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2FC0" w:rsidRPr="0019336E" w:rsidRDefault="00C92FC0">
      <w:pPr>
        <w:tabs>
          <w:tab w:val="left" w:pos="5580"/>
        </w:tabs>
        <w:spacing w:line="360" w:lineRule="auto"/>
        <w:rPr>
          <w:rFonts w:ascii="宋体" w:hAnsi="宋体"/>
          <w:sz w:val="32"/>
        </w:rPr>
      </w:pPr>
    </w:p>
    <w:p w:rsidR="00C92FC0" w:rsidRPr="0019336E" w:rsidRDefault="00C92FC0">
      <w:pPr>
        <w:spacing w:line="360" w:lineRule="auto"/>
        <w:rPr>
          <w:rFonts w:ascii="宋体" w:hAnsi="宋体"/>
          <w:sz w:val="32"/>
        </w:rPr>
      </w:pPr>
    </w:p>
    <w:p w:rsidR="00C92FC0" w:rsidRPr="0019336E" w:rsidRDefault="00C92FC0">
      <w:pPr>
        <w:spacing w:line="360" w:lineRule="auto"/>
        <w:rPr>
          <w:rFonts w:ascii="宋体" w:hAnsi="宋体"/>
          <w:sz w:val="32"/>
        </w:rPr>
      </w:pPr>
    </w:p>
    <w:p w:rsidR="00C92FC0" w:rsidRPr="0019336E" w:rsidRDefault="00C92FC0">
      <w:pPr>
        <w:spacing w:line="360" w:lineRule="auto"/>
        <w:rPr>
          <w:rFonts w:ascii="宋体" w:hAnsi="宋体"/>
          <w:sz w:val="32"/>
        </w:rPr>
      </w:pPr>
    </w:p>
    <w:p w:rsidR="00C92FC0" w:rsidRPr="0019336E" w:rsidRDefault="00B123A0">
      <w:pPr>
        <w:spacing w:line="360" w:lineRule="auto"/>
        <w:jc w:val="center"/>
        <w:rPr>
          <w:rFonts w:ascii="宋体" w:hAnsi="宋体"/>
          <w:sz w:val="32"/>
        </w:rPr>
      </w:pPr>
      <w:r w:rsidRPr="0019336E">
        <w:rPr>
          <w:rFonts w:ascii="宋体" w:hAnsi="宋体"/>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92FC0" w:rsidRPr="0019336E" w:rsidRDefault="00C92FC0">
      <w:pPr>
        <w:spacing w:line="360" w:lineRule="auto"/>
        <w:jc w:val="center"/>
        <w:rPr>
          <w:rFonts w:ascii="宋体" w:hAnsi="宋体"/>
          <w:b/>
          <w:sz w:val="32"/>
        </w:rPr>
      </w:pPr>
    </w:p>
    <w:p w:rsidR="00C92FC0" w:rsidRPr="0019336E" w:rsidRDefault="00C92FC0">
      <w:pPr>
        <w:spacing w:line="360" w:lineRule="auto"/>
        <w:jc w:val="center"/>
        <w:rPr>
          <w:rFonts w:ascii="宋体" w:hAnsi="宋体"/>
          <w:b/>
          <w:sz w:val="44"/>
        </w:rPr>
      </w:pPr>
    </w:p>
    <w:p w:rsidR="00C92FC0" w:rsidRPr="0019336E" w:rsidRDefault="00C92FC0">
      <w:pPr>
        <w:spacing w:line="360" w:lineRule="auto"/>
        <w:jc w:val="center"/>
        <w:rPr>
          <w:rFonts w:ascii="宋体" w:hAnsi="宋体"/>
          <w:b/>
          <w:sz w:val="44"/>
        </w:rPr>
      </w:pPr>
    </w:p>
    <w:p w:rsidR="00FF1437" w:rsidRPr="0019336E" w:rsidRDefault="00C92FC0">
      <w:pPr>
        <w:adjustRightInd w:val="0"/>
        <w:snapToGrid w:val="0"/>
        <w:spacing w:line="360" w:lineRule="auto"/>
        <w:jc w:val="center"/>
        <w:rPr>
          <w:rFonts w:ascii="宋体" w:hAnsi="宋体"/>
          <w:b/>
          <w:sz w:val="44"/>
        </w:rPr>
      </w:pPr>
      <w:proofErr w:type="gramStart"/>
      <w:r w:rsidRPr="0019336E">
        <w:rPr>
          <w:rFonts w:ascii="宋体" w:hAnsi="宋体" w:hint="eastAsia"/>
          <w:b/>
          <w:sz w:val="44"/>
        </w:rPr>
        <w:t>交银施罗</w:t>
      </w:r>
      <w:proofErr w:type="gramEnd"/>
      <w:r w:rsidRPr="0019336E">
        <w:rPr>
          <w:rFonts w:ascii="宋体" w:hAnsi="宋体" w:hint="eastAsia"/>
          <w:b/>
          <w:sz w:val="44"/>
        </w:rPr>
        <w:t>德</w:t>
      </w:r>
      <w:r w:rsidR="00A06FA7" w:rsidRPr="0019336E">
        <w:rPr>
          <w:rFonts w:ascii="宋体" w:hAnsi="宋体" w:hint="eastAsia"/>
          <w:b/>
          <w:sz w:val="44"/>
        </w:rPr>
        <w:t>荣</w:t>
      </w:r>
      <w:r w:rsidR="00CE3763" w:rsidRPr="0019336E">
        <w:rPr>
          <w:rFonts w:ascii="宋体" w:hAnsi="宋体" w:hint="eastAsia"/>
          <w:b/>
          <w:sz w:val="44"/>
        </w:rPr>
        <w:t>泰</w:t>
      </w:r>
      <w:r w:rsidR="00E56D1B" w:rsidRPr="0019336E">
        <w:rPr>
          <w:rFonts w:ascii="宋体" w:hAnsi="宋体" w:hint="eastAsia"/>
          <w:b/>
          <w:sz w:val="44"/>
        </w:rPr>
        <w:t>保本混合型</w:t>
      </w:r>
      <w:r w:rsidRPr="0019336E">
        <w:rPr>
          <w:rFonts w:ascii="宋体" w:hAnsi="宋体" w:hint="eastAsia"/>
          <w:b/>
          <w:sz w:val="44"/>
        </w:rPr>
        <w:t>证券投资基金</w:t>
      </w:r>
    </w:p>
    <w:p w:rsidR="00FF1437" w:rsidRPr="0019336E" w:rsidRDefault="00F67577">
      <w:pPr>
        <w:adjustRightInd w:val="0"/>
        <w:snapToGrid w:val="0"/>
        <w:spacing w:line="360" w:lineRule="auto"/>
        <w:jc w:val="center"/>
        <w:rPr>
          <w:rFonts w:ascii="宋体" w:hAnsi="宋体"/>
          <w:b/>
          <w:sz w:val="44"/>
        </w:rPr>
      </w:pPr>
      <w:r w:rsidRPr="0019336E">
        <w:rPr>
          <w:rFonts w:ascii="宋体" w:hAnsi="宋体" w:hint="eastAsia"/>
          <w:b/>
          <w:sz w:val="44"/>
        </w:rPr>
        <w:t>（更新）</w:t>
      </w:r>
      <w:r w:rsidR="00C92FC0" w:rsidRPr="0019336E">
        <w:rPr>
          <w:rFonts w:ascii="宋体" w:hAnsi="宋体" w:hint="eastAsia"/>
          <w:b/>
          <w:sz w:val="44"/>
        </w:rPr>
        <w:t>招募说明书</w:t>
      </w:r>
      <w:r w:rsidR="003B4C3E" w:rsidRPr="0019336E">
        <w:rPr>
          <w:rFonts w:ascii="宋体" w:hAnsi="宋体" w:hint="eastAsia"/>
          <w:b/>
          <w:sz w:val="44"/>
        </w:rPr>
        <w:t>摘要</w:t>
      </w:r>
    </w:p>
    <w:p w:rsidR="00C92FC0" w:rsidRPr="0019336E" w:rsidRDefault="00C92FC0">
      <w:pPr>
        <w:spacing w:line="360" w:lineRule="auto"/>
        <w:rPr>
          <w:rFonts w:ascii="宋体" w:hAnsi="宋体"/>
          <w:sz w:val="24"/>
        </w:rPr>
      </w:pPr>
    </w:p>
    <w:p w:rsidR="00C92FC0" w:rsidRPr="0019336E" w:rsidRDefault="00C92FC0">
      <w:pPr>
        <w:spacing w:line="360" w:lineRule="auto"/>
        <w:ind w:leftChars="942" w:left="1978"/>
        <w:rPr>
          <w:rFonts w:ascii="宋体" w:hAnsi="宋体"/>
          <w:b/>
          <w:sz w:val="24"/>
        </w:rPr>
      </w:pPr>
    </w:p>
    <w:p w:rsidR="00F67577" w:rsidRPr="0019336E" w:rsidRDefault="00F67577" w:rsidP="00F67577">
      <w:pPr>
        <w:jc w:val="center"/>
        <w:rPr>
          <w:rFonts w:eastAsia="黑体"/>
          <w:b/>
          <w:sz w:val="24"/>
          <w:szCs w:val="28"/>
        </w:rPr>
      </w:pPr>
      <w:r w:rsidRPr="0019336E">
        <w:rPr>
          <w:rFonts w:ascii="黑体" w:eastAsia="黑体" w:hint="eastAsia"/>
          <w:b/>
          <w:sz w:val="32"/>
          <w:szCs w:val="32"/>
        </w:rPr>
        <w:t>（201</w:t>
      </w:r>
      <w:r w:rsidR="0013390C">
        <w:rPr>
          <w:rFonts w:ascii="黑体" w:eastAsia="黑体" w:hint="eastAsia"/>
          <w:b/>
          <w:sz w:val="32"/>
          <w:szCs w:val="32"/>
        </w:rPr>
        <w:t>5</w:t>
      </w:r>
      <w:r w:rsidRPr="0019336E">
        <w:rPr>
          <w:rFonts w:ascii="黑体" w:eastAsia="黑体" w:hint="eastAsia"/>
          <w:b/>
          <w:sz w:val="32"/>
          <w:szCs w:val="32"/>
        </w:rPr>
        <w:t>年</w:t>
      </w:r>
      <w:r w:rsidR="008D1C95" w:rsidRPr="0019336E">
        <w:rPr>
          <w:rFonts w:ascii="黑体" w:eastAsia="黑体" w:hint="eastAsia"/>
          <w:b/>
          <w:sz w:val="32"/>
          <w:szCs w:val="32"/>
        </w:rPr>
        <w:t>第</w:t>
      </w:r>
      <w:r w:rsidR="0013390C">
        <w:rPr>
          <w:rFonts w:ascii="黑体" w:eastAsia="黑体" w:hint="eastAsia"/>
          <w:b/>
          <w:sz w:val="32"/>
          <w:szCs w:val="32"/>
        </w:rPr>
        <w:t>1</w:t>
      </w:r>
      <w:r w:rsidRPr="0019336E">
        <w:rPr>
          <w:rFonts w:ascii="黑体" w:eastAsia="黑体" w:hint="eastAsia"/>
          <w:b/>
          <w:sz w:val="32"/>
          <w:szCs w:val="32"/>
        </w:rPr>
        <w:t>号）</w:t>
      </w:r>
    </w:p>
    <w:p w:rsidR="00C92FC0" w:rsidRPr="0019336E" w:rsidRDefault="00C92FC0">
      <w:pPr>
        <w:spacing w:line="360" w:lineRule="auto"/>
        <w:ind w:leftChars="942" w:left="1978"/>
        <w:rPr>
          <w:rFonts w:ascii="宋体" w:hAnsi="宋体"/>
          <w:b/>
          <w:sz w:val="28"/>
        </w:rPr>
      </w:pPr>
    </w:p>
    <w:p w:rsidR="00FF1437" w:rsidRPr="0019336E" w:rsidRDefault="00FF1437">
      <w:pPr>
        <w:spacing w:line="360" w:lineRule="auto"/>
        <w:rPr>
          <w:rFonts w:ascii="宋体" w:hAnsi="宋体"/>
          <w:b/>
          <w:sz w:val="28"/>
        </w:rPr>
      </w:pPr>
    </w:p>
    <w:p w:rsidR="00C92FC0" w:rsidRPr="0019336E" w:rsidRDefault="00C92FC0">
      <w:pPr>
        <w:spacing w:line="360" w:lineRule="auto"/>
        <w:ind w:leftChars="942" w:left="1978"/>
        <w:rPr>
          <w:rFonts w:ascii="宋体" w:hAnsi="宋体"/>
          <w:b/>
          <w:sz w:val="28"/>
        </w:rPr>
      </w:pPr>
      <w:r w:rsidRPr="0019336E">
        <w:rPr>
          <w:rFonts w:ascii="宋体" w:hAnsi="宋体" w:hint="eastAsia"/>
          <w:b/>
          <w:sz w:val="28"/>
        </w:rPr>
        <w:t>基金管理人：交银施罗德基金管理有限公司</w:t>
      </w:r>
    </w:p>
    <w:p w:rsidR="00C92FC0" w:rsidRPr="0019336E" w:rsidRDefault="00C92FC0">
      <w:pPr>
        <w:spacing w:line="360" w:lineRule="auto"/>
        <w:ind w:leftChars="942" w:left="1978"/>
        <w:rPr>
          <w:rFonts w:ascii="宋体" w:hAnsi="宋体"/>
          <w:b/>
          <w:sz w:val="28"/>
        </w:rPr>
      </w:pPr>
      <w:r w:rsidRPr="0019336E">
        <w:rPr>
          <w:rFonts w:ascii="宋体" w:hAnsi="宋体" w:hint="eastAsia"/>
          <w:b/>
          <w:sz w:val="28"/>
        </w:rPr>
        <w:t>基金托管人：</w:t>
      </w:r>
      <w:r w:rsidR="00FC6A21" w:rsidRPr="0019336E">
        <w:rPr>
          <w:rFonts w:ascii="宋体" w:hAnsi="宋体" w:hint="eastAsia"/>
          <w:b/>
          <w:sz w:val="28"/>
        </w:rPr>
        <w:t>中国</w:t>
      </w:r>
      <w:r w:rsidR="00FC6A21">
        <w:rPr>
          <w:rFonts w:ascii="宋体" w:hAnsi="宋体" w:hint="eastAsia"/>
          <w:b/>
          <w:sz w:val="28"/>
        </w:rPr>
        <w:t>建设</w:t>
      </w:r>
      <w:r w:rsidR="00FC6A21" w:rsidRPr="0019336E">
        <w:rPr>
          <w:rFonts w:ascii="宋体" w:hAnsi="宋体" w:hint="eastAsia"/>
          <w:b/>
          <w:sz w:val="28"/>
        </w:rPr>
        <w:t>银行股份有限公司</w:t>
      </w:r>
    </w:p>
    <w:p w:rsidR="00C92FC0" w:rsidRPr="0019336E" w:rsidRDefault="00C92FC0">
      <w:pPr>
        <w:widowControl/>
        <w:spacing w:line="360" w:lineRule="auto"/>
        <w:ind w:firstLineChars="200" w:firstLine="420"/>
        <w:rPr>
          <w:rFonts w:ascii="宋体" w:hAnsi="宋体"/>
          <w:kern w:val="0"/>
        </w:rPr>
      </w:pPr>
    </w:p>
    <w:p w:rsidR="00C92FC0" w:rsidRPr="0019336E" w:rsidRDefault="008D1C95">
      <w:pPr>
        <w:autoSpaceDE w:val="0"/>
        <w:autoSpaceDN w:val="0"/>
        <w:spacing w:line="360" w:lineRule="auto"/>
        <w:ind w:left="2996" w:hanging="2996"/>
        <w:jc w:val="center"/>
        <w:textAlignment w:val="bottom"/>
        <w:rPr>
          <w:rFonts w:ascii="宋体" w:hAnsi="宋体"/>
          <w:b/>
          <w:sz w:val="24"/>
        </w:rPr>
      </w:pPr>
      <w:r w:rsidRPr="0019336E">
        <w:rPr>
          <w:rFonts w:ascii="宋体" w:hAnsi="宋体" w:hint="eastAsia"/>
          <w:b/>
          <w:sz w:val="28"/>
        </w:rPr>
        <w:t>二〇一</w:t>
      </w:r>
      <w:r w:rsidR="0013390C">
        <w:rPr>
          <w:rFonts w:ascii="宋体" w:hAnsi="宋体" w:hint="eastAsia"/>
          <w:b/>
          <w:sz w:val="28"/>
        </w:rPr>
        <w:t>五</w:t>
      </w:r>
      <w:r w:rsidRPr="0019336E">
        <w:rPr>
          <w:rFonts w:ascii="宋体" w:hAnsi="宋体" w:hint="eastAsia"/>
          <w:b/>
          <w:sz w:val="28"/>
        </w:rPr>
        <w:t>年</w:t>
      </w:r>
      <w:r w:rsidR="0013390C">
        <w:rPr>
          <w:rFonts w:ascii="宋体" w:hAnsi="宋体" w:hint="eastAsia"/>
          <w:b/>
          <w:sz w:val="28"/>
        </w:rPr>
        <w:t>六</w:t>
      </w:r>
      <w:r w:rsidRPr="0019336E">
        <w:rPr>
          <w:rFonts w:ascii="宋体" w:hAnsi="宋体" w:hint="eastAsia"/>
          <w:b/>
          <w:sz w:val="28"/>
        </w:rPr>
        <w:t>月</w:t>
      </w:r>
    </w:p>
    <w:p w:rsidR="00FF1437" w:rsidRPr="0019336E" w:rsidRDefault="00C92FC0">
      <w:pPr>
        <w:widowControl/>
        <w:spacing w:line="360" w:lineRule="auto"/>
        <w:jc w:val="left"/>
        <w:rPr>
          <w:kern w:val="0"/>
        </w:rPr>
      </w:pPr>
      <w:r w:rsidRPr="0019336E">
        <w:rPr>
          <w:rFonts w:hAnsi="宋体"/>
          <w:kern w:val="0"/>
        </w:rPr>
        <w:t>基金招募说明书自基金合同生效日起，每</w:t>
      </w:r>
      <w:r w:rsidRPr="0019336E">
        <w:rPr>
          <w:kern w:val="0"/>
        </w:rPr>
        <w:t>6</w:t>
      </w:r>
      <w:r w:rsidRPr="0019336E">
        <w:rPr>
          <w:rFonts w:hAnsi="宋体"/>
          <w:kern w:val="0"/>
        </w:rPr>
        <w:t>个月更新一次，并于每</w:t>
      </w:r>
      <w:r w:rsidRPr="0019336E">
        <w:rPr>
          <w:kern w:val="0"/>
        </w:rPr>
        <w:t>6</w:t>
      </w:r>
      <w:r w:rsidRPr="0019336E">
        <w:rPr>
          <w:rFonts w:hAnsi="宋体"/>
          <w:kern w:val="0"/>
        </w:rPr>
        <w:t>个月结束之日后的</w:t>
      </w:r>
      <w:r w:rsidRPr="0019336E">
        <w:rPr>
          <w:kern w:val="0"/>
        </w:rPr>
        <w:t>45</w:t>
      </w:r>
      <w:r w:rsidRPr="0019336E">
        <w:rPr>
          <w:rFonts w:hAnsi="宋体"/>
          <w:kern w:val="0"/>
        </w:rPr>
        <w:t>日内公告，更新内容截至每</w:t>
      </w:r>
      <w:r w:rsidRPr="0019336E">
        <w:rPr>
          <w:kern w:val="0"/>
        </w:rPr>
        <w:t>6</w:t>
      </w:r>
      <w:r w:rsidRPr="0019336E">
        <w:rPr>
          <w:rFonts w:hAnsi="宋体"/>
          <w:kern w:val="0"/>
        </w:rPr>
        <w:t>个月的最后</w:t>
      </w:r>
      <w:r w:rsidRPr="0019336E">
        <w:rPr>
          <w:kern w:val="0"/>
        </w:rPr>
        <w:t>1</w:t>
      </w:r>
      <w:r w:rsidRPr="0019336E">
        <w:rPr>
          <w:rFonts w:hAnsi="宋体"/>
          <w:kern w:val="0"/>
        </w:rPr>
        <w:t>日。</w:t>
      </w:r>
    </w:p>
    <w:p w:rsidR="00C92FC0" w:rsidRPr="0019336E" w:rsidRDefault="00C92FC0">
      <w:pPr>
        <w:widowControl/>
        <w:spacing w:line="360" w:lineRule="auto"/>
        <w:jc w:val="center"/>
        <w:rPr>
          <w:rFonts w:ascii="宋体" w:hAnsi="宋体"/>
          <w:b/>
          <w:kern w:val="0"/>
          <w:sz w:val="30"/>
        </w:rPr>
      </w:pPr>
      <w:r w:rsidRPr="0019336E">
        <w:rPr>
          <w:rFonts w:ascii="宋体" w:hAnsi="宋体" w:hint="eastAsia"/>
          <w:b/>
          <w:kern w:val="0"/>
          <w:sz w:val="30"/>
        </w:rPr>
        <w:lastRenderedPageBreak/>
        <w:t>【</w:t>
      </w:r>
      <w:r w:rsidRPr="0019336E">
        <w:rPr>
          <w:rFonts w:ascii="宋体" w:hAnsi="宋体"/>
          <w:b/>
          <w:kern w:val="0"/>
          <w:sz w:val="30"/>
        </w:rPr>
        <w:t>重要提示】</w:t>
      </w:r>
    </w:p>
    <w:p w:rsidR="00C92FC0" w:rsidRPr="0019336E" w:rsidRDefault="00C92FC0" w:rsidP="00D53368">
      <w:pPr>
        <w:widowControl/>
        <w:adjustRightInd w:val="0"/>
        <w:snapToGrid w:val="0"/>
        <w:spacing w:line="360" w:lineRule="auto"/>
        <w:ind w:firstLineChars="200" w:firstLine="480"/>
        <w:rPr>
          <w:kern w:val="0"/>
          <w:sz w:val="24"/>
        </w:rPr>
      </w:pPr>
      <w:r w:rsidRPr="0019336E">
        <w:rPr>
          <w:rFonts w:hAnsi="宋体"/>
          <w:kern w:val="0"/>
          <w:sz w:val="24"/>
        </w:rPr>
        <w:t>交银施罗德</w:t>
      </w:r>
      <w:r w:rsidR="00A06FA7" w:rsidRPr="0019336E">
        <w:rPr>
          <w:rFonts w:hAnsi="宋体"/>
          <w:kern w:val="0"/>
          <w:sz w:val="24"/>
        </w:rPr>
        <w:t>荣</w:t>
      </w:r>
      <w:r w:rsidR="00EB15B6" w:rsidRPr="0019336E">
        <w:rPr>
          <w:rFonts w:hAnsi="宋体" w:hint="eastAsia"/>
          <w:kern w:val="0"/>
          <w:sz w:val="24"/>
        </w:rPr>
        <w:t>泰</w:t>
      </w:r>
      <w:r w:rsidR="00C90BEB" w:rsidRPr="0019336E">
        <w:rPr>
          <w:rFonts w:hAnsi="宋体"/>
          <w:kern w:val="0"/>
          <w:sz w:val="24"/>
        </w:rPr>
        <w:t>保本混合型</w:t>
      </w:r>
      <w:r w:rsidRPr="0019336E">
        <w:rPr>
          <w:rFonts w:hAnsi="宋体"/>
          <w:kern w:val="0"/>
          <w:sz w:val="24"/>
        </w:rPr>
        <w:t>证券投资基金（以下简称</w:t>
      </w:r>
      <w:r w:rsidRPr="0019336E">
        <w:rPr>
          <w:kern w:val="0"/>
          <w:sz w:val="24"/>
        </w:rPr>
        <w:t>“</w:t>
      </w:r>
      <w:r w:rsidRPr="0019336E">
        <w:rPr>
          <w:rFonts w:hAnsi="宋体"/>
          <w:kern w:val="0"/>
          <w:sz w:val="24"/>
        </w:rPr>
        <w:t>本基金</w:t>
      </w:r>
      <w:r w:rsidRPr="0019336E">
        <w:rPr>
          <w:kern w:val="0"/>
          <w:sz w:val="24"/>
        </w:rPr>
        <w:t>”</w:t>
      </w:r>
      <w:r w:rsidRPr="0019336E">
        <w:rPr>
          <w:rFonts w:hAnsi="宋体"/>
          <w:kern w:val="0"/>
          <w:sz w:val="24"/>
        </w:rPr>
        <w:t>）经</w:t>
      </w:r>
      <w:r w:rsidR="008854F2" w:rsidRPr="0019336E">
        <w:rPr>
          <w:kern w:val="0"/>
          <w:sz w:val="24"/>
        </w:rPr>
        <w:t>20</w:t>
      </w:r>
      <w:r w:rsidR="004A271A" w:rsidRPr="0019336E">
        <w:rPr>
          <w:rFonts w:hint="eastAsia"/>
          <w:kern w:val="0"/>
          <w:sz w:val="24"/>
        </w:rPr>
        <w:t>13</w:t>
      </w:r>
      <w:r w:rsidRPr="0019336E">
        <w:rPr>
          <w:rFonts w:hAnsi="宋体"/>
          <w:kern w:val="0"/>
          <w:sz w:val="24"/>
        </w:rPr>
        <w:t>年</w:t>
      </w:r>
      <w:r w:rsidR="004A271A" w:rsidRPr="0019336E">
        <w:rPr>
          <w:rFonts w:hint="eastAsia"/>
          <w:kern w:val="0"/>
          <w:sz w:val="24"/>
        </w:rPr>
        <w:t>2</w:t>
      </w:r>
      <w:r w:rsidRPr="0019336E">
        <w:rPr>
          <w:rFonts w:hAnsi="宋体"/>
          <w:kern w:val="0"/>
          <w:sz w:val="24"/>
        </w:rPr>
        <w:t>月</w:t>
      </w:r>
      <w:r w:rsidR="004A271A" w:rsidRPr="0019336E">
        <w:rPr>
          <w:rFonts w:hint="eastAsia"/>
          <w:kern w:val="0"/>
          <w:sz w:val="24"/>
        </w:rPr>
        <w:t>16</w:t>
      </w:r>
      <w:r w:rsidRPr="0019336E">
        <w:rPr>
          <w:rFonts w:hAnsi="宋体"/>
          <w:kern w:val="0"/>
          <w:sz w:val="24"/>
        </w:rPr>
        <w:t>日中国证券监督管理委员会</w:t>
      </w:r>
      <w:r w:rsidR="00092E94" w:rsidRPr="0019336E">
        <w:rPr>
          <w:rFonts w:hAnsi="宋体"/>
          <w:kern w:val="0"/>
          <w:sz w:val="24"/>
        </w:rPr>
        <w:t>（以下简称</w:t>
      </w:r>
      <w:r w:rsidR="00092E94" w:rsidRPr="0019336E">
        <w:rPr>
          <w:kern w:val="0"/>
          <w:sz w:val="24"/>
        </w:rPr>
        <w:t>“</w:t>
      </w:r>
      <w:r w:rsidR="00092E94" w:rsidRPr="0019336E">
        <w:rPr>
          <w:rFonts w:hAnsi="宋体"/>
          <w:kern w:val="0"/>
          <w:sz w:val="24"/>
        </w:rPr>
        <w:t>中国证监会</w:t>
      </w:r>
      <w:r w:rsidR="00092E94" w:rsidRPr="0019336E">
        <w:rPr>
          <w:kern w:val="0"/>
          <w:sz w:val="24"/>
        </w:rPr>
        <w:t>”</w:t>
      </w:r>
      <w:r w:rsidR="00092E94" w:rsidRPr="0019336E">
        <w:rPr>
          <w:rFonts w:hAnsi="宋体"/>
          <w:kern w:val="0"/>
          <w:sz w:val="24"/>
        </w:rPr>
        <w:t>）</w:t>
      </w:r>
      <w:r w:rsidRPr="0019336E">
        <w:rPr>
          <w:rFonts w:hAnsi="宋体"/>
          <w:kern w:val="0"/>
          <w:sz w:val="24"/>
        </w:rPr>
        <w:t>证监</w:t>
      </w:r>
      <w:r w:rsidR="00486AEC" w:rsidRPr="0019336E">
        <w:rPr>
          <w:rFonts w:hAnsi="宋体"/>
          <w:kern w:val="0"/>
          <w:sz w:val="24"/>
        </w:rPr>
        <w:t>许可</w:t>
      </w:r>
      <w:r w:rsidRPr="0019336E">
        <w:rPr>
          <w:rFonts w:hAnsi="宋体"/>
          <w:kern w:val="0"/>
          <w:sz w:val="24"/>
        </w:rPr>
        <w:t>【</w:t>
      </w:r>
      <w:r w:rsidR="008854F2" w:rsidRPr="0019336E">
        <w:rPr>
          <w:kern w:val="0"/>
          <w:sz w:val="24"/>
        </w:rPr>
        <w:t>20</w:t>
      </w:r>
      <w:r w:rsidR="004A271A" w:rsidRPr="0019336E">
        <w:rPr>
          <w:rFonts w:hint="eastAsia"/>
          <w:kern w:val="0"/>
          <w:sz w:val="24"/>
        </w:rPr>
        <w:t>13</w:t>
      </w:r>
      <w:r w:rsidRPr="0019336E">
        <w:rPr>
          <w:rFonts w:hAnsi="宋体"/>
          <w:kern w:val="0"/>
          <w:sz w:val="24"/>
        </w:rPr>
        <w:t>】</w:t>
      </w:r>
      <w:r w:rsidR="004A271A" w:rsidRPr="0019336E">
        <w:rPr>
          <w:rFonts w:hint="eastAsia"/>
          <w:kern w:val="0"/>
          <w:sz w:val="24"/>
        </w:rPr>
        <w:t>15</w:t>
      </w:r>
      <w:r w:rsidR="00CE3763" w:rsidRPr="0019336E">
        <w:rPr>
          <w:kern w:val="0"/>
          <w:sz w:val="24"/>
        </w:rPr>
        <w:t>0</w:t>
      </w:r>
      <w:r w:rsidRPr="0019336E">
        <w:rPr>
          <w:rFonts w:hAnsi="宋体"/>
          <w:kern w:val="0"/>
          <w:sz w:val="24"/>
        </w:rPr>
        <w:t>号文核准募集。</w:t>
      </w:r>
      <w:r w:rsidR="00F67577" w:rsidRPr="0019336E">
        <w:rPr>
          <w:rFonts w:ascii="宋体" w:hAnsi="宋体" w:hint="eastAsia"/>
          <w:kern w:val="0"/>
          <w:sz w:val="24"/>
        </w:rPr>
        <w:t>本</w:t>
      </w:r>
      <w:proofErr w:type="gramStart"/>
      <w:r w:rsidR="00F67577" w:rsidRPr="0019336E">
        <w:rPr>
          <w:rFonts w:ascii="宋体" w:hAnsi="宋体" w:hint="eastAsia"/>
          <w:kern w:val="0"/>
          <w:sz w:val="24"/>
        </w:rPr>
        <w:t>基金基金</w:t>
      </w:r>
      <w:proofErr w:type="gramEnd"/>
      <w:r w:rsidR="00F67577" w:rsidRPr="0019336E">
        <w:rPr>
          <w:rFonts w:ascii="宋体" w:hAnsi="宋体" w:hint="eastAsia"/>
          <w:kern w:val="0"/>
          <w:sz w:val="24"/>
        </w:rPr>
        <w:t>合同于2013年</w:t>
      </w:r>
      <w:r w:rsidR="00CE3763" w:rsidRPr="0019336E">
        <w:rPr>
          <w:rFonts w:ascii="宋体" w:hAnsi="宋体"/>
          <w:kern w:val="0"/>
          <w:sz w:val="24"/>
        </w:rPr>
        <w:t>12</w:t>
      </w:r>
      <w:r w:rsidR="00F67577" w:rsidRPr="0019336E">
        <w:rPr>
          <w:rFonts w:ascii="宋体" w:hAnsi="宋体" w:hint="eastAsia"/>
          <w:kern w:val="0"/>
          <w:sz w:val="24"/>
        </w:rPr>
        <w:t>月2</w:t>
      </w:r>
      <w:r w:rsidR="00CE3763" w:rsidRPr="0019336E">
        <w:rPr>
          <w:rFonts w:ascii="宋体" w:hAnsi="宋体"/>
          <w:kern w:val="0"/>
          <w:sz w:val="24"/>
        </w:rPr>
        <w:t>5</w:t>
      </w:r>
      <w:r w:rsidR="00F67577" w:rsidRPr="0019336E">
        <w:rPr>
          <w:rFonts w:ascii="宋体" w:hAnsi="宋体" w:hint="eastAsia"/>
          <w:kern w:val="0"/>
          <w:sz w:val="24"/>
        </w:rPr>
        <w:t>日正式生效。</w:t>
      </w:r>
    </w:p>
    <w:p w:rsidR="00C92FC0" w:rsidRPr="0019336E" w:rsidRDefault="00C92FC0" w:rsidP="00D53368">
      <w:pPr>
        <w:widowControl/>
        <w:adjustRightInd w:val="0"/>
        <w:snapToGrid w:val="0"/>
        <w:spacing w:line="360" w:lineRule="auto"/>
        <w:ind w:firstLineChars="200" w:firstLine="480"/>
        <w:rPr>
          <w:kern w:val="0"/>
          <w:sz w:val="24"/>
        </w:rPr>
      </w:pPr>
      <w:r w:rsidRPr="0019336E">
        <w:rPr>
          <w:rFonts w:hAnsi="宋体"/>
          <w:kern w:val="0"/>
          <w:sz w:val="24"/>
        </w:rPr>
        <w:t>基金管理人保证招募说明书的内容真实、准确、完整。本招募说明书经中国证监会核准，但中国证监会对本基金</w:t>
      </w:r>
      <w:proofErr w:type="gramStart"/>
      <w:r w:rsidRPr="0019336E">
        <w:rPr>
          <w:rFonts w:hAnsi="宋体"/>
          <w:kern w:val="0"/>
          <w:sz w:val="24"/>
        </w:rPr>
        <w:t>募</w:t>
      </w:r>
      <w:proofErr w:type="gramEnd"/>
      <w:r w:rsidRPr="0019336E">
        <w:rPr>
          <w:rFonts w:hAnsi="宋体"/>
          <w:kern w:val="0"/>
          <w:sz w:val="24"/>
        </w:rPr>
        <w:t>集的核准，并不表明其对本基金的价值和收益</w:t>
      </w:r>
      <w:proofErr w:type="gramStart"/>
      <w:r w:rsidRPr="0019336E">
        <w:rPr>
          <w:rFonts w:hAnsi="宋体"/>
          <w:kern w:val="0"/>
          <w:sz w:val="24"/>
        </w:rPr>
        <w:t>作出</w:t>
      </w:r>
      <w:proofErr w:type="gramEnd"/>
      <w:r w:rsidRPr="0019336E">
        <w:rPr>
          <w:rFonts w:hAnsi="宋体"/>
          <w:kern w:val="0"/>
          <w:sz w:val="24"/>
        </w:rPr>
        <w:t>实质性判断或保证，也不表明投资于本基金没有风险。</w:t>
      </w:r>
      <w:r w:rsidRPr="0019336E">
        <w:rPr>
          <w:kern w:val="0"/>
          <w:sz w:val="24"/>
        </w:rPr>
        <w:t xml:space="preserve"> </w:t>
      </w:r>
    </w:p>
    <w:p w:rsidR="00C92FC0" w:rsidRPr="0019336E" w:rsidRDefault="00C92FC0" w:rsidP="00D53368">
      <w:pPr>
        <w:widowControl/>
        <w:adjustRightInd w:val="0"/>
        <w:snapToGrid w:val="0"/>
        <w:spacing w:line="360" w:lineRule="auto"/>
        <w:ind w:firstLineChars="200" w:firstLine="480"/>
        <w:rPr>
          <w:kern w:val="0"/>
          <w:sz w:val="24"/>
        </w:rPr>
      </w:pPr>
      <w:r w:rsidRPr="0019336E">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5824" w:rsidRPr="0019336E" w:rsidRDefault="00C90BEB" w:rsidP="004509A7">
      <w:pPr>
        <w:widowControl/>
        <w:adjustRightInd w:val="0"/>
        <w:snapToGrid w:val="0"/>
        <w:spacing w:line="360" w:lineRule="auto"/>
        <w:ind w:firstLineChars="200" w:firstLine="480"/>
        <w:rPr>
          <w:sz w:val="24"/>
          <w:szCs w:val="18"/>
        </w:rPr>
      </w:pPr>
      <w:r w:rsidRPr="0019336E">
        <w:rPr>
          <w:kern w:val="0"/>
          <w:sz w:val="24"/>
        </w:rPr>
        <w:t>本基金投资于证券市场，基金净值会因为证券市场波动等因素产生波动。投资</w:t>
      </w:r>
      <w:r w:rsidR="00172632" w:rsidRPr="0019336E">
        <w:rPr>
          <w:kern w:val="0"/>
          <w:sz w:val="24"/>
        </w:rPr>
        <w:t>人</w:t>
      </w:r>
      <w:r w:rsidRPr="0019336E">
        <w:rPr>
          <w:kern w:val="0"/>
          <w:sz w:val="24"/>
        </w:rPr>
        <w:t>在投资本基金前，需全面认识本基金产品的风险收益特征和产品特性，充分考虑自身的风险承受能力，理性判断市场，对投资本基金的意愿、时机、数量等投资行为</w:t>
      </w:r>
      <w:proofErr w:type="gramStart"/>
      <w:r w:rsidRPr="0019336E">
        <w:rPr>
          <w:kern w:val="0"/>
          <w:sz w:val="24"/>
        </w:rPr>
        <w:t>作出</w:t>
      </w:r>
      <w:proofErr w:type="gramEnd"/>
      <w:r w:rsidRPr="0019336E">
        <w:rPr>
          <w:kern w:val="0"/>
          <w:sz w:val="24"/>
        </w:rPr>
        <w:t>独立决策。投资</w:t>
      </w:r>
      <w:r w:rsidR="00172632" w:rsidRPr="0019336E">
        <w:rPr>
          <w:kern w:val="0"/>
          <w:sz w:val="24"/>
        </w:rPr>
        <w:t>人</w:t>
      </w:r>
      <w:r w:rsidRPr="0019336E">
        <w:rPr>
          <w:kern w:val="0"/>
          <w:sz w:val="24"/>
        </w:rPr>
        <w:t>根据所持有份额享受基金的收益，但同时也需承担相应的投资风险。投资本基金可能遇到的风险包括：市场风险、</w:t>
      </w:r>
      <w:r w:rsidR="004457B1" w:rsidRPr="0019336E">
        <w:rPr>
          <w:kern w:val="0"/>
          <w:sz w:val="24"/>
        </w:rPr>
        <w:t>管理风险、</w:t>
      </w:r>
      <w:r w:rsidRPr="0019336E">
        <w:rPr>
          <w:kern w:val="0"/>
          <w:sz w:val="24"/>
        </w:rPr>
        <w:t>流动性风险、信用风险、</w:t>
      </w:r>
      <w:r w:rsidR="004457B1" w:rsidRPr="0019336E">
        <w:rPr>
          <w:kern w:val="0"/>
          <w:sz w:val="24"/>
        </w:rPr>
        <w:t>本基金投资策略所特有的风险、担保风险</w:t>
      </w:r>
      <w:r w:rsidR="00D04B59" w:rsidRPr="0019336E">
        <w:rPr>
          <w:kern w:val="0"/>
          <w:sz w:val="24"/>
        </w:rPr>
        <w:t>、本基金到期期间操作所特有的风险</w:t>
      </w:r>
      <w:r w:rsidR="0016423C" w:rsidRPr="0019336E">
        <w:rPr>
          <w:rFonts w:hint="eastAsia"/>
          <w:kern w:val="0"/>
          <w:sz w:val="24"/>
        </w:rPr>
        <w:t>、</w:t>
      </w:r>
      <w:r w:rsidR="0016423C" w:rsidRPr="0019336E">
        <w:rPr>
          <w:rFonts w:hAnsi="宋体"/>
          <w:kern w:val="0"/>
          <w:sz w:val="24"/>
          <w:szCs w:val="24"/>
        </w:rPr>
        <w:t>投资股指期货的特定风险</w:t>
      </w:r>
      <w:r w:rsidR="0016423C" w:rsidRPr="0019336E">
        <w:rPr>
          <w:rFonts w:hAnsi="宋体" w:hint="eastAsia"/>
          <w:kern w:val="0"/>
          <w:sz w:val="24"/>
          <w:szCs w:val="24"/>
        </w:rPr>
        <w:t>和未知</w:t>
      </w:r>
      <w:proofErr w:type="gramStart"/>
      <w:r w:rsidR="0016423C" w:rsidRPr="0019336E">
        <w:rPr>
          <w:rFonts w:hAnsi="宋体" w:hint="eastAsia"/>
          <w:kern w:val="0"/>
          <w:sz w:val="24"/>
          <w:szCs w:val="24"/>
        </w:rPr>
        <w:t>价风险</w:t>
      </w:r>
      <w:proofErr w:type="gramEnd"/>
      <w:r w:rsidRPr="0019336E">
        <w:rPr>
          <w:kern w:val="0"/>
          <w:sz w:val="24"/>
        </w:rPr>
        <w:t>等等</w:t>
      </w:r>
      <w:r w:rsidR="00DC7D53" w:rsidRPr="0019336E">
        <w:rPr>
          <w:rFonts w:hint="eastAsia"/>
          <w:kern w:val="0"/>
          <w:sz w:val="24"/>
        </w:rPr>
        <w:t>，并请关注不适用基金合同约定的保本条款的情形</w:t>
      </w:r>
      <w:r w:rsidRPr="0019336E">
        <w:rPr>
          <w:kern w:val="0"/>
          <w:sz w:val="24"/>
        </w:rPr>
        <w:t>。本基金是一只保本混合型基金，</w:t>
      </w:r>
      <w:r w:rsidR="004457B1" w:rsidRPr="0019336E">
        <w:rPr>
          <w:rFonts w:hAnsi="宋体"/>
          <w:sz w:val="24"/>
          <w:szCs w:val="18"/>
        </w:rPr>
        <w:t>在证券投资基金中属于低风险品种。</w:t>
      </w:r>
      <w:r w:rsidR="00B55824" w:rsidRPr="0019336E">
        <w:rPr>
          <w:rFonts w:hAnsi="宋体"/>
          <w:kern w:val="0"/>
          <w:sz w:val="24"/>
        </w:rPr>
        <w:t>投资人投资于本保本基金并不等于将资金作为存款存放在银行或存款类金融机构，投资人投资本基金仍然存在本金损失的风险。</w:t>
      </w:r>
    </w:p>
    <w:p w:rsidR="00C92FC0" w:rsidRPr="0019336E" w:rsidRDefault="00C92FC0" w:rsidP="00D53368">
      <w:pPr>
        <w:widowControl/>
        <w:adjustRightInd w:val="0"/>
        <w:snapToGrid w:val="0"/>
        <w:spacing w:line="360" w:lineRule="auto"/>
        <w:ind w:firstLineChars="200" w:firstLine="480"/>
        <w:rPr>
          <w:rFonts w:hAnsi="宋体"/>
          <w:kern w:val="0"/>
          <w:sz w:val="24"/>
        </w:rPr>
      </w:pPr>
      <w:r w:rsidRPr="0019336E">
        <w:rPr>
          <w:rFonts w:hAnsi="宋体"/>
          <w:kern w:val="0"/>
          <w:sz w:val="24"/>
        </w:rPr>
        <w:t>投资有风险，投资人在</w:t>
      </w:r>
      <w:r w:rsidR="005120D4" w:rsidRPr="0019336E">
        <w:rPr>
          <w:rFonts w:hAnsi="宋体"/>
          <w:kern w:val="0"/>
          <w:sz w:val="24"/>
        </w:rPr>
        <w:t>投资</w:t>
      </w:r>
      <w:r w:rsidRPr="0019336E">
        <w:rPr>
          <w:rFonts w:hAnsi="宋体"/>
          <w:kern w:val="0"/>
          <w:sz w:val="24"/>
        </w:rPr>
        <w:t>本基金前应认真阅读本招募说明书。基金的过往业绩并不代表未来表现。基金管理人管理的其他基金的业绩并不构成对本基金业绩表现的保证。</w:t>
      </w:r>
    </w:p>
    <w:p w:rsidR="003B4C3E" w:rsidRPr="0019336E" w:rsidRDefault="003B4C3E" w:rsidP="003B4C3E">
      <w:pPr>
        <w:widowControl/>
        <w:adjustRightInd w:val="0"/>
        <w:snapToGrid w:val="0"/>
        <w:spacing w:line="360" w:lineRule="auto"/>
        <w:ind w:firstLineChars="200" w:firstLine="480"/>
        <w:rPr>
          <w:rFonts w:ascii="宋体" w:hAnsi="宋体"/>
          <w:kern w:val="0"/>
          <w:sz w:val="24"/>
        </w:rPr>
      </w:pPr>
      <w:r w:rsidRPr="0019336E">
        <w:rPr>
          <w:rFonts w:ascii="宋体" w:hAnsi="宋体" w:hint="eastAsia"/>
          <w:kern w:val="0"/>
          <w:sz w:val="24"/>
        </w:rPr>
        <w:t>本摘要根据基金合同和基金招募说明书编写。基金合同是约定基金当事人之间权利、义务的法律文件。基金</w:t>
      </w:r>
      <w:proofErr w:type="gramStart"/>
      <w:r w:rsidRPr="0019336E">
        <w:rPr>
          <w:rFonts w:ascii="宋体" w:hAnsi="宋体" w:hint="eastAsia"/>
          <w:kern w:val="0"/>
          <w:sz w:val="24"/>
        </w:rPr>
        <w:t>投资人自依基金</w:t>
      </w:r>
      <w:proofErr w:type="gramEnd"/>
      <w:r w:rsidRPr="0019336E">
        <w:rPr>
          <w:rFonts w:ascii="宋体" w:hAnsi="宋体" w:hint="eastAsia"/>
          <w:kern w:val="0"/>
          <w:sz w:val="24"/>
        </w:rPr>
        <w:t>合同取得</w:t>
      </w:r>
      <w:r w:rsidRPr="0019336E">
        <w:rPr>
          <w:rFonts w:ascii="宋体" w:hAnsi="宋体" w:cs="宋体" w:hint="eastAsia"/>
          <w:kern w:val="0"/>
          <w:sz w:val="24"/>
        </w:rPr>
        <w:t>基金份额，即成为基金份额持有人和本基金合同的当事人，其持有基金份额的行为本身即表明其对基金合同的承认和接受，并按照《基金法》、《运作办法》、基金合同及其他有关规定享有权</w:t>
      </w:r>
      <w:r w:rsidRPr="0019336E">
        <w:rPr>
          <w:rFonts w:ascii="宋体" w:hAnsi="宋体" w:cs="宋体" w:hint="eastAsia"/>
          <w:kern w:val="0"/>
          <w:sz w:val="24"/>
        </w:rPr>
        <w:lastRenderedPageBreak/>
        <w:t>利、承担义务。基金投资人欲了解基金份额持有人的权利和义务，应详细查阅基金合同。</w:t>
      </w:r>
    </w:p>
    <w:p w:rsidR="00F67577" w:rsidRPr="0019336E" w:rsidRDefault="00F67577" w:rsidP="00F67577">
      <w:pPr>
        <w:widowControl/>
        <w:spacing w:line="360" w:lineRule="auto"/>
        <w:ind w:firstLineChars="200" w:firstLine="480"/>
        <w:rPr>
          <w:rFonts w:ascii="宋体" w:hAnsi="宋体"/>
          <w:kern w:val="0"/>
          <w:sz w:val="24"/>
        </w:rPr>
      </w:pPr>
      <w:r w:rsidRPr="0019336E">
        <w:rPr>
          <w:rFonts w:ascii="宋体" w:hAnsi="宋体" w:hint="eastAsia"/>
          <w:kern w:val="0"/>
          <w:sz w:val="24"/>
        </w:rPr>
        <w:t>本招募说明书所载内容截止日为</w:t>
      </w:r>
      <w:r w:rsidR="008D1C95" w:rsidRPr="0019336E">
        <w:rPr>
          <w:rFonts w:ascii="宋体" w:hAnsi="宋体" w:hint="eastAsia"/>
          <w:kern w:val="0"/>
          <w:sz w:val="24"/>
        </w:rPr>
        <w:t>201</w:t>
      </w:r>
      <w:r w:rsidR="004C269F">
        <w:rPr>
          <w:rFonts w:ascii="宋体" w:hAnsi="宋体" w:hint="eastAsia"/>
          <w:kern w:val="0"/>
          <w:sz w:val="24"/>
        </w:rPr>
        <w:t>5</w:t>
      </w:r>
      <w:r w:rsidR="008D1C95" w:rsidRPr="0019336E">
        <w:rPr>
          <w:rFonts w:ascii="宋体" w:hAnsi="宋体" w:hint="eastAsia"/>
          <w:kern w:val="0"/>
          <w:sz w:val="24"/>
        </w:rPr>
        <w:t>年</w:t>
      </w:r>
      <w:r w:rsidR="004C269F">
        <w:rPr>
          <w:rFonts w:ascii="宋体" w:hAnsi="宋体" w:hint="eastAsia"/>
          <w:kern w:val="0"/>
          <w:sz w:val="24"/>
        </w:rPr>
        <w:t>6</w:t>
      </w:r>
      <w:r w:rsidRPr="0019336E">
        <w:rPr>
          <w:rFonts w:ascii="宋体" w:hAnsi="宋体" w:hint="eastAsia"/>
          <w:kern w:val="0"/>
          <w:sz w:val="24"/>
        </w:rPr>
        <w:t>月2</w:t>
      </w:r>
      <w:r w:rsidR="00CE3763" w:rsidRPr="0019336E">
        <w:rPr>
          <w:rFonts w:ascii="宋体" w:hAnsi="宋体"/>
          <w:kern w:val="0"/>
          <w:sz w:val="24"/>
        </w:rPr>
        <w:t>5</w:t>
      </w:r>
      <w:r w:rsidRPr="0019336E">
        <w:rPr>
          <w:rFonts w:ascii="宋体" w:hAnsi="宋体" w:hint="eastAsia"/>
          <w:kern w:val="0"/>
          <w:sz w:val="24"/>
        </w:rPr>
        <w:t>日，有关财务数据和净值表现截止日为</w:t>
      </w:r>
      <w:r w:rsidR="008D1C95" w:rsidRPr="0019336E">
        <w:rPr>
          <w:rFonts w:ascii="宋体" w:hAnsi="宋体" w:hint="eastAsia"/>
          <w:kern w:val="0"/>
          <w:sz w:val="24"/>
        </w:rPr>
        <w:t>201</w:t>
      </w:r>
      <w:r w:rsidR="004C269F">
        <w:rPr>
          <w:rFonts w:ascii="宋体" w:hAnsi="宋体" w:hint="eastAsia"/>
          <w:kern w:val="0"/>
          <w:sz w:val="24"/>
        </w:rPr>
        <w:t>5</w:t>
      </w:r>
      <w:r w:rsidR="008D1C95" w:rsidRPr="0019336E">
        <w:rPr>
          <w:rFonts w:ascii="宋体" w:hAnsi="宋体" w:hint="eastAsia"/>
          <w:kern w:val="0"/>
          <w:sz w:val="24"/>
        </w:rPr>
        <w:t>年</w:t>
      </w:r>
      <w:r w:rsidR="004C269F">
        <w:rPr>
          <w:rFonts w:ascii="宋体" w:hAnsi="宋体" w:hint="eastAsia"/>
          <w:kern w:val="0"/>
          <w:sz w:val="24"/>
        </w:rPr>
        <w:t>3</w:t>
      </w:r>
      <w:r w:rsidRPr="0019336E">
        <w:rPr>
          <w:rFonts w:ascii="宋体" w:hAnsi="宋体" w:hint="eastAsia"/>
          <w:kern w:val="0"/>
          <w:sz w:val="24"/>
        </w:rPr>
        <w:t>月</w:t>
      </w:r>
      <w:r w:rsidR="008D1C95" w:rsidRPr="0019336E">
        <w:rPr>
          <w:rFonts w:ascii="宋体" w:hAnsi="宋体" w:hint="eastAsia"/>
          <w:kern w:val="0"/>
          <w:sz w:val="24"/>
        </w:rPr>
        <w:t>3</w:t>
      </w:r>
      <w:r w:rsidR="004C269F">
        <w:rPr>
          <w:rFonts w:ascii="宋体" w:hAnsi="宋体" w:hint="eastAsia"/>
          <w:kern w:val="0"/>
          <w:sz w:val="24"/>
        </w:rPr>
        <w:t>1</w:t>
      </w:r>
      <w:r w:rsidRPr="0019336E">
        <w:rPr>
          <w:rFonts w:ascii="宋体" w:hAnsi="宋体" w:hint="eastAsia"/>
          <w:kern w:val="0"/>
          <w:sz w:val="24"/>
        </w:rPr>
        <w:t>日。本招募说明书所载的财务数据未经审计。</w:t>
      </w:r>
    </w:p>
    <w:p w:rsidR="00F67577" w:rsidRPr="0019336E" w:rsidRDefault="00F67577" w:rsidP="00D53368">
      <w:pPr>
        <w:widowControl/>
        <w:adjustRightInd w:val="0"/>
        <w:snapToGrid w:val="0"/>
        <w:spacing w:line="360" w:lineRule="auto"/>
        <w:ind w:firstLineChars="200" w:firstLine="480"/>
        <w:rPr>
          <w:rFonts w:ascii="宋体" w:hAnsi="宋体"/>
          <w:kern w:val="0"/>
          <w:sz w:val="24"/>
        </w:rPr>
      </w:pPr>
    </w:p>
    <w:p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0" w:name="_Toc154909607"/>
      <w:bookmarkStart w:id="1" w:name="_Toc155690776"/>
      <w:bookmarkStart w:id="2" w:name="_Toc344108359"/>
      <w:bookmarkStart w:id="3" w:name="_Toc344115182"/>
      <w:r w:rsidRPr="0019336E">
        <w:rPr>
          <w:rFonts w:ascii="黑体" w:eastAsia="黑体" w:hAnsi="宋体" w:cs="宋体" w:hint="eastAsia"/>
          <w:b/>
          <w:kern w:val="0"/>
          <w:sz w:val="28"/>
          <w:szCs w:val="28"/>
        </w:rPr>
        <w:t>一、基金管理人</w:t>
      </w:r>
      <w:bookmarkEnd w:id="0"/>
      <w:bookmarkEnd w:id="1"/>
    </w:p>
    <w:p w:rsidR="00CB5196" w:rsidRPr="0019336E" w:rsidRDefault="00CB5196" w:rsidP="007D7967">
      <w:pPr>
        <w:widowControl/>
        <w:adjustRightInd w:val="0"/>
        <w:snapToGrid w:val="0"/>
        <w:spacing w:line="360" w:lineRule="auto"/>
        <w:ind w:firstLineChars="200" w:firstLine="480"/>
        <w:outlineLvl w:val="1"/>
        <w:rPr>
          <w:kern w:val="0"/>
          <w:sz w:val="24"/>
        </w:rPr>
      </w:pPr>
      <w:bookmarkStart w:id="4" w:name="_Hlt80961854"/>
      <w:bookmarkStart w:id="5" w:name="_Hlt81034163"/>
      <w:bookmarkEnd w:id="2"/>
      <w:bookmarkEnd w:id="3"/>
      <w:bookmarkEnd w:id="4"/>
      <w:bookmarkEnd w:id="5"/>
      <w:r w:rsidRPr="0019336E">
        <w:rPr>
          <w:rFonts w:hAnsi="宋体"/>
          <w:kern w:val="0"/>
          <w:sz w:val="24"/>
        </w:rPr>
        <w:t>（一）基金管理人概况</w:t>
      </w:r>
      <w:r w:rsidRPr="0019336E">
        <w:rPr>
          <w:kern w:val="0"/>
          <w:sz w:val="24"/>
        </w:rPr>
        <w:t xml:space="preserve"> </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名称：交银施罗德基金管理有限公司</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住所：上海市浦东</w:t>
      </w:r>
      <w:proofErr w:type="gramStart"/>
      <w:r w:rsidRPr="0019336E">
        <w:rPr>
          <w:rFonts w:hAnsi="宋体"/>
          <w:kern w:val="0"/>
          <w:sz w:val="24"/>
        </w:rPr>
        <w:t>新区银</w:t>
      </w:r>
      <w:proofErr w:type="gramEnd"/>
      <w:r w:rsidRPr="0019336E">
        <w:rPr>
          <w:rFonts w:hAnsi="宋体"/>
          <w:kern w:val="0"/>
          <w:sz w:val="24"/>
        </w:rPr>
        <w:t>城中路</w:t>
      </w:r>
      <w:r w:rsidRPr="0019336E">
        <w:rPr>
          <w:kern w:val="0"/>
          <w:sz w:val="24"/>
        </w:rPr>
        <w:t>188</w:t>
      </w:r>
      <w:r w:rsidRPr="0019336E">
        <w:rPr>
          <w:rFonts w:hAnsi="宋体"/>
          <w:kern w:val="0"/>
          <w:sz w:val="24"/>
        </w:rPr>
        <w:t>号交通银行大楼二层（裙）</w:t>
      </w:r>
    </w:p>
    <w:p w:rsidR="001931CB" w:rsidRPr="0019336E" w:rsidRDefault="00CE3763">
      <w:pPr>
        <w:widowControl/>
        <w:adjustRightInd w:val="0"/>
        <w:snapToGrid w:val="0"/>
        <w:spacing w:line="360" w:lineRule="auto"/>
        <w:ind w:firstLineChars="200" w:firstLine="480"/>
        <w:rPr>
          <w:kern w:val="0"/>
          <w:sz w:val="24"/>
        </w:rPr>
      </w:pPr>
      <w:r w:rsidRPr="0019336E">
        <w:rPr>
          <w:rFonts w:hAnsi="宋体" w:hint="eastAsia"/>
          <w:kern w:val="0"/>
          <w:sz w:val="24"/>
        </w:rPr>
        <w:t>办公地址：上海浦东</w:t>
      </w:r>
      <w:proofErr w:type="gramStart"/>
      <w:r w:rsidRPr="0019336E">
        <w:rPr>
          <w:rFonts w:hAnsi="宋体" w:hint="eastAsia"/>
          <w:kern w:val="0"/>
          <w:sz w:val="24"/>
        </w:rPr>
        <w:t>新区世纪</w:t>
      </w:r>
      <w:proofErr w:type="gramEnd"/>
      <w:r w:rsidRPr="0019336E">
        <w:rPr>
          <w:rFonts w:hAnsi="宋体" w:hint="eastAsia"/>
          <w:kern w:val="0"/>
          <w:sz w:val="24"/>
        </w:rPr>
        <w:t>大道</w:t>
      </w:r>
      <w:r w:rsidRPr="0019336E">
        <w:rPr>
          <w:rFonts w:hAnsi="宋体" w:hint="eastAsia"/>
          <w:kern w:val="0"/>
          <w:sz w:val="24"/>
        </w:rPr>
        <w:t>8</w:t>
      </w:r>
      <w:r w:rsidRPr="0019336E">
        <w:rPr>
          <w:rFonts w:hAnsi="宋体" w:hint="eastAsia"/>
          <w:kern w:val="0"/>
          <w:sz w:val="24"/>
        </w:rPr>
        <w:t>号国</w:t>
      </w:r>
      <w:proofErr w:type="gramStart"/>
      <w:r w:rsidRPr="0019336E">
        <w:rPr>
          <w:rFonts w:hAnsi="宋体" w:hint="eastAsia"/>
          <w:kern w:val="0"/>
          <w:sz w:val="24"/>
        </w:rPr>
        <w:t>金中心</w:t>
      </w:r>
      <w:proofErr w:type="gramEnd"/>
      <w:r w:rsidRPr="0019336E">
        <w:rPr>
          <w:rFonts w:hAnsi="宋体" w:hint="eastAsia"/>
          <w:kern w:val="0"/>
          <w:sz w:val="24"/>
        </w:rPr>
        <w:t>二期</w:t>
      </w:r>
      <w:r w:rsidRPr="0019336E">
        <w:rPr>
          <w:rFonts w:hAnsi="宋体" w:hint="eastAsia"/>
          <w:kern w:val="0"/>
          <w:sz w:val="24"/>
        </w:rPr>
        <w:t>21-22</w:t>
      </w:r>
      <w:r w:rsidRPr="0019336E">
        <w:rPr>
          <w:rFonts w:hAnsi="宋体" w:hint="eastAsia"/>
          <w:kern w:val="0"/>
          <w:sz w:val="24"/>
        </w:rPr>
        <w:t>楼</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sz w:val="24"/>
        </w:rPr>
        <w:t>邮政编码：</w:t>
      </w:r>
      <w:r w:rsidRPr="0019336E">
        <w:rPr>
          <w:sz w:val="24"/>
        </w:rPr>
        <w:t>200120</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法定代表人：</w:t>
      </w:r>
      <w:r w:rsidR="004C269F">
        <w:rPr>
          <w:rFonts w:hAnsi="宋体" w:hint="eastAsia"/>
          <w:kern w:val="0"/>
          <w:sz w:val="24"/>
        </w:rPr>
        <w:t>阮红（代任）</w:t>
      </w:r>
      <w:r w:rsidRPr="0019336E">
        <w:rPr>
          <w:kern w:val="0"/>
          <w:sz w:val="24"/>
        </w:rPr>
        <w:t xml:space="preserve"> </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19336E">
          <w:rPr>
            <w:kern w:val="0"/>
            <w:sz w:val="24"/>
          </w:rPr>
          <w:t>2005</w:t>
        </w:r>
        <w:r w:rsidRPr="0019336E">
          <w:rPr>
            <w:rFonts w:hAnsi="宋体"/>
            <w:kern w:val="0"/>
            <w:sz w:val="24"/>
          </w:rPr>
          <w:t>年</w:t>
        </w:r>
        <w:r w:rsidRPr="0019336E">
          <w:rPr>
            <w:kern w:val="0"/>
            <w:sz w:val="24"/>
          </w:rPr>
          <w:t>8</w:t>
        </w:r>
        <w:r w:rsidRPr="0019336E">
          <w:rPr>
            <w:rFonts w:hAnsi="宋体"/>
            <w:kern w:val="0"/>
            <w:sz w:val="24"/>
          </w:rPr>
          <w:t>月</w:t>
        </w:r>
        <w:r w:rsidRPr="0019336E">
          <w:rPr>
            <w:kern w:val="0"/>
            <w:sz w:val="24"/>
          </w:rPr>
          <w:t>4</w:t>
        </w:r>
        <w:r w:rsidRPr="0019336E">
          <w:rPr>
            <w:rFonts w:hAnsi="宋体"/>
            <w:kern w:val="0"/>
            <w:sz w:val="24"/>
          </w:rPr>
          <w:t>日</w:t>
        </w:r>
      </w:smartTag>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注册资本：</w:t>
      </w:r>
      <w:r w:rsidR="00775750" w:rsidRPr="0019336E">
        <w:rPr>
          <w:rFonts w:hAnsi="宋体" w:hint="eastAsia"/>
          <w:kern w:val="0"/>
          <w:sz w:val="24"/>
        </w:rPr>
        <w:t>贰</w:t>
      </w:r>
      <w:r w:rsidRPr="0019336E">
        <w:rPr>
          <w:rFonts w:hAnsi="宋体"/>
          <w:kern w:val="0"/>
          <w:sz w:val="24"/>
        </w:rPr>
        <w:t>亿元人民币</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存续期间：持续经营</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联系人：陈超</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电话：</w:t>
      </w:r>
      <w:r w:rsidRPr="0019336E">
        <w:rPr>
          <w:kern w:val="0"/>
          <w:sz w:val="24"/>
        </w:rPr>
        <w:t>(021)61055050</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传真：</w:t>
      </w:r>
      <w:r w:rsidRPr="0019336E">
        <w:rPr>
          <w:kern w:val="0"/>
          <w:sz w:val="24"/>
        </w:rPr>
        <w:t>(021)61055034</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交银施罗德基金管理有限公司（以下简称</w:t>
      </w:r>
      <w:r w:rsidRPr="0019336E">
        <w:rPr>
          <w:kern w:val="0"/>
          <w:sz w:val="24"/>
        </w:rPr>
        <w:t>“</w:t>
      </w:r>
      <w:r w:rsidRPr="0019336E">
        <w:rPr>
          <w:rFonts w:hAnsi="宋体"/>
          <w:kern w:val="0"/>
          <w:sz w:val="24"/>
        </w:rPr>
        <w:t>公司</w:t>
      </w:r>
      <w:r w:rsidRPr="0019336E">
        <w:rPr>
          <w:kern w:val="0"/>
          <w:sz w:val="24"/>
        </w:rPr>
        <w:t>”</w:t>
      </w:r>
      <w:r w:rsidRPr="0019336E">
        <w:rPr>
          <w:rFonts w:hAnsi="宋体"/>
          <w:kern w:val="0"/>
          <w:sz w:val="24"/>
        </w:rPr>
        <w:t>）经中国证监会证监基金字</w:t>
      </w:r>
      <w:r w:rsidRPr="0019336E">
        <w:rPr>
          <w:kern w:val="0"/>
          <w:sz w:val="24"/>
        </w:rPr>
        <w:t>[2005]128</w:t>
      </w:r>
      <w:r w:rsidRPr="0019336E">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92FC0" w:rsidRPr="0019336E">
        <w:tc>
          <w:tcPr>
            <w:tcW w:w="5400" w:type="dxa"/>
          </w:tcPr>
          <w:p w:rsidR="006E1DD9" w:rsidRPr="0019336E" w:rsidRDefault="00C92FC0" w:rsidP="001D7E20">
            <w:pPr>
              <w:widowControl/>
              <w:jc w:val="center"/>
              <w:rPr>
                <w:kern w:val="0"/>
                <w:sz w:val="24"/>
              </w:rPr>
            </w:pPr>
            <w:r w:rsidRPr="0019336E">
              <w:rPr>
                <w:rFonts w:hAnsi="宋体"/>
                <w:kern w:val="0"/>
                <w:sz w:val="24"/>
              </w:rPr>
              <w:t>股东名称</w:t>
            </w:r>
          </w:p>
        </w:tc>
        <w:tc>
          <w:tcPr>
            <w:tcW w:w="3060" w:type="dxa"/>
          </w:tcPr>
          <w:p w:rsidR="006E1DD9" w:rsidRPr="0019336E" w:rsidRDefault="00C92FC0" w:rsidP="001D7E20">
            <w:pPr>
              <w:widowControl/>
              <w:jc w:val="center"/>
              <w:rPr>
                <w:kern w:val="0"/>
                <w:sz w:val="24"/>
              </w:rPr>
            </w:pPr>
            <w:r w:rsidRPr="0019336E">
              <w:rPr>
                <w:rFonts w:hAnsi="宋体"/>
                <w:kern w:val="0"/>
                <w:sz w:val="24"/>
              </w:rPr>
              <w:t>股权比例</w:t>
            </w:r>
          </w:p>
        </w:tc>
      </w:tr>
      <w:tr w:rsidR="00C92FC0" w:rsidRPr="0019336E">
        <w:tc>
          <w:tcPr>
            <w:tcW w:w="5400" w:type="dxa"/>
          </w:tcPr>
          <w:p w:rsidR="00C92FC0" w:rsidRPr="0019336E" w:rsidRDefault="00C92FC0" w:rsidP="001D7E20">
            <w:pPr>
              <w:widowControl/>
              <w:rPr>
                <w:kern w:val="0"/>
                <w:sz w:val="24"/>
              </w:rPr>
            </w:pPr>
            <w:r w:rsidRPr="0019336E">
              <w:rPr>
                <w:rFonts w:hAnsi="宋体"/>
                <w:kern w:val="0"/>
                <w:sz w:val="24"/>
              </w:rPr>
              <w:t>交通银行股份有限公司（以下</w:t>
            </w:r>
            <w:r w:rsidR="00F86646" w:rsidRPr="0019336E">
              <w:rPr>
                <w:rFonts w:hAnsi="宋体"/>
                <w:kern w:val="0"/>
                <w:sz w:val="24"/>
              </w:rPr>
              <w:t>使用全称或其</w:t>
            </w:r>
            <w:r w:rsidRPr="0019336E">
              <w:rPr>
                <w:rFonts w:hAnsi="宋体"/>
                <w:kern w:val="0"/>
                <w:sz w:val="24"/>
              </w:rPr>
              <w:t>简称</w:t>
            </w:r>
            <w:r w:rsidRPr="0019336E">
              <w:rPr>
                <w:kern w:val="0"/>
                <w:sz w:val="24"/>
              </w:rPr>
              <w:t>“</w:t>
            </w:r>
            <w:r w:rsidRPr="0019336E">
              <w:rPr>
                <w:rFonts w:hAnsi="宋体"/>
                <w:kern w:val="0"/>
                <w:sz w:val="24"/>
              </w:rPr>
              <w:t>交通银行</w:t>
            </w:r>
            <w:r w:rsidRPr="0019336E">
              <w:rPr>
                <w:kern w:val="0"/>
                <w:sz w:val="24"/>
              </w:rPr>
              <w:t>”</w:t>
            </w:r>
            <w:r w:rsidRPr="0019336E">
              <w:rPr>
                <w:rFonts w:hAnsi="宋体"/>
                <w:kern w:val="0"/>
                <w:sz w:val="24"/>
              </w:rPr>
              <w:t>）</w:t>
            </w:r>
          </w:p>
        </w:tc>
        <w:tc>
          <w:tcPr>
            <w:tcW w:w="3060" w:type="dxa"/>
            <w:vAlign w:val="center"/>
          </w:tcPr>
          <w:p w:rsidR="006E1DD9" w:rsidRPr="0019336E" w:rsidRDefault="00C92FC0" w:rsidP="001D7E20">
            <w:pPr>
              <w:widowControl/>
              <w:jc w:val="center"/>
              <w:rPr>
                <w:kern w:val="0"/>
                <w:sz w:val="24"/>
              </w:rPr>
            </w:pPr>
            <w:r w:rsidRPr="0019336E">
              <w:rPr>
                <w:kern w:val="0"/>
                <w:sz w:val="24"/>
              </w:rPr>
              <w:t>65%</w:t>
            </w:r>
          </w:p>
        </w:tc>
      </w:tr>
      <w:tr w:rsidR="00C92FC0" w:rsidRPr="0019336E">
        <w:tc>
          <w:tcPr>
            <w:tcW w:w="5400" w:type="dxa"/>
          </w:tcPr>
          <w:p w:rsidR="00C92FC0" w:rsidRPr="0019336E" w:rsidRDefault="00C92FC0" w:rsidP="001D7E20">
            <w:pPr>
              <w:widowControl/>
              <w:rPr>
                <w:kern w:val="0"/>
                <w:sz w:val="24"/>
              </w:rPr>
            </w:pPr>
            <w:r w:rsidRPr="0019336E">
              <w:rPr>
                <w:rFonts w:hAnsi="宋体"/>
                <w:kern w:val="0"/>
                <w:sz w:val="24"/>
              </w:rPr>
              <w:t>施罗德投资管理有限公司</w:t>
            </w:r>
          </w:p>
        </w:tc>
        <w:tc>
          <w:tcPr>
            <w:tcW w:w="3060" w:type="dxa"/>
            <w:vAlign w:val="center"/>
          </w:tcPr>
          <w:p w:rsidR="006E1DD9" w:rsidRPr="0019336E" w:rsidRDefault="00C92FC0" w:rsidP="001D7E20">
            <w:pPr>
              <w:widowControl/>
              <w:jc w:val="center"/>
              <w:rPr>
                <w:kern w:val="0"/>
                <w:sz w:val="24"/>
              </w:rPr>
            </w:pPr>
            <w:r w:rsidRPr="0019336E">
              <w:rPr>
                <w:kern w:val="0"/>
                <w:sz w:val="24"/>
              </w:rPr>
              <w:t>30%</w:t>
            </w:r>
          </w:p>
        </w:tc>
      </w:tr>
      <w:tr w:rsidR="00C92FC0" w:rsidRPr="0019336E">
        <w:tc>
          <w:tcPr>
            <w:tcW w:w="5400" w:type="dxa"/>
          </w:tcPr>
          <w:p w:rsidR="00C92FC0" w:rsidRPr="0019336E" w:rsidRDefault="00C92FC0" w:rsidP="001D7E20">
            <w:pPr>
              <w:widowControl/>
              <w:rPr>
                <w:kern w:val="0"/>
                <w:sz w:val="24"/>
              </w:rPr>
            </w:pPr>
            <w:r w:rsidRPr="0019336E">
              <w:rPr>
                <w:rFonts w:hAnsi="宋体"/>
                <w:kern w:val="0"/>
                <w:sz w:val="24"/>
              </w:rPr>
              <w:t>中国国际海运集装箱（集团）股份有限公司</w:t>
            </w:r>
          </w:p>
        </w:tc>
        <w:tc>
          <w:tcPr>
            <w:tcW w:w="3060" w:type="dxa"/>
            <w:vAlign w:val="center"/>
          </w:tcPr>
          <w:p w:rsidR="006E1DD9" w:rsidRPr="0019336E" w:rsidRDefault="00C92FC0" w:rsidP="001D7E20">
            <w:pPr>
              <w:widowControl/>
              <w:jc w:val="center"/>
              <w:rPr>
                <w:kern w:val="0"/>
                <w:sz w:val="24"/>
              </w:rPr>
            </w:pPr>
            <w:r w:rsidRPr="0019336E">
              <w:rPr>
                <w:kern w:val="0"/>
                <w:sz w:val="24"/>
              </w:rPr>
              <w:t>5%</w:t>
            </w:r>
          </w:p>
        </w:tc>
      </w:tr>
    </w:tbl>
    <w:p w:rsidR="00CB5196" w:rsidRPr="0019336E" w:rsidRDefault="00CB5196" w:rsidP="007D7967">
      <w:pPr>
        <w:widowControl/>
        <w:adjustRightInd w:val="0"/>
        <w:snapToGrid w:val="0"/>
        <w:spacing w:line="360" w:lineRule="auto"/>
        <w:ind w:firstLineChars="200" w:firstLine="480"/>
        <w:outlineLvl w:val="1"/>
        <w:rPr>
          <w:kern w:val="0"/>
          <w:sz w:val="24"/>
        </w:rPr>
      </w:pPr>
      <w:r w:rsidRPr="0019336E">
        <w:rPr>
          <w:rFonts w:hAnsi="宋体"/>
          <w:kern w:val="0"/>
          <w:sz w:val="24"/>
        </w:rPr>
        <w:t>（二）主要成员情况</w:t>
      </w:r>
      <w:r w:rsidRPr="0019336E">
        <w:rPr>
          <w:kern w:val="0"/>
          <w:sz w:val="24"/>
        </w:rPr>
        <w:t xml:space="preserve"> </w:t>
      </w:r>
    </w:p>
    <w:p w:rsidR="001931CB" w:rsidRPr="0019336E" w:rsidRDefault="00C92FC0">
      <w:pPr>
        <w:widowControl/>
        <w:adjustRightInd w:val="0"/>
        <w:snapToGrid w:val="0"/>
        <w:spacing w:line="360" w:lineRule="auto"/>
        <w:ind w:firstLineChars="200" w:firstLine="480"/>
        <w:rPr>
          <w:kern w:val="0"/>
          <w:sz w:val="24"/>
        </w:rPr>
      </w:pPr>
      <w:r w:rsidRPr="0019336E">
        <w:rPr>
          <w:kern w:val="0"/>
          <w:sz w:val="24"/>
        </w:rPr>
        <w:t>1</w:t>
      </w:r>
      <w:r w:rsidRPr="0019336E">
        <w:rPr>
          <w:rFonts w:hAnsi="宋体"/>
          <w:kern w:val="0"/>
          <w:sz w:val="24"/>
        </w:rPr>
        <w:t>、基金管理人董事会成员</w:t>
      </w:r>
      <w:r w:rsidRPr="0019336E">
        <w:rPr>
          <w:kern w:val="0"/>
          <w:sz w:val="24"/>
        </w:rPr>
        <w:t xml:space="preserve"> </w:t>
      </w:r>
    </w:p>
    <w:p w:rsidR="00087162" w:rsidRDefault="004C269F" w:rsidP="004C269F">
      <w:pPr>
        <w:widowControl/>
        <w:spacing w:line="360" w:lineRule="auto"/>
        <w:ind w:firstLineChars="200" w:firstLine="480"/>
        <w:rPr>
          <w:rFonts w:ascii="宋体" w:hAnsi="宋体"/>
          <w:sz w:val="24"/>
          <w:szCs w:val="24"/>
        </w:rPr>
      </w:pPr>
      <w:r w:rsidRPr="00B01501">
        <w:rPr>
          <w:rFonts w:ascii="宋体" w:hAnsi="宋体" w:hint="eastAsia"/>
          <w:sz w:val="24"/>
          <w:szCs w:val="24"/>
        </w:rPr>
        <w:lastRenderedPageBreak/>
        <w:t>于亚利女士，董事，硕士学历。现任交通银行执行董事、副行长。历任交通银行郑州分行财务会计处处长、郑州分行副行长，交通银行财务会计部副总经理、总经理，交通银行预算财务部总经理</w:t>
      </w:r>
      <w:r w:rsidR="00087162" w:rsidRPr="00691E80">
        <w:rPr>
          <w:rFonts w:hint="eastAsia"/>
          <w:kern w:val="0"/>
          <w:sz w:val="24"/>
        </w:rPr>
        <w:t>、交通银行首席财务官</w:t>
      </w:r>
      <w:r w:rsidRPr="00B01501">
        <w:rPr>
          <w:rFonts w:ascii="宋体" w:hAnsi="宋体" w:hint="eastAsia"/>
          <w:sz w:val="24"/>
          <w:szCs w:val="24"/>
        </w:rPr>
        <w:t>。</w:t>
      </w:r>
    </w:p>
    <w:p w:rsidR="004C269F" w:rsidRDefault="004C269F" w:rsidP="004C269F">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总经理，代任董事长，</w:t>
      </w:r>
      <w:r w:rsidRPr="00AD3A7C">
        <w:rPr>
          <w:rFonts w:hAnsi="宋体" w:hint="eastAsia"/>
          <w:kern w:val="0"/>
          <w:sz w:val="24"/>
        </w:rPr>
        <w:t>博士学历</w:t>
      </w:r>
      <w:r>
        <w:rPr>
          <w:rFonts w:hAnsi="宋体" w:hint="eastAsia"/>
          <w:kern w:val="0"/>
          <w:sz w:val="24"/>
        </w:rPr>
        <w:t>，</w:t>
      </w:r>
      <w:r w:rsidRPr="00CE7D6D">
        <w:rPr>
          <w:rFonts w:hint="eastAsia"/>
          <w:kern w:val="0"/>
          <w:sz w:val="24"/>
          <w:szCs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rsidR="004C269F" w:rsidRDefault="004C269F" w:rsidP="004C269F">
      <w:pPr>
        <w:widowControl/>
        <w:spacing w:line="360" w:lineRule="auto"/>
        <w:ind w:firstLineChars="200" w:firstLine="480"/>
        <w:rPr>
          <w:rFonts w:hAnsi="宋体"/>
          <w:kern w:val="0"/>
          <w:sz w:val="24"/>
        </w:rPr>
      </w:pPr>
      <w:r w:rsidRPr="00AD3A7C">
        <w:rPr>
          <w:rFonts w:ascii="宋体" w:hAnsi="宋体" w:cs="宋体"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4C269F" w:rsidRDefault="004C269F" w:rsidP="004C269F">
      <w:pPr>
        <w:widowControl/>
        <w:spacing w:line="360" w:lineRule="auto"/>
        <w:ind w:rightChars="-85" w:right="-178" w:firstLineChars="200" w:firstLine="480"/>
        <w:jc w:val="left"/>
        <w:rPr>
          <w:rFonts w:ascii="宋体" w:hAnsi="宋体" w:cs="宋体"/>
          <w:kern w:val="0"/>
          <w:sz w:val="24"/>
        </w:rPr>
      </w:pPr>
      <w:r w:rsidRPr="00AD3A7C">
        <w:rPr>
          <w:rFonts w:ascii="宋体" w:hAnsi="宋体" w:cs="宋体" w:hint="eastAsia"/>
          <w:kern w:val="0"/>
          <w:sz w:val="24"/>
        </w:rPr>
        <w:t>吴伟</w:t>
      </w:r>
      <w:r w:rsidRPr="00AD3A7C">
        <w:rPr>
          <w:rFonts w:ascii="宋体" w:hAnsi="宋体" w:cs="宋体"/>
          <w:kern w:val="0"/>
          <w:sz w:val="24"/>
        </w:rPr>
        <w:t>先生，</w:t>
      </w:r>
      <w:r w:rsidRPr="00AD3A7C">
        <w:rPr>
          <w:rFonts w:ascii="宋体" w:hAnsi="宋体" w:cs="宋体" w:hint="eastAsia"/>
          <w:kern w:val="0"/>
          <w:sz w:val="24"/>
        </w:rPr>
        <w:t>董事</w:t>
      </w:r>
      <w:r w:rsidRPr="00AD3A7C">
        <w:rPr>
          <w:rFonts w:ascii="宋体" w:hAnsi="宋体" w:cs="宋体"/>
          <w:kern w:val="0"/>
          <w:sz w:val="24"/>
        </w:rPr>
        <w:t>，博士学历。</w:t>
      </w:r>
      <w:bookmarkStart w:id="6" w:name="OLE_LINK3"/>
      <w:bookmarkStart w:id="7" w:name="OLE_LINK4"/>
      <w:r>
        <w:rPr>
          <w:rFonts w:ascii="宋体" w:hAnsi="宋体" w:hint="eastAsia"/>
          <w:kern w:val="0"/>
          <w:sz w:val="24"/>
        </w:rPr>
        <w:t>现任交通银行首席财务官，交通银行</w:t>
      </w:r>
      <w:r w:rsidRPr="00DD70D8">
        <w:rPr>
          <w:rFonts w:ascii="宋体" w:hAnsi="宋体" w:hint="eastAsia"/>
          <w:kern w:val="0"/>
          <w:sz w:val="24"/>
        </w:rPr>
        <w:t>投资银行业务中心</w:t>
      </w:r>
      <w:r>
        <w:rPr>
          <w:rFonts w:ascii="宋体" w:hAnsi="宋体" w:hint="eastAsia"/>
          <w:kern w:val="0"/>
          <w:sz w:val="24"/>
        </w:rPr>
        <w:t>总裁，</w:t>
      </w:r>
      <w:r w:rsidRPr="005E516A">
        <w:rPr>
          <w:rFonts w:ascii="宋体" w:hAnsi="宋体" w:hint="eastAsia"/>
          <w:color w:val="000000"/>
          <w:kern w:val="0"/>
          <w:sz w:val="24"/>
          <w:szCs w:val="24"/>
        </w:rPr>
        <w:t>交通银行资产负债管理部总经理</w:t>
      </w:r>
      <w:r w:rsidRPr="00844327">
        <w:rPr>
          <w:rFonts w:ascii="宋体" w:hAnsi="宋体" w:hint="eastAsia"/>
          <w:color w:val="000000"/>
          <w:kern w:val="0"/>
          <w:sz w:val="24"/>
        </w:rPr>
        <w:t>。</w:t>
      </w:r>
      <w:bookmarkEnd w:id="6"/>
      <w:bookmarkEnd w:id="7"/>
      <w:r w:rsidRPr="00AD3A7C">
        <w:rPr>
          <w:rFonts w:ascii="宋体" w:hAnsi="宋体" w:cs="宋体"/>
          <w:kern w:val="0"/>
          <w:sz w:val="24"/>
        </w:rPr>
        <w:t>历任</w:t>
      </w:r>
      <w:r w:rsidRPr="00AD3A7C">
        <w:rPr>
          <w:rFonts w:ascii="宋体" w:hAnsi="宋体" w:cs="宋体" w:hint="eastAsia"/>
          <w:kern w:val="0"/>
          <w:sz w:val="24"/>
        </w:rPr>
        <w:t>交通银行财会部财务处主管、副处长</w:t>
      </w:r>
      <w:r>
        <w:rPr>
          <w:rFonts w:ascii="宋体" w:hAnsi="宋体" w:cs="宋体" w:hint="eastAsia"/>
          <w:kern w:val="0"/>
          <w:sz w:val="24"/>
        </w:rPr>
        <w:t>，交通银行</w:t>
      </w:r>
      <w:r w:rsidRPr="00AD3A7C">
        <w:rPr>
          <w:rFonts w:ascii="宋体" w:hAnsi="宋体" w:cs="宋体" w:hint="eastAsia"/>
          <w:kern w:val="0"/>
          <w:sz w:val="24"/>
        </w:rPr>
        <w:t>预算财务部副总经理</w:t>
      </w:r>
      <w:r>
        <w:rPr>
          <w:rFonts w:ascii="宋体" w:hAnsi="宋体" w:cs="宋体" w:hint="eastAsia"/>
          <w:kern w:val="0"/>
          <w:sz w:val="24"/>
        </w:rPr>
        <w:t>、</w:t>
      </w:r>
      <w:r w:rsidRPr="007B1EF3">
        <w:rPr>
          <w:rFonts w:ascii="宋体" w:hAnsi="宋体" w:cs="宋体" w:hint="eastAsia"/>
          <w:kern w:val="0"/>
          <w:sz w:val="24"/>
        </w:rPr>
        <w:t>总经理，交通银行沈阳分行行长</w:t>
      </w:r>
      <w:r>
        <w:rPr>
          <w:rFonts w:ascii="宋体" w:hAnsi="宋体" w:cs="宋体" w:hint="eastAsia"/>
          <w:kern w:val="0"/>
          <w:sz w:val="24"/>
        </w:rPr>
        <w:t>，交通银行预算财务部总经理</w:t>
      </w:r>
      <w:r w:rsidRPr="00AD3A7C">
        <w:rPr>
          <w:rFonts w:ascii="宋体" w:hAnsi="宋体" w:cs="宋体"/>
          <w:kern w:val="0"/>
          <w:sz w:val="24"/>
        </w:rPr>
        <w:t>。</w:t>
      </w:r>
    </w:p>
    <w:p w:rsidR="004C269F" w:rsidRDefault="004C269F" w:rsidP="004C269F">
      <w:pPr>
        <w:widowControl/>
        <w:spacing w:line="360" w:lineRule="auto"/>
        <w:ind w:firstLineChars="200" w:firstLine="480"/>
        <w:rPr>
          <w:rFonts w:ascii="宋体" w:hAnsi="宋体"/>
          <w:sz w:val="24"/>
        </w:rPr>
      </w:pPr>
      <w:r>
        <w:rPr>
          <w:rFonts w:ascii="宋体" w:hAnsi="宋体" w:hint="eastAsia"/>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4C269F" w:rsidRPr="00EB5978" w:rsidRDefault="004C269F" w:rsidP="004C269F">
      <w:pPr>
        <w:widowControl/>
        <w:spacing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谢丹阳先生，独立董事，博士学历。</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4C269F" w:rsidRPr="00EB5978" w:rsidRDefault="004C269F" w:rsidP="004C269F">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袁志刚"/>
        </w:smartTagPr>
        <w:r w:rsidRPr="00EB5978">
          <w:rPr>
            <w:rFonts w:ascii="宋体" w:hAnsi="宋体" w:cs="宋体" w:hint="eastAsia"/>
            <w:kern w:val="0"/>
            <w:sz w:val="24"/>
          </w:rPr>
          <w:t>袁志刚</w:t>
        </w:r>
      </w:smartTag>
      <w:r w:rsidRPr="00EB5978">
        <w:rPr>
          <w:rFonts w:ascii="宋体" w:hAnsi="宋体" w:cs="宋体" w:hint="eastAsia"/>
          <w:kern w:val="0"/>
          <w:sz w:val="24"/>
        </w:rPr>
        <w:t>先生，独立董事，博士学历。现任复旦大学经济学院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rsidR="001931CB" w:rsidRPr="0019336E" w:rsidRDefault="004C269F">
      <w:pPr>
        <w:widowControl/>
        <w:adjustRightInd w:val="0"/>
        <w:snapToGrid w:val="0"/>
        <w:spacing w:line="360" w:lineRule="auto"/>
        <w:ind w:firstLineChars="200" w:firstLine="480"/>
        <w:rPr>
          <w:kern w:val="0"/>
          <w:sz w:val="24"/>
        </w:rPr>
      </w:pPr>
      <w:smartTag w:uri="urn:schemas-microsoft-com:office:smarttags" w:element="PersonName">
        <w:smartTagPr>
          <w:attr w:name="ProductID" w:val="周林"/>
        </w:smartTagPr>
        <w:r w:rsidRPr="00EB5978">
          <w:rPr>
            <w:rFonts w:ascii="宋体" w:hAnsi="宋体" w:cs="宋体" w:hint="eastAsia"/>
            <w:kern w:val="0"/>
            <w:sz w:val="24"/>
          </w:rPr>
          <w:t>周林</w:t>
        </w:r>
      </w:smartTag>
      <w:r w:rsidRPr="00EB5978">
        <w:rPr>
          <w:rFonts w:ascii="宋体" w:hAnsi="宋体" w:cs="宋体" w:hint="eastAsia"/>
          <w:kern w:val="0"/>
          <w:sz w:val="24"/>
        </w:rPr>
        <w:t>先生，独立董事，博士学历。现任上海交通大学安泰经济与管理学院院长、教授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rsidR="001931CB" w:rsidRPr="0019336E" w:rsidRDefault="00C92FC0">
      <w:pPr>
        <w:widowControl/>
        <w:adjustRightInd w:val="0"/>
        <w:snapToGrid w:val="0"/>
        <w:spacing w:line="360" w:lineRule="auto"/>
        <w:ind w:firstLineChars="200" w:firstLine="480"/>
        <w:rPr>
          <w:kern w:val="0"/>
          <w:sz w:val="24"/>
        </w:rPr>
      </w:pPr>
      <w:r w:rsidRPr="0019336E">
        <w:rPr>
          <w:kern w:val="0"/>
          <w:sz w:val="24"/>
        </w:rPr>
        <w:t>2</w:t>
      </w:r>
      <w:r w:rsidRPr="0019336E">
        <w:rPr>
          <w:rFonts w:hAnsi="宋体"/>
          <w:kern w:val="0"/>
          <w:sz w:val="24"/>
        </w:rPr>
        <w:t>、基金管理人监事会成员</w:t>
      </w:r>
      <w:r w:rsidRPr="0019336E">
        <w:rPr>
          <w:kern w:val="0"/>
          <w:sz w:val="24"/>
        </w:rPr>
        <w:t xml:space="preserve"> </w:t>
      </w:r>
    </w:p>
    <w:p w:rsidR="004C269F" w:rsidRPr="00AD3A7C" w:rsidRDefault="004C269F" w:rsidP="004C269F">
      <w:pPr>
        <w:widowControl/>
        <w:spacing w:line="360" w:lineRule="auto"/>
        <w:ind w:rightChars="-85" w:right="-178" w:firstLineChars="200" w:firstLine="480"/>
        <w:rPr>
          <w:rFonts w:ascii="宋体" w:hAnsi="宋体" w:cs="宋体"/>
          <w:kern w:val="0"/>
          <w:sz w:val="24"/>
        </w:rPr>
      </w:pPr>
      <w:r w:rsidRPr="005076C5">
        <w:rPr>
          <w:rFonts w:hint="eastAsia"/>
          <w:kern w:val="0"/>
          <w:sz w:val="24"/>
          <w:szCs w:val="24"/>
        </w:rPr>
        <w:t>王忆军先生，</w:t>
      </w:r>
      <w:r>
        <w:rPr>
          <w:rFonts w:hint="eastAsia"/>
          <w:kern w:val="0"/>
          <w:sz w:val="24"/>
          <w:szCs w:val="24"/>
        </w:rPr>
        <w:t>监事长，</w:t>
      </w:r>
      <w:r w:rsidRPr="005076C5">
        <w:rPr>
          <w:rFonts w:hint="eastAsia"/>
          <w:kern w:val="0"/>
          <w:sz w:val="24"/>
          <w:szCs w:val="24"/>
        </w:rPr>
        <w:t>硕士学位。现任交通银行投资管理部总经理。历任交通银行办公室副处长，</w:t>
      </w:r>
      <w:r>
        <w:rPr>
          <w:rFonts w:hint="eastAsia"/>
          <w:kern w:val="0"/>
          <w:sz w:val="24"/>
          <w:szCs w:val="24"/>
        </w:rPr>
        <w:t>交通银行公司</w:t>
      </w:r>
      <w:r w:rsidRPr="005076C5">
        <w:rPr>
          <w:rFonts w:hint="eastAsia"/>
          <w:kern w:val="0"/>
          <w:sz w:val="24"/>
          <w:szCs w:val="24"/>
        </w:rPr>
        <w:t>业务部副处长、高级经理、总经理助理、副总经理，</w:t>
      </w:r>
      <w:r>
        <w:rPr>
          <w:rFonts w:hint="eastAsia"/>
          <w:kern w:val="0"/>
          <w:sz w:val="24"/>
          <w:szCs w:val="24"/>
        </w:rPr>
        <w:t>交通银行</w:t>
      </w:r>
      <w:r w:rsidRPr="005076C5">
        <w:rPr>
          <w:rFonts w:hint="eastAsia"/>
          <w:kern w:val="0"/>
          <w:sz w:val="24"/>
          <w:szCs w:val="24"/>
        </w:rPr>
        <w:t>投资银行部副总经理</w:t>
      </w:r>
      <w:r>
        <w:rPr>
          <w:rFonts w:hint="eastAsia"/>
          <w:kern w:val="0"/>
          <w:sz w:val="24"/>
          <w:szCs w:val="24"/>
        </w:rPr>
        <w:t>，</w:t>
      </w:r>
      <w:r w:rsidRPr="005076C5">
        <w:rPr>
          <w:rFonts w:hint="eastAsia"/>
          <w:kern w:val="0"/>
          <w:sz w:val="24"/>
          <w:szCs w:val="24"/>
        </w:rPr>
        <w:t>交通银行江苏分行副行长。</w:t>
      </w:r>
    </w:p>
    <w:p w:rsidR="004C269F" w:rsidRDefault="004C269F" w:rsidP="004C269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4C269F" w:rsidRDefault="004C269F" w:rsidP="004C269F">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陈超"/>
        </w:smartTagPr>
        <w:r w:rsidRPr="00E66D54">
          <w:rPr>
            <w:rFonts w:ascii="宋体" w:hAnsi="宋体" w:cs="宋体" w:hint="eastAsia"/>
            <w:kern w:val="0"/>
            <w:sz w:val="24"/>
          </w:rPr>
          <w:t>陈超</w:t>
        </w:r>
      </w:smartTag>
      <w:r w:rsidRPr="00E66D54">
        <w:rPr>
          <w:rFonts w:ascii="宋体" w:hAnsi="宋体" w:cs="宋体" w:hint="eastAsia"/>
          <w:kern w:val="0"/>
          <w:sz w:val="24"/>
        </w:rPr>
        <w:t>女士，监事，硕士学历。现任交银施罗德基金管理有限公司董事会秘书</w:t>
      </w:r>
      <w:r>
        <w:rPr>
          <w:rFonts w:ascii="宋体" w:hAnsi="宋体" w:cs="宋体" w:hint="eastAsia"/>
          <w:kern w:val="0"/>
          <w:sz w:val="24"/>
        </w:rPr>
        <w:t>。</w:t>
      </w:r>
      <w:r w:rsidRPr="00E66D54">
        <w:rPr>
          <w:rFonts w:ascii="宋体" w:hAnsi="宋体" w:cs="宋体" w:hint="eastAsia"/>
          <w:kern w:val="0"/>
          <w:sz w:val="24"/>
        </w:rPr>
        <w:t>历任交通银行股份有限公司资产托管部内控综合员，交银施罗德基金管理有限公司董事会秘书、合规审计部总经理</w:t>
      </w:r>
      <w:r>
        <w:rPr>
          <w:rFonts w:ascii="宋体" w:hAnsi="宋体" w:cs="宋体" w:hint="eastAsia"/>
          <w:kern w:val="0"/>
          <w:sz w:val="24"/>
        </w:rPr>
        <w:t>、监察稽核部总经理、董事会监事会办公室</w:t>
      </w:r>
      <w:r w:rsidRPr="00E66D54">
        <w:rPr>
          <w:rFonts w:ascii="宋体" w:hAnsi="宋体" w:cs="宋体" w:hint="eastAsia"/>
          <w:kern w:val="0"/>
          <w:sz w:val="24"/>
        </w:rPr>
        <w:t>总经理。</w:t>
      </w:r>
    </w:p>
    <w:p w:rsidR="00CE3763" w:rsidRPr="0019336E" w:rsidRDefault="004C269F" w:rsidP="00CE3763">
      <w:pPr>
        <w:widowControl/>
        <w:spacing w:line="360" w:lineRule="auto"/>
        <w:ind w:rightChars="-85" w:right="-178" w:firstLineChars="200" w:firstLine="480"/>
        <w:rPr>
          <w:rFonts w:ascii="宋体" w:hAnsi="宋体" w:cs="宋体"/>
          <w:kern w:val="0"/>
          <w:sz w:val="24"/>
        </w:rPr>
      </w:pPr>
      <w:r>
        <w:rPr>
          <w:rFonts w:hint="eastAsia"/>
          <w:kern w:val="0"/>
          <w:sz w:val="24"/>
          <w:szCs w:val="24"/>
        </w:rPr>
        <w:t>张丽女士，监事，</w:t>
      </w:r>
      <w:r w:rsidRPr="005076C5">
        <w:rPr>
          <w:rFonts w:hint="eastAsia"/>
          <w:kern w:val="0"/>
          <w:sz w:val="24"/>
          <w:szCs w:val="24"/>
        </w:rPr>
        <w:t>注册会计师，学士</w:t>
      </w:r>
      <w:r>
        <w:rPr>
          <w:rFonts w:hint="eastAsia"/>
          <w:kern w:val="0"/>
          <w:sz w:val="24"/>
          <w:szCs w:val="24"/>
        </w:rPr>
        <w:t>学位</w:t>
      </w:r>
      <w:r w:rsidRPr="005076C5">
        <w:rPr>
          <w:rFonts w:hint="eastAsia"/>
          <w:kern w:val="0"/>
          <w:sz w:val="24"/>
          <w:szCs w:val="24"/>
        </w:rPr>
        <w:t>。现任</w:t>
      </w:r>
      <w:r>
        <w:rPr>
          <w:rFonts w:hint="eastAsia"/>
          <w:kern w:val="0"/>
          <w:sz w:val="24"/>
          <w:szCs w:val="24"/>
        </w:rPr>
        <w:t>交银施罗德基金管理有限公司投资运营部</w:t>
      </w:r>
      <w:r w:rsidRPr="005076C5">
        <w:rPr>
          <w:rFonts w:hint="eastAsia"/>
          <w:kern w:val="0"/>
          <w:sz w:val="24"/>
          <w:szCs w:val="24"/>
        </w:rPr>
        <w:t>总经理，历任普华永道中天会计师事务所</w:t>
      </w:r>
      <w:r w:rsidRPr="005076C5">
        <w:rPr>
          <w:rFonts w:hint="eastAsia"/>
          <w:kern w:val="0"/>
          <w:sz w:val="24"/>
          <w:szCs w:val="24"/>
        </w:rPr>
        <w:t>(</w:t>
      </w:r>
      <w:r w:rsidRPr="005076C5">
        <w:rPr>
          <w:rFonts w:hint="eastAsia"/>
          <w:kern w:val="0"/>
          <w:sz w:val="24"/>
          <w:szCs w:val="24"/>
        </w:rPr>
        <w:t>特殊普通合伙</w:t>
      </w:r>
      <w:r w:rsidRPr="005076C5">
        <w:rPr>
          <w:rFonts w:hint="eastAsia"/>
          <w:kern w:val="0"/>
          <w:sz w:val="24"/>
          <w:szCs w:val="24"/>
        </w:rPr>
        <w:t>)</w:t>
      </w:r>
      <w:r w:rsidRPr="005076C5">
        <w:rPr>
          <w:rFonts w:hint="eastAsia"/>
          <w:kern w:val="0"/>
          <w:sz w:val="24"/>
          <w:szCs w:val="24"/>
        </w:rPr>
        <w:t>高级审计员</w:t>
      </w:r>
      <w:r>
        <w:rPr>
          <w:rFonts w:hint="eastAsia"/>
          <w:kern w:val="0"/>
          <w:sz w:val="24"/>
          <w:szCs w:val="24"/>
        </w:rPr>
        <w:t>，</w:t>
      </w:r>
      <w:r w:rsidRPr="005076C5">
        <w:rPr>
          <w:rFonts w:hint="eastAsia"/>
          <w:kern w:val="0"/>
          <w:sz w:val="24"/>
          <w:szCs w:val="24"/>
        </w:rPr>
        <w:t>交银施罗德基金管理有限公司基金运营部高级基金会计、部门总经理助理、副总经理、总经理</w:t>
      </w:r>
      <w:r>
        <w:rPr>
          <w:rFonts w:hint="eastAsia"/>
          <w:kern w:val="0"/>
          <w:sz w:val="24"/>
          <w:szCs w:val="24"/>
        </w:rPr>
        <w:t>。</w:t>
      </w:r>
    </w:p>
    <w:p w:rsidR="001931CB" w:rsidRPr="0019336E" w:rsidRDefault="00C92FC0">
      <w:pPr>
        <w:widowControl/>
        <w:adjustRightInd w:val="0"/>
        <w:snapToGrid w:val="0"/>
        <w:spacing w:line="360" w:lineRule="auto"/>
        <w:ind w:firstLineChars="200" w:firstLine="480"/>
        <w:rPr>
          <w:kern w:val="0"/>
          <w:sz w:val="24"/>
        </w:rPr>
      </w:pPr>
      <w:r w:rsidRPr="0019336E">
        <w:rPr>
          <w:kern w:val="0"/>
          <w:sz w:val="24"/>
        </w:rPr>
        <w:t>3</w:t>
      </w:r>
      <w:r w:rsidRPr="0019336E">
        <w:rPr>
          <w:rFonts w:hAnsi="宋体"/>
          <w:kern w:val="0"/>
          <w:sz w:val="24"/>
        </w:rPr>
        <w:t>、公司高管人员</w:t>
      </w:r>
      <w:r w:rsidRPr="0019336E">
        <w:rPr>
          <w:kern w:val="0"/>
          <w:sz w:val="24"/>
        </w:rPr>
        <w:t xml:space="preserve"> </w:t>
      </w:r>
    </w:p>
    <w:p w:rsidR="004C269F" w:rsidRPr="0092567B" w:rsidRDefault="004C269F" w:rsidP="004C269F">
      <w:pPr>
        <w:widowControl/>
        <w:spacing w:line="360" w:lineRule="auto"/>
        <w:ind w:rightChars="-85" w:right="-178" w:firstLineChars="200" w:firstLine="480"/>
        <w:rPr>
          <w:kern w:val="0"/>
          <w:sz w:val="24"/>
        </w:rPr>
      </w:pPr>
      <w:r w:rsidRPr="0092567B">
        <w:rPr>
          <w:rFonts w:hint="eastAsia"/>
          <w:kern w:val="0"/>
          <w:sz w:val="24"/>
        </w:rPr>
        <w:t>阮红女士，总经理，代任董事长，简历同上。</w:t>
      </w:r>
    </w:p>
    <w:p w:rsidR="004C269F" w:rsidRPr="0092567B" w:rsidRDefault="004C269F" w:rsidP="004C269F">
      <w:pPr>
        <w:widowControl/>
        <w:spacing w:line="360" w:lineRule="auto"/>
        <w:ind w:rightChars="-85" w:right="-178" w:firstLineChars="200" w:firstLine="480"/>
        <w:rPr>
          <w:kern w:val="0"/>
          <w:sz w:val="24"/>
        </w:rPr>
      </w:pPr>
      <w:r w:rsidRPr="0092567B">
        <w:rPr>
          <w:rFonts w:hint="eastAsia"/>
          <w:kern w:val="0"/>
          <w:sz w:val="24"/>
        </w:rPr>
        <w:t>许珊燕女士，副总经理，硕士学历，高级经济师，兼任交银施罗德资产管理有限公司董事。历任湖南大学</w:t>
      </w:r>
      <w:r w:rsidRPr="0092567B">
        <w:rPr>
          <w:rFonts w:hint="eastAsia"/>
          <w:kern w:val="0"/>
          <w:sz w:val="24"/>
        </w:rPr>
        <w:t>(</w:t>
      </w:r>
      <w:r w:rsidRPr="0092567B">
        <w:rPr>
          <w:rFonts w:hint="eastAsia"/>
          <w:kern w:val="0"/>
          <w:sz w:val="24"/>
        </w:rPr>
        <w:t>原湖南财经学院</w:t>
      </w:r>
      <w:r w:rsidRPr="0092567B">
        <w:rPr>
          <w:rFonts w:hint="eastAsia"/>
          <w:kern w:val="0"/>
          <w:sz w:val="24"/>
        </w:rPr>
        <w:t>)</w:t>
      </w:r>
      <w:r w:rsidRPr="0092567B">
        <w:rPr>
          <w:rFonts w:hint="eastAsia"/>
          <w:kern w:val="0"/>
          <w:sz w:val="24"/>
        </w:rPr>
        <w:t>金融学院讲师，湘财证券有限责任公司国债部副经理、基金管理总部总经理，湘财荷银基金管理有限公司副总经理。</w:t>
      </w:r>
    </w:p>
    <w:p w:rsidR="004C269F" w:rsidRPr="0092567B" w:rsidRDefault="004C269F" w:rsidP="004C269F">
      <w:pPr>
        <w:widowControl/>
        <w:spacing w:line="360" w:lineRule="auto"/>
        <w:ind w:rightChars="-85" w:right="-178" w:firstLineChars="200" w:firstLine="480"/>
        <w:rPr>
          <w:kern w:val="0"/>
          <w:sz w:val="24"/>
        </w:rPr>
      </w:pPr>
      <w:r w:rsidRPr="0092567B">
        <w:rPr>
          <w:rFonts w:hint="eastAsia"/>
          <w:kern w:val="0"/>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rsidR="004C269F" w:rsidRPr="0092567B" w:rsidRDefault="004C269F" w:rsidP="004C269F">
      <w:pPr>
        <w:widowControl/>
        <w:spacing w:line="360" w:lineRule="auto"/>
        <w:ind w:rightChars="-85" w:right="-178" w:firstLineChars="200" w:firstLine="480"/>
        <w:rPr>
          <w:kern w:val="0"/>
          <w:sz w:val="24"/>
        </w:rPr>
      </w:pPr>
      <w:r w:rsidRPr="0092567B">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4C269F" w:rsidRPr="0092567B" w:rsidRDefault="004C269F" w:rsidP="004C269F">
      <w:pPr>
        <w:widowControl/>
        <w:spacing w:line="360" w:lineRule="auto"/>
        <w:ind w:rightChars="-85" w:right="-178" w:firstLineChars="200" w:firstLine="480"/>
        <w:rPr>
          <w:kern w:val="0"/>
          <w:sz w:val="24"/>
        </w:rPr>
      </w:pPr>
      <w:r w:rsidRPr="0092567B">
        <w:rPr>
          <w:rFonts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1931CB" w:rsidRPr="0019336E" w:rsidRDefault="004C269F">
      <w:pPr>
        <w:widowControl/>
        <w:adjustRightInd w:val="0"/>
        <w:snapToGrid w:val="0"/>
        <w:spacing w:line="360" w:lineRule="auto"/>
        <w:ind w:firstLineChars="200" w:firstLine="480"/>
        <w:rPr>
          <w:kern w:val="0"/>
          <w:sz w:val="24"/>
        </w:rPr>
      </w:pPr>
      <w:r w:rsidRPr="0092567B">
        <w:rPr>
          <w:rFonts w:hint="eastAsia"/>
          <w:sz w:val="24"/>
        </w:rPr>
        <w:t>乔宏军先生，副总经理，博士学历，高级经济师</w:t>
      </w:r>
      <w:r w:rsidR="00087162" w:rsidRPr="00E9552D">
        <w:rPr>
          <w:rFonts w:hint="eastAsia"/>
          <w:sz w:val="24"/>
        </w:rPr>
        <w:t>，兼任交银施罗德资产管理有限公司董事、总经理</w:t>
      </w:r>
      <w:r w:rsidRPr="0092567B">
        <w:rPr>
          <w:rFonts w:hint="eastAsia"/>
          <w:sz w:val="24"/>
        </w:rPr>
        <w:t>。历任交通银行资金部副处长、副高级经理、高级经理；交通银行金融市场部高级经理、总经理助理、副总经理；交通银行金融市场业务中心副总裁。</w:t>
      </w:r>
    </w:p>
    <w:p w:rsidR="001931CB" w:rsidRPr="0019336E" w:rsidRDefault="00C92FC0">
      <w:pPr>
        <w:widowControl/>
        <w:adjustRightInd w:val="0"/>
        <w:snapToGrid w:val="0"/>
        <w:spacing w:line="360" w:lineRule="auto"/>
        <w:ind w:firstLineChars="200" w:firstLine="480"/>
        <w:rPr>
          <w:kern w:val="0"/>
          <w:sz w:val="24"/>
        </w:rPr>
      </w:pPr>
      <w:r w:rsidRPr="0019336E">
        <w:rPr>
          <w:kern w:val="0"/>
          <w:sz w:val="24"/>
        </w:rPr>
        <w:t>4</w:t>
      </w:r>
      <w:r w:rsidRPr="0019336E">
        <w:rPr>
          <w:rFonts w:hAnsi="宋体"/>
          <w:kern w:val="0"/>
          <w:sz w:val="24"/>
        </w:rPr>
        <w:t>、本基金基金经理</w:t>
      </w:r>
      <w:r w:rsidRPr="0019336E">
        <w:rPr>
          <w:kern w:val="0"/>
          <w:sz w:val="24"/>
        </w:rPr>
        <w:t xml:space="preserve"> </w:t>
      </w:r>
    </w:p>
    <w:p w:rsidR="001E2CAB" w:rsidRPr="00A309C2" w:rsidRDefault="001E2CAB" w:rsidP="001E2CAB">
      <w:pPr>
        <w:widowControl/>
        <w:adjustRightInd w:val="0"/>
        <w:snapToGrid w:val="0"/>
        <w:spacing w:line="360" w:lineRule="auto"/>
        <w:ind w:firstLineChars="200" w:firstLine="480"/>
        <w:rPr>
          <w:rFonts w:hAnsi="宋体"/>
          <w:kern w:val="0"/>
          <w:sz w:val="24"/>
        </w:rPr>
      </w:pPr>
      <w:smartTag w:uri="urn:schemas-microsoft-com:office:smarttags" w:element="PersonName">
        <w:smartTagPr>
          <w:attr w:name="ProductID" w:val="项廷锋"/>
        </w:smartTagPr>
        <w:r w:rsidRPr="00A309C2">
          <w:rPr>
            <w:rFonts w:hAnsi="宋体"/>
            <w:kern w:val="0"/>
            <w:sz w:val="24"/>
          </w:rPr>
          <w:t>项廷锋</w:t>
        </w:r>
      </w:smartTag>
      <w:r w:rsidRPr="00A309C2">
        <w:rPr>
          <w:rFonts w:hAnsi="宋体"/>
          <w:kern w:val="0"/>
          <w:sz w:val="24"/>
        </w:rPr>
        <w:t>先生，基金经理，上海交通大学</w:t>
      </w:r>
      <w:smartTag w:uri="urn:schemas-microsoft-com:office:smarttags" w:element="PersonName">
        <w:smartTagPr>
          <w:attr w:name="ProductID" w:val="管理学"/>
        </w:smartTagPr>
        <w:r w:rsidRPr="00A309C2">
          <w:rPr>
            <w:rFonts w:hAnsi="宋体"/>
            <w:kern w:val="0"/>
            <w:sz w:val="24"/>
          </w:rPr>
          <w:t>管理学</w:t>
        </w:r>
      </w:smartTag>
      <w:r w:rsidRPr="00A309C2">
        <w:rPr>
          <w:rFonts w:hAnsi="宋体"/>
          <w:kern w:val="0"/>
          <w:sz w:val="24"/>
        </w:rPr>
        <w:t>博士，</w:t>
      </w:r>
      <w:r w:rsidRPr="00A309C2">
        <w:rPr>
          <w:kern w:val="0"/>
          <w:sz w:val="24"/>
        </w:rPr>
        <w:t>1</w:t>
      </w:r>
      <w:r w:rsidR="004C269F">
        <w:rPr>
          <w:rFonts w:hint="eastAsia"/>
          <w:kern w:val="0"/>
          <w:sz w:val="24"/>
        </w:rPr>
        <w:t>6</w:t>
      </w:r>
      <w:r w:rsidRPr="00A309C2">
        <w:rPr>
          <w:rFonts w:hAnsi="宋体"/>
          <w:kern w:val="0"/>
          <w:sz w:val="24"/>
        </w:rPr>
        <w:t>年基金从业经验。</w:t>
      </w:r>
      <w:r w:rsidRPr="00A309C2">
        <w:rPr>
          <w:kern w:val="0"/>
          <w:sz w:val="24"/>
        </w:rPr>
        <w:t>1999</w:t>
      </w:r>
      <w:r w:rsidRPr="00A309C2">
        <w:rPr>
          <w:rFonts w:hAnsi="宋体"/>
          <w:kern w:val="0"/>
          <w:sz w:val="24"/>
        </w:rPr>
        <w:t>年至</w:t>
      </w:r>
      <w:r w:rsidRPr="00A309C2">
        <w:rPr>
          <w:kern w:val="0"/>
          <w:sz w:val="24"/>
        </w:rPr>
        <w:t>2007</w:t>
      </w:r>
      <w:r w:rsidRPr="00A309C2">
        <w:rPr>
          <w:rFonts w:hAnsi="宋体"/>
          <w:kern w:val="0"/>
          <w:sz w:val="24"/>
        </w:rPr>
        <w:t>年任职于华安基金管理有限公司，先后担任研究员、固定收益投资经理和基金经理。其中</w:t>
      </w:r>
      <w:smartTag w:uri="urn:schemas-microsoft-com:office:smarttags" w:element="chsdate">
        <w:smartTagPr>
          <w:attr w:name="IsROCDate" w:val="False"/>
          <w:attr w:name="IsLunarDate" w:val="False"/>
          <w:attr w:name="Day" w:val="30"/>
          <w:attr w:name="Month" w:val="12"/>
          <w:attr w:name="Year" w:val="2003"/>
        </w:smartTagPr>
        <w:r w:rsidRPr="00A309C2">
          <w:rPr>
            <w:kern w:val="0"/>
            <w:sz w:val="24"/>
          </w:rPr>
          <w:t>2003</w:t>
        </w:r>
        <w:r w:rsidRPr="00A309C2">
          <w:rPr>
            <w:rFonts w:hAnsi="宋体"/>
            <w:kern w:val="0"/>
            <w:sz w:val="24"/>
          </w:rPr>
          <w:t>年</w:t>
        </w:r>
        <w:r w:rsidRPr="00A309C2">
          <w:rPr>
            <w:kern w:val="0"/>
            <w:sz w:val="24"/>
          </w:rPr>
          <w:t>12</w:t>
        </w:r>
        <w:r w:rsidRPr="00A309C2">
          <w:rPr>
            <w:rFonts w:hAnsi="宋体"/>
            <w:kern w:val="0"/>
            <w:sz w:val="24"/>
          </w:rPr>
          <w:t>月</w:t>
        </w:r>
        <w:r w:rsidRPr="00A309C2">
          <w:rPr>
            <w:kern w:val="0"/>
            <w:sz w:val="24"/>
          </w:rPr>
          <w:t>30</w:t>
        </w:r>
        <w:r w:rsidRPr="00A309C2">
          <w:rPr>
            <w:rFonts w:hAnsi="宋体"/>
            <w:kern w:val="0"/>
            <w:sz w:val="24"/>
          </w:rPr>
          <w:t>日</w:t>
        </w:r>
      </w:smartTag>
      <w:r w:rsidRPr="00A309C2">
        <w:rPr>
          <w:rFonts w:hAnsi="宋体"/>
          <w:kern w:val="0"/>
          <w:sz w:val="24"/>
        </w:rPr>
        <w:t>至</w:t>
      </w:r>
      <w:smartTag w:uri="urn:schemas-microsoft-com:office:smarttags" w:element="chsdate">
        <w:smartTagPr>
          <w:attr w:name="IsROCDate" w:val="False"/>
          <w:attr w:name="IsLunarDate" w:val="False"/>
          <w:attr w:name="Day" w:val="15"/>
          <w:attr w:name="Month" w:val="5"/>
          <w:attr w:name="Year" w:val="2007"/>
        </w:smartTagPr>
        <w:r w:rsidRPr="00A309C2">
          <w:rPr>
            <w:kern w:val="0"/>
            <w:sz w:val="24"/>
          </w:rPr>
          <w:t>2007</w:t>
        </w:r>
        <w:r w:rsidRPr="00A309C2">
          <w:rPr>
            <w:rFonts w:hAnsi="宋体"/>
            <w:kern w:val="0"/>
            <w:sz w:val="24"/>
          </w:rPr>
          <w:t>年</w:t>
        </w:r>
      </w:smartTag>
      <w:r w:rsidRPr="00A309C2">
        <w:rPr>
          <w:kern w:val="0"/>
          <w:sz w:val="24"/>
        </w:rPr>
        <w:t>5</w:t>
      </w:r>
      <w:r w:rsidRPr="00A309C2">
        <w:rPr>
          <w:rFonts w:hAnsi="宋体"/>
          <w:kern w:val="0"/>
          <w:sz w:val="24"/>
        </w:rPr>
        <w:t>月</w:t>
      </w:r>
      <w:r w:rsidRPr="00A309C2">
        <w:rPr>
          <w:kern w:val="0"/>
          <w:sz w:val="24"/>
        </w:rPr>
        <w:t>15</w:t>
      </w:r>
      <w:r w:rsidRPr="00A309C2">
        <w:rPr>
          <w:rFonts w:hAnsi="宋体"/>
          <w:kern w:val="0"/>
          <w:sz w:val="24"/>
        </w:rPr>
        <w:t>日担任华安现金富利投资基金基金经理。</w:t>
      </w:r>
      <w:r w:rsidRPr="00A309C2">
        <w:rPr>
          <w:kern w:val="0"/>
          <w:sz w:val="24"/>
        </w:rPr>
        <w:t>2007</w:t>
      </w:r>
      <w:r w:rsidRPr="00A309C2">
        <w:rPr>
          <w:rFonts w:hAnsi="宋体"/>
          <w:kern w:val="0"/>
          <w:sz w:val="24"/>
        </w:rPr>
        <w:t>年加入交银施罗德基金管理有限公司，</w:t>
      </w:r>
      <w:r w:rsidR="004C269F" w:rsidRPr="00AE1D52">
        <w:rPr>
          <w:rFonts w:hAnsi="宋体" w:hint="eastAsia"/>
          <w:kern w:val="0"/>
          <w:sz w:val="24"/>
        </w:rPr>
        <w:t>曾任固定收益部总经理，现任投资总监</w:t>
      </w:r>
      <w:r w:rsidRPr="00A309C2">
        <w:rPr>
          <w:rFonts w:hAnsi="宋体" w:hint="eastAsia"/>
          <w:kern w:val="0"/>
          <w:sz w:val="24"/>
        </w:rPr>
        <w:t>。</w:t>
      </w:r>
      <w:r w:rsidRPr="00A309C2">
        <w:rPr>
          <w:rFonts w:hAnsi="宋体" w:hint="eastAsia"/>
          <w:kern w:val="0"/>
          <w:sz w:val="24"/>
        </w:rPr>
        <w:t>2012</w:t>
      </w:r>
      <w:r w:rsidRPr="00A309C2">
        <w:rPr>
          <w:rFonts w:hAnsi="宋体" w:hint="eastAsia"/>
          <w:kern w:val="0"/>
          <w:sz w:val="24"/>
        </w:rPr>
        <w:t>年</w:t>
      </w:r>
      <w:r w:rsidRPr="00A309C2">
        <w:rPr>
          <w:rFonts w:hAnsi="宋体" w:hint="eastAsia"/>
          <w:kern w:val="0"/>
          <w:sz w:val="24"/>
        </w:rPr>
        <w:t>6</w:t>
      </w:r>
      <w:r w:rsidRPr="00A309C2">
        <w:rPr>
          <w:rFonts w:hAnsi="宋体" w:hint="eastAsia"/>
          <w:kern w:val="0"/>
          <w:sz w:val="24"/>
        </w:rPr>
        <w:t>月</w:t>
      </w:r>
      <w:r w:rsidRPr="00A309C2">
        <w:rPr>
          <w:rFonts w:hAnsi="宋体" w:hint="eastAsia"/>
          <w:kern w:val="0"/>
          <w:sz w:val="24"/>
        </w:rPr>
        <w:t>20</w:t>
      </w:r>
      <w:r w:rsidRPr="00A309C2">
        <w:rPr>
          <w:rFonts w:hAnsi="宋体" w:hint="eastAsia"/>
          <w:kern w:val="0"/>
          <w:sz w:val="24"/>
        </w:rPr>
        <w:t>日起担任</w:t>
      </w:r>
      <w:r w:rsidRPr="00A309C2">
        <w:rPr>
          <w:rFonts w:hAnsi="宋体"/>
          <w:kern w:val="0"/>
          <w:sz w:val="24"/>
        </w:rPr>
        <w:t>交银</w:t>
      </w:r>
      <w:proofErr w:type="gramStart"/>
      <w:r w:rsidRPr="00A309C2">
        <w:rPr>
          <w:rFonts w:hAnsi="宋体"/>
          <w:kern w:val="0"/>
          <w:sz w:val="24"/>
        </w:rPr>
        <w:t>施罗德荣安保本</w:t>
      </w:r>
      <w:proofErr w:type="gramEnd"/>
      <w:r w:rsidRPr="00A309C2">
        <w:rPr>
          <w:rFonts w:hAnsi="宋体"/>
          <w:kern w:val="0"/>
          <w:sz w:val="24"/>
        </w:rPr>
        <w:t>混合型证券投资</w:t>
      </w:r>
      <w:proofErr w:type="gramStart"/>
      <w:r w:rsidRPr="00A309C2">
        <w:rPr>
          <w:rFonts w:hAnsi="宋体"/>
          <w:kern w:val="0"/>
          <w:sz w:val="24"/>
        </w:rPr>
        <w:t>基金基金</w:t>
      </w:r>
      <w:proofErr w:type="gramEnd"/>
      <w:r w:rsidRPr="00A309C2">
        <w:rPr>
          <w:rFonts w:hAnsi="宋体"/>
          <w:kern w:val="0"/>
          <w:sz w:val="24"/>
        </w:rPr>
        <w:t>经理</w:t>
      </w:r>
      <w:r w:rsidRPr="00A309C2">
        <w:rPr>
          <w:rFonts w:hAnsi="宋体" w:hint="eastAsia"/>
          <w:kern w:val="0"/>
          <w:sz w:val="24"/>
        </w:rPr>
        <w:t>至今，</w:t>
      </w:r>
      <w:r w:rsidRPr="00A309C2">
        <w:rPr>
          <w:rFonts w:hAnsi="宋体" w:hint="eastAsia"/>
          <w:kern w:val="0"/>
          <w:sz w:val="24"/>
        </w:rPr>
        <w:t>2013</w:t>
      </w:r>
      <w:r w:rsidRPr="00A309C2">
        <w:rPr>
          <w:rFonts w:hAnsi="宋体" w:hint="eastAsia"/>
          <w:kern w:val="0"/>
          <w:sz w:val="24"/>
        </w:rPr>
        <w:t>年</w:t>
      </w:r>
      <w:r w:rsidRPr="00A309C2">
        <w:rPr>
          <w:rFonts w:hAnsi="宋体" w:hint="eastAsia"/>
          <w:kern w:val="0"/>
          <w:sz w:val="24"/>
        </w:rPr>
        <w:t>4</w:t>
      </w:r>
      <w:r w:rsidRPr="00A309C2">
        <w:rPr>
          <w:rFonts w:hAnsi="宋体" w:hint="eastAsia"/>
          <w:kern w:val="0"/>
          <w:sz w:val="24"/>
        </w:rPr>
        <w:t>月</w:t>
      </w:r>
      <w:r w:rsidRPr="00A309C2">
        <w:rPr>
          <w:rFonts w:hAnsi="宋体" w:hint="eastAsia"/>
          <w:kern w:val="0"/>
          <w:sz w:val="24"/>
        </w:rPr>
        <w:t>24</w:t>
      </w:r>
      <w:r w:rsidRPr="00A309C2">
        <w:rPr>
          <w:rFonts w:hAnsi="宋体" w:hint="eastAsia"/>
          <w:kern w:val="0"/>
          <w:sz w:val="24"/>
        </w:rPr>
        <w:t>日起</w:t>
      </w:r>
      <w:r w:rsidR="003446B3">
        <w:rPr>
          <w:rFonts w:hAnsi="宋体" w:hint="eastAsia"/>
          <w:kern w:val="0"/>
          <w:sz w:val="24"/>
        </w:rPr>
        <w:t>担任</w:t>
      </w:r>
      <w:r w:rsidRPr="00A309C2">
        <w:rPr>
          <w:rFonts w:hAnsi="宋体" w:hint="eastAsia"/>
          <w:kern w:val="0"/>
          <w:sz w:val="24"/>
        </w:rPr>
        <w:t>交银施罗德荣祥保本混合型证券投资基金经理至今，</w:t>
      </w:r>
      <w:r w:rsidR="004C269F" w:rsidRPr="00367F6D">
        <w:rPr>
          <w:rFonts w:hint="eastAsia"/>
          <w:kern w:val="0"/>
          <w:sz w:val="24"/>
        </w:rPr>
        <w:t>2013</w:t>
      </w:r>
      <w:r w:rsidR="004C269F" w:rsidRPr="00367F6D">
        <w:rPr>
          <w:rFonts w:hint="eastAsia"/>
          <w:kern w:val="0"/>
          <w:sz w:val="24"/>
        </w:rPr>
        <w:t>年</w:t>
      </w:r>
      <w:r w:rsidR="004C269F" w:rsidRPr="00367F6D">
        <w:rPr>
          <w:rFonts w:hint="eastAsia"/>
          <w:kern w:val="0"/>
          <w:sz w:val="24"/>
        </w:rPr>
        <w:t>9</w:t>
      </w:r>
      <w:r w:rsidR="004C269F" w:rsidRPr="00367F6D">
        <w:rPr>
          <w:rFonts w:hint="eastAsia"/>
          <w:kern w:val="0"/>
          <w:sz w:val="24"/>
        </w:rPr>
        <w:t>月</w:t>
      </w:r>
      <w:r w:rsidR="004C269F" w:rsidRPr="00367F6D">
        <w:rPr>
          <w:rFonts w:hint="eastAsia"/>
          <w:kern w:val="0"/>
          <w:sz w:val="24"/>
        </w:rPr>
        <w:t>4</w:t>
      </w:r>
      <w:r w:rsidR="004C269F" w:rsidRPr="00367F6D">
        <w:rPr>
          <w:rFonts w:hint="eastAsia"/>
          <w:kern w:val="0"/>
          <w:sz w:val="24"/>
        </w:rPr>
        <w:t>日至</w:t>
      </w:r>
      <w:r w:rsidR="004C269F" w:rsidRPr="00367F6D">
        <w:rPr>
          <w:rFonts w:hint="eastAsia"/>
          <w:kern w:val="0"/>
          <w:sz w:val="24"/>
        </w:rPr>
        <w:t>2014</w:t>
      </w:r>
      <w:r w:rsidR="004C269F" w:rsidRPr="00367F6D">
        <w:rPr>
          <w:rFonts w:hint="eastAsia"/>
          <w:kern w:val="0"/>
          <w:sz w:val="24"/>
        </w:rPr>
        <w:t>年</w:t>
      </w:r>
      <w:r w:rsidR="004C269F" w:rsidRPr="00367F6D">
        <w:rPr>
          <w:rFonts w:hint="eastAsia"/>
          <w:kern w:val="0"/>
          <w:sz w:val="24"/>
        </w:rPr>
        <w:t>12</w:t>
      </w:r>
      <w:r w:rsidR="004C269F" w:rsidRPr="00367F6D">
        <w:rPr>
          <w:rFonts w:hint="eastAsia"/>
          <w:kern w:val="0"/>
          <w:sz w:val="24"/>
        </w:rPr>
        <w:t>月</w:t>
      </w:r>
      <w:r w:rsidR="004C269F" w:rsidRPr="00367F6D">
        <w:rPr>
          <w:rFonts w:hint="eastAsia"/>
          <w:kern w:val="0"/>
          <w:sz w:val="24"/>
        </w:rPr>
        <w:t>18</w:t>
      </w:r>
      <w:r w:rsidR="004C269F" w:rsidRPr="00367F6D">
        <w:rPr>
          <w:rFonts w:hint="eastAsia"/>
          <w:kern w:val="0"/>
          <w:sz w:val="24"/>
        </w:rPr>
        <w:t>日担任交银施罗德定期支付双</w:t>
      </w:r>
      <w:proofErr w:type="gramStart"/>
      <w:r w:rsidR="004C269F" w:rsidRPr="00367F6D">
        <w:rPr>
          <w:rFonts w:hint="eastAsia"/>
          <w:kern w:val="0"/>
          <w:sz w:val="24"/>
        </w:rPr>
        <w:t>息平衡</w:t>
      </w:r>
      <w:proofErr w:type="gramEnd"/>
      <w:r w:rsidR="004C269F" w:rsidRPr="00367F6D">
        <w:rPr>
          <w:rFonts w:hint="eastAsia"/>
          <w:kern w:val="0"/>
          <w:sz w:val="24"/>
        </w:rPr>
        <w:t>混合型证券投资</w:t>
      </w:r>
      <w:proofErr w:type="gramStart"/>
      <w:r w:rsidR="004C269F" w:rsidRPr="00367F6D">
        <w:rPr>
          <w:rFonts w:hint="eastAsia"/>
          <w:kern w:val="0"/>
          <w:sz w:val="24"/>
        </w:rPr>
        <w:t>基金基金</w:t>
      </w:r>
      <w:proofErr w:type="gramEnd"/>
      <w:r w:rsidR="004C269F" w:rsidRPr="00367F6D">
        <w:rPr>
          <w:rFonts w:hint="eastAsia"/>
          <w:kern w:val="0"/>
          <w:sz w:val="24"/>
        </w:rPr>
        <w:t>经理</w:t>
      </w:r>
      <w:r w:rsidR="004C269F" w:rsidRPr="00A309C2">
        <w:rPr>
          <w:rFonts w:hAnsi="宋体" w:hint="eastAsia"/>
          <w:kern w:val="0"/>
          <w:sz w:val="24"/>
        </w:rPr>
        <w:t>，</w:t>
      </w:r>
      <w:r w:rsidRPr="00A309C2">
        <w:rPr>
          <w:rFonts w:hAnsi="宋体" w:hint="eastAsia"/>
          <w:kern w:val="0"/>
          <w:sz w:val="24"/>
        </w:rPr>
        <w:t>2013</w:t>
      </w:r>
      <w:r w:rsidRPr="00A309C2">
        <w:rPr>
          <w:rFonts w:hAnsi="宋体" w:hint="eastAsia"/>
          <w:kern w:val="0"/>
          <w:sz w:val="24"/>
        </w:rPr>
        <w:t>年</w:t>
      </w:r>
      <w:r w:rsidRPr="00A309C2">
        <w:rPr>
          <w:rFonts w:hAnsi="宋体" w:hint="eastAsia"/>
          <w:kern w:val="0"/>
          <w:sz w:val="24"/>
        </w:rPr>
        <w:t>12</w:t>
      </w:r>
      <w:r w:rsidRPr="00A309C2">
        <w:rPr>
          <w:rFonts w:hAnsi="宋体" w:hint="eastAsia"/>
          <w:kern w:val="0"/>
          <w:sz w:val="24"/>
        </w:rPr>
        <w:t>月</w:t>
      </w:r>
      <w:r w:rsidRPr="00A309C2">
        <w:rPr>
          <w:rFonts w:hAnsi="宋体" w:hint="eastAsia"/>
          <w:kern w:val="0"/>
          <w:sz w:val="24"/>
        </w:rPr>
        <w:t>25</w:t>
      </w:r>
      <w:r w:rsidRPr="00A309C2">
        <w:rPr>
          <w:rFonts w:hAnsi="宋体" w:hint="eastAsia"/>
          <w:kern w:val="0"/>
          <w:sz w:val="24"/>
        </w:rPr>
        <w:t>日起担任</w:t>
      </w:r>
      <w:r w:rsidR="004C269F" w:rsidRPr="005E37DA">
        <w:rPr>
          <w:rFonts w:hAnsi="宋体" w:hint="eastAsia"/>
          <w:kern w:val="0"/>
          <w:sz w:val="24"/>
        </w:rPr>
        <w:t>交银施罗德荣泰保本混合型证券投资</w:t>
      </w:r>
      <w:proofErr w:type="gramStart"/>
      <w:r w:rsidR="004C269F" w:rsidRPr="005E37DA">
        <w:rPr>
          <w:rFonts w:hAnsi="宋体" w:hint="eastAsia"/>
          <w:kern w:val="0"/>
          <w:sz w:val="24"/>
        </w:rPr>
        <w:t>基金</w:t>
      </w:r>
      <w:r w:rsidRPr="00A309C2">
        <w:rPr>
          <w:rFonts w:hAnsi="宋体" w:hint="eastAsia"/>
          <w:kern w:val="0"/>
          <w:sz w:val="24"/>
        </w:rPr>
        <w:t>基金</w:t>
      </w:r>
      <w:proofErr w:type="gramEnd"/>
      <w:r w:rsidRPr="00A309C2">
        <w:rPr>
          <w:rFonts w:hAnsi="宋体" w:hint="eastAsia"/>
          <w:kern w:val="0"/>
          <w:sz w:val="24"/>
        </w:rPr>
        <w:t>经理至今，</w:t>
      </w:r>
      <w:r w:rsidRPr="00A309C2">
        <w:rPr>
          <w:rFonts w:hAnsi="宋体" w:hint="eastAsia"/>
          <w:kern w:val="0"/>
          <w:sz w:val="24"/>
        </w:rPr>
        <w:t>2014</w:t>
      </w:r>
      <w:r w:rsidRPr="00A309C2">
        <w:rPr>
          <w:rFonts w:hAnsi="宋体" w:hint="eastAsia"/>
          <w:kern w:val="0"/>
          <w:sz w:val="24"/>
        </w:rPr>
        <w:t>年</w:t>
      </w:r>
      <w:r w:rsidRPr="00A309C2">
        <w:rPr>
          <w:rFonts w:hAnsi="宋体" w:hint="eastAsia"/>
          <w:kern w:val="0"/>
          <w:sz w:val="24"/>
        </w:rPr>
        <w:t>6</w:t>
      </w:r>
      <w:r w:rsidRPr="00A309C2">
        <w:rPr>
          <w:rFonts w:hAnsi="宋体" w:hint="eastAsia"/>
          <w:kern w:val="0"/>
          <w:sz w:val="24"/>
        </w:rPr>
        <w:t>月</w:t>
      </w:r>
      <w:r w:rsidRPr="00A309C2">
        <w:rPr>
          <w:rFonts w:hAnsi="宋体" w:hint="eastAsia"/>
          <w:kern w:val="0"/>
          <w:sz w:val="24"/>
        </w:rPr>
        <w:t>3</w:t>
      </w:r>
      <w:r w:rsidRPr="00A309C2">
        <w:rPr>
          <w:rFonts w:hAnsi="宋体" w:hint="eastAsia"/>
          <w:kern w:val="0"/>
          <w:sz w:val="24"/>
        </w:rPr>
        <w:t>日起担任交银施罗德周期回报灵活配置混合型证券投资</w:t>
      </w:r>
      <w:proofErr w:type="gramStart"/>
      <w:r w:rsidRPr="00A309C2">
        <w:rPr>
          <w:rFonts w:hAnsi="宋体" w:hint="eastAsia"/>
          <w:kern w:val="0"/>
          <w:sz w:val="24"/>
        </w:rPr>
        <w:t>基金基金</w:t>
      </w:r>
      <w:proofErr w:type="gramEnd"/>
      <w:r w:rsidRPr="00A309C2">
        <w:rPr>
          <w:rFonts w:hAnsi="宋体" w:hint="eastAsia"/>
          <w:kern w:val="0"/>
          <w:sz w:val="24"/>
        </w:rPr>
        <w:t>经理至今</w:t>
      </w:r>
      <w:r>
        <w:rPr>
          <w:rFonts w:hint="eastAsia"/>
          <w:kern w:val="0"/>
          <w:sz w:val="24"/>
        </w:rPr>
        <w:t>，</w:t>
      </w:r>
      <w:r w:rsidRPr="00367F6D">
        <w:rPr>
          <w:rFonts w:hint="eastAsia"/>
          <w:kern w:val="0"/>
          <w:sz w:val="24"/>
        </w:rPr>
        <w:t>2014</w:t>
      </w:r>
      <w:r w:rsidRPr="00367F6D">
        <w:rPr>
          <w:rFonts w:hint="eastAsia"/>
          <w:kern w:val="0"/>
          <w:sz w:val="24"/>
        </w:rPr>
        <w:t>年</w:t>
      </w:r>
      <w:r w:rsidRPr="00367F6D">
        <w:rPr>
          <w:rFonts w:hint="eastAsia"/>
          <w:kern w:val="0"/>
          <w:sz w:val="24"/>
        </w:rPr>
        <w:t>8</w:t>
      </w:r>
      <w:r w:rsidRPr="00367F6D">
        <w:rPr>
          <w:rFonts w:hint="eastAsia"/>
          <w:kern w:val="0"/>
          <w:sz w:val="24"/>
        </w:rPr>
        <w:t>月</w:t>
      </w:r>
      <w:r w:rsidRPr="00367F6D">
        <w:rPr>
          <w:rFonts w:hint="eastAsia"/>
          <w:kern w:val="0"/>
          <w:sz w:val="24"/>
        </w:rPr>
        <w:t>4</w:t>
      </w:r>
      <w:r w:rsidRPr="00367F6D">
        <w:rPr>
          <w:rFonts w:hint="eastAsia"/>
          <w:kern w:val="0"/>
          <w:sz w:val="24"/>
        </w:rPr>
        <w:t>日起担任交银施罗德双利债券证券投资</w:t>
      </w:r>
      <w:proofErr w:type="gramStart"/>
      <w:r w:rsidRPr="00367F6D">
        <w:rPr>
          <w:rFonts w:hint="eastAsia"/>
          <w:kern w:val="0"/>
          <w:sz w:val="24"/>
        </w:rPr>
        <w:t>基金基金</w:t>
      </w:r>
      <w:proofErr w:type="gramEnd"/>
      <w:r w:rsidRPr="00367F6D">
        <w:rPr>
          <w:rFonts w:hint="eastAsia"/>
          <w:kern w:val="0"/>
          <w:sz w:val="24"/>
        </w:rPr>
        <w:t>经理至今，</w:t>
      </w:r>
      <w:r w:rsidR="00BC2491">
        <w:rPr>
          <w:kern w:val="0"/>
          <w:sz w:val="24"/>
        </w:rPr>
        <w:t>2015</w:t>
      </w:r>
      <w:r w:rsidR="00BC2491">
        <w:rPr>
          <w:rFonts w:hint="eastAsia"/>
          <w:kern w:val="0"/>
          <w:sz w:val="24"/>
        </w:rPr>
        <w:t>年</w:t>
      </w:r>
      <w:r w:rsidR="00BC2491">
        <w:rPr>
          <w:kern w:val="0"/>
          <w:sz w:val="24"/>
        </w:rPr>
        <w:t>5</w:t>
      </w:r>
      <w:r w:rsidR="00BC2491">
        <w:rPr>
          <w:rFonts w:hint="eastAsia"/>
          <w:kern w:val="0"/>
          <w:sz w:val="24"/>
        </w:rPr>
        <w:t>月</w:t>
      </w:r>
      <w:r w:rsidR="00BC2491">
        <w:rPr>
          <w:kern w:val="0"/>
          <w:sz w:val="24"/>
        </w:rPr>
        <w:t>15</w:t>
      </w:r>
      <w:r w:rsidR="00BC2491">
        <w:rPr>
          <w:rFonts w:hint="eastAsia"/>
          <w:kern w:val="0"/>
          <w:sz w:val="24"/>
        </w:rPr>
        <w:t>日起担任交银施罗德新回报灵活配置混合型证券投资</w:t>
      </w:r>
      <w:proofErr w:type="gramStart"/>
      <w:r w:rsidR="00BC2491">
        <w:rPr>
          <w:rFonts w:hint="eastAsia"/>
          <w:kern w:val="0"/>
          <w:sz w:val="24"/>
        </w:rPr>
        <w:t>基金基金</w:t>
      </w:r>
      <w:proofErr w:type="gramEnd"/>
      <w:r w:rsidR="00BC2491">
        <w:rPr>
          <w:rFonts w:hint="eastAsia"/>
          <w:kern w:val="0"/>
          <w:sz w:val="24"/>
        </w:rPr>
        <w:t>经理至今，</w:t>
      </w:r>
      <w:r w:rsidR="004C269F" w:rsidRPr="005E37DA">
        <w:rPr>
          <w:rFonts w:hint="eastAsia"/>
          <w:kern w:val="0"/>
          <w:sz w:val="24"/>
        </w:rPr>
        <w:t>2015</w:t>
      </w:r>
      <w:r w:rsidR="004C269F" w:rsidRPr="005E37DA">
        <w:rPr>
          <w:rFonts w:hint="eastAsia"/>
          <w:kern w:val="0"/>
          <w:sz w:val="24"/>
        </w:rPr>
        <w:t>年</w:t>
      </w:r>
      <w:r w:rsidR="004C269F" w:rsidRPr="005E37DA">
        <w:rPr>
          <w:rFonts w:hint="eastAsia"/>
          <w:kern w:val="0"/>
          <w:sz w:val="24"/>
        </w:rPr>
        <w:t>5</w:t>
      </w:r>
      <w:r w:rsidR="004C269F" w:rsidRPr="005E37DA">
        <w:rPr>
          <w:rFonts w:hint="eastAsia"/>
          <w:kern w:val="0"/>
          <w:sz w:val="24"/>
        </w:rPr>
        <w:t>月</w:t>
      </w:r>
      <w:r w:rsidR="004C269F" w:rsidRPr="005E37DA">
        <w:rPr>
          <w:rFonts w:hint="eastAsia"/>
          <w:kern w:val="0"/>
          <w:sz w:val="24"/>
        </w:rPr>
        <w:t>29</w:t>
      </w:r>
      <w:r w:rsidR="004C269F" w:rsidRPr="005E37DA">
        <w:rPr>
          <w:rFonts w:hint="eastAsia"/>
          <w:kern w:val="0"/>
          <w:sz w:val="24"/>
        </w:rPr>
        <w:t>日起担任交银施罗德荣和保本混合型证券投资</w:t>
      </w:r>
      <w:proofErr w:type="gramStart"/>
      <w:r w:rsidR="004C269F" w:rsidRPr="005E37DA">
        <w:rPr>
          <w:rFonts w:hint="eastAsia"/>
          <w:kern w:val="0"/>
          <w:sz w:val="24"/>
        </w:rPr>
        <w:t>基金基金</w:t>
      </w:r>
      <w:proofErr w:type="gramEnd"/>
      <w:r w:rsidR="004C269F" w:rsidRPr="005E37DA">
        <w:rPr>
          <w:rFonts w:hint="eastAsia"/>
          <w:kern w:val="0"/>
          <w:sz w:val="24"/>
        </w:rPr>
        <w:t>经理至今，</w:t>
      </w:r>
      <w:r w:rsidR="004C269F" w:rsidRPr="005E37DA">
        <w:rPr>
          <w:rFonts w:hint="eastAsia"/>
          <w:kern w:val="0"/>
          <w:sz w:val="24"/>
        </w:rPr>
        <w:t>2015</w:t>
      </w:r>
      <w:r w:rsidR="004C269F" w:rsidRPr="005E37DA">
        <w:rPr>
          <w:rFonts w:hint="eastAsia"/>
          <w:kern w:val="0"/>
          <w:sz w:val="24"/>
        </w:rPr>
        <w:t>年</w:t>
      </w:r>
      <w:r w:rsidR="004C269F" w:rsidRPr="005E37DA">
        <w:rPr>
          <w:rFonts w:hint="eastAsia"/>
          <w:kern w:val="0"/>
          <w:sz w:val="24"/>
        </w:rPr>
        <w:t>6</w:t>
      </w:r>
      <w:r w:rsidR="004C269F" w:rsidRPr="005E37DA">
        <w:rPr>
          <w:rFonts w:hint="eastAsia"/>
          <w:kern w:val="0"/>
          <w:sz w:val="24"/>
        </w:rPr>
        <w:t>月</w:t>
      </w:r>
      <w:r w:rsidR="004C269F" w:rsidRPr="005E37DA">
        <w:rPr>
          <w:rFonts w:hint="eastAsia"/>
          <w:kern w:val="0"/>
          <w:sz w:val="24"/>
        </w:rPr>
        <w:t>2</w:t>
      </w:r>
      <w:r w:rsidR="004C269F" w:rsidRPr="005E37DA">
        <w:rPr>
          <w:rFonts w:hint="eastAsia"/>
          <w:kern w:val="0"/>
          <w:sz w:val="24"/>
        </w:rPr>
        <w:t>日起担任交银施罗德多策略回报</w:t>
      </w:r>
      <w:r w:rsidR="00BC2491">
        <w:rPr>
          <w:rFonts w:hint="eastAsia"/>
          <w:kern w:val="0"/>
          <w:sz w:val="24"/>
        </w:rPr>
        <w:t>灵活配置</w:t>
      </w:r>
      <w:r w:rsidR="004C269F" w:rsidRPr="005E37DA">
        <w:rPr>
          <w:rFonts w:hint="eastAsia"/>
          <w:kern w:val="0"/>
          <w:sz w:val="24"/>
        </w:rPr>
        <w:t>混合型证券投资</w:t>
      </w:r>
      <w:proofErr w:type="gramStart"/>
      <w:r w:rsidR="004C269F" w:rsidRPr="005E37DA">
        <w:rPr>
          <w:rFonts w:hint="eastAsia"/>
          <w:kern w:val="0"/>
          <w:sz w:val="24"/>
        </w:rPr>
        <w:t>基金基金</w:t>
      </w:r>
      <w:proofErr w:type="gramEnd"/>
      <w:r w:rsidR="004C269F" w:rsidRPr="005E37DA">
        <w:rPr>
          <w:rFonts w:hint="eastAsia"/>
          <w:kern w:val="0"/>
          <w:sz w:val="24"/>
        </w:rPr>
        <w:t>经理</w:t>
      </w:r>
      <w:r w:rsidRPr="00A309C2">
        <w:rPr>
          <w:rFonts w:hAnsi="宋体"/>
          <w:kern w:val="0"/>
          <w:sz w:val="24"/>
        </w:rPr>
        <w:t>。</w:t>
      </w:r>
    </w:p>
    <w:p w:rsidR="001931CB" w:rsidRPr="0019336E" w:rsidRDefault="00C92FC0">
      <w:pPr>
        <w:widowControl/>
        <w:adjustRightInd w:val="0"/>
        <w:snapToGrid w:val="0"/>
        <w:spacing w:line="360" w:lineRule="auto"/>
        <w:ind w:firstLineChars="200" w:firstLine="480"/>
        <w:rPr>
          <w:kern w:val="0"/>
          <w:sz w:val="24"/>
        </w:rPr>
      </w:pPr>
      <w:r w:rsidRPr="0019336E">
        <w:rPr>
          <w:kern w:val="0"/>
          <w:sz w:val="24"/>
        </w:rPr>
        <w:t>5</w:t>
      </w:r>
      <w:r w:rsidRPr="0019336E">
        <w:rPr>
          <w:rFonts w:hAnsi="宋体"/>
          <w:kern w:val="0"/>
          <w:sz w:val="24"/>
        </w:rPr>
        <w:t>、投资决策委员会成员</w:t>
      </w:r>
      <w:r w:rsidRPr="0019336E">
        <w:rPr>
          <w:kern w:val="0"/>
          <w:sz w:val="24"/>
        </w:rPr>
        <w:t xml:space="preserve"> </w:t>
      </w:r>
    </w:p>
    <w:p w:rsidR="00F76FF9" w:rsidRDefault="00C86D1F" w:rsidP="00F76FF9">
      <w:pPr>
        <w:widowControl/>
        <w:spacing w:line="360" w:lineRule="auto"/>
        <w:ind w:firstLineChars="200" w:firstLine="480"/>
        <w:rPr>
          <w:rFonts w:hAnsi="宋体"/>
          <w:kern w:val="0"/>
          <w:sz w:val="24"/>
        </w:rPr>
      </w:pPr>
      <w:r w:rsidRPr="00EF7F7E">
        <w:rPr>
          <w:rFonts w:ascii="宋体" w:hAnsi="宋体" w:cs="宋体" w:hint="eastAsia"/>
          <w:kern w:val="0"/>
          <w:sz w:val="24"/>
        </w:rPr>
        <w:t>委员：</w:t>
      </w:r>
      <w:r w:rsidR="00F76FF9" w:rsidRPr="002C2403">
        <w:rPr>
          <w:rFonts w:hAnsi="宋体" w:hint="eastAsia"/>
          <w:kern w:val="0"/>
          <w:sz w:val="24"/>
        </w:rPr>
        <w:t>阮红（</w:t>
      </w:r>
      <w:r w:rsidR="00F76FF9" w:rsidRPr="00E93A5C">
        <w:rPr>
          <w:rFonts w:hAnsi="宋体" w:hint="eastAsia"/>
          <w:kern w:val="0"/>
          <w:sz w:val="24"/>
        </w:rPr>
        <w:t>总</w:t>
      </w:r>
      <w:r w:rsidR="00C52D17">
        <w:rPr>
          <w:rFonts w:hAnsi="宋体" w:hint="eastAsia"/>
          <w:kern w:val="0"/>
          <w:sz w:val="24"/>
        </w:rPr>
        <w:t>经理</w:t>
      </w:r>
      <w:r w:rsidR="00F76FF9" w:rsidRPr="00E93A5C">
        <w:rPr>
          <w:rFonts w:hAnsi="宋体" w:hint="eastAsia"/>
          <w:kern w:val="0"/>
          <w:sz w:val="24"/>
        </w:rPr>
        <w:t>、代任董事长</w:t>
      </w:r>
      <w:r w:rsidR="00F76FF9" w:rsidRPr="002C2403">
        <w:rPr>
          <w:rFonts w:hAnsi="宋体" w:hint="eastAsia"/>
          <w:kern w:val="0"/>
          <w:sz w:val="24"/>
        </w:rPr>
        <w:t>）</w:t>
      </w:r>
    </w:p>
    <w:p w:rsidR="00F76FF9" w:rsidRPr="003420AC" w:rsidRDefault="00F76FF9" w:rsidP="00F76FF9">
      <w:pPr>
        <w:adjustRightInd w:val="0"/>
        <w:spacing w:line="360" w:lineRule="auto"/>
        <w:ind w:firstLineChars="200" w:firstLine="480"/>
        <w:jc w:val="left"/>
        <w:rPr>
          <w:rFonts w:hAnsi="宋体"/>
          <w:kern w:val="0"/>
          <w:sz w:val="24"/>
        </w:rPr>
      </w:pPr>
      <w:r>
        <w:rPr>
          <w:rFonts w:hAnsi="宋体" w:hint="eastAsia"/>
          <w:kern w:val="0"/>
          <w:sz w:val="24"/>
        </w:rPr>
        <w:t xml:space="preserve">      </w:t>
      </w:r>
      <w:r w:rsidRPr="00E93A5C">
        <w:rPr>
          <w:rFonts w:hAnsi="宋体" w:hint="eastAsia"/>
          <w:kern w:val="0"/>
          <w:sz w:val="24"/>
        </w:rPr>
        <w:t>乔宏军</w:t>
      </w:r>
      <w:r w:rsidRPr="002C2403">
        <w:rPr>
          <w:rFonts w:hAnsi="宋体" w:hint="eastAsia"/>
          <w:kern w:val="0"/>
          <w:sz w:val="24"/>
        </w:rPr>
        <w:t>（</w:t>
      </w:r>
      <w:r w:rsidRPr="00E93A5C">
        <w:rPr>
          <w:rFonts w:hAnsi="宋体" w:hint="eastAsia"/>
          <w:kern w:val="0"/>
          <w:sz w:val="24"/>
        </w:rPr>
        <w:t>副总</w:t>
      </w:r>
      <w:r w:rsidR="00C52D17">
        <w:rPr>
          <w:rFonts w:hAnsi="宋体" w:hint="eastAsia"/>
          <w:kern w:val="0"/>
          <w:sz w:val="24"/>
        </w:rPr>
        <w:t>经理</w:t>
      </w:r>
      <w:r w:rsidRPr="002C2403">
        <w:rPr>
          <w:rFonts w:hAnsi="宋体" w:hint="eastAsia"/>
          <w:kern w:val="0"/>
          <w:sz w:val="24"/>
        </w:rPr>
        <w:t>）</w:t>
      </w:r>
    </w:p>
    <w:p w:rsidR="00F76FF9" w:rsidRPr="002C2403" w:rsidRDefault="00F76FF9" w:rsidP="00F76FF9">
      <w:pPr>
        <w:adjustRightInd w:val="0"/>
        <w:spacing w:line="360" w:lineRule="auto"/>
        <w:ind w:firstLineChars="200" w:firstLine="480"/>
        <w:jc w:val="left"/>
        <w:rPr>
          <w:rFonts w:hAnsi="宋体"/>
          <w:kern w:val="0"/>
          <w:sz w:val="24"/>
        </w:rPr>
      </w:pPr>
      <w:r w:rsidRPr="002C2403">
        <w:rPr>
          <w:rFonts w:hAnsi="宋体" w:hint="eastAsia"/>
          <w:kern w:val="0"/>
          <w:sz w:val="24"/>
        </w:rPr>
        <w:t xml:space="preserve"> </w:t>
      </w:r>
      <w:r w:rsidRPr="002C2403">
        <w:rPr>
          <w:rFonts w:hAnsi="宋体" w:hint="eastAsia"/>
          <w:kern w:val="0"/>
          <w:sz w:val="24"/>
        </w:rPr>
        <w:tab/>
        <w:t xml:space="preserve">   </w:t>
      </w:r>
      <w:r w:rsidRPr="002C2403">
        <w:rPr>
          <w:rFonts w:hAnsi="宋体" w:hint="eastAsia"/>
          <w:kern w:val="0"/>
          <w:sz w:val="24"/>
        </w:rPr>
        <w:t>项廷锋（投资总监、基金经理）</w:t>
      </w:r>
    </w:p>
    <w:p w:rsidR="00F76FF9" w:rsidRDefault="00F76FF9" w:rsidP="00F76FF9">
      <w:pPr>
        <w:adjustRightInd w:val="0"/>
        <w:spacing w:line="360" w:lineRule="auto"/>
        <w:ind w:firstLineChars="200" w:firstLine="480"/>
        <w:jc w:val="left"/>
        <w:rPr>
          <w:rFonts w:hAnsi="宋体"/>
          <w:kern w:val="0"/>
          <w:sz w:val="24"/>
        </w:rPr>
      </w:pPr>
      <w:r>
        <w:rPr>
          <w:rFonts w:hAnsi="宋体" w:hint="eastAsia"/>
          <w:kern w:val="0"/>
          <w:sz w:val="24"/>
        </w:rPr>
        <w:t xml:space="preserve">      </w:t>
      </w:r>
      <w:r w:rsidRPr="002C2403">
        <w:rPr>
          <w:rFonts w:hAnsi="宋体" w:hint="eastAsia"/>
          <w:kern w:val="0"/>
          <w:sz w:val="24"/>
        </w:rPr>
        <w:t>王少成（权益投资总监、基金经理）</w:t>
      </w:r>
    </w:p>
    <w:p w:rsidR="00F76FF9" w:rsidRDefault="00F76FF9" w:rsidP="00F76FF9">
      <w:pPr>
        <w:adjustRightInd w:val="0"/>
        <w:spacing w:line="360" w:lineRule="auto"/>
        <w:ind w:firstLineChars="200" w:firstLine="480"/>
        <w:jc w:val="left"/>
        <w:rPr>
          <w:rFonts w:hAnsi="宋体"/>
          <w:kern w:val="0"/>
          <w:sz w:val="24"/>
        </w:rPr>
      </w:pPr>
      <w:r>
        <w:rPr>
          <w:rFonts w:hAnsi="宋体" w:hint="eastAsia"/>
          <w:kern w:val="0"/>
          <w:sz w:val="24"/>
        </w:rPr>
        <w:t xml:space="preserve">      </w:t>
      </w:r>
      <w:r w:rsidRPr="00E93A5C">
        <w:rPr>
          <w:rFonts w:hAnsi="宋体" w:hint="eastAsia"/>
          <w:kern w:val="0"/>
          <w:sz w:val="24"/>
        </w:rPr>
        <w:t>张鸿羽</w:t>
      </w:r>
      <w:r w:rsidRPr="002C2403">
        <w:rPr>
          <w:rFonts w:hAnsi="宋体" w:hint="eastAsia"/>
          <w:kern w:val="0"/>
          <w:sz w:val="24"/>
        </w:rPr>
        <w:t>（</w:t>
      </w:r>
      <w:r w:rsidRPr="00E93A5C">
        <w:rPr>
          <w:rFonts w:hAnsi="宋体" w:hint="eastAsia"/>
          <w:kern w:val="0"/>
          <w:sz w:val="24"/>
        </w:rPr>
        <w:t>研究部总经理</w:t>
      </w:r>
      <w:r w:rsidRPr="002C2403">
        <w:rPr>
          <w:rFonts w:hAnsi="宋体" w:hint="eastAsia"/>
          <w:kern w:val="0"/>
          <w:sz w:val="24"/>
        </w:rPr>
        <w:t>）</w:t>
      </w:r>
    </w:p>
    <w:p w:rsidR="00F76FF9" w:rsidRPr="00EF7F7E" w:rsidRDefault="00F76FF9" w:rsidP="00F76FF9">
      <w:pPr>
        <w:widowControl/>
        <w:spacing w:line="360" w:lineRule="auto"/>
        <w:ind w:firstLineChars="200" w:firstLine="480"/>
        <w:rPr>
          <w:rFonts w:ascii="宋体" w:hAnsi="宋体" w:cs="宋体"/>
          <w:kern w:val="0"/>
          <w:sz w:val="24"/>
        </w:rPr>
      </w:pPr>
      <w:r>
        <w:rPr>
          <w:rFonts w:hAnsi="宋体" w:hint="eastAsia"/>
          <w:kern w:val="0"/>
          <w:sz w:val="24"/>
        </w:rPr>
        <w:t xml:space="preserve">      </w:t>
      </w:r>
      <w:r w:rsidRPr="00E93A5C">
        <w:rPr>
          <w:rFonts w:hAnsi="宋体" w:hint="eastAsia"/>
          <w:kern w:val="0"/>
          <w:sz w:val="24"/>
        </w:rPr>
        <w:t>齐皓</w:t>
      </w:r>
      <w:r w:rsidRPr="002C2403">
        <w:rPr>
          <w:rFonts w:hAnsi="宋体" w:hint="eastAsia"/>
          <w:kern w:val="0"/>
          <w:sz w:val="24"/>
        </w:rPr>
        <w:t>（</w:t>
      </w:r>
      <w:r w:rsidRPr="00E93A5C">
        <w:rPr>
          <w:rFonts w:hAnsi="宋体" w:hint="eastAsia"/>
          <w:kern w:val="0"/>
          <w:sz w:val="24"/>
        </w:rPr>
        <w:t>跨境投资总监</w:t>
      </w:r>
      <w:r w:rsidR="00C52D17">
        <w:rPr>
          <w:rFonts w:hAnsi="宋体" w:hint="eastAsia"/>
          <w:kern w:val="0"/>
          <w:sz w:val="24"/>
        </w:rPr>
        <w:t>、投资经理</w:t>
      </w:r>
      <w:r w:rsidRPr="002C2403">
        <w:rPr>
          <w:rFonts w:hAnsi="宋体" w:hint="eastAsia"/>
          <w:kern w:val="0"/>
          <w:sz w:val="24"/>
        </w:rPr>
        <w:t>）</w:t>
      </w:r>
    </w:p>
    <w:p w:rsidR="00C86D1F" w:rsidRPr="00EF7F7E" w:rsidRDefault="00C86D1F" w:rsidP="00C86D1F">
      <w:pPr>
        <w:widowControl/>
        <w:spacing w:line="360" w:lineRule="auto"/>
        <w:ind w:firstLineChars="200" w:firstLine="480"/>
        <w:rPr>
          <w:rFonts w:ascii="宋体" w:hAnsi="宋体"/>
          <w:kern w:val="0"/>
          <w:sz w:val="24"/>
        </w:rPr>
      </w:pPr>
      <w:r w:rsidRPr="00EF7F7E">
        <w:rPr>
          <w:rFonts w:ascii="宋体" w:hAnsi="宋体"/>
          <w:kern w:val="0"/>
          <w:sz w:val="24"/>
        </w:rPr>
        <w:t>上述人员之间无近亲属关系。</w:t>
      </w:r>
      <w:r w:rsidRPr="0040383D">
        <w:rPr>
          <w:rFonts w:ascii="宋体" w:hAnsi="宋体" w:hint="eastAsia"/>
          <w:kern w:val="0"/>
          <w:sz w:val="24"/>
        </w:rPr>
        <w:t>上述各项人员信息更新截止日为</w:t>
      </w:r>
      <w:r>
        <w:rPr>
          <w:rFonts w:ascii="宋体" w:hAnsi="宋体" w:hint="eastAsia"/>
          <w:kern w:val="0"/>
          <w:sz w:val="24"/>
        </w:rPr>
        <w:t>201</w:t>
      </w:r>
      <w:r w:rsidR="0036725F">
        <w:rPr>
          <w:rFonts w:ascii="宋体" w:hAnsi="宋体" w:hint="eastAsia"/>
          <w:kern w:val="0"/>
          <w:sz w:val="24"/>
        </w:rPr>
        <w:t>5</w:t>
      </w:r>
      <w:r w:rsidRPr="0040383D">
        <w:rPr>
          <w:rFonts w:ascii="宋体" w:hAnsi="宋体" w:hint="eastAsia"/>
          <w:kern w:val="0"/>
          <w:sz w:val="24"/>
        </w:rPr>
        <w:t>年</w:t>
      </w:r>
      <w:r w:rsidR="0036725F">
        <w:rPr>
          <w:rFonts w:ascii="宋体" w:hAnsi="宋体" w:hint="eastAsia"/>
          <w:kern w:val="0"/>
          <w:sz w:val="24"/>
        </w:rPr>
        <w:t>6</w:t>
      </w:r>
      <w:r w:rsidRPr="0040383D">
        <w:rPr>
          <w:rFonts w:ascii="宋体" w:hAnsi="宋体" w:hint="eastAsia"/>
          <w:kern w:val="0"/>
          <w:sz w:val="24"/>
        </w:rPr>
        <w:t>月</w:t>
      </w:r>
      <w:r>
        <w:rPr>
          <w:rFonts w:ascii="宋体" w:hAnsi="宋体" w:hint="eastAsia"/>
          <w:kern w:val="0"/>
          <w:sz w:val="24"/>
        </w:rPr>
        <w:t>25</w:t>
      </w:r>
      <w:r w:rsidRPr="0040383D">
        <w:rPr>
          <w:rFonts w:ascii="宋体" w:hAnsi="宋体" w:hint="eastAsia"/>
          <w:kern w:val="0"/>
          <w:sz w:val="24"/>
        </w:rPr>
        <w:t>日，期后变动（如有）敬请关注基金管理人发布的相关公告。</w:t>
      </w:r>
    </w:p>
    <w:p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二、基金托管人</w:t>
      </w:r>
    </w:p>
    <w:p w:rsidR="00CB5196" w:rsidRPr="0019336E" w:rsidRDefault="00CB5196" w:rsidP="007D7967">
      <w:pPr>
        <w:adjustRightInd w:val="0"/>
        <w:snapToGrid w:val="0"/>
        <w:spacing w:line="360" w:lineRule="auto"/>
        <w:ind w:firstLineChars="200" w:firstLine="480"/>
        <w:rPr>
          <w:sz w:val="24"/>
          <w:szCs w:val="24"/>
        </w:rPr>
      </w:pPr>
      <w:r w:rsidRPr="0019336E">
        <w:rPr>
          <w:rFonts w:hint="eastAsia"/>
          <w:sz w:val="24"/>
          <w:szCs w:val="24"/>
        </w:rPr>
        <w:t>（</w:t>
      </w:r>
      <w:r w:rsidRPr="0019336E">
        <w:rPr>
          <w:rFonts w:hAnsi="宋体"/>
          <w:sz w:val="24"/>
          <w:szCs w:val="24"/>
        </w:rPr>
        <w:t>一</w:t>
      </w:r>
      <w:r w:rsidRPr="0019336E">
        <w:rPr>
          <w:rFonts w:hint="eastAsia"/>
          <w:sz w:val="24"/>
          <w:szCs w:val="24"/>
        </w:rPr>
        <w:t>）</w:t>
      </w:r>
      <w:r w:rsidRPr="0019336E">
        <w:rPr>
          <w:rFonts w:hAnsi="宋体"/>
          <w:sz w:val="24"/>
          <w:szCs w:val="24"/>
        </w:rPr>
        <w:t>基金托管人情况</w:t>
      </w:r>
    </w:p>
    <w:p w:rsidR="001931CB" w:rsidRPr="0019336E" w:rsidRDefault="00E53C8F">
      <w:pPr>
        <w:adjustRightInd w:val="0"/>
        <w:snapToGrid w:val="0"/>
        <w:spacing w:line="360" w:lineRule="auto"/>
        <w:ind w:firstLineChars="200" w:firstLine="480"/>
        <w:rPr>
          <w:sz w:val="24"/>
          <w:szCs w:val="24"/>
        </w:rPr>
      </w:pPr>
      <w:r w:rsidRPr="0019336E">
        <w:rPr>
          <w:sz w:val="24"/>
          <w:szCs w:val="24"/>
        </w:rPr>
        <w:t>1</w:t>
      </w:r>
      <w:r w:rsidRPr="0019336E">
        <w:rPr>
          <w:rFonts w:hAnsi="宋体"/>
          <w:sz w:val="24"/>
          <w:szCs w:val="24"/>
        </w:rPr>
        <w:t>、</w:t>
      </w:r>
      <w:r w:rsidR="00EE2057" w:rsidRPr="0019336E">
        <w:rPr>
          <w:rFonts w:hAnsi="宋体"/>
          <w:sz w:val="24"/>
          <w:szCs w:val="24"/>
        </w:rPr>
        <w:t>基本情况</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名称：中国建设银行股份有限公司(简称：中国建设银行)</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住所：北京市西城区金融大街25号</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办公地址：北京市西城区闹市口大街1号院1号楼</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法定代表人：王洪章</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成立时间：</w:t>
      </w:r>
      <w:smartTag w:uri="urn:schemas-microsoft-com:office:smarttags" w:element="chsdate">
        <w:smartTagPr>
          <w:attr w:name="IsROCDate" w:val="False"/>
          <w:attr w:name="IsLunarDate" w:val="False"/>
          <w:attr w:name="Day" w:val="17"/>
          <w:attr w:name="Month" w:val="09"/>
          <w:attr w:name="Year" w:val="2004"/>
        </w:smartTagPr>
        <w:r w:rsidRPr="0019336E">
          <w:rPr>
            <w:rFonts w:ascii="宋体" w:hAnsi="宋体" w:hint="eastAsia"/>
            <w:sz w:val="24"/>
            <w:szCs w:val="24"/>
          </w:rPr>
          <w:t>2004年09月17日</w:t>
        </w:r>
      </w:smartTag>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组织形式：股份有限公司</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注册资本：贰仟伍佰亿壹仟零玖拾柒万柒仟肆佰捌拾陆元整</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存续期间：持续经营</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基金托管资格批文及文号：中国证监会证监基字[1998]12号</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联系人：田  青</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联系电话：(010)6759 5096</w:t>
      </w:r>
    </w:p>
    <w:p w:rsidR="001F2B23" w:rsidRPr="0019336E" w:rsidRDefault="001F2B23" w:rsidP="001F2B23">
      <w:pPr>
        <w:spacing w:line="360" w:lineRule="auto"/>
        <w:ind w:firstLineChars="200" w:firstLine="480"/>
        <w:rPr>
          <w:rFonts w:ascii="宋体" w:hAnsi="宋体" w:cs="Arial"/>
          <w:sz w:val="24"/>
          <w:szCs w:val="24"/>
        </w:rPr>
      </w:pPr>
      <w:r w:rsidRPr="0019336E">
        <w:rPr>
          <w:rFonts w:ascii="宋体" w:hAnsi="宋体" w:hint="eastAsia"/>
          <w:sz w:val="24"/>
          <w:szCs w:val="24"/>
        </w:rPr>
        <w:t>中国建设银行拥有悠久的经营历史，其前身“中国人民建设银行”于1954年成立，1996年易名为“中国建设银行”。中国建设银行是中国四大商业银行之一。中国建设银行股份有限公司由原中国建设银行于2004年9月分立而成立，承继了原中国建设银行的商业银行业务及相关的资产和负债。</w:t>
      </w:r>
      <w:r w:rsidRPr="0019336E">
        <w:rPr>
          <w:rFonts w:ascii="宋体" w:hAnsi="宋体" w:cs="Arial" w:hint="eastAsia"/>
          <w:sz w:val="24"/>
          <w:szCs w:val="24"/>
        </w:rPr>
        <w:t>中国建设银行(股票代码：939)于</w:t>
      </w:r>
      <w:smartTag w:uri="urn:schemas-microsoft-com:office:smarttags" w:element="chsdate">
        <w:smartTagPr>
          <w:attr w:name="Year" w:val="2005"/>
          <w:attr w:name="Month" w:val="10"/>
          <w:attr w:name="Day" w:val="27"/>
          <w:attr w:name="IsLunarDate" w:val="False"/>
          <w:attr w:name="IsROCDate" w:val="False"/>
        </w:smartTagPr>
        <w:r w:rsidRPr="0019336E">
          <w:rPr>
            <w:rFonts w:ascii="宋体" w:hAnsi="宋体" w:cs="Arial" w:hint="eastAsia"/>
            <w:sz w:val="24"/>
            <w:szCs w:val="24"/>
          </w:rPr>
          <w:t>2005年10月27日</w:t>
        </w:r>
      </w:smartTag>
      <w:r w:rsidRPr="0019336E">
        <w:rPr>
          <w:rFonts w:ascii="宋体" w:hAnsi="宋体" w:cs="Arial" w:hint="eastAsia"/>
          <w:sz w:val="24"/>
          <w:szCs w:val="24"/>
        </w:rPr>
        <w:t>在香港联合交易所主板上市，是中国四大商业银行中首家在海外公开上市的银行。</w:t>
      </w:r>
      <w:smartTag w:uri="urn:schemas-microsoft-com:office:smarttags" w:element="chsdate">
        <w:smartTagPr>
          <w:attr w:name="Year" w:val="2006"/>
          <w:attr w:name="Month" w:val="9"/>
          <w:attr w:name="Day" w:val="11"/>
          <w:attr w:name="IsLunarDate" w:val="False"/>
          <w:attr w:name="IsROCDate" w:val="False"/>
        </w:smartTagPr>
        <w:r w:rsidRPr="0019336E">
          <w:rPr>
            <w:rFonts w:ascii="宋体" w:hAnsi="宋体" w:cs="Arial" w:hint="eastAsia"/>
            <w:sz w:val="24"/>
            <w:szCs w:val="24"/>
          </w:rPr>
          <w:t>2006年9月11日</w:t>
        </w:r>
      </w:smartTag>
      <w:r w:rsidRPr="0019336E">
        <w:rPr>
          <w:rFonts w:ascii="宋体" w:hAnsi="宋体" w:cs="Arial" w:hint="eastAsia"/>
          <w:sz w:val="24"/>
          <w:szCs w:val="24"/>
        </w:rPr>
        <w:t>，中国建设银行又作为第一家H股公司晋身恒生指数。</w:t>
      </w:r>
      <w:smartTag w:uri="urn:schemas-microsoft-com:office:smarttags" w:element="chsdate">
        <w:smartTagPr>
          <w:attr w:name="Year" w:val="2007"/>
          <w:attr w:name="Month" w:val="9"/>
          <w:attr w:name="Day" w:val="25"/>
          <w:attr w:name="IsLunarDate" w:val="False"/>
          <w:attr w:name="IsROCDate" w:val="False"/>
        </w:smartTagPr>
        <w:r w:rsidRPr="0019336E">
          <w:rPr>
            <w:rFonts w:ascii="宋体" w:hAnsi="宋体" w:cs="Arial"/>
            <w:sz w:val="24"/>
            <w:szCs w:val="24"/>
          </w:rPr>
          <w:t>2007</w:t>
        </w:r>
        <w:r w:rsidRPr="0019336E">
          <w:rPr>
            <w:rFonts w:ascii="宋体" w:hAnsi="宋体" w:cs="Arial" w:hint="eastAsia"/>
            <w:sz w:val="24"/>
            <w:szCs w:val="24"/>
          </w:rPr>
          <w:t>年</w:t>
        </w:r>
        <w:r w:rsidRPr="0019336E">
          <w:rPr>
            <w:rFonts w:ascii="宋体" w:hAnsi="宋体" w:cs="Arial"/>
            <w:sz w:val="24"/>
            <w:szCs w:val="24"/>
          </w:rPr>
          <w:t>9</w:t>
        </w:r>
        <w:r w:rsidRPr="0019336E">
          <w:rPr>
            <w:rFonts w:ascii="宋体" w:hAnsi="宋体" w:cs="Arial" w:hint="eastAsia"/>
            <w:sz w:val="24"/>
            <w:szCs w:val="24"/>
          </w:rPr>
          <w:t>月</w:t>
        </w:r>
        <w:r w:rsidRPr="0019336E">
          <w:rPr>
            <w:rFonts w:ascii="宋体" w:hAnsi="宋体" w:cs="Arial"/>
            <w:sz w:val="24"/>
            <w:szCs w:val="24"/>
          </w:rPr>
          <w:t>25</w:t>
        </w:r>
        <w:r w:rsidRPr="0019336E">
          <w:rPr>
            <w:rFonts w:ascii="宋体" w:hAnsi="宋体" w:cs="Arial" w:hint="eastAsia"/>
            <w:sz w:val="24"/>
            <w:szCs w:val="24"/>
          </w:rPr>
          <w:t>日</w:t>
        </w:r>
      </w:smartTag>
      <w:r w:rsidRPr="0019336E">
        <w:rPr>
          <w:rFonts w:ascii="宋体" w:hAnsi="宋体" w:cs="Arial" w:hint="eastAsia"/>
          <w:sz w:val="24"/>
          <w:szCs w:val="24"/>
        </w:rPr>
        <w:t>中国建设银行</w:t>
      </w:r>
      <w:r w:rsidRPr="0019336E">
        <w:rPr>
          <w:rFonts w:ascii="宋体" w:hAnsi="宋体" w:cs="Arial"/>
          <w:sz w:val="24"/>
          <w:szCs w:val="24"/>
        </w:rPr>
        <w:t>A</w:t>
      </w:r>
      <w:r w:rsidRPr="0019336E">
        <w:rPr>
          <w:rFonts w:ascii="宋体" w:hAnsi="宋体" w:cs="Arial" w:hint="eastAsia"/>
          <w:sz w:val="24"/>
          <w:szCs w:val="24"/>
        </w:rPr>
        <w:t>股在上海证券交易所上市并开始交易。</w:t>
      </w:r>
      <w:r w:rsidRPr="0019336E">
        <w:rPr>
          <w:rFonts w:ascii="宋体" w:hAnsi="宋体" w:cs="Arial"/>
          <w:sz w:val="24"/>
          <w:szCs w:val="24"/>
        </w:rPr>
        <w:t>A</w:t>
      </w:r>
      <w:r w:rsidRPr="0019336E">
        <w:rPr>
          <w:rFonts w:ascii="宋体" w:hAnsi="宋体" w:cs="Arial" w:hint="eastAsia"/>
          <w:sz w:val="24"/>
          <w:szCs w:val="24"/>
        </w:rPr>
        <w:t>股发行后中国建设银行的已发行股份总数为：250,010,977,486股(包括240,417,319,880股</w:t>
      </w:r>
      <w:r w:rsidRPr="0019336E">
        <w:rPr>
          <w:rFonts w:ascii="宋体" w:hAnsi="宋体" w:cs="Arial"/>
          <w:sz w:val="24"/>
          <w:szCs w:val="24"/>
        </w:rPr>
        <w:t>H</w:t>
      </w:r>
      <w:r w:rsidRPr="0019336E">
        <w:rPr>
          <w:rFonts w:ascii="宋体" w:hAnsi="宋体" w:cs="Arial" w:hint="eastAsia"/>
          <w:sz w:val="24"/>
          <w:szCs w:val="24"/>
        </w:rPr>
        <w:t>股及9,593,657,606股</w:t>
      </w:r>
      <w:r w:rsidRPr="0019336E">
        <w:rPr>
          <w:rFonts w:ascii="宋体" w:hAnsi="宋体" w:cs="Arial"/>
          <w:sz w:val="24"/>
          <w:szCs w:val="24"/>
        </w:rPr>
        <w:t>A</w:t>
      </w:r>
      <w:r w:rsidRPr="0019336E">
        <w:rPr>
          <w:rFonts w:ascii="宋体" w:hAnsi="宋体" w:cs="Arial" w:hint="eastAsia"/>
          <w:sz w:val="24"/>
          <w:szCs w:val="24"/>
        </w:rPr>
        <w:t>股)。</w:t>
      </w:r>
    </w:p>
    <w:p w:rsidR="00C86D1F" w:rsidRPr="00F34352" w:rsidRDefault="00C86D1F" w:rsidP="00C86D1F">
      <w:pPr>
        <w:spacing w:line="360" w:lineRule="auto"/>
        <w:ind w:firstLineChars="200" w:firstLine="480"/>
        <w:rPr>
          <w:rFonts w:ascii="宋体" w:hAnsi="宋体"/>
          <w:color w:val="000000"/>
          <w:sz w:val="24"/>
          <w:szCs w:val="24"/>
        </w:rPr>
      </w:pPr>
      <w:r w:rsidRPr="00F34352">
        <w:rPr>
          <w:rFonts w:ascii="宋体" w:hAnsi="宋体" w:hint="eastAsia"/>
          <w:color w:val="000000"/>
          <w:sz w:val="24"/>
          <w:szCs w:val="24"/>
        </w:rPr>
        <w:t>2014年上半年，本集团实现利润总额1,695.16亿元，较上年同期增长9</w:t>
      </w:r>
      <w:r w:rsidRPr="00F34352">
        <w:rPr>
          <w:rFonts w:ascii="宋体" w:hAnsi="宋体"/>
          <w:color w:val="000000"/>
          <w:sz w:val="24"/>
          <w:szCs w:val="24"/>
        </w:rPr>
        <w:t>.</w:t>
      </w:r>
      <w:r w:rsidRPr="00F34352">
        <w:rPr>
          <w:rFonts w:ascii="宋体" w:hAnsi="宋体" w:hint="eastAsia"/>
          <w:color w:val="000000"/>
          <w:sz w:val="24"/>
          <w:szCs w:val="24"/>
        </w:rPr>
        <w:t>2</w:t>
      </w:r>
      <w:r w:rsidRPr="00F34352">
        <w:rPr>
          <w:rFonts w:ascii="宋体" w:hAnsi="宋体"/>
          <w:color w:val="000000"/>
          <w:sz w:val="24"/>
          <w:szCs w:val="24"/>
        </w:rPr>
        <w:t>3%</w:t>
      </w:r>
      <w:r w:rsidRPr="00F34352">
        <w:rPr>
          <w:rFonts w:ascii="宋体" w:hAnsi="宋体" w:hint="eastAsia"/>
          <w:color w:val="000000"/>
          <w:sz w:val="24"/>
          <w:szCs w:val="24"/>
        </w:rPr>
        <w:t>；净利润1,309.70亿元，较上年同期增长9.17%。营业收入2,870.97亿元，较上年同期增长14.20%；其中，利息净收入增长</w:t>
      </w:r>
      <w:r w:rsidRPr="00F34352">
        <w:rPr>
          <w:rFonts w:ascii="宋体" w:hAnsi="宋体"/>
          <w:color w:val="000000"/>
          <w:sz w:val="24"/>
          <w:szCs w:val="24"/>
        </w:rPr>
        <w:t>1</w:t>
      </w:r>
      <w:r w:rsidRPr="00F34352">
        <w:rPr>
          <w:rFonts w:ascii="宋体" w:hAnsi="宋体" w:hint="eastAsia"/>
          <w:color w:val="000000"/>
          <w:sz w:val="24"/>
          <w:szCs w:val="24"/>
        </w:rPr>
        <w:t>2</w:t>
      </w:r>
      <w:r w:rsidRPr="00F34352">
        <w:rPr>
          <w:rFonts w:ascii="宋体" w:hAnsi="宋体"/>
          <w:color w:val="000000"/>
          <w:sz w:val="24"/>
          <w:szCs w:val="24"/>
        </w:rPr>
        <w:t>.</w:t>
      </w:r>
      <w:r w:rsidRPr="00F34352">
        <w:rPr>
          <w:rFonts w:ascii="宋体" w:hAnsi="宋体" w:hint="eastAsia"/>
          <w:color w:val="000000"/>
          <w:sz w:val="24"/>
          <w:szCs w:val="24"/>
        </w:rPr>
        <w:t>5</w:t>
      </w:r>
      <w:r w:rsidRPr="00F34352">
        <w:rPr>
          <w:rFonts w:ascii="宋体" w:hAnsi="宋体"/>
          <w:color w:val="000000"/>
          <w:sz w:val="24"/>
          <w:szCs w:val="24"/>
        </w:rPr>
        <w:t>9%</w:t>
      </w:r>
      <w:r w:rsidRPr="00F34352">
        <w:rPr>
          <w:rFonts w:ascii="宋体" w:hAnsi="宋体" w:hint="eastAsia"/>
          <w:color w:val="000000"/>
          <w:sz w:val="24"/>
          <w:szCs w:val="24"/>
        </w:rPr>
        <w:t>，净利息收益率(</w:t>
      </w:r>
      <w:r w:rsidRPr="00F34352">
        <w:rPr>
          <w:rFonts w:ascii="宋体" w:hAnsi="宋体"/>
          <w:color w:val="000000"/>
          <w:sz w:val="24"/>
          <w:szCs w:val="24"/>
        </w:rPr>
        <w:t>NIM</w:t>
      </w:r>
      <w:r w:rsidRPr="00F34352">
        <w:rPr>
          <w:rFonts w:ascii="宋体" w:hAnsi="宋体" w:hint="eastAsia"/>
          <w:color w:val="000000"/>
          <w:sz w:val="24"/>
          <w:szCs w:val="24"/>
        </w:rPr>
        <w:t>)</w:t>
      </w:r>
      <w:r w:rsidRPr="00F34352">
        <w:rPr>
          <w:rFonts w:ascii="宋体" w:hAnsi="宋体"/>
          <w:color w:val="000000"/>
          <w:sz w:val="24"/>
          <w:szCs w:val="24"/>
        </w:rPr>
        <w:t>2.</w:t>
      </w:r>
      <w:r w:rsidRPr="00F34352">
        <w:rPr>
          <w:rFonts w:ascii="宋体" w:hAnsi="宋体" w:hint="eastAsia"/>
          <w:color w:val="000000"/>
          <w:sz w:val="24"/>
          <w:szCs w:val="24"/>
        </w:rPr>
        <w:t>80</w:t>
      </w:r>
      <w:r w:rsidRPr="00F34352">
        <w:rPr>
          <w:rFonts w:ascii="宋体" w:hAnsi="宋体"/>
          <w:color w:val="000000"/>
          <w:sz w:val="24"/>
          <w:szCs w:val="24"/>
        </w:rPr>
        <w:t>%</w:t>
      </w:r>
      <w:r w:rsidRPr="00F34352">
        <w:rPr>
          <w:rFonts w:ascii="宋体" w:hAnsi="宋体" w:hint="eastAsia"/>
          <w:color w:val="000000"/>
          <w:sz w:val="24"/>
          <w:szCs w:val="24"/>
        </w:rPr>
        <w:t>；手续费及佣金净收入增长8</w:t>
      </w:r>
      <w:r w:rsidRPr="00F34352">
        <w:rPr>
          <w:rFonts w:ascii="宋体" w:hAnsi="宋体"/>
          <w:color w:val="000000"/>
          <w:sz w:val="24"/>
          <w:szCs w:val="24"/>
        </w:rPr>
        <w:t>.</w:t>
      </w:r>
      <w:r w:rsidRPr="00F34352">
        <w:rPr>
          <w:rFonts w:ascii="宋体" w:hAnsi="宋体" w:hint="eastAsia"/>
          <w:color w:val="000000"/>
          <w:sz w:val="24"/>
          <w:szCs w:val="24"/>
        </w:rPr>
        <w:t>39</w:t>
      </w:r>
      <w:r w:rsidRPr="00F34352">
        <w:rPr>
          <w:rFonts w:ascii="宋体" w:hAnsi="宋体"/>
          <w:color w:val="000000"/>
          <w:sz w:val="24"/>
          <w:szCs w:val="24"/>
        </w:rPr>
        <w:t>%</w:t>
      </w:r>
      <w:r w:rsidRPr="00F34352">
        <w:rPr>
          <w:rFonts w:ascii="宋体" w:hAnsi="宋体" w:hint="eastAsia"/>
          <w:color w:val="000000"/>
          <w:sz w:val="24"/>
          <w:szCs w:val="24"/>
        </w:rPr>
        <w:t>，在营业收入中的占比达</w:t>
      </w:r>
      <w:r w:rsidRPr="00F34352">
        <w:rPr>
          <w:rFonts w:ascii="宋体" w:hAnsi="宋体"/>
          <w:color w:val="000000"/>
          <w:sz w:val="24"/>
          <w:szCs w:val="24"/>
        </w:rPr>
        <w:t>20.</w:t>
      </w:r>
      <w:r w:rsidRPr="00F34352">
        <w:rPr>
          <w:rFonts w:ascii="宋体" w:hAnsi="宋体" w:hint="eastAsia"/>
          <w:color w:val="000000"/>
          <w:sz w:val="24"/>
          <w:szCs w:val="24"/>
        </w:rPr>
        <w:t>96</w:t>
      </w:r>
      <w:r w:rsidRPr="00F34352">
        <w:rPr>
          <w:rFonts w:ascii="宋体" w:hAnsi="宋体"/>
          <w:color w:val="000000"/>
          <w:sz w:val="24"/>
          <w:szCs w:val="24"/>
        </w:rPr>
        <w:t>%</w:t>
      </w:r>
      <w:r w:rsidRPr="00F34352">
        <w:rPr>
          <w:rFonts w:ascii="宋体" w:hAnsi="宋体" w:hint="eastAsia"/>
          <w:color w:val="000000"/>
          <w:sz w:val="24"/>
          <w:szCs w:val="24"/>
        </w:rPr>
        <w:t>。成本收入比</w:t>
      </w:r>
      <w:r w:rsidRPr="00F34352">
        <w:rPr>
          <w:rFonts w:ascii="宋体" w:hAnsi="宋体"/>
          <w:color w:val="000000"/>
          <w:sz w:val="24"/>
          <w:szCs w:val="24"/>
        </w:rPr>
        <w:t>2</w:t>
      </w:r>
      <w:r w:rsidRPr="00F34352">
        <w:rPr>
          <w:rFonts w:ascii="宋体" w:hAnsi="宋体" w:hint="eastAsia"/>
          <w:color w:val="000000"/>
          <w:sz w:val="24"/>
          <w:szCs w:val="24"/>
        </w:rPr>
        <w:t>4</w:t>
      </w:r>
      <w:r w:rsidRPr="00F34352">
        <w:rPr>
          <w:rFonts w:ascii="宋体" w:hAnsi="宋体"/>
          <w:color w:val="000000"/>
          <w:sz w:val="24"/>
          <w:szCs w:val="24"/>
        </w:rPr>
        <w:t>.</w:t>
      </w:r>
      <w:r w:rsidRPr="00F34352">
        <w:rPr>
          <w:rFonts w:ascii="宋体" w:hAnsi="宋体" w:hint="eastAsia"/>
          <w:color w:val="000000"/>
          <w:sz w:val="24"/>
          <w:szCs w:val="24"/>
        </w:rPr>
        <w:t>17</w:t>
      </w:r>
      <w:r w:rsidRPr="00F34352">
        <w:rPr>
          <w:rFonts w:ascii="宋体" w:hAnsi="宋体"/>
          <w:color w:val="000000"/>
          <w:sz w:val="24"/>
          <w:szCs w:val="24"/>
        </w:rPr>
        <w:t>%</w:t>
      </w:r>
      <w:r w:rsidRPr="00F34352">
        <w:rPr>
          <w:rFonts w:ascii="宋体" w:hAnsi="宋体" w:hint="eastAsia"/>
          <w:color w:val="000000"/>
          <w:sz w:val="24"/>
          <w:szCs w:val="24"/>
        </w:rPr>
        <w:t>，同比下降0.45个百分点。资本充足率与核心一级资本充足率分别为</w:t>
      </w:r>
      <w:r w:rsidRPr="00F34352">
        <w:rPr>
          <w:rFonts w:ascii="宋体" w:hAnsi="宋体"/>
          <w:color w:val="000000"/>
          <w:sz w:val="24"/>
          <w:szCs w:val="24"/>
        </w:rPr>
        <w:t>13.</w:t>
      </w:r>
      <w:r w:rsidRPr="00F34352">
        <w:rPr>
          <w:rFonts w:ascii="宋体" w:hAnsi="宋体" w:hint="eastAsia"/>
          <w:color w:val="000000"/>
          <w:sz w:val="24"/>
          <w:szCs w:val="24"/>
        </w:rPr>
        <w:t>89</w:t>
      </w:r>
      <w:r w:rsidRPr="00F34352">
        <w:rPr>
          <w:rFonts w:ascii="宋体" w:hAnsi="宋体"/>
          <w:color w:val="000000"/>
          <w:sz w:val="24"/>
          <w:szCs w:val="24"/>
        </w:rPr>
        <w:t>%</w:t>
      </w:r>
      <w:r w:rsidRPr="00F34352">
        <w:rPr>
          <w:rFonts w:ascii="宋体" w:hAnsi="宋体" w:hint="eastAsia"/>
          <w:color w:val="000000"/>
          <w:sz w:val="24"/>
          <w:szCs w:val="24"/>
        </w:rPr>
        <w:t>和</w:t>
      </w:r>
      <w:r w:rsidRPr="00F34352">
        <w:rPr>
          <w:rFonts w:ascii="宋体" w:hAnsi="宋体"/>
          <w:color w:val="000000"/>
          <w:sz w:val="24"/>
          <w:szCs w:val="24"/>
        </w:rPr>
        <w:t>1</w:t>
      </w:r>
      <w:r w:rsidRPr="00F34352">
        <w:rPr>
          <w:rFonts w:ascii="宋体" w:hAnsi="宋体" w:hint="eastAsia"/>
          <w:color w:val="000000"/>
          <w:sz w:val="24"/>
          <w:szCs w:val="24"/>
        </w:rPr>
        <w:t>1</w:t>
      </w:r>
      <w:r w:rsidRPr="00F34352">
        <w:rPr>
          <w:rFonts w:ascii="宋体" w:hAnsi="宋体"/>
          <w:color w:val="000000"/>
          <w:sz w:val="24"/>
          <w:szCs w:val="24"/>
        </w:rPr>
        <w:t>.</w:t>
      </w:r>
      <w:r w:rsidRPr="00F34352">
        <w:rPr>
          <w:rFonts w:ascii="宋体" w:hAnsi="宋体" w:hint="eastAsia"/>
          <w:color w:val="000000"/>
          <w:sz w:val="24"/>
          <w:szCs w:val="24"/>
        </w:rPr>
        <w:t>21</w:t>
      </w:r>
      <w:r w:rsidRPr="00F34352">
        <w:rPr>
          <w:rFonts w:ascii="宋体" w:hAnsi="宋体"/>
          <w:color w:val="000000"/>
          <w:sz w:val="24"/>
          <w:szCs w:val="24"/>
        </w:rPr>
        <w:t>%</w:t>
      </w:r>
      <w:r w:rsidRPr="00F34352">
        <w:rPr>
          <w:rFonts w:ascii="宋体" w:hAnsi="宋体" w:hint="eastAsia"/>
          <w:color w:val="000000"/>
          <w:sz w:val="24"/>
          <w:szCs w:val="24"/>
        </w:rPr>
        <w:t>，同业领先。</w:t>
      </w:r>
    </w:p>
    <w:p w:rsidR="00C86D1F" w:rsidRPr="00F34352" w:rsidRDefault="00C86D1F" w:rsidP="00C86D1F">
      <w:pPr>
        <w:spacing w:line="360" w:lineRule="auto"/>
        <w:ind w:firstLineChars="200" w:firstLine="480"/>
        <w:rPr>
          <w:rFonts w:ascii="宋体" w:hAnsi="宋体"/>
          <w:color w:val="000000"/>
          <w:sz w:val="24"/>
          <w:szCs w:val="24"/>
        </w:rPr>
      </w:pPr>
      <w:r w:rsidRPr="00F34352">
        <w:rPr>
          <w:rFonts w:ascii="宋体" w:hAnsi="宋体" w:hint="eastAsia"/>
          <w:color w:val="000000"/>
          <w:sz w:val="24"/>
          <w:szCs w:val="24"/>
        </w:rPr>
        <w:t>截至2014年6月末，本集团资产总额</w:t>
      </w:r>
      <w:r w:rsidRPr="00F34352">
        <w:rPr>
          <w:rFonts w:ascii="宋体" w:hAnsi="宋体"/>
          <w:color w:val="000000"/>
          <w:sz w:val="24"/>
          <w:szCs w:val="24"/>
        </w:rPr>
        <w:t>1</w:t>
      </w:r>
      <w:r w:rsidRPr="00F34352">
        <w:rPr>
          <w:rFonts w:ascii="宋体" w:hAnsi="宋体" w:hint="eastAsia"/>
          <w:color w:val="000000"/>
          <w:sz w:val="24"/>
          <w:szCs w:val="24"/>
        </w:rPr>
        <w:t>6</w:t>
      </w:r>
      <w:r w:rsidRPr="00F34352">
        <w:rPr>
          <w:rFonts w:ascii="宋体" w:hAnsi="宋体"/>
          <w:color w:val="000000"/>
          <w:sz w:val="24"/>
          <w:szCs w:val="24"/>
        </w:rPr>
        <w:t>3,</w:t>
      </w:r>
      <w:r w:rsidRPr="00F34352">
        <w:rPr>
          <w:rFonts w:ascii="宋体" w:hAnsi="宋体" w:hint="eastAsia"/>
          <w:color w:val="000000"/>
          <w:sz w:val="24"/>
          <w:szCs w:val="24"/>
        </w:rPr>
        <w:t>997</w:t>
      </w:r>
      <w:r w:rsidRPr="00F34352">
        <w:rPr>
          <w:rFonts w:ascii="宋体" w:hAnsi="宋体"/>
          <w:color w:val="000000"/>
          <w:sz w:val="24"/>
          <w:szCs w:val="24"/>
        </w:rPr>
        <w:t>.</w:t>
      </w:r>
      <w:r w:rsidRPr="00F34352">
        <w:rPr>
          <w:rFonts w:ascii="宋体" w:hAnsi="宋体" w:hint="eastAsia"/>
          <w:color w:val="000000"/>
          <w:sz w:val="24"/>
          <w:szCs w:val="24"/>
        </w:rPr>
        <w:t>9</w:t>
      </w:r>
      <w:r w:rsidRPr="00F34352">
        <w:rPr>
          <w:rFonts w:ascii="宋体" w:hAnsi="宋体"/>
          <w:color w:val="000000"/>
          <w:sz w:val="24"/>
          <w:szCs w:val="24"/>
        </w:rPr>
        <w:t>0</w:t>
      </w:r>
      <w:r w:rsidRPr="00F34352">
        <w:rPr>
          <w:rFonts w:ascii="宋体" w:hAnsi="宋体" w:hint="eastAsia"/>
          <w:color w:val="000000"/>
          <w:sz w:val="24"/>
          <w:szCs w:val="24"/>
        </w:rPr>
        <w:t>亿元，较上年末增长6</w:t>
      </w:r>
      <w:r w:rsidRPr="00F34352">
        <w:rPr>
          <w:rFonts w:ascii="宋体" w:hAnsi="宋体"/>
          <w:color w:val="000000"/>
          <w:sz w:val="24"/>
          <w:szCs w:val="24"/>
        </w:rPr>
        <w:t>.</w:t>
      </w:r>
      <w:r w:rsidRPr="00F34352">
        <w:rPr>
          <w:rFonts w:ascii="宋体" w:hAnsi="宋体" w:hint="eastAsia"/>
          <w:color w:val="000000"/>
          <w:sz w:val="24"/>
          <w:szCs w:val="24"/>
        </w:rPr>
        <w:t>7</w:t>
      </w:r>
      <w:r w:rsidRPr="00F34352">
        <w:rPr>
          <w:rFonts w:ascii="宋体" w:hAnsi="宋体"/>
          <w:color w:val="000000"/>
          <w:sz w:val="24"/>
          <w:szCs w:val="24"/>
        </w:rPr>
        <w:t>5%</w:t>
      </w:r>
      <w:r w:rsidRPr="00F34352">
        <w:rPr>
          <w:rFonts w:ascii="宋体" w:hAnsi="宋体" w:hint="eastAsia"/>
          <w:color w:val="000000"/>
          <w:sz w:val="24"/>
          <w:szCs w:val="24"/>
        </w:rPr>
        <w:t>，其中，客户贷款和垫款总额91</w:t>
      </w:r>
      <w:r w:rsidRPr="00F34352">
        <w:rPr>
          <w:rFonts w:ascii="宋体" w:hAnsi="宋体"/>
          <w:color w:val="000000"/>
          <w:sz w:val="24"/>
          <w:szCs w:val="24"/>
        </w:rPr>
        <w:t>,90</w:t>
      </w:r>
      <w:r w:rsidRPr="00F34352">
        <w:rPr>
          <w:rFonts w:ascii="宋体" w:hAnsi="宋体" w:hint="eastAsia"/>
          <w:color w:val="000000"/>
          <w:sz w:val="24"/>
          <w:szCs w:val="24"/>
        </w:rPr>
        <w:t>6</w:t>
      </w:r>
      <w:r w:rsidRPr="00F34352">
        <w:rPr>
          <w:rFonts w:ascii="宋体" w:hAnsi="宋体"/>
          <w:color w:val="000000"/>
          <w:sz w:val="24"/>
          <w:szCs w:val="24"/>
        </w:rPr>
        <w:t>.</w:t>
      </w:r>
      <w:r w:rsidRPr="00F34352">
        <w:rPr>
          <w:rFonts w:ascii="宋体" w:hAnsi="宋体" w:hint="eastAsia"/>
          <w:color w:val="000000"/>
          <w:sz w:val="24"/>
          <w:szCs w:val="24"/>
        </w:rPr>
        <w:t>01亿元，增长6</w:t>
      </w:r>
      <w:r w:rsidRPr="00F34352">
        <w:rPr>
          <w:rFonts w:ascii="宋体" w:hAnsi="宋体"/>
          <w:color w:val="000000"/>
          <w:sz w:val="24"/>
          <w:szCs w:val="24"/>
        </w:rPr>
        <w:t>.</w:t>
      </w:r>
      <w:r w:rsidRPr="00F34352">
        <w:rPr>
          <w:rFonts w:ascii="宋体" w:hAnsi="宋体" w:hint="eastAsia"/>
          <w:color w:val="000000"/>
          <w:sz w:val="24"/>
          <w:szCs w:val="24"/>
        </w:rPr>
        <w:t>99</w:t>
      </w:r>
      <w:r w:rsidRPr="00F34352">
        <w:rPr>
          <w:rFonts w:ascii="宋体" w:hAnsi="宋体"/>
          <w:color w:val="000000"/>
          <w:sz w:val="24"/>
          <w:szCs w:val="24"/>
        </w:rPr>
        <w:t>%</w:t>
      </w:r>
      <w:r w:rsidRPr="00F34352">
        <w:rPr>
          <w:rFonts w:ascii="宋体" w:hAnsi="宋体" w:hint="eastAsia"/>
          <w:color w:val="000000"/>
          <w:sz w:val="24"/>
          <w:szCs w:val="24"/>
        </w:rPr>
        <w:t>；负债总额152,527.78亿元，较上年末增长6.75%，其中，客户存款总额</w:t>
      </w:r>
      <w:r w:rsidRPr="00F34352">
        <w:rPr>
          <w:rFonts w:ascii="宋体" w:hAnsi="宋体"/>
          <w:color w:val="000000"/>
          <w:sz w:val="24"/>
          <w:szCs w:val="24"/>
        </w:rPr>
        <w:t>12</w:t>
      </w:r>
      <w:r w:rsidRPr="00F34352">
        <w:rPr>
          <w:rFonts w:ascii="宋体" w:hAnsi="宋体" w:hint="eastAsia"/>
          <w:color w:val="000000"/>
          <w:sz w:val="24"/>
          <w:szCs w:val="24"/>
        </w:rPr>
        <w:t>9</w:t>
      </w:r>
      <w:r w:rsidRPr="00F34352">
        <w:rPr>
          <w:rFonts w:ascii="宋体" w:hAnsi="宋体"/>
          <w:color w:val="000000"/>
          <w:sz w:val="24"/>
          <w:szCs w:val="24"/>
        </w:rPr>
        <w:t>,</w:t>
      </w:r>
      <w:r w:rsidRPr="00F34352">
        <w:rPr>
          <w:rFonts w:ascii="宋体" w:hAnsi="宋体" w:hint="eastAsia"/>
          <w:color w:val="000000"/>
          <w:sz w:val="24"/>
          <w:szCs w:val="24"/>
        </w:rPr>
        <w:t>569</w:t>
      </w:r>
      <w:r w:rsidRPr="00F34352">
        <w:rPr>
          <w:rFonts w:ascii="宋体" w:hAnsi="宋体"/>
          <w:color w:val="000000"/>
          <w:sz w:val="24"/>
          <w:szCs w:val="24"/>
        </w:rPr>
        <w:t>.</w:t>
      </w:r>
      <w:r w:rsidRPr="00F34352">
        <w:rPr>
          <w:rFonts w:ascii="宋体" w:hAnsi="宋体" w:hint="eastAsia"/>
          <w:color w:val="000000"/>
          <w:sz w:val="24"/>
          <w:szCs w:val="24"/>
        </w:rPr>
        <w:t>56亿元，增长6</w:t>
      </w:r>
      <w:r w:rsidRPr="00F34352">
        <w:rPr>
          <w:rFonts w:ascii="宋体" w:hAnsi="宋体"/>
          <w:color w:val="000000"/>
          <w:sz w:val="24"/>
          <w:szCs w:val="24"/>
        </w:rPr>
        <w:t>.</w:t>
      </w:r>
      <w:r w:rsidRPr="00F34352">
        <w:rPr>
          <w:rFonts w:ascii="宋体" w:hAnsi="宋体" w:hint="eastAsia"/>
          <w:color w:val="000000"/>
          <w:sz w:val="24"/>
          <w:szCs w:val="24"/>
        </w:rPr>
        <w:t>00</w:t>
      </w:r>
      <w:r w:rsidRPr="00F34352">
        <w:rPr>
          <w:rFonts w:ascii="宋体" w:hAnsi="宋体"/>
          <w:color w:val="000000"/>
          <w:sz w:val="24"/>
          <w:szCs w:val="24"/>
        </w:rPr>
        <w:t>%</w:t>
      </w:r>
      <w:r w:rsidRPr="00F34352">
        <w:rPr>
          <w:rFonts w:ascii="宋体" w:hAnsi="宋体" w:hint="eastAsia"/>
          <w:color w:val="000000"/>
          <w:sz w:val="24"/>
          <w:szCs w:val="24"/>
        </w:rPr>
        <w:t>。</w:t>
      </w:r>
    </w:p>
    <w:p w:rsidR="00C86D1F" w:rsidRPr="00F34352" w:rsidRDefault="00C86D1F" w:rsidP="00C86D1F">
      <w:pPr>
        <w:spacing w:line="360" w:lineRule="auto"/>
        <w:ind w:firstLineChars="200" w:firstLine="480"/>
        <w:rPr>
          <w:rFonts w:ascii="宋体" w:hAnsi="宋体"/>
          <w:color w:val="000000"/>
          <w:sz w:val="24"/>
          <w:szCs w:val="24"/>
        </w:rPr>
      </w:pPr>
      <w:r w:rsidRPr="00F34352">
        <w:rPr>
          <w:rFonts w:ascii="宋体" w:hAnsi="宋体" w:hint="eastAsia"/>
          <w:color w:val="000000"/>
          <w:sz w:val="24"/>
          <w:szCs w:val="24"/>
        </w:rPr>
        <w:t>截至2014年6月末，中国建设银行公司机构客户326.89万户，较上年末增加20.35万户，增长6.64%；个人客户近3亿户，较上年末增加921万户，增长3.17%；网上银行客户1.67亿户，较上年末增长9.23%，手机银行客户数1.31亿户，增长12.56%。</w:t>
      </w:r>
    </w:p>
    <w:p w:rsidR="00C86D1F" w:rsidRPr="00F34352" w:rsidRDefault="00C86D1F" w:rsidP="00C86D1F">
      <w:pPr>
        <w:spacing w:line="360" w:lineRule="auto"/>
        <w:ind w:firstLineChars="200" w:firstLine="480"/>
        <w:rPr>
          <w:rFonts w:ascii="宋体" w:hAnsi="宋体"/>
          <w:color w:val="000000"/>
          <w:sz w:val="24"/>
          <w:szCs w:val="24"/>
        </w:rPr>
      </w:pPr>
      <w:r w:rsidRPr="00F34352">
        <w:rPr>
          <w:rFonts w:ascii="宋体" w:hAnsi="宋体" w:hint="eastAsia"/>
          <w:color w:val="000000"/>
          <w:sz w:val="24"/>
          <w:szCs w:val="24"/>
        </w:rPr>
        <w:t>截至2014年6月末，中国建设银行境内营业机构总量14,707个，服务覆盖面进一步扩大；自助设备72,128台，较上年末增加3,115台。电子银行和自助渠道账务性交易量占比达86.55%，较上年末提高1.15个百分点。</w:t>
      </w:r>
    </w:p>
    <w:p w:rsidR="00C86D1F" w:rsidRPr="00F34352" w:rsidRDefault="00C86D1F" w:rsidP="00C86D1F">
      <w:pPr>
        <w:spacing w:line="360" w:lineRule="auto"/>
        <w:ind w:firstLineChars="200" w:firstLine="480"/>
        <w:rPr>
          <w:rFonts w:ascii="宋体" w:hAnsi="宋体"/>
          <w:color w:val="000000"/>
          <w:sz w:val="24"/>
          <w:szCs w:val="24"/>
        </w:rPr>
      </w:pPr>
      <w:r w:rsidRPr="00F34352">
        <w:rPr>
          <w:rFonts w:ascii="宋体" w:hAnsi="宋体"/>
          <w:color w:val="000000"/>
          <w:sz w:val="24"/>
          <w:szCs w:val="24"/>
        </w:rPr>
        <w:t>201</w:t>
      </w:r>
      <w:r w:rsidRPr="00F34352">
        <w:rPr>
          <w:rFonts w:ascii="宋体" w:hAnsi="宋体" w:hint="eastAsia"/>
          <w:color w:val="000000"/>
          <w:sz w:val="24"/>
          <w:szCs w:val="24"/>
        </w:rPr>
        <w:t>4年上半年，本集团各方面良好表现，得到市场与业界广泛认可，先后荣获国内外知名机构授予的4</w:t>
      </w:r>
      <w:r w:rsidRPr="00F34352">
        <w:rPr>
          <w:rFonts w:ascii="宋体" w:hAnsi="宋体"/>
          <w:color w:val="000000"/>
          <w:sz w:val="24"/>
          <w:szCs w:val="24"/>
        </w:rPr>
        <w:t>0</w:t>
      </w:r>
      <w:r w:rsidRPr="00F34352">
        <w:rPr>
          <w:rFonts w:ascii="宋体" w:hAnsi="宋体" w:hint="eastAsia"/>
          <w:color w:val="000000"/>
          <w:sz w:val="24"/>
          <w:szCs w:val="24"/>
        </w:rPr>
        <w:t>余个重要奖项。在英国《银行家》杂志2014年“世界银行</w:t>
      </w:r>
      <w:r w:rsidRPr="00F34352">
        <w:rPr>
          <w:rFonts w:ascii="宋体" w:hAnsi="宋体"/>
          <w:color w:val="000000"/>
          <w:sz w:val="24"/>
          <w:szCs w:val="24"/>
        </w:rPr>
        <w:t>1000</w:t>
      </w:r>
      <w:r w:rsidRPr="00F34352">
        <w:rPr>
          <w:rFonts w:ascii="宋体" w:hAnsi="宋体" w:hint="eastAsia"/>
          <w:color w:val="000000"/>
          <w:sz w:val="24"/>
          <w:szCs w:val="24"/>
        </w:rPr>
        <w:t>强排名”中，以一级资本总额位列全球第2，较上年上升3位；在美国《福布斯》杂志</w:t>
      </w:r>
      <w:r w:rsidRPr="00F34352">
        <w:rPr>
          <w:rFonts w:ascii="宋体" w:hAnsi="宋体"/>
          <w:color w:val="000000"/>
          <w:sz w:val="24"/>
          <w:szCs w:val="24"/>
        </w:rPr>
        <w:t>201</w:t>
      </w:r>
      <w:r w:rsidRPr="00F34352">
        <w:rPr>
          <w:rFonts w:ascii="宋体" w:hAnsi="宋体" w:hint="eastAsia"/>
          <w:color w:val="000000"/>
          <w:sz w:val="24"/>
          <w:szCs w:val="24"/>
        </w:rPr>
        <w:t>4年全球上市公司</w:t>
      </w:r>
      <w:r w:rsidRPr="00F34352">
        <w:rPr>
          <w:rFonts w:ascii="宋体" w:hAnsi="宋体"/>
          <w:color w:val="000000"/>
          <w:sz w:val="24"/>
          <w:szCs w:val="24"/>
        </w:rPr>
        <w:t>2000</w:t>
      </w:r>
      <w:r w:rsidRPr="00F34352">
        <w:rPr>
          <w:rFonts w:ascii="宋体" w:hAnsi="宋体" w:hint="eastAsia"/>
          <w:color w:val="000000"/>
          <w:sz w:val="24"/>
          <w:szCs w:val="24"/>
        </w:rPr>
        <w:t>强排名中位列第</w:t>
      </w:r>
      <w:r w:rsidRPr="00F34352">
        <w:rPr>
          <w:rFonts w:ascii="宋体" w:hAnsi="宋体"/>
          <w:color w:val="000000"/>
          <w:sz w:val="24"/>
          <w:szCs w:val="24"/>
        </w:rPr>
        <w:t>2</w:t>
      </w:r>
      <w:r w:rsidRPr="00F34352">
        <w:rPr>
          <w:rFonts w:ascii="宋体" w:hAnsi="宋体" w:hint="eastAsia"/>
          <w:color w:val="000000"/>
          <w:sz w:val="24"/>
          <w:szCs w:val="24"/>
        </w:rPr>
        <w:t>；在美国《财富》杂志世界500强排名第38位，较上年上升</w:t>
      </w:r>
      <w:r w:rsidRPr="00F34352">
        <w:rPr>
          <w:rFonts w:ascii="宋体" w:hAnsi="宋体"/>
          <w:color w:val="000000"/>
          <w:sz w:val="24"/>
          <w:szCs w:val="24"/>
        </w:rPr>
        <w:t>1</w:t>
      </w:r>
      <w:r w:rsidRPr="00F34352">
        <w:rPr>
          <w:rFonts w:ascii="宋体" w:hAnsi="宋体" w:hint="eastAsia"/>
          <w:color w:val="000000"/>
          <w:sz w:val="24"/>
          <w:szCs w:val="24"/>
        </w:rPr>
        <w:t>2位。</w:t>
      </w:r>
    </w:p>
    <w:p w:rsidR="00C86D1F" w:rsidRPr="00F34352" w:rsidRDefault="00C86D1F" w:rsidP="00C86D1F">
      <w:pPr>
        <w:spacing w:line="360" w:lineRule="auto"/>
        <w:ind w:firstLineChars="200" w:firstLine="480"/>
        <w:rPr>
          <w:rFonts w:ascii="宋体" w:hAnsi="宋体"/>
          <w:color w:val="000000"/>
          <w:sz w:val="24"/>
          <w:szCs w:val="24"/>
        </w:rPr>
      </w:pPr>
      <w:r w:rsidRPr="00F34352">
        <w:rPr>
          <w:rFonts w:ascii="宋体" w:hAnsi="宋体" w:hint="eastAsia"/>
          <w:color w:val="000000"/>
          <w:sz w:val="24"/>
          <w:szCs w:val="24"/>
        </w:rPr>
        <w:t>中国建设银行总行设投资托管业务部，下设综合处、基金市场处、证券保险资产市场处、理财信托股权市场处、QFII托管处、养老金托管处、清算处、核算处、监督稽核处等9个职能处室，在上海设有投资托管服务上海备份中心，共有员工240余人。自</w:t>
      </w:r>
      <w:r w:rsidRPr="00F34352">
        <w:rPr>
          <w:rFonts w:ascii="宋体" w:hAnsi="宋体"/>
          <w:color w:val="000000"/>
          <w:sz w:val="24"/>
          <w:szCs w:val="24"/>
        </w:rPr>
        <w:t>2007</w:t>
      </w:r>
      <w:r w:rsidRPr="00F34352">
        <w:rPr>
          <w:rFonts w:ascii="宋体" w:hAnsi="宋体" w:hint="eastAsia"/>
          <w:color w:val="000000"/>
          <w:sz w:val="24"/>
          <w:szCs w:val="24"/>
        </w:rPr>
        <w:t>年起，托管部连续聘请外部会计师事务所对托管业务进行内部控制审计，并已经成为常规化的内控工作手段。</w:t>
      </w:r>
    </w:p>
    <w:p w:rsidR="001F2B23" w:rsidRPr="0019336E" w:rsidRDefault="001F2B23" w:rsidP="001F2B23">
      <w:pPr>
        <w:widowControl/>
        <w:spacing w:line="360" w:lineRule="auto"/>
        <w:ind w:firstLineChars="200" w:firstLine="480"/>
        <w:outlineLvl w:val="1"/>
        <w:rPr>
          <w:kern w:val="0"/>
          <w:sz w:val="24"/>
        </w:rPr>
      </w:pPr>
      <w:r w:rsidRPr="0019336E">
        <w:rPr>
          <w:kern w:val="0"/>
          <w:sz w:val="24"/>
        </w:rPr>
        <w:t>2</w:t>
      </w:r>
      <w:r w:rsidRPr="0019336E">
        <w:rPr>
          <w:rFonts w:hAnsi="宋体"/>
          <w:kern w:val="0"/>
          <w:sz w:val="24"/>
        </w:rPr>
        <w:t>、主要人员情况</w:t>
      </w:r>
    </w:p>
    <w:p w:rsidR="00C86D1F" w:rsidRPr="00F34352" w:rsidRDefault="00C86D1F" w:rsidP="00C86D1F">
      <w:pPr>
        <w:spacing w:line="360" w:lineRule="auto"/>
        <w:ind w:firstLineChars="200" w:firstLine="480"/>
        <w:rPr>
          <w:rFonts w:ascii="宋体" w:hAnsi="宋体"/>
          <w:sz w:val="24"/>
          <w:szCs w:val="24"/>
        </w:rPr>
      </w:pPr>
      <w:r w:rsidRPr="00F34352">
        <w:rPr>
          <w:rFonts w:ascii="宋体" w:hAnsi="宋体" w:hint="eastAsia"/>
          <w:sz w:val="24"/>
          <w:szCs w:val="24"/>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C86D1F" w:rsidRPr="00F34352" w:rsidRDefault="00C86D1F" w:rsidP="00C86D1F">
      <w:pPr>
        <w:spacing w:line="360" w:lineRule="auto"/>
        <w:ind w:firstLineChars="200" w:firstLine="480"/>
        <w:rPr>
          <w:rFonts w:ascii="宋体" w:hAnsi="宋体"/>
          <w:sz w:val="24"/>
          <w:szCs w:val="24"/>
        </w:rPr>
      </w:pPr>
      <w:r w:rsidRPr="00F34352">
        <w:rPr>
          <w:rFonts w:ascii="宋体" w:hAnsi="宋体" w:hint="eastAsia"/>
          <w:sz w:val="24"/>
          <w:szCs w:val="24"/>
        </w:rPr>
        <w:t>纪伟，投资托管业务部副总经理，曾就职于中国建设银行南通分行、中国建设银行总行计划财务部、信贷经营部、公司业务部，长期从事大客户的客户管理及服务工作，具有丰富的客户服务和业务管理经验。</w:t>
      </w:r>
    </w:p>
    <w:p w:rsidR="00C86D1F" w:rsidRDefault="00C86D1F" w:rsidP="00C86D1F">
      <w:pPr>
        <w:spacing w:line="360" w:lineRule="auto"/>
        <w:ind w:firstLineChars="200" w:firstLine="480"/>
        <w:rPr>
          <w:rFonts w:ascii="宋体" w:hAnsi="宋体"/>
          <w:sz w:val="24"/>
          <w:szCs w:val="24"/>
        </w:rPr>
      </w:pPr>
      <w:r w:rsidRPr="00F34352">
        <w:rPr>
          <w:rFonts w:ascii="宋体" w:hAnsi="宋体" w:hint="eastAsia"/>
          <w:sz w:val="24"/>
          <w:szCs w:val="24"/>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rsidR="007959E4" w:rsidRPr="00F34352" w:rsidRDefault="007959E4" w:rsidP="00C86D1F">
      <w:pPr>
        <w:spacing w:line="360" w:lineRule="auto"/>
        <w:ind w:firstLineChars="200" w:firstLine="480"/>
        <w:rPr>
          <w:rFonts w:ascii="宋体" w:hAnsi="宋体"/>
          <w:sz w:val="24"/>
          <w:szCs w:val="24"/>
        </w:rPr>
      </w:pPr>
      <w:r w:rsidRPr="00E16DCD">
        <w:rPr>
          <w:rFonts w:ascii="宋体" w:hAnsi="宋体" w:hint="eastAsia"/>
          <w:sz w:val="24"/>
          <w:szCs w:val="24"/>
        </w:rPr>
        <w:t>张力铮，投资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rsidR="00C86D1F" w:rsidRPr="00F34352" w:rsidRDefault="00C86D1F" w:rsidP="00C86D1F">
      <w:pPr>
        <w:spacing w:line="360" w:lineRule="auto"/>
        <w:ind w:firstLineChars="200" w:firstLine="480"/>
        <w:rPr>
          <w:rFonts w:ascii="宋体" w:hAnsi="宋体"/>
          <w:sz w:val="24"/>
          <w:szCs w:val="24"/>
        </w:rPr>
      </w:pPr>
      <w:r w:rsidRPr="00F34352">
        <w:rPr>
          <w:rFonts w:ascii="宋体" w:hAnsi="宋体" w:hint="eastAsia"/>
          <w:sz w:val="24"/>
          <w:szCs w:val="24"/>
        </w:rPr>
        <w:t>黄秀莲，投资托管业务部副总经理，曾就职于中国建设银行总行会计部，长期从事托管业务管理等工作，具有丰富的客户服务和业务管理经验。</w:t>
      </w:r>
    </w:p>
    <w:p w:rsidR="001F2B23" w:rsidRPr="0019336E" w:rsidRDefault="001F2B23" w:rsidP="001F2B23">
      <w:pPr>
        <w:widowControl/>
        <w:spacing w:line="360" w:lineRule="auto"/>
        <w:ind w:firstLineChars="200" w:firstLine="480"/>
        <w:outlineLvl w:val="1"/>
        <w:rPr>
          <w:kern w:val="0"/>
          <w:sz w:val="24"/>
        </w:rPr>
      </w:pPr>
      <w:r w:rsidRPr="0019336E">
        <w:rPr>
          <w:kern w:val="0"/>
          <w:sz w:val="24"/>
        </w:rPr>
        <w:t>3</w:t>
      </w:r>
      <w:r w:rsidRPr="0019336E">
        <w:rPr>
          <w:rFonts w:hAnsi="宋体"/>
          <w:kern w:val="0"/>
          <w:sz w:val="24"/>
        </w:rPr>
        <w:t>、基金托管业务经营情况</w:t>
      </w:r>
    </w:p>
    <w:p w:rsidR="00C86D1F" w:rsidRPr="00F34352" w:rsidRDefault="00C86D1F" w:rsidP="00C86D1F">
      <w:pPr>
        <w:spacing w:line="360" w:lineRule="auto"/>
        <w:ind w:firstLineChars="200" w:firstLine="480"/>
        <w:rPr>
          <w:rFonts w:ascii="宋体" w:hAnsi="宋体"/>
          <w:sz w:val="24"/>
          <w:szCs w:val="24"/>
        </w:rPr>
      </w:pPr>
      <w:r w:rsidRPr="00F34352">
        <w:rPr>
          <w:rFonts w:ascii="宋体" w:hAnsi="宋体" w:hint="eastAsia"/>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截至2014年9月末，中国建设银行已托管389只证券投资基金。中国建设银行专业高效的托管服务能力和业务水平，赢得了业内的高度认同。中国建设银行自2009年至今连续五年被国际权威杂志</w:t>
      </w:r>
      <w:r w:rsidRPr="00F34352">
        <w:rPr>
          <w:rFonts w:ascii="宋体" w:hAnsi="宋体"/>
          <w:sz w:val="24"/>
          <w:szCs w:val="24"/>
        </w:rPr>
        <w:t>《全球托管人》</w:t>
      </w:r>
      <w:r w:rsidRPr="00F34352">
        <w:rPr>
          <w:rFonts w:ascii="宋体" w:hAnsi="宋体" w:hint="eastAsia"/>
          <w:sz w:val="24"/>
          <w:szCs w:val="24"/>
        </w:rPr>
        <w:t>评为“中国最佳托管银行”；获和讯网的中国“最佳资产托管银行”奖；</w:t>
      </w:r>
      <w:r w:rsidRPr="00F34352">
        <w:rPr>
          <w:rFonts w:ascii="宋体" w:hAnsi="宋体"/>
          <w:sz w:val="24"/>
          <w:szCs w:val="24"/>
        </w:rPr>
        <w:t>境内权威经济媒体《每日经济观察》</w:t>
      </w:r>
      <w:r w:rsidRPr="00F34352">
        <w:rPr>
          <w:rFonts w:ascii="宋体" w:hAnsi="宋体" w:hint="eastAsia"/>
          <w:sz w:val="24"/>
          <w:szCs w:val="24"/>
        </w:rPr>
        <w:t>的“</w:t>
      </w:r>
      <w:r w:rsidRPr="00F34352">
        <w:rPr>
          <w:rFonts w:ascii="宋体" w:hAnsi="宋体"/>
          <w:sz w:val="24"/>
          <w:szCs w:val="24"/>
        </w:rPr>
        <w:t>最佳基金托管银行</w:t>
      </w:r>
      <w:r w:rsidRPr="00F34352">
        <w:rPr>
          <w:rFonts w:ascii="宋体" w:hAnsi="宋体" w:hint="eastAsia"/>
          <w:sz w:val="24"/>
          <w:szCs w:val="24"/>
        </w:rPr>
        <w:t>”</w:t>
      </w:r>
      <w:r w:rsidRPr="00F34352">
        <w:rPr>
          <w:rFonts w:ascii="宋体" w:hAnsi="宋体"/>
          <w:sz w:val="24"/>
          <w:szCs w:val="24"/>
        </w:rPr>
        <w:t>奖</w:t>
      </w:r>
      <w:r w:rsidRPr="00F34352">
        <w:rPr>
          <w:rFonts w:ascii="宋体" w:hAnsi="宋体" w:hint="eastAsia"/>
          <w:sz w:val="24"/>
          <w:szCs w:val="24"/>
        </w:rPr>
        <w:t>；中央国债登记结算有限责任公司的“优秀托管机构”奖。</w:t>
      </w:r>
    </w:p>
    <w:p w:rsidR="001F2B23" w:rsidRPr="0019336E" w:rsidRDefault="001F2B23" w:rsidP="001F2B23">
      <w:pPr>
        <w:widowControl/>
        <w:spacing w:line="360" w:lineRule="auto"/>
        <w:ind w:firstLineChars="200" w:firstLine="480"/>
        <w:outlineLvl w:val="1"/>
        <w:rPr>
          <w:kern w:val="0"/>
          <w:sz w:val="24"/>
        </w:rPr>
      </w:pPr>
      <w:r w:rsidRPr="0019336E">
        <w:rPr>
          <w:rFonts w:hAnsi="宋体"/>
          <w:kern w:val="0"/>
          <w:sz w:val="24"/>
        </w:rPr>
        <w:t>（二）基金托管人的内部控制制度</w:t>
      </w:r>
    </w:p>
    <w:p w:rsidR="001F2B23" w:rsidRPr="0019336E" w:rsidRDefault="001F2B23" w:rsidP="001F2B23">
      <w:pPr>
        <w:widowControl/>
        <w:spacing w:line="360" w:lineRule="auto"/>
        <w:ind w:firstLineChars="200" w:firstLine="480"/>
        <w:outlineLvl w:val="1"/>
        <w:rPr>
          <w:kern w:val="0"/>
          <w:sz w:val="24"/>
        </w:rPr>
      </w:pPr>
      <w:r w:rsidRPr="0019336E">
        <w:rPr>
          <w:kern w:val="0"/>
          <w:sz w:val="24"/>
        </w:rPr>
        <w:t>1</w:t>
      </w:r>
      <w:r w:rsidRPr="0019336E">
        <w:rPr>
          <w:rFonts w:hAnsi="宋体"/>
          <w:kern w:val="0"/>
          <w:sz w:val="24"/>
        </w:rPr>
        <w:t>、内部控制目标</w:t>
      </w:r>
    </w:p>
    <w:p w:rsidR="001F2B23" w:rsidRPr="0019336E" w:rsidRDefault="001F2B23" w:rsidP="001F2B23">
      <w:pPr>
        <w:spacing w:line="360" w:lineRule="auto"/>
        <w:ind w:firstLineChars="200" w:firstLine="480"/>
        <w:rPr>
          <w:kern w:val="0"/>
          <w:sz w:val="24"/>
          <w:szCs w:val="24"/>
        </w:rPr>
      </w:pPr>
      <w:r w:rsidRPr="0019336E">
        <w:rPr>
          <w:rFonts w:hAnsi="宋体"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1F2B23" w:rsidRPr="0019336E" w:rsidRDefault="001F2B23" w:rsidP="001F2B23">
      <w:pPr>
        <w:widowControl/>
        <w:spacing w:line="360" w:lineRule="auto"/>
        <w:ind w:firstLineChars="200" w:firstLine="480"/>
        <w:outlineLvl w:val="1"/>
        <w:rPr>
          <w:kern w:val="0"/>
          <w:sz w:val="24"/>
        </w:rPr>
      </w:pPr>
      <w:r w:rsidRPr="0019336E">
        <w:rPr>
          <w:kern w:val="0"/>
          <w:sz w:val="24"/>
        </w:rPr>
        <w:t>2</w:t>
      </w:r>
      <w:r w:rsidRPr="0019336E">
        <w:rPr>
          <w:rFonts w:hAnsi="宋体"/>
          <w:kern w:val="0"/>
          <w:sz w:val="24"/>
        </w:rPr>
        <w:t>、内部控制组织结构</w:t>
      </w:r>
    </w:p>
    <w:p w:rsidR="001F2B23" w:rsidRPr="0019336E" w:rsidRDefault="001F2B23" w:rsidP="001F2B23">
      <w:pPr>
        <w:spacing w:line="360" w:lineRule="auto"/>
        <w:ind w:firstLineChars="200" w:firstLine="480"/>
        <w:rPr>
          <w:kern w:val="0"/>
          <w:sz w:val="24"/>
          <w:szCs w:val="24"/>
        </w:rPr>
      </w:pPr>
      <w:r w:rsidRPr="0019336E">
        <w:rPr>
          <w:rFonts w:ascii="宋体" w:hAnsi="宋体" w:hint="eastAsia"/>
          <w:sz w:val="24"/>
          <w:szCs w:val="24"/>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rsidR="001F2B23" w:rsidRPr="0019336E" w:rsidRDefault="001F2B23" w:rsidP="001F2B23">
      <w:pPr>
        <w:widowControl/>
        <w:spacing w:line="360" w:lineRule="auto"/>
        <w:ind w:firstLineChars="200" w:firstLine="480"/>
        <w:outlineLvl w:val="1"/>
        <w:rPr>
          <w:kern w:val="0"/>
          <w:sz w:val="24"/>
        </w:rPr>
      </w:pPr>
      <w:r w:rsidRPr="0019336E">
        <w:rPr>
          <w:kern w:val="0"/>
          <w:sz w:val="24"/>
        </w:rPr>
        <w:t>3</w:t>
      </w:r>
      <w:r w:rsidRPr="0019336E">
        <w:rPr>
          <w:rFonts w:hAnsi="宋体"/>
          <w:kern w:val="0"/>
          <w:sz w:val="24"/>
        </w:rPr>
        <w:t>、内部控制制度及措施</w:t>
      </w:r>
    </w:p>
    <w:p w:rsidR="001F2B23" w:rsidRPr="0019336E" w:rsidRDefault="001F2B23" w:rsidP="001F2B23">
      <w:pPr>
        <w:spacing w:line="360" w:lineRule="auto"/>
        <w:ind w:firstLineChars="200" w:firstLine="480"/>
        <w:rPr>
          <w:kern w:val="0"/>
          <w:sz w:val="24"/>
          <w:szCs w:val="24"/>
        </w:rPr>
      </w:pPr>
      <w:r w:rsidRPr="0019336E">
        <w:rPr>
          <w:rFonts w:ascii="宋体" w:hAnsi="宋体" w:hint="eastAsia"/>
          <w:sz w:val="24"/>
          <w:szCs w:val="24"/>
        </w:rPr>
        <w:t>投资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1F2B23" w:rsidRPr="0019336E" w:rsidRDefault="001F2B23" w:rsidP="001F2B23">
      <w:pPr>
        <w:widowControl/>
        <w:spacing w:line="360" w:lineRule="auto"/>
        <w:ind w:firstLineChars="200" w:firstLine="480"/>
        <w:outlineLvl w:val="1"/>
        <w:rPr>
          <w:kern w:val="0"/>
          <w:sz w:val="24"/>
        </w:rPr>
      </w:pPr>
      <w:r w:rsidRPr="0019336E">
        <w:rPr>
          <w:rFonts w:hAnsi="宋体"/>
          <w:kern w:val="0"/>
          <w:sz w:val="24"/>
        </w:rPr>
        <w:t>（三）基金托管人对基金管理人运作基金进行监督的方法和程序</w:t>
      </w:r>
    </w:p>
    <w:p w:rsidR="001F2B23" w:rsidRPr="0019336E" w:rsidRDefault="001F2B23" w:rsidP="001F2B23">
      <w:pPr>
        <w:widowControl/>
        <w:spacing w:line="360" w:lineRule="auto"/>
        <w:ind w:firstLineChars="200" w:firstLine="480"/>
        <w:outlineLvl w:val="1"/>
        <w:rPr>
          <w:kern w:val="0"/>
          <w:sz w:val="24"/>
        </w:rPr>
      </w:pPr>
      <w:r w:rsidRPr="0019336E">
        <w:rPr>
          <w:kern w:val="0"/>
          <w:sz w:val="24"/>
        </w:rPr>
        <w:t>1</w:t>
      </w:r>
      <w:r w:rsidRPr="0019336E">
        <w:rPr>
          <w:rFonts w:hAnsi="宋体"/>
          <w:kern w:val="0"/>
          <w:sz w:val="24"/>
        </w:rPr>
        <w:t>、监督方法</w:t>
      </w:r>
    </w:p>
    <w:p w:rsidR="001F2B23" w:rsidRPr="0019336E" w:rsidRDefault="001F2B23" w:rsidP="001F2B23">
      <w:pPr>
        <w:spacing w:line="360" w:lineRule="auto"/>
        <w:ind w:firstLineChars="200" w:firstLine="480"/>
        <w:rPr>
          <w:kern w:val="0"/>
          <w:sz w:val="24"/>
          <w:szCs w:val="24"/>
        </w:rPr>
      </w:pPr>
      <w:r w:rsidRPr="0019336E">
        <w:rPr>
          <w:rFonts w:ascii="宋体" w:hAnsi="宋体" w:hint="eastAsia"/>
          <w:sz w:val="24"/>
          <w:szCs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1F2B23" w:rsidRPr="0019336E" w:rsidRDefault="001F2B23" w:rsidP="001F2B23">
      <w:pPr>
        <w:widowControl/>
        <w:spacing w:line="360" w:lineRule="auto"/>
        <w:ind w:firstLineChars="200" w:firstLine="480"/>
        <w:outlineLvl w:val="1"/>
        <w:rPr>
          <w:kern w:val="0"/>
          <w:sz w:val="24"/>
        </w:rPr>
      </w:pPr>
      <w:r w:rsidRPr="0019336E">
        <w:rPr>
          <w:kern w:val="0"/>
          <w:sz w:val="24"/>
        </w:rPr>
        <w:t>2</w:t>
      </w:r>
      <w:r w:rsidRPr="0019336E">
        <w:rPr>
          <w:rFonts w:hAnsi="宋体"/>
          <w:kern w:val="0"/>
          <w:sz w:val="24"/>
        </w:rPr>
        <w:t>、监督流程</w:t>
      </w:r>
    </w:p>
    <w:p w:rsidR="001F2B23" w:rsidRPr="0019336E" w:rsidRDefault="001F2B23" w:rsidP="001F2B23">
      <w:pPr>
        <w:widowControl/>
        <w:spacing w:line="360" w:lineRule="auto"/>
        <w:ind w:firstLineChars="200" w:firstLine="480"/>
        <w:outlineLvl w:val="1"/>
        <w:rPr>
          <w:kern w:val="0"/>
          <w:sz w:val="24"/>
        </w:rPr>
      </w:pPr>
      <w:r w:rsidRPr="0019336E">
        <w:rPr>
          <w:rFonts w:hAnsi="宋体"/>
          <w:kern w:val="0"/>
          <w:sz w:val="24"/>
        </w:rPr>
        <w:t>（</w:t>
      </w:r>
      <w:r w:rsidRPr="0019336E">
        <w:rPr>
          <w:kern w:val="0"/>
          <w:sz w:val="24"/>
        </w:rPr>
        <w:t>1</w:t>
      </w:r>
      <w:r w:rsidRPr="0019336E">
        <w:rPr>
          <w:rFonts w:hAnsi="宋体"/>
          <w:kern w:val="0"/>
          <w:sz w:val="24"/>
        </w:rPr>
        <w:t>）</w:t>
      </w:r>
      <w:r w:rsidRPr="0019336E">
        <w:rPr>
          <w:rFonts w:ascii="宋体" w:hAnsi="宋体" w:hint="eastAsia"/>
          <w:sz w:val="24"/>
          <w:szCs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1F2B23" w:rsidRPr="0019336E" w:rsidRDefault="001F2B23" w:rsidP="001F2B23">
      <w:pPr>
        <w:widowControl/>
        <w:spacing w:line="360" w:lineRule="auto"/>
        <w:ind w:firstLineChars="200" w:firstLine="480"/>
        <w:outlineLvl w:val="1"/>
        <w:rPr>
          <w:kern w:val="0"/>
          <w:sz w:val="24"/>
        </w:rPr>
      </w:pPr>
      <w:r w:rsidRPr="0019336E">
        <w:rPr>
          <w:rFonts w:hAnsi="宋体"/>
          <w:kern w:val="0"/>
          <w:sz w:val="24"/>
        </w:rPr>
        <w:t>（</w:t>
      </w:r>
      <w:r w:rsidRPr="0019336E">
        <w:rPr>
          <w:kern w:val="0"/>
          <w:sz w:val="24"/>
        </w:rPr>
        <w:t>2</w:t>
      </w:r>
      <w:r w:rsidRPr="0019336E">
        <w:rPr>
          <w:rFonts w:hAnsi="宋体"/>
          <w:kern w:val="0"/>
          <w:sz w:val="24"/>
        </w:rPr>
        <w:t>）</w:t>
      </w:r>
      <w:r w:rsidRPr="0019336E">
        <w:rPr>
          <w:rFonts w:ascii="宋体" w:hAnsi="宋体" w:hint="eastAsia"/>
          <w:sz w:val="24"/>
          <w:szCs w:val="24"/>
        </w:rPr>
        <w:t>收到基金管理人的划款指令后，对涉及各基金的投资范围、投资对象及交易对手等内容进行合法合规性监督。</w:t>
      </w:r>
    </w:p>
    <w:p w:rsidR="001F2B23" w:rsidRPr="0019336E" w:rsidRDefault="001F2B23" w:rsidP="001F2B23">
      <w:pPr>
        <w:widowControl/>
        <w:spacing w:line="360" w:lineRule="auto"/>
        <w:ind w:firstLineChars="200" w:firstLine="480"/>
        <w:outlineLvl w:val="1"/>
        <w:rPr>
          <w:kern w:val="0"/>
          <w:sz w:val="24"/>
        </w:rPr>
      </w:pPr>
      <w:r w:rsidRPr="0019336E">
        <w:rPr>
          <w:rFonts w:hAnsi="宋体"/>
          <w:kern w:val="0"/>
          <w:sz w:val="24"/>
        </w:rPr>
        <w:t>（</w:t>
      </w:r>
      <w:r w:rsidRPr="0019336E">
        <w:rPr>
          <w:kern w:val="0"/>
          <w:sz w:val="24"/>
        </w:rPr>
        <w:t>3</w:t>
      </w:r>
      <w:r w:rsidRPr="0019336E">
        <w:rPr>
          <w:rFonts w:hAnsi="宋体"/>
          <w:kern w:val="0"/>
          <w:sz w:val="24"/>
        </w:rPr>
        <w:t>）</w:t>
      </w:r>
      <w:r w:rsidRPr="0019336E">
        <w:rPr>
          <w:rFonts w:ascii="宋体" w:hAnsi="宋体" w:hint="eastAsia"/>
          <w:sz w:val="24"/>
          <w:szCs w:val="24"/>
        </w:rPr>
        <w:t>根据基金投资运作监督情况，定期编写基金投资运作监督报告，对各基金投资运作的合法合规性、投资独立性和风格显著性等方面进行评价，报送中国证监会。</w:t>
      </w:r>
    </w:p>
    <w:p w:rsidR="001931CB" w:rsidRPr="0019336E" w:rsidRDefault="001F2B23">
      <w:pPr>
        <w:adjustRightInd w:val="0"/>
        <w:snapToGrid w:val="0"/>
        <w:spacing w:line="360" w:lineRule="auto"/>
        <w:ind w:firstLineChars="200" w:firstLine="480"/>
        <w:rPr>
          <w:sz w:val="24"/>
        </w:rPr>
      </w:pPr>
      <w:r w:rsidRPr="0019336E">
        <w:rPr>
          <w:rFonts w:hAnsi="宋体"/>
          <w:kern w:val="0"/>
          <w:sz w:val="24"/>
        </w:rPr>
        <w:t>（</w:t>
      </w:r>
      <w:r w:rsidRPr="0019336E">
        <w:rPr>
          <w:kern w:val="0"/>
          <w:sz w:val="24"/>
        </w:rPr>
        <w:t>4</w:t>
      </w:r>
      <w:r w:rsidRPr="0019336E">
        <w:rPr>
          <w:rFonts w:hAnsi="宋体"/>
          <w:kern w:val="0"/>
          <w:sz w:val="24"/>
        </w:rPr>
        <w:t>）</w:t>
      </w:r>
      <w:r w:rsidRPr="0019336E">
        <w:rPr>
          <w:rFonts w:ascii="宋体" w:hAnsi="宋体" w:hint="eastAsia"/>
          <w:sz w:val="24"/>
          <w:szCs w:val="24"/>
        </w:rPr>
        <w:t>通过技术或非技术手段发现基金涉嫌违规交易，电话或书面要求基金管理人进行解释或举证，并及时报告中国证监会。</w:t>
      </w:r>
    </w:p>
    <w:p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8" w:name="_Toc344108361"/>
      <w:bookmarkStart w:id="9" w:name="_Toc344115184"/>
      <w:r w:rsidRPr="0019336E">
        <w:rPr>
          <w:rFonts w:ascii="黑体" w:eastAsia="黑体" w:hAnsi="宋体" w:cs="宋体" w:hint="eastAsia"/>
          <w:b/>
          <w:kern w:val="0"/>
          <w:sz w:val="28"/>
          <w:szCs w:val="28"/>
        </w:rPr>
        <w:t>三、相关服务机构</w:t>
      </w:r>
    </w:p>
    <w:bookmarkEnd w:id="8"/>
    <w:bookmarkEnd w:id="9"/>
    <w:p w:rsidR="00CB5196" w:rsidRPr="0019336E" w:rsidRDefault="00CB5196" w:rsidP="007D7967">
      <w:pPr>
        <w:widowControl/>
        <w:adjustRightInd w:val="0"/>
        <w:snapToGrid w:val="0"/>
        <w:spacing w:line="360" w:lineRule="auto"/>
        <w:ind w:firstLineChars="200" w:firstLine="480"/>
        <w:outlineLvl w:val="1"/>
        <w:rPr>
          <w:kern w:val="0"/>
          <w:sz w:val="24"/>
        </w:rPr>
      </w:pPr>
      <w:r w:rsidRPr="0019336E">
        <w:rPr>
          <w:rFonts w:hAnsi="宋体"/>
          <w:kern w:val="0"/>
          <w:sz w:val="24"/>
        </w:rPr>
        <w:t>（一）基金份额销售机构</w:t>
      </w:r>
      <w:r w:rsidRPr="0019336E">
        <w:rPr>
          <w:kern w:val="0"/>
          <w:sz w:val="24"/>
        </w:rPr>
        <w:t xml:space="preserve"> </w:t>
      </w:r>
    </w:p>
    <w:p w:rsidR="00CB5196" w:rsidRPr="0019336E" w:rsidRDefault="00C92FC0" w:rsidP="00CB5196">
      <w:pPr>
        <w:adjustRightInd w:val="0"/>
        <w:snapToGrid w:val="0"/>
        <w:spacing w:line="360" w:lineRule="auto"/>
        <w:ind w:firstLineChars="200" w:firstLine="480"/>
        <w:rPr>
          <w:sz w:val="24"/>
        </w:rPr>
      </w:pPr>
      <w:r w:rsidRPr="0019336E">
        <w:rPr>
          <w:sz w:val="24"/>
        </w:rPr>
        <w:t>1</w:t>
      </w:r>
      <w:r w:rsidRPr="0019336E">
        <w:rPr>
          <w:rFonts w:hAnsi="宋体"/>
          <w:sz w:val="24"/>
        </w:rPr>
        <w:t>、直销机构</w:t>
      </w:r>
      <w:r w:rsidRPr="0019336E">
        <w:rPr>
          <w:sz w:val="24"/>
        </w:rPr>
        <w:t xml:space="preserve"> </w:t>
      </w:r>
    </w:p>
    <w:p w:rsidR="00CB5196" w:rsidRPr="0019336E" w:rsidRDefault="00C92FC0" w:rsidP="00CB5196">
      <w:pPr>
        <w:widowControl/>
        <w:adjustRightInd w:val="0"/>
        <w:snapToGrid w:val="0"/>
        <w:spacing w:line="360" w:lineRule="auto"/>
        <w:ind w:firstLineChars="200" w:firstLine="480"/>
        <w:rPr>
          <w:kern w:val="0"/>
          <w:sz w:val="24"/>
        </w:rPr>
      </w:pPr>
      <w:r w:rsidRPr="0019336E">
        <w:rPr>
          <w:rFonts w:hAnsi="宋体"/>
          <w:kern w:val="0"/>
          <w:sz w:val="24"/>
        </w:rPr>
        <w:t>本基金直销机构为本公司以及本公司的</w:t>
      </w:r>
      <w:r w:rsidR="009A7F7D" w:rsidRPr="0019336E">
        <w:rPr>
          <w:rFonts w:hAnsi="宋体"/>
          <w:kern w:val="0"/>
          <w:sz w:val="24"/>
        </w:rPr>
        <w:t>网上</w:t>
      </w:r>
      <w:r w:rsidR="00F86646" w:rsidRPr="0019336E">
        <w:rPr>
          <w:rFonts w:hAnsi="宋体"/>
          <w:kern w:val="0"/>
          <w:sz w:val="24"/>
        </w:rPr>
        <w:t>直销</w:t>
      </w:r>
      <w:r w:rsidR="009A7F7D" w:rsidRPr="0019336E">
        <w:rPr>
          <w:rFonts w:hAnsi="宋体"/>
          <w:kern w:val="0"/>
          <w:sz w:val="24"/>
        </w:rPr>
        <w:t>交易平台</w:t>
      </w:r>
      <w:r w:rsidRPr="0019336E">
        <w:rPr>
          <w:rFonts w:hAnsi="宋体"/>
          <w:kern w:val="0"/>
          <w:sz w:val="24"/>
        </w:rPr>
        <w:t>。</w:t>
      </w:r>
    </w:p>
    <w:p w:rsidR="00CB5196" w:rsidRPr="0019336E" w:rsidRDefault="00C92FC0" w:rsidP="00CB5196">
      <w:pPr>
        <w:adjustRightInd w:val="0"/>
        <w:snapToGrid w:val="0"/>
        <w:spacing w:line="360" w:lineRule="auto"/>
        <w:ind w:firstLineChars="200" w:firstLine="480"/>
        <w:rPr>
          <w:sz w:val="24"/>
        </w:rPr>
      </w:pPr>
      <w:r w:rsidRPr="0019336E">
        <w:rPr>
          <w:rFonts w:hAnsi="宋体"/>
          <w:sz w:val="24"/>
        </w:rPr>
        <w:t>机构名称：交银施罗德基金管理有限公司</w:t>
      </w:r>
    </w:p>
    <w:p w:rsidR="00CB5196" w:rsidRPr="0019336E" w:rsidRDefault="00C92FC0" w:rsidP="00CB5196">
      <w:pPr>
        <w:adjustRightInd w:val="0"/>
        <w:snapToGrid w:val="0"/>
        <w:spacing w:line="360" w:lineRule="auto"/>
        <w:ind w:firstLineChars="200" w:firstLine="480"/>
        <w:rPr>
          <w:sz w:val="24"/>
        </w:rPr>
      </w:pPr>
      <w:r w:rsidRPr="0019336E">
        <w:rPr>
          <w:rFonts w:hAnsi="宋体"/>
          <w:sz w:val="24"/>
        </w:rPr>
        <w:t>住所：上海市浦东新区银城中路</w:t>
      </w:r>
      <w:r w:rsidRPr="0019336E">
        <w:rPr>
          <w:sz w:val="24"/>
        </w:rPr>
        <w:t>188</w:t>
      </w:r>
      <w:r w:rsidRPr="0019336E">
        <w:rPr>
          <w:rFonts w:hAnsi="宋体"/>
          <w:sz w:val="24"/>
        </w:rPr>
        <w:t>号交通银行大楼二层（裙）</w:t>
      </w:r>
    </w:p>
    <w:p w:rsidR="00CB5196" w:rsidRPr="0019336E" w:rsidRDefault="001F2B23" w:rsidP="00CB5196">
      <w:pPr>
        <w:adjustRightInd w:val="0"/>
        <w:snapToGrid w:val="0"/>
        <w:spacing w:line="360" w:lineRule="auto"/>
        <w:ind w:firstLineChars="200" w:firstLine="480"/>
        <w:rPr>
          <w:sz w:val="24"/>
        </w:rPr>
      </w:pPr>
      <w:r w:rsidRPr="0019336E">
        <w:rPr>
          <w:rFonts w:hAnsi="宋体" w:hint="eastAsia"/>
          <w:kern w:val="0"/>
          <w:sz w:val="24"/>
        </w:rPr>
        <w:t>办公地址：上海浦东新区世纪大道</w:t>
      </w:r>
      <w:r w:rsidRPr="0019336E">
        <w:rPr>
          <w:rFonts w:hAnsi="宋体" w:hint="eastAsia"/>
          <w:kern w:val="0"/>
          <w:sz w:val="24"/>
        </w:rPr>
        <w:t>8</w:t>
      </w:r>
      <w:r w:rsidRPr="0019336E">
        <w:rPr>
          <w:rFonts w:hAnsi="宋体" w:hint="eastAsia"/>
          <w:kern w:val="0"/>
          <w:sz w:val="24"/>
        </w:rPr>
        <w:t>号国金中心二期</w:t>
      </w:r>
      <w:r w:rsidRPr="0019336E">
        <w:rPr>
          <w:rFonts w:hAnsi="宋体" w:hint="eastAsia"/>
          <w:kern w:val="0"/>
          <w:sz w:val="24"/>
        </w:rPr>
        <w:t>21-22</w:t>
      </w:r>
      <w:r w:rsidRPr="0019336E">
        <w:rPr>
          <w:rFonts w:hAnsi="宋体" w:hint="eastAsia"/>
          <w:kern w:val="0"/>
          <w:sz w:val="24"/>
        </w:rPr>
        <w:t>楼</w:t>
      </w:r>
    </w:p>
    <w:p w:rsidR="00CB5196" w:rsidRPr="0019336E" w:rsidRDefault="00C92FC0" w:rsidP="00CB5196">
      <w:pPr>
        <w:adjustRightInd w:val="0"/>
        <w:snapToGrid w:val="0"/>
        <w:spacing w:line="360" w:lineRule="auto"/>
        <w:ind w:firstLineChars="200" w:firstLine="480"/>
        <w:rPr>
          <w:sz w:val="24"/>
        </w:rPr>
      </w:pPr>
      <w:r w:rsidRPr="0019336E">
        <w:rPr>
          <w:rFonts w:hAnsi="宋体"/>
          <w:sz w:val="24"/>
        </w:rPr>
        <w:t>法定代表人：</w:t>
      </w:r>
      <w:bookmarkStart w:id="10" w:name="OLE_LINK17"/>
      <w:bookmarkStart w:id="11" w:name="OLE_LINK18"/>
      <w:r w:rsidR="009C45CE">
        <w:rPr>
          <w:rFonts w:hAnsi="宋体" w:hint="eastAsia"/>
          <w:kern w:val="0"/>
          <w:sz w:val="24"/>
        </w:rPr>
        <w:t>阮红（代任）</w:t>
      </w:r>
      <w:bookmarkEnd w:id="10"/>
      <w:bookmarkEnd w:id="11"/>
    </w:p>
    <w:p w:rsidR="00CB5196" w:rsidRPr="0019336E" w:rsidRDefault="00C92FC0" w:rsidP="00CB5196">
      <w:pPr>
        <w:adjustRightInd w:val="0"/>
        <w:snapToGrid w:val="0"/>
        <w:spacing w:line="360" w:lineRule="auto"/>
        <w:ind w:firstLineChars="200" w:firstLine="480"/>
        <w:rPr>
          <w:sz w:val="24"/>
        </w:rPr>
      </w:pPr>
      <w:r w:rsidRPr="0019336E">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19336E">
          <w:rPr>
            <w:sz w:val="24"/>
          </w:rPr>
          <w:t>2005</w:t>
        </w:r>
        <w:r w:rsidRPr="0019336E">
          <w:rPr>
            <w:rFonts w:hAnsi="宋体"/>
            <w:sz w:val="24"/>
          </w:rPr>
          <w:t>年</w:t>
        </w:r>
        <w:r w:rsidRPr="0019336E">
          <w:rPr>
            <w:sz w:val="24"/>
          </w:rPr>
          <w:t>8</w:t>
        </w:r>
        <w:r w:rsidRPr="0019336E">
          <w:rPr>
            <w:rFonts w:hAnsi="宋体"/>
            <w:sz w:val="24"/>
          </w:rPr>
          <w:t>月</w:t>
        </w:r>
        <w:r w:rsidRPr="0019336E">
          <w:rPr>
            <w:sz w:val="24"/>
          </w:rPr>
          <w:t>4</w:t>
        </w:r>
        <w:r w:rsidRPr="0019336E">
          <w:rPr>
            <w:rFonts w:hAnsi="宋体"/>
            <w:sz w:val="24"/>
          </w:rPr>
          <w:t>日</w:t>
        </w:r>
      </w:smartTag>
      <w:r w:rsidRPr="0019336E">
        <w:rPr>
          <w:sz w:val="24"/>
        </w:rPr>
        <w:t xml:space="preserve"> </w:t>
      </w:r>
    </w:p>
    <w:p w:rsidR="00CB5196" w:rsidRPr="0019336E" w:rsidRDefault="00C92FC0" w:rsidP="00CB5196">
      <w:pPr>
        <w:adjustRightInd w:val="0"/>
        <w:snapToGrid w:val="0"/>
        <w:spacing w:line="360" w:lineRule="auto"/>
        <w:ind w:firstLineChars="200" w:firstLine="480"/>
        <w:rPr>
          <w:sz w:val="24"/>
        </w:rPr>
      </w:pPr>
      <w:r w:rsidRPr="0019336E">
        <w:rPr>
          <w:rFonts w:hAnsi="宋体"/>
          <w:sz w:val="24"/>
        </w:rPr>
        <w:t>电话：（</w:t>
      </w:r>
      <w:r w:rsidRPr="0019336E">
        <w:rPr>
          <w:sz w:val="24"/>
        </w:rPr>
        <w:t>021</w:t>
      </w:r>
      <w:r w:rsidRPr="0019336E">
        <w:rPr>
          <w:rFonts w:hAnsi="宋体"/>
          <w:sz w:val="24"/>
        </w:rPr>
        <w:t>）</w:t>
      </w:r>
      <w:r w:rsidRPr="0019336E">
        <w:rPr>
          <w:sz w:val="24"/>
        </w:rPr>
        <w:t>61055027</w:t>
      </w:r>
    </w:p>
    <w:p w:rsidR="00CB5196" w:rsidRPr="0019336E" w:rsidRDefault="00C92FC0" w:rsidP="00CB5196">
      <w:pPr>
        <w:adjustRightInd w:val="0"/>
        <w:snapToGrid w:val="0"/>
        <w:spacing w:line="360" w:lineRule="auto"/>
        <w:ind w:firstLineChars="200" w:firstLine="480"/>
        <w:rPr>
          <w:sz w:val="24"/>
        </w:rPr>
      </w:pPr>
      <w:r w:rsidRPr="0019336E">
        <w:rPr>
          <w:rFonts w:hAnsi="宋体"/>
          <w:sz w:val="24"/>
        </w:rPr>
        <w:t>传真：（</w:t>
      </w:r>
      <w:r w:rsidRPr="0019336E">
        <w:rPr>
          <w:sz w:val="24"/>
        </w:rPr>
        <w:t>021</w:t>
      </w:r>
      <w:r w:rsidRPr="0019336E">
        <w:rPr>
          <w:rFonts w:hAnsi="宋体"/>
          <w:sz w:val="24"/>
        </w:rPr>
        <w:t>）</w:t>
      </w:r>
      <w:r w:rsidRPr="0019336E">
        <w:rPr>
          <w:sz w:val="24"/>
        </w:rPr>
        <w:t>61055054</w:t>
      </w:r>
    </w:p>
    <w:p w:rsidR="00CB5196" w:rsidRPr="0019336E" w:rsidRDefault="00C92FC0" w:rsidP="00CB5196">
      <w:pPr>
        <w:adjustRightInd w:val="0"/>
        <w:snapToGrid w:val="0"/>
        <w:spacing w:line="360" w:lineRule="auto"/>
        <w:ind w:firstLineChars="200" w:firstLine="480"/>
        <w:rPr>
          <w:sz w:val="24"/>
        </w:rPr>
      </w:pPr>
      <w:r w:rsidRPr="0019336E">
        <w:rPr>
          <w:rFonts w:hAnsi="宋体"/>
          <w:sz w:val="24"/>
        </w:rPr>
        <w:t>联系人：许野</w:t>
      </w:r>
      <w:r w:rsidRPr="0019336E">
        <w:rPr>
          <w:sz w:val="24"/>
        </w:rPr>
        <w:t xml:space="preserve">  </w:t>
      </w:r>
    </w:p>
    <w:p w:rsidR="00CB5196" w:rsidRPr="0019336E" w:rsidRDefault="00C92FC0" w:rsidP="00CB5196">
      <w:pPr>
        <w:adjustRightInd w:val="0"/>
        <w:snapToGrid w:val="0"/>
        <w:spacing w:line="360" w:lineRule="auto"/>
        <w:ind w:firstLineChars="200" w:firstLine="480"/>
        <w:rPr>
          <w:sz w:val="24"/>
        </w:rPr>
      </w:pPr>
      <w:r w:rsidRPr="0019336E">
        <w:rPr>
          <w:rFonts w:hAnsi="宋体"/>
          <w:sz w:val="24"/>
        </w:rPr>
        <w:t>客户服务电话：</w:t>
      </w:r>
      <w:r w:rsidRPr="0019336E">
        <w:rPr>
          <w:sz w:val="24"/>
        </w:rPr>
        <w:t>400-700-5000</w:t>
      </w:r>
      <w:r w:rsidRPr="0019336E">
        <w:rPr>
          <w:rFonts w:hAnsi="宋体"/>
          <w:sz w:val="24"/>
        </w:rPr>
        <w:t>（免长途话费），（</w:t>
      </w:r>
      <w:r w:rsidRPr="0019336E">
        <w:rPr>
          <w:sz w:val="24"/>
        </w:rPr>
        <w:t>021</w:t>
      </w:r>
      <w:r w:rsidRPr="0019336E">
        <w:rPr>
          <w:rFonts w:hAnsi="宋体"/>
          <w:sz w:val="24"/>
        </w:rPr>
        <w:t>）</w:t>
      </w:r>
      <w:r w:rsidRPr="0019336E">
        <w:rPr>
          <w:sz w:val="24"/>
        </w:rPr>
        <w:t>61055000</w:t>
      </w:r>
    </w:p>
    <w:p w:rsidR="00CB5196" w:rsidRPr="0019336E" w:rsidRDefault="00C92FC0" w:rsidP="00CB5196">
      <w:pPr>
        <w:adjustRightInd w:val="0"/>
        <w:snapToGrid w:val="0"/>
        <w:spacing w:line="360" w:lineRule="auto"/>
        <w:ind w:firstLineChars="200" w:firstLine="480"/>
        <w:rPr>
          <w:rStyle w:val="a6"/>
          <w:color w:val="auto"/>
          <w:sz w:val="24"/>
          <w:u w:val="none"/>
        </w:rPr>
      </w:pPr>
      <w:r w:rsidRPr="0019336E">
        <w:rPr>
          <w:rFonts w:hAnsi="宋体"/>
          <w:sz w:val="24"/>
        </w:rPr>
        <w:t>网址：</w:t>
      </w:r>
      <w:r w:rsidR="00034537" w:rsidRPr="0019336E">
        <w:rPr>
          <w:rStyle w:val="a6"/>
          <w:color w:val="auto"/>
          <w:sz w:val="24"/>
          <w:u w:val="none"/>
        </w:rPr>
        <w:t>www.fund001.com</w:t>
      </w:r>
      <w:r w:rsidRPr="0019336E">
        <w:rPr>
          <w:rStyle w:val="a6"/>
          <w:color w:val="auto"/>
          <w:sz w:val="24"/>
          <w:u w:val="none"/>
        </w:rPr>
        <w:t>，</w:t>
      </w:r>
      <w:r w:rsidRPr="0019336E">
        <w:rPr>
          <w:rStyle w:val="a6"/>
          <w:color w:val="auto"/>
          <w:sz w:val="24"/>
          <w:u w:val="none"/>
        </w:rPr>
        <w:t>www.bocomschroder.com</w:t>
      </w:r>
    </w:p>
    <w:p w:rsidR="00C92FC0" w:rsidRPr="0019336E" w:rsidRDefault="00C92FC0" w:rsidP="00A0032C">
      <w:pPr>
        <w:widowControl/>
        <w:adjustRightInd w:val="0"/>
        <w:snapToGrid w:val="0"/>
        <w:spacing w:line="360" w:lineRule="auto"/>
        <w:ind w:firstLineChars="200" w:firstLine="480"/>
        <w:rPr>
          <w:rStyle w:val="a6"/>
          <w:color w:val="auto"/>
          <w:kern w:val="0"/>
          <w:sz w:val="24"/>
          <w:u w:val="none"/>
        </w:rPr>
      </w:pPr>
      <w:r w:rsidRPr="0019336E">
        <w:rPr>
          <w:kern w:val="0"/>
          <w:sz w:val="24"/>
        </w:rPr>
        <w:t>个人投资者可以通过本公司</w:t>
      </w:r>
      <w:r w:rsidR="00F86646" w:rsidRPr="0019336E">
        <w:rPr>
          <w:kern w:val="0"/>
          <w:sz w:val="24"/>
        </w:rPr>
        <w:t>网上直销交易平台</w:t>
      </w:r>
      <w:r w:rsidRPr="0019336E">
        <w:rPr>
          <w:kern w:val="0"/>
          <w:sz w:val="24"/>
        </w:rPr>
        <w:t>办理开户、</w:t>
      </w:r>
      <w:r w:rsidR="00F00549" w:rsidRPr="0019336E">
        <w:rPr>
          <w:kern w:val="0"/>
          <w:sz w:val="24"/>
        </w:rPr>
        <w:t>本基金的</w:t>
      </w:r>
      <w:r w:rsidR="00A03254" w:rsidRPr="0019336E">
        <w:rPr>
          <w:kern w:val="0"/>
          <w:sz w:val="24"/>
        </w:rPr>
        <w:t>申购、</w:t>
      </w:r>
      <w:r w:rsidRPr="0019336E">
        <w:rPr>
          <w:kern w:val="0"/>
          <w:sz w:val="24"/>
        </w:rPr>
        <w:t>赎回</w:t>
      </w:r>
      <w:r w:rsidR="00034537" w:rsidRPr="0019336E">
        <w:rPr>
          <w:rFonts w:hAnsi="宋体" w:hint="eastAsia"/>
          <w:kern w:val="0"/>
          <w:sz w:val="24"/>
        </w:rPr>
        <w:t>、定期定额投资、转换</w:t>
      </w:r>
      <w:r w:rsidRPr="0019336E">
        <w:rPr>
          <w:kern w:val="0"/>
          <w:sz w:val="24"/>
        </w:rPr>
        <w:t>等业务，具体交易细则请参阅本公司网站。网上</w:t>
      </w:r>
      <w:r w:rsidR="00034537" w:rsidRPr="0019336E">
        <w:rPr>
          <w:rFonts w:hint="eastAsia"/>
          <w:kern w:val="0"/>
          <w:sz w:val="24"/>
        </w:rPr>
        <w:t>直销</w:t>
      </w:r>
      <w:r w:rsidRPr="0019336E">
        <w:rPr>
          <w:kern w:val="0"/>
          <w:sz w:val="24"/>
        </w:rPr>
        <w:t>交易</w:t>
      </w:r>
      <w:r w:rsidR="00034537" w:rsidRPr="0019336E">
        <w:rPr>
          <w:rFonts w:hint="eastAsia"/>
          <w:kern w:val="0"/>
          <w:sz w:val="24"/>
        </w:rPr>
        <w:t>平台</w:t>
      </w:r>
      <w:r w:rsidRPr="0019336E">
        <w:rPr>
          <w:kern w:val="0"/>
          <w:sz w:val="24"/>
        </w:rPr>
        <w:t>网址：</w:t>
      </w:r>
      <w:r w:rsidR="00034537" w:rsidRPr="0019336E">
        <w:rPr>
          <w:sz w:val="24"/>
        </w:rPr>
        <w:t>www.fund001.com</w:t>
      </w:r>
      <w:r w:rsidR="00034537" w:rsidRPr="0019336E">
        <w:rPr>
          <w:sz w:val="24"/>
        </w:rPr>
        <w:t>，</w:t>
      </w:r>
      <w:hyperlink r:id="rId9" w:history="1">
        <w:r w:rsidRPr="0019336E">
          <w:rPr>
            <w:rStyle w:val="a6"/>
            <w:color w:val="auto"/>
            <w:sz w:val="24"/>
            <w:u w:val="none"/>
          </w:rPr>
          <w:t>www.bocomschroder.com</w:t>
        </w:r>
      </w:hyperlink>
      <w:r w:rsidRPr="0019336E">
        <w:rPr>
          <w:rStyle w:val="a6"/>
          <w:color w:val="auto"/>
          <w:sz w:val="24"/>
          <w:u w:val="none"/>
        </w:rPr>
        <w:t>。</w:t>
      </w:r>
    </w:p>
    <w:p w:rsidR="00C92FC0" w:rsidRPr="0019336E" w:rsidRDefault="000925B0" w:rsidP="000925B0">
      <w:pPr>
        <w:adjustRightInd w:val="0"/>
        <w:snapToGrid w:val="0"/>
        <w:spacing w:line="360" w:lineRule="auto"/>
        <w:rPr>
          <w:sz w:val="24"/>
        </w:rPr>
      </w:pPr>
      <w:r w:rsidRPr="0019336E">
        <w:rPr>
          <w:sz w:val="24"/>
        </w:rPr>
        <w:t xml:space="preserve">    </w:t>
      </w:r>
      <w:r w:rsidR="00CB5196" w:rsidRPr="0019336E">
        <w:rPr>
          <w:sz w:val="24"/>
        </w:rPr>
        <w:t>2</w:t>
      </w:r>
      <w:r w:rsidR="00CB5196" w:rsidRPr="0019336E">
        <w:rPr>
          <w:rFonts w:hAnsi="宋体"/>
          <w:sz w:val="24"/>
        </w:rPr>
        <w:t>、代销机构</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1</w:t>
      </w:r>
      <w:r w:rsidRPr="005968CE">
        <w:rPr>
          <w:rFonts w:hint="eastAsia"/>
          <w:sz w:val="24"/>
          <w:szCs w:val="24"/>
        </w:rPr>
        <w:t>）</w:t>
      </w:r>
      <w:r w:rsidRPr="005968CE">
        <w:rPr>
          <w:rFonts w:hint="eastAsia"/>
          <w:sz w:val="24"/>
          <w:szCs w:val="24"/>
        </w:rPr>
        <w:t xml:space="preserve"> </w:t>
      </w:r>
      <w:r w:rsidRPr="005968CE">
        <w:rPr>
          <w:rFonts w:hint="eastAsia"/>
          <w:sz w:val="24"/>
          <w:szCs w:val="24"/>
        </w:rPr>
        <w:t>中国建设银行股份有限公司</w:t>
      </w:r>
      <w:r w:rsidRPr="005968CE">
        <w:rPr>
          <w:rFonts w:hint="eastAsia"/>
          <w:sz w:val="24"/>
          <w:szCs w:val="24"/>
        </w:rPr>
        <w:t xml:space="preserve"> </w:t>
      </w:r>
    </w:p>
    <w:p w:rsidR="009C45CE" w:rsidRPr="005968CE" w:rsidRDefault="009C45CE" w:rsidP="009C45CE">
      <w:pPr>
        <w:spacing w:line="360" w:lineRule="auto"/>
        <w:ind w:firstLineChars="200" w:firstLine="480"/>
        <w:rPr>
          <w:sz w:val="24"/>
          <w:szCs w:val="24"/>
        </w:rPr>
      </w:pPr>
      <w:r w:rsidRPr="005968CE">
        <w:rPr>
          <w:rFonts w:hint="eastAsia"/>
          <w:sz w:val="24"/>
          <w:szCs w:val="24"/>
        </w:rPr>
        <w:t>住所：北京市西城区金融大街</w:t>
      </w:r>
      <w:r w:rsidRPr="005968CE">
        <w:rPr>
          <w:rFonts w:hint="eastAsia"/>
          <w:sz w:val="24"/>
          <w:szCs w:val="24"/>
        </w:rPr>
        <w:t>25</w:t>
      </w:r>
      <w:r w:rsidRPr="005968CE">
        <w:rPr>
          <w:rFonts w:hint="eastAsia"/>
          <w:sz w:val="24"/>
          <w:szCs w:val="24"/>
        </w:rPr>
        <w:t>号</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办公地址：北京市西城区闹市口大街</w:t>
      </w:r>
      <w:r w:rsidRPr="005968CE">
        <w:rPr>
          <w:rFonts w:hint="eastAsia"/>
          <w:sz w:val="24"/>
          <w:szCs w:val="24"/>
        </w:rPr>
        <w:t>1</w:t>
      </w:r>
      <w:r w:rsidRPr="005968CE">
        <w:rPr>
          <w:rFonts w:hint="eastAsia"/>
          <w:sz w:val="24"/>
          <w:szCs w:val="24"/>
        </w:rPr>
        <w:t>号院</w:t>
      </w:r>
      <w:r w:rsidRPr="005968CE">
        <w:rPr>
          <w:rFonts w:hint="eastAsia"/>
          <w:sz w:val="24"/>
          <w:szCs w:val="24"/>
        </w:rPr>
        <w:t>1</w:t>
      </w:r>
      <w:r w:rsidRPr="005968CE">
        <w:rPr>
          <w:rFonts w:hint="eastAsia"/>
          <w:sz w:val="24"/>
          <w:szCs w:val="24"/>
        </w:rPr>
        <w:t>号楼</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法定代表人：王洪章</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010</w:t>
      </w:r>
      <w:r w:rsidRPr="005968CE">
        <w:rPr>
          <w:rFonts w:hint="eastAsia"/>
          <w:sz w:val="24"/>
          <w:szCs w:val="24"/>
        </w:rPr>
        <w:t>）</w:t>
      </w:r>
      <w:r w:rsidRPr="005968CE">
        <w:rPr>
          <w:rFonts w:hint="eastAsia"/>
          <w:sz w:val="24"/>
          <w:szCs w:val="24"/>
        </w:rPr>
        <w:t>66275654</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010</w:t>
      </w:r>
      <w:r w:rsidRPr="005968CE">
        <w:rPr>
          <w:rFonts w:hint="eastAsia"/>
          <w:sz w:val="24"/>
          <w:szCs w:val="24"/>
        </w:rPr>
        <w:t>）</w:t>
      </w:r>
      <w:r w:rsidRPr="005968CE">
        <w:rPr>
          <w:rFonts w:hint="eastAsia"/>
          <w:sz w:val="24"/>
          <w:szCs w:val="24"/>
        </w:rPr>
        <w:t>66275654</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95533</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www.ccb.com</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2</w:t>
      </w:r>
      <w:r w:rsidRPr="005968CE">
        <w:rPr>
          <w:rFonts w:hint="eastAsia"/>
          <w:sz w:val="24"/>
          <w:szCs w:val="24"/>
        </w:rPr>
        <w:t>）</w:t>
      </w:r>
      <w:r w:rsidRPr="005968CE">
        <w:rPr>
          <w:rFonts w:hint="eastAsia"/>
          <w:sz w:val="24"/>
          <w:szCs w:val="24"/>
        </w:rPr>
        <w:t xml:space="preserve"> </w:t>
      </w:r>
      <w:r w:rsidRPr="005968CE">
        <w:rPr>
          <w:rFonts w:hint="eastAsia"/>
          <w:sz w:val="24"/>
          <w:szCs w:val="24"/>
        </w:rPr>
        <w:t>交通银行股份有限公司</w:t>
      </w:r>
      <w:r w:rsidRPr="005968CE">
        <w:rPr>
          <w:rFonts w:hint="eastAsia"/>
          <w:sz w:val="24"/>
          <w:szCs w:val="24"/>
        </w:rPr>
        <w:t xml:space="preserve">  </w:t>
      </w:r>
    </w:p>
    <w:p w:rsidR="009C45CE" w:rsidRPr="005968CE" w:rsidRDefault="009C45CE" w:rsidP="009C45CE">
      <w:pPr>
        <w:spacing w:line="360" w:lineRule="auto"/>
        <w:ind w:firstLineChars="200" w:firstLine="480"/>
        <w:rPr>
          <w:sz w:val="24"/>
          <w:szCs w:val="24"/>
        </w:rPr>
      </w:pPr>
      <w:r w:rsidRPr="005968CE">
        <w:rPr>
          <w:rFonts w:hint="eastAsia"/>
          <w:sz w:val="24"/>
          <w:szCs w:val="24"/>
        </w:rPr>
        <w:t>住所：上海市浦东新区银城中路</w:t>
      </w:r>
      <w:r w:rsidRPr="005968CE">
        <w:rPr>
          <w:rFonts w:hint="eastAsia"/>
          <w:sz w:val="24"/>
          <w:szCs w:val="24"/>
        </w:rPr>
        <w:t>188</w:t>
      </w:r>
      <w:r w:rsidRPr="005968CE">
        <w:rPr>
          <w:rFonts w:hint="eastAsia"/>
          <w:sz w:val="24"/>
          <w:szCs w:val="24"/>
        </w:rPr>
        <w:t>号</w:t>
      </w:r>
      <w:r w:rsidRPr="005968CE">
        <w:rPr>
          <w:rFonts w:hint="eastAsia"/>
          <w:sz w:val="24"/>
          <w:szCs w:val="24"/>
        </w:rPr>
        <w:t xml:space="preserve"> </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办公地址：上海市浦东新区银城中路</w:t>
      </w:r>
      <w:r w:rsidRPr="005968CE">
        <w:rPr>
          <w:rFonts w:hint="eastAsia"/>
          <w:sz w:val="24"/>
          <w:szCs w:val="24"/>
        </w:rPr>
        <w:t>188</w:t>
      </w:r>
      <w:r w:rsidRPr="005968CE">
        <w:rPr>
          <w:rFonts w:hint="eastAsia"/>
          <w:sz w:val="24"/>
          <w:szCs w:val="24"/>
        </w:rPr>
        <w:t>号</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法定代表人：牛锡明</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021</w:t>
      </w:r>
      <w:r w:rsidRPr="005968CE">
        <w:rPr>
          <w:rFonts w:hint="eastAsia"/>
          <w:sz w:val="24"/>
          <w:szCs w:val="24"/>
        </w:rPr>
        <w:t>）</w:t>
      </w:r>
      <w:r w:rsidRPr="005968CE">
        <w:rPr>
          <w:rFonts w:hint="eastAsia"/>
          <w:sz w:val="24"/>
          <w:szCs w:val="24"/>
        </w:rPr>
        <w:t xml:space="preserve">58781234 </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021</w:t>
      </w:r>
      <w:r w:rsidRPr="005968CE">
        <w:rPr>
          <w:rFonts w:hint="eastAsia"/>
          <w:sz w:val="24"/>
          <w:szCs w:val="24"/>
        </w:rPr>
        <w:t>）</w:t>
      </w:r>
      <w:r w:rsidRPr="005968CE">
        <w:rPr>
          <w:rFonts w:hint="eastAsia"/>
          <w:sz w:val="24"/>
          <w:szCs w:val="24"/>
        </w:rPr>
        <w:t xml:space="preserve">58408483 </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联系人：曹榕</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95559</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www.bankcomm.com</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3</w:t>
      </w:r>
      <w:r w:rsidRPr="005968CE">
        <w:rPr>
          <w:rFonts w:hint="eastAsia"/>
          <w:sz w:val="24"/>
          <w:szCs w:val="24"/>
        </w:rPr>
        <w:t>）</w:t>
      </w:r>
      <w:r w:rsidRPr="005968CE">
        <w:rPr>
          <w:rFonts w:hint="eastAsia"/>
          <w:sz w:val="24"/>
          <w:szCs w:val="24"/>
        </w:rPr>
        <w:t xml:space="preserve"> </w:t>
      </w:r>
      <w:r w:rsidRPr="005968CE">
        <w:rPr>
          <w:rFonts w:hint="eastAsia"/>
          <w:sz w:val="24"/>
          <w:szCs w:val="24"/>
        </w:rPr>
        <w:t>招商银行股份有限公司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住所：深圳市福田区深南大道</w:t>
      </w:r>
      <w:r w:rsidRPr="005968CE">
        <w:rPr>
          <w:rFonts w:hint="eastAsia"/>
          <w:sz w:val="24"/>
          <w:szCs w:val="24"/>
        </w:rPr>
        <w:t>7088</w:t>
      </w:r>
      <w:r w:rsidRPr="005968CE">
        <w:rPr>
          <w:rFonts w:hint="eastAsia"/>
          <w:sz w:val="24"/>
          <w:szCs w:val="24"/>
        </w:rPr>
        <w:t>号</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办公地址：深圳市福田区深南大道</w:t>
      </w:r>
      <w:r w:rsidRPr="005968CE">
        <w:rPr>
          <w:rFonts w:hint="eastAsia"/>
          <w:sz w:val="24"/>
          <w:szCs w:val="24"/>
        </w:rPr>
        <w:t>7088</w:t>
      </w:r>
      <w:r w:rsidRPr="005968CE">
        <w:rPr>
          <w:rFonts w:hint="eastAsia"/>
          <w:sz w:val="24"/>
          <w:szCs w:val="24"/>
        </w:rPr>
        <w:t>号</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法定代表人：李建红</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0755</w:t>
      </w:r>
      <w:r w:rsidRPr="005968CE">
        <w:rPr>
          <w:rFonts w:hint="eastAsia"/>
          <w:sz w:val="24"/>
          <w:szCs w:val="24"/>
        </w:rPr>
        <w:t>）</w:t>
      </w:r>
      <w:r w:rsidRPr="005968CE">
        <w:rPr>
          <w:rFonts w:hint="eastAsia"/>
          <w:sz w:val="24"/>
          <w:szCs w:val="24"/>
        </w:rPr>
        <w:t>83198888</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0755</w:t>
      </w:r>
      <w:r w:rsidRPr="005968CE">
        <w:rPr>
          <w:rFonts w:hint="eastAsia"/>
          <w:sz w:val="24"/>
          <w:szCs w:val="24"/>
        </w:rPr>
        <w:t>）</w:t>
      </w:r>
      <w:r w:rsidRPr="005968CE">
        <w:rPr>
          <w:rFonts w:hint="eastAsia"/>
          <w:sz w:val="24"/>
          <w:szCs w:val="24"/>
        </w:rPr>
        <w:t>83195109</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联系人：邓炯鹏</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95555</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www.cmbchina.com</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4</w:t>
      </w:r>
      <w:r w:rsidRPr="005968CE">
        <w:rPr>
          <w:rFonts w:hint="eastAsia"/>
          <w:sz w:val="24"/>
          <w:szCs w:val="24"/>
        </w:rPr>
        <w:t>）</w:t>
      </w:r>
      <w:r w:rsidRPr="005968CE">
        <w:rPr>
          <w:rFonts w:hint="eastAsia"/>
          <w:sz w:val="24"/>
          <w:szCs w:val="24"/>
        </w:rPr>
        <w:t xml:space="preserve"> </w:t>
      </w:r>
      <w:r w:rsidRPr="005968CE">
        <w:rPr>
          <w:rFonts w:hint="eastAsia"/>
          <w:sz w:val="24"/>
          <w:szCs w:val="24"/>
        </w:rPr>
        <w:t>中信银行股份有限公司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住所：北京市东城区朝阳门北大街</w:t>
      </w:r>
      <w:r w:rsidRPr="005968CE">
        <w:rPr>
          <w:rFonts w:hint="eastAsia"/>
          <w:sz w:val="24"/>
          <w:szCs w:val="24"/>
        </w:rPr>
        <w:t>8</w:t>
      </w:r>
      <w:r w:rsidRPr="005968CE">
        <w:rPr>
          <w:rFonts w:hint="eastAsia"/>
          <w:sz w:val="24"/>
          <w:szCs w:val="24"/>
        </w:rPr>
        <w:t>号富华大厦</w:t>
      </w:r>
      <w:r w:rsidRPr="005968CE">
        <w:rPr>
          <w:rFonts w:hint="eastAsia"/>
          <w:sz w:val="24"/>
          <w:szCs w:val="24"/>
        </w:rPr>
        <w:t>C</w:t>
      </w:r>
      <w:r w:rsidRPr="005968CE">
        <w:rPr>
          <w:rFonts w:hint="eastAsia"/>
          <w:sz w:val="24"/>
          <w:szCs w:val="24"/>
        </w:rPr>
        <w:t>座</w:t>
      </w:r>
      <w:r w:rsidRPr="005968CE">
        <w:rPr>
          <w:rFonts w:hint="eastAsia"/>
          <w:sz w:val="24"/>
          <w:szCs w:val="24"/>
        </w:rPr>
        <w:t xml:space="preserve">     </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办公地址：北京市东城区朝阳门北大街</w:t>
      </w:r>
      <w:r w:rsidRPr="005968CE">
        <w:rPr>
          <w:rFonts w:hint="eastAsia"/>
          <w:sz w:val="24"/>
          <w:szCs w:val="24"/>
        </w:rPr>
        <w:t>9</w:t>
      </w:r>
      <w:r w:rsidRPr="005968CE">
        <w:rPr>
          <w:rFonts w:hint="eastAsia"/>
          <w:sz w:val="24"/>
          <w:szCs w:val="24"/>
        </w:rPr>
        <w:t>号文化大厦</w:t>
      </w:r>
      <w:r w:rsidRPr="005968CE">
        <w:rPr>
          <w:rFonts w:hint="eastAsia"/>
          <w:sz w:val="24"/>
          <w:szCs w:val="24"/>
        </w:rPr>
        <w:t xml:space="preserve">     </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法定代表人：常振明</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010</w:t>
      </w:r>
      <w:r w:rsidRPr="005968CE">
        <w:rPr>
          <w:rFonts w:hint="eastAsia"/>
          <w:sz w:val="24"/>
          <w:szCs w:val="24"/>
        </w:rPr>
        <w:t>）</w:t>
      </w:r>
      <w:r w:rsidRPr="005968CE">
        <w:rPr>
          <w:rFonts w:hint="eastAsia"/>
          <w:sz w:val="24"/>
          <w:szCs w:val="24"/>
        </w:rPr>
        <w:t>65557083</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010</w:t>
      </w:r>
      <w:r w:rsidRPr="005968CE">
        <w:rPr>
          <w:rFonts w:hint="eastAsia"/>
          <w:sz w:val="24"/>
          <w:szCs w:val="24"/>
        </w:rPr>
        <w:t>）</w:t>
      </w:r>
      <w:r w:rsidRPr="005968CE">
        <w:rPr>
          <w:rFonts w:hint="eastAsia"/>
          <w:sz w:val="24"/>
          <w:szCs w:val="24"/>
        </w:rPr>
        <w:t xml:space="preserve">65550827 </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联系人：丰靖</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95558</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bank.ecitic.com</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5</w:t>
      </w:r>
      <w:r w:rsidRPr="005968CE">
        <w:rPr>
          <w:rFonts w:hint="eastAsia"/>
          <w:sz w:val="24"/>
          <w:szCs w:val="24"/>
        </w:rPr>
        <w:t>）</w:t>
      </w:r>
      <w:r w:rsidRPr="005968CE">
        <w:rPr>
          <w:rFonts w:hint="eastAsia"/>
          <w:sz w:val="24"/>
          <w:szCs w:val="24"/>
        </w:rPr>
        <w:t xml:space="preserve"> </w:t>
      </w:r>
      <w:r w:rsidRPr="005968CE">
        <w:rPr>
          <w:rFonts w:hint="eastAsia"/>
          <w:sz w:val="24"/>
          <w:szCs w:val="24"/>
        </w:rPr>
        <w:t>杭州银行股份有限公司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住所：杭州市庆春路</w:t>
      </w:r>
      <w:r w:rsidRPr="005968CE">
        <w:rPr>
          <w:rFonts w:hint="eastAsia"/>
          <w:sz w:val="24"/>
          <w:szCs w:val="24"/>
        </w:rPr>
        <w:t>46</w:t>
      </w:r>
      <w:r w:rsidRPr="005968CE">
        <w:rPr>
          <w:rFonts w:hint="eastAsia"/>
          <w:sz w:val="24"/>
          <w:szCs w:val="24"/>
        </w:rPr>
        <w:t>号杭州银行大厦</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办公地址：杭州市庆春路</w:t>
      </w:r>
      <w:r w:rsidRPr="005968CE">
        <w:rPr>
          <w:rFonts w:hint="eastAsia"/>
          <w:sz w:val="24"/>
          <w:szCs w:val="24"/>
        </w:rPr>
        <w:t>46</w:t>
      </w:r>
      <w:r w:rsidRPr="005968CE">
        <w:rPr>
          <w:rFonts w:hint="eastAsia"/>
          <w:sz w:val="24"/>
          <w:szCs w:val="24"/>
        </w:rPr>
        <w:t>号杭州银行大厦</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法定代表人：吴太普</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0571</w:t>
      </w:r>
      <w:r w:rsidRPr="005968CE">
        <w:rPr>
          <w:rFonts w:hint="eastAsia"/>
          <w:sz w:val="24"/>
          <w:szCs w:val="24"/>
        </w:rPr>
        <w:t>）</w:t>
      </w:r>
      <w:r w:rsidRPr="005968CE">
        <w:rPr>
          <w:rFonts w:hint="eastAsia"/>
          <w:sz w:val="24"/>
          <w:szCs w:val="24"/>
        </w:rPr>
        <w:t>85108309</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0571</w:t>
      </w:r>
      <w:r w:rsidRPr="005968CE">
        <w:rPr>
          <w:rFonts w:hint="eastAsia"/>
          <w:sz w:val="24"/>
          <w:szCs w:val="24"/>
        </w:rPr>
        <w:t>）</w:t>
      </w:r>
      <w:r w:rsidRPr="005968CE">
        <w:rPr>
          <w:rFonts w:hint="eastAsia"/>
          <w:sz w:val="24"/>
          <w:szCs w:val="24"/>
        </w:rPr>
        <w:t>85151339</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联系人：严峻</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w:t>
      </w:r>
      <w:r w:rsidRPr="005968CE">
        <w:rPr>
          <w:rFonts w:hint="eastAsia"/>
          <w:sz w:val="24"/>
          <w:szCs w:val="24"/>
        </w:rPr>
        <w:t>（</w:t>
      </w:r>
      <w:r w:rsidRPr="005968CE">
        <w:rPr>
          <w:rFonts w:hint="eastAsia"/>
          <w:sz w:val="24"/>
          <w:szCs w:val="24"/>
        </w:rPr>
        <w:t>0571</w:t>
      </w:r>
      <w:r w:rsidRPr="005968CE">
        <w:rPr>
          <w:rFonts w:hint="eastAsia"/>
          <w:sz w:val="24"/>
          <w:szCs w:val="24"/>
        </w:rPr>
        <w:t>）</w:t>
      </w:r>
      <w:r w:rsidRPr="005968CE">
        <w:rPr>
          <w:rFonts w:hint="eastAsia"/>
          <w:sz w:val="24"/>
          <w:szCs w:val="24"/>
        </w:rPr>
        <w:t>96523</w:t>
      </w:r>
      <w:r w:rsidRPr="005968CE">
        <w:rPr>
          <w:rFonts w:hint="eastAsia"/>
          <w:sz w:val="24"/>
          <w:szCs w:val="24"/>
        </w:rPr>
        <w:t>，</w:t>
      </w:r>
      <w:r w:rsidRPr="005968CE">
        <w:rPr>
          <w:rFonts w:hint="eastAsia"/>
          <w:sz w:val="24"/>
          <w:szCs w:val="24"/>
        </w:rPr>
        <w:t>400-8888-508</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www.hzbank.com.cn</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6</w:t>
      </w:r>
      <w:r w:rsidRPr="005968CE">
        <w:rPr>
          <w:rFonts w:hint="eastAsia"/>
          <w:sz w:val="24"/>
          <w:szCs w:val="24"/>
        </w:rPr>
        <w:t>）</w:t>
      </w:r>
      <w:r w:rsidRPr="005968CE">
        <w:rPr>
          <w:rFonts w:hint="eastAsia"/>
          <w:sz w:val="24"/>
          <w:szCs w:val="24"/>
        </w:rPr>
        <w:t xml:space="preserve"> </w:t>
      </w:r>
      <w:r w:rsidRPr="005968CE">
        <w:rPr>
          <w:rFonts w:hint="eastAsia"/>
          <w:sz w:val="24"/>
          <w:szCs w:val="24"/>
        </w:rPr>
        <w:t>光大证券股份有限公司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住所：上海市静安区新闸路</w:t>
      </w:r>
      <w:r w:rsidRPr="005968CE">
        <w:rPr>
          <w:rFonts w:hint="eastAsia"/>
          <w:sz w:val="24"/>
          <w:szCs w:val="24"/>
        </w:rPr>
        <w:t>1508</w:t>
      </w:r>
      <w:r w:rsidRPr="005968CE">
        <w:rPr>
          <w:rFonts w:hint="eastAsia"/>
          <w:sz w:val="24"/>
          <w:szCs w:val="24"/>
        </w:rPr>
        <w:t>号</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办公地址：上海市静安区新闸路</w:t>
      </w:r>
      <w:r w:rsidRPr="005968CE">
        <w:rPr>
          <w:rFonts w:hint="eastAsia"/>
          <w:sz w:val="24"/>
          <w:szCs w:val="24"/>
        </w:rPr>
        <w:t>1508</w:t>
      </w:r>
      <w:r w:rsidRPr="005968CE">
        <w:rPr>
          <w:rFonts w:hint="eastAsia"/>
          <w:sz w:val="24"/>
          <w:szCs w:val="24"/>
        </w:rPr>
        <w:t>号</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法定代表人：薛峰</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021</w:t>
      </w:r>
      <w:r w:rsidRPr="005968CE">
        <w:rPr>
          <w:rFonts w:hint="eastAsia"/>
          <w:sz w:val="24"/>
          <w:szCs w:val="24"/>
        </w:rPr>
        <w:t>）</w:t>
      </w:r>
      <w:r w:rsidRPr="005968CE">
        <w:rPr>
          <w:rFonts w:hint="eastAsia"/>
          <w:sz w:val="24"/>
          <w:szCs w:val="24"/>
        </w:rPr>
        <w:t>22169999</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021</w:t>
      </w:r>
      <w:r w:rsidRPr="005968CE">
        <w:rPr>
          <w:rFonts w:hint="eastAsia"/>
          <w:sz w:val="24"/>
          <w:szCs w:val="24"/>
        </w:rPr>
        <w:t>）</w:t>
      </w:r>
      <w:r w:rsidRPr="005968CE">
        <w:rPr>
          <w:rFonts w:hint="eastAsia"/>
          <w:sz w:val="24"/>
          <w:szCs w:val="24"/>
        </w:rPr>
        <w:t>22169134</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联系人：刘晨</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 xml:space="preserve"> 10108998</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www.ebscn.com</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7</w:t>
      </w:r>
      <w:r w:rsidRPr="005968CE">
        <w:rPr>
          <w:rFonts w:hint="eastAsia"/>
          <w:sz w:val="24"/>
          <w:szCs w:val="24"/>
        </w:rPr>
        <w:t>）</w:t>
      </w:r>
      <w:r w:rsidRPr="005968CE">
        <w:rPr>
          <w:rFonts w:hint="eastAsia"/>
          <w:sz w:val="24"/>
          <w:szCs w:val="24"/>
        </w:rPr>
        <w:t xml:space="preserve"> </w:t>
      </w:r>
      <w:r w:rsidRPr="005968CE">
        <w:rPr>
          <w:rFonts w:hint="eastAsia"/>
          <w:sz w:val="24"/>
          <w:szCs w:val="24"/>
        </w:rPr>
        <w:t>中信建投证券股份有限公司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住所：北京市朝阳区安立路</w:t>
      </w:r>
      <w:r w:rsidRPr="005968CE">
        <w:rPr>
          <w:rFonts w:hint="eastAsia"/>
          <w:sz w:val="24"/>
          <w:szCs w:val="24"/>
        </w:rPr>
        <w:t>66</w:t>
      </w:r>
      <w:r w:rsidRPr="005968CE">
        <w:rPr>
          <w:rFonts w:hint="eastAsia"/>
          <w:sz w:val="24"/>
          <w:szCs w:val="24"/>
        </w:rPr>
        <w:t>号</w:t>
      </w:r>
      <w:r w:rsidRPr="005968CE">
        <w:rPr>
          <w:rFonts w:hint="eastAsia"/>
          <w:sz w:val="24"/>
          <w:szCs w:val="24"/>
        </w:rPr>
        <w:t>4</w:t>
      </w:r>
      <w:r w:rsidRPr="005968CE">
        <w:rPr>
          <w:rFonts w:hint="eastAsia"/>
          <w:sz w:val="24"/>
          <w:szCs w:val="24"/>
        </w:rPr>
        <w:t>号楼</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办公地址：北京市朝阳门内大街</w:t>
      </w:r>
      <w:r w:rsidRPr="005968CE">
        <w:rPr>
          <w:rFonts w:hint="eastAsia"/>
          <w:sz w:val="24"/>
          <w:szCs w:val="24"/>
        </w:rPr>
        <w:t>188</w:t>
      </w:r>
      <w:r w:rsidRPr="005968CE">
        <w:rPr>
          <w:rFonts w:hint="eastAsia"/>
          <w:sz w:val="24"/>
          <w:szCs w:val="24"/>
        </w:rPr>
        <w:t>号</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法定代表人：王常青</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010</w:t>
      </w:r>
      <w:r w:rsidRPr="005968CE">
        <w:rPr>
          <w:rFonts w:hint="eastAsia"/>
          <w:sz w:val="24"/>
          <w:szCs w:val="24"/>
        </w:rPr>
        <w:t>）</w:t>
      </w:r>
      <w:r w:rsidRPr="005968CE">
        <w:rPr>
          <w:rFonts w:hint="eastAsia"/>
          <w:sz w:val="24"/>
          <w:szCs w:val="24"/>
        </w:rPr>
        <w:t xml:space="preserve">85130588 </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010</w:t>
      </w:r>
      <w:r w:rsidRPr="005968CE">
        <w:rPr>
          <w:rFonts w:hint="eastAsia"/>
          <w:sz w:val="24"/>
          <w:szCs w:val="24"/>
        </w:rPr>
        <w:t>）</w:t>
      </w:r>
      <w:r w:rsidRPr="005968CE">
        <w:rPr>
          <w:rFonts w:hint="eastAsia"/>
          <w:sz w:val="24"/>
          <w:szCs w:val="24"/>
        </w:rPr>
        <w:t xml:space="preserve">65182261 </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联系人：魏明</w:t>
      </w:r>
      <w:r w:rsidRPr="005968CE">
        <w:rPr>
          <w:rFonts w:hint="eastAsia"/>
          <w:sz w:val="24"/>
          <w:szCs w:val="24"/>
        </w:rPr>
        <w:t xml:space="preserve"> </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4008-888-108</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www.csc108.com</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8</w:t>
      </w:r>
      <w:r w:rsidRPr="005968CE">
        <w:rPr>
          <w:rFonts w:hint="eastAsia"/>
          <w:sz w:val="24"/>
          <w:szCs w:val="24"/>
        </w:rPr>
        <w:t>）</w:t>
      </w:r>
      <w:r w:rsidRPr="005968CE">
        <w:rPr>
          <w:rFonts w:hint="eastAsia"/>
          <w:sz w:val="24"/>
          <w:szCs w:val="24"/>
        </w:rPr>
        <w:t xml:space="preserve"> </w:t>
      </w:r>
      <w:r w:rsidRPr="005968CE">
        <w:rPr>
          <w:rFonts w:hint="eastAsia"/>
          <w:sz w:val="24"/>
          <w:szCs w:val="24"/>
        </w:rPr>
        <w:t>中国银河证券股份有限公司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住所：北京市西城区金融大街</w:t>
      </w:r>
      <w:r w:rsidRPr="005968CE">
        <w:rPr>
          <w:rFonts w:hint="eastAsia"/>
          <w:sz w:val="24"/>
          <w:szCs w:val="24"/>
        </w:rPr>
        <w:t>35</w:t>
      </w:r>
      <w:r w:rsidRPr="005968CE">
        <w:rPr>
          <w:rFonts w:hint="eastAsia"/>
          <w:sz w:val="24"/>
          <w:szCs w:val="24"/>
        </w:rPr>
        <w:t>号国际企业大厦</w:t>
      </w:r>
      <w:r w:rsidRPr="005968CE">
        <w:rPr>
          <w:rFonts w:hint="eastAsia"/>
          <w:sz w:val="24"/>
          <w:szCs w:val="24"/>
        </w:rPr>
        <w:t>C</w:t>
      </w:r>
      <w:r w:rsidRPr="005968CE">
        <w:rPr>
          <w:rFonts w:hint="eastAsia"/>
          <w:sz w:val="24"/>
          <w:szCs w:val="24"/>
        </w:rPr>
        <w:t>座</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办公地址：北京市西城区金融大街</w:t>
      </w:r>
      <w:r w:rsidRPr="005968CE">
        <w:rPr>
          <w:rFonts w:hint="eastAsia"/>
          <w:sz w:val="24"/>
          <w:szCs w:val="24"/>
        </w:rPr>
        <w:t>35</w:t>
      </w:r>
      <w:r w:rsidRPr="005968CE">
        <w:rPr>
          <w:rFonts w:hint="eastAsia"/>
          <w:sz w:val="24"/>
          <w:szCs w:val="24"/>
        </w:rPr>
        <w:t>号国际企业大厦</w:t>
      </w:r>
      <w:r w:rsidRPr="005968CE">
        <w:rPr>
          <w:rFonts w:hint="eastAsia"/>
          <w:sz w:val="24"/>
          <w:szCs w:val="24"/>
        </w:rPr>
        <w:t>C</w:t>
      </w:r>
      <w:r w:rsidRPr="005968CE">
        <w:rPr>
          <w:rFonts w:hint="eastAsia"/>
          <w:sz w:val="24"/>
          <w:szCs w:val="24"/>
        </w:rPr>
        <w:t>座</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法定代表人：顾伟国</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010</w:t>
      </w:r>
      <w:r w:rsidRPr="005968CE">
        <w:rPr>
          <w:rFonts w:hint="eastAsia"/>
          <w:sz w:val="24"/>
          <w:szCs w:val="24"/>
        </w:rPr>
        <w:t>）</w:t>
      </w:r>
      <w:r w:rsidRPr="005968CE">
        <w:rPr>
          <w:rFonts w:hint="eastAsia"/>
          <w:sz w:val="24"/>
          <w:szCs w:val="24"/>
        </w:rPr>
        <w:t xml:space="preserve">66568430 </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联系人：田薇</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400-888-8888</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 xml:space="preserve">www.chinastock.com.cn </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9</w:t>
      </w:r>
      <w:r w:rsidRPr="005968CE">
        <w:rPr>
          <w:rFonts w:hint="eastAsia"/>
          <w:sz w:val="24"/>
          <w:szCs w:val="24"/>
        </w:rPr>
        <w:t>）</w:t>
      </w:r>
      <w:r w:rsidRPr="005968CE">
        <w:rPr>
          <w:rFonts w:hint="eastAsia"/>
          <w:sz w:val="24"/>
          <w:szCs w:val="24"/>
        </w:rPr>
        <w:t xml:space="preserve"> </w:t>
      </w:r>
      <w:r w:rsidRPr="005968CE">
        <w:rPr>
          <w:rFonts w:hint="eastAsia"/>
          <w:sz w:val="24"/>
          <w:szCs w:val="24"/>
        </w:rPr>
        <w:t>兴业证券股份有限公司</w:t>
      </w:r>
      <w:r w:rsidRPr="005968CE">
        <w:rPr>
          <w:rFonts w:hint="eastAsia"/>
          <w:sz w:val="24"/>
          <w:szCs w:val="24"/>
        </w:rPr>
        <w:t xml:space="preserve"> </w:t>
      </w:r>
    </w:p>
    <w:p w:rsidR="009C45CE" w:rsidRPr="005968CE" w:rsidRDefault="009C45CE" w:rsidP="009C45CE">
      <w:pPr>
        <w:spacing w:line="360" w:lineRule="auto"/>
        <w:ind w:firstLineChars="200" w:firstLine="480"/>
        <w:rPr>
          <w:sz w:val="24"/>
          <w:szCs w:val="24"/>
        </w:rPr>
      </w:pPr>
      <w:r w:rsidRPr="005968CE">
        <w:rPr>
          <w:rFonts w:hint="eastAsia"/>
          <w:sz w:val="24"/>
          <w:szCs w:val="24"/>
        </w:rPr>
        <w:t>住所：福州市湖东路</w:t>
      </w:r>
      <w:r w:rsidRPr="005968CE">
        <w:rPr>
          <w:rFonts w:hint="eastAsia"/>
          <w:sz w:val="24"/>
          <w:szCs w:val="24"/>
        </w:rPr>
        <w:t>268</w:t>
      </w:r>
      <w:r w:rsidRPr="005968CE">
        <w:rPr>
          <w:rFonts w:hint="eastAsia"/>
          <w:sz w:val="24"/>
          <w:szCs w:val="24"/>
        </w:rPr>
        <w:t>号</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办公地址：上海市浦东民生路</w:t>
      </w:r>
      <w:r w:rsidRPr="005968CE">
        <w:rPr>
          <w:rFonts w:hint="eastAsia"/>
          <w:sz w:val="24"/>
          <w:szCs w:val="24"/>
        </w:rPr>
        <w:t>1199</w:t>
      </w:r>
      <w:r w:rsidRPr="005968CE">
        <w:rPr>
          <w:rFonts w:hint="eastAsia"/>
          <w:sz w:val="24"/>
          <w:szCs w:val="24"/>
        </w:rPr>
        <w:t>弄五道口广场</w:t>
      </w:r>
      <w:r w:rsidRPr="005968CE">
        <w:rPr>
          <w:rFonts w:hint="eastAsia"/>
          <w:sz w:val="24"/>
          <w:szCs w:val="24"/>
        </w:rPr>
        <w:t>1</w:t>
      </w:r>
      <w:r w:rsidRPr="005968CE">
        <w:rPr>
          <w:rFonts w:hint="eastAsia"/>
          <w:sz w:val="24"/>
          <w:szCs w:val="24"/>
        </w:rPr>
        <w:t>号楼</w:t>
      </w:r>
      <w:r w:rsidRPr="005968CE">
        <w:rPr>
          <w:rFonts w:hint="eastAsia"/>
          <w:sz w:val="24"/>
          <w:szCs w:val="24"/>
        </w:rPr>
        <w:t>21</w:t>
      </w:r>
      <w:r w:rsidRPr="005968CE">
        <w:rPr>
          <w:rFonts w:hint="eastAsia"/>
          <w:sz w:val="24"/>
          <w:szCs w:val="24"/>
        </w:rPr>
        <w:t>层</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法定代表人：兰荣</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021</w:t>
      </w:r>
      <w:r w:rsidRPr="005968CE">
        <w:rPr>
          <w:rFonts w:hint="eastAsia"/>
          <w:sz w:val="24"/>
          <w:szCs w:val="24"/>
        </w:rPr>
        <w:t>）</w:t>
      </w:r>
      <w:r w:rsidRPr="005968CE">
        <w:rPr>
          <w:rFonts w:hint="eastAsia"/>
          <w:sz w:val="24"/>
          <w:szCs w:val="24"/>
        </w:rPr>
        <w:t>38565785</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021</w:t>
      </w:r>
      <w:r w:rsidRPr="005968CE">
        <w:rPr>
          <w:rFonts w:hint="eastAsia"/>
          <w:sz w:val="24"/>
          <w:szCs w:val="24"/>
        </w:rPr>
        <w:t>）</w:t>
      </w:r>
      <w:r w:rsidRPr="005968CE">
        <w:rPr>
          <w:rFonts w:hint="eastAsia"/>
          <w:sz w:val="24"/>
          <w:szCs w:val="24"/>
        </w:rPr>
        <w:t>38565955</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联系人：谢高得</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400-8888-123</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www.xyzq.com.cn</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10</w:t>
      </w:r>
      <w:r w:rsidRPr="005968CE">
        <w:rPr>
          <w:rFonts w:hint="eastAsia"/>
          <w:sz w:val="24"/>
          <w:szCs w:val="24"/>
        </w:rPr>
        <w:t>）</w:t>
      </w:r>
      <w:r w:rsidRPr="005968CE">
        <w:rPr>
          <w:rFonts w:hint="eastAsia"/>
          <w:sz w:val="24"/>
          <w:szCs w:val="24"/>
        </w:rPr>
        <w:t xml:space="preserve"> </w:t>
      </w:r>
      <w:r w:rsidRPr="005968CE">
        <w:rPr>
          <w:rFonts w:hint="eastAsia"/>
          <w:sz w:val="24"/>
          <w:szCs w:val="24"/>
        </w:rPr>
        <w:t>中信证券股份有限公司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住所：深圳市深南大道</w:t>
      </w:r>
      <w:r w:rsidRPr="005968CE">
        <w:rPr>
          <w:rFonts w:hint="eastAsia"/>
          <w:sz w:val="24"/>
          <w:szCs w:val="24"/>
        </w:rPr>
        <w:t>7088</w:t>
      </w:r>
      <w:r w:rsidRPr="005968CE">
        <w:rPr>
          <w:rFonts w:hint="eastAsia"/>
          <w:sz w:val="24"/>
          <w:szCs w:val="24"/>
        </w:rPr>
        <w:t>号招商银行大厦</w:t>
      </w:r>
      <w:r w:rsidRPr="005968CE">
        <w:rPr>
          <w:rFonts w:hint="eastAsia"/>
          <w:sz w:val="24"/>
          <w:szCs w:val="24"/>
        </w:rPr>
        <w:t>A</w:t>
      </w:r>
      <w:r w:rsidRPr="005968CE">
        <w:rPr>
          <w:rFonts w:hint="eastAsia"/>
          <w:sz w:val="24"/>
          <w:szCs w:val="24"/>
        </w:rPr>
        <w:t>层</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办公地址：北京市朝阳区亮马桥路</w:t>
      </w:r>
      <w:r w:rsidRPr="005968CE">
        <w:rPr>
          <w:rFonts w:hint="eastAsia"/>
          <w:sz w:val="24"/>
          <w:szCs w:val="24"/>
        </w:rPr>
        <w:t>48</w:t>
      </w:r>
      <w:r w:rsidRPr="005968CE">
        <w:rPr>
          <w:rFonts w:hint="eastAsia"/>
          <w:sz w:val="24"/>
          <w:szCs w:val="24"/>
        </w:rPr>
        <w:t>号中信证券大厦</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法定代表人：王东明</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010</w:t>
      </w:r>
      <w:r w:rsidRPr="005968CE">
        <w:rPr>
          <w:rFonts w:hint="eastAsia"/>
          <w:sz w:val="24"/>
          <w:szCs w:val="24"/>
        </w:rPr>
        <w:t>）</w:t>
      </w:r>
      <w:r w:rsidRPr="005968CE">
        <w:rPr>
          <w:rFonts w:hint="eastAsia"/>
          <w:sz w:val="24"/>
          <w:szCs w:val="24"/>
        </w:rPr>
        <w:t>60838888</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010</w:t>
      </w:r>
      <w:r w:rsidRPr="005968CE">
        <w:rPr>
          <w:rFonts w:hint="eastAsia"/>
          <w:sz w:val="24"/>
          <w:szCs w:val="24"/>
        </w:rPr>
        <w:t>）</w:t>
      </w:r>
      <w:r w:rsidRPr="005968CE">
        <w:rPr>
          <w:rFonts w:hint="eastAsia"/>
          <w:sz w:val="24"/>
          <w:szCs w:val="24"/>
        </w:rPr>
        <w:t>60833739</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联系人：陈忠</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95558</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www.cs.ecitic.com</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11</w:t>
      </w:r>
      <w:r w:rsidRPr="005968CE">
        <w:rPr>
          <w:rFonts w:hint="eastAsia"/>
          <w:sz w:val="24"/>
          <w:szCs w:val="24"/>
        </w:rPr>
        <w:t>）</w:t>
      </w:r>
      <w:r w:rsidRPr="005968CE">
        <w:rPr>
          <w:rFonts w:hint="eastAsia"/>
          <w:sz w:val="24"/>
          <w:szCs w:val="24"/>
        </w:rPr>
        <w:t xml:space="preserve"> </w:t>
      </w:r>
      <w:r w:rsidRPr="005968CE">
        <w:rPr>
          <w:rFonts w:hint="eastAsia"/>
          <w:sz w:val="24"/>
          <w:szCs w:val="24"/>
        </w:rPr>
        <w:t>申万宏源证券有限公司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住所：上海市徐汇区长乐路</w:t>
      </w:r>
      <w:r w:rsidRPr="005968CE">
        <w:rPr>
          <w:rFonts w:hint="eastAsia"/>
          <w:sz w:val="24"/>
          <w:szCs w:val="24"/>
        </w:rPr>
        <w:t>989</w:t>
      </w:r>
      <w:r w:rsidRPr="005968CE">
        <w:rPr>
          <w:rFonts w:hint="eastAsia"/>
          <w:sz w:val="24"/>
          <w:szCs w:val="24"/>
        </w:rPr>
        <w:t>号世纪商贸广场</w:t>
      </w:r>
      <w:r w:rsidRPr="005968CE">
        <w:rPr>
          <w:rFonts w:hint="eastAsia"/>
          <w:sz w:val="24"/>
          <w:szCs w:val="24"/>
        </w:rPr>
        <w:t>45</w:t>
      </w:r>
      <w:r w:rsidRPr="005968CE">
        <w:rPr>
          <w:rFonts w:hint="eastAsia"/>
          <w:sz w:val="24"/>
          <w:szCs w:val="24"/>
        </w:rPr>
        <w:t>层</w:t>
      </w:r>
      <w:r w:rsidRPr="005968CE">
        <w:rPr>
          <w:rFonts w:hint="eastAsia"/>
          <w:sz w:val="24"/>
          <w:szCs w:val="24"/>
        </w:rPr>
        <w:t xml:space="preserve"> </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办公地址：上海市徐汇区长乐路</w:t>
      </w:r>
      <w:r w:rsidRPr="005968CE">
        <w:rPr>
          <w:rFonts w:hint="eastAsia"/>
          <w:sz w:val="24"/>
          <w:szCs w:val="24"/>
        </w:rPr>
        <w:t>989</w:t>
      </w:r>
      <w:r w:rsidRPr="005968CE">
        <w:rPr>
          <w:rFonts w:hint="eastAsia"/>
          <w:sz w:val="24"/>
          <w:szCs w:val="24"/>
        </w:rPr>
        <w:t>号世纪商贸广场</w:t>
      </w:r>
      <w:r w:rsidRPr="005968CE">
        <w:rPr>
          <w:rFonts w:hint="eastAsia"/>
          <w:sz w:val="24"/>
          <w:szCs w:val="24"/>
        </w:rPr>
        <w:t>45</w:t>
      </w:r>
      <w:r w:rsidRPr="005968CE">
        <w:rPr>
          <w:rFonts w:hint="eastAsia"/>
          <w:sz w:val="24"/>
          <w:szCs w:val="24"/>
        </w:rPr>
        <w:t>层</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法定代表人：李梅</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021</w:t>
      </w:r>
      <w:r w:rsidRPr="005968CE">
        <w:rPr>
          <w:rFonts w:hint="eastAsia"/>
          <w:sz w:val="24"/>
          <w:szCs w:val="24"/>
        </w:rPr>
        <w:t>）</w:t>
      </w:r>
      <w:r w:rsidRPr="005968CE">
        <w:rPr>
          <w:rFonts w:hint="eastAsia"/>
          <w:sz w:val="24"/>
          <w:szCs w:val="24"/>
        </w:rPr>
        <w:t>33389888</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联系人：李清怡</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95523</w:t>
      </w:r>
      <w:r w:rsidRPr="005968CE">
        <w:rPr>
          <w:rFonts w:hint="eastAsia"/>
          <w:sz w:val="24"/>
          <w:szCs w:val="24"/>
        </w:rPr>
        <w:t>或</w:t>
      </w:r>
      <w:r w:rsidRPr="005968CE">
        <w:rPr>
          <w:rFonts w:hint="eastAsia"/>
          <w:sz w:val="24"/>
          <w:szCs w:val="24"/>
        </w:rPr>
        <w:t>4008895523</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www.sywg.com</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12</w:t>
      </w:r>
      <w:r w:rsidRPr="005968CE">
        <w:rPr>
          <w:rFonts w:hint="eastAsia"/>
          <w:sz w:val="24"/>
          <w:szCs w:val="24"/>
        </w:rPr>
        <w:t>）</w:t>
      </w:r>
      <w:r w:rsidRPr="005968CE">
        <w:rPr>
          <w:rFonts w:hint="eastAsia"/>
          <w:sz w:val="24"/>
          <w:szCs w:val="24"/>
        </w:rPr>
        <w:t xml:space="preserve"> </w:t>
      </w:r>
      <w:r w:rsidRPr="005968CE">
        <w:rPr>
          <w:rFonts w:hint="eastAsia"/>
          <w:sz w:val="24"/>
          <w:szCs w:val="24"/>
        </w:rPr>
        <w:t>国都证券</w:t>
      </w:r>
      <w:r w:rsidR="00BC2491">
        <w:rPr>
          <w:rFonts w:hint="eastAsia"/>
          <w:sz w:val="24"/>
          <w:szCs w:val="24"/>
        </w:rPr>
        <w:t>股份有限公司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住所：北京市东城区东直门南大街</w:t>
      </w:r>
      <w:r w:rsidRPr="005968CE">
        <w:rPr>
          <w:rFonts w:hint="eastAsia"/>
          <w:sz w:val="24"/>
          <w:szCs w:val="24"/>
        </w:rPr>
        <w:t>3</w:t>
      </w:r>
      <w:r w:rsidRPr="005968CE">
        <w:rPr>
          <w:rFonts w:hint="eastAsia"/>
          <w:sz w:val="24"/>
          <w:szCs w:val="24"/>
        </w:rPr>
        <w:t>号国华投资大厦</w:t>
      </w:r>
      <w:r w:rsidRPr="005968CE">
        <w:rPr>
          <w:rFonts w:hint="eastAsia"/>
          <w:sz w:val="24"/>
          <w:szCs w:val="24"/>
        </w:rPr>
        <w:t>9</w:t>
      </w:r>
      <w:r w:rsidRPr="005968CE">
        <w:rPr>
          <w:rFonts w:hint="eastAsia"/>
          <w:sz w:val="24"/>
          <w:szCs w:val="24"/>
        </w:rPr>
        <w:t>层</w:t>
      </w:r>
      <w:r w:rsidRPr="005968CE">
        <w:rPr>
          <w:rFonts w:hint="eastAsia"/>
          <w:sz w:val="24"/>
          <w:szCs w:val="24"/>
        </w:rPr>
        <w:t>10</w:t>
      </w:r>
      <w:r w:rsidRPr="005968CE">
        <w:rPr>
          <w:rFonts w:hint="eastAsia"/>
          <w:sz w:val="24"/>
          <w:szCs w:val="24"/>
        </w:rPr>
        <w:t>层</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办公地址：北京市东城区东直门南大街</w:t>
      </w:r>
      <w:r w:rsidRPr="005968CE">
        <w:rPr>
          <w:rFonts w:hint="eastAsia"/>
          <w:sz w:val="24"/>
          <w:szCs w:val="24"/>
        </w:rPr>
        <w:t>3</w:t>
      </w:r>
      <w:r w:rsidRPr="005968CE">
        <w:rPr>
          <w:rFonts w:hint="eastAsia"/>
          <w:sz w:val="24"/>
          <w:szCs w:val="24"/>
        </w:rPr>
        <w:t>号国华投资大厦</w:t>
      </w:r>
      <w:r w:rsidRPr="005968CE">
        <w:rPr>
          <w:rFonts w:hint="eastAsia"/>
          <w:sz w:val="24"/>
          <w:szCs w:val="24"/>
        </w:rPr>
        <w:t>9</w:t>
      </w:r>
      <w:r w:rsidRPr="005968CE">
        <w:rPr>
          <w:rFonts w:hint="eastAsia"/>
          <w:sz w:val="24"/>
          <w:szCs w:val="24"/>
        </w:rPr>
        <w:t>层</w:t>
      </w:r>
      <w:r w:rsidRPr="005968CE">
        <w:rPr>
          <w:rFonts w:hint="eastAsia"/>
          <w:sz w:val="24"/>
          <w:szCs w:val="24"/>
        </w:rPr>
        <w:t>10</w:t>
      </w:r>
      <w:r w:rsidRPr="005968CE">
        <w:rPr>
          <w:rFonts w:hint="eastAsia"/>
          <w:sz w:val="24"/>
          <w:szCs w:val="24"/>
        </w:rPr>
        <w:t>层</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法定代表人：常喆</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400-818-8118</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www.guodu.com</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13</w:t>
      </w:r>
      <w:r w:rsidRPr="005968CE">
        <w:rPr>
          <w:rFonts w:hint="eastAsia"/>
          <w:sz w:val="24"/>
          <w:szCs w:val="24"/>
        </w:rPr>
        <w:t>）</w:t>
      </w:r>
      <w:r w:rsidRPr="005968CE">
        <w:rPr>
          <w:rFonts w:hint="eastAsia"/>
          <w:sz w:val="24"/>
          <w:szCs w:val="24"/>
        </w:rPr>
        <w:t xml:space="preserve"> </w:t>
      </w:r>
      <w:r w:rsidRPr="005968CE">
        <w:rPr>
          <w:rFonts w:hint="eastAsia"/>
          <w:sz w:val="24"/>
          <w:szCs w:val="24"/>
        </w:rPr>
        <w:t>中信证券（浙江）有限责任公司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住所：浙江省杭州市解放东路</w:t>
      </w:r>
      <w:r w:rsidRPr="005968CE">
        <w:rPr>
          <w:rFonts w:hint="eastAsia"/>
          <w:sz w:val="24"/>
          <w:szCs w:val="24"/>
        </w:rPr>
        <w:t>29</w:t>
      </w:r>
      <w:r w:rsidRPr="005968CE">
        <w:rPr>
          <w:rFonts w:hint="eastAsia"/>
          <w:sz w:val="24"/>
          <w:szCs w:val="24"/>
        </w:rPr>
        <w:t>号迪凯银座</w:t>
      </w:r>
      <w:r w:rsidRPr="005968CE">
        <w:rPr>
          <w:rFonts w:hint="eastAsia"/>
          <w:sz w:val="24"/>
          <w:szCs w:val="24"/>
        </w:rPr>
        <w:t>22</w:t>
      </w:r>
      <w:r w:rsidRPr="005968CE">
        <w:rPr>
          <w:rFonts w:hint="eastAsia"/>
          <w:sz w:val="24"/>
          <w:szCs w:val="24"/>
        </w:rPr>
        <w:t>层</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办公地址：浙江省杭州市解放东路</w:t>
      </w:r>
      <w:r w:rsidRPr="005968CE">
        <w:rPr>
          <w:rFonts w:hint="eastAsia"/>
          <w:sz w:val="24"/>
          <w:szCs w:val="24"/>
        </w:rPr>
        <w:t>29</w:t>
      </w:r>
      <w:r w:rsidRPr="005968CE">
        <w:rPr>
          <w:rFonts w:hint="eastAsia"/>
          <w:sz w:val="24"/>
          <w:szCs w:val="24"/>
        </w:rPr>
        <w:t>号迪凯银座</w:t>
      </w:r>
      <w:r w:rsidRPr="005968CE">
        <w:rPr>
          <w:rFonts w:hint="eastAsia"/>
          <w:sz w:val="24"/>
          <w:szCs w:val="24"/>
        </w:rPr>
        <w:t>22</w:t>
      </w:r>
      <w:r w:rsidRPr="005968CE">
        <w:rPr>
          <w:rFonts w:hint="eastAsia"/>
          <w:sz w:val="24"/>
          <w:szCs w:val="24"/>
        </w:rPr>
        <w:t>层</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法定代表人：沈强</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0571</w:t>
      </w:r>
      <w:r w:rsidRPr="005968CE">
        <w:rPr>
          <w:rFonts w:hint="eastAsia"/>
          <w:sz w:val="24"/>
          <w:szCs w:val="24"/>
        </w:rPr>
        <w:t>）</w:t>
      </w:r>
      <w:r w:rsidRPr="005968CE">
        <w:rPr>
          <w:rFonts w:hint="eastAsia"/>
          <w:sz w:val="24"/>
          <w:szCs w:val="24"/>
        </w:rPr>
        <w:t>85776114</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0571</w:t>
      </w:r>
      <w:r w:rsidRPr="005968CE">
        <w:rPr>
          <w:rFonts w:hint="eastAsia"/>
          <w:sz w:val="24"/>
          <w:szCs w:val="24"/>
        </w:rPr>
        <w:t>）</w:t>
      </w:r>
      <w:r w:rsidRPr="005968CE">
        <w:rPr>
          <w:rFonts w:hint="eastAsia"/>
          <w:sz w:val="24"/>
          <w:szCs w:val="24"/>
        </w:rPr>
        <w:t>85783771</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联系人：李珊</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0571</w:t>
      </w:r>
      <w:r w:rsidRPr="005968CE">
        <w:rPr>
          <w:rFonts w:hint="eastAsia"/>
          <w:sz w:val="24"/>
          <w:szCs w:val="24"/>
        </w:rPr>
        <w:t>）</w:t>
      </w:r>
      <w:r w:rsidRPr="005968CE">
        <w:rPr>
          <w:rFonts w:hint="eastAsia"/>
          <w:sz w:val="24"/>
          <w:szCs w:val="24"/>
        </w:rPr>
        <w:t>95548</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www.bigsun.com.cn</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14</w:t>
      </w:r>
      <w:r w:rsidRPr="005968CE">
        <w:rPr>
          <w:rFonts w:hint="eastAsia"/>
          <w:sz w:val="24"/>
          <w:szCs w:val="24"/>
        </w:rPr>
        <w:t>）</w:t>
      </w:r>
      <w:r w:rsidRPr="005968CE">
        <w:rPr>
          <w:rFonts w:hint="eastAsia"/>
          <w:sz w:val="24"/>
          <w:szCs w:val="24"/>
        </w:rPr>
        <w:t xml:space="preserve"> </w:t>
      </w:r>
      <w:r w:rsidRPr="005968CE">
        <w:rPr>
          <w:rFonts w:hint="eastAsia"/>
          <w:sz w:val="24"/>
          <w:szCs w:val="24"/>
        </w:rPr>
        <w:t>中信证券（山东）有限责任公司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住所：青岛市崂山区苗岭路</w:t>
      </w:r>
      <w:r w:rsidRPr="005968CE">
        <w:rPr>
          <w:rFonts w:hint="eastAsia"/>
          <w:sz w:val="24"/>
          <w:szCs w:val="24"/>
        </w:rPr>
        <w:t>29</w:t>
      </w:r>
      <w:r w:rsidRPr="005968CE">
        <w:rPr>
          <w:rFonts w:hint="eastAsia"/>
          <w:sz w:val="24"/>
          <w:szCs w:val="24"/>
        </w:rPr>
        <w:t>号澳柯玛大厦</w:t>
      </w:r>
      <w:r w:rsidRPr="005968CE">
        <w:rPr>
          <w:rFonts w:hint="eastAsia"/>
          <w:sz w:val="24"/>
          <w:szCs w:val="24"/>
        </w:rPr>
        <w:t>15</w:t>
      </w:r>
      <w:r w:rsidRPr="005968CE">
        <w:rPr>
          <w:rFonts w:hint="eastAsia"/>
          <w:sz w:val="24"/>
          <w:szCs w:val="24"/>
        </w:rPr>
        <w:t>层（</w:t>
      </w:r>
      <w:r w:rsidRPr="005968CE">
        <w:rPr>
          <w:rFonts w:hint="eastAsia"/>
          <w:sz w:val="24"/>
          <w:szCs w:val="24"/>
        </w:rPr>
        <w:t>1507</w:t>
      </w:r>
      <w:r w:rsidRPr="005968CE">
        <w:rPr>
          <w:rFonts w:hint="eastAsia"/>
          <w:sz w:val="24"/>
          <w:szCs w:val="24"/>
        </w:rPr>
        <w:t>－</w:t>
      </w:r>
      <w:r w:rsidRPr="005968CE">
        <w:rPr>
          <w:rFonts w:hint="eastAsia"/>
          <w:sz w:val="24"/>
          <w:szCs w:val="24"/>
        </w:rPr>
        <w:t>1510</w:t>
      </w:r>
      <w:r w:rsidRPr="005968CE">
        <w:rPr>
          <w:rFonts w:hint="eastAsia"/>
          <w:sz w:val="24"/>
          <w:szCs w:val="24"/>
        </w:rPr>
        <w:t>室）</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办公地址：青岛市崂山区深圳路</w:t>
      </w:r>
      <w:r w:rsidRPr="005968CE">
        <w:rPr>
          <w:rFonts w:hint="eastAsia"/>
          <w:sz w:val="24"/>
          <w:szCs w:val="24"/>
        </w:rPr>
        <w:t>222</w:t>
      </w:r>
      <w:r w:rsidRPr="005968CE">
        <w:rPr>
          <w:rFonts w:hint="eastAsia"/>
          <w:sz w:val="24"/>
          <w:szCs w:val="24"/>
        </w:rPr>
        <w:t>号青岛国际金融广场</w:t>
      </w:r>
      <w:r w:rsidRPr="005968CE">
        <w:rPr>
          <w:rFonts w:hint="eastAsia"/>
          <w:sz w:val="24"/>
          <w:szCs w:val="24"/>
        </w:rPr>
        <w:t>1</w:t>
      </w:r>
      <w:r w:rsidRPr="005968CE">
        <w:rPr>
          <w:rFonts w:hint="eastAsia"/>
          <w:sz w:val="24"/>
          <w:szCs w:val="24"/>
        </w:rPr>
        <w:t>号楼第</w:t>
      </w:r>
      <w:r w:rsidRPr="005968CE">
        <w:rPr>
          <w:rFonts w:hint="eastAsia"/>
          <w:sz w:val="24"/>
          <w:szCs w:val="24"/>
        </w:rPr>
        <w:t>20</w:t>
      </w:r>
      <w:r w:rsidRPr="005968CE">
        <w:rPr>
          <w:rFonts w:hint="eastAsia"/>
          <w:sz w:val="24"/>
          <w:szCs w:val="24"/>
        </w:rPr>
        <w:t>层</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法定代表人：杨宝林</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0532</w:t>
      </w:r>
      <w:r w:rsidRPr="005968CE">
        <w:rPr>
          <w:rFonts w:hint="eastAsia"/>
          <w:sz w:val="24"/>
          <w:szCs w:val="24"/>
        </w:rPr>
        <w:t>）</w:t>
      </w:r>
      <w:r w:rsidRPr="005968CE">
        <w:rPr>
          <w:rFonts w:hint="eastAsia"/>
          <w:sz w:val="24"/>
          <w:szCs w:val="24"/>
        </w:rPr>
        <w:t>85022326</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0532</w:t>
      </w:r>
      <w:r w:rsidRPr="005968CE">
        <w:rPr>
          <w:rFonts w:hint="eastAsia"/>
          <w:sz w:val="24"/>
          <w:szCs w:val="24"/>
        </w:rPr>
        <w:t>）</w:t>
      </w:r>
      <w:r w:rsidRPr="005968CE">
        <w:rPr>
          <w:rFonts w:hint="eastAsia"/>
          <w:sz w:val="24"/>
          <w:szCs w:val="24"/>
        </w:rPr>
        <w:t>85022605</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联系人：吴忠超</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0532</w:t>
      </w:r>
      <w:r w:rsidRPr="005968CE">
        <w:rPr>
          <w:rFonts w:hint="eastAsia"/>
          <w:sz w:val="24"/>
          <w:szCs w:val="24"/>
        </w:rPr>
        <w:t>）</w:t>
      </w:r>
      <w:r w:rsidRPr="005968CE">
        <w:rPr>
          <w:rFonts w:hint="eastAsia"/>
          <w:sz w:val="24"/>
          <w:szCs w:val="24"/>
        </w:rPr>
        <w:t>96577</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www.zxwt.com.cn</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15</w:t>
      </w:r>
      <w:r w:rsidRPr="005968CE">
        <w:rPr>
          <w:rFonts w:hint="eastAsia"/>
          <w:sz w:val="24"/>
          <w:szCs w:val="24"/>
        </w:rPr>
        <w:t>）</w:t>
      </w:r>
      <w:r w:rsidRPr="005968CE">
        <w:rPr>
          <w:rFonts w:hint="eastAsia"/>
          <w:sz w:val="24"/>
          <w:szCs w:val="24"/>
        </w:rPr>
        <w:t xml:space="preserve"> </w:t>
      </w:r>
      <w:r w:rsidRPr="005968CE">
        <w:rPr>
          <w:rFonts w:hint="eastAsia"/>
          <w:sz w:val="24"/>
          <w:szCs w:val="24"/>
        </w:rPr>
        <w:t>申万宏源西部证券有限公司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住所：新疆乌鲁木齐市建设路</w:t>
      </w:r>
      <w:r w:rsidRPr="005968CE">
        <w:rPr>
          <w:rFonts w:hint="eastAsia"/>
          <w:sz w:val="24"/>
          <w:szCs w:val="24"/>
        </w:rPr>
        <w:t>2</w:t>
      </w:r>
      <w:r w:rsidRPr="005968CE">
        <w:rPr>
          <w:rFonts w:hint="eastAsia"/>
          <w:sz w:val="24"/>
          <w:szCs w:val="24"/>
        </w:rPr>
        <w:t>号</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办公地址：北京市西城区太平桥大街</w:t>
      </w:r>
      <w:r w:rsidRPr="005968CE">
        <w:rPr>
          <w:rFonts w:hint="eastAsia"/>
          <w:sz w:val="24"/>
          <w:szCs w:val="24"/>
        </w:rPr>
        <w:t>19</w:t>
      </w:r>
      <w:r w:rsidRPr="005968CE">
        <w:rPr>
          <w:rFonts w:hint="eastAsia"/>
          <w:sz w:val="24"/>
          <w:szCs w:val="24"/>
        </w:rPr>
        <w:t>号宏源证券</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法定代表人：冯戎</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010</w:t>
      </w:r>
      <w:r w:rsidRPr="005968CE">
        <w:rPr>
          <w:rFonts w:hint="eastAsia"/>
          <w:sz w:val="24"/>
          <w:szCs w:val="24"/>
        </w:rPr>
        <w:t>）</w:t>
      </w:r>
      <w:r w:rsidRPr="005968CE">
        <w:rPr>
          <w:rFonts w:hint="eastAsia"/>
          <w:sz w:val="24"/>
          <w:szCs w:val="24"/>
        </w:rPr>
        <w:t>88085858</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010</w:t>
      </w:r>
      <w:r w:rsidRPr="005968CE">
        <w:rPr>
          <w:rFonts w:hint="eastAsia"/>
          <w:sz w:val="24"/>
          <w:szCs w:val="24"/>
        </w:rPr>
        <w:t>）</w:t>
      </w:r>
      <w:r w:rsidRPr="005968CE">
        <w:rPr>
          <w:rFonts w:hint="eastAsia"/>
          <w:sz w:val="24"/>
          <w:szCs w:val="24"/>
        </w:rPr>
        <w:t>88085195</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联系人：李巍</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4008-000-562</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www.hysec.com</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16</w:t>
      </w:r>
      <w:r w:rsidRPr="005968CE">
        <w:rPr>
          <w:rFonts w:hint="eastAsia"/>
          <w:sz w:val="24"/>
          <w:szCs w:val="24"/>
        </w:rPr>
        <w:t>）</w:t>
      </w:r>
      <w:r w:rsidRPr="005968CE">
        <w:rPr>
          <w:rFonts w:hint="eastAsia"/>
          <w:sz w:val="24"/>
          <w:szCs w:val="24"/>
        </w:rPr>
        <w:t xml:space="preserve"> </w:t>
      </w:r>
      <w:r w:rsidRPr="005968CE">
        <w:rPr>
          <w:rFonts w:hint="eastAsia"/>
          <w:sz w:val="24"/>
          <w:szCs w:val="24"/>
        </w:rPr>
        <w:t>长江证券股份有限公司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住所：武汉市新华路特</w:t>
      </w:r>
      <w:r w:rsidRPr="005968CE">
        <w:rPr>
          <w:rFonts w:hint="eastAsia"/>
          <w:sz w:val="24"/>
          <w:szCs w:val="24"/>
        </w:rPr>
        <w:t>8</w:t>
      </w:r>
      <w:r w:rsidRPr="005968CE">
        <w:rPr>
          <w:rFonts w:hint="eastAsia"/>
          <w:sz w:val="24"/>
          <w:szCs w:val="24"/>
        </w:rPr>
        <w:t>号长江证券大厦</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办公地址：武汉市新华路特</w:t>
      </w:r>
      <w:r w:rsidRPr="005968CE">
        <w:rPr>
          <w:rFonts w:hint="eastAsia"/>
          <w:sz w:val="24"/>
          <w:szCs w:val="24"/>
        </w:rPr>
        <w:t>8</w:t>
      </w:r>
      <w:r w:rsidRPr="005968CE">
        <w:rPr>
          <w:rFonts w:hint="eastAsia"/>
          <w:sz w:val="24"/>
          <w:szCs w:val="24"/>
        </w:rPr>
        <w:t>号长江证券大厦</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法定代表人：胡运钊</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027</w:t>
      </w:r>
      <w:r w:rsidRPr="005968CE">
        <w:rPr>
          <w:rFonts w:hint="eastAsia"/>
          <w:sz w:val="24"/>
          <w:szCs w:val="24"/>
        </w:rPr>
        <w:t>）</w:t>
      </w:r>
      <w:r w:rsidRPr="005968CE">
        <w:rPr>
          <w:rFonts w:hint="eastAsia"/>
          <w:sz w:val="24"/>
          <w:szCs w:val="24"/>
        </w:rPr>
        <w:t>65799999</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027</w:t>
      </w:r>
      <w:r w:rsidRPr="005968CE">
        <w:rPr>
          <w:rFonts w:hint="eastAsia"/>
          <w:sz w:val="24"/>
          <w:szCs w:val="24"/>
        </w:rPr>
        <w:t>）</w:t>
      </w:r>
      <w:r w:rsidRPr="005968CE">
        <w:rPr>
          <w:rFonts w:hint="eastAsia"/>
          <w:sz w:val="24"/>
          <w:szCs w:val="24"/>
        </w:rPr>
        <w:t>85481900</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联系人：李良</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95579</w:t>
      </w:r>
      <w:r w:rsidRPr="005968CE">
        <w:rPr>
          <w:rFonts w:hint="eastAsia"/>
          <w:sz w:val="24"/>
          <w:szCs w:val="24"/>
        </w:rPr>
        <w:t>或</w:t>
      </w:r>
      <w:r w:rsidRPr="005968CE">
        <w:rPr>
          <w:rFonts w:hint="eastAsia"/>
          <w:sz w:val="24"/>
          <w:szCs w:val="24"/>
        </w:rPr>
        <w:t>4008-888-999</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www.95579.com</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17</w:t>
      </w:r>
      <w:r w:rsidRPr="005968CE">
        <w:rPr>
          <w:rFonts w:hint="eastAsia"/>
          <w:sz w:val="24"/>
          <w:szCs w:val="24"/>
        </w:rPr>
        <w:t>）</w:t>
      </w:r>
      <w:r w:rsidRPr="005968CE">
        <w:rPr>
          <w:rFonts w:hint="eastAsia"/>
          <w:sz w:val="24"/>
          <w:szCs w:val="24"/>
        </w:rPr>
        <w:t xml:space="preserve"> </w:t>
      </w:r>
      <w:r w:rsidRPr="005968CE">
        <w:rPr>
          <w:rFonts w:hint="eastAsia"/>
          <w:sz w:val="24"/>
          <w:szCs w:val="24"/>
        </w:rPr>
        <w:t>齐鲁证券有限公司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住所：山东省济南市市中区经七路</w:t>
      </w:r>
      <w:r w:rsidRPr="005968CE">
        <w:rPr>
          <w:rFonts w:hint="eastAsia"/>
          <w:sz w:val="24"/>
          <w:szCs w:val="24"/>
        </w:rPr>
        <w:t>86</w:t>
      </w:r>
      <w:r w:rsidRPr="005968CE">
        <w:rPr>
          <w:rFonts w:hint="eastAsia"/>
          <w:sz w:val="24"/>
          <w:szCs w:val="24"/>
        </w:rPr>
        <w:t>号</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办公地址：山东省济南市市中区经七路</w:t>
      </w:r>
      <w:r w:rsidRPr="005968CE">
        <w:rPr>
          <w:rFonts w:hint="eastAsia"/>
          <w:sz w:val="24"/>
          <w:szCs w:val="24"/>
        </w:rPr>
        <w:t>86</w:t>
      </w:r>
      <w:r w:rsidRPr="005968CE">
        <w:rPr>
          <w:rFonts w:hint="eastAsia"/>
          <w:sz w:val="24"/>
          <w:szCs w:val="24"/>
        </w:rPr>
        <w:t>号</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法定代表人：李玮</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0531</w:t>
      </w:r>
      <w:r w:rsidRPr="005968CE">
        <w:rPr>
          <w:rFonts w:hint="eastAsia"/>
          <w:sz w:val="24"/>
          <w:szCs w:val="24"/>
        </w:rPr>
        <w:t>）</w:t>
      </w:r>
      <w:r w:rsidRPr="005968CE">
        <w:rPr>
          <w:rFonts w:hint="eastAsia"/>
          <w:sz w:val="24"/>
          <w:szCs w:val="24"/>
        </w:rPr>
        <w:t>68889155</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0531</w:t>
      </w:r>
      <w:r w:rsidRPr="005968CE">
        <w:rPr>
          <w:rFonts w:hint="eastAsia"/>
          <w:sz w:val="24"/>
          <w:szCs w:val="24"/>
        </w:rPr>
        <w:t>）</w:t>
      </w:r>
      <w:r w:rsidRPr="005968CE">
        <w:rPr>
          <w:rFonts w:hint="eastAsia"/>
          <w:sz w:val="24"/>
          <w:szCs w:val="24"/>
        </w:rPr>
        <w:t>68889752</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联系人：吴阳</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95538</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www.qlzq.com.cn</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18</w:t>
      </w:r>
      <w:r w:rsidRPr="005968CE">
        <w:rPr>
          <w:rFonts w:hint="eastAsia"/>
          <w:sz w:val="24"/>
          <w:szCs w:val="24"/>
        </w:rPr>
        <w:t>）</w:t>
      </w:r>
      <w:r w:rsidRPr="005968CE">
        <w:rPr>
          <w:rFonts w:hint="eastAsia"/>
          <w:sz w:val="24"/>
          <w:szCs w:val="24"/>
        </w:rPr>
        <w:t xml:space="preserve"> </w:t>
      </w:r>
      <w:r w:rsidRPr="005968CE">
        <w:rPr>
          <w:rFonts w:hint="eastAsia"/>
          <w:sz w:val="24"/>
          <w:szCs w:val="24"/>
        </w:rPr>
        <w:t>江海证券有限公司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住所：黑龙江省哈尔滨市香坊区赣水路</w:t>
      </w:r>
      <w:r w:rsidRPr="005968CE">
        <w:rPr>
          <w:rFonts w:hint="eastAsia"/>
          <w:sz w:val="24"/>
          <w:szCs w:val="24"/>
        </w:rPr>
        <w:t>56</w:t>
      </w:r>
      <w:r w:rsidRPr="005968CE">
        <w:rPr>
          <w:rFonts w:hint="eastAsia"/>
          <w:sz w:val="24"/>
          <w:szCs w:val="24"/>
        </w:rPr>
        <w:t>号</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法定代表人：孙名扬</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0451</w:t>
      </w:r>
      <w:r w:rsidRPr="005968CE">
        <w:rPr>
          <w:rFonts w:hint="eastAsia"/>
          <w:sz w:val="24"/>
          <w:szCs w:val="24"/>
        </w:rPr>
        <w:t>）</w:t>
      </w:r>
      <w:r w:rsidRPr="005968CE">
        <w:rPr>
          <w:rFonts w:hint="eastAsia"/>
          <w:sz w:val="24"/>
          <w:szCs w:val="24"/>
        </w:rPr>
        <w:t>85863719</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0451</w:t>
      </w:r>
      <w:r w:rsidRPr="005968CE">
        <w:rPr>
          <w:rFonts w:hint="eastAsia"/>
          <w:sz w:val="24"/>
          <w:szCs w:val="24"/>
        </w:rPr>
        <w:t>）</w:t>
      </w:r>
      <w:r w:rsidRPr="005968CE">
        <w:rPr>
          <w:rFonts w:hint="eastAsia"/>
          <w:sz w:val="24"/>
          <w:szCs w:val="24"/>
        </w:rPr>
        <w:t>82287211</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联系人：刘爽</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400-666-2288</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www.jhzq.com.cn</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19</w:t>
      </w:r>
      <w:r w:rsidRPr="005968CE">
        <w:rPr>
          <w:rFonts w:hint="eastAsia"/>
          <w:sz w:val="24"/>
          <w:szCs w:val="24"/>
        </w:rPr>
        <w:t>）</w:t>
      </w:r>
      <w:r w:rsidRPr="005968CE">
        <w:rPr>
          <w:rFonts w:hint="eastAsia"/>
          <w:sz w:val="24"/>
          <w:szCs w:val="24"/>
        </w:rPr>
        <w:t xml:space="preserve"> </w:t>
      </w:r>
      <w:r w:rsidRPr="005968CE">
        <w:rPr>
          <w:rFonts w:hint="eastAsia"/>
          <w:sz w:val="24"/>
          <w:szCs w:val="24"/>
        </w:rPr>
        <w:t>中国国际金融股份有限公司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住所：北京建国门外大街</w:t>
      </w:r>
      <w:r w:rsidRPr="005968CE">
        <w:rPr>
          <w:rFonts w:hint="eastAsia"/>
          <w:sz w:val="24"/>
          <w:szCs w:val="24"/>
        </w:rPr>
        <w:t>1</w:t>
      </w:r>
      <w:r w:rsidRPr="005968CE">
        <w:rPr>
          <w:rFonts w:hint="eastAsia"/>
          <w:sz w:val="24"/>
          <w:szCs w:val="24"/>
        </w:rPr>
        <w:t>号国贸大厦</w:t>
      </w:r>
      <w:r w:rsidRPr="005968CE">
        <w:rPr>
          <w:rFonts w:hint="eastAsia"/>
          <w:sz w:val="24"/>
          <w:szCs w:val="24"/>
        </w:rPr>
        <w:t>2</w:t>
      </w:r>
      <w:r w:rsidRPr="005968CE">
        <w:rPr>
          <w:rFonts w:hint="eastAsia"/>
          <w:sz w:val="24"/>
          <w:szCs w:val="24"/>
        </w:rPr>
        <w:t>座</w:t>
      </w:r>
      <w:r w:rsidRPr="005968CE">
        <w:rPr>
          <w:rFonts w:hint="eastAsia"/>
          <w:sz w:val="24"/>
          <w:szCs w:val="24"/>
        </w:rPr>
        <w:t>27</w:t>
      </w:r>
      <w:r w:rsidRPr="005968CE">
        <w:rPr>
          <w:rFonts w:hint="eastAsia"/>
          <w:sz w:val="24"/>
          <w:szCs w:val="24"/>
        </w:rPr>
        <w:t>层及</w:t>
      </w:r>
      <w:r w:rsidRPr="005968CE">
        <w:rPr>
          <w:rFonts w:hint="eastAsia"/>
          <w:sz w:val="24"/>
          <w:szCs w:val="24"/>
        </w:rPr>
        <w:t>28</w:t>
      </w:r>
      <w:r w:rsidRPr="005968CE">
        <w:rPr>
          <w:rFonts w:hint="eastAsia"/>
          <w:sz w:val="24"/>
          <w:szCs w:val="24"/>
        </w:rPr>
        <w:t>层</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办公地址：北京建国门外大街</w:t>
      </w:r>
      <w:r w:rsidRPr="005968CE">
        <w:rPr>
          <w:rFonts w:hint="eastAsia"/>
          <w:sz w:val="24"/>
          <w:szCs w:val="24"/>
        </w:rPr>
        <w:t>1</w:t>
      </w:r>
      <w:r w:rsidRPr="005968CE">
        <w:rPr>
          <w:rFonts w:hint="eastAsia"/>
          <w:sz w:val="24"/>
          <w:szCs w:val="24"/>
        </w:rPr>
        <w:t>号国贸大厦</w:t>
      </w:r>
      <w:r w:rsidRPr="005968CE">
        <w:rPr>
          <w:rFonts w:hint="eastAsia"/>
          <w:sz w:val="24"/>
          <w:szCs w:val="24"/>
        </w:rPr>
        <w:t>2</w:t>
      </w:r>
      <w:r w:rsidRPr="005968CE">
        <w:rPr>
          <w:rFonts w:hint="eastAsia"/>
          <w:sz w:val="24"/>
          <w:szCs w:val="24"/>
        </w:rPr>
        <w:t>座</w:t>
      </w:r>
      <w:r w:rsidRPr="005968CE">
        <w:rPr>
          <w:rFonts w:hint="eastAsia"/>
          <w:sz w:val="24"/>
          <w:szCs w:val="24"/>
        </w:rPr>
        <w:t>27</w:t>
      </w:r>
      <w:r w:rsidRPr="005968CE">
        <w:rPr>
          <w:rFonts w:hint="eastAsia"/>
          <w:sz w:val="24"/>
          <w:szCs w:val="24"/>
        </w:rPr>
        <w:t>层及</w:t>
      </w:r>
      <w:r w:rsidRPr="005968CE">
        <w:rPr>
          <w:rFonts w:hint="eastAsia"/>
          <w:sz w:val="24"/>
          <w:szCs w:val="24"/>
        </w:rPr>
        <w:t>28</w:t>
      </w:r>
      <w:r w:rsidRPr="005968CE">
        <w:rPr>
          <w:rFonts w:hint="eastAsia"/>
          <w:sz w:val="24"/>
          <w:szCs w:val="24"/>
        </w:rPr>
        <w:t>层</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法定代表人：丁学东</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010</w:t>
      </w:r>
      <w:r w:rsidRPr="005968CE">
        <w:rPr>
          <w:rFonts w:hint="eastAsia"/>
          <w:sz w:val="24"/>
          <w:szCs w:val="24"/>
        </w:rPr>
        <w:t>）</w:t>
      </w:r>
      <w:r w:rsidRPr="005968CE">
        <w:rPr>
          <w:rFonts w:hint="eastAsia"/>
          <w:sz w:val="24"/>
          <w:szCs w:val="24"/>
        </w:rPr>
        <w:t>65051166</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010</w:t>
      </w:r>
      <w:r w:rsidRPr="005968CE">
        <w:rPr>
          <w:rFonts w:hint="eastAsia"/>
          <w:sz w:val="24"/>
          <w:szCs w:val="24"/>
        </w:rPr>
        <w:t>）</w:t>
      </w:r>
      <w:r w:rsidRPr="005968CE">
        <w:rPr>
          <w:rFonts w:hint="eastAsia"/>
          <w:sz w:val="24"/>
          <w:szCs w:val="24"/>
        </w:rPr>
        <w:t>85679203</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联系人：杨涵宇</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www.cicc.com.cn</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20</w:t>
      </w:r>
      <w:r w:rsidRPr="005968CE">
        <w:rPr>
          <w:rFonts w:hint="eastAsia"/>
          <w:sz w:val="24"/>
          <w:szCs w:val="24"/>
        </w:rPr>
        <w:t>）</w:t>
      </w:r>
      <w:r w:rsidRPr="005968CE">
        <w:rPr>
          <w:rFonts w:hint="eastAsia"/>
          <w:sz w:val="24"/>
          <w:szCs w:val="24"/>
        </w:rPr>
        <w:t xml:space="preserve"> </w:t>
      </w:r>
      <w:r w:rsidRPr="005968CE">
        <w:rPr>
          <w:rFonts w:hint="eastAsia"/>
          <w:sz w:val="24"/>
          <w:szCs w:val="24"/>
        </w:rPr>
        <w:t>瑞银证券有限责任公司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住所：北京市西城区金融大街</w:t>
      </w:r>
      <w:r w:rsidRPr="005968CE">
        <w:rPr>
          <w:rFonts w:hint="eastAsia"/>
          <w:sz w:val="24"/>
          <w:szCs w:val="24"/>
        </w:rPr>
        <w:t>7</w:t>
      </w:r>
      <w:r w:rsidRPr="005968CE">
        <w:rPr>
          <w:rFonts w:hint="eastAsia"/>
          <w:sz w:val="24"/>
          <w:szCs w:val="24"/>
        </w:rPr>
        <w:t>号英蓝国际金融中心</w:t>
      </w:r>
      <w:r w:rsidRPr="005968CE">
        <w:rPr>
          <w:rFonts w:hint="eastAsia"/>
          <w:sz w:val="24"/>
          <w:szCs w:val="24"/>
        </w:rPr>
        <w:t>12</w:t>
      </w:r>
      <w:r w:rsidRPr="005968CE">
        <w:rPr>
          <w:rFonts w:hint="eastAsia"/>
          <w:sz w:val="24"/>
          <w:szCs w:val="24"/>
        </w:rPr>
        <w:t>层、</w:t>
      </w:r>
      <w:r w:rsidRPr="005968CE">
        <w:rPr>
          <w:rFonts w:hint="eastAsia"/>
          <w:sz w:val="24"/>
          <w:szCs w:val="24"/>
        </w:rPr>
        <w:t>15</w:t>
      </w:r>
      <w:r w:rsidRPr="005968CE">
        <w:rPr>
          <w:rFonts w:hint="eastAsia"/>
          <w:sz w:val="24"/>
          <w:szCs w:val="24"/>
        </w:rPr>
        <w:t>层</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办公地址：北京市西城区金融大街</w:t>
      </w:r>
      <w:r w:rsidRPr="005968CE">
        <w:rPr>
          <w:rFonts w:hint="eastAsia"/>
          <w:sz w:val="24"/>
          <w:szCs w:val="24"/>
        </w:rPr>
        <w:t>7</w:t>
      </w:r>
      <w:r w:rsidRPr="005968CE">
        <w:rPr>
          <w:rFonts w:hint="eastAsia"/>
          <w:sz w:val="24"/>
          <w:szCs w:val="24"/>
        </w:rPr>
        <w:t>号英蓝国际金融中心</w:t>
      </w:r>
      <w:r w:rsidRPr="005968CE">
        <w:rPr>
          <w:rFonts w:hint="eastAsia"/>
          <w:sz w:val="24"/>
          <w:szCs w:val="24"/>
        </w:rPr>
        <w:t>12</w:t>
      </w:r>
      <w:r w:rsidRPr="005968CE">
        <w:rPr>
          <w:rFonts w:hint="eastAsia"/>
          <w:sz w:val="24"/>
          <w:szCs w:val="24"/>
        </w:rPr>
        <w:t>层、</w:t>
      </w:r>
      <w:r w:rsidRPr="005968CE">
        <w:rPr>
          <w:rFonts w:hint="eastAsia"/>
          <w:sz w:val="24"/>
          <w:szCs w:val="24"/>
        </w:rPr>
        <w:t>15</w:t>
      </w:r>
      <w:r w:rsidRPr="005968CE">
        <w:rPr>
          <w:rFonts w:hint="eastAsia"/>
          <w:sz w:val="24"/>
          <w:szCs w:val="24"/>
        </w:rPr>
        <w:t>层</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法定代表人：程宜荪</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010</w:t>
      </w:r>
      <w:r w:rsidRPr="005968CE">
        <w:rPr>
          <w:rFonts w:hint="eastAsia"/>
          <w:sz w:val="24"/>
          <w:szCs w:val="24"/>
        </w:rPr>
        <w:t>）</w:t>
      </w:r>
      <w:r w:rsidRPr="005968CE">
        <w:rPr>
          <w:rFonts w:hint="eastAsia"/>
          <w:sz w:val="24"/>
          <w:szCs w:val="24"/>
        </w:rPr>
        <w:t>58328112</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010</w:t>
      </w:r>
      <w:r w:rsidRPr="005968CE">
        <w:rPr>
          <w:rFonts w:hint="eastAsia"/>
          <w:sz w:val="24"/>
          <w:szCs w:val="24"/>
        </w:rPr>
        <w:t>）</w:t>
      </w:r>
      <w:r w:rsidRPr="005968CE">
        <w:rPr>
          <w:rFonts w:hint="eastAsia"/>
          <w:sz w:val="24"/>
          <w:szCs w:val="24"/>
        </w:rPr>
        <w:t>58328740</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联系人：牟冲</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400-887-8827</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www.ubssecurities.com</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21</w:t>
      </w:r>
      <w:r w:rsidRPr="005968CE">
        <w:rPr>
          <w:rFonts w:hint="eastAsia"/>
          <w:sz w:val="24"/>
          <w:szCs w:val="24"/>
        </w:rPr>
        <w:t>）</w:t>
      </w:r>
      <w:r w:rsidRPr="005968CE">
        <w:rPr>
          <w:rFonts w:hint="eastAsia"/>
          <w:sz w:val="24"/>
          <w:szCs w:val="24"/>
        </w:rPr>
        <w:t xml:space="preserve"> </w:t>
      </w:r>
      <w:r w:rsidRPr="005968CE">
        <w:rPr>
          <w:rFonts w:hint="eastAsia"/>
          <w:sz w:val="24"/>
          <w:szCs w:val="24"/>
        </w:rPr>
        <w:t>长城证券有限责任公司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住所：深圳市福田区深南大道</w:t>
      </w:r>
      <w:r w:rsidRPr="005968CE">
        <w:rPr>
          <w:rFonts w:hint="eastAsia"/>
          <w:sz w:val="24"/>
          <w:szCs w:val="24"/>
        </w:rPr>
        <w:t>6008</w:t>
      </w:r>
      <w:r w:rsidRPr="005968CE">
        <w:rPr>
          <w:rFonts w:hint="eastAsia"/>
          <w:sz w:val="24"/>
          <w:szCs w:val="24"/>
        </w:rPr>
        <w:t>号特区报业大厦</w:t>
      </w:r>
      <w:r w:rsidRPr="005968CE">
        <w:rPr>
          <w:rFonts w:hint="eastAsia"/>
          <w:sz w:val="24"/>
          <w:szCs w:val="24"/>
        </w:rPr>
        <w:t>14</w:t>
      </w:r>
      <w:r w:rsidRPr="005968CE">
        <w:rPr>
          <w:rFonts w:hint="eastAsia"/>
          <w:sz w:val="24"/>
          <w:szCs w:val="24"/>
        </w:rPr>
        <w:t>、</w:t>
      </w:r>
      <w:r w:rsidRPr="005968CE">
        <w:rPr>
          <w:rFonts w:hint="eastAsia"/>
          <w:sz w:val="24"/>
          <w:szCs w:val="24"/>
        </w:rPr>
        <w:t>16</w:t>
      </w:r>
      <w:r w:rsidRPr="005968CE">
        <w:rPr>
          <w:rFonts w:hint="eastAsia"/>
          <w:sz w:val="24"/>
          <w:szCs w:val="24"/>
        </w:rPr>
        <w:t>、</w:t>
      </w:r>
      <w:r w:rsidRPr="005968CE">
        <w:rPr>
          <w:rFonts w:hint="eastAsia"/>
          <w:sz w:val="24"/>
          <w:szCs w:val="24"/>
        </w:rPr>
        <w:t>17</w:t>
      </w:r>
      <w:r w:rsidRPr="005968CE">
        <w:rPr>
          <w:rFonts w:hint="eastAsia"/>
          <w:sz w:val="24"/>
          <w:szCs w:val="24"/>
        </w:rPr>
        <w:t>层</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法定代表人：黄耀华</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0755</w:t>
      </w:r>
      <w:r w:rsidRPr="005968CE">
        <w:rPr>
          <w:rFonts w:hint="eastAsia"/>
          <w:sz w:val="24"/>
          <w:szCs w:val="24"/>
        </w:rPr>
        <w:t>）</w:t>
      </w:r>
      <w:r w:rsidRPr="005968CE">
        <w:rPr>
          <w:rFonts w:hint="eastAsia"/>
          <w:sz w:val="24"/>
          <w:szCs w:val="24"/>
        </w:rPr>
        <w:t>83516289</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0755</w:t>
      </w:r>
      <w:r w:rsidRPr="005968CE">
        <w:rPr>
          <w:rFonts w:hint="eastAsia"/>
          <w:sz w:val="24"/>
          <w:szCs w:val="24"/>
        </w:rPr>
        <w:t>）</w:t>
      </w:r>
      <w:r w:rsidRPr="005968CE">
        <w:rPr>
          <w:rFonts w:hint="eastAsia"/>
          <w:sz w:val="24"/>
          <w:szCs w:val="24"/>
        </w:rPr>
        <w:t>83516199</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联系人：匡婷</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0755</w:t>
      </w:r>
      <w:r w:rsidRPr="005968CE">
        <w:rPr>
          <w:rFonts w:hint="eastAsia"/>
          <w:sz w:val="24"/>
          <w:szCs w:val="24"/>
        </w:rPr>
        <w:t>）</w:t>
      </w:r>
      <w:r w:rsidRPr="005968CE">
        <w:rPr>
          <w:rFonts w:hint="eastAsia"/>
          <w:sz w:val="24"/>
          <w:szCs w:val="24"/>
        </w:rPr>
        <w:t>33680000</w:t>
      </w:r>
      <w:r w:rsidRPr="005968CE">
        <w:rPr>
          <w:rFonts w:hint="eastAsia"/>
          <w:sz w:val="24"/>
          <w:szCs w:val="24"/>
        </w:rPr>
        <w:t>，</w:t>
      </w:r>
      <w:r w:rsidRPr="005968CE">
        <w:rPr>
          <w:rFonts w:hint="eastAsia"/>
          <w:sz w:val="24"/>
          <w:szCs w:val="24"/>
        </w:rPr>
        <w:t>400-6666-888</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www.cc168.com.cn</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22</w:t>
      </w:r>
      <w:r w:rsidRPr="005968CE">
        <w:rPr>
          <w:rFonts w:hint="eastAsia"/>
          <w:sz w:val="24"/>
          <w:szCs w:val="24"/>
        </w:rPr>
        <w:t>）</w:t>
      </w:r>
      <w:r w:rsidRPr="005968CE">
        <w:rPr>
          <w:rFonts w:hint="eastAsia"/>
          <w:sz w:val="24"/>
          <w:szCs w:val="24"/>
        </w:rPr>
        <w:t xml:space="preserve"> </w:t>
      </w:r>
      <w:r w:rsidRPr="005968CE">
        <w:rPr>
          <w:rFonts w:hint="eastAsia"/>
          <w:sz w:val="24"/>
          <w:szCs w:val="24"/>
        </w:rPr>
        <w:t>国金证券股份有限公司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住所：成都市东城根上街</w:t>
      </w:r>
      <w:r w:rsidRPr="005968CE">
        <w:rPr>
          <w:rFonts w:hint="eastAsia"/>
          <w:sz w:val="24"/>
          <w:szCs w:val="24"/>
        </w:rPr>
        <w:t>95</w:t>
      </w:r>
      <w:r w:rsidRPr="005968CE">
        <w:rPr>
          <w:rFonts w:hint="eastAsia"/>
          <w:sz w:val="24"/>
          <w:szCs w:val="24"/>
        </w:rPr>
        <w:t>号</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办公地址：成都市东城根上街</w:t>
      </w:r>
      <w:r w:rsidRPr="005968CE">
        <w:rPr>
          <w:rFonts w:hint="eastAsia"/>
          <w:sz w:val="24"/>
          <w:szCs w:val="24"/>
        </w:rPr>
        <w:t>95</w:t>
      </w:r>
      <w:r w:rsidRPr="005968CE">
        <w:rPr>
          <w:rFonts w:hint="eastAsia"/>
          <w:sz w:val="24"/>
          <w:szCs w:val="24"/>
        </w:rPr>
        <w:t>号</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法定代表人：冉云</w:t>
      </w:r>
      <w:r w:rsidRPr="005968CE">
        <w:rPr>
          <w:rFonts w:hint="eastAsia"/>
          <w:sz w:val="24"/>
          <w:szCs w:val="24"/>
        </w:rPr>
        <w:t xml:space="preserve"> </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028</w:t>
      </w:r>
      <w:r w:rsidRPr="005968CE">
        <w:rPr>
          <w:rFonts w:hint="eastAsia"/>
          <w:sz w:val="24"/>
          <w:szCs w:val="24"/>
        </w:rPr>
        <w:t>）</w:t>
      </w:r>
      <w:r w:rsidRPr="005968CE">
        <w:rPr>
          <w:rFonts w:hint="eastAsia"/>
          <w:sz w:val="24"/>
          <w:szCs w:val="24"/>
        </w:rPr>
        <w:t>86690126</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028</w:t>
      </w:r>
      <w:r w:rsidRPr="005968CE">
        <w:rPr>
          <w:rFonts w:hint="eastAsia"/>
          <w:sz w:val="24"/>
          <w:szCs w:val="24"/>
        </w:rPr>
        <w:t>）</w:t>
      </w:r>
      <w:r w:rsidRPr="005968CE">
        <w:rPr>
          <w:rFonts w:hint="eastAsia"/>
          <w:sz w:val="24"/>
          <w:szCs w:val="24"/>
        </w:rPr>
        <w:t>86690126</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联系人：金喆</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400-6600-109</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www.gjzq.com.cn</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23</w:t>
      </w:r>
      <w:r w:rsidRPr="005968CE">
        <w:rPr>
          <w:rFonts w:hint="eastAsia"/>
          <w:sz w:val="24"/>
          <w:szCs w:val="24"/>
        </w:rPr>
        <w:t>）</w:t>
      </w:r>
      <w:r w:rsidRPr="005968CE">
        <w:rPr>
          <w:rFonts w:hint="eastAsia"/>
          <w:sz w:val="24"/>
          <w:szCs w:val="24"/>
        </w:rPr>
        <w:t xml:space="preserve"> </w:t>
      </w:r>
      <w:r w:rsidRPr="005968CE">
        <w:rPr>
          <w:rFonts w:hint="eastAsia"/>
          <w:sz w:val="24"/>
          <w:szCs w:val="24"/>
        </w:rPr>
        <w:t>渤海证券股份有限公司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住所：天津经济技术开发区第二大街</w:t>
      </w:r>
      <w:r w:rsidRPr="005968CE">
        <w:rPr>
          <w:rFonts w:hint="eastAsia"/>
          <w:sz w:val="24"/>
          <w:szCs w:val="24"/>
        </w:rPr>
        <w:t>42</w:t>
      </w:r>
      <w:r w:rsidRPr="005968CE">
        <w:rPr>
          <w:rFonts w:hint="eastAsia"/>
          <w:sz w:val="24"/>
          <w:szCs w:val="24"/>
        </w:rPr>
        <w:t>号写字楼</w:t>
      </w:r>
      <w:r w:rsidRPr="005968CE">
        <w:rPr>
          <w:rFonts w:hint="eastAsia"/>
          <w:sz w:val="24"/>
          <w:szCs w:val="24"/>
        </w:rPr>
        <w:t>101</w:t>
      </w:r>
      <w:r w:rsidRPr="005968CE">
        <w:rPr>
          <w:rFonts w:hint="eastAsia"/>
          <w:sz w:val="24"/>
          <w:szCs w:val="24"/>
        </w:rPr>
        <w:t>室</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办公地址：天津市南开区宾水西道</w:t>
      </w:r>
      <w:r w:rsidRPr="005968CE">
        <w:rPr>
          <w:rFonts w:hint="eastAsia"/>
          <w:sz w:val="24"/>
          <w:szCs w:val="24"/>
        </w:rPr>
        <w:t>8</w:t>
      </w:r>
      <w:r w:rsidRPr="005968CE">
        <w:rPr>
          <w:rFonts w:hint="eastAsia"/>
          <w:sz w:val="24"/>
          <w:szCs w:val="24"/>
        </w:rPr>
        <w:t>号</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法定代表人：王春峰</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022</w:t>
      </w:r>
      <w:r w:rsidRPr="005968CE">
        <w:rPr>
          <w:rFonts w:hint="eastAsia"/>
          <w:sz w:val="24"/>
          <w:szCs w:val="24"/>
        </w:rPr>
        <w:t>）</w:t>
      </w:r>
      <w:r w:rsidRPr="005968CE">
        <w:rPr>
          <w:rFonts w:hint="eastAsia"/>
          <w:sz w:val="24"/>
          <w:szCs w:val="24"/>
        </w:rPr>
        <w:t>28451861</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022</w:t>
      </w:r>
      <w:r w:rsidRPr="005968CE">
        <w:rPr>
          <w:rFonts w:hint="eastAsia"/>
          <w:sz w:val="24"/>
          <w:szCs w:val="24"/>
        </w:rPr>
        <w:t>）</w:t>
      </w:r>
      <w:r w:rsidRPr="005968CE">
        <w:rPr>
          <w:rFonts w:hint="eastAsia"/>
          <w:sz w:val="24"/>
          <w:szCs w:val="24"/>
        </w:rPr>
        <w:t>28451892</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联系人：王兆权</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 400-651-5988</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www.bhzq.com</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24</w:t>
      </w:r>
      <w:r w:rsidRPr="005968CE">
        <w:rPr>
          <w:rFonts w:hint="eastAsia"/>
          <w:sz w:val="24"/>
          <w:szCs w:val="24"/>
        </w:rPr>
        <w:t>）</w:t>
      </w:r>
      <w:r w:rsidRPr="005968CE">
        <w:rPr>
          <w:rFonts w:hint="eastAsia"/>
          <w:sz w:val="24"/>
          <w:szCs w:val="24"/>
        </w:rPr>
        <w:t xml:space="preserve"> </w:t>
      </w:r>
      <w:r w:rsidRPr="005968CE">
        <w:rPr>
          <w:rFonts w:hint="eastAsia"/>
          <w:sz w:val="24"/>
          <w:szCs w:val="24"/>
        </w:rPr>
        <w:t>信达证券股份有限公司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住所：北京市西城区闹市口大街</w:t>
      </w:r>
      <w:r w:rsidRPr="005968CE">
        <w:rPr>
          <w:rFonts w:hint="eastAsia"/>
          <w:sz w:val="24"/>
          <w:szCs w:val="24"/>
        </w:rPr>
        <w:t>9</w:t>
      </w:r>
      <w:r w:rsidRPr="005968CE">
        <w:rPr>
          <w:rFonts w:hint="eastAsia"/>
          <w:sz w:val="24"/>
          <w:szCs w:val="24"/>
        </w:rPr>
        <w:t>号院</w:t>
      </w:r>
      <w:r w:rsidRPr="005968CE">
        <w:rPr>
          <w:rFonts w:hint="eastAsia"/>
          <w:sz w:val="24"/>
          <w:szCs w:val="24"/>
        </w:rPr>
        <w:t>1</w:t>
      </w:r>
      <w:r w:rsidRPr="005968CE">
        <w:rPr>
          <w:rFonts w:hint="eastAsia"/>
          <w:sz w:val="24"/>
          <w:szCs w:val="24"/>
        </w:rPr>
        <w:t>号楼信达金融中心</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办公地址：北京市西城区闹市口大街</w:t>
      </w:r>
      <w:r w:rsidRPr="005968CE">
        <w:rPr>
          <w:rFonts w:hint="eastAsia"/>
          <w:sz w:val="24"/>
          <w:szCs w:val="24"/>
        </w:rPr>
        <w:t>9</w:t>
      </w:r>
      <w:r w:rsidRPr="005968CE">
        <w:rPr>
          <w:rFonts w:hint="eastAsia"/>
          <w:sz w:val="24"/>
          <w:szCs w:val="24"/>
        </w:rPr>
        <w:t>号院</w:t>
      </w:r>
      <w:r w:rsidRPr="005968CE">
        <w:rPr>
          <w:rFonts w:hint="eastAsia"/>
          <w:sz w:val="24"/>
          <w:szCs w:val="24"/>
        </w:rPr>
        <w:t>1</w:t>
      </w:r>
      <w:r w:rsidRPr="005968CE">
        <w:rPr>
          <w:rFonts w:hint="eastAsia"/>
          <w:sz w:val="24"/>
          <w:szCs w:val="24"/>
        </w:rPr>
        <w:t>号楼信达金融中心</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法定代表人：高冠江</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010</w:t>
      </w:r>
      <w:r w:rsidRPr="005968CE">
        <w:rPr>
          <w:rFonts w:hint="eastAsia"/>
          <w:sz w:val="24"/>
          <w:szCs w:val="24"/>
        </w:rPr>
        <w:t>）</w:t>
      </w:r>
      <w:r w:rsidRPr="005968CE">
        <w:rPr>
          <w:rFonts w:hint="eastAsia"/>
          <w:sz w:val="24"/>
          <w:szCs w:val="24"/>
        </w:rPr>
        <w:t>63081000</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010</w:t>
      </w:r>
      <w:r w:rsidRPr="005968CE">
        <w:rPr>
          <w:rFonts w:hint="eastAsia"/>
          <w:sz w:val="24"/>
          <w:szCs w:val="24"/>
        </w:rPr>
        <w:t>）</w:t>
      </w:r>
      <w:r w:rsidRPr="005968CE">
        <w:rPr>
          <w:rFonts w:hint="eastAsia"/>
          <w:sz w:val="24"/>
          <w:szCs w:val="24"/>
        </w:rPr>
        <w:t>63080978</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联系人：唐静</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400-800-8899</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www.cindasc.com</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25</w:t>
      </w:r>
      <w:r w:rsidRPr="005968CE">
        <w:rPr>
          <w:rFonts w:hint="eastAsia"/>
          <w:sz w:val="24"/>
          <w:szCs w:val="24"/>
        </w:rPr>
        <w:t>）</w:t>
      </w:r>
      <w:r w:rsidRPr="005968CE">
        <w:rPr>
          <w:rFonts w:hint="eastAsia"/>
          <w:sz w:val="24"/>
          <w:szCs w:val="24"/>
        </w:rPr>
        <w:t xml:space="preserve"> </w:t>
      </w:r>
      <w:r w:rsidRPr="005968CE">
        <w:rPr>
          <w:rFonts w:hint="eastAsia"/>
          <w:sz w:val="24"/>
          <w:szCs w:val="24"/>
        </w:rPr>
        <w:t>西南证券股份有限公司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住所：重庆市江北区桥北苑</w:t>
      </w:r>
      <w:r w:rsidRPr="005968CE">
        <w:rPr>
          <w:rFonts w:hint="eastAsia"/>
          <w:sz w:val="24"/>
          <w:szCs w:val="24"/>
        </w:rPr>
        <w:t>8</w:t>
      </w:r>
      <w:r w:rsidRPr="005968CE">
        <w:rPr>
          <w:rFonts w:hint="eastAsia"/>
          <w:sz w:val="24"/>
          <w:szCs w:val="24"/>
        </w:rPr>
        <w:t>号</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办公地址：重庆市江北区桥北苑</w:t>
      </w:r>
      <w:r w:rsidRPr="005968CE">
        <w:rPr>
          <w:rFonts w:hint="eastAsia"/>
          <w:sz w:val="24"/>
          <w:szCs w:val="24"/>
        </w:rPr>
        <w:t>8</w:t>
      </w:r>
      <w:r w:rsidRPr="005968CE">
        <w:rPr>
          <w:rFonts w:hint="eastAsia"/>
          <w:sz w:val="24"/>
          <w:szCs w:val="24"/>
        </w:rPr>
        <w:t>号西南证券大厦</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法定代表人：余维佳</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023</w:t>
      </w:r>
      <w:r w:rsidRPr="005968CE">
        <w:rPr>
          <w:rFonts w:hint="eastAsia"/>
          <w:sz w:val="24"/>
          <w:szCs w:val="24"/>
        </w:rPr>
        <w:t>）</w:t>
      </w:r>
      <w:r w:rsidRPr="005968CE">
        <w:rPr>
          <w:rFonts w:hint="eastAsia"/>
          <w:sz w:val="24"/>
          <w:szCs w:val="24"/>
        </w:rPr>
        <w:t>63786141</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023</w:t>
      </w:r>
      <w:r w:rsidRPr="005968CE">
        <w:rPr>
          <w:rFonts w:hint="eastAsia"/>
          <w:sz w:val="24"/>
          <w:szCs w:val="24"/>
        </w:rPr>
        <w:t>）</w:t>
      </w:r>
      <w:r w:rsidRPr="005968CE">
        <w:rPr>
          <w:rFonts w:hint="eastAsia"/>
          <w:sz w:val="24"/>
          <w:szCs w:val="24"/>
        </w:rPr>
        <w:t>63786212</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联系人：张煜</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400-809-6096</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www.swsc.com.cn</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26</w:t>
      </w:r>
      <w:r w:rsidRPr="005968CE">
        <w:rPr>
          <w:rFonts w:hint="eastAsia"/>
          <w:sz w:val="24"/>
          <w:szCs w:val="24"/>
        </w:rPr>
        <w:t>）</w:t>
      </w:r>
      <w:r w:rsidRPr="005968CE">
        <w:rPr>
          <w:rFonts w:hint="eastAsia"/>
          <w:sz w:val="24"/>
          <w:szCs w:val="24"/>
        </w:rPr>
        <w:t xml:space="preserve"> </w:t>
      </w:r>
      <w:r w:rsidRPr="005968CE">
        <w:rPr>
          <w:rFonts w:hint="eastAsia"/>
          <w:sz w:val="24"/>
          <w:szCs w:val="24"/>
        </w:rPr>
        <w:t>华龙证券有限责任公司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住所：兰州市城关区东岗西路</w:t>
      </w:r>
      <w:r w:rsidRPr="005968CE">
        <w:rPr>
          <w:rFonts w:hint="eastAsia"/>
          <w:sz w:val="24"/>
          <w:szCs w:val="24"/>
        </w:rPr>
        <w:t>638</w:t>
      </w:r>
      <w:r w:rsidRPr="005968CE">
        <w:rPr>
          <w:rFonts w:hint="eastAsia"/>
          <w:sz w:val="24"/>
          <w:szCs w:val="24"/>
        </w:rPr>
        <w:t>号财富中心</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办公地址：兰州市城关区东岗西路</w:t>
      </w:r>
      <w:r w:rsidRPr="005968CE">
        <w:rPr>
          <w:rFonts w:hint="eastAsia"/>
          <w:sz w:val="24"/>
          <w:szCs w:val="24"/>
        </w:rPr>
        <w:t>638</w:t>
      </w:r>
      <w:r w:rsidRPr="005968CE">
        <w:rPr>
          <w:rFonts w:hint="eastAsia"/>
          <w:sz w:val="24"/>
          <w:szCs w:val="24"/>
        </w:rPr>
        <w:t>号财富中心</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法定代表人：李晓安</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0931</w:t>
      </w:r>
      <w:r w:rsidRPr="005968CE">
        <w:rPr>
          <w:rFonts w:hint="eastAsia"/>
          <w:sz w:val="24"/>
          <w:szCs w:val="24"/>
        </w:rPr>
        <w:t>）</w:t>
      </w:r>
      <w:r w:rsidRPr="005968CE">
        <w:rPr>
          <w:rFonts w:hint="eastAsia"/>
          <w:sz w:val="24"/>
          <w:szCs w:val="24"/>
        </w:rPr>
        <w:t>4890208</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0931</w:t>
      </w:r>
      <w:r w:rsidRPr="005968CE">
        <w:rPr>
          <w:rFonts w:hint="eastAsia"/>
          <w:sz w:val="24"/>
          <w:szCs w:val="24"/>
        </w:rPr>
        <w:t>）</w:t>
      </w:r>
      <w:r w:rsidRPr="005968CE">
        <w:rPr>
          <w:rFonts w:hint="eastAsia"/>
          <w:sz w:val="24"/>
          <w:szCs w:val="24"/>
        </w:rPr>
        <w:t>4890628</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联系人：李昕田</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4006898888</w:t>
      </w:r>
      <w:r w:rsidRPr="005968CE">
        <w:rPr>
          <w:rFonts w:hint="eastAsia"/>
          <w:sz w:val="24"/>
          <w:szCs w:val="24"/>
        </w:rPr>
        <w:t>、（</w:t>
      </w:r>
      <w:r w:rsidRPr="005968CE">
        <w:rPr>
          <w:rFonts w:hint="eastAsia"/>
          <w:sz w:val="24"/>
          <w:szCs w:val="24"/>
        </w:rPr>
        <w:t>0931</w:t>
      </w:r>
      <w:r w:rsidRPr="005968CE">
        <w:rPr>
          <w:rFonts w:hint="eastAsia"/>
          <w:sz w:val="24"/>
          <w:szCs w:val="24"/>
        </w:rPr>
        <w:t>）</w:t>
      </w:r>
      <w:r w:rsidRPr="005968CE">
        <w:rPr>
          <w:rFonts w:hint="eastAsia"/>
          <w:sz w:val="24"/>
          <w:szCs w:val="24"/>
        </w:rPr>
        <w:t>4890208</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www.hlzqgs.com</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27</w:t>
      </w:r>
      <w:r w:rsidRPr="005968CE">
        <w:rPr>
          <w:rFonts w:hint="eastAsia"/>
          <w:sz w:val="24"/>
          <w:szCs w:val="24"/>
        </w:rPr>
        <w:t>）</w:t>
      </w:r>
      <w:r w:rsidRPr="005968CE">
        <w:rPr>
          <w:rFonts w:hint="eastAsia"/>
          <w:sz w:val="24"/>
          <w:szCs w:val="24"/>
        </w:rPr>
        <w:t xml:space="preserve"> </w:t>
      </w:r>
      <w:r w:rsidRPr="005968CE">
        <w:rPr>
          <w:rFonts w:hint="eastAsia"/>
          <w:sz w:val="24"/>
          <w:szCs w:val="24"/>
        </w:rPr>
        <w:t>中国中投证券有限责任公司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住所：深圳市福田区益田路与福中路交界处荣超商务中心</w:t>
      </w:r>
      <w:r w:rsidRPr="005968CE">
        <w:rPr>
          <w:rFonts w:hint="eastAsia"/>
          <w:sz w:val="24"/>
          <w:szCs w:val="24"/>
        </w:rPr>
        <w:t>A</w:t>
      </w:r>
      <w:r w:rsidRPr="005968CE">
        <w:rPr>
          <w:rFonts w:hint="eastAsia"/>
          <w:sz w:val="24"/>
          <w:szCs w:val="24"/>
        </w:rPr>
        <w:t>栋第</w:t>
      </w:r>
      <w:r w:rsidRPr="005968CE">
        <w:rPr>
          <w:rFonts w:hint="eastAsia"/>
          <w:sz w:val="24"/>
          <w:szCs w:val="24"/>
        </w:rPr>
        <w:t>18</w:t>
      </w:r>
      <w:r w:rsidRPr="005968CE">
        <w:rPr>
          <w:rFonts w:hint="eastAsia"/>
          <w:sz w:val="24"/>
          <w:szCs w:val="24"/>
        </w:rPr>
        <w:t>层</w:t>
      </w:r>
      <w:r w:rsidRPr="005968CE">
        <w:rPr>
          <w:rFonts w:hint="eastAsia"/>
          <w:sz w:val="24"/>
          <w:szCs w:val="24"/>
        </w:rPr>
        <w:t>-21</w:t>
      </w:r>
      <w:r w:rsidRPr="005968CE">
        <w:rPr>
          <w:rFonts w:hint="eastAsia"/>
          <w:sz w:val="24"/>
          <w:szCs w:val="24"/>
        </w:rPr>
        <w:t>层及第</w:t>
      </w:r>
      <w:r w:rsidRPr="005968CE">
        <w:rPr>
          <w:rFonts w:hint="eastAsia"/>
          <w:sz w:val="24"/>
          <w:szCs w:val="24"/>
        </w:rPr>
        <w:t>04</w:t>
      </w:r>
      <w:r w:rsidRPr="005968CE">
        <w:rPr>
          <w:rFonts w:hint="eastAsia"/>
          <w:sz w:val="24"/>
          <w:szCs w:val="24"/>
        </w:rPr>
        <w:t>层</w:t>
      </w:r>
      <w:r w:rsidRPr="005968CE">
        <w:rPr>
          <w:rFonts w:hint="eastAsia"/>
          <w:sz w:val="24"/>
          <w:szCs w:val="24"/>
        </w:rPr>
        <w:t>01.02.03.05.11.12.13.15.16.18.19.20.21.22.23</w:t>
      </w:r>
      <w:r w:rsidRPr="005968CE">
        <w:rPr>
          <w:rFonts w:hint="eastAsia"/>
          <w:sz w:val="24"/>
          <w:szCs w:val="24"/>
        </w:rPr>
        <w:t>单元</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办公地址：深圳市福田区益田路</w:t>
      </w:r>
      <w:r w:rsidRPr="005968CE">
        <w:rPr>
          <w:rFonts w:hint="eastAsia"/>
          <w:sz w:val="24"/>
          <w:szCs w:val="24"/>
        </w:rPr>
        <w:t>6003</w:t>
      </w:r>
      <w:r w:rsidRPr="005968CE">
        <w:rPr>
          <w:rFonts w:hint="eastAsia"/>
          <w:sz w:val="24"/>
          <w:szCs w:val="24"/>
        </w:rPr>
        <w:t>号荣超商务中心</w:t>
      </w:r>
      <w:r w:rsidRPr="005968CE">
        <w:rPr>
          <w:rFonts w:hint="eastAsia"/>
          <w:sz w:val="24"/>
          <w:szCs w:val="24"/>
        </w:rPr>
        <w:t>A</w:t>
      </w:r>
      <w:r w:rsidRPr="005968CE">
        <w:rPr>
          <w:rFonts w:hint="eastAsia"/>
          <w:sz w:val="24"/>
          <w:szCs w:val="24"/>
        </w:rPr>
        <w:t>栋第</w:t>
      </w:r>
      <w:r w:rsidRPr="005968CE">
        <w:rPr>
          <w:rFonts w:hint="eastAsia"/>
          <w:sz w:val="24"/>
          <w:szCs w:val="24"/>
        </w:rPr>
        <w:t>04</w:t>
      </w:r>
      <w:r w:rsidRPr="005968CE">
        <w:rPr>
          <w:rFonts w:hint="eastAsia"/>
          <w:sz w:val="24"/>
          <w:szCs w:val="24"/>
        </w:rPr>
        <w:t>、</w:t>
      </w:r>
      <w:r w:rsidRPr="005968CE">
        <w:rPr>
          <w:rFonts w:hint="eastAsia"/>
          <w:sz w:val="24"/>
          <w:szCs w:val="24"/>
        </w:rPr>
        <w:t>18</w:t>
      </w:r>
      <w:r w:rsidRPr="005968CE">
        <w:rPr>
          <w:rFonts w:hint="eastAsia"/>
          <w:sz w:val="24"/>
          <w:szCs w:val="24"/>
        </w:rPr>
        <w:t>层至</w:t>
      </w:r>
      <w:r w:rsidRPr="005968CE">
        <w:rPr>
          <w:rFonts w:hint="eastAsia"/>
          <w:sz w:val="24"/>
          <w:szCs w:val="24"/>
        </w:rPr>
        <w:t>21</w:t>
      </w:r>
      <w:r w:rsidRPr="005968CE">
        <w:rPr>
          <w:rFonts w:hint="eastAsia"/>
          <w:sz w:val="24"/>
          <w:szCs w:val="24"/>
        </w:rPr>
        <w:t>层</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法定代表人：龙增来</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0755</w:t>
      </w:r>
      <w:r w:rsidRPr="005968CE">
        <w:rPr>
          <w:rFonts w:hint="eastAsia"/>
          <w:sz w:val="24"/>
          <w:szCs w:val="24"/>
        </w:rPr>
        <w:t>）</w:t>
      </w:r>
      <w:r w:rsidRPr="005968CE">
        <w:rPr>
          <w:rFonts w:hint="eastAsia"/>
          <w:sz w:val="24"/>
          <w:szCs w:val="24"/>
        </w:rPr>
        <w:t>82023442</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0755</w:t>
      </w:r>
      <w:r w:rsidRPr="005968CE">
        <w:rPr>
          <w:rFonts w:hint="eastAsia"/>
          <w:sz w:val="24"/>
          <w:szCs w:val="24"/>
        </w:rPr>
        <w:t>）</w:t>
      </w:r>
      <w:r w:rsidRPr="005968CE">
        <w:rPr>
          <w:rFonts w:hint="eastAsia"/>
          <w:sz w:val="24"/>
          <w:szCs w:val="24"/>
        </w:rPr>
        <w:t>82026539</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联系人：刘毅</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400-600-8008</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www.china-invs.cn</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28</w:t>
      </w:r>
      <w:r w:rsidRPr="005968CE">
        <w:rPr>
          <w:rFonts w:hint="eastAsia"/>
          <w:sz w:val="24"/>
          <w:szCs w:val="24"/>
        </w:rPr>
        <w:t>）</w:t>
      </w:r>
      <w:r w:rsidRPr="005968CE">
        <w:rPr>
          <w:rFonts w:hint="eastAsia"/>
          <w:sz w:val="24"/>
          <w:szCs w:val="24"/>
        </w:rPr>
        <w:t xml:space="preserve"> </w:t>
      </w:r>
      <w:r w:rsidRPr="005968CE">
        <w:rPr>
          <w:rFonts w:hint="eastAsia"/>
          <w:sz w:val="24"/>
          <w:szCs w:val="24"/>
        </w:rPr>
        <w:t>天相投资顾问有限公司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住所：北京市西城区金融街</w:t>
      </w:r>
      <w:r w:rsidRPr="005968CE">
        <w:rPr>
          <w:rFonts w:hint="eastAsia"/>
          <w:sz w:val="24"/>
          <w:szCs w:val="24"/>
        </w:rPr>
        <w:t>19</w:t>
      </w:r>
      <w:r w:rsidRPr="005968CE">
        <w:rPr>
          <w:rFonts w:hint="eastAsia"/>
          <w:sz w:val="24"/>
          <w:szCs w:val="24"/>
        </w:rPr>
        <w:t>号富凯大厦</w:t>
      </w:r>
      <w:r w:rsidRPr="005968CE">
        <w:rPr>
          <w:rFonts w:hint="eastAsia"/>
          <w:sz w:val="24"/>
          <w:szCs w:val="24"/>
        </w:rPr>
        <w:t>B</w:t>
      </w:r>
      <w:r w:rsidRPr="005968CE">
        <w:rPr>
          <w:rFonts w:hint="eastAsia"/>
          <w:sz w:val="24"/>
          <w:szCs w:val="24"/>
        </w:rPr>
        <w:t>座</w:t>
      </w:r>
      <w:r w:rsidRPr="005968CE">
        <w:rPr>
          <w:rFonts w:hint="eastAsia"/>
          <w:sz w:val="24"/>
          <w:szCs w:val="24"/>
        </w:rPr>
        <w:t>701</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办公地址：北京市西城区新街口外大街</w:t>
      </w:r>
      <w:r w:rsidRPr="005968CE">
        <w:rPr>
          <w:rFonts w:hint="eastAsia"/>
          <w:sz w:val="24"/>
          <w:szCs w:val="24"/>
        </w:rPr>
        <w:t>28</w:t>
      </w:r>
      <w:r w:rsidRPr="005968CE">
        <w:rPr>
          <w:rFonts w:hint="eastAsia"/>
          <w:sz w:val="24"/>
          <w:szCs w:val="24"/>
        </w:rPr>
        <w:t>号</w:t>
      </w:r>
      <w:r w:rsidRPr="005968CE">
        <w:rPr>
          <w:rFonts w:hint="eastAsia"/>
          <w:sz w:val="24"/>
          <w:szCs w:val="24"/>
        </w:rPr>
        <w:t>C</w:t>
      </w:r>
      <w:r w:rsidRPr="005968CE">
        <w:rPr>
          <w:rFonts w:hint="eastAsia"/>
          <w:sz w:val="24"/>
          <w:szCs w:val="24"/>
        </w:rPr>
        <w:t>座</w:t>
      </w:r>
      <w:r w:rsidRPr="005968CE">
        <w:rPr>
          <w:rFonts w:hint="eastAsia"/>
          <w:sz w:val="24"/>
          <w:szCs w:val="24"/>
        </w:rPr>
        <w:t>5</w:t>
      </w:r>
      <w:r w:rsidRPr="005968CE">
        <w:rPr>
          <w:rFonts w:hint="eastAsia"/>
          <w:sz w:val="24"/>
          <w:szCs w:val="24"/>
        </w:rPr>
        <w:t>层</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法定代表人：林义相</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010</w:t>
      </w:r>
      <w:r w:rsidRPr="005968CE">
        <w:rPr>
          <w:rFonts w:hint="eastAsia"/>
          <w:sz w:val="24"/>
          <w:szCs w:val="24"/>
        </w:rPr>
        <w:t>）</w:t>
      </w:r>
      <w:r w:rsidRPr="005968CE">
        <w:rPr>
          <w:rFonts w:hint="eastAsia"/>
          <w:sz w:val="24"/>
          <w:szCs w:val="24"/>
        </w:rPr>
        <w:t>66045529</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010</w:t>
      </w:r>
      <w:r w:rsidRPr="005968CE">
        <w:rPr>
          <w:rFonts w:hint="eastAsia"/>
          <w:sz w:val="24"/>
          <w:szCs w:val="24"/>
        </w:rPr>
        <w:t>）</w:t>
      </w:r>
      <w:r w:rsidRPr="005968CE">
        <w:rPr>
          <w:rFonts w:hint="eastAsia"/>
          <w:sz w:val="24"/>
          <w:szCs w:val="24"/>
        </w:rPr>
        <w:t>66045518</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联系人：尹伶</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010</w:t>
      </w:r>
      <w:r w:rsidRPr="005968CE">
        <w:rPr>
          <w:rFonts w:hint="eastAsia"/>
          <w:sz w:val="24"/>
          <w:szCs w:val="24"/>
        </w:rPr>
        <w:t>）</w:t>
      </w:r>
      <w:r w:rsidRPr="005968CE">
        <w:rPr>
          <w:rFonts w:hint="eastAsia"/>
          <w:sz w:val="24"/>
          <w:szCs w:val="24"/>
        </w:rPr>
        <w:t>66045678</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http://www.txsec.com</w:t>
      </w:r>
      <w:r w:rsidRPr="005968CE">
        <w:rPr>
          <w:rFonts w:hint="eastAsia"/>
          <w:sz w:val="24"/>
          <w:szCs w:val="24"/>
        </w:rPr>
        <w:t>，</w:t>
      </w:r>
      <w:r w:rsidRPr="005968CE">
        <w:rPr>
          <w:rFonts w:hint="eastAsia"/>
          <w:sz w:val="24"/>
          <w:szCs w:val="24"/>
        </w:rPr>
        <w:t>www.jjm.com.cn</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29</w:t>
      </w:r>
      <w:r w:rsidRPr="005968CE">
        <w:rPr>
          <w:rFonts w:hint="eastAsia"/>
          <w:sz w:val="24"/>
          <w:szCs w:val="24"/>
        </w:rPr>
        <w:t>）联讯证券股份有限公司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w:t>
      </w:r>
      <w:r w:rsidRPr="005968CE">
        <w:rPr>
          <w:rFonts w:hint="eastAsia"/>
          <w:sz w:val="24"/>
          <w:szCs w:val="24"/>
        </w:rPr>
        <w:t xml:space="preserve"> </w:t>
      </w:r>
      <w:r w:rsidRPr="005968CE">
        <w:rPr>
          <w:rFonts w:hint="eastAsia"/>
          <w:sz w:val="24"/>
          <w:szCs w:val="24"/>
        </w:rPr>
        <w:t>惠州市江北东江三路</w:t>
      </w:r>
      <w:r w:rsidRPr="005968CE">
        <w:rPr>
          <w:rFonts w:hint="eastAsia"/>
          <w:sz w:val="24"/>
          <w:szCs w:val="24"/>
        </w:rPr>
        <w:t>55</w:t>
      </w:r>
      <w:r w:rsidRPr="005968CE">
        <w:rPr>
          <w:rFonts w:hint="eastAsia"/>
          <w:sz w:val="24"/>
          <w:szCs w:val="24"/>
        </w:rPr>
        <w:t>号广播电视新闻中心西面一层大堂和三、四层</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办公地址：惠州市江北东江三路</w:t>
      </w:r>
      <w:r w:rsidRPr="005968CE">
        <w:rPr>
          <w:rFonts w:hint="eastAsia"/>
          <w:sz w:val="24"/>
          <w:szCs w:val="24"/>
        </w:rPr>
        <w:t>55</w:t>
      </w:r>
      <w:r w:rsidRPr="005968CE">
        <w:rPr>
          <w:rFonts w:hint="eastAsia"/>
          <w:sz w:val="24"/>
          <w:szCs w:val="24"/>
        </w:rPr>
        <w:t>号广播电视新闻中心西面一层大堂和三、四层</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法定代表人：徐刚</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021</w:t>
      </w:r>
      <w:r w:rsidRPr="005968CE">
        <w:rPr>
          <w:rFonts w:hint="eastAsia"/>
          <w:sz w:val="24"/>
          <w:szCs w:val="24"/>
        </w:rPr>
        <w:t>）</w:t>
      </w:r>
      <w:r w:rsidRPr="005968CE">
        <w:rPr>
          <w:rFonts w:hint="eastAsia"/>
          <w:sz w:val="24"/>
          <w:szCs w:val="24"/>
        </w:rPr>
        <w:t xml:space="preserve">33606736 </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021</w:t>
      </w:r>
      <w:r w:rsidRPr="005968CE">
        <w:rPr>
          <w:rFonts w:hint="eastAsia"/>
          <w:sz w:val="24"/>
          <w:szCs w:val="24"/>
        </w:rPr>
        <w:t>）</w:t>
      </w:r>
      <w:r w:rsidRPr="005968CE">
        <w:rPr>
          <w:rFonts w:hint="eastAsia"/>
          <w:sz w:val="24"/>
          <w:szCs w:val="24"/>
        </w:rPr>
        <w:t xml:space="preserve">33606760 </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联系人：陈思</w:t>
      </w:r>
      <w:r w:rsidRPr="005968CE">
        <w:rPr>
          <w:rFonts w:hint="eastAsia"/>
          <w:sz w:val="24"/>
          <w:szCs w:val="24"/>
        </w:rPr>
        <w:t xml:space="preserve"> </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95564</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www.lxzq.com.cn</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30</w:t>
      </w:r>
      <w:r w:rsidRPr="005968CE">
        <w:rPr>
          <w:rFonts w:hint="eastAsia"/>
          <w:sz w:val="24"/>
          <w:szCs w:val="24"/>
        </w:rPr>
        <w:t>）华西证券股份有限公司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住所：四川省成都市高新区天府二街</w:t>
      </w:r>
      <w:r w:rsidRPr="005968CE">
        <w:rPr>
          <w:rFonts w:hint="eastAsia"/>
          <w:sz w:val="24"/>
          <w:szCs w:val="24"/>
        </w:rPr>
        <w:t>198</w:t>
      </w:r>
      <w:r w:rsidRPr="005968CE">
        <w:rPr>
          <w:rFonts w:hint="eastAsia"/>
          <w:sz w:val="24"/>
          <w:szCs w:val="24"/>
        </w:rPr>
        <w:t>号华西证券大厦</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办公地址：四川省成都市高新区天府二街</w:t>
      </w:r>
      <w:r w:rsidRPr="005968CE">
        <w:rPr>
          <w:rFonts w:hint="eastAsia"/>
          <w:sz w:val="24"/>
          <w:szCs w:val="24"/>
        </w:rPr>
        <w:t>198</w:t>
      </w:r>
      <w:r w:rsidRPr="005968CE">
        <w:rPr>
          <w:rFonts w:hint="eastAsia"/>
          <w:sz w:val="24"/>
          <w:szCs w:val="24"/>
        </w:rPr>
        <w:t>号华西证券大厦</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法定代表人：杨炯洋</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028</w:t>
      </w:r>
      <w:r w:rsidRPr="005968CE">
        <w:rPr>
          <w:rFonts w:hint="eastAsia"/>
          <w:sz w:val="24"/>
          <w:szCs w:val="24"/>
        </w:rPr>
        <w:t>）</w:t>
      </w:r>
      <w:r w:rsidRPr="005968CE">
        <w:rPr>
          <w:rFonts w:hint="eastAsia"/>
          <w:sz w:val="24"/>
          <w:szCs w:val="24"/>
        </w:rPr>
        <w:t>86135991</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028</w:t>
      </w:r>
      <w:r w:rsidRPr="005968CE">
        <w:rPr>
          <w:rFonts w:hint="eastAsia"/>
          <w:sz w:val="24"/>
          <w:szCs w:val="24"/>
        </w:rPr>
        <w:t>）</w:t>
      </w:r>
      <w:r w:rsidRPr="005968CE">
        <w:rPr>
          <w:rFonts w:hint="eastAsia"/>
          <w:sz w:val="24"/>
          <w:szCs w:val="24"/>
        </w:rPr>
        <w:t>86150400</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联系人：周志茹</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95584</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 xml:space="preserve">www.hx168.com.cn </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31</w:t>
      </w:r>
      <w:r w:rsidRPr="005968CE">
        <w:rPr>
          <w:rFonts w:hint="eastAsia"/>
          <w:sz w:val="24"/>
          <w:szCs w:val="24"/>
        </w:rPr>
        <w:t>）</w:t>
      </w:r>
      <w:r w:rsidRPr="005968CE">
        <w:rPr>
          <w:rFonts w:hint="eastAsia"/>
          <w:sz w:val="24"/>
          <w:szCs w:val="24"/>
        </w:rPr>
        <w:t xml:space="preserve"> </w:t>
      </w:r>
      <w:r w:rsidRPr="005968CE">
        <w:rPr>
          <w:rFonts w:hint="eastAsia"/>
          <w:sz w:val="24"/>
          <w:szCs w:val="24"/>
        </w:rPr>
        <w:t>杭州数米基金销售有限公司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住所：杭州市余杭区仓前街道海曙路东</w:t>
      </w:r>
      <w:r w:rsidRPr="005968CE">
        <w:rPr>
          <w:rFonts w:hint="eastAsia"/>
          <w:sz w:val="24"/>
          <w:szCs w:val="24"/>
        </w:rPr>
        <w:t>2</w:t>
      </w:r>
      <w:r w:rsidRPr="005968CE">
        <w:rPr>
          <w:rFonts w:hint="eastAsia"/>
          <w:sz w:val="24"/>
          <w:szCs w:val="24"/>
        </w:rPr>
        <w:t>号</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办公地址：浙江省杭州市滨江区江南大道</w:t>
      </w:r>
      <w:r w:rsidRPr="005968CE">
        <w:rPr>
          <w:rFonts w:hint="eastAsia"/>
          <w:sz w:val="24"/>
          <w:szCs w:val="24"/>
        </w:rPr>
        <w:t>3588</w:t>
      </w:r>
      <w:r w:rsidRPr="005968CE">
        <w:rPr>
          <w:rFonts w:hint="eastAsia"/>
          <w:sz w:val="24"/>
          <w:szCs w:val="24"/>
        </w:rPr>
        <w:t>号恒生大厦</w:t>
      </w:r>
      <w:r w:rsidRPr="005968CE">
        <w:rPr>
          <w:rFonts w:hint="eastAsia"/>
          <w:sz w:val="24"/>
          <w:szCs w:val="24"/>
        </w:rPr>
        <w:t>12</w:t>
      </w:r>
      <w:r w:rsidRPr="005968CE">
        <w:rPr>
          <w:rFonts w:hint="eastAsia"/>
          <w:sz w:val="24"/>
          <w:szCs w:val="24"/>
        </w:rPr>
        <w:t>楼</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法定代表人：陈柏青</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0571</w:t>
      </w:r>
      <w:r w:rsidRPr="005968CE">
        <w:rPr>
          <w:rFonts w:hint="eastAsia"/>
          <w:sz w:val="24"/>
          <w:szCs w:val="24"/>
        </w:rPr>
        <w:t>）</w:t>
      </w:r>
      <w:r w:rsidRPr="005968CE">
        <w:rPr>
          <w:rFonts w:hint="eastAsia"/>
          <w:sz w:val="24"/>
          <w:szCs w:val="24"/>
        </w:rPr>
        <w:t>28829790</w:t>
      </w:r>
      <w:r w:rsidRPr="005968CE">
        <w:rPr>
          <w:rFonts w:hint="eastAsia"/>
          <w:sz w:val="24"/>
          <w:szCs w:val="24"/>
        </w:rPr>
        <w:t>，（</w:t>
      </w:r>
      <w:r w:rsidRPr="005968CE">
        <w:rPr>
          <w:rFonts w:hint="eastAsia"/>
          <w:sz w:val="24"/>
          <w:szCs w:val="24"/>
        </w:rPr>
        <w:t>021</w:t>
      </w:r>
      <w:r w:rsidRPr="005968CE">
        <w:rPr>
          <w:rFonts w:hint="eastAsia"/>
          <w:sz w:val="24"/>
          <w:szCs w:val="24"/>
        </w:rPr>
        <w:t>）</w:t>
      </w:r>
      <w:r w:rsidRPr="005968CE">
        <w:rPr>
          <w:rFonts w:hint="eastAsia"/>
          <w:sz w:val="24"/>
          <w:szCs w:val="24"/>
        </w:rPr>
        <w:t>60897869</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0571</w:t>
      </w:r>
      <w:r w:rsidRPr="005968CE">
        <w:rPr>
          <w:rFonts w:hint="eastAsia"/>
          <w:sz w:val="24"/>
          <w:szCs w:val="24"/>
        </w:rPr>
        <w:t>）</w:t>
      </w:r>
      <w:r w:rsidRPr="005968CE">
        <w:rPr>
          <w:rFonts w:hint="eastAsia"/>
          <w:sz w:val="24"/>
          <w:szCs w:val="24"/>
        </w:rPr>
        <w:t>26698533</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联系人：周嬿旻</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4000-766-123</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www.fund123.cn</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32</w:t>
      </w:r>
      <w:r w:rsidRPr="005968CE">
        <w:rPr>
          <w:rFonts w:hint="eastAsia"/>
          <w:sz w:val="24"/>
          <w:szCs w:val="24"/>
        </w:rPr>
        <w:t>）</w:t>
      </w:r>
      <w:r w:rsidRPr="005968CE">
        <w:rPr>
          <w:rFonts w:hint="eastAsia"/>
          <w:sz w:val="24"/>
          <w:szCs w:val="24"/>
        </w:rPr>
        <w:t xml:space="preserve"> </w:t>
      </w:r>
      <w:r w:rsidRPr="005968CE">
        <w:rPr>
          <w:rFonts w:hint="eastAsia"/>
          <w:sz w:val="24"/>
          <w:szCs w:val="24"/>
        </w:rPr>
        <w:t>深圳众禄基金销售有限公司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住所：深圳市罗湖区梨园路物资控股置地大厦</w:t>
      </w:r>
      <w:r w:rsidRPr="005968CE">
        <w:rPr>
          <w:rFonts w:hint="eastAsia"/>
          <w:sz w:val="24"/>
          <w:szCs w:val="24"/>
        </w:rPr>
        <w:t>8</w:t>
      </w:r>
      <w:r w:rsidRPr="005968CE">
        <w:rPr>
          <w:rFonts w:hint="eastAsia"/>
          <w:sz w:val="24"/>
          <w:szCs w:val="24"/>
        </w:rPr>
        <w:t>楼</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办公地址：深圳市罗湖区梨园路物资控股置地大厦</w:t>
      </w:r>
      <w:r w:rsidRPr="005968CE">
        <w:rPr>
          <w:rFonts w:hint="eastAsia"/>
          <w:sz w:val="24"/>
          <w:szCs w:val="24"/>
        </w:rPr>
        <w:t>8</w:t>
      </w:r>
      <w:r w:rsidRPr="005968CE">
        <w:rPr>
          <w:rFonts w:hint="eastAsia"/>
          <w:sz w:val="24"/>
          <w:szCs w:val="24"/>
        </w:rPr>
        <w:t>楼</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法定代表人：薛峰</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0755</w:t>
      </w:r>
      <w:r w:rsidRPr="005968CE">
        <w:rPr>
          <w:rFonts w:hint="eastAsia"/>
          <w:sz w:val="24"/>
          <w:szCs w:val="24"/>
        </w:rPr>
        <w:t>）</w:t>
      </w:r>
      <w:r w:rsidRPr="005968CE">
        <w:rPr>
          <w:rFonts w:hint="eastAsia"/>
          <w:sz w:val="24"/>
          <w:szCs w:val="24"/>
        </w:rPr>
        <w:t>33227953</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0755</w:t>
      </w:r>
      <w:r w:rsidRPr="005968CE">
        <w:rPr>
          <w:rFonts w:hint="eastAsia"/>
          <w:sz w:val="24"/>
          <w:szCs w:val="24"/>
        </w:rPr>
        <w:t>）</w:t>
      </w:r>
      <w:r w:rsidRPr="005968CE">
        <w:rPr>
          <w:rFonts w:hint="eastAsia"/>
          <w:sz w:val="24"/>
          <w:szCs w:val="24"/>
        </w:rPr>
        <w:t>33227951</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联系人：汤素娅</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4006-788-887</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www.zlfund.cn</w:t>
      </w:r>
      <w:r w:rsidRPr="005968CE">
        <w:rPr>
          <w:rFonts w:hint="eastAsia"/>
          <w:sz w:val="24"/>
          <w:szCs w:val="24"/>
        </w:rPr>
        <w:t>，</w:t>
      </w:r>
      <w:r w:rsidRPr="005968CE">
        <w:rPr>
          <w:rFonts w:hint="eastAsia"/>
          <w:sz w:val="24"/>
          <w:szCs w:val="24"/>
        </w:rPr>
        <w:t>www.jjmmw.com</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33</w:t>
      </w:r>
      <w:r w:rsidRPr="005968CE">
        <w:rPr>
          <w:rFonts w:hint="eastAsia"/>
          <w:sz w:val="24"/>
          <w:szCs w:val="24"/>
        </w:rPr>
        <w:t>）</w:t>
      </w:r>
      <w:r w:rsidRPr="005968CE">
        <w:rPr>
          <w:rFonts w:hint="eastAsia"/>
          <w:sz w:val="24"/>
          <w:szCs w:val="24"/>
        </w:rPr>
        <w:t xml:space="preserve"> </w:t>
      </w:r>
      <w:r w:rsidRPr="005968CE">
        <w:rPr>
          <w:rFonts w:hint="eastAsia"/>
          <w:sz w:val="24"/>
          <w:szCs w:val="24"/>
        </w:rPr>
        <w:t>上海长量基金销售投资顾问有限公司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住所：上海市浦东新区高翔路</w:t>
      </w:r>
      <w:r w:rsidRPr="005968CE">
        <w:rPr>
          <w:rFonts w:hint="eastAsia"/>
          <w:sz w:val="24"/>
          <w:szCs w:val="24"/>
        </w:rPr>
        <w:t>526</w:t>
      </w:r>
      <w:r w:rsidRPr="005968CE">
        <w:rPr>
          <w:rFonts w:hint="eastAsia"/>
          <w:sz w:val="24"/>
          <w:szCs w:val="24"/>
        </w:rPr>
        <w:t>号</w:t>
      </w:r>
      <w:r w:rsidRPr="005968CE">
        <w:rPr>
          <w:rFonts w:hint="eastAsia"/>
          <w:sz w:val="24"/>
          <w:szCs w:val="24"/>
        </w:rPr>
        <w:t>2</w:t>
      </w:r>
      <w:r w:rsidRPr="005968CE">
        <w:rPr>
          <w:rFonts w:hint="eastAsia"/>
          <w:sz w:val="24"/>
          <w:szCs w:val="24"/>
        </w:rPr>
        <w:t>幢</w:t>
      </w:r>
      <w:r w:rsidRPr="005968CE">
        <w:rPr>
          <w:rFonts w:hint="eastAsia"/>
          <w:sz w:val="24"/>
          <w:szCs w:val="24"/>
        </w:rPr>
        <w:t>220</w:t>
      </w:r>
      <w:r w:rsidRPr="005968CE">
        <w:rPr>
          <w:rFonts w:hint="eastAsia"/>
          <w:sz w:val="24"/>
          <w:szCs w:val="24"/>
        </w:rPr>
        <w:t>室</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办公地址：上海市浦东新区浦东大道</w:t>
      </w:r>
      <w:r w:rsidRPr="005968CE">
        <w:rPr>
          <w:rFonts w:hint="eastAsia"/>
          <w:sz w:val="24"/>
          <w:szCs w:val="24"/>
        </w:rPr>
        <w:t>555</w:t>
      </w:r>
      <w:r w:rsidRPr="005968CE">
        <w:rPr>
          <w:rFonts w:hint="eastAsia"/>
          <w:sz w:val="24"/>
          <w:szCs w:val="24"/>
        </w:rPr>
        <w:t>号裕景国际</w:t>
      </w:r>
      <w:r w:rsidRPr="005968CE">
        <w:rPr>
          <w:rFonts w:hint="eastAsia"/>
          <w:sz w:val="24"/>
          <w:szCs w:val="24"/>
        </w:rPr>
        <w:t>B</w:t>
      </w:r>
      <w:r w:rsidRPr="005968CE">
        <w:rPr>
          <w:rFonts w:hint="eastAsia"/>
          <w:sz w:val="24"/>
          <w:szCs w:val="24"/>
        </w:rPr>
        <w:t>座</w:t>
      </w:r>
      <w:r w:rsidRPr="005968CE">
        <w:rPr>
          <w:rFonts w:hint="eastAsia"/>
          <w:sz w:val="24"/>
          <w:szCs w:val="24"/>
        </w:rPr>
        <w:t>16</w:t>
      </w:r>
      <w:r w:rsidRPr="005968CE">
        <w:rPr>
          <w:rFonts w:hint="eastAsia"/>
          <w:sz w:val="24"/>
          <w:szCs w:val="24"/>
        </w:rPr>
        <w:t>层</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法定代表人：张跃伟</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021</w:t>
      </w:r>
      <w:r w:rsidRPr="005968CE">
        <w:rPr>
          <w:rFonts w:hint="eastAsia"/>
          <w:sz w:val="24"/>
          <w:szCs w:val="24"/>
        </w:rPr>
        <w:t>）</w:t>
      </w:r>
      <w:r w:rsidRPr="005968CE">
        <w:rPr>
          <w:rFonts w:hint="eastAsia"/>
          <w:sz w:val="24"/>
          <w:szCs w:val="24"/>
        </w:rPr>
        <w:t>20691832</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021</w:t>
      </w:r>
      <w:r w:rsidRPr="005968CE">
        <w:rPr>
          <w:rFonts w:hint="eastAsia"/>
          <w:sz w:val="24"/>
          <w:szCs w:val="24"/>
        </w:rPr>
        <w:t>）</w:t>
      </w:r>
      <w:r w:rsidRPr="005968CE">
        <w:rPr>
          <w:rFonts w:hint="eastAsia"/>
          <w:sz w:val="24"/>
          <w:szCs w:val="24"/>
        </w:rPr>
        <w:t xml:space="preserve">20691861 </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联系人：单丙烨</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400-820-2899</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www.erichfund.com</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34</w:t>
      </w:r>
      <w:r w:rsidRPr="005968CE">
        <w:rPr>
          <w:rFonts w:hint="eastAsia"/>
          <w:sz w:val="24"/>
          <w:szCs w:val="24"/>
        </w:rPr>
        <w:t>）上海好买基金销售有限公司</w:t>
      </w:r>
      <w:r w:rsidRPr="005968CE">
        <w:rPr>
          <w:rFonts w:hint="eastAsia"/>
          <w:sz w:val="24"/>
          <w:szCs w:val="24"/>
        </w:rPr>
        <w:t xml:space="preserve"> </w:t>
      </w:r>
    </w:p>
    <w:p w:rsidR="009C45CE" w:rsidRPr="005968CE" w:rsidRDefault="009C45CE" w:rsidP="009C45CE">
      <w:pPr>
        <w:spacing w:line="360" w:lineRule="auto"/>
        <w:ind w:firstLineChars="200" w:firstLine="480"/>
        <w:rPr>
          <w:sz w:val="24"/>
          <w:szCs w:val="24"/>
        </w:rPr>
      </w:pPr>
      <w:r w:rsidRPr="005968CE">
        <w:rPr>
          <w:rFonts w:hint="eastAsia"/>
          <w:sz w:val="24"/>
          <w:szCs w:val="24"/>
        </w:rPr>
        <w:t>住所：上海市虹口区场中路</w:t>
      </w:r>
      <w:r w:rsidRPr="005968CE">
        <w:rPr>
          <w:rFonts w:hint="eastAsia"/>
          <w:sz w:val="24"/>
          <w:szCs w:val="24"/>
        </w:rPr>
        <w:t>685</w:t>
      </w:r>
      <w:r w:rsidRPr="005968CE">
        <w:rPr>
          <w:rFonts w:hint="eastAsia"/>
          <w:sz w:val="24"/>
          <w:szCs w:val="24"/>
        </w:rPr>
        <w:t>弄</w:t>
      </w:r>
      <w:r w:rsidRPr="005968CE">
        <w:rPr>
          <w:rFonts w:hint="eastAsia"/>
          <w:sz w:val="24"/>
          <w:szCs w:val="24"/>
        </w:rPr>
        <w:t>37</w:t>
      </w:r>
      <w:r w:rsidRPr="005968CE">
        <w:rPr>
          <w:rFonts w:hint="eastAsia"/>
          <w:sz w:val="24"/>
          <w:szCs w:val="24"/>
        </w:rPr>
        <w:t>号</w:t>
      </w:r>
      <w:r w:rsidRPr="005968CE">
        <w:rPr>
          <w:rFonts w:hint="eastAsia"/>
          <w:sz w:val="24"/>
          <w:szCs w:val="24"/>
        </w:rPr>
        <w:t>4</w:t>
      </w:r>
      <w:r w:rsidRPr="005968CE">
        <w:rPr>
          <w:rFonts w:hint="eastAsia"/>
          <w:sz w:val="24"/>
          <w:szCs w:val="24"/>
        </w:rPr>
        <w:t>号楼</w:t>
      </w:r>
      <w:r w:rsidRPr="005968CE">
        <w:rPr>
          <w:rFonts w:hint="eastAsia"/>
          <w:sz w:val="24"/>
          <w:szCs w:val="24"/>
        </w:rPr>
        <w:t>449</w:t>
      </w:r>
      <w:r w:rsidRPr="005968CE">
        <w:rPr>
          <w:rFonts w:hint="eastAsia"/>
          <w:sz w:val="24"/>
          <w:szCs w:val="24"/>
        </w:rPr>
        <w:t>室</w:t>
      </w:r>
      <w:r w:rsidRPr="005968CE">
        <w:rPr>
          <w:rFonts w:hint="eastAsia"/>
          <w:sz w:val="24"/>
          <w:szCs w:val="24"/>
        </w:rPr>
        <w:t xml:space="preserve"> </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办公地址：上海市浦东新区浦东南路</w:t>
      </w:r>
      <w:r w:rsidRPr="005968CE">
        <w:rPr>
          <w:rFonts w:hint="eastAsia"/>
          <w:sz w:val="24"/>
          <w:szCs w:val="24"/>
        </w:rPr>
        <w:t>1118</w:t>
      </w:r>
      <w:r w:rsidRPr="005968CE">
        <w:rPr>
          <w:rFonts w:hint="eastAsia"/>
          <w:sz w:val="24"/>
          <w:szCs w:val="24"/>
        </w:rPr>
        <w:t>号鄂尔多斯国际大厦</w:t>
      </w:r>
      <w:r w:rsidRPr="005968CE">
        <w:rPr>
          <w:rFonts w:hint="eastAsia"/>
          <w:sz w:val="24"/>
          <w:szCs w:val="24"/>
        </w:rPr>
        <w:t>903-906</w:t>
      </w:r>
      <w:r w:rsidRPr="005968CE">
        <w:rPr>
          <w:rFonts w:hint="eastAsia"/>
          <w:sz w:val="24"/>
          <w:szCs w:val="24"/>
        </w:rPr>
        <w:t>室</w:t>
      </w:r>
      <w:r w:rsidRPr="005968CE">
        <w:rPr>
          <w:rFonts w:hint="eastAsia"/>
          <w:sz w:val="24"/>
          <w:szCs w:val="24"/>
        </w:rPr>
        <w:t xml:space="preserve"> </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法定代表人：杨文斌</w:t>
      </w:r>
      <w:r w:rsidRPr="005968CE">
        <w:rPr>
          <w:rFonts w:hint="eastAsia"/>
          <w:sz w:val="24"/>
          <w:szCs w:val="24"/>
        </w:rPr>
        <w:t xml:space="preserve"> </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021</w:t>
      </w:r>
      <w:r w:rsidRPr="005968CE">
        <w:rPr>
          <w:rFonts w:hint="eastAsia"/>
          <w:sz w:val="24"/>
          <w:szCs w:val="24"/>
        </w:rPr>
        <w:t>）</w:t>
      </w:r>
      <w:r w:rsidRPr="005968CE">
        <w:rPr>
          <w:rFonts w:hint="eastAsia"/>
          <w:sz w:val="24"/>
          <w:szCs w:val="24"/>
        </w:rPr>
        <w:t xml:space="preserve">68596916 </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联系人：薛年</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 xml:space="preserve">400-700-9665 </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www.ehowbuy.com</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35</w:t>
      </w:r>
      <w:r w:rsidRPr="005968CE">
        <w:rPr>
          <w:rFonts w:hint="eastAsia"/>
          <w:sz w:val="24"/>
          <w:szCs w:val="24"/>
        </w:rPr>
        <w:t>）和讯信息科技有限公司</w:t>
      </w:r>
      <w:r w:rsidRPr="005968CE">
        <w:rPr>
          <w:rFonts w:hint="eastAsia"/>
          <w:sz w:val="24"/>
          <w:szCs w:val="24"/>
        </w:rPr>
        <w:t xml:space="preserve"> </w:t>
      </w:r>
    </w:p>
    <w:p w:rsidR="009C45CE" w:rsidRPr="005968CE" w:rsidRDefault="009C45CE" w:rsidP="009C45CE">
      <w:pPr>
        <w:spacing w:line="360" w:lineRule="auto"/>
        <w:ind w:firstLineChars="200" w:firstLine="480"/>
        <w:rPr>
          <w:sz w:val="24"/>
          <w:szCs w:val="24"/>
        </w:rPr>
      </w:pPr>
      <w:r w:rsidRPr="005968CE">
        <w:rPr>
          <w:rFonts w:hint="eastAsia"/>
          <w:sz w:val="24"/>
          <w:szCs w:val="24"/>
        </w:rPr>
        <w:t>住所：北京市朝阳区朝外大街</w:t>
      </w:r>
      <w:r w:rsidRPr="005968CE">
        <w:rPr>
          <w:rFonts w:hint="eastAsia"/>
          <w:sz w:val="24"/>
          <w:szCs w:val="24"/>
        </w:rPr>
        <w:t>22</w:t>
      </w:r>
      <w:r w:rsidRPr="005968CE">
        <w:rPr>
          <w:rFonts w:hint="eastAsia"/>
          <w:sz w:val="24"/>
          <w:szCs w:val="24"/>
        </w:rPr>
        <w:t>号泛利大厦</w:t>
      </w:r>
      <w:r w:rsidRPr="005968CE">
        <w:rPr>
          <w:rFonts w:hint="eastAsia"/>
          <w:sz w:val="24"/>
          <w:szCs w:val="24"/>
        </w:rPr>
        <w:t>10</w:t>
      </w:r>
      <w:r w:rsidRPr="005968CE">
        <w:rPr>
          <w:rFonts w:hint="eastAsia"/>
          <w:sz w:val="24"/>
          <w:szCs w:val="24"/>
        </w:rPr>
        <w:t>层</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办公地址：北京市朝阳区朝外大街</w:t>
      </w:r>
      <w:r w:rsidRPr="005968CE">
        <w:rPr>
          <w:rFonts w:hint="eastAsia"/>
          <w:sz w:val="24"/>
          <w:szCs w:val="24"/>
        </w:rPr>
        <w:t>22</w:t>
      </w:r>
      <w:r w:rsidRPr="005968CE">
        <w:rPr>
          <w:rFonts w:hint="eastAsia"/>
          <w:sz w:val="24"/>
          <w:szCs w:val="24"/>
        </w:rPr>
        <w:t>号泛利大厦</w:t>
      </w:r>
      <w:r w:rsidRPr="005968CE">
        <w:rPr>
          <w:rFonts w:hint="eastAsia"/>
          <w:sz w:val="24"/>
          <w:szCs w:val="24"/>
        </w:rPr>
        <w:t>10</w:t>
      </w:r>
      <w:r w:rsidRPr="005968CE">
        <w:rPr>
          <w:rFonts w:hint="eastAsia"/>
          <w:sz w:val="24"/>
          <w:szCs w:val="24"/>
        </w:rPr>
        <w:t>层</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法定代表人：王莉</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021</w:t>
      </w:r>
      <w:r w:rsidRPr="005968CE">
        <w:rPr>
          <w:rFonts w:hint="eastAsia"/>
          <w:sz w:val="24"/>
          <w:szCs w:val="24"/>
        </w:rPr>
        <w:t>）</w:t>
      </w:r>
      <w:r w:rsidRPr="005968CE">
        <w:rPr>
          <w:rFonts w:hint="eastAsia"/>
          <w:sz w:val="24"/>
          <w:szCs w:val="24"/>
        </w:rPr>
        <w:t>20835789</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021</w:t>
      </w:r>
      <w:r w:rsidRPr="005968CE">
        <w:rPr>
          <w:rFonts w:hint="eastAsia"/>
          <w:sz w:val="24"/>
          <w:szCs w:val="24"/>
        </w:rPr>
        <w:t>）</w:t>
      </w:r>
      <w:r w:rsidRPr="005968CE">
        <w:rPr>
          <w:rFonts w:hint="eastAsia"/>
          <w:sz w:val="24"/>
          <w:szCs w:val="24"/>
        </w:rPr>
        <w:t>20835879</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联系人：周轶</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4009200022</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http://licaike.hexun.com/</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36</w:t>
      </w:r>
      <w:r w:rsidRPr="005968CE">
        <w:rPr>
          <w:rFonts w:hint="eastAsia"/>
          <w:sz w:val="24"/>
          <w:szCs w:val="24"/>
        </w:rPr>
        <w:t>）上海天天基金销售有限公司</w:t>
      </w:r>
      <w:r w:rsidRPr="005968CE">
        <w:rPr>
          <w:rFonts w:hint="eastAsia"/>
          <w:sz w:val="24"/>
          <w:szCs w:val="24"/>
        </w:rPr>
        <w:t xml:space="preserve"> </w:t>
      </w:r>
    </w:p>
    <w:p w:rsidR="009C45CE" w:rsidRPr="005968CE" w:rsidRDefault="009C45CE" w:rsidP="009C45CE">
      <w:pPr>
        <w:spacing w:line="360" w:lineRule="auto"/>
        <w:ind w:firstLineChars="200" w:firstLine="480"/>
        <w:rPr>
          <w:sz w:val="24"/>
          <w:szCs w:val="24"/>
        </w:rPr>
      </w:pPr>
      <w:r w:rsidRPr="005968CE">
        <w:rPr>
          <w:rFonts w:hint="eastAsia"/>
          <w:sz w:val="24"/>
          <w:szCs w:val="24"/>
        </w:rPr>
        <w:t>住所：上海市徐汇区龙田路</w:t>
      </w:r>
      <w:r w:rsidRPr="005968CE">
        <w:rPr>
          <w:rFonts w:hint="eastAsia"/>
          <w:sz w:val="24"/>
          <w:szCs w:val="24"/>
        </w:rPr>
        <w:t>190</w:t>
      </w:r>
      <w:r w:rsidRPr="005968CE">
        <w:rPr>
          <w:rFonts w:hint="eastAsia"/>
          <w:sz w:val="24"/>
          <w:szCs w:val="24"/>
        </w:rPr>
        <w:t>号</w:t>
      </w:r>
      <w:r w:rsidRPr="005968CE">
        <w:rPr>
          <w:rFonts w:hint="eastAsia"/>
          <w:sz w:val="24"/>
          <w:szCs w:val="24"/>
        </w:rPr>
        <w:t>2</w:t>
      </w:r>
      <w:r w:rsidRPr="005968CE">
        <w:rPr>
          <w:rFonts w:hint="eastAsia"/>
          <w:sz w:val="24"/>
          <w:szCs w:val="24"/>
        </w:rPr>
        <w:t>号楼</w:t>
      </w:r>
      <w:r w:rsidRPr="005968CE">
        <w:rPr>
          <w:rFonts w:hint="eastAsia"/>
          <w:sz w:val="24"/>
          <w:szCs w:val="24"/>
        </w:rPr>
        <w:t>2</w:t>
      </w:r>
      <w:r w:rsidRPr="005968CE">
        <w:rPr>
          <w:rFonts w:hint="eastAsia"/>
          <w:sz w:val="24"/>
          <w:szCs w:val="24"/>
        </w:rPr>
        <w:t>层</w:t>
      </w:r>
      <w:r w:rsidRPr="005968CE">
        <w:rPr>
          <w:rFonts w:hint="eastAsia"/>
          <w:sz w:val="24"/>
          <w:szCs w:val="24"/>
        </w:rPr>
        <w:t xml:space="preserve"> </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办公地址：上海市徐汇区龙田路</w:t>
      </w:r>
      <w:r w:rsidRPr="005968CE">
        <w:rPr>
          <w:rFonts w:hint="eastAsia"/>
          <w:sz w:val="24"/>
          <w:szCs w:val="24"/>
        </w:rPr>
        <w:t>195</w:t>
      </w:r>
      <w:r w:rsidRPr="005968CE">
        <w:rPr>
          <w:rFonts w:hint="eastAsia"/>
          <w:sz w:val="24"/>
          <w:szCs w:val="24"/>
        </w:rPr>
        <w:t>号</w:t>
      </w:r>
      <w:r w:rsidRPr="005968CE">
        <w:rPr>
          <w:rFonts w:hint="eastAsia"/>
          <w:sz w:val="24"/>
          <w:szCs w:val="24"/>
        </w:rPr>
        <w:t>3C</w:t>
      </w:r>
      <w:r w:rsidRPr="005968CE">
        <w:rPr>
          <w:rFonts w:hint="eastAsia"/>
          <w:sz w:val="24"/>
          <w:szCs w:val="24"/>
        </w:rPr>
        <w:t>座</w:t>
      </w:r>
      <w:r w:rsidRPr="005968CE">
        <w:rPr>
          <w:rFonts w:hint="eastAsia"/>
          <w:sz w:val="24"/>
          <w:szCs w:val="24"/>
        </w:rPr>
        <w:t>10</w:t>
      </w:r>
      <w:r w:rsidRPr="005968CE">
        <w:rPr>
          <w:rFonts w:hint="eastAsia"/>
          <w:sz w:val="24"/>
          <w:szCs w:val="24"/>
        </w:rPr>
        <w:t>楼</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法定代表人：其实</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021</w:t>
      </w:r>
      <w:r w:rsidRPr="005968CE">
        <w:rPr>
          <w:rFonts w:hint="eastAsia"/>
          <w:sz w:val="24"/>
          <w:szCs w:val="24"/>
        </w:rPr>
        <w:t>）</w:t>
      </w:r>
      <w:r w:rsidRPr="005968CE">
        <w:rPr>
          <w:rFonts w:hint="eastAsia"/>
          <w:sz w:val="24"/>
          <w:szCs w:val="24"/>
        </w:rPr>
        <w:t>54509998</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021</w:t>
      </w:r>
      <w:r w:rsidRPr="005968CE">
        <w:rPr>
          <w:rFonts w:hint="eastAsia"/>
          <w:sz w:val="24"/>
          <w:szCs w:val="24"/>
        </w:rPr>
        <w:t>）</w:t>
      </w:r>
      <w:r w:rsidRPr="005968CE">
        <w:rPr>
          <w:rFonts w:hint="eastAsia"/>
          <w:sz w:val="24"/>
          <w:szCs w:val="24"/>
        </w:rPr>
        <w:t>64385308</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联系人：潘世友</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400-1818-188</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www.1234567.com.cn</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37</w:t>
      </w:r>
      <w:r w:rsidRPr="005968CE">
        <w:rPr>
          <w:rFonts w:hint="eastAsia"/>
          <w:sz w:val="24"/>
          <w:szCs w:val="24"/>
        </w:rPr>
        <w:t>）北京钱景财富投资管理有限公司</w:t>
      </w:r>
      <w:r w:rsidRPr="005968CE">
        <w:rPr>
          <w:rFonts w:hint="eastAsia"/>
          <w:sz w:val="24"/>
          <w:szCs w:val="24"/>
        </w:rPr>
        <w:t xml:space="preserve"> </w:t>
      </w:r>
    </w:p>
    <w:p w:rsidR="009C45CE" w:rsidRPr="005968CE" w:rsidRDefault="009C45CE" w:rsidP="009C45CE">
      <w:pPr>
        <w:spacing w:line="360" w:lineRule="auto"/>
        <w:ind w:firstLineChars="200" w:firstLine="480"/>
        <w:rPr>
          <w:sz w:val="24"/>
          <w:szCs w:val="24"/>
        </w:rPr>
      </w:pPr>
      <w:r w:rsidRPr="005968CE">
        <w:rPr>
          <w:rFonts w:hint="eastAsia"/>
          <w:sz w:val="24"/>
          <w:szCs w:val="24"/>
        </w:rPr>
        <w:t>住所：北京市海淀区丹棱街</w:t>
      </w:r>
      <w:r w:rsidRPr="005968CE">
        <w:rPr>
          <w:rFonts w:hint="eastAsia"/>
          <w:sz w:val="24"/>
          <w:szCs w:val="24"/>
        </w:rPr>
        <w:t>6</w:t>
      </w:r>
      <w:r w:rsidRPr="005968CE">
        <w:rPr>
          <w:rFonts w:hint="eastAsia"/>
          <w:sz w:val="24"/>
          <w:szCs w:val="24"/>
        </w:rPr>
        <w:t>幢</w:t>
      </w:r>
      <w:r w:rsidRPr="005968CE">
        <w:rPr>
          <w:rFonts w:hint="eastAsia"/>
          <w:sz w:val="24"/>
          <w:szCs w:val="24"/>
        </w:rPr>
        <w:t>1</w:t>
      </w:r>
      <w:r w:rsidRPr="005968CE">
        <w:rPr>
          <w:rFonts w:hint="eastAsia"/>
          <w:sz w:val="24"/>
          <w:szCs w:val="24"/>
        </w:rPr>
        <w:t>号</w:t>
      </w:r>
      <w:r w:rsidRPr="005968CE">
        <w:rPr>
          <w:rFonts w:hint="eastAsia"/>
          <w:sz w:val="24"/>
          <w:szCs w:val="24"/>
        </w:rPr>
        <w:t>9</w:t>
      </w:r>
      <w:r w:rsidRPr="005968CE">
        <w:rPr>
          <w:rFonts w:hint="eastAsia"/>
          <w:sz w:val="24"/>
          <w:szCs w:val="24"/>
        </w:rPr>
        <w:t>层</w:t>
      </w:r>
      <w:r w:rsidRPr="005968CE">
        <w:rPr>
          <w:rFonts w:hint="eastAsia"/>
          <w:sz w:val="24"/>
          <w:szCs w:val="24"/>
        </w:rPr>
        <w:t>1008-1012</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办公地址：北京市海淀区丹棱街</w:t>
      </w:r>
      <w:r w:rsidRPr="005968CE">
        <w:rPr>
          <w:rFonts w:hint="eastAsia"/>
          <w:sz w:val="24"/>
          <w:szCs w:val="24"/>
        </w:rPr>
        <w:t>6</w:t>
      </w:r>
      <w:r w:rsidRPr="005968CE">
        <w:rPr>
          <w:rFonts w:hint="eastAsia"/>
          <w:sz w:val="24"/>
          <w:szCs w:val="24"/>
        </w:rPr>
        <w:t>幢</w:t>
      </w:r>
      <w:r w:rsidRPr="005968CE">
        <w:rPr>
          <w:rFonts w:hint="eastAsia"/>
          <w:sz w:val="24"/>
          <w:szCs w:val="24"/>
        </w:rPr>
        <w:t>1</w:t>
      </w:r>
      <w:r w:rsidRPr="005968CE">
        <w:rPr>
          <w:rFonts w:hint="eastAsia"/>
          <w:sz w:val="24"/>
          <w:szCs w:val="24"/>
        </w:rPr>
        <w:t>号</w:t>
      </w:r>
      <w:r w:rsidRPr="005968CE">
        <w:rPr>
          <w:rFonts w:hint="eastAsia"/>
          <w:sz w:val="24"/>
          <w:szCs w:val="24"/>
        </w:rPr>
        <w:t>9</w:t>
      </w:r>
      <w:r w:rsidRPr="005968CE">
        <w:rPr>
          <w:rFonts w:hint="eastAsia"/>
          <w:sz w:val="24"/>
          <w:szCs w:val="24"/>
        </w:rPr>
        <w:t>层</w:t>
      </w:r>
      <w:r w:rsidRPr="005968CE">
        <w:rPr>
          <w:rFonts w:hint="eastAsia"/>
          <w:sz w:val="24"/>
          <w:szCs w:val="24"/>
        </w:rPr>
        <w:t>1008-1012</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法定代表人：赵荣春</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010</w:t>
      </w:r>
      <w:r w:rsidRPr="005968CE">
        <w:rPr>
          <w:rFonts w:hint="eastAsia"/>
          <w:sz w:val="24"/>
          <w:szCs w:val="24"/>
        </w:rPr>
        <w:t>）</w:t>
      </w:r>
      <w:r w:rsidRPr="005968CE">
        <w:rPr>
          <w:rFonts w:hint="eastAsia"/>
          <w:sz w:val="24"/>
          <w:szCs w:val="24"/>
        </w:rPr>
        <w:t>57418829</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010</w:t>
      </w:r>
      <w:r w:rsidRPr="005968CE">
        <w:rPr>
          <w:rFonts w:hint="eastAsia"/>
          <w:sz w:val="24"/>
          <w:szCs w:val="24"/>
        </w:rPr>
        <w:t>）</w:t>
      </w:r>
      <w:r w:rsidRPr="005968CE">
        <w:rPr>
          <w:rFonts w:hint="eastAsia"/>
          <w:sz w:val="24"/>
          <w:szCs w:val="24"/>
        </w:rPr>
        <w:t>57569671</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w:t>
      </w:r>
      <w:r w:rsidRPr="005968CE">
        <w:rPr>
          <w:rFonts w:hint="eastAsia"/>
          <w:sz w:val="24"/>
          <w:szCs w:val="24"/>
        </w:rPr>
        <w:t xml:space="preserve"> </w:t>
      </w:r>
      <w:r w:rsidRPr="005968CE">
        <w:rPr>
          <w:rFonts w:hint="eastAsia"/>
          <w:sz w:val="24"/>
          <w:szCs w:val="24"/>
        </w:rPr>
        <w:t>魏争</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 xml:space="preserve"> 400-678-5095</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www.niuji.net</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38</w:t>
      </w:r>
      <w:r w:rsidRPr="005968CE">
        <w:rPr>
          <w:rFonts w:hint="eastAsia"/>
          <w:sz w:val="24"/>
          <w:szCs w:val="24"/>
        </w:rPr>
        <w:t>）深圳市新兰德证券投资咨询有限公司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住所：深圳市福田区华强北路赛格科技园</w:t>
      </w:r>
      <w:r w:rsidRPr="005968CE">
        <w:rPr>
          <w:rFonts w:hint="eastAsia"/>
          <w:sz w:val="24"/>
          <w:szCs w:val="24"/>
        </w:rPr>
        <w:t>4</w:t>
      </w:r>
      <w:r w:rsidRPr="005968CE">
        <w:rPr>
          <w:rFonts w:hint="eastAsia"/>
          <w:sz w:val="24"/>
          <w:szCs w:val="24"/>
        </w:rPr>
        <w:t>栋</w:t>
      </w:r>
      <w:r w:rsidRPr="005968CE">
        <w:rPr>
          <w:rFonts w:hint="eastAsia"/>
          <w:sz w:val="24"/>
          <w:szCs w:val="24"/>
        </w:rPr>
        <w:t>10</w:t>
      </w:r>
      <w:r w:rsidRPr="005968CE">
        <w:rPr>
          <w:rFonts w:hint="eastAsia"/>
          <w:sz w:val="24"/>
          <w:szCs w:val="24"/>
        </w:rPr>
        <w:t>层</w:t>
      </w:r>
      <w:r w:rsidRPr="005968CE">
        <w:rPr>
          <w:rFonts w:hint="eastAsia"/>
          <w:sz w:val="24"/>
          <w:szCs w:val="24"/>
        </w:rPr>
        <w:t>1006#</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办公地址：北京市西城区金融大街</w:t>
      </w:r>
      <w:r w:rsidRPr="005968CE">
        <w:rPr>
          <w:rFonts w:hint="eastAsia"/>
          <w:sz w:val="24"/>
          <w:szCs w:val="24"/>
        </w:rPr>
        <w:t>35</w:t>
      </w:r>
      <w:r w:rsidRPr="005968CE">
        <w:rPr>
          <w:rFonts w:hint="eastAsia"/>
          <w:sz w:val="24"/>
          <w:szCs w:val="24"/>
        </w:rPr>
        <w:t>号国际企业大厦</w:t>
      </w:r>
      <w:r w:rsidRPr="005968CE">
        <w:rPr>
          <w:rFonts w:hint="eastAsia"/>
          <w:sz w:val="24"/>
          <w:szCs w:val="24"/>
        </w:rPr>
        <w:t>C</w:t>
      </w:r>
      <w:r w:rsidRPr="005968CE">
        <w:rPr>
          <w:rFonts w:hint="eastAsia"/>
          <w:sz w:val="24"/>
          <w:szCs w:val="24"/>
        </w:rPr>
        <w:t>座</w:t>
      </w:r>
      <w:r w:rsidRPr="005968CE">
        <w:rPr>
          <w:rFonts w:hint="eastAsia"/>
          <w:sz w:val="24"/>
          <w:szCs w:val="24"/>
        </w:rPr>
        <w:t>9</w:t>
      </w:r>
      <w:r w:rsidRPr="005968CE">
        <w:rPr>
          <w:rFonts w:hint="eastAsia"/>
          <w:sz w:val="24"/>
          <w:szCs w:val="24"/>
        </w:rPr>
        <w:t>层</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法定代表人：陈操</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010</w:t>
      </w:r>
      <w:r w:rsidRPr="005968CE">
        <w:rPr>
          <w:rFonts w:hint="eastAsia"/>
          <w:sz w:val="24"/>
          <w:szCs w:val="24"/>
        </w:rPr>
        <w:t>）</w:t>
      </w:r>
      <w:r w:rsidRPr="005968CE">
        <w:rPr>
          <w:rFonts w:hint="eastAsia"/>
          <w:sz w:val="24"/>
          <w:szCs w:val="24"/>
        </w:rPr>
        <w:t>58325395</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010</w:t>
      </w:r>
      <w:r w:rsidRPr="005968CE">
        <w:rPr>
          <w:rFonts w:hint="eastAsia"/>
          <w:sz w:val="24"/>
          <w:szCs w:val="24"/>
        </w:rPr>
        <w:t>）</w:t>
      </w:r>
      <w:r w:rsidRPr="005968CE">
        <w:rPr>
          <w:rFonts w:hint="eastAsia"/>
          <w:sz w:val="24"/>
          <w:szCs w:val="24"/>
        </w:rPr>
        <w:t>58325282</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联系人：刘宝文</w:t>
      </w:r>
      <w:r w:rsidRPr="005968CE">
        <w:rPr>
          <w:rFonts w:hint="eastAsia"/>
          <w:sz w:val="24"/>
          <w:szCs w:val="24"/>
        </w:rPr>
        <w:t xml:space="preserve"> </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400-850-7771</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http://8.jrj.com.cn/</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39</w:t>
      </w:r>
      <w:r w:rsidRPr="005968CE">
        <w:rPr>
          <w:rFonts w:hint="eastAsia"/>
          <w:sz w:val="24"/>
          <w:szCs w:val="24"/>
        </w:rPr>
        <w:t>）北京展恒基金销售有限公司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住所：北京市顺义区后沙峪镇安富街</w:t>
      </w:r>
      <w:r w:rsidRPr="005968CE">
        <w:rPr>
          <w:rFonts w:hint="eastAsia"/>
          <w:sz w:val="24"/>
          <w:szCs w:val="24"/>
        </w:rPr>
        <w:t>6</w:t>
      </w:r>
      <w:r w:rsidRPr="005968CE">
        <w:rPr>
          <w:rFonts w:hint="eastAsia"/>
          <w:sz w:val="24"/>
          <w:szCs w:val="24"/>
        </w:rPr>
        <w:t>号</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办公地址：北京市朝阳区华严北里</w:t>
      </w:r>
      <w:r w:rsidRPr="005968CE">
        <w:rPr>
          <w:rFonts w:hint="eastAsia"/>
          <w:sz w:val="24"/>
          <w:szCs w:val="24"/>
        </w:rPr>
        <w:t>2</w:t>
      </w:r>
      <w:r w:rsidRPr="005968CE">
        <w:rPr>
          <w:rFonts w:hint="eastAsia"/>
          <w:sz w:val="24"/>
          <w:szCs w:val="24"/>
        </w:rPr>
        <w:t>号民建大厦</w:t>
      </w:r>
      <w:r w:rsidRPr="005968CE">
        <w:rPr>
          <w:rFonts w:hint="eastAsia"/>
          <w:sz w:val="24"/>
          <w:szCs w:val="24"/>
        </w:rPr>
        <w:t>6</w:t>
      </w:r>
      <w:r w:rsidRPr="005968CE">
        <w:rPr>
          <w:rFonts w:hint="eastAsia"/>
          <w:sz w:val="24"/>
          <w:szCs w:val="24"/>
        </w:rPr>
        <w:t>层</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法定代表人：闫振杰</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010</w:t>
      </w:r>
      <w:r w:rsidRPr="005968CE">
        <w:rPr>
          <w:rFonts w:hint="eastAsia"/>
          <w:sz w:val="24"/>
          <w:szCs w:val="24"/>
        </w:rPr>
        <w:t>）</w:t>
      </w:r>
      <w:r w:rsidRPr="005968CE">
        <w:rPr>
          <w:rFonts w:hint="eastAsia"/>
          <w:sz w:val="24"/>
          <w:szCs w:val="24"/>
        </w:rPr>
        <w:t>62020088</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010</w:t>
      </w:r>
      <w:r w:rsidRPr="005968CE">
        <w:rPr>
          <w:rFonts w:hint="eastAsia"/>
          <w:sz w:val="24"/>
          <w:szCs w:val="24"/>
        </w:rPr>
        <w:t>）</w:t>
      </w:r>
      <w:r w:rsidRPr="005968CE">
        <w:rPr>
          <w:rFonts w:hint="eastAsia"/>
          <w:sz w:val="24"/>
          <w:szCs w:val="24"/>
        </w:rPr>
        <w:t>62020355</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w:t>
      </w:r>
      <w:r w:rsidRPr="005968CE">
        <w:rPr>
          <w:rFonts w:hint="eastAsia"/>
          <w:sz w:val="24"/>
          <w:szCs w:val="24"/>
        </w:rPr>
        <w:t xml:space="preserve"> </w:t>
      </w:r>
      <w:r w:rsidRPr="005968CE">
        <w:rPr>
          <w:rFonts w:hint="eastAsia"/>
          <w:sz w:val="24"/>
          <w:szCs w:val="24"/>
        </w:rPr>
        <w:t>翟飞飞</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400-888-6661</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 xml:space="preserve">www.myfund.com </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40</w:t>
      </w:r>
      <w:r w:rsidRPr="005968CE">
        <w:rPr>
          <w:rFonts w:hint="eastAsia"/>
          <w:sz w:val="24"/>
          <w:szCs w:val="24"/>
        </w:rPr>
        <w:t>）一路财富（北京）信息科技有限公司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住所：北京市西城区车公庄大街</w:t>
      </w:r>
      <w:r w:rsidRPr="005968CE">
        <w:rPr>
          <w:rFonts w:hint="eastAsia"/>
          <w:sz w:val="24"/>
          <w:szCs w:val="24"/>
        </w:rPr>
        <w:t>9</w:t>
      </w:r>
      <w:r w:rsidRPr="005968CE">
        <w:rPr>
          <w:rFonts w:hint="eastAsia"/>
          <w:sz w:val="24"/>
          <w:szCs w:val="24"/>
        </w:rPr>
        <w:t>号五栋大楼</w:t>
      </w:r>
      <w:r w:rsidRPr="005968CE">
        <w:rPr>
          <w:rFonts w:hint="eastAsia"/>
          <w:sz w:val="24"/>
          <w:szCs w:val="24"/>
        </w:rPr>
        <w:t>C</w:t>
      </w:r>
      <w:r w:rsidRPr="005968CE">
        <w:rPr>
          <w:rFonts w:hint="eastAsia"/>
          <w:sz w:val="24"/>
          <w:szCs w:val="24"/>
        </w:rPr>
        <w:t>座</w:t>
      </w:r>
      <w:r w:rsidRPr="005968CE">
        <w:rPr>
          <w:rFonts w:hint="eastAsia"/>
          <w:sz w:val="24"/>
          <w:szCs w:val="24"/>
        </w:rPr>
        <w:t>702</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办公地址：北京西城区阜成门大街</w:t>
      </w:r>
      <w:r w:rsidRPr="005968CE">
        <w:rPr>
          <w:rFonts w:hint="eastAsia"/>
          <w:sz w:val="24"/>
          <w:szCs w:val="24"/>
        </w:rPr>
        <w:t>2</w:t>
      </w:r>
      <w:r w:rsidRPr="005968CE">
        <w:rPr>
          <w:rFonts w:hint="eastAsia"/>
          <w:sz w:val="24"/>
          <w:szCs w:val="24"/>
        </w:rPr>
        <w:t>号万通新世界广场</w:t>
      </w:r>
      <w:r w:rsidRPr="005968CE">
        <w:rPr>
          <w:rFonts w:hint="eastAsia"/>
          <w:sz w:val="24"/>
          <w:szCs w:val="24"/>
        </w:rPr>
        <w:t>A</w:t>
      </w:r>
      <w:r w:rsidRPr="005968CE">
        <w:rPr>
          <w:rFonts w:hint="eastAsia"/>
          <w:sz w:val="24"/>
          <w:szCs w:val="24"/>
        </w:rPr>
        <w:t>座</w:t>
      </w:r>
      <w:r w:rsidRPr="005968CE">
        <w:rPr>
          <w:rFonts w:hint="eastAsia"/>
          <w:sz w:val="24"/>
          <w:szCs w:val="24"/>
        </w:rPr>
        <w:t>22</w:t>
      </w:r>
      <w:r w:rsidRPr="005968CE">
        <w:rPr>
          <w:rFonts w:hint="eastAsia"/>
          <w:sz w:val="24"/>
          <w:szCs w:val="24"/>
        </w:rPr>
        <w:t>层</w:t>
      </w:r>
      <w:r w:rsidRPr="005968CE">
        <w:rPr>
          <w:rFonts w:hint="eastAsia"/>
          <w:sz w:val="24"/>
          <w:szCs w:val="24"/>
        </w:rPr>
        <w:t>2208</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w:t>
      </w:r>
      <w:r w:rsidRPr="005968CE">
        <w:rPr>
          <w:rFonts w:hint="eastAsia"/>
          <w:sz w:val="24"/>
          <w:szCs w:val="24"/>
        </w:rPr>
        <w:t xml:space="preserve"> </w:t>
      </w:r>
      <w:r w:rsidRPr="005968CE">
        <w:rPr>
          <w:rFonts w:hint="eastAsia"/>
          <w:sz w:val="24"/>
          <w:szCs w:val="24"/>
        </w:rPr>
        <w:t>吴雪秀</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010-88312877</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010-88312099</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w:t>
      </w:r>
      <w:r w:rsidRPr="005968CE">
        <w:rPr>
          <w:rFonts w:hint="eastAsia"/>
          <w:sz w:val="24"/>
          <w:szCs w:val="24"/>
        </w:rPr>
        <w:t xml:space="preserve"> </w:t>
      </w:r>
      <w:r w:rsidRPr="005968CE">
        <w:rPr>
          <w:rFonts w:hint="eastAsia"/>
          <w:sz w:val="24"/>
          <w:szCs w:val="24"/>
        </w:rPr>
        <w:t>苏昊</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400-001-1566</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http://www.yilucaifu.com/</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41</w:t>
      </w:r>
      <w:r w:rsidRPr="005968CE">
        <w:rPr>
          <w:rFonts w:hint="eastAsia"/>
          <w:sz w:val="24"/>
          <w:szCs w:val="24"/>
        </w:rPr>
        <w:t>）上海大智慧财富管理有限公司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住所：上海市浦东新区杨高南路</w:t>
      </w:r>
      <w:r w:rsidRPr="005968CE">
        <w:rPr>
          <w:rFonts w:hint="eastAsia"/>
          <w:sz w:val="24"/>
          <w:szCs w:val="24"/>
        </w:rPr>
        <w:t>428</w:t>
      </w:r>
      <w:r w:rsidRPr="005968CE">
        <w:rPr>
          <w:rFonts w:hint="eastAsia"/>
          <w:sz w:val="24"/>
          <w:szCs w:val="24"/>
        </w:rPr>
        <w:t>号</w:t>
      </w:r>
      <w:r w:rsidRPr="005968CE">
        <w:rPr>
          <w:rFonts w:hint="eastAsia"/>
          <w:sz w:val="24"/>
          <w:szCs w:val="24"/>
        </w:rPr>
        <w:t>1</w:t>
      </w:r>
      <w:r w:rsidRPr="005968CE">
        <w:rPr>
          <w:rFonts w:hint="eastAsia"/>
          <w:sz w:val="24"/>
          <w:szCs w:val="24"/>
        </w:rPr>
        <w:t>号楼</w:t>
      </w:r>
      <w:r w:rsidRPr="005968CE">
        <w:rPr>
          <w:rFonts w:hint="eastAsia"/>
          <w:sz w:val="24"/>
          <w:szCs w:val="24"/>
        </w:rPr>
        <w:t>10-11</w:t>
      </w:r>
      <w:r w:rsidRPr="005968CE">
        <w:rPr>
          <w:rFonts w:hint="eastAsia"/>
          <w:sz w:val="24"/>
          <w:szCs w:val="24"/>
        </w:rPr>
        <w:t>层</w:t>
      </w:r>
      <w:r w:rsidRPr="005968CE">
        <w:rPr>
          <w:rFonts w:hint="eastAsia"/>
          <w:sz w:val="24"/>
          <w:szCs w:val="24"/>
        </w:rPr>
        <w:t xml:space="preserve"> </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办公地址：上海市浦东新区杨高南路</w:t>
      </w:r>
      <w:r w:rsidRPr="005968CE">
        <w:rPr>
          <w:rFonts w:hint="eastAsia"/>
          <w:sz w:val="24"/>
          <w:szCs w:val="24"/>
        </w:rPr>
        <w:t>428</w:t>
      </w:r>
      <w:r w:rsidRPr="005968CE">
        <w:rPr>
          <w:rFonts w:hint="eastAsia"/>
          <w:sz w:val="24"/>
          <w:szCs w:val="24"/>
        </w:rPr>
        <w:t>号</w:t>
      </w:r>
      <w:r w:rsidRPr="005968CE">
        <w:rPr>
          <w:rFonts w:hint="eastAsia"/>
          <w:sz w:val="24"/>
          <w:szCs w:val="24"/>
        </w:rPr>
        <w:t>1</w:t>
      </w:r>
      <w:r w:rsidRPr="005968CE">
        <w:rPr>
          <w:rFonts w:hint="eastAsia"/>
          <w:sz w:val="24"/>
          <w:szCs w:val="24"/>
        </w:rPr>
        <w:t>号楼</w:t>
      </w:r>
      <w:r w:rsidRPr="005968CE">
        <w:rPr>
          <w:rFonts w:hint="eastAsia"/>
          <w:sz w:val="24"/>
          <w:szCs w:val="24"/>
        </w:rPr>
        <w:t>10-11</w:t>
      </w:r>
      <w:r w:rsidRPr="005968CE">
        <w:rPr>
          <w:rFonts w:hint="eastAsia"/>
          <w:sz w:val="24"/>
          <w:szCs w:val="24"/>
        </w:rPr>
        <w:t>层</w:t>
      </w:r>
      <w:r w:rsidRPr="005968CE">
        <w:rPr>
          <w:rFonts w:hint="eastAsia"/>
          <w:sz w:val="24"/>
          <w:szCs w:val="24"/>
        </w:rPr>
        <w:t xml:space="preserve"> </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法定代表人：申健</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021-20219931</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021-20219923</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联系人：付江</w:t>
      </w:r>
      <w:r w:rsidRPr="005968CE">
        <w:rPr>
          <w:rFonts w:hint="eastAsia"/>
          <w:sz w:val="24"/>
          <w:szCs w:val="24"/>
        </w:rPr>
        <w:t xml:space="preserve"> </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021-20219931</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https://8.gw.com.cn</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42</w:t>
      </w:r>
      <w:r w:rsidRPr="005968CE">
        <w:rPr>
          <w:rFonts w:hint="eastAsia"/>
          <w:sz w:val="24"/>
          <w:szCs w:val="24"/>
        </w:rPr>
        <w:t>）上海联泰资产管理有限公司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住所：中国（上海）自由贸易试验区富特北路</w:t>
      </w:r>
      <w:r w:rsidRPr="005968CE">
        <w:rPr>
          <w:rFonts w:hint="eastAsia"/>
          <w:sz w:val="24"/>
          <w:szCs w:val="24"/>
        </w:rPr>
        <w:t>277</w:t>
      </w:r>
      <w:r w:rsidRPr="005968CE">
        <w:rPr>
          <w:rFonts w:hint="eastAsia"/>
          <w:sz w:val="24"/>
          <w:szCs w:val="24"/>
        </w:rPr>
        <w:t>号</w:t>
      </w:r>
      <w:r w:rsidRPr="005968CE">
        <w:rPr>
          <w:rFonts w:hint="eastAsia"/>
          <w:sz w:val="24"/>
          <w:szCs w:val="24"/>
        </w:rPr>
        <w:t>3</w:t>
      </w:r>
      <w:r w:rsidRPr="005968CE">
        <w:rPr>
          <w:rFonts w:hint="eastAsia"/>
          <w:sz w:val="24"/>
          <w:szCs w:val="24"/>
        </w:rPr>
        <w:t>层</w:t>
      </w:r>
      <w:r w:rsidRPr="005968CE">
        <w:rPr>
          <w:rFonts w:hint="eastAsia"/>
          <w:sz w:val="24"/>
          <w:szCs w:val="24"/>
        </w:rPr>
        <w:t>310</w:t>
      </w:r>
      <w:r w:rsidRPr="005968CE">
        <w:rPr>
          <w:rFonts w:hint="eastAsia"/>
          <w:sz w:val="24"/>
          <w:szCs w:val="24"/>
        </w:rPr>
        <w:t>室</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办公地址：上海市长宁区金钟路</w:t>
      </w:r>
      <w:r w:rsidRPr="005968CE">
        <w:rPr>
          <w:rFonts w:hint="eastAsia"/>
          <w:sz w:val="24"/>
          <w:szCs w:val="24"/>
        </w:rPr>
        <w:t>658</w:t>
      </w:r>
      <w:r w:rsidRPr="005968CE">
        <w:rPr>
          <w:rFonts w:hint="eastAsia"/>
          <w:sz w:val="24"/>
          <w:szCs w:val="24"/>
        </w:rPr>
        <w:t>弄</w:t>
      </w:r>
      <w:r w:rsidRPr="005968CE">
        <w:rPr>
          <w:rFonts w:hint="eastAsia"/>
          <w:sz w:val="24"/>
          <w:szCs w:val="24"/>
        </w:rPr>
        <w:t>2</w:t>
      </w:r>
      <w:r w:rsidRPr="005968CE">
        <w:rPr>
          <w:rFonts w:hint="eastAsia"/>
          <w:sz w:val="24"/>
          <w:szCs w:val="24"/>
        </w:rPr>
        <w:t>号楼</w:t>
      </w:r>
      <w:r w:rsidRPr="005968CE">
        <w:rPr>
          <w:rFonts w:hint="eastAsia"/>
          <w:sz w:val="24"/>
          <w:szCs w:val="24"/>
        </w:rPr>
        <w:t>B</w:t>
      </w:r>
      <w:r w:rsidRPr="005968CE">
        <w:rPr>
          <w:rFonts w:hint="eastAsia"/>
          <w:sz w:val="24"/>
          <w:szCs w:val="24"/>
        </w:rPr>
        <w:t>座</w:t>
      </w:r>
      <w:r w:rsidRPr="005968CE">
        <w:rPr>
          <w:rFonts w:hint="eastAsia"/>
          <w:sz w:val="24"/>
          <w:szCs w:val="24"/>
        </w:rPr>
        <w:t>6</w:t>
      </w:r>
      <w:r w:rsidRPr="005968CE">
        <w:rPr>
          <w:rFonts w:hint="eastAsia"/>
          <w:sz w:val="24"/>
          <w:szCs w:val="24"/>
        </w:rPr>
        <w:t>楼</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法定代表人：燕斌</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021-51507071</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021-62990063</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联系人：凌秋艳</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4000-466-788</w:t>
      </w:r>
    </w:p>
    <w:p w:rsidR="009C45CE" w:rsidRPr="005968CE" w:rsidRDefault="009C45CE" w:rsidP="009C45CE">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www.66zichan.com</w:t>
      </w:r>
    </w:p>
    <w:p w:rsidR="009C45CE" w:rsidRPr="005968CE" w:rsidRDefault="009C45CE" w:rsidP="009C45CE">
      <w:pPr>
        <w:spacing w:line="360" w:lineRule="auto"/>
        <w:ind w:firstLineChars="200" w:firstLine="480"/>
        <w:rPr>
          <w:sz w:val="24"/>
          <w:szCs w:val="24"/>
        </w:rPr>
      </w:pPr>
      <w:r w:rsidRPr="005968CE">
        <w:rPr>
          <w:rFonts w:hint="eastAsia"/>
          <w:sz w:val="24"/>
          <w:szCs w:val="24"/>
        </w:rPr>
        <w:t>（</w:t>
      </w:r>
      <w:r>
        <w:rPr>
          <w:rFonts w:hint="eastAsia"/>
          <w:sz w:val="24"/>
          <w:szCs w:val="24"/>
        </w:rPr>
        <w:t>43</w:t>
      </w:r>
      <w:r w:rsidRPr="005968CE">
        <w:rPr>
          <w:rFonts w:hint="eastAsia"/>
          <w:sz w:val="24"/>
          <w:szCs w:val="24"/>
        </w:rPr>
        <w:t>）宜信普泽投资顾问（北京）有限公司</w:t>
      </w:r>
    </w:p>
    <w:p w:rsidR="009C45CE" w:rsidRPr="005968CE" w:rsidRDefault="009C45CE" w:rsidP="009C45CE">
      <w:pPr>
        <w:spacing w:line="360" w:lineRule="auto"/>
        <w:ind w:firstLineChars="200" w:firstLine="480"/>
        <w:rPr>
          <w:sz w:val="24"/>
          <w:szCs w:val="24"/>
        </w:rPr>
      </w:pPr>
      <w:r w:rsidRPr="005968CE">
        <w:rPr>
          <w:rFonts w:hint="eastAsia"/>
          <w:sz w:val="24"/>
          <w:szCs w:val="24"/>
        </w:rPr>
        <w:t>住所：北京市朝阳区建国路</w:t>
      </w:r>
      <w:r w:rsidRPr="005968CE">
        <w:rPr>
          <w:rFonts w:hint="eastAsia"/>
          <w:sz w:val="24"/>
          <w:szCs w:val="24"/>
        </w:rPr>
        <w:t>88</w:t>
      </w:r>
      <w:r w:rsidRPr="005968CE">
        <w:rPr>
          <w:rFonts w:hint="eastAsia"/>
          <w:sz w:val="24"/>
          <w:szCs w:val="24"/>
        </w:rPr>
        <w:t>号</w:t>
      </w:r>
      <w:r w:rsidRPr="005968CE">
        <w:rPr>
          <w:rFonts w:hint="eastAsia"/>
          <w:sz w:val="24"/>
          <w:szCs w:val="24"/>
        </w:rPr>
        <w:t>9</w:t>
      </w:r>
      <w:r w:rsidRPr="005968CE">
        <w:rPr>
          <w:rFonts w:hint="eastAsia"/>
          <w:sz w:val="24"/>
          <w:szCs w:val="24"/>
        </w:rPr>
        <w:t>号楼</w:t>
      </w:r>
      <w:r w:rsidRPr="005968CE">
        <w:rPr>
          <w:rFonts w:hint="eastAsia"/>
          <w:sz w:val="24"/>
          <w:szCs w:val="24"/>
        </w:rPr>
        <w:t>15</w:t>
      </w:r>
      <w:r w:rsidRPr="005968CE">
        <w:rPr>
          <w:rFonts w:hint="eastAsia"/>
          <w:sz w:val="24"/>
          <w:szCs w:val="24"/>
        </w:rPr>
        <w:t>层</w:t>
      </w:r>
      <w:r w:rsidRPr="005968CE">
        <w:rPr>
          <w:rFonts w:hint="eastAsia"/>
          <w:sz w:val="24"/>
          <w:szCs w:val="24"/>
        </w:rPr>
        <w:t xml:space="preserve">1809 </w:t>
      </w:r>
    </w:p>
    <w:p w:rsidR="009C45CE" w:rsidRPr="005968CE" w:rsidRDefault="009C45CE" w:rsidP="009C45CE">
      <w:pPr>
        <w:spacing w:line="360" w:lineRule="auto"/>
        <w:ind w:firstLineChars="200" w:firstLine="480"/>
        <w:rPr>
          <w:sz w:val="24"/>
          <w:szCs w:val="24"/>
        </w:rPr>
      </w:pPr>
      <w:r w:rsidRPr="005968CE">
        <w:rPr>
          <w:rFonts w:hint="eastAsia"/>
          <w:sz w:val="24"/>
          <w:szCs w:val="24"/>
        </w:rPr>
        <w:t>办公地址：北京市朝阳区建国路</w:t>
      </w:r>
      <w:r w:rsidRPr="005968CE">
        <w:rPr>
          <w:rFonts w:hint="eastAsia"/>
          <w:sz w:val="24"/>
          <w:szCs w:val="24"/>
        </w:rPr>
        <w:t>88</w:t>
      </w:r>
      <w:r w:rsidRPr="005968CE">
        <w:rPr>
          <w:rFonts w:hint="eastAsia"/>
          <w:sz w:val="24"/>
          <w:szCs w:val="24"/>
        </w:rPr>
        <w:t>号</w:t>
      </w:r>
      <w:r w:rsidRPr="005968CE">
        <w:rPr>
          <w:rFonts w:hint="eastAsia"/>
          <w:sz w:val="24"/>
          <w:szCs w:val="24"/>
        </w:rPr>
        <w:t>SOHO</w:t>
      </w:r>
      <w:r w:rsidRPr="005968CE">
        <w:rPr>
          <w:rFonts w:hint="eastAsia"/>
          <w:sz w:val="24"/>
          <w:szCs w:val="24"/>
        </w:rPr>
        <w:t>现代城</w:t>
      </w:r>
      <w:r w:rsidRPr="005968CE">
        <w:rPr>
          <w:rFonts w:hint="eastAsia"/>
          <w:sz w:val="24"/>
          <w:szCs w:val="24"/>
        </w:rPr>
        <w:t>C</w:t>
      </w:r>
      <w:r w:rsidRPr="005968CE">
        <w:rPr>
          <w:rFonts w:hint="eastAsia"/>
          <w:sz w:val="24"/>
          <w:szCs w:val="24"/>
        </w:rPr>
        <w:t>座</w:t>
      </w:r>
      <w:r w:rsidRPr="005968CE">
        <w:rPr>
          <w:rFonts w:hint="eastAsia"/>
          <w:sz w:val="24"/>
          <w:szCs w:val="24"/>
        </w:rPr>
        <w:t>1809</w:t>
      </w:r>
    </w:p>
    <w:p w:rsidR="009C45CE" w:rsidRPr="005968CE" w:rsidRDefault="009C45CE" w:rsidP="009C45CE">
      <w:pPr>
        <w:spacing w:line="360" w:lineRule="auto"/>
        <w:ind w:firstLineChars="200" w:firstLine="480"/>
        <w:rPr>
          <w:sz w:val="24"/>
          <w:szCs w:val="24"/>
        </w:rPr>
      </w:pPr>
      <w:r w:rsidRPr="005968CE">
        <w:rPr>
          <w:rFonts w:hint="eastAsia"/>
          <w:sz w:val="24"/>
          <w:szCs w:val="24"/>
        </w:rPr>
        <w:t>法定代表人：沈伟桦</w:t>
      </w:r>
    </w:p>
    <w:p w:rsidR="009C45CE" w:rsidRPr="005968CE" w:rsidRDefault="009C45CE" w:rsidP="009C45CE">
      <w:pPr>
        <w:spacing w:line="360" w:lineRule="auto"/>
        <w:ind w:firstLineChars="200" w:firstLine="480"/>
        <w:rPr>
          <w:sz w:val="24"/>
          <w:szCs w:val="24"/>
        </w:rPr>
      </w:pPr>
      <w:r w:rsidRPr="005968CE">
        <w:rPr>
          <w:rFonts w:hint="eastAsia"/>
          <w:sz w:val="24"/>
          <w:szCs w:val="24"/>
        </w:rPr>
        <w:t>电话：</w:t>
      </w:r>
      <w:r w:rsidRPr="005968CE">
        <w:rPr>
          <w:rFonts w:hint="eastAsia"/>
          <w:sz w:val="24"/>
          <w:szCs w:val="24"/>
        </w:rPr>
        <w:t>010-52855713</w:t>
      </w:r>
    </w:p>
    <w:p w:rsidR="009C45CE" w:rsidRPr="005968CE" w:rsidRDefault="009C45CE" w:rsidP="009C45CE">
      <w:pPr>
        <w:spacing w:line="360" w:lineRule="auto"/>
        <w:ind w:firstLineChars="200" w:firstLine="480"/>
        <w:rPr>
          <w:sz w:val="24"/>
          <w:szCs w:val="24"/>
        </w:rPr>
      </w:pPr>
      <w:r w:rsidRPr="005968CE">
        <w:rPr>
          <w:rFonts w:hint="eastAsia"/>
          <w:sz w:val="24"/>
          <w:szCs w:val="24"/>
        </w:rPr>
        <w:t>传真：</w:t>
      </w:r>
      <w:r w:rsidRPr="005968CE">
        <w:rPr>
          <w:rFonts w:hint="eastAsia"/>
          <w:sz w:val="24"/>
          <w:szCs w:val="24"/>
        </w:rPr>
        <w:t>010-85894285</w:t>
      </w:r>
    </w:p>
    <w:p w:rsidR="009C45CE" w:rsidRPr="005968CE" w:rsidRDefault="009C45CE" w:rsidP="009C45CE">
      <w:pPr>
        <w:spacing w:line="360" w:lineRule="auto"/>
        <w:ind w:firstLineChars="200" w:firstLine="480"/>
        <w:rPr>
          <w:sz w:val="24"/>
          <w:szCs w:val="24"/>
        </w:rPr>
      </w:pPr>
      <w:r w:rsidRPr="005968CE">
        <w:rPr>
          <w:rFonts w:hint="eastAsia"/>
          <w:sz w:val="24"/>
          <w:szCs w:val="24"/>
        </w:rPr>
        <w:t>联系人：程刚</w:t>
      </w:r>
    </w:p>
    <w:p w:rsidR="009C45CE" w:rsidRPr="005968CE" w:rsidRDefault="009C45CE" w:rsidP="009C45CE">
      <w:pPr>
        <w:spacing w:line="360" w:lineRule="auto"/>
        <w:ind w:firstLineChars="200" w:firstLine="480"/>
        <w:rPr>
          <w:sz w:val="24"/>
          <w:szCs w:val="24"/>
        </w:rPr>
      </w:pPr>
      <w:r w:rsidRPr="005968CE">
        <w:rPr>
          <w:rFonts w:hint="eastAsia"/>
          <w:sz w:val="24"/>
          <w:szCs w:val="24"/>
        </w:rPr>
        <w:t>客户服务电话：</w:t>
      </w:r>
      <w:r w:rsidRPr="005968CE">
        <w:rPr>
          <w:rFonts w:hint="eastAsia"/>
          <w:sz w:val="24"/>
          <w:szCs w:val="24"/>
        </w:rPr>
        <w:t>400-6099-200</w:t>
      </w:r>
    </w:p>
    <w:p w:rsidR="00C86D1F" w:rsidRPr="00817D58" w:rsidRDefault="009C45CE" w:rsidP="00C86D1F">
      <w:pPr>
        <w:spacing w:line="360" w:lineRule="auto"/>
        <w:ind w:firstLineChars="200" w:firstLine="480"/>
        <w:rPr>
          <w:sz w:val="24"/>
          <w:szCs w:val="24"/>
        </w:rPr>
      </w:pPr>
      <w:r w:rsidRPr="005968CE">
        <w:rPr>
          <w:rFonts w:hint="eastAsia"/>
          <w:sz w:val="24"/>
          <w:szCs w:val="24"/>
        </w:rPr>
        <w:t>网址：</w:t>
      </w:r>
      <w:r w:rsidRPr="005968CE">
        <w:rPr>
          <w:rFonts w:hint="eastAsia"/>
          <w:sz w:val="24"/>
          <w:szCs w:val="24"/>
        </w:rPr>
        <w:t>www.yixinfund.com</w:t>
      </w:r>
    </w:p>
    <w:p w:rsidR="00621288" w:rsidRPr="0019336E" w:rsidRDefault="00C92FC0" w:rsidP="00621288">
      <w:pPr>
        <w:spacing w:line="360" w:lineRule="auto"/>
        <w:ind w:firstLineChars="200" w:firstLine="480"/>
        <w:rPr>
          <w:kern w:val="0"/>
          <w:sz w:val="24"/>
        </w:rPr>
      </w:pPr>
      <w:r w:rsidRPr="0019336E">
        <w:rPr>
          <w:rFonts w:hAnsi="宋体"/>
          <w:kern w:val="0"/>
          <w:sz w:val="24"/>
        </w:rPr>
        <w:t>基金管理人可根据有关法律法规的要求，选择其它符合要求的机构代理销售本基金，并及时公告。</w:t>
      </w:r>
    </w:p>
    <w:p w:rsidR="00CB5196" w:rsidRPr="0019336E" w:rsidRDefault="00CB5196" w:rsidP="007D7967">
      <w:pPr>
        <w:widowControl/>
        <w:adjustRightInd w:val="0"/>
        <w:snapToGrid w:val="0"/>
        <w:spacing w:line="360" w:lineRule="auto"/>
        <w:ind w:firstLineChars="200" w:firstLine="480"/>
        <w:outlineLvl w:val="1"/>
        <w:rPr>
          <w:kern w:val="0"/>
          <w:sz w:val="24"/>
        </w:rPr>
      </w:pPr>
      <w:r w:rsidRPr="0019336E">
        <w:rPr>
          <w:rFonts w:hAnsi="宋体"/>
          <w:kern w:val="0"/>
          <w:sz w:val="24"/>
        </w:rPr>
        <w:t>（二）登记机构</w:t>
      </w:r>
      <w:r w:rsidRPr="0019336E">
        <w:rPr>
          <w:kern w:val="0"/>
          <w:sz w:val="24"/>
        </w:rPr>
        <w:t xml:space="preserve"> </w:t>
      </w:r>
    </w:p>
    <w:p w:rsidR="00C92FC0" w:rsidRPr="0019336E" w:rsidRDefault="00C92FC0" w:rsidP="000925B0">
      <w:pPr>
        <w:adjustRightInd w:val="0"/>
        <w:snapToGrid w:val="0"/>
        <w:spacing w:line="360" w:lineRule="auto"/>
        <w:ind w:firstLineChars="200" w:firstLine="480"/>
        <w:rPr>
          <w:kern w:val="0"/>
          <w:sz w:val="24"/>
        </w:rPr>
      </w:pPr>
      <w:r w:rsidRPr="0019336E">
        <w:rPr>
          <w:rFonts w:hAnsi="宋体"/>
          <w:kern w:val="0"/>
          <w:sz w:val="24"/>
        </w:rPr>
        <w:t>名称：中国证券登记结算有限责任公司</w:t>
      </w:r>
      <w:r w:rsidRPr="0019336E">
        <w:rPr>
          <w:kern w:val="0"/>
          <w:sz w:val="24"/>
        </w:rPr>
        <w:t xml:space="preserve"> </w:t>
      </w:r>
    </w:p>
    <w:p w:rsidR="00C92FC0" w:rsidRPr="0019336E" w:rsidRDefault="00C92FC0" w:rsidP="000925B0">
      <w:pPr>
        <w:adjustRightInd w:val="0"/>
        <w:snapToGrid w:val="0"/>
        <w:spacing w:line="360" w:lineRule="auto"/>
        <w:ind w:firstLineChars="200" w:firstLine="480"/>
        <w:rPr>
          <w:kern w:val="0"/>
          <w:sz w:val="24"/>
        </w:rPr>
      </w:pPr>
      <w:r w:rsidRPr="0019336E">
        <w:rPr>
          <w:rFonts w:hAnsi="宋体"/>
          <w:kern w:val="0"/>
          <w:sz w:val="24"/>
        </w:rPr>
        <w:t>住所：北京市西城区太平桥大街</w:t>
      </w:r>
      <w:r w:rsidRPr="0019336E">
        <w:rPr>
          <w:kern w:val="0"/>
          <w:sz w:val="24"/>
        </w:rPr>
        <w:t>17</w:t>
      </w:r>
      <w:r w:rsidRPr="0019336E">
        <w:rPr>
          <w:rFonts w:hAnsi="宋体"/>
          <w:kern w:val="0"/>
          <w:sz w:val="24"/>
        </w:rPr>
        <w:t>号</w:t>
      </w:r>
      <w:r w:rsidRPr="0019336E">
        <w:rPr>
          <w:kern w:val="0"/>
          <w:sz w:val="24"/>
        </w:rPr>
        <w:t xml:space="preserve"> </w:t>
      </w:r>
    </w:p>
    <w:p w:rsidR="00C92FC0" w:rsidRPr="0019336E" w:rsidRDefault="00C92FC0" w:rsidP="000925B0">
      <w:pPr>
        <w:adjustRightInd w:val="0"/>
        <w:snapToGrid w:val="0"/>
        <w:spacing w:line="360" w:lineRule="auto"/>
        <w:ind w:firstLineChars="200" w:firstLine="480"/>
        <w:rPr>
          <w:kern w:val="0"/>
          <w:sz w:val="24"/>
        </w:rPr>
      </w:pPr>
      <w:r w:rsidRPr="0019336E">
        <w:rPr>
          <w:rFonts w:hAnsi="宋体"/>
          <w:kern w:val="0"/>
          <w:sz w:val="24"/>
        </w:rPr>
        <w:t>办公地址：北京市西城区太平桥大街</w:t>
      </w:r>
      <w:r w:rsidRPr="0019336E">
        <w:rPr>
          <w:kern w:val="0"/>
          <w:sz w:val="24"/>
        </w:rPr>
        <w:t>17</w:t>
      </w:r>
      <w:r w:rsidRPr="0019336E">
        <w:rPr>
          <w:rFonts w:hAnsi="宋体"/>
          <w:kern w:val="0"/>
          <w:sz w:val="24"/>
        </w:rPr>
        <w:t>号</w:t>
      </w:r>
    </w:p>
    <w:p w:rsidR="00C92FC0" w:rsidRPr="0019336E" w:rsidRDefault="00C92FC0" w:rsidP="000925B0">
      <w:pPr>
        <w:adjustRightInd w:val="0"/>
        <w:snapToGrid w:val="0"/>
        <w:spacing w:line="360" w:lineRule="auto"/>
        <w:ind w:firstLineChars="200" w:firstLine="480"/>
        <w:rPr>
          <w:kern w:val="0"/>
          <w:sz w:val="24"/>
        </w:rPr>
      </w:pPr>
      <w:r w:rsidRPr="0019336E">
        <w:rPr>
          <w:rFonts w:hAnsi="宋体"/>
          <w:kern w:val="0"/>
          <w:sz w:val="24"/>
        </w:rPr>
        <w:t>法定代表人：</w:t>
      </w:r>
      <w:r w:rsidR="00D74366" w:rsidRPr="0019336E">
        <w:rPr>
          <w:rFonts w:hAnsi="宋体" w:hint="eastAsia"/>
          <w:kern w:val="0"/>
          <w:sz w:val="24"/>
        </w:rPr>
        <w:t>周明</w:t>
      </w:r>
      <w:r w:rsidRPr="0019336E">
        <w:rPr>
          <w:kern w:val="0"/>
          <w:sz w:val="24"/>
        </w:rPr>
        <w:t xml:space="preserve"> </w:t>
      </w:r>
    </w:p>
    <w:p w:rsidR="00C92FC0" w:rsidRPr="0019336E" w:rsidRDefault="00C92FC0" w:rsidP="000925B0">
      <w:pPr>
        <w:widowControl/>
        <w:adjustRightInd w:val="0"/>
        <w:snapToGrid w:val="0"/>
        <w:spacing w:line="360" w:lineRule="auto"/>
        <w:ind w:firstLineChars="200" w:firstLine="480"/>
        <w:rPr>
          <w:kern w:val="0"/>
          <w:sz w:val="24"/>
        </w:rPr>
      </w:pPr>
      <w:r w:rsidRPr="0019336E">
        <w:rPr>
          <w:rFonts w:hAnsi="宋体"/>
          <w:kern w:val="0"/>
          <w:sz w:val="24"/>
        </w:rPr>
        <w:t>电话：（</w:t>
      </w:r>
      <w:r w:rsidRPr="0019336E">
        <w:rPr>
          <w:kern w:val="0"/>
          <w:sz w:val="24"/>
        </w:rPr>
        <w:t>010</w:t>
      </w:r>
      <w:r w:rsidRPr="0019336E">
        <w:rPr>
          <w:rFonts w:hAnsi="宋体"/>
          <w:kern w:val="0"/>
          <w:sz w:val="24"/>
        </w:rPr>
        <w:t>）</w:t>
      </w:r>
      <w:r w:rsidRPr="0019336E">
        <w:rPr>
          <w:kern w:val="0"/>
          <w:sz w:val="24"/>
        </w:rPr>
        <w:t>59378839</w:t>
      </w:r>
    </w:p>
    <w:p w:rsidR="00C92FC0" w:rsidRPr="0019336E" w:rsidRDefault="00C92FC0" w:rsidP="000925B0">
      <w:pPr>
        <w:widowControl/>
        <w:adjustRightInd w:val="0"/>
        <w:snapToGrid w:val="0"/>
        <w:spacing w:line="360" w:lineRule="auto"/>
        <w:ind w:firstLineChars="200" w:firstLine="480"/>
        <w:rPr>
          <w:kern w:val="0"/>
          <w:sz w:val="24"/>
        </w:rPr>
      </w:pPr>
      <w:r w:rsidRPr="0019336E">
        <w:rPr>
          <w:rFonts w:hAnsi="宋体"/>
          <w:kern w:val="0"/>
          <w:sz w:val="24"/>
        </w:rPr>
        <w:t>传真：（</w:t>
      </w:r>
      <w:r w:rsidRPr="0019336E">
        <w:rPr>
          <w:kern w:val="0"/>
          <w:sz w:val="24"/>
        </w:rPr>
        <w:t>010</w:t>
      </w:r>
      <w:r w:rsidRPr="0019336E">
        <w:rPr>
          <w:rFonts w:hAnsi="宋体"/>
          <w:kern w:val="0"/>
          <w:sz w:val="24"/>
        </w:rPr>
        <w:t>）</w:t>
      </w:r>
      <w:r w:rsidRPr="0019336E">
        <w:rPr>
          <w:kern w:val="0"/>
          <w:sz w:val="24"/>
        </w:rPr>
        <w:t>59378907</w:t>
      </w:r>
    </w:p>
    <w:p w:rsidR="00C92FC0" w:rsidRPr="0019336E" w:rsidRDefault="00C92FC0" w:rsidP="000925B0">
      <w:pPr>
        <w:adjustRightInd w:val="0"/>
        <w:snapToGrid w:val="0"/>
        <w:spacing w:line="360" w:lineRule="auto"/>
        <w:ind w:firstLineChars="200" w:firstLine="480"/>
        <w:rPr>
          <w:kern w:val="0"/>
          <w:sz w:val="24"/>
        </w:rPr>
      </w:pPr>
      <w:r w:rsidRPr="0019336E">
        <w:rPr>
          <w:rFonts w:hAnsi="宋体"/>
          <w:kern w:val="0"/>
          <w:sz w:val="24"/>
        </w:rPr>
        <w:t>联系人：朱立元</w:t>
      </w:r>
      <w:r w:rsidRPr="0019336E">
        <w:rPr>
          <w:kern w:val="0"/>
          <w:sz w:val="24"/>
        </w:rPr>
        <w:t xml:space="preserve"> </w:t>
      </w:r>
    </w:p>
    <w:p w:rsidR="00CB5196" w:rsidRPr="0019336E" w:rsidRDefault="00CB5196" w:rsidP="007D7967">
      <w:pPr>
        <w:widowControl/>
        <w:adjustRightInd w:val="0"/>
        <w:snapToGrid w:val="0"/>
        <w:spacing w:line="360" w:lineRule="auto"/>
        <w:ind w:firstLineChars="200" w:firstLine="480"/>
        <w:outlineLvl w:val="1"/>
        <w:rPr>
          <w:kern w:val="0"/>
          <w:sz w:val="24"/>
        </w:rPr>
      </w:pPr>
      <w:r w:rsidRPr="0019336E">
        <w:rPr>
          <w:rFonts w:hAnsi="宋体"/>
          <w:kern w:val="0"/>
          <w:sz w:val="24"/>
        </w:rPr>
        <w:t>（三）出具法律意见书的律师事务所</w:t>
      </w:r>
      <w:r w:rsidRPr="0019336E">
        <w:rPr>
          <w:kern w:val="0"/>
          <w:sz w:val="24"/>
        </w:rPr>
        <w:t xml:space="preserve"> </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名称：上海市通力律师事务所</w:t>
      </w:r>
      <w:r w:rsidRPr="0019336E">
        <w:rPr>
          <w:kern w:val="0"/>
          <w:sz w:val="24"/>
        </w:rPr>
        <w:t xml:space="preserve"> </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住所：上海市银城中路</w:t>
      </w:r>
      <w:r w:rsidRPr="0019336E">
        <w:rPr>
          <w:kern w:val="0"/>
          <w:sz w:val="24"/>
        </w:rPr>
        <w:t>68</w:t>
      </w:r>
      <w:r w:rsidRPr="0019336E">
        <w:rPr>
          <w:rFonts w:hAnsi="宋体"/>
          <w:kern w:val="0"/>
          <w:sz w:val="24"/>
        </w:rPr>
        <w:t>号时代金融中心</w:t>
      </w:r>
      <w:r w:rsidRPr="0019336E">
        <w:rPr>
          <w:kern w:val="0"/>
          <w:sz w:val="24"/>
        </w:rPr>
        <w:t>19</w:t>
      </w:r>
      <w:r w:rsidRPr="0019336E">
        <w:rPr>
          <w:rFonts w:hAnsi="宋体"/>
          <w:kern w:val="0"/>
          <w:sz w:val="24"/>
        </w:rPr>
        <w:t>楼</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办公地址：上海市银城中路</w:t>
      </w:r>
      <w:r w:rsidRPr="0019336E">
        <w:rPr>
          <w:kern w:val="0"/>
          <w:sz w:val="24"/>
        </w:rPr>
        <w:t>68</w:t>
      </w:r>
      <w:r w:rsidRPr="0019336E">
        <w:rPr>
          <w:rFonts w:hAnsi="宋体"/>
          <w:kern w:val="0"/>
          <w:sz w:val="24"/>
        </w:rPr>
        <w:t>号时代金融中心</w:t>
      </w:r>
      <w:r w:rsidRPr="0019336E">
        <w:rPr>
          <w:kern w:val="0"/>
          <w:sz w:val="24"/>
        </w:rPr>
        <w:t>19</w:t>
      </w:r>
      <w:r w:rsidRPr="0019336E">
        <w:rPr>
          <w:rFonts w:hAnsi="宋体"/>
          <w:kern w:val="0"/>
          <w:sz w:val="24"/>
        </w:rPr>
        <w:t>楼</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负责人：</w:t>
      </w:r>
      <w:r w:rsidR="004D3B48" w:rsidRPr="0019336E">
        <w:rPr>
          <w:rFonts w:hAnsi="宋体" w:hint="eastAsia"/>
          <w:kern w:val="0"/>
          <w:sz w:val="24"/>
        </w:rPr>
        <w:t>俞卫锋</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电话：（</w:t>
      </w:r>
      <w:r w:rsidRPr="0019336E">
        <w:rPr>
          <w:kern w:val="0"/>
          <w:sz w:val="24"/>
        </w:rPr>
        <w:t>021</w:t>
      </w:r>
      <w:r w:rsidRPr="0019336E">
        <w:rPr>
          <w:rFonts w:hAnsi="宋体"/>
          <w:kern w:val="0"/>
          <w:sz w:val="24"/>
        </w:rPr>
        <w:t>）</w:t>
      </w:r>
      <w:r w:rsidRPr="0019336E">
        <w:rPr>
          <w:kern w:val="0"/>
          <w:sz w:val="24"/>
        </w:rPr>
        <w:t xml:space="preserve">31358666  </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传真：（</w:t>
      </w:r>
      <w:r w:rsidRPr="0019336E">
        <w:rPr>
          <w:kern w:val="0"/>
          <w:sz w:val="24"/>
        </w:rPr>
        <w:t>021</w:t>
      </w:r>
      <w:r w:rsidRPr="0019336E">
        <w:rPr>
          <w:rFonts w:hAnsi="宋体"/>
          <w:kern w:val="0"/>
          <w:sz w:val="24"/>
        </w:rPr>
        <w:t>）</w:t>
      </w:r>
      <w:r w:rsidRPr="0019336E">
        <w:rPr>
          <w:kern w:val="0"/>
          <w:sz w:val="24"/>
        </w:rPr>
        <w:t xml:space="preserve">31358600  </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联系人：黎明</w:t>
      </w:r>
    </w:p>
    <w:p w:rsidR="00C92FC0" w:rsidRPr="0019336E" w:rsidRDefault="00354142" w:rsidP="000925B0">
      <w:pPr>
        <w:adjustRightInd w:val="0"/>
        <w:snapToGrid w:val="0"/>
        <w:spacing w:line="360" w:lineRule="auto"/>
        <w:ind w:firstLineChars="200" w:firstLine="480"/>
        <w:rPr>
          <w:kern w:val="0"/>
          <w:sz w:val="24"/>
        </w:rPr>
      </w:pPr>
      <w:r w:rsidRPr="0019336E">
        <w:rPr>
          <w:rFonts w:hAnsi="宋体"/>
          <w:kern w:val="0"/>
          <w:sz w:val="24"/>
        </w:rPr>
        <w:t>经办律师：吕红、黎明</w:t>
      </w:r>
    </w:p>
    <w:p w:rsidR="00CB5196" w:rsidRPr="0019336E" w:rsidRDefault="00CB5196" w:rsidP="007D7967">
      <w:pPr>
        <w:widowControl/>
        <w:adjustRightInd w:val="0"/>
        <w:snapToGrid w:val="0"/>
        <w:spacing w:line="360" w:lineRule="auto"/>
        <w:ind w:firstLineChars="200" w:firstLine="480"/>
        <w:outlineLvl w:val="1"/>
        <w:rPr>
          <w:kern w:val="0"/>
          <w:sz w:val="24"/>
        </w:rPr>
      </w:pPr>
      <w:r w:rsidRPr="0019336E">
        <w:rPr>
          <w:rFonts w:hAnsi="宋体"/>
          <w:kern w:val="0"/>
          <w:sz w:val="24"/>
        </w:rPr>
        <w:t>（四）审计基金财产的会计师事务所</w:t>
      </w:r>
      <w:r w:rsidRPr="0019336E">
        <w:rPr>
          <w:kern w:val="0"/>
          <w:sz w:val="24"/>
        </w:rPr>
        <w:t xml:space="preserve"> </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名称：普华永道中天会计师事务所</w:t>
      </w:r>
      <w:r w:rsidR="00034537" w:rsidRPr="0019336E">
        <w:rPr>
          <w:rFonts w:hint="eastAsia"/>
          <w:kern w:val="0"/>
          <w:sz w:val="24"/>
        </w:rPr>
        <w:t>（特殊普通合伙）</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住所：上海市浦东新区陆家嘴环路</w:t>
      </w:r>
      <w:r w:rsidRPr="0019336E">
        <w:rPr>
          <w:kern w:val="0"/>
          <w:sz w:val="24"/>
        </w:rPr>
        <w:t>1318</w:t>
      </w:r>
      <w:r w:rsidRPr="0019336E">
        <w:rPr>
          <w:rFonts w:hAnsi="宋体"/>
          <w:kern w:val="0"/>
          <w:sz w:val="24"/>
        </w:rPr>
        <w:t>号星展银行大厦</w:t>
      </w:r>
      <w:r w:rsidRPr="0019336E">
        <w:rPr>
          <w:kern w:val="0"/>
          <w:sz w:val="24"/>
        </w:rPr>
        <w:t>6</w:t>
      </w:r>
      <w:r w:rsidRPr="0019336E">
        <w:rPr>
          <w:rFonts w:hAnsi="宋体"/>
          <w:kern w:val="0"/>
          <w:sz w:val="24"/>
        </w:rPr>
        <w:t>楼</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办公地址：</w:t>
      </w:r>
      <w:r w:rsidR="00F00549" w:rsidRPr="0019336E">
        <w:rPr>
          <w:rFonts w:hAnsi="宋体"/>
          <w:kern w:val="0"/>
          <w:sz w:val="24"/>
        </w:rPr>
        <w:t>上海市湖滨路</w:t>
      </w:r>
      <w:r w:rsidR="00F00549" w:rsidRPr="0019336E">
        <w:rPr>
          <w:kern w:val="0"/>
          <w:sz w:val="24"/>
        </w:rPr>
        <w:t>202</w:t>
      </w:r>
      <w:r w:rsidR="00F00549" w:rsidRPr="0019336E">
        <w:rPr>
          <w:rFonts w:hAnsi="宋体"/>
          <w:kern w:val="0"/>
          <w:sz w:val="24"/>
        </w:rPr>
        <w:t>号普华永道中心</w:t>
      </w:r>
      <w:r w:rsidR="00F00549" w:rsidRPr="0019336E">
        <w:rPr>
          <w:kern w:val="0"/>
          <w:sz w:val="24"/>
        </w:rPr>
        <w:t>11</w:t>
      </w:r>
      <w:r w:rsidR="00F00549" w:rsidRPr="0019336E">
        <w:rPr>
          <w:rFonts w:hAnsi="宋体"/>
          <w:kern w:val="0"/>
          <w:sz w:val="24"/>
        </w:rPr>
        <w:t>楼</w:t>
      </w:r>
    </w:p>
    <w:p w:rsidR="00354142" w:rsidRPr="0019336E" w:rsidRDefault="001A22FA" w:rsidP="000925B0">
      <w:pPr>
        <w:widowControl/>
        <w:adjustRightInd w:val="0"/>
        <w:snapToGrid w:val="0"/>
        <w:spacing w:line="360" w:lineRule="auto"/>
        <w:ind w:firstLineChars="200" w:firstLine="480"/>
        <w:outlineLvl w:val="1"/>
        <w:rPr>
          <w:kern w:val="0"/>
          <w:sz w:val="24"/>
        </w:rPr>
      </w:pPr>
      <w:r w:rsidRPr="0019336E">
        <w:rPr>
          <w:rFonts w:hAnsi="宋体" w:hint="eastAsia"/>
          <w:kern w:val="0"/>
          <w:sz w:val="24"/>
        </w:rPr>
        <w:t>首席合伙人</w:t>
      </w:r>
      <w:r w:rsidR="00354142" w:rsidRPr="0019336E">
        <w:rPr>
          <w:rFonts w:hAnsi="宋体"/>
          <w:kern w:val="0"/>
          <w:sz w:val="24"/>
        </w:rPr>
        <w:t>：杨绍信</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电话：（</w:t>
      </w:r>
      <w:r w:rsidRPr="0019336E">
        <w:rPr>
          <w:kern w:val="0"/>
          <w:sz w:val="24"/>
        </w:rPr>
        <w:t>021</w:t>
      </w:r>
      <w:r w:rsidRPr="0019336E">
        <w:rPr>
          <w:rFonts w:hAnsi="宋体"/>
          <w:kern w:val="0"/>
          <w:sz w:val="24"/>
        </w:rPr>
        <w:t>）</w:t>
      </w:r>
      <w:r w:rsidR="001D7E20" w:rsidRPr="0019336E">
        <w:rPr>
          <w:kern w:val="0"/>
          <w:sz w:val="24"/>
        </w:rPr>
        <w:t>23238888</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传真：（</w:t>
      </w:r>
      <w:r w:rsidRPr="0019336E">
        <w:rPr>
          <w:kern w:val="0"/>
          <w:sz w:val="24"/>
        </w:rPr>
        <w:t>021</w:t>
      </w:r>
      <w:r w:rsidRPr="0019336E">
        <w:rPr>
          <w:rFonts w:hAnsi="宋体"/>
          <w:kern w:val="0"/>
          <w:sz w:val="24"/>
        </w:rPr>
        <w:t>）</w:t>
      </w:r>
      <w:r w:rsidR="00AA0150" w:rsidRPr="0019336E">
        <w:rPr>
          <w:rFonts w:hint="eastAsia"/>
          <w:kern w:val="0"/>
          <w:sz w:val="24"/>
        </w:rPr>
        <w:t>23</w:t>
      </w:r>
      <w:r w:rsidR="00172632" w:rsidRPr="0019336E">
        <w:rPr>
          <w:kern w:val="0"/>
          <w:sz w:val="24"/>
        </w:rPr>
        <w:t>238800</w:t>
      </w:r>
    </w:p>
    <w:p w:rsidR="002926DC" w:rsidRPr="0019336E" w:rsidRDefault="002926DC" w:rsidP="002926DC">
      <w:pPr>
        <w:widowControl/>
        <w:adjustRightInd w:val="0"/>
        <w:snapToGrid w:val="0"/>
        <w:spacing w:line="360" w:lineRule="auto"/>
        <w:ind w:firstLineChars="200" w:firstLine="480"/>
        <w:outlineLvl w:val="1"/>
        <w:rPr>
          <w:kern w:val="0"/>
          <w:sz w:val="24"/>
        </w:rPr>
      </w:pPr>
      <w:bookmarkStart w:id="12" w:name="_Toc344108362"/>
      <w:bookmarkStart w:id="13" w:name="_Toc344115185"/>
      <w:r w:rsidRPr="0019336E">
        <w:rPr>
          <w:rFonts w:hAnsi="宋体"/>
          <w:kern w:val="0"/>
          <w:sz w:val="24"/>
        </w:rPr>
        <w:t>联系人：</w:t>
      </w:r>
      <w:r w:rsidRPr="0019336E">
        <w:rPr>
          <w:rFonts w:hAnsi="宋体" w:hint="eastAsia"/>
          <w:kern w:val="0"/>
          <w:sz w:val="24"/>
        </w:rPr>
        <w:t>沈兆杰</w:t>
      </w:r>
    </w:p>
    <w:p w:rsidR="002926DC" w:rsidRPr="0019336E" w:rsidRDefault="002926DC" w:rsidP="002926DC">
      <w:pPr>
        <w:adjustRightInd w:val="0"/>
        <w:snapToGrid w:val="0"/>
        <w:spacing w:line="360" w:lineRule="auto"/>
        <w:ind w:firstLineChars="200" w:firstLine="480"/>
        <w:rPr>
          <w:kern w:val="0"/>
          <w:sz w:val="24"/>
        </w:rPr>
      </w:pPr>
      <w:r w:rsidRPr="0019336E">
        <w:rPr>
          <w:rFonts w:hAnsi="宋体"/>
          <w:kern w:val="0"/>
          <w:sz w:val="24"/>
        </w:rPr>
        <w:t>经办注册会计师：</w:t>
      </w:r>
      <w:r w:rsidRPr="0019336E">
        <w:rPr>
          <w:rFonts w:hAnsi="宋体" w:hint="eastAsia"/>
          <w:kern w:val="0"/>
          <w:sz w:val="24"/>
        </w:rPr>
        <w:t>汪棣、</w:t>
      </w:r>
      <w:r w:rsidR="001A22FA" w:rsidRPr="0019336E">
        <w:rPr>
          <w:rFonts w:hAnsi="宋体" w:hint="eastAsia"/>
          <w:kern w:val="0"/>
          <w:sz w:val="24"/>
        </w:rPr>
        <w:t>沈兆杰</w:t>
      </w:r>
    </w:p>
    <w:p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四、基金的</w:t>
      </w:r>
      <w:bookmarkEnd w:id="12"/>
      <w:bookmarkEnd w:id="13"/>
      <w:r w:rsidRPr="0019336E">
        <w:rPr>
          <w:rFonts w:ascii="黑体" w:eastAsia="黑体" w:hAnsi="宋体" w:cs="宋体" w:hint="eastAsia"/>
          <w:b/>
          <w:kern w:val="0"/>
          <w:sz w:val="28"/>
          <w:szCs w:val="28"/>
        </w:rPr>
        <w:t>名称</w:t>
      </w:r>
    </w:p>
    <w:p w:rsidR="003B4C3E" w:rsidRPr="0019336E" w:rsidRDefault="003B4C3E" w:rsidP="003B4C3E">
      <w:pPr>
        <w:widowControl/>
        <w:spacing w:line="360" w:lineRule="auto"/>
        <w:ind w:rightChars="-85" w:right="-178" w:firstLineChars="200" w:firstLine="480"/>
        <w:rPr>
          <w:rFonts w:ascii="宋体" w:hAnsi="宋体"/>
          <w:sz w:val="24"/>
        </w:rPr>
      </w:pPr>
      <w:r w:rsidRPr="0019336E">
        <w:rPr>
          <w:rFonts w:ascii="宋体" w:hAnsi="宋体" w:cs="宋体"/>
          <w:kern w:val="0"/>
          <w:sz w:val="24"/>
        </w:rPr>
        <w:t>本基金</w:t>
      </w:r>
      <w:r w:rsidRPr="0019336E">
        <w:rPr>
          <w:rFonts w:ascii="宋体" w:hAnsi="宋体" w:cs="宋体" w:hint="eastAsia"/>
          <w:kern w:val="0"/>
          <w:sz w:val="24"/>
        </w:rPr>
        <w:t>名称：交银施罗德荣</w:t>
      </w:r>
      <w:r w:rsidR="001A22FA" w:rsidRPr="0019336E">
        <w:rPr>
          <w:rFonts w:ascii="宋体" w:hAnsi="宋体" w:cs="宋体" w:hint="eastAsia"/>
          <w:kern w:val="0"/>
          <w:sz w:val="24"/>
        </w:rPr>
        <w:t>泰</w:t>
      </w:r>
      <w:r w:rsidRPr="0019336E">
        <w:rPr>
          <w:rFonts w:ascii="宋体" w:hAnsi="宋体" w:cs="宋体" w:hint="eastAsia"/>
          <w:kern w:val="0"/>
          <w:sz w:val="24"/>
        </w:rPr>
        <w:t>保本混合型证券投资基金</w:t>
      </w:r>
    </w:p>
    <w:p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4" w:name="_Toc154909611"/>
      <w:bookmarkStart w:id="15" w:name="_Toc155690780"/>
      <w:r w:rsidRPr="0019336E">
        <w:rPr>
          <w:rFonts w:ascii="黑体" w:eastAsia="黑体" w:hAnsi="宋体" w:cs="宋体" w:hint="eastAsia"/>
          <w:b/>
          <w:kern w:val="0"/>
          <w:sz w:val="28"/>
          <w:szCs w:val="28"/>
        </w:rPr>
        <w:t>五、基金的</w:t>
      </w:r>
      <w:bookmarkEnd w:id="14"/>
      <w:bookmarkEnd w:id="15"/>
      <w:r w:rsidRPr="0019336E">
        <w:rPr>
          <w:rFonts w:ascii="黑体" w:eastAsia="黑体" w:hAnsi="宋体" w:cs="宋体" w:hint="eastAsia"/>
          <w:b/>
          <w:kern w:val="0"/>
          <w:sz w:val="28"/>
          <w:szCs w:val="28"/>
        </w:rPr>
        <w:t>类型</w:t>
      </w:r>
    </w:p>
    <w:p w:rsidR="003B4C3E" w:rsidRPr="0019336E" w:rsidRDefault="003B4C3E" w:rsidP="003B4C3E">
      <w:pPr>
        <w:spacing w:before="100" w:beforeAutospacing="1" w:after="100" w:afterAutospacing="1" w:line="360" w:lineRule="auto"/>
        <w:ind w:firstLineChars="200" w:firstLine="480"/>
        <w:outlineLvl w:val="1"/>
        <w:rPr>
          <w:rFonts w:ascii="宋体" w:hAnsi="宋体" w:cs="宋体"/>
          <w:kern w:val="0"/>
          <w:sz w:val="24"/>
        </w:rPr>
      </w:pPr>
      <w:r w:rsidRPr="0019336E">
        <w:rPr>
          <w:rFonts w:ascii="宋体" w:hAnsi="宋体" w:hint="eastAsia"/>
          <w:bCs/>
          <w:sz w:val="24"/>
          <w:szCs w:val="21"/>
        </w:rPr>
        <w:t>本基金类型：契约型开放式</w:t>
      </w:r>
    </w:p>
    <w:p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236558882"/>
      <w:r w:rsidRPr="0019336E">
        <w:rPr>
          <w:rFonts w:ascii="黑体" w:eastAsia="黑体" w:hAnsi="宋体" w:cs="宋体" w:hint="eastAsia"/>
          <w:b/>
          <w:kern w:val="0"/>
          <w:sz w:val="28"/>
          <w:szCs w:val="28"/>
        </w:rPr>
        <w:t>六、基金的保本</w:t>
      </w:r>
      <w:bookmarkEnd w:id="16"/>
    </w:p>
    <w:p w:rsidR="003B4C3E" w:rsidRPr="0019336E" w:rsidRDefault="003B4C3E" w:rsidP="003B4C3E">
      <w:pPr>
        <w:adjustRightInd w:val="0"/>
        <w:snapToGrid w:val="0"/>
        <w:spacing w:line="360" w:lineRule="auto"/>
        <w:ind w:firstLineChars="200" w:firstLine="480"/>
        <w:rPr>
          <w:bCs/>
          <w:sz w:val="24"/>
        </w:rPr>
      </w:pPr>
      <w:r w:rsidRPr="0019336E">
        <w:rPr>
          <w:rFonts w:hAnsi="宋体"/>
          <w:bCs/>
          <w:sz w:val="24"/>
        </w:rPr>
        <w:t>本基金为基金份额持有人持有到期的基金份额提供的保本金额为：本基金的第一个保本周期内，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按照基金合同其他约定未获得可享受保本条款确认的基金份额除外。</w:t>
      </w:r>
    </w:p>
    <w:p w:rsidR="003B4C3E" w:rsidRPr="0019336E" w:rsidRDefault="003B4C3E" w:rsidP="003B4C3E">
      <w:pPr>
        <w:adjustRightInd w:val="0"/>
        <w:snapToGrid w:val="0"/>
        <w:spacing w:line="360" w:lineRule="auto"/>
        <w:ind w:firstLineChars="200" w:firstLine="480"/>
        <w:rPr>
          <w:bCs/>
          <w:sz w:val="24"/>
        </w:rPr>
      </w:pPr>
      <w:r w:rsidRPr="0019336E">
        <w:rPr>
          <w:rFonts w:hAnsi="宋体"/>
          <w:bCs/>
          <w:sz w:val="24"/>
        </w:rPr>
        <w:t>在保本周期到期日，如基金份额持有人持有到期的基金份额的可赎回金额加上其持有到期的基金份额在当期保本周期内累计分红金额之和计算的总金额低于其保本金额（低出的部分即为</w:t>
      </w:r>
      <w:r w:rsidRPr="0019336E">
        <w:rPr>
          <w:bCs/>
          <w:sz w:val="24"/>
        </w:rPr>
        <w:t>“</w:t>
      </w:r>
      <w:r w:rsidRPr="0019336E">
        <w:rPr>
          <w:rFonts w:hAnsi="宋体"/>
          <w:bCs/>
          <w:sz w:val="24"/>
        </w:rPr>
        <w:t>保本赔付差额</w:t>
      </w:r>
      <w:r w:rsidRPr="0019336E">
        <w:rPr>
          <w:bCs/>
          <w:sz w:val="24"/>
        </w:rPr>
        <w:t>”</w:t>
      </w:r>
      <w:r w:rsidRPr="0019336E">
        <w:rPr>
          <w:rFonts w:hAnsi="宋体"/>
          <w:bCs/>
          <w:sz w:val="24"/>
        </w:rPr>
        <w:t>），则基金管理人或保本义务人应补足该保本赔付差额，并在保本周期到期日后</w:t>
      </w:r>
      <w:r w:rsidRPr="0019336E">
        <w:rPr>
          <w:bCs/>
          <w:sz w:val="24"/>
        </w:rPr>
        <w:t>20</w:t>
      </w:r>
      <w:r w:rsidRPr="0019336E">
        <w:rPr>
          <w:rFonts w:hAnsi="宋体"/>
          <w:bCs/>
          <w:sz w:val="24"/>
        </w:rPr>
        <w:t>个工作日</w:t>
      </w:r>
      <w:r w:rsidRPr="0019336E">
        <w:rPr>
          <w:rFonts w:hAnsi="宋体"/>
          <w:sz w:val="24"/>
          <w:szCs w:val="24"/>
        </w:rPr>
        <w:t>（含第</w:t>
      </w:r>
      <w:r w:rsidRPr="0019336E">
        <w:rPr>
          <w:sz w:val="24"/>
          <w:szCs w:val="24"/>
        </w:rPr>
        <w:t>20</w:t>
      </w:r>
      <w:r w:rsidRPr="0019336E">
        <w:rPr>
          <w:rFonts w:hAnsi="宋体"/>
          <w:sz w:val="24"/>
          <w:szCs w:val="24"/>
        </w:rPr>
        <w:t>个工作日）</w:t>
      </w:r>
      <w:r w:rsidRPr="0019336E">
        <w:rPr>
          <w:rFonts w:hAnsi="宋体"/>
          <w:bCs/>
          <w:sz w:val="24"/>
        </w:rPr>
        <w:t>内将该保本赔付差额支付给基金份额持有人。</w:t>
      </w:r>
    </w:p>
    <w:p w:rsidR="003B4C3E" w:rsidRPr="0019336E" w:rsidRDefault="003B4C3E" w:rsidP="003B4C3E">
      <w:pPr>
        <w:adjustRightInd w:val="0"/>
        <w:snapToGrid w:val="0"/>
        <w:spacing w:line="360" w:lineRule="auto"/>
        <w:ind w:firstLineChars="200" w:firstLine="480"/>
        <w:rPr>
          <w:sz w:val="24"/>
        </w:rPr>
      </w:pPr>
      <w:r w:rsidRPr="0019336E">
        <w:rPr>
          <w:rFonts w:hAnsi="宋体"/>
          <w:bCs/>
          <w:sz w:val="24"/>
        </w:rPr>
        <w:t>发生基金合同约定的不适用保本条款情形的，相应基金份额不适用本保本条款。</w:t>
      </w:r>
    </w:p>
    <w:p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七、基金的投资目标</w:t>
      </w:r>
    </w:p>
    <w:p w:rsidR="00A415B3" w:rsidRPr="0019336E" w:rsidRDefault="001A22FA" w:rsidP="00A415B3">
      <w:pPr>
        <w:pStyle w:val="af3"/>
        <w:adjustRightInd w:val="0"/>
        <w:snapToGrid w:val="0"/>
        <w:spacing w:after="0" w:line="360" w:lineRule="auto"/>
        <w:ind w:firstLineChars="200" w:firstLine="480"/>
        <w:rPr>
          <w:sz w:val="24"/>
          <w:szCs w:val="24"/>
        </w:rPr>
      </w:pPr>
      <w:r w:rsidRPr="0019336E">
        <w:rPr>
          <w:bCs/>
          <w:sz w:val="24"/>
          <w:szCs w:val="24"/>
        </w:rPr>
        <w:t>本基金在追求保本周期到期时本金安全的基础上，通过稳健资产与风险资产的动态配置和有效的组合管理，力争实现基金资产的稳定增长。</w:t>
      </w:r>
    </w:p>
    <w:p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八、基金的</w:t>
      </w:r>
      <w:r w:rsidRPr="0019336E">
        <w:rPr>
          <w:rFonts w:ascii="黑体" w:eastAsia="黑体" w:hAnsi="宋体" w:cs="宋体"/>
          <w:b/>
          <w:kern w:val="0"/>
          <w:sz w:val="28"/>
          <w:szCs w:val="28"/>
        </w:rPr>
        <w:t>投资</w:t>
      </w:r>
      <w:r w:rsidRPr="0019336E">
        <w:rPr>
          <w:rFonts w:ascii="黑体" w:eastAsia="黑体" w:hAnsi="宋体" w:cs="宋体" w:hint="eastAsia"/>
          <w:b/>
          <w:kern w:val="0"/>
          <w:sz w:val="28"/>
          <w:szCs w:val="28"/>
        </w:rPr>
        <w:t>方向</w:t>
      </w:r>
    </w:p>
    <w:p w:rsidR="00A415B3" w:rsidRPr="0019336E" w:rsidRDefault="00A415B3" w:rsidP="00A415B3">
      <w:pPr>
        <w:adjustRightInd w:val="0"/>
        <w:snapToGrid w:val="0"/>
        <w:spacing w:line="360" w:lineRule="auto"/>
        <w:ind w:firstLineChars="200" w:firstLine="480"/>
        <w:rPr>
          <w:rFonts w:hAnsi="宋体"/>
          <w:sz w:val="24"/>
          <w:szCs w:val="24"/>
        </w:rPr>
      </w:pPr>
      <w:r w:rsidRPr="0019336E">
        <w:rPr>
          <w:rFonts w:hAnsi="宋体" w:hint="eastAsia"/>
          <w:sz w:val="24"/>
          <w:szCs w:val="24"/>
        </w:rPr>
        <w:t>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rsidR="00A415B3" w:rsidRPr="0019336E" w:rsidRDefault="00A415B3" w:rsidP="00A415B3">
      <w:pPr>
        <w:adjustRightInd w:val="0"/>
        <w:snapToGrid w:val="0"/>
        <w:spacing w:line="360" w:lineRule="auto"/>
        <w:ind w:firstLineChars="200" w:firstLine="480"/>
        <w:rPr>
          <w:rFonts w:hAnsi="宋体"/>
          <w:sz w:val="24"/>
          <w:szCs w:val="24"/>
        </w:rPr>
      </w:pPr>
      <w:r w:rsidRPr="0019336E">
        <w:rPr>
          <w:rFonts w:hAnsi="宋体" w:hint="eastAsia"/>
          <w:sz w:val="24"/>
          <w:szCs w:val="24"/>
        </w:rPr>
        <w:t>本基金的基金资产包括稳健资产和风险资产，稳健资产为国内依法发行交易的债券、货币市场工具和定期存款等，其中债券包括国债、金融债、央行票据、地方政府债券、企业债券、公司债券、中期票据、短期融资券、可转换公司债券（含分离交易的可转换公司债券）、资产支持证券、债券回购等。风险资产为股票（包括中小板、创业板及其他经中国证监会核准上市的股票）、权证、股指期货等。</w:t>
      </w:r>
    </w:p>
    <w:p w:rsidR="00A415B3" w:rsidRPr="0019336E" w:rsidRDefault="00A415B3" w:rsidP="00A415B3">
      <w:pPr>
        <w:adjustRightInd w:val="0"/>
        <w:snapToGrid w:val="0"/>
        <w:spacing w:line="360" w:lineRule="auto"/>
        <w:ind w:firstLineChars="200" w:firstLine="480"/>
        <w:rPr>
          <w:rFonts w:hAnsi="宋体"/>
          <w:sz w:val="24"/>
          <w:szCs w:val="24"/>
        </w:rPr>
      </w:pPr>
      <w:r w:rsidRPr="0019336E">
        <w:rPr>
          <w:rFonts w:hAnsi="宋体" w:hint="eastAsia"/>
          <w:sz w:val="24"/>
          <w:szCs w:val="24"/>
        </w:rPr>
        <w:t>如法律法规或监管机构以后允许基金投资其他品种，基金管理人在履行适当程序后，可以将其纳入投资范围。</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hint="eastAsia"/>
          <w:sz w:val="24"/>
          <w:szCs w:val="24"/>
        </w:rPr>
        <w:t>基金的投资组合比例为：债券、货币市场工具等稳健资产占基金资产的比例不低于</w:t>
      </w:r>
      <w:r w:rsidRPr="0019336E">
        <w:rPr>
          <w:rFonts w:hAnsi="宋体" w:hint="eastAsia"/>
          <w:sz w:val="24"/>
          <w:szCs w:val="24"/>
        </w:rPr>
        <w:t>60%</w:t>
      </w:r>
      <w:r w:rsidRPr="0019336E">
        <w:rPr>
          <w:rFonts w:hAnsi="宋体" w:hint="eastAsia"/>
          <w:sz w:val="24"/>
          <w:szCs w:val="24"/>
        </w:rPr>
        <w:t>，其中基金应保留不低于基金资产净值</w:t>
      </w:r>
      <w:r w:rsidRPr="0019336E">
        <w:rPr>
          <w:rFonts w:hAnsi="宋体" w:hint="eastAsia"/>
          <w:sz w:val="24"/>
          <w:szCs w:val="24"/>
        </w:rPr>
        <w:t>5%</w:t>
      </w:r>
      <w:r w:rsidRPr="0019336E">
        <w:rPr>
          <w:rFonts w:hAnsi="宋体" w:hint="eastAsia"/>
          <w:sz w:val="24"/>
          <w:szCs w:val="24"/>
        </w:rPr>
        <w:t>的现金或到期日在一年以内的政府债券；股票、权证、股指期货等风险资产占基金资产的比例不高于</w:t>
      </w:r>
      <w:r w:rsidRPr="0019336E">
        <w:rPr>
          <w:rFonts w:hAnsi="宋体" w:hint="eastAsia"/>
          <w:sz w:val="24"/>
          <w:szCs w:val="24"/>
        </w:rPr>
        <w:t>40%</w:t>
      </w:r>
      <w:r w:rsidRPr="0019336E">
        <w:rPr>
          <w:rFonts w:hAnsi="宋体" w:hint="eastAsia"/>
          <w:sz w:val="24"/>
          <w:szCs w:val="24"/>
        </w:rPr>
        <w:t>，其中，基金持有的全部权证的市值不超过基金资产净值的</w:t>
      </w:r>
      <w:r w:rsidRPr="0019336E">
        <w:rPr>
          <w:rFonts w:hAnsi="宋体" w:hint="eastAsia"/>
          <w:sz w:val="24"/>
          <w:szCs w:val="24"/>
        </w:rPr>
        <w:t>3%</w:t>
      </w:r>
      <w:r w:rsidRPr="0019336E">
        <w:rPr>
          <w:rFonts w:hAnsi="宋体" w:hint="eastAsia"/>
          <w:sz w:val="24"/>
          <w:szCs w:val="24"/>
        </w:rPr>
        <w:t>。</w:t>
      </w:r>
    </w:p>
    <w:p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九、基金的</w:t>
      </w:r>
      <w:r w:rsidRPr="0019336E">
        <w:rPr>
          <w:rFonts w:ascii="黑体" w:eastAsia="黑体" w:hAnsi="宋体" w:cs="宋体"/>
          <w:b/>
          <w:kern w:val="0"/>
          <w:sz w:val="28"/>
          <w:szCs w:val="28"/>
        </w:rPr>
        <w:t xml:space="preserve">投资策略 </w:t>
      </w:r>
    </w:p>
    <w:p w:rsidR="00A415B3" w:rsidRPr="0019336E" w:rsidRDefault="00A415B3" w:rsidP="00A415B3">
      <w:pPr>
        <w:adjustRightInd w:val="0"/>
        <w:snapToGrid w:val="0"/>
        <w:spacing w:line="360" w:lineRule="auto"/>
        <w:ind w:firstLineChars="200" w:firstLine="480"/>
        <w:rPr>
          <w:rFonts w:ascii="宋体"/>
          <w:sz w:val="24"/>
          <w:szCs w:val="18"/>
        </w:rPr>
      </w:pPr>
      <w:r w:rsidRPr="0019336E">
        <w:rPr>
          <w:rFonts w:hAnsi="宋体"/>
          <w:sz w:val="24"/>
          <w:szCs w:val="18"/>
        </w:rPr>
        <w:t>本基金运用恒定比例组合保险（</w:t>
      </w:r>
      <w:r w:rsidRPr="0019336E">
        <w:rPr>
          <w:sz w:val="24"/>
          <w:szCs w:val="18"/>
        </w:rPr>
        <w:t>CPPI</w:t>
      </w:r>
      <w:r w:rsidRPr="0019336E">
        <w:rPr>
          <w:rFonts w:hAnsi="宋体"/>
          <w:sz w:val="24"/>
          <w:szCs w:val="18"/>
        </w:rPr>
        <w:t>，</w:t>
      </w:r>
      <w:r w:rsidRPr="0019336E">
        <w:rPr>
          <w:sz w:val="24"/>
          <w:szCs w:val="18"/>
        </w:rPr>
        <w:t>Constant Proportion Portfolio Insurance</w:t>
      </w:r>
      <w:r w:rsidRPr="0019336E">
        <w:rPr>
          <w:rFonts w:hAnsi="宋体"/>
          <w:sz w:val="24"/>
          <w:szCs w:val="18"/>
        </w:rPr>
        <w:t>）原理，动态调整稳健资产与风险资产在基金组合中的投资比例，以确保本基金在保本周期到期时的本金安全，并实现基金资产在保本基础上的保值增值目的。</w:t>
      </w:r>
    </w:p>
    <w:p w:rsidR="00A415B3" w:rsidRPr="0019336E" w:rsidRDefault="00A415B3" w:rsidP="00A415B3">
      <w:pPr>
        <w:adjustRightInd w:val="0"/>
        <w:snapToGrid w:val="0"/>
        <w:spacing w:line="360" w:lineRule="auto"/>
        <w:ind w:firstLineChars="200" w:firstLine="480"/>
        <w:rPr>
          <w:sz w:val="24"/>
          <w:szCs w:val="24"/>
        </w:rPr>
      </w:pPr>
      <w:r w:rsidRPr="0019336E">
        <w:rPr>
          <w:rFonts w:ascii="宋体" w:hAnsi="宋体" w:hint="eastAsia"/>
          <w:sz w:val="24"/>
          <w:szCs w:val="18"/>
        </w:rPr>
        <w:t>具体而言，本基金的投资策略包括资产配置策略、稳健资产投资策略和风险资产投资策略。</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24"/>
        </w:rPr>
        <w:t>（</w:t>
      </w:r>
      <w:r w:rsidRPr="0019336E">
        <w:rPr>
          <w:sz w:val="24"/>
          <w:szCs w:val="24"/>
        </w:rPr>
        <w:t>1</w:t>
      </w:r>
      <w:r w:rsidRPr="0019336E">
        <w:rPr>
          <w:rFonts w:hAnsi="宋体"/>
          <w:sz w:val="24"/>
          <w:szCs w:val="24"/>
        </w:rPr>
        <w:t>）资产配置策略</w:t>
      </w:r>
    </w:p>
    <w:p w:rsidR="00A415B3" w:rsidRPr="0019336E" w:rsidRDefault="00A415B3" w:rsidP="00A415B3">
      <w:pPr>
        <w:adjustRightInd w:val="0"/>
        <w:snapToGrid w:val="0"/>
        <w:spacing w:line="360" w:lineRule="auto"/>
        <w:ind w:firstLineChars="200" w:firstLine="480"/>
        <w:rPr>
          <w:sz w:val="24"/>
          <w:szCs w:val="18"/>
        </w:rPr>
      </w:pPr>
      <w:r w:rsidRPr="0019336E">
        <w:rPr>
          <w:rFonts w:hAnsi="宋体"/>
          <w:sz w:val="24"/>
          <w:szCs w:val="18"/>
        </w:rPr>
        <w:t>本基金基于恒定比例组合保险（</w:t>
      </w:r>
      <w:r w:rsidRPr="0019336E">
        <w:rPr>
          <w:sz w:val="24"/>
          <w:szCs w:val="18"/>
        </w:rPr>
        <w:t>CPPI</w:t>
      </w:r>
      <w:r w:rsidRPr="0019336E">
        <w:rPr>
          <w:rFonts w:hAnsi="宋体"/>
          <w:sz w:val="24"/>
          <w:szCs w:val="18"/>
        </w:rPr>
        <w:t>，</w:t>
      </w:r>
      <w:r w:rsidRPr="0019336E">
        <w:rPr>
          <w:sz w:val="24"/>
          <w:szCs w:val="18"/>
        </w:rPr>
        <w:t>Constant Proportion Portfolio Insurance</w:t>
      </w:r>
      <w:r w:rsidRPr="0019336E">
        <w:rPr>
          <w:rFonts w:hAnsi="宋体"/>
          <w:sz w:val="24"/>
          <w:szCs w:val="18"/>
        </w:rPr>
        <w:t>）原理对稳健资产和风险资产进行配置，动态调整稳健资产与风险资产投资的比例，通过对稳健资产的投资实现保本周期到期时投资本金的安全，通过对风险资产的投资寻求保本周期内资产的稳定增值。本基金对稳健资产和风险资产的资产配置具体可分为以下四步：</w:t>
      </w:r>
    </w:p>
    <w:p w:rsidR="00A415B3" w:rsidRPr="0019336E" w:rsidRDefault="00A415B3" w:rsidP="00A415B3">
      <w:pPr>
        <w:adjustRightInd w:val="0"/>
        <w:snapToGrid w:val="0"/>
        <w:spacing w:line="360" w:lineRule="auto"/>
        <w:ind w:firstLineChars="200" w:firstLine="480"/>
        <w:rPr>
          <w:sz w:val="24"/>
        </w:rPr>
      </w:pPr>
      <w:r w:rsidRPr="0019336E">
        <w:rPr>
          <w:rFonts w:hAnsi="宋体"/>
          <w:sz w:val="24"/>
          <w:szCs w:val="18"/>
        </w:rPr>
        <w:t>第一步</w:t>
      </w:r>
      <w:r w:rsidRPr="0019336E">
        <w:rPr>
          <w:rFonts w:hint="eastAsia"/>
          <w:sz w:val="24"/>
          <w:szCs w:val="18"/>
        </w:rPr>
        <w:t>，</w:t>
      </w:r>
      <w:r w:rsidRPr="0019336E">
        <w:rPr>
          <w:rFonts w:hAnsi="宋体"/>
          <w:sz w:val="24"/>
          <w:szCs w:val="18"/>
        </w:rPr>
        <w:t>确定本基金的价值底线（</w:t>
      </w:r>
      <w:r w:rsidRPr="0019336E">
        <w:rPr>
          <w:sz w:val="24"/>
          <w:szCs w:val="18"/>
        </w:rPr>
        <w:t>Floor</w:t>
      </w:r>
      <w:r w:rsidRPr="0019336E">
        <w:rPr>
          <w:rFonts w:hAnsi="宋体"/>
          <w:sz w:val="24"/>
          <w:szCs w:val="18"/>
        </w:rPr>
        <w:t>）。根据本基金保本周期到期时投资组合的最低目标价值（本基金的最低保本值为投资本金的</w:t>
      </w:r>
      <w:r w:rsidRPr="0019336E">
        <w:rPr>
          <w:sz w:val="24"/>
          <w:szCs w:val="18"/>
        </w:rPr>
        <w:t>100%</w:t>
      </w:r>
      <w:r w:rsidRPr="0019336E">
        <w:rPr>
          <w:rFonts w:hAnsi="宋体"/>
          <w:sz w:val="24"/>
          <w:szCs w:val="18"/>
        </w:rPr>
        <w:t>）和合理的贴现率，确定本基金当前应持有的稳健资产数额，亦即本基金的价值底线（</w:t>
      </w:r>
      <w:r w:rsidRPr="0019336E">
        <w:rPr>
          <w:sz w:val="24"/>
          <w:szCs w:val="18"/>
        </w:rPr>
        <w:t>Floor</w:t>
      </w:r>
      <w:r w:rsidRPr="0019336E">
        <w:rPr>
          <w:rFonts w:hAnsi="宋体"/>
          <w:sz w:val="24"/>
          <w:szCs w:val="18"/>
        </w:rPr>
        <w:t>）。</w:t>
      </w:r>
    </w:p>
    <w:p w:rsidR="00A415B3" w:rsidRPr="0019336E" w:rsidRDefault="00A415B3" w:rsidP="00A415B3">
      <w:pPr>
        <w:adjustRightInd w:val="0"/>
        <w:snapToGrid w:val="0"/>
        <w:spacing w:line="360" w:lineRule="auto"/>
        <w:ind w:firstLineChars="200" w:firstLine="480"/>
        <w:rPr>
          <w:sz w:val="24"/>
          <w:szCs w:val="18"/>
        </w:rPr>
      </w:pPr>
      <w:r w:rsidRPr="0019336E">
        <w:rPr>
          <w:rFonts w:hAnsi="宋体"/>
          <w:sz w:val="24"/>
          <w:szCs w:val="18"/>
        </w:rPr>
        <w:t>第二步，计算本基金的安全垫（</w:t>
      </w:r>
      <w:r w:rsidRPr="0019336E">
        <w:rPr>
          <w:sz w:val="24"/>
          <w:szCs w:val="18"/>
        </w:rPr>
        <w:t>Cushion</w:t>
      </w:r>
      <w:r w:rsidRPr="0019336E">
        <w:rPr>
          <w:rFonts w:hAnsi="宋体"/>
          <w:sz w:val="24"/>
          <w:szCs w:val="18"/>
        </w:rPr>
        <w:t>）。通过计算基金投资组合现时净值超越价值底线的数额，得到本基金的安全垫（</w:t>
      </w:r>
      <w:r w:rsidRPr="0019336E">
        <w:rPr>
          <w:sz w:val="24"/>
          <w:szCs w:val="18"/>
        </w:rPr>
        <w:t>Cushion</w:t>
      </w:r>
      <w:r w:rsidRPr="0019336E">
        <w:rPr>
          <w:rFonts w:hAnsi="宋体"/>
          <w:sz w:val="24"/>
          <w:szCs w:val="18"/>
        </w:rPr>
        <w:t>）。</w:t>
      </w:r>
    </w:p>
    <w:p w:rsidR="00A415B3" w:rsidRPr="0019336E" w:rsidRDefault="00A415B3" w:rsidP="00A415B3">
      <w:pPr>
        <w:adjustRightInd w:val="0"/>
        <w:snapToGrid w:val="0"/>
        <w:spacing w:line="360" w:lineRule="auto"/>
        <w:ind w:firstLineChars="200" w:firstLine="480"/>
        <w:rPr>
          <w:sz w:val="24"/>
          <w:szCs w:val="18"/>
        </w:rPr>
      </w:pPr>
      <w:r w:rsidRPr="0019336E">
        <w:rPr>
          <w:rFonts w:hAnsi="宋体"/>
          <w:sz w:val="24"/>
          <w:szCs w:val="18"/>
        </w:rPr>
        <w:t>第三步，确定风险乘数（</w:t>
      </w:r>
      <w:r w:rsidRPr="0019336E">
        <w:rPr>
          <w:sz w:val="24"/>
          <w:szCs w:val="18"/>
        </w:rPr>
        <w:t>Multiplier</w:t>
      </w:r>
      <w:r w:rsidRPr="0019336E">
        <w:rPr>
          <w:rFonts w:hAnsi="宋体"/>
          <w:sz w:val="24"/>
          <w:szCs w:val="18"/>
        </w:rPr>
        <w:t>）。本基金通过对宏观经济和证券市场运行状况和趋势的判断，并结合基金的风险收益情况，确定安全垫的放大倍数</w:t>
      </w:r>
      <w:r w:rsidRPr="0019336E">
        <w:rPr>
          <w:sz w:val="24"/>
          <w:szCs w:val="18"/>
        </w:rPr>
        <w:t>——</w:t>
      </w:r>
      <w:r w:rsidRPr="0019336E">
        <w:rPr>
          <w:rFonts w:hAnsi="宋体"/>
          <w:sz w:val="24"/>
          <w:szCs w:val="18"/>
        </w:rPr>
        <w:t>风险乘数，并在安全垫和风险乘数确定的基础上，得到当期风险资产的最高配置规模与比例。</w:t>
      </w:r>
    </w:p>
    <w:p w:rsidR="00A415B3" w:rsidRPr="0019336E" w:rsidRDefault="00A415B3" w:rsidP="00A415B3">
      <w:pPr>
        <w:adjustRightInd w:val="0"/>
        <w:snapToGrid w:val="0"/>
        <w:spacing w:line="360" w:lineRule="auto"/>
        <w:ind w:firstLineChars="200" w:firstLine="480"/>
        <w:rPr>
          <w:rFonts w:hAnsi="宋体"/>
          <w:sz w:val="24"/>
          <w:szCs w:val="18"/>
        </w:rPr>
      </w:pPr>
      <w:r w:rsidRPr="0019336E">
        <w:rPr>
          <w:rFonts w:hAnsi="宋体"/>
          <w:sz w:val="24"/>
          <w:szCs w:val="18"/>
        </w:rPr>
        <w:t>第四步，动态调整稳健资产和风险资产的配置比例，并结合市场实际运行态势制定风险资产投资策略，进行投资组合管理，实现基金资产在保本基础上的保值增值。</w:t>
      </w:r>
    </w:p>
    <w:p w:rsidR="00A415B3" w:rsidRPr="0019336E" w:rsidRDefault="00A415B3" w:rsidP="00A415B3">
      <w:pPr>
        <w:adjustRightInd w:val="0"/>
        <w:snapToGrid w:val="0"/>
        <w:spacing w:line="360" w:lineRule="auto"/>
        <w:ind w:firstLineChars="200" w:firstLine="480"/>
        <w:rPr>
          <w:sz w:val="24"/>
          <w:szCs w:val="24"/>
        </w:rPr>
      </w:pPr>
      <w:r w:rsidRPr="0019336E">
        <w:rPr>
          <w:rFonts w:hint="eastAsia"/>
          <w:sz w:val="24"/>
          <w:szCs w:val="24"/>
        </w:rPr>
        <w:t xml:space="preserve">CPPI </w:t>
      </w:r>
      <w:r w:rsidRPr="0019336E">
        <w:rPr>
          <w:rFonts w:hint="eastAsia"/>
          <w:sz w:val="24"/>
          <w:szCs w:val="24"/>
        </w:rPr>
        <w:t>投资配置策略示例：</w:t>
      </w:r>
    </w:p>
    <w:p w:rsidR="00A415B3" w:rsidRPr="0019336E" w:rsidRDefault="00A415B3" w:rsidP="00A415B3">
      <w:pPr>
        <w:adjustRightInd w:val="0"/>
        <w:snapToGrid w:val="0"/>
        <w:spacing w:line="360" w:lineRule="auto"/>
        <w:ind w:firstLineChars="200" w:firstLine="480"/>
        <w:rPr>
          <w:sz w:val="24"/>
          <w:szCs w:val="24"/>
        </w:rPr>
      </w:pPr>
      <w:r w:rsidRPr="0019336E">
        <w:rPr>
          <w:rFonts w:hint="eastAsia"/>
          <w:sz w:val="24"/>
          <w:szCs w:val="24"/>
        </w:rPr>
        <w:t>假设本基金初始募集规模为</w:t>
      </w:r>
      <w:r w:rsidRPr="0019336E">
        <w:rPr>
          <w:rFonts w:hint="eastAsia"/>
          <w:sz w:val="24"/>
          <w:szCs w:val="24"/>
        </w:rPr>
        <w:t xml:space="preserve">30 </w:t>
      </w:r>
      <w:r w:rsidRPr="0019336E">
        <w:rPr>
          <w:rFonts w:hint="eastAsia"/>
          <w:sz w:val="24"/>
          <w:szCs w:val="24"/>
        </w:rPr>
        <w:t>亿元，当期三年期无风险利率为年化</w:t>
      </w:r>
      <w:r w:rsidRPr="0019336E">
        <w:rPr>
          <w:rFonts w:hint="eastAsia"/>
          <w:sz w:val="24"/>
          <w:szCs w:val="24"/>
        </w:rPr>
        <w:t>3.33%</w:t>
      </w:r>
      <w:r w:rsidRPr="0019336E">
        <w:rPr>
          <w:rFonts w:hint="eastAsia"/>
          <w:sz w:val="24"/>
          <w:szCs w:val="24"/>
        </w:rPr>
        <w:t>，本基金认购费率最高一档为</w:t>
      </w:r>
      <w:r w:rsidRPr="0019336E">
        <w:rPr>
          <w:rFonts w:hint="eastAsia"/>
          <w:sz w:val="24"/>
          <w:szCs w:val="24"/>
        </w:rPr>
        <w:t>1.0%</w:t>
      </w:r>
      <w:r w:rsidRPr="0019336E">
        <w:rPr>
          <w:rFonts w:hint="eastAsia"/>
          <w:sz w:val="24"/>
          <w:szCs w:val="24"/>
        </w:rPr>
        <w:t>，假设本基金份额保本周期到期日最低目标价值为人民币</w:t>
      </w:r>
      <w:r w:rsidRPr="0019336E">
        <w:rPr>
          <w:rFonts w:hint="eastAsia"/>
          <w:sz w:val="24"/>
          <w:szCs w:val="24"/>
        </w:rPr>
        <w:t xml:space="preserve">1.01 </w:t>
      </w:r>
      <w:r w:rsidRPr="0019336E">
        <w:rPr>
          <w:rFonts w:hint="eastAsia"/>
          <w:sz w:val="24"/>
          <w:szCs w:val="24"/>
        </w:rPr>
        <w:t>元</w:t>
      </w:r>
      <w:r w:rsidRPr="0019336E">
        <w:rPr>
          <w:rFonts w:hint="eastAsia"/>
          <w:sz w:val="24"/>
          <w:szCs w:val="24"/>
        </w:rPr>
        <w:t>/</w:t>
      </w:r>
      <w:r w:rsidRPr="0019336E">
        <w:rPr>
          <w:rFonts w:hint="eastAsia"/>
          <w:sz w:val="24"/>
          <w:szCs w:val="24"/>
        </w:rPr>
        <w:t>基金份额，则基金合同生效期初投资组合的价值底线为</w:t>
      </w:r>
      <w:r w:rsidRPr="0019336E">
        <w:rPr>
          <w:rFonts w:hint="eastAsia"/>
          <w:sz w:val="24"/>
          <w:szCs w:val="24"/>
        </w:rPr>
        <w:t>27.4640</w:t>
      </w:r>
      <w:r w:rsidRPr="0019336E">
        <w:rPr>
          <w:rFonts w:hint="eastAsia"/>
          <w:sz w:val="24"/>
          <w:szCs w:val="24"/>
        </w:rPr>
        <w:t>亿元（即：（</w:t>
      </w:r>
      <w:r w:rsidRPr="0019336E">
        <w:rPr>
          <w:rFonts w:hint="eastAsia"/>
          <w:sz w:val="24"/>
          <w:szCs w:val="24"/>
        </w:rPr>
        <w:t>1.01</w:t>
      </w:r>
      <w:r w:rsidRPr="0019336E">
        <w:rPr>
          <w:rFonts w:ascii="宋体" w:hAnsi="宋体"/>
          <w:sz w:val="24"/>
          <w:szCs w:val="24"/>
        </w:rPr>
        <w:t>×</w:t>
      </w:r>
      <w:r w:rsidRPr="0019336E">
        <w:rPr>
          <w:rFonts w:hint="eastAsia"/>
          <w:sz w:val="24"/>
          <w:szCs w:val="24"/>
        </w:rPr>
        <w:t>30</w:t>
      </w:r>
      <w:r w:rsidRPr="0019336E">
        <w:rPr>
          <w:rFonts w:hint="eastAsia"/>
          <w:sz w:val="24"/>
          <w:szCs w:val="24"/>
        </w:rPr>
        <w:t>）</w:t>
      </w:r>
      <w:r w:rsidRPr="0019336E">
        <w:rPr>
          <w:rFonts w:hint="eastAsia"/>
          <w:sz w:val="24"/>
          <w:szCs w:val="24"/>
        </w:rPr>
        <w:t>/</w:t>
      </w:r>
      <w:r w:rsidRPr="0019336E">
        <w:rPr>
          <w:rFonts w:hint="eastAsia"/>
          <w:sz w:val="24"/>
          <w:szCs w:val="24"/>
        </w:rPr>
        <w:t>（</w:t>
      </w:r>
      <w:r w:rsidRPr="0019336E">
        <w:rPr>
          <w:rFonts w:hint="eastAsia"/>
          <w:sz w:val="24"/>
          <w:szCs w:val="24"/>
        </w:rPr>
        <w:t>1+3.33%</w:t>
      </w:r>
      <w:r w:rsidRPr="0019336E">
        <w:rPr>
          <w:rFonts w:hint="eastAsia"/>
          <w:sz w:val="24"/>
          <w:szCs w:val="24"/>
        </w:rPr>
        <w:t>）</w:t>
      </w:r>
      <w:r w:rsidRPr="0019336E">
        <w:rPr>
          <w:rFonts w:hint="eastAsia"/>
          <w:sz w:val="24"/>
          <w:szCs w:val="24"/>
          <w:vertAlign w:val="superscript"/>
        </w:rPr>
        <w:t>3</w:t>
      </w:r>
      <w:r w:rsidRPr="0019336E">
        <w:rPr>
          <w:rFonts w:hint="eastAsia"/>
          <w:sz w:val="24"/>
          <w:szCs w:val="24"/>
        </w:rPr>
        <w:t>=27.4640</w:t>
      </w:r>
      <w:r w:rsidRPr="0019336E">
        <w:rPr>
          <w:rFonts w:hint="eastAsia"/>
          <w:sz w:val="24"/>
          <w:szCs w:val="24"/>
        </w:rPr>
        <w:t>），此时本基金的安全垫为</w:t>
      </w:r>
      <w:r w:rsidRPr="0019336E">
        <w:rPr>
          <w:rFonts w:hint="eastAsia"/>
          <w:sz w:val="24"/>
          <w:szCs w:val="24"/>
        </w:rPr>
        <w:t>2.5360</w:t>
      </w:r>
      <w:r w:rsidRPr="0019336E">
        <w:rPr>
          <w:rFonts w:hint="eastAsia"/>
          <w:sz w:val="24"/>
          <w:szCs w:val="24"/>
        </w:rPr>
        <w:t>亿元（</w:t>
      </w:r>
      <w:r w:rsidRPr="0019336E">
        <w:rPr>
          <w:rFonts w:hint="eastAsia"/>
          <w:sz w:val="24"/>
          <w:szCs w:val="24"/>
        </w:rPr>
        <w:t>3</w:t>
      </w:r>
      <w:r w:rsidRPr="0019336E">
        <w:rPr>
          <w:sz w:val="24"/>
          <w:szCs w:val="24"/>
        </w:rPr>
        <w:t>0-</w:t>
      </w:r>
      <w:r w:rsidRPr="0019336E">
        <w:rPr>
          <w:rFonts w:hint="eastAsia"/>
          <w:sz w:val="24"/>
          <w:szCs w:val="24"/>
        </w:rPr>
        <w:t>27.4640</w:t>
      </w:r>
      <w:r w:rsidRPr="0019336E">
        <w:rPr>
          <w:sz w:val="24"/>
          <w:szCs w:val="24"/>
        </w:rPr>
        <w:t>=</w:t>
      </w:r>
      <w:r w:rsidRPr="0019336E">
        <w:rPr>
          <w:rFonts w:hint="eastAsia"/>
          <w:sz w:val="24"/>
          <w:szCs w:val="24"/>
        </w:rPr>
        <w:t>2.5360</w:t>
      </w:r>
      <w:r w:rsidRPr="0019336E">
        <w:rPr>
          <w:rFonts w:hint="eastAsia"/>
          <w:sz w:val="24"/>
          <w:szCs w:val="24"/>
        </w:rPr>
        <w:t>）。假设本基金运作首日，基金管理人根据市场状况确定的当期风险乘数为</w:t>
      </w:r>
      <w:r w:rsidRPr="0019336E">
        <w:rPr>
          <w:rFonts w:hint="eastAsia"/>
          <w:sz w:val="24"/>
          <w:szCs w:val="24"/>
        </w:rPr>
        <w:t>1</w:t>
      </w:r>
      <w:r w:rsidRPr="0019336E">
        <w:rPr>
          <w:rFonts w:hint="eastAsia"/>
          <w:sz w:val="24"/>
          <w:szCs w:val="24"/>
        </w:rPr>
        <w:t>，则本基金投资于风险资产的最高配置规模为</w:t>
      </w:r>
      <w:r w:rsidRPr="0019336E">
        <w:rPr>
          <w:rFonts w:hint="eastAsia"/>
          <w:sz w:val="24"/>
          <w:szCs w:val="24"/>
        </w:rPr>
        <w:t>2.5360</w:t>
      </w:r>
      <w:r w:rsidRPr="0019336E">
        <w:rPr>
          <w:rFonts w:hint="eastAsia"/>
          <w:sz w:val="24"/>
          <w:szCs w:val="24"/>
        </w:rPr>
        <w:t>亿元（</w:t>
      </w:r>
      <w:r w:rsidRPr="0019336E">
        <w:rPr>
          <w:rFonts w:hint="eastAsia"/>
          <w:sz w:val="24"/>
          <w:szCs w:val="24"/>
        </w:rPr>
        <w:t>2.5360</w:t>
      </w:r>
      <w:r w:rsidRPr="0019336E">
        <w:rPr>
          <w:rFonts w:ascii="宋体" w:hAnsi="宋体"/>
          <w:sz w:val="24"/>
          <w:szCs w:val="24"/>
        </w:rPr>
        <w:t>×</w:t>
      </w:r>
      <w:r w:rsidRPr="0019336E">
        <w:rPr>
          <w:sz w:val="24"/>
          <w:szCs w:val="24"/>
        </w:rPr>
        <w:t>1</w:t>
      </w:r>
      <w:r w:rsidRPr="0019336E">
        <w:rPr>
          <w:rFonts w:hint="eastAsia"/>
          <w:sz w:val="24"/>
          <w:szCs w:val="24"/>
        </w:rPr>
        <w:t>=2.5360</w:t>
      </w:r>
      <w:r w:rsidRPr="0019336E">
        <w:rPr>
          <w:rFonts w:hint="eastAsia"/>
          <w:sz w:val="24"/>
          <w:szCs w:val="24"/>
        </w:rPr>
        <w:t>，</w:t>
      </w:r>
      <w:r w:rsidRPr="0019336E">
        <w:rPr>
          <w:sz w:val="24"/>
          <w:szCs w:val="24"/>
        </w:rPr>
        <w:t>1</w:t>
      </w:r>
      <w:r w:rsidRPr="0019336E">
        <w:rPr>
          <w:rFonts w:hint="eastAsia"/>
          <w:sz w:val="24"/>
          <w:szCs w:val="24"/>
        </w:rPr>
        <w:t>为放大倍数），初始投资于稳健资产的规模不低于</w:t>
      </w:r>
      <w:r w:rsidRPr="0019336E">
        <w:rPr>
          <w:rFonts w:hint="eastAsia"/>
          <w:sz w:val="24"/>
          <w:szCs w:val="24"/>
        </w:rPr>
        <w:t>27.4640</w:t>
      </w:r>
      <w:r w:rsidRPr="0019336E">
        <w:rPr>
          <w:rFonts w:hint="eastAsia"/>
          <w:sz w:val="24"/>
          <w:szCs w:val="24"/>
        </w:rPr>
        <w:t>亿元。</w:t>
      </w:r>
    </w:p>
    <w:p w:rsidR="00A415B3" w:rsidRPr="0019336E" w:rsidRDefault="00A415B3" w:rsidP="00A415B3">
      <w:pPr>
        <w:adjustRightInd w:val="0"/>
        <w:snapToGrid w:val="0"/>
        <w:spacing w:line="360" w:lineRule="auto"/>
        <w:ind w:firstLineChars="200" w:firstLine="480"/>
        <w:rPr>
          <w:sz w:val="24"/>
          <w:szCs w:val="24"/>
        </w:rPr>
      </w:pPr>
      <w:r w:rsidRPr="0019336E">
        <w:rPr>
          <w:rFonts w:hint="eastAsia"/>
          <w:sz w:val="24"/>
          <w:szCs w:val="24"/>
        </w:rPr>
        <w:t>假设经过</w:t>
      </w:r>
      <w:r w:rsidRPr="0019336E">
        <w:rPr>
          <w:rFonts w:hint="eastAsia"/>
          <w:sz w:val="24"/>
          <w:szCs w:val="24"/>
        </w:rPr>
        <w:t>1</w:t>
      </w:r>
      <w:r w:rsidRPr="0019336E">
        <w:rPr>
          <w:rFonts w:hint="eastAsia"/>
          <w:sz w:val="24"/>
          <w:szCs w:val="24"/>
        </w:rPr>
        <w:t>年的运作，股票市场出现一定程度的上涨，本基金的净资产变为</w:t>
      </w:r>
      <w:r w:rsidRPr="0019336E">
        <w:rPr>
          <w:rFonts w:hint="eastAsia"/>
          <w:sz w:val="24"/>
          <w:szCs w:val="24"/>
        </w:rPr>
        <w:t>32</w:t>
      </w:r>
      <w:r w:rsidRPr="0019336E">
        <w:rPr>
          <w:rFonts w:hint="eastAsia"/>
          <w:sz w:val="24"/>
          <w:szCs w:val="24"/>
        </w:rPr>
        <w:t>亿元（假设期间不发生申购赎回），此时本基金投资组合的价值底线变为</w:t>
      </w:r>
      <w:r w:rsidRPr="0019336E">
        <w:rPr>
          <w:rFonts w:hint="eastAsia"/>
          <w:sz w:val="24"/>
          <w:szCs w:val="24"/>
        </w:rPr>
        <w:t>28.3785</w:t>
      </w:r>
      <w:r w:rsidRPr="0019336E">
        <w:rPr>
          <w:rFonts w:hint="eastAsia"/>
          <w:sz w:val="24"/>
          <w:szCs w:val="24"/>
        </w:rPr>
        <w:t>亿元（即：（</w:t>
      </w:r>
      <w:r w:rsidRPr="0019336E">
        <w:rPr>
          <w:rFonts w:hint="eastAsia"/>
          <w:sz w:val="24"/>
          <w:szCs w:val="24"/>
        </w:rPr>
        <w:t>1.01</w:t>
      </w:r>
      <w:r w:rsidRPr="0019336E">
        <w:rPr>
          <w:rFonts w:ascii="宋体" w:hAnsi="宋体"/>
          <w:sz w:val="24"/>
          <w:szCs w:val="24"/>
        </w:rPr>
        <w:t>×</w:t>
      </w:r>
      <w:r w:rsidRPr="0019336E">
        <w:rPr>
          <w:rFonts w:hint="eastAsia"/>
          <w:sz w:val="24"/>
          <w:szCs w:val="24"/>
        </w:rPr>
        <w:t>30</w:t>
      </w:r>
      <w:r w:rsidRPr="0019336E">
        <w:rPr>
          <w:rFonts w:hint="eastAsia"/>
          <w:sz w:val="24"/>
          <w:szCs w:val="24"/>
        </w:rPr>
        <w:t>）</w:t>
      </w:r>
      <w:r w:rsidRPr="0019336E">
        <w:rPr>
          <w:rFonts w:hint="eastAsia"/>
          <w:sz w:val="24"/>
          <w:szCs w:val="24"/>
        </w:rPr>
        <w:t>/</w:t>
      </w:r>
      <w:r w:rsidRPr="0019336E">
        <w:rPr>
          <w:rFonts w:hint="eastAsia"/>
          <w:sz w:val="24"/>
          <w:szCs w:val="24"/>
        </w:rPr>
        <w:t>（</w:t>
      </w:r>
      <w:r w:rsidRPr="0019336E">
        <w:rPr>
          <w:rFonts w:hint="eastAsia"/>
          <w:sz w:val="24"/>
          <w:szCs w:val="24"/>
        </w:rPr>
        <w:t>1+3.33%</w:t>
      </w:r>
      <w:r w:rsidRPr="0019336E">
        <w:rPr>
          <w:rFonts w:hint="eastAsia"/>
          <w:sz w:val="24"/>
          <w:szCs w:val="24"/>
        </w:rPr>
        <w:t>）</w:t>
      </w:r>
      <w:r w:rsidRPr="0019336E">
        <w:rPr>
          <w:rFonts w:hint="eastAsia"/>
          <w:sz w:val="24"/>
          <w:szCs w:val="24"/>
          <w:vertAlign w:val="superscript"/>
        </w:rPr>
        <w:t>2</w:t>
      </w:r>
      <w:r w:rsidRPr="0019336E">
        <w:rPr>
          <w:rFonts w:hint="eastAsia"/>
          <w:sz w:val="24"/>
          <w:szCs w:val="24"/>
        </w:rPr>
        <w:t>=28.3785</w:t>
      </w:r>
      <w:r w:rsidRPr="0019336E">
        <w:rPr>
          <w:rFonts w:hint="eastAsia"/>
          <w:sz w:val="24"/>
          <w:szCs w:val="24"/>
        </w:rPr>
        <w:t>），此时本基金的安全垫为</w:t>
      </w:r>
      <w:r w:rsidRPr="0019336E">
        <w:rPr>
          <w:rFonts w:hint="eastAsia"/>
          <w:sz w:val="24"/>
          <w:szCs w:val="24"/>
        </w:rPr>
        <w:t>3.6215</w:t>
      </w:r>
      <w:r w:rsidRPr="0019336E">
        <w:rPr>
          <w:rFonts w:hint="eastAsia"/>
          <w:sz w:val="24"/>
          <w:szCs w:val="24"/>
        </w:rPr>
        <w:t>亿元（</w:t>
      </w:r>
      <w:r w:rsidRPr="0019336E">
        <w:rPr>
          <w:rFonts w:hint="eastAsia"/>
          <w:sz w:val="24"/>
          <w:szCs w:val="24"/>
        </w:rPr>
        <w:t>32</w:t>
      </w:r>
      <w:r w:rsidRPr="0019336E">
        <w:rPr>
          <w:sz w:val="24"/>
          <w:szCs w:val="24"/>
        </w:rPr>
        <w:t>-</w:t>
      </w:r>
      <w:r w:rsidRPr="0019336E">
        <w:rPr>
          <w:rFonts w:hint="eastAsia"/>
          <w:sz w:val="24"/>
          <w:szCs w:val="24"/>
        </w:rPr>
        <w:t>28.3785</w:t>
      </w:r>
      <w:r w:rsidRPr="0019336E">
        <w:rPr>
          <w:sz w:val="24"/>
          <w:szCs w:val="24"/>
        </w:rPr>
        <w:t>=</w:t>
      </w:r>
      <w:r w:rsidRPr="0019336E">
        <w:rPr>
          <w:rFonts w:hint="eastAsia"/>
          <w:sz w:val="24"/>
          <w:szCs w:val="24"/>
        </w:rPr>
        <w:t>3.6215</w:t>
      </w:r>
      <w:r w:rsidRPr="0019336E">
        <w:rPr>
          <w:rFonts w:hint="eastAsia"/>
          <w:sz w:val="24"/>
          <w:szCs w:val="24"/>
        </w:rPr>
        <w:t>）。假设此时基金管理人根据市场状况确定的当期风险乘数为</w:t>
      </w:r>
      <w:r w:rsidRPr="0019336E">
        <w:rPr>
          <w:rFonts w:hint="eastAsia"/>
          <w:sz w:val="24"/>
          <w:szCs w:val="24"/>
        </w:rPr>
        <w:t>2</w:t>
      </w:r>
      <w:r w:rsidRPr="0019336E">
        <w:rPr>
          <w:rFonts w:hint="eastAsia"/>
          <w:sz w:val="24"/>
          <w:szCs w:val="24"/>
        </w:rPr>
        <w:t>，则本基金投资于风险资产的最高配置规模为</w:t>
      </w:r>
      <w:r w:rsidRPr="0019336E">
        <w:rPr>
          <w:rFonts w:hint="eastAsia"/>
          <w:sz w:val="24"/>
          <w:szCs w:val="24"/>
        </w:rPr>
        <w:t>7.2430</w:t>
      </w:r>
      <w:r w:rsidRPr="0019336E">
        <w:rPr>
          <w:rFonts w:hint="eastAsia"/>
          <w:sz w:val="24"/>
          <w:szCs w:val="24"/>
        </w:rPr>
        <w:t>亿元（</w:t>
      </w:r>
      <w:r w:rsidRPr="0019336E">
        <w:rPr>
          <w:rFonts w:hint="eastAsia"/>
          <w:sz w:val="24"/>
          <w:szCs w:val="24"/>
        </w:rPr>
        <w:t>3.6215</w:t>
      </w:r>
      <w:r w:rsidRPr="0019336E">
        <w:rPr>
          <w:rFonts w:ascii="宋体" w:hAnsi="宋体"/>
          <w:sz w:val="24"/>
          <w:szCs w:val="24"/>
        </w:rPr>
        <w:t>×</w:t>
      </w:r>
      <w:r w:rsidRPr="0019336E">
        <w:rPr>
          <w:rFonts w:hint="eastAsia"/>
          <w:sz w:val="24"/>
          <w:szCs w:val="24"/>
        </w:rPr>
        <w:t>2=7.2430</w:t>
      </w:r>
      <w:r w:rsidRPr="0019336E">
        <w:rPr>
          <w:rFonts w:hint="eastAsia"/>
          <w:sz w:val="24"/>
          <w:szCs w:val="24"/>
        </w:rPr>
        <w:t>，</w:t>
      </w:r>
      <w:r w:rsidRPr="0019336E">
        <w:rPr>
          <w:rFonts w:hint="eastAsia"/>
          <w:sz w:val="24"/>
          <w:szCs w:val="24"/>
        </w:rPr>
        <w:t>2</w:t>
      </w:r>
      <w:r w:rsidRPr="0019336E">
        <w:rPr>
          <w:rFonts w:hint="eastAsia"/>
          <w:sz w:val="24"/>
          <w:szCs w:val="24"/>
        </w:rPr>
        <w:t>为放大倍数）。</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24"/>
        </w:rPr>
        <w:t>（</w:t>
      </w:r>
      <w:r w:rsidRPr="0019336E">
        <w:rPr>
          <w:sz w:val="24"/>
          <w:szCs w:val="24"/>
        </w:rPr>
        <w:t>2</w:t>
      </w:r>
      <w:r w:rsidRPr="0019336E">
        <w:rPr>
          <w:rFonts w:hAnsi="宋体"/>
          <w:sz w:val="24"/>
          <w:szCs w:val="24"/>
        </w:rPr>
        <w:t>）稳健资产投资策略</w:t>
      </w:r>
    </w:p>
    <w:p w:rsidR="00A415B3" w:rsidRPr="0019336E" w:rsidRDefault="00A415B3" w:rsidP="00A415B3">
      <w:pPr>
        <w:adjustRightInd w:val="0"/>
        <w:snapToGrid w:val="0"/>
        <w:spacing w:line="360" w:lineRule="auto"/>
        <w:ind w:firstLineChars="200" w:firstLine="480"/>
        <w:rPr>
          <w:sz w:val="24"/>
          <w:szCs w:val="24"/>
        </w:rPr>
      </w:pPr>
      <w:r w:rsidRPr="0019336E">
        <w:rPr>
          <w:rFonts w:ascii="宋体" w:hAnsi="宋体" w:hint="eastAsia"/>
          <w:sz w:val="24"/>
          <w:szCs w:val="18"/>
        </w:rPr>
        <w:t>本基金通过分析判断宏观经济运行趋势及其引致的财政货币政策变化，对未来市场利率趋势及市场信用环境变化作出预测，并综合考虑利率变化对不同债券品种的影响、收益率水平、信用风险的大小、流动性的好坏等因素，在确保基金资产收益安全性和稳定性的基础上，构造债券组合。</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1</w:t>
      </w:r>
      <w:r w:rsidRPr="0019336E">
        <w:rPr>
          <w:rFonts w:hAnsi="宋体"/>
          <w:sz w:val="24"/>
          <w:szCs w:val="24"/>
        </w:rPr>
        <w:t>）免疫策略</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w:t>
      </w:r>
      <w:r w:rsidRPr="0019336E">
        <w:rPr>
          <w:sz w:val="24"/>
        </w:rPr>
        <w:t>采用剩余期限与保本周期到期期限匹配的积极投资策略，</w:t>
      </w:r>
      <w:r w:rsidRPr="0019336E">
        <w:rPr>
          <w:rFonts w:hAnsi="宋体"/>
          <w:sz w:val="24"/>
          <w:szCs w:val="18"/>
        </w:rPr>
        <w:t>根据保本周期的剩余期限动态调整稳健资产债券组合久期，有效控制债券利率、收益率曲线等各种风险，保证债券组合收益的稳定性。</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2</w:t>
      </w:r>
      <w:r w:rsidRPr="0019336E">
        <w:rPr>
          <w:rFonts w:hAnsi="宋体"/>
          <w:sz w:val="24"/>
          <w:szCs w:val="24"/>
        </w:rPr>
        <w:t>）收益率曲线策略</w:t>
      </w:r>
    </w:p>
    <w:p w:rsidR="00A415B3" w:rsidRPr="0019336E" w:rsidRDefault="00A415B3" w:rsidP="00A415B3">
      <w:pPr>
        <w:adjustRightInd w:val="0"/>
        <w:snapToGrid w:val="0"/>
        <w:spacing w:line="360" w:lineRule="auto"/>
        <w:ind w:firstLineChars="200" w:firstLine="480"/>
        <w:rPr>
          <w:sz w:val="24"/>
          <w:szCs w:val="24"/>
        </w:rPr>
      </w:pPr>
      <w:r w:rsidRPr="0019336E">
        <w:rPr>
          <w:sz w:val="24"/>
        </w:rPr>
        <w:t>本基金将结合对收益率曲线变化的预测，适时采用子弹、杠铃或梯形策略构造组合，并进行动态调整，从短、中、长期债券的相对价格变化中获取收益。</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3</w:t>
      </w:r>
      <w:r w:rsidRPr="0019336E">
        <w:rPr>
          <w:rFonts w:hAnsi="宋体"/>
          <w:sz w:val="24"/>
          <w:szCs w:val="24"/>
        </w:rPr>
        <w:t>）相对价值策略</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本基金通过对不同债券市场、债券品种及信用等级的债券间利差的分析判断，获取不合理的市场定价所带来的投资机会。</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4</w:t>
      </w:r>
      <w:r w:rsidRPr="0019336E">
        <w:rPr>
          <w:rFonts w:hAnsi="宋体"/>
          <w:sz w:val="24"/>
          <w:szCs w:val="24"/>
        </w:rPr>
        <w:t>）骑乘策略</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本基金通过分析收益率曲线各期限段的利差情况，买入收益率曲线最陡峭处所对应的期限债券，持有一定时间后，随着债券剩余期限的缩短，到期收益率将迅速下降，基金可获得较高的资本利得收入。</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5</w:t>
      </w:r>
      <w:r w:rsidRPr="0019336E">
        <w:rPr>
          <w:rFonts w:hAnsi="宋体"/>
          <w:sz w:val="24"/>
          <w:szCs w:val="24"/>
        </w:rPr>
        <w:t>）回购策略</w:t>
      </w:r>
    </w:p>
    <w:p w:rsidR="00A415B3" w:rsidRPr="0019336E" w:rsidRDefault="00A415B3" w:rsidP="00A415B3">
      <w:pPr>
        <w:adjustRightInd w:val="0"/>
        <w:snapToGrid w:val="0"/>
        <w:spacing w:line="360" w:lineRule="auto"/>
        <w:ind w:firstLineChars="200" w:firstLine="480"/>
        <w:rPr>
          <w:sz w:val="24"/>
          <w:szCs w:val="24"/>
        </w:rPr>
      </w:pPr>
      <w:r w:rsidRPr="0019336E">
        <w:rPr>
          <w:sz w:val="24"/>
        </w:rPr>
        <w:t>本基金将适时运用回购交易套利策略，在确保基金资产安全的前提下增强债券组合的收益率。</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6</w:t>
      </w:r>
      <w:r w:rsidRPr="0019336E">
        <w:rPr>
          <w:sz w:val="24"/>
          <w:szCs w:val="24"/>
        </w:rPr>
        <w:t>）</w:t>
      </w:r>
      <w:r w:rsidRPr="0019336E">
        <w:rPr>
          <w:rFonts w:hAnsi="宋体"/>
          <w:sz w:val="24"/>
          <w:szCs w:val="24"/>
        </w:rPr>
        <w:t>信用债投资策略</w:t>
      </w:r>
    </w:p>
    <w:p w:rsidR="00A415B3" w:rsidRPr="0019336E" w:rsidRDefault="00A415B3" w:rsidP="00A415B3">
      <w:pPr>
        <w:autoSpaceDE w:val="0"/>
        <w:autoSpaceDN w:val="0"/>
        <w:adjustRightInd w:val="0"/>
        <w:snapToGrid w:val="0"/>
        <w:spacing w:line="360" w:lineRule="auto"/>
        <w:ind w:firstLineChars="200" w:firstLine="480"/>
        <w:jc w:val="left"/>
        <w:rPr>
          <w:sz w:val="24"/>
          <w:szCs w:val="24"/>
        </w:rPr>
      </w:pPr>
      <w:r w:rsidRPr="0019336E">
        <w:rPr>
          <w:rFonts w:hAnsi="宋体"/>
          <w:sz w:val="24"/>
        </w:rPr>
        <w:t>本基金将采用内部信用评级和外部信用评级相结合的方法，通过对信用产品基本面的研究</w:t>
      </w:r>
      <w:r w:rsidRPr="0019336E">
        <w:rPr>
          <w:rFonts w:hint="eastAsia"/>
          <w:sz w:val="24"/>
        </w:rPr>
        <w:t>，</w:t>
      </w:r>
      <w:r w:rsidRPr="0019336E">
        <w:rPr>
          <w:rFonts w:hAnsi="宋体"/>
          <w:sz w:val="24"/>
        </w:rPr>
        <w:t>形成对该信用产品信用级别综合评定，并通过调整组合内信用产品在信用等级和剩余期限方面的分布，获取超额收益。</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24"/>
        </w:rPr>
        <w:t>（</w:t>
      </w:r>
      <w:r w:rsidRPr="0019336E">
        <w:rPr>
          <w:sz w:val="24"/>
          <w:szCs w:val="24"/>
        </w:rPr>
        <w:t>3</w:t>
      </w:r>
      <w:r w:rsidRPr="0019336E">
        <w:rPr>
          <w:rFonts w:hAnsi="宋体"/>
          <w:sz w:val="24"/>
          <w:szCs w:val="24"/>
        </w:rPr>
        <w:t>）风险资产投资策略</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1</w:t>
      </w:r>
      <w:r w:rsidRPr="0019336E">
        <w:rPr>
          <w:rFonts w:hAnsi="宋体"/>
          <w:sz w:val="24"/>
          <w:szCs w:val="24"/>
        </w:rPr>
        <w:t>）股票投资策略</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rsidR="00A415B3" w:rsidRPr="0019336E" w:rsidRDefault="00A415B3" w:rsidP="00A415B3">
      <w:pPr>
        <w:numPr>
          <w:ilvl w:val="0"/>
          <w:numId w:val="8"/>
        </w:numPr>
        <w:adjustRightInd w:val="0"/>
        <w:snapToGrid w:val="0"/>
        <w:spacing w:line="360" w:lineRule="auto"/>
        <w:ind w:left="0" w:firstLineChars="200" w:firstLine="480"/>
        <w:rPr>
          <w:sz w:val="24"/>
          <w:szCs w:val="24"/>
        </w:rPr>
      </w:pPr>
      <w:r w:rsidRPr="0019336E">
        <w:rPr>
          <w:rFonts w:hAnsi="宋体"/>
          <w:sz w:val="24"/>
          <w:szCs w:val="24"/>
        </w:rPr>
        <w:t>行业配置</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rsidR="00A415B3" w:rsidRPr="0019336E" w:rsidRDefault="00A415B3" w:rsidP="00A415B3">
      <w:pPr>
        <w:numPr>
          <w:ilvl w:val="0"/>
          <w:numId w:val="8"/>
        </w:numPr>
        <w:adjustRightInd w:val="0"/>
        <w:snapToGrid w:val="0"/>
        <w:spacing w:line="360" w:lineRule="auto"/>
        <w:ind w:left="0" w:firstLineChars="200" w:firstLine="480"/>
        <w:rPr>
          <w:sz w:val="24"/>
          <w:szCs w:val="24"/>
        </w:rPr>
      </w:pPr>
      <w:r w:rsidRPr="0019336E">
        <w:rPr>
          <w:rFonts w:hAnsi="宋体"/>
          <w:sz w:val="24"/>
          <w:szCs w:val="24"/>
        </w:rPr>
        <w:t>个股选择</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本基金综合运用交银施罗德的股票研究分析方法和其它投资分析工具挑选具有良好成长性、成长质量优良、定价相对合理的股票构建股票投资组合。具体分以下三个层次进行：</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a</w:t>
      </w:r>
      <w:r w:rsidRPr="0019336E">
        <w:rPr>
          <w:rFonts w:hAnsi="宋体"/>
          <w:sz w:val="24"/>
          <w:szCs w:val="24"/>
        </w:rPr>
        <w:t>）品质筛选</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筛选出在公司治理、财务及管理品质上符合基本品质要求的上市公司，构建备选股票池。主要筛选指标包括：盈利能力（如</w:t>
      </w:r>
      <w:r w:rsidRPr="0019336E">
        <w:rPr>
          <w:sz w:val="24"/>
          <w:szCs w:val="18"/>
        </w:rPr>
        <w:t xml:space="preserve"> P/E</w:t>
      </w:r>
      <w:r w:rsidRPr="0019336E">
        <w:rPr>
          <w:rFonts w:hAnsi="宋体"/>
          <w:sz w:val="24"/>
          <w:szCs w:val="18"/>
        </w:rPr>
        <w:t>、</w:t>
      </w:r>
      <w:r w:rsidRPr="0019336E">
        <w:rPr>
          <w:sz w:val="24"/>
          <w:szCs w:val="18"/>
        </w:rPr>
        <w:t>P/Cash Flow</w:t>
      </w:r>
      <w:r w:rsidRPr="0019336E">
        <w:rPr>
          <w:rFonts w:hAnsi="宋体"/>
          <w:sz w:val="24"/>
          <w:szCs w:val="18"/>
        </w:rPr>
        <w:t>、</w:t>
      </w:r>
      <w:r w:rsidRPr="0019336E">
        <w:rPr>
          <w:sz w:val="24"/>
          <w:szCs w:val="18"/>
        </w:rPr>
        <w:t>P/FCF</w:t>
      </w:r>
      <w:r w:rsidRPr="0019336E">
        <w:rPr>
          <w:rFonts w:hAnsi="宋体"/>
          <w:sz w:val="24"/>
          <w:szCs w:val="18"/>
        </w:rPr>
        <w:t>、</w:t>
      </w:r>
      <w:r w:rsidRPr="0019336E">
        <w:rPr>
          <w:sz w:val="24"/>
          <w:szCs w:val="18"/>
        </w:rPr>
        <w:t>P/S</w:t>
      </w:r>
      <w:r w:rsidRPr="0019336E">
        <w:rPr>
          <w:rFonts w:hAnsi="宋体"/>
          <w:sz w:val="24"/>
          <w:szCs w:val="18"/>
        </w:rPr>
        <w:t>、</w:t>
      </w:r>
      <w:r w:rsidRPr="0019336E">
        <w:rPr>
          <w:sz w:val="24"/>
          <w:szCs w:val="18"/>
        </w:rPr>
        <w:t>P/EBIT</w:t>
      </w:r>
      <w:r w:rsidRPr="0019336E">
        <w:rPr>
          <w:rFonts w:hAnsi="宋体"/>
          <w:sz w:val="24"/>
          <w:szCs w:val="18"/>
        </w:rPr>
        <w:t>等），经营效率（如</w:t>
      </w:r>
      <w:r w:rsidRPr="0019336E">
        <w:rPr>
          <w:sz w:val="24"/>
          <w:szCs w:val="18"/>
        </w:rPr>
        <w:t xml:space="preserve"> ROE</w:t>
      </w:r>
      <w:r w:rsidRPr="0019336E">
        <w:rPr>
          <w:rFonts w:hAnsi="宋体"/>
          <w:sz w:val="24"/>
          <w:szCs w:val="18"/>
        </w:rPr>
        <w:t>、</w:t>
      </w:r>
      <w:r w:rsidRPr="0019336E">
        <w:rPr>
          <w:sz w:val="24"/>
          <w:szCs w:val="18"/>
        </w:rPr>
        <w:t>ROA</w:t>
      </w:r>
      <w:r w:rsidRPr="0019336E">
        <w:rPr>
          <w:rFonts w:hAnsi="宋体"/>
          <w:sz w:val="24"/>
          <w:szCs w:val="18"/>
        </w:rPr>
        <w:t>、</w:t>
      </w:r>
      <w:r w:rsidRPr="0019336E">
        <w:rPr>
          <w:sz w:val="24"/>
          <w:szCs w:val="18"/>
        </w:rPr>
        <w:t>Return on operating assets</w:t>
      </w:r>
      <w:r w:rsidRPr="0019336E">
        <w:rPr>
          <w:rFonts w:hAnsi="宋体"/>
          <w:sz w:val="24"/>
          <w:szCs w:val="18"/>
        </w:rPr>
        <w:t>等）和财务状况（如</w:t>
      </w:r>
      <w:r w:rsidRPr="0019336E">
        <w:rPr>
          <w:sz w:val="24"/>
          <w:szCs w:val="18"/>
        </w:rPr>
        <w:t xml:space="preserve"> D/A</w:t>
      </w:r>
      <w:r w:rsidRPr="0019336E">
        <w:rPr>
          <w:rFonts w:hAnsi="宋体"/>
          <w:sz w:val="24"/>
          <w:szCs w:val="18"/>
        </w:rPr>
        <w:t>、流动比率等）等。</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b</w:t>
      </w:r>
      <w:r w:rsidRPr="0019336E">
        <w:rPr>
          <w:rFonts w:hAnsi="宋体"/>
          <w:sz w:val="24"/>
          <w:szCs w:val="24"/>
        </w:rPr>
        <w:t>）公司质量评价</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c</w:t>
      </w:r>
      <w:r w:rsidRPr="0019336E">
        <w:rPr>
          <w:rFonts w:hAnsi="宋体"/>
          <w:sz w:val="24"/>
          <w:szCs w:val="24"/>
        </w:rPr>
        <w:t>）多元化价值评估</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在质量评估的基础上，根据上市公司所处的不同行业特点，综合运用多元化的股票估值指标，对股票进行合理估值，并评定投资级别。在明确的价值评估基础上选择价值被低估的投资标的。</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2</w:t>
      </w:r>
      <w:r w:rsidRPr="0019336E">
        <w:rPr>
          <w:rFonts w:hAnsi="宋体"/>
          <w:sz w:val="24"/>
          <w:szCs w:val="24"/>
        </w:rPr>
        <w:t>）权证投资策略</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w:t>
      </w:r>
      <w:r w:rsidRPr="0019336E">
        <w:rPr>
          <w:rFonts w:hAnsi="宋体"/>
          <w:sz w:val="24"/>
        </w:rPr>
        <w:t>益。</w:t>
      </w:r>
    </w:p>
    <w:p w:rsidR="00A415B3" w:rsidRPr="0019336E" w:rsidRDefault="00A415B3" w:rsidP="00A415B3">
      <w:pPr>
        <w:adjustRightInd w:val="0"/>
        <w:snapToGrid w:val="0"/>
        <w:spacing w:line="360" w:lineRule="auto"/>
        <w:ind w:firstLineChars="200" w:firstLine="480"/>
        <w:rPr>
          <w:bCs/>
          <w:sz w:val="24"/>
          <w:szCs w:val="24"/>
        </w:rPr>
      </w:pPr>
      <w:r w:rsidRPr="0019336E">
        <w:rPr>
          <w:bCs/>
          <w:sz w:val="24"/>
          <w:szCs w:val="24"/>
        </w:rPr>
        <w:t>3</w:t>
      </w:r>
      <w:r w:rsidRPr="0019336E">
        <w:rPr>
          <w:bCs/>
          <w:sz w:val="24"/>
          <w:szCs w:val="24"/>
        </w:rPr>
        <w:t>）股指期货投资策略</w:t>
      </w:r>
    </w:p>
    <w:p w:rsidR="00A415B3" w:rsidRPr="0019336E" w:rsidRDefault="00A415B3" w:rsidP="00A415B3">
      <w:pPr>
        <w:adjustRightInd w:val="0"/>
        <w:snapToGrid w:val="0"/>
        <w:spacing w:line="360" w:lineRule="auto"/>
        <w:ind w:firstLineChars="200" w:firstLine="480"/>
        <w:rPr>
          <w:bCs/>
          <w:sz w:val="24"/>
        </w:rPr>
      </w:pPr>
      <w:r w:rsidRPr="0019336E">
        <w:rPr>
          <w:rFonts w:hint="eastAsia"/>
          <w:bCs/>
          <w:sz w:val="24"/>
        </w:rPr>
        <w:t>本基金参与股指期货的投资应符合基金合同规定的保本策略和投资目标。本基金以套期保值为目的，根据风险管理的原则，在风险可控的前提下，投资于流动性好、交易活跃的股指期货合约，有效管理投资组合的系统性风险，积极改善组合的风险收益特征。</w:t>
      </w:r>
    </w:p>
    <w:p w:rsidR="00A415B3" w:rsidRPr="0019336E" w:rsidRDefault="00A415B3" w:rsidP="00A415B3">
      <w:pPr>
        <w:adjustRightInd w:val="0"/>
        <w:snapToGrid w:val="0"/>
        <w:spacing w:line="360" w:lineRule="auto"/>
        <w:ind w:firstLineChars="200" w:firstLine="480"/>
        <w:rPr>
          <w:bCs/>
          <w:sz w:val="24"/>
        </w:rPr>
      </w:pPr>
      <w:r w:rsidRPr="0019336E">
        <w:rPr>
          <w:rFonts w:hint="eastAsia"/>
          <w:bCs/>
          <w:sz w:val="24"/>
        </w:rPr>
        <w:t>本基金通过对宏观经济和股票市场走势的分析与判断，并充分考虑股指期货的收益性、流动性及风险特征，通过资产配置、品种选择，谨慎进行投资，以降低投资组合的整体风险。具体而言，本基金的股指期货投资策略包括套期保值时机选择策略、期货合约选择和头寸选择策略、展期策略、保证金管理策略、流动性管理策略等。</w:t>
      </w:r>
    </w:p>
    <w:p w:rsidR="00A415B3" w:rsidRPr="0019336E" w:rsidRDefault="00A415B3" w:rsidP="00A415B3">
      <w:pPr>
        <w:adjustRightInd w:val="0"/>
        <w:snapToGrid w:val="0"/>
        <w:spacing w:line="360" w:lineRule="auto"/>
        <w:ind w:firstLineChars="200" w:firstLine="480"/>
        <w:rPr>
          <w:bCs/>
          <w:sz w:val="24"/>
        </w:rPr>
      </w:pPr>
      <w:r w:rsidRPr="0019336E">
        <w:rPr>
          <w:rFonts w:hint="eastAsia"/>
          <w:bCs/>
          <w:sz w:val="24"/>
        </w:rPr>
        <w:t>本基金在运用股指期货控制风险的基础上，将审慎地获取相应的超额收益，通过股指期货对股票的多头替代和稳健资产仓位的增加，实现可转移阿尔法，并通过股指期货与股票的多空比例调整，获取风险资产的选股阿尔法。</w:t>
      </w:r>
    </w:p>
    <w:p w:rsidR="00A415B3" w:rsidRPr="0019336E" w:rsidRDefault="00A415B3" w:rsidP="00A415B3">
      <w:pPr>
        <w:adjustRightInd w:val="0"/>
        <w:snapToGrid w:val="0"/>
        <w:spacing w:line="360" w:lineRule="auto"/>
        <w:ind w:firstLineChars="200" w:firstLine="480"/>
        <w:rPr>
          <w:sz w:val="24"/>
          <w:szCs w:val="24"/>
        </w:rPr>
      </w:pPr>
      <w:r w:rsidRPr="0019336E">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十、基金的</w:t>
      </w:r>
      <w:r w:rsidRPr="0019336E">
        <w:rPr>
          <w:rFonts w:ascii="黑体" w:eastAsia="黑体" w:hAnsi="宋体" w:cs="宋体"/>
          <w:b/>
          <w:kern w:val="0"/>
          <w:sz w:val="28"/>
          <w:szCs w:val="28"/>
        </w:rPr>
        <w:t xml:space="preserve">业绩比较标准 </w:t>
      </w:r>
    </w:p>
    <w:p w:rsidR="00A415B3" w:rsidRPr="0019336E" w:rsidRDefault="00A415B3" w:rsidP="00A415B3">
      <w:pPr>
        <w:adjustRightInd w:val="0"/>
        <w:snapToGrid w:val="0"/>
        <w:spacing w:line="360" w:lineRule="auto"/>
        <w:ind w:firstLineChars="200" w:firstLine="480"/>
        <w:rPr>
          <w:sz w:val="24"/>
        </w:rPr>
      </w:pPr>
      <w:r w:rsidRPr="0019336E">
        <w:rPr>
          <w:rFonts w:hAnsi="宋体"/>
          <w:sz w:val="24"/>
        </w:rPr>
        <w:t>本基金的业绩比较基准采用：三年期银行定期存款税后收益率。</w:t>
      </w:r>
    </w:p>
    <w:p w:rsidR="007F49BF" w:rsidRPr="0019336E" w:rsidRDefault="00A415B3">
      <w:pPr>
        <w:adjustRightInd w:val="0"/>
        <w:snapToGrid w:val="0"/>
        <w:spacing w:line="360" w:lineRule="auto"/>
        <w:ind w:firstLineChars="200" w:firstLine="480"/>
        <w:rPr>
          <w:sz w:val="24"/>
        </w:rPr>
      </w:pPr>
      <w:r w:rsidRPr="0019336E">
        <w:rPr>
          <w:rFonts w:hAnsi="宋体"/>
          <w:sz w:val="24"/>
        </w:rPr>
        <w:t>三年期银行定期存款税后收益率指按照基金合同生效日或新的保本周期开始日中国人民银行公布并执行的同期金融机构人民币存款基准利率（按照四舍五入的方法保留到小数点后第</w:t>
      </w:r>
      <w:r w:rsidRPr="0019336E">
        <w:rPr>
          <w:sz w:val="24"/>
        </w:rPr>
        <w:t xml:space="preserve">2 </w:t>
      </w:r>
      <w:r w:rsidRPr="0019336E">
        <w:rPr>
          <w:rFonts w:hAnsi="宋体"/>
          <w:sz w:val="24"/>
        </w:rPr>
        <w:t>位，单位为百分数）计算的与当期保本周期同期限的税后收益率。</w:t>
      </w:r>
    </w:p>
    <w:p w:rsidR="007F49BF" w:rsidRPr="0019336E" w:rsidRDefault="00A415B3">
      <w:pPr>
        <w:adjustRightInd w:val="0"/>
        <w:snapToGrid w:val="0"/>
        <w:spacing w:line="360" w:lineRule="auto"/>
        <w:ind w:firstLineChars="200" w:firstLine="480"/>
        <w:rPr>
          <w:rFonts w:ascii="宋体" w:hAnsi="宋体"/>
          <w:sz w:val="24"/>
        </w:rPr>
      </w:pPr>
      <w:r w:rsidRPr="0019336E">
        <w:rPr>
          <w:rFonts w:ascii="宋体" w:hAnsi="宋体" w:hint="eastAsia"/>
          <w:sz w:val="24"/>
        </w:rPr>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rsidR="00A415B3" w:rsidRPr="0019336E" w:rsidRDefault="00A415B3" w:rsidP="002512FA">
      <w:pPr>
        <w:adjustRightInd w:val="0"/>
        <w:snapToGrid w:val="0"/>
        <w:spacing w:line="360" w:lineRule="auto"/>
        <w:ind w:firstLineChars="200" w:firstLine="480"/>
        <w:rPr>
          <w:sz w:val="24"/>
          <w:szCs w:val="24"/>
        </w:rPr>
      </w:pPr>
      <w:r w:rsidRPr="0019336E">
        <w:rPr>
          <w:rFonts w:ascii="宋体" w:hAnsi="宋体" w:hint="eastAsia"/>
          <w:sz w:val="24"/>
        </w:rPr>
        <w:t>如果今后法律法规发生变化，或者市场变化导致本业绩比较基准不再适用，又或者市场出现更具权威、且更能够表征本基金风险收益特征的业绩比较基准，则本基金管理人将视情况经与本基金托管人协商同意后调整本基金的业绩比较基准并报中国证监会备案</w:t>
      </w:r>
      <w:r w:rsidRPr="0019336E">
        <w:rPr>
          <w:rFonts w:ascii="宋体" w:hAnsi="宋体"/>
          <w:sz w:val="24"/>
        </w:rPr>
        <w:t>,</w:t>
      </w:r>
      <w:r w:rsidRPr="0019336E">
        <w:rPr>
          <w:rFonts w:ascii="宋体" w:hAnsi="宋体" w:hint="eastAsia"/>
          <w:sz w:val="24"/>
        </w:rPr>
        <w:t>并及时公告，但不需要召开基金份额持有人大会。</w:t>
      </w:r>
    </w:p>
    <w:p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十一、基金的风险收益特征</w:t>
      </w:r>
    </w:p>
    <w:p w:rsidR="00A415B3" w:rsidRPr="0019336E" w:rsidRDefault="00A415B3" w:rsidP="00382597">
      <w:pPr>
        <w:adjustRightInd w:val="0"/>
        <w:snapToGrid w:val="0"/>
        <w:spacing w:line="360" w:lineRule="auto"/>
        <w:ind w:firstLineChars="200" w:firstLine="480"/>
        <w:rPr>
          <w:sz w:val="24"/>
          <w:szCs w:val="24"/>
        </w:rPr>
      </w:pPr>
      <w:r w:rsidRPr="0019336E">
        <w:rPr>
          <w:rFonts w:hAnsi="宋体"/>
          <w:sz w:val="24"/>
          <w:szCs w:val="24"/>
        </w:rPr>
        <w:t>本基金是一只保本混合型基金，在证券投资基金中属于低风险品种。</w:t>
      </w:r>
    </w:p>
    <w:p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十二、基金投资组合报告</w:t>
      </w:r>
    </w:p>
    <w:p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hint="eastAsia"/>
          <w:sz w:val="24"/>
          <w:szCs w:val="21"/>
        </w:rPr>
        <w:t>本基金管理人的董事会及董事保证本报告所载资料不存在虚假记载、误导性陈述或重大遗漏</w:t>
      </w:r>
      <w:r w:rsidRPr="0019336E">
        <w:rPr>
          <w:rFonts w:hAnsi="宋体"/>
          <w:sz w:val="24"/>
          <w:szCs w:val="21"/>
        </w:rPr>
        <w:t>,</w:t>
      </w:r>
      <w:r w:rsidRPr="0019336E">
        <w:rPr>
          <w:rFonts w:hAnsi="宋体" w:hint="eastAsia"/>
          <w:sz w:val="24"/>
          <w:szCs w:val="21"/>
        </w:rPr>
        <w:t>并对其内容的真实性、准确性和完整性承担个别及连带责任。</w:t>
      </w:r>
    </w:p>
    <w:p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hint="eastAsia"/>
          <w:sz w:val="24"/>
          <w:szCs w:val="21"/>
        </w:rPr>
        <w:t>本基金托管人</w:t>
      </w:r>
      <w:r w:rsidRPr="0019336E">
        <w:rPr>
          <w:rFonts w:hint="eastAsia"/>
          <w:sz w:val="24"/>
        </w:rPr>
        <w:t>中国</w:t>
      </w:r>
      <w:r w:rsidR="001130B6" w:rsidRPr="0019336E">
        <w:rPr>
          <w:rFonts w:hint="eastAsia"/>
          <w:sz w:val="24"/>
        </w:rPr>
        <w:t>建设</w:t>
      </w:r>
      <w:r w:rsidRPr="0019336E">
        <w:rPr>
          <w:rFonts w:hint="eastAsia"/>
          <w:sz w:val="24"/>
        </w:rPr>
        <w:t>银行股份有限公司</w:t>
      </w:r>
      <w:r w:rsidRPr="0019336E">
        <w:rPr>
          <w:rFonts w:hAnsi="宋体" w:hint="eastAsia"/>
          <w:sz w:val="24"/>
          <w:szCs w:val="21"/>
        </w:rPr>
        <w:t>根据本基金合同规定，于</w:t>
      </w:r>
      <w:r w:rsidR="00C86D1F" w:rsidRPr="0019336E">
        <w:rPr>
          <w:rFonts w:hAnsi="宋体"/>
          <w:sz w:val="24"/>
          <w:szCs w:val="21"/>
        </w:rPr>
        <w:t>201</w:t>
      </w:r>
      <w:r w:rsidR="00961B6B">
        <w:rPr>
          <w:rFonts w:hAnsi="宋体" w:hint="eastAsia"/>
          <w:sz w:val="24"/>
          <w:szCs w:val="21"/>
        </w:rPr>
        <w:t>5</w:t>
      </w:r>
      <w:r w:rsidR="00C86D1F" w:rsidRPr="0019336E">
        <w:rPr>
          <w:rFonts w:hAnsi="宋体" w:hint="eastAsia"/>
          <w:sz w:val="24"/>
          <w:szCs w:val="21"/>
        </w:rPr>
        <w:t>年</w:t>
      </w:r>
      <w:r w:rsidR="00961B6B">
        <w:rPr>
          <w:rFonts w:hAnsi="宋体" w:hint="eastAsia"/>
          <w:sz w:val="24"/>
          <w:szCs w:val="21"/>
        </w:rPr>
        <w:t>4</w:t>
      </w:r>
      <w:r w:rsidRPr="0019336E">
        <w:rPr>
          <w:rFonts w:hAnsi="宋体" w:hint="eastAsia"/>
          <w:sz w:val="24"/>
          <w:szCs w:val="21"/>
        </w:rPr>
        <w:t>月</w:t>
      </w:r>
      <w:r w:rsidR="00C86D1F">
        <w:rPr>
          <w:rFonts w:hAnsi="宋体"/>
          <w:sz w:val="24"/>
          <w:szCs w:val="21"/>
        </w:rPr>
        <w:t>2</w:t>
      </w:r>
      <w:r w:rsidR="00961B6B">
        <w:rPr>
          <w:rFonts w:hAnsi="宋体" w:hint="eastAsia"/>
          <w:sz w:val="24"/>
          <w:szCs w:val="21"/>
        </w:rPr>
        <w:t>0</w:t>
      </w:r>
      <w:r w:rsidRPr="0019336E">
        <w:rPr>
          <w:rFonts w:hAnsi="宋体" w:hint="eastAsia"/>
          <w:sz w:val="24"/>
          <w:szCs w:val="21"/>
        </w:rPr>
        <w:t>日复核了本报告中的财务指标、净值表现和投资组合报告等内容，保证复核内容不存在虚假记载、误导性陈述或者重大遗漏。</w:t>
      </w:r>
    </w:p>
    <w:p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hint="eastAsia"/>
          <w:sz w:val="24"/>
          <w:szCs w:val="21"/>
        </w:rPr>
        <w:t>本报告期为</w:t>
      </w:r>
      <w:r w:rsidR="00C86D1F" w:rsidRPr="0019336E">
        <w:rPr>
          <w:rFonts w:hAnsi="宋体"/>
          <w:sz w:val="24"/>
          <w:szCs w:val="21"/>
        </w:rPr>
        <w:t>201</w:t>
      </w:r>
      <w:r w:rsidR="00054B91">
        <w:rPr>
          <w:rFonts w:hAnsi="宋体" w:hint="eastAsia"/>
          <w:sz w:val="24"/>
          <w:szCs w:val="21"/>
        </w:rPr>
        <w:t>5</w:t>
      </w:r>
      <w:r w:rsidR="00C86D1F" w:rsidRPr="0019336E">
        <w:rPr>
          <w:rFonts w:hAnsi="宋体" w:hint="eastAsia"/>
          <w:sz w:val="24"/>
          <w:szCs w:val="21"/>
        </w:rPr>
        <w:t>年</w:t>
      </w:r>
      <w:r w:rsidR="00054B91">
        <w:rPr>
          <w:rFonts w:hAnsi="宋体" w:hint="eastAsia"/>
          <w:sz w:val="24"/>
          <w:szCs w:val="21"/>
        </w:rPr>
        <w:t>1</w:t>
      </w:r>
      <w:r w:rsidRPr="0019336E">
        <w:rPr>
          <w:rFonts w:hAnsi="宋体" w:hint="eastAsia"/>
          <w:sz w:val="24"/>
          <w:szCs w:val="21"/>
        </w:rPr>
        <w:t>月</w:t>
      </w:r>
      <w:r w:rsidRPr="0019336E">
        <w:rPr>
          <w:rFonts w:hAnsi="宋体"/>
          <w:sz w:val="24"/>
          <w:szCs w:val="21"/>
        </w:rPr>
        <w:t>1</w:t>
      </w:r>
      <w:r w:rsidRPr="0019336E">
        <w:rPr>
          <w:rFonts w:hAnsi="宋体" w:hint="eastAsia"/>
          <w:sz w:val="24"/>
          <w:szCs w:val="21"/>
        </w:rPr>
        <w:t>日至</w:t>
      </w:r>
      <w:r w:rsidR="00C86D1F" w:rsidRPr="0019336E">
        <w:rPr>
          <w:rFonts w:hAnsi="宋体"/>
          <w:sz w:val="24"/>
          <w:szCs w:val="21"/>
        </w:rPr>
        <w:t>201</w:t>
      </w:r>
      <w:r w:rsidR="00054B91">
        <w:rPr>
          <w:rFonts w:hAnsi="宋体" w:hint="eastAsia"/>
          <w:sz w:val="24"/>
          <w:szCs w:val="21"/>
        </w:rPr>
        <w:t>5</w:t>
      </w:r>
      <w:r w:rsidR="00C86D1F" w:rsidRPr="0019336E">
        <w:rPr>
          <w:rFonts w:hAnsi="宋体" w:hint="eastAsia"/>
          <w:sz w:val="24"/>
          <w:szCs w:val="21"/>
        </w:rPr>
        <w:t>年</w:t>
      </w:r>
      <w:r w:rsidR="00054B91">
        <w:rPr>
          <w:rFonts w:hAnsi="宋体" w:hint="eastAsia"/>
          <w:sz w:val="24"/>
          <w:szCs w:val="21"/>
        </w:rPr>
        <w:t>3</w:t>
      </w:r>
      <w:r w:rsidRPr="0019336E">
        <w:rPr>
          <w:rFonts w:hAnsi="宋体" w:hint="eastAsia"/>
          <w:sz w:val="24"/>
          <w:szCs w:val="21"/>
        </w:rPr>
        <w:t>月</w:t>
      </w:r>
      <w:r w:rsidR="00C86D1F" w:rsidRPr="0019336E">
        <w:rPr>
          <w:rFonts w:hAnsi="宋体"/>
          <w:sz w:val="24"/>
          <w:szCs w:val="21"/>
        </w:rPr>
        <w:t>3</w:t>
      </w:r>
      <w:r w:rsidR="00054B91">
        <w:rPr>
          <w:rFonts w:hAnsi="宋体" w:hint="eastAsia"/>
          <w:sz w:val="24"/>
          <w:szCs w:val="21"/>
        </w:rPr>
        <w:t>1</w:t>
      </w:r>
      <w:r w:rsidRPr="0019336E">
        <w:rPr>
          <w:rFonts w:hAnsi="宋体" w:hint="eastAsia"/>
          <w:sz w:val="24"/>
          <w:szCs w:val="21"/>
        </w:rPr>
        <w:t>日。本报告财务资料未经审计师审计。</w:t>
      </w:r>
    </w:p>
    <w:p w:rsidR="00A415B3" w:rsidRPr="001E2CAB" w:rsidRDefault="00E904A5" w:rsidP="001E2CAB">
      <w:pPr>
        <w:pStyle w:val="af6"/>
        <w:widowControl/>
        <w:numPr>
          <w:ilvl w:val="0"/>
          <w:numId w:val="51"/>
        </w:numPr>
        <w:adjustRightInd w:val="0"/>
        <w:snapToGrid w:val="0"/>
        <w:spacing w:line="360" w:lineRule="auto"/>
        <w:ind w:firstLineChars="0"/>
        <w:rPr>
          <w:sz w:val="24"/>
        </w:rPr>
      </w:pPr>
      <w:r w:rsidRPr="001E2CAB">
        <w:rPr>
          <w:rFonts w:hint="eastAsia"/>
          <w:sz w:val="24"/>
        </w:rPr>
        <w:t>报告期末基金资产组合情况</w:t>
      </w:r>
    </w:p>
    <w:tbl>
      <w:tblPr>
        <w:tblStyle w:val="afb"/>
        <w:tblW w:w="8868" w:type="dxa"/>
        <w:jc w:val="center"/>
        <w:tblLayout w:type="fixed"/>
        <w:tblLook w:val="04A0" w:firstRow="1" w:lastRow="0" w:firstColumn="1" w:lastColumn="0" w:noHBand="0" w:noVBand="1"/>
      </w:tblPr>
      <w:tblGrid>
        <w:gridCol w:w="718"/>
        <w:gridCol w:w="3346"/>
        <w:gridCol w:w="2967"/>
        <w:gridCol w:w="1837"/>
      </w:tblGrid>
      <w:tr w:rsidR="00C86D1F" w:rsidRPr="00414345" w:rsidTr="00961B6B">
        <w:trPr>
          <w:jc w:val="center"/>
        </w:trPr>
        <w:tc>
          <w:tcPr>
            <w:tcW w:w="718" w:type="dxa"/>
            <w:vAlign w:val="center"/>
          </w:tcPr>
          <w:p w:rsidR="00C86D1F" w:rsidRPr="00414345" w:rsidRDefault="00C86D1F" w:rsidP="00961B6B">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C86D1F" w:rsidRPr="00414345" w:rsidRDefault="00C86D1F" w:rsidP="00961B6B">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C86D1F" w:rsidRPr="00414345" w:rsidRDefault="00C86D1F" w:rsidP="00961B6B">
            <w:pPr>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c>
          <w:tcPr>
            <w:tcW w:w="1837" w:type="dxa"/>
            <w:vAlign w:val="center"/>
          </w:tcPr>
          <w:p w:rsidR="00C86D1F" w:rsidRPr="00414345" w:rsidRDefault="00C86D1F" w:rsidP="00961B6B">
            <w:pPr>
              <w:spacing w:before="29" w:line="288" w:lineRule="auto"/>
              <w:ind w:left="17"/>
              <w:jc w:val="center"/>
              <w:rPr>
                <w:color w:val="000000"/>
                <w:sz w:val="24"/>
                <w:szCs w:val="24"/>
              </w:rPr>
            </w:pPr>
            <w:r w:rsidRPr="00414345">
              <w:rPr>
                <w:color w:val="000000"/>
                <w:sz w:val="24"/>
                <w:szCs w:val="24"/>
              </w:rPr>
              <w:t>占基金总资产的比例</w:t>
            </w:r>
            <w:r w:rsidRPr="00414345">
              <w:rPr>
                <w:color w:val="000000"/>
                <w:sz w:val="24"/>
              </w:rPr>
              <w:t>（％）</w:t>
            </w:r>
          </w:p>
        </w:tc>
      </w:tr>
      <w:tr w:rsidR="00054B91" w:rsidRPr="00414345" w:rsidTr="00961B6B">
        <w:trPr>
          <w:jc w:val="center"/>
        </w:trPr>
        <w:tc>
          <w:tcPr>
            <w:tcW w:w="718" w:type="dxa"/>
            <w:vAlign w:val="center"/>
          </w:tcPr>
          <w:p w:rsidR="00054B91" w:rsidRPr="00414345" w:rsidRDefault="00054B91" w:rsidP="00054B91">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054B91" w:rsidRPr="00414345" w:rsidRDefault="00054B91" w:rsidP="00054B91">
            <w:pPr>
              <w:spacing w:before="29" w:line="288" w:lineRule="auto"/>
              <w:ind w:left="17"/>
              <w:jc w:val="left"/>
              <w:rPr>
                <w:sz w:val="24"/>
                <w:szCs w:val="24"/>
              </w:rPr>
            </w:pPr>
            <w:r w:rsidRPr="00414345">
              <w:rPr>
                <w:color w:val="000000"/>
                <w:sz w:val="24"/>
                <w:szCs w:val="24"/>
              </w:rPr>
              <w:t>权益投资</w:t>
            </w:r>
          </w:p>
        </w:tc>
        <w:tc>
          <w:tcPr>
            <w:tcW w:w="296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72,697,738.79</w:t>
            </w:r>
          </w:p>
        </w:tc>
        <w:tc>
          <w:tcPr>
            <w:tcW w:w="183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30.06</w:t>
            </w:r>
          </w:p>
        </w:tc>
      </w:tr>
      <w:tr w:rsidR="00054B91" w:rsidRPr="00414345" w:rsidTr="00961B6B">
        <w:trPr>
          <w:jc w:val="center"/>
        </w:trPr>
        <w:tc>
          <w:tcPr>
            <w:tcW w:w="718" w:type="dxa"/>
            <w:vAlign w:val="center"/>
          </w:tcPr>
          <w:p w:rsidR="00054B91" w:rsidRPr="00414345" w:rsidRDefault="00054B91" w:rsidP="00054B91">
            <w:pPr>
              <w:spacing w:before="29" w:line="288" w:lineRule="auto"/>
              <w:ind w:left="17"/>
              <w:jc w:val="center"/>
              <w:rPr>
                <w:color w:val="000000"/>
                <w:sz w:val="24"/>
                <w:szCs w:val="24"/>
              </w:rPr>
            </w:pPr>
          </w:p>
        </w:tc>
        <w:tc>
          <w:tcPr>
            <w:tcW w:w="3346" w:type="dxa"/>
            <w:vAlign w:val="center"/>
          </w:tcPr>
          <w:p w:rsidR="00054B91" w:rsidRPr="00414345" w:rsidRDefault="00054B91" w:rsidP="00054B91">
            <w:pPr>
              <w:spacing w:before="29" w:line="288" w:lineRule="auto"/>
              <w:ind w:left="17"/>
              <w:jc w:val="left"/>
              <w:rPr>
                <w:sz w:val="24"/>
                <w:szCs w:val="24"/>
              </w:rPr>
            </w:pPr>
            <w:r w:rsidRPr="00414345">
              <w:rPr>
                <w:color w:val="000000"/>
                <w:sz w:val="24"/>
                <w:szCs w:val="24"/>
              </w:rPr>
              <w:t>其中：股票</w:t>
            </w:r>
          </w:p>
        </w:tc>
        <w:tc>
          <w:tcPr>
            <w:tcW w:w="296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72,697,738.79</w:t>
            </w:r>
          </w:p>
        </w:tc>
        <w:tc>
          <w:tcPr>
            <w:tcW w:w="183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30.06</w:t>
            </w:r>
          </w:p>
        </w:tc>
      </w:tr>
      <w:tr w:rsidR="00054B91" w:rsidRPr="00414345" w:rsidTr="00961B6B">
        <w:trPr>
          <w:jc w:val="center"/>
        </w:trPr>
        <w:tc>
          <w:tcPr>
            <w:tcW w:w="718" w:type="dxa"/>
            <w:vAlign w:val="center"/>
          </w:tcPr>
          <w:p w:rsidR="00054B91" w:rsidRPr="00414345" w:rsidRDefault="00054B91" w:rsidP="00054B91">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054B91" w:rsidRPr="00414345" w:rsidRDefault="00054B91" w:rsidP="00054B91">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113,072,159.80</w:t>
            </w:r>
          </w:p>
        </w:tc>
        <w:tc>
          <w:tcPr>
            <w:tcW w:w="183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46.75</w:t>
            </w:r>
          </w:p>
        </w:tc>
      </w:tr>
      <w:tr w:rsidR="00054B91" w:rsidRPr="00414345" w:rsidTr="00961B6B">
        <w:trPr>
          <w:jc w:val="center"/>
        </w:trPr>
        <w:tc>
          <w:tcPr>
            <w:tcW w:w="718" w:type="dxa"/>
            <w:vAlign w:val="center"/>
          </w:tcPr>
          <w:p w:rsidR="00054B91" w:rsidRPr="00414345" w:rsidRDefault="00054B91" w:rsidP="00054B91">
            <w:pPr>
              <w:spacing w:before="29" w:line="288" w:lineRule="auto"/>
              <w:ind w:left="17"/>
              <w:jc w:val="center"/>
              <w:rPr>
                <w:color w:val="000000"/>
                <w:sz w:val="24"/>
                <w:szCs w:val="24"/>
              </w:rPr>
            </w:pPr>
          </w:p>
        </w:tc>
        <w:tc>
          <w:tcPr>
            <w:tcW w:w="3346" w:type="dxa"/>
            <w:vAlign w:val="center"/>
          </w:tcPr>
          <w:p w:rsidR="00054B91" w:rsidRPr="00414345" w:rsidRDefault="00054B91" w:rsidP="00054B91">
            <w:pPr>
              <w:spacing w:before="29" w:line="288" w:lineRule="auto"/>
              <w:ind w:left="17"/>
              <w:jc w:val="left"/>
              <w:rPr>
                <w:sz w:val="24"/>
                <w:szCs w:val="24"/>
              </w:rPr>
            </w:pPr>
            <w:r w:rsidRPr="00414345">
              <w:rPr>
                <w:color w:val="000000"/>
                <w:sz w:val="24"/>
                <w:szCs w:val="24"/>
              </w:rPr>
              <w:t>其中：债券</w:t>
            </w:r>
          </w:p>
        </w:tc>
        <w:tc>
          <w:tcPr>
            <w:tcW w:w="296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113,072,159.80</w:t>
            </w:r>
          </w:p>
        </w:tc>
        <w:tc>
          <w:tcPr>
            <w:tcW w:w="183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46.75</w:t>
            </w:r>
          </w:p>
        </w:tc>
      </w:tr>
      <w:tr w:rsidR="00054B91" w:rsidRPr="00414345" w:rsidTr="00961B6B">
        <w:trPr>
          <w:jc w:val="center"/>
        </w:trPr>
        <w:tc>
          <w:tcPr>
            <w:tcW w:w="718" w:type="dxa"/>
            <w:vAlign w:val="center"/>
          </w:tcPr>
          <w:p w:rsidR="00054B91" w:rsidRPr="00414345" w:rsidRDefault="00054B91" w:rsidP="00054B91">
            <w:pPr>
              <w:spacing w:before="29" w:line="288" w:lineRule="auto"/>
              <w:ind w:left="17"/>
              <w:jc w:val="center"/>
              <w:rPr>
                <w:color w:val="000000"/>
                <w:sz w:val="24"/>
                <w:szCs w:val="24"/>
              </w:rPr>
            </w:pPr>
          </w:p>
        </w:tc>
        <w:tc>
          <w:tcPr>
            <w:tcW w:w="3346" w:type="dxa"/>
            <w:vAlign w:val="center"/>
          </w:tcPr>
          <w:p w:rsidR="00054B91" w:rsidRPr="00414345" w:rsidRDefault="00054B91" w:rsidP="00054B91">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w:t>
            </w:r>
          </w:p>
        </w:tc>
      </w:tr>
      <w:tr w:rsidR="00054B91" w:rsidRPr="00414345" w:rsidTr="00961B6B">
        <w:trPr>
          <w:jc w:val="center"/>
        </w:trPr>
        <w:tc>
          <w:tcPr>
            <w:tcW w:w="718" w:type="dxa"/>
            <w:vAlign w:val="center"/>
          </w:tcPr>
          <w:p w:rsidR="00054B91" w:rsidRPr="00414345" w:rsidRDefault="00054B91" w:rsidP="00054B91">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054B91" w:rsidRPr="00414345" w:rsidRDefault="00054B91" w:rsidP="00054B91">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054B91" w:rsidRPr="00414345" w:rsidRDefault="00054B91" w:rsidP="00054B91">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054B91" w:rsidRPr="00414345" w:rsidRDefault="00054B91" w:rsidP="00054B91">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054B91" w:rsidRPr="00414345" w:rsidTr="00961B6B">
        <w:trPr>
          <w:jc w:val="center"/>
        </w:trPr>
        <w:tc>
          <w:tcPr>
            <w:tcW w:w="718" w:type="dxa"/>
            <w:vAlign w:val="center"/>
          </w:tcPr>
          <w:p w:rsidR="00054B91" w:rsidRPr="00414345" w:rsidRDefault="00054B91" w:rsidP="00054B91">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054B91" w:rsidRPr="00414345" w:rsidRDefault="00054B91" w:rsidP="00054B91">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w:t>
            </w:r>
          </w:p>
        </w:tc>
      </w:tr>
      <w:tr w:rsidR="00054B91" w:rsidRPr="00414345" w:rsidTr="00961B6B">
        <w:trPr>
          <w:jc w:val="center"/>
        </w:trPr>
        <w:tc>
          <w:tcPr>
            <w:tcW w:w="718" w:type="dxa"/>
            <w:vAlign w:val="center"/>
          </w:tcPr>
          <w:p w:rsidR="00054B91" w:rsidRPr="00414345" w:rsidRDefault="00054B91" w:rsidP="00054B91">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054B91" w:rsidRPr="00414345" w:rsidRDefault="00054B91" w:rsidP="00054B91">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w:t>
            </w:r>
          </w:p>
        </w:tc>
      </w:tr>
      <w:tr w:rsidR="00054B91" w:rsidRPr="00414345" w:rsidTr="00961B6B">
        <w:trPr>
          <w:jc w:val="center"/>
        </w:trPr>
        <w:tc>
          <w:tcPr>
            <w:tcW w:w="718" w:type="dxa"/>
            <w:vAlign w:val="center"/>
          </w:tcPr>
          <w:p w:rsidR="00054B91" w:rsidRPr="00414345" w:rsidRDefault="00054B91" w:rsidP="00054B91">
            <w:pPr>
              <w:spacing w:before="29" w:line="288" w:lineRule="auto"/>
              <w:ind w:left="17"/>
              <w:jc w:val="center"/>
              <w:rPr>
                <w:color w:val="000000"/>
                <w:sz w:val="24"/>
                <w:szCs w:val="24"/>
              </w:rPr>
            </w:pPr>
          </w:p>
        </w:tc>
        <w:tc>
          <w:tcPr>
            <w:tcW w:w="3346" w:type="dxa"/>
            <w:vAlign w:val="center"/>
          </w:tcPr>
          <w:p w:rsidR="00054B91" w:rsidRPr="00414345" w:rsidRDefault="00054B91" w:rsidP="00054B91">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w:t>
            </w:r>
          </w:p>
        </w:tc>
      </w:tr>
      <w:tr w:rsidR="00054B91" w:rsidRPr="00414345" w:rsidTr="00961B6B">
        <w:trPr>
          <w:jc w:val="center"/>
        </w:trPr>
        <w:tc>
          <w:tcPr>
            <w:tcW w:w="718" w:type="dxa"/>
            <w:vAlign w:val="center"/>
          </w:tcPr>
          <w:p w:rsidR="00054B91" w:rsidRPr="00414345" w:rsidRDefault="00054B91" w:rsidP="00054B91">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054B91" w:rsidRPr="00414345" w:rsidRDefault="00054B91" w:rsidP="00054B91">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55,409,634.48</w:t>
            </w:r>
          </w:p>
        </w:tc>
        <w:tc>
          <w:tcPr>
            <w:tcW w:w="183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22.91</w:t>
            </w:r>
          </w:p>
        </w:tc>
      </w:tr>
      <w:tr w:rsidR="00054B91" w:rsidRPr="00414345" w:rsidTr="00961B6B">
        <w:trPr>
          <w:jc w:val="center"/>
        </w:trPr>
        <w:tc>
          <w:tcPr>
            <w:tcW w:w="718" w:type="dxa"/>
            <w:vAlign w:val="center"/>
          </w:tcPr>
          <w:p w:rsidR="00054B91" w:rsidRPr="00414345" w:rsidRDefault="00054B91" w:rsidP="00054B91">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054B91" w:rsidRPr="00414345" w:rsidRDefault="00054B91" w:rsidP="00054B91">
            <w:pPr>
              <w:spacing w:before="29" w:line="288" w:lineRule="auto"/>
              <w:jc w:val="left"/>
              <w:rPr>
                <w:sz w:val="24"/>
                <w:szCs w:val="24"/>
              </w:rPr>
            </w:pPr>
            <w:r w:rsidRPr="00414345">
              <w:rPr>
                <w:color w:val="000000"/>
                <w:sz w:val="24"/>
                <w:szCs w:val="24"/>
              </w:rPr>
              <w:t>其他资产</w:t>
            </w:r>
          </w:p>
        </w:tc>
        <w:tc>
          <w:tcPr>
            <w:tcW w:w="2967" w:type="dxa"/>
            <w:vAlign w:val="center"/>
          </w:tcPr>
          <w:p w:rsidR="00054B91" w:rsidRPr="00414345" w:rsidRDefault="00054B91" w:rsidP="00054B91">
            <w:pPr>
              <w:spacing w:before="29" w:line="288" w:lineRule="auto"/>
              <w:jc w:val="right"/>
              <w:rPr>
                <w:color w:val="000000"/>
                <w:sz w:val="24"/>
                <w:szCs w:val="24"/>
              </w:rPr>
            </w:pPr>
            <w:r w:rsidRPr="00414345">
              <w:rPr>
                <w:color w:val="000000"/>
                <w:sz w:val="24"/>
                <w:szCs w:val="24"/>
              </w:rPr>
              <w:t>686,778.20</w:t>
            </w:r>
          </w:p>
        </w:tc>
        <w:tc>
          <w:tcPr>
            <w:tcW w:w="1837" w:type="dxa"/>
            <w:vAlign w:val="center"/>
          </w:tcPr>
          <w:p w:rsidR="00054B91" w:rsidRPr="00414345" w:rsidRDefault="00054B91" w:rsidP="00054B91">
            <w:pPr>
              <w:spacing w:before="29" w:line="288" w:lineRule="auto"/>
              <w:jc w:val="right"/>
              <w:rPr>
                <w:color w:val="000000"/>
                <w:sz w:val="24"/>
                <w:szCs w:val="24"/>
              </w:rPr>
            </w:pPr>
            <w:r w:rsidRPr="00414345">
              <w:rPr>
                <w:color w:val="000000"/>
                <w:sz w:val="24"/>
                <w:szCs w:val="24"/>
              </w:rPr>
              <w:t>0.28</w:t>
            </w:r>
          </w:p>
        </w:tc>
      </w:tr>
      <w:tr w:rsidR="00054B91" w:rsidRPr="00414345" w:rsidTr="00961B6B">
        <w:trPr>
          <w:jc w:val="center"/>
        </w:trPr>
        <w:tc>
          <w:tcPr>
            <w:tcW w:w="718" w:type="dxa"/>
            <w:vAlign w:val="center"/>
          </w:tcPr>
          <w:p w:rsidR="00054B91" w:rsidRPr="00414345" w:rsidRDefault="00054B91" w:rsidP="00054B91">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054B91" w:rsidRPr="00414345" w:rsidRDefault="00054B91" w:rsidP="00054B91">
            <w:pPr>
              <w:spacing w:before="29" w:line="288" w:lineRule="auto"/>
              <w:jc w:val="left"/>
              <w:rPr>
                <w:sz w:val="24"/>
                <w:szCs w:val="24"/>
              </w:rPr>
            </w:pPr>
            <w:r w:rsidRPr="00414345">
              <w:rPr>
                <w:color w:val="000000"/>
                <w:sz w:val="24"/>
                <w:szCs w:val="24"/>
              </w:rPr>
              <w:t>合计</w:t>
            </w:r>
          </w:p>
        </w:tc>
        <w:tc>
          <w:tcPr>
            <w:tcW w:w="2967" w:type="dxa"/>
            <w:vAlign w:val="center"/>
          </w:tcPr>
          <w:p w:rsidR="00054B91" w:rsidRPr="00414345" w:rsidRDefault="00054B91" w:rsidP="00054B91">
            <w:pPr>
              <w:spacing w:before="29" w:line="288" w:lineRule="auto"/>
              <w:jc w:val="right"/>
              <w:rPr>
                <w:color w:val="000000"/>
                <w:sz w:val="24"/>
                <w:szCs w:val="24"/>
              </w:rPr>
            </w:pPr>
            <w:r w:rsidRPr="00414345">
              <w:rPr>
                <w:color w:val="000000"/>
                <w:sz w:val="24"/>
                <w:szCs w:val="24"/>
              </w:rPr>
              <w:t>241,866,311.27</w:t>
            </w:r>
          </w:p>
        </w:tc>
        <w:tc>
          <w:tcPr>
            <w:tcW w:w="1837" w:type="dxa"/>
            <w:vAlign w:val="center"/>
          </w:tcPr>
          <w:p w:rsidR="00054B91" w:rsidRPr="00414345" w:rsidRDefault="00054B91" w:rsidP="00054B91">
            <w:pPr>
              <w:spacing w:before="29" w:line="288" w:lineRule="auto"/>
              <w:jc w:val="right"/>
              <w:rPr>
                <w:color w:val="000000"/>
                <w:sz w:val="24"/>
                <w:szCs w:val="24"/>
              </w:rPr>
            </w:pPr>
            <w:r w:rsidRPr="00414345">
              <w:rPr>
                <w:color w:val="000000"/>
                <w:sz w:val="24"/>
                <w:szCs w:val="24"/>
              </w:rPr>
              <w:t>100.00</w:t>
            </w:r>
          </w:p>
        </w:tc>
      </w:tr>
    </w:tbl>
    <w:p w:rsidR="00A415B3" w:rsidRPr="001E2CAB" w:rsidRDefault="00E904A5" w:rsidP="001E2CAB">
      <w:pPr>
        <w:pStyle w:val="af6"/>
        <w:widowControl/>
        <w:numPr>
          <w:ilvl w:val="0"/>
          <w:numId w:val="51"/>
        </w:numPr>
        <w:adjustRightInd w:val="0"/>
        <w:snapToGrid w:val="0"/>
        <w:spacing w:line="360" w:lineRule="auto"/>
        <w:ind w:firstLineChars="0"/>
        <w:rPr>
          <w:kern w:val="0"/>
          <w:sz w:val="24"/>
        </w:rPr>
      </w:pPr>
      <w:r w:rsidRPr="001E2CAB">
        <w:rPr>
          <w:rFonts w:hint="eastAsia"/>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4038"/>
        <w:gridCol w:w="2347"/>
        <w:gridCol w:w="1638"/>
      </w:tblGrid>
      <w:tr w:rsidR="00C86D1F" w:rsidRPr="00414345" w:rsidTr="00961B6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6D1F" w:rsidRPr="00414345" w:rsidRDefault="00C86D1F" w:rsidP="00961B6B">
            <w:pPr>
              <w:adjustRightInd w:val="0"/>
              <w:snapToGrid w:val="0"/>
              <w:spacing w:before="29" w:line="288" w:lineRule="auto"/>
              <w:jc w:val="center"/>
              <w:rPr>
                <w:sz w:val="24"/>
                <w:szCs w:val="24"/>
              </w:rPr>
            </w:pPr>
            <w:r w:rsidRPr="00414345">
              <w:rPr>
                <w:sz w:val="24"/>
                <w:szCs w:val="24"/>
              </w:rPr>
              <w:t>代码</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86D1F" w:rsidRPr="00414345" w:rsidRDefault="00C86D1F" w:rsidP="00961B6B">
            <w:pPr>
              <w:adjustRightInd w:val="0"/>
              <w:snapToGrid w:val="0"/>
              <w:spacing w:before="29" w:line="288" w:lineRule="auto"/>
              <w:jc w:val="center"/>
              <w:rPr>
                <w:sz w:val="24"/>
                <w:szCs w:val="24"/>
              </w:rPr>
            </w:pPr>
            <w:r w:rsidRPr="00414345">
              <w:rPr>
                <w:sz w:val="24"/>
                <w:szCs w:val="24"/>
              </w:rPr>
              <w:t>行业类别</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86D1F" w:rsidRPr="00414345" w:rsidRDefault="00C86D1F" w:rsidP="00961B6B">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86D1F" w:rsidRPr="00414345" w:rsidRDefault="00C86D1F" w:rsidP="00961B6B">
            <w:pPr>
              <w:adjustRightInd w:val="0"/>
              <w:snapToGrid w:val="0"/>
              <w:spacing w:before="29" w:line="288" w:lineRule="auto"/>
              <w:jc w:val="center"/>
              <w:rPr>
                <w:sz w:val="24"/>
                <w:szCs w:val="24"/>
              </w:rPr>
            </w:pPr>
            <w:r w:rsidRPr="00414345">
              <w:rPr>
                <w:sz w:val="24"/>
                <w:szCs w:val="24"/>
              </w:rPr>
              <w:t>占基金资产净值比例（％）</w:t>
            </w:r>
          </w:p>
        </w:tc>
      </w:tr>
      <w:tr w:rsidR="00054B91" w:rsidRPr="00414345" w:rsidTr="00961B6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center"/>
              <w:rPr>
                <w:sz w:val="24"/>
                <w:szCs w:val="24"/>
              </w:rPr>
            </w:pPr>
            <w:r w:rsidRPr="00414345">
              <w:rPr>
                <w:sz w:val="24"/>
                <w:szCs w:val="24"/>
              </w:rPr>
              <w:t>A</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left"/>
              <w:rPr>
                <w:sz w:val="24"/>
                <w:szCs w:val="24"/>
              </w:rPr>
            </w:pPr>
            <w:r w:rsidRPr="00414345">
              <w:rPr>
                <w:sz w:val="24"/>
                <w:szCs w:val="24"/>
              </w:rPr>
              <w:t>农、林、牧、渔业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054B91" w:rsidRPr="00414345" w:rsidRDefault="00054B91" w:rsidP="00054B91">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autoSpaceDE w:val="0"/>
              <w:autoSpaceDN w:val="0"/>
              <w:adjustRightInd w:val="0"/>
              <w:spacing w:before="29" w:line="288" w:lineRule="auto"/>
              <w:ind w:left="15"/>
              <w:jc w:val="right"/>
              <w:rPr>
                <w:sz w:val="24"/>
                <w:szCs w:val="24"/>
              </w:rPr>
            </w:pPr>
            <w:r w:rsidRPr="00414345">
              <w:rPr>
                <w:sz w:val="24"/>
                <w:szCs w:val="24"/>
              </w:rPr>
              <w:t>-</w:t>
            </w:r>
          </w:p>
        </w:tc>
      </w:tr>
      <w:tr w:rsidR="00054B91" w:rsidRPr="00414345" w:rsidTr="00961B6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center"/>
              <w:rPr>
                <w:sz w:val="24"/>
                <w:szCs w:val="24"/>
              </w:rPr>
            </w:pPr>
            <w:r w:rsidRPr="00414345">
              <w:rPr>
                <w:sz w:val="24"/>
                <w:szCs w:val="24"/>
              </w:rPr>
              <w:t>B</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left"/>
              <w:rPr>
                <w:sz w:val="24"/>
                <w:szCs w:val="24"/>
              </w:rPr>
            </w:pPr>
            <w:r w:rsidRPr="00414345">
              <w:rPr>
                <w:sz w:val="24"/>
                <w:szCs w:val="24"/>
              </w:rPr>
              <w:t>采矿业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w:t>
            </w:r>
          </w:p>
        </w:tc>
      </w:tr>
      <w:tr w:rsidR="00054B91" w:rsidRPr="00414345" w:rsidTr="00961B6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center"/>
              <w:rPr>
                <w:sz w:val="24"/>
                <w:szCs w:val="24"/>
              </w:rPr>
            </w:pPr>
            <w:r w:rsidRPr="00414345">
              <w:rPr>
                <w:sz w:val="24"/>
                <w:szCs w:val="24"/>
              </w:rPr>
              <w:t>C</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left"/>
              <w:rPr>
                <w:sz w:val="24"/>
                <w:szCs w:val="24"/>
              </w:rPr>
            </w:pPr>
            <w:r w:rsidRPr="00414345">
              <w:rPr>
                <w:sz w:val="24"/>
                <w:szCs w:val="24"/>
              </w:rPr>
              <w:t>制造业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27,468,022.46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12.00</w:t>
            </w:r>
          </w:p>
        </w:tc>
      </w:tr>
      <w:tr w:rsidR="00054B91" w:rsidRPr="00414345" w:rsidTr="00961B6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center"/>
              <w:rPr>
                <w:sz w:val="24"/>
                <w:szCs w:val="24"/>
              </w:rPr>
            </w:pPr>
            <w:r w:rsidRPr="00414345">
              <w:rPr>
                <w:sz w:val="24"/>
                <w:szCs w:val="24"/>
              </w:rPr>
              <w:t>D</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left"/>
              <w:rPr>
                <w:sz w:val="24"/>
                <w:szCs w:val="24"/>
              </w:rPr>
            </w:pPr>
            <w:r w:rsidRPr="00414345">
              <w:rPr>
                <w:sz w:val="24"/>
                <w:szCs w:val="24"/>
              </w:rPr>
              <w:t>电力、热力、燃气及水生产和供应业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5,412,000.00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2.36</w:t>
            </w:r>
          </w:p>
        </w:tc>
      </w:tr>
      <w:tr w:rsidR="00054B91" w:rsidRPr="00414345" w:rsidTr="00961B6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center"/>
              <w:rPr>
                <w:sz w:val="24"/>
                <w:szCs w:val="24"/>
              </w:rPr>
            </w:pPr>
            <w:r w:rsidRPr="00414345">
              <w:rPr>
                <w:sz w:val="24"/>
                <w:szCs w:val="24"/>
              </w:rPr>
              <w:t>E</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left"/>
              <w:rPr>
                <w:sz w:val="24"/>
                <w:szCs w:val="24"/>
              </w:rPr>
            </w:pPr>
            <w:r w:rsidRPr="00414345">
              <w:rPr>
                <w:sz w:val="24"/>
                <w:szCs w:val="24"/>
              </w:rPr>
              <w:t>建筑业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2,157,675.65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0.94</w:t>
            </w:r>
          </w:p>
        </w:tc>
      </w:tr>
      <w:tr w:rsidR="00054B91" w:rsidRPr="00414345" w:rsidTr="00961B6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center"/>
              <w:rPr>
                <w:sz w:val="24"/>
                <w:szCs w:val="24"/>
              </w:rPr>
            </w:pPr>
            <w:r w:rsidRPr="00414345">
              <w:rPr>
                <w:sz w:val="24"/>
                <w:szCs w:val="24"/>
              </w:rPr>
              <w:t>F</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left"/>
              <w:rPr>
                <w:sz w:val="24"/>
                <w:szCs w:val="24"/>
              </w:rPr>
            </w:pPr>
            <w:r w:rsidRPr="00414345">
              <w:rPr>
                <w:sz w:val="24"/>
                <w:szCs w:val="24"/>
              </w:rPr>
              <w:t>批发和零售业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w:t>
            </w:r>
          </w:p>
        </w:tc>
      </w:tr>
      <w:tr w:rsidR="00054B91" w:rsidRPr="00414345" w:rsidTr="00961B6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center"/>
              <w:rPr>
                <w:sz w:val="24"/>
                <w:szCs w:val="24"/>
              </w:rPr>
            </w:pPr>
            <w:r w:rsidRPr="00414345">
              <w:rPr>
                <w:sz w:val="24"/>
                <w:szCs w:val="24"/>
              </w:rPr>
              <w:t>G</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left"/>
              <w:rPr>
                <w:sz w:val="24"/>
                <w:szCs w:val="24"/>
              </w:rPr>
            </w:pPr>
            <w:r w:rsidRPr="00414345">
              <w:rPr>
                <w:sz w:val="24"/>
                <w:szCs w:val="24"/>
              </w:rPr>
              <w:t>交通运输、仓储和邮政业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1,471,000.00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0.64</w:t>
            </w:r>
          </w:p>
        </w:tc>
      </w:tr>
      <w:tr w:rsidR="00054B91" w:rsidRPr="00414345" w:rsidTr="00961B6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center"/>
              <w:rPr>
                <w:sz w:val="24"/>
                <w:szCs w:val="24"/>
              </w:rPr>
            </w:pPr>
            <w:r w:rsidRPr="00414345">
              <w:rPr>
                <w:sz w:val="24"/>
                <w:szCs w:val="24"/>
              </w:rPr>
              <w:t>H</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left"/>
              <w:rPr>
                <w:sz w:val="24"/>
                <w:szCs w:val="24"/>
              </w:rPr>
            </w:pPr>
            <w:r w:rsidRPr="00414345">
              <w:rPr>
                <w:sz w:val="24"/>
                <w:szCs w:val="24"/>
              </w:rPr>
              <w:t>住宿和餐饮业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w:t>
            </w:r>
          </w:p>
        </w:tc>
      </w:tr>
      <w:tr w:rsidR="00054B91" w:rsidRPr="00414345" w:rsidTr="00961B6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center"/>
              <w:rPr>
                <w:sz w:val="24"/>
                <w:szCs w:val="24"/>
              </w:rPr>
            </w:pPr>
            <w:r w:rsidRPr="00414345">
              <w:rPr>
                <w:sz w:val="24"/>
                <w:szCs w:val="24"/>
              </w:rPr>
              <w:t>I</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left"/>
              <w:rPr>
                <w:sz w:val="24"/>
                <w:szCs w:val="24"/>
              </w:rPr>
            </w:pPr>
            <w:r w:rsidRPr="00414345">
              <w:rPr>
                <w:sz w:val="24"/>
                <w:szCs w:val="24"/>
              </w:rPr>
              <w:t>信息传输、软件和信息技术服务业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15,116,067.88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6.61</w:t>
            </w:r>
          </w:p>
        </w:tc>
      </w:tr>
      <w:tr w:rsidR="00054B91" w:rsidRPr="00414345" w:rsidTr="00961B6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center"/>
              <w:rPr>
                <w:color w:val="000000"/>
                <w:sz w:val="24"/>
                <w:szCs w:val="24"/>
              </w:rPr>
            </w:pPr>
            <w:r w:rsidRPr="00414345">
              <w:rPr>
                <w:color w:val="000000"/>
                <w:sz w:val="24"/>
                <w:szCs w:val="24"/>
              </w:rPr>
              <w:t>J</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left"/>
              <w:rPr>
                <w:color w:val="000000"/>
                <w:sz w:val="24"/>
                <w:szCs w:val="24"/>
              </w:rPr>
            </w:pPr>
            <w:r w:rsidRPr="00414345">
              <w:rPr>
                <w:color w:val="000000"/>
                <w:sz w:val="24"/>
                <w:szCs w:val="24"/>
              </w:rPr>
              <w:t>金融业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8,229,000.00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3.60</w:t>
            </w:r>
          </w:p>
        </w:tc>
      </w:tr>
      <w:tr w:rsidR="00054B91" w:rsidRPr="00414345" w:rsidTr="00961B6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center"/>
              <w:rPr>
                <w:color w:val="000000"/>
                <w:sz w:val="24"/>
                <w:szCs w:val="24"/>
              </w:rPr>
            </w:pPr>
            <w:r w:rsidRPr="00414345">
              <w:rPr>
                <w:color w:val="000000"/>
                <w:sz w:val="24"/>
                <w:szCs w:val="24"/>
              </w:rPr>
              <w:t>K</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left"/>
              <w:rPr>
                <w:color w:val="000000"/>
                <w:sz w:val="24"/>
                <w:szCs w:val="24"/>
              </w:rPr>
            </w:pPr>
            <w:r w:rsidRPr="00414345">
              <w:rPr>
                <w:color w:val="000000"/>
                <w:sz w:val="24"/>
                <w:szCs w:val="24"/>
              </w:rPr>
              <w:t>房地产业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4,138,702.80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1.81</w:t>
            </w:r>
          </w:p>
        </w:tc>
      </w:tr>
      <w:tr w:rsidR="00054B91" w:rsidRPr="00414345" w:rsidTr="00961B6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center"/>
              <w:rPr>
                <w:color w:val="000000"/>
                <w:sz w:val="24"/>
                <w:szCs w:val="24"/>
              </w:rPr>
            </w:pPr>
            <w:r w:rsidRPr="00414345">
              <w:rPr>
                <w:color w:val="000000"/>
                <w:sz w:val="24"/>
                <w:szCs w:val="24"/>
              </w:rPr>
              <w:t>L</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w:t>
            </w:r>
          </w:p>
        </w:tc>
      </w:tr>
      <w:tr w:rsidR="00054B91" w:rsidRPr="00414345" w:rsidTr="00961B6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center"/>
              <w:rPr>
                <w:color w:val="000000"/>
                <w:sz w:val="24"/>
                <w:szCs w:val="24"/>
              </w:rPr>
            </w:pPr>
            <w:r w:rsidRPr="00414345">
              <w:rPr>
                <w:color w:val="000000"/>
                <w:sz w:val="24"/>
                <w:szCs w:val="24"/>
              </w:rPr>
              <w:t>M</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w:t>
            </w:r>
          </w:p>
        </w:tc>
      </w:tr>
      <w:tr w:rsidR="00054B91" w:rsidRPr="00414345" w:rsidTr="00961B6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center"/>
              <w:rPr>
                <w:color w:val="000000"/>
                <w:sz w:val="24"/>
                <w:szCs w:val="24"/>
              </w:rPr>
            </w:pPr>
            <w:r w:rsidRPr="00414345">
              <w:rPr>
                <w:color w:val="000000"/>
                <w:sz w:val="24"/>
                <w:szCs w:val="24"/>
              </w:rPr>
              <w:t>N</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1,472,570.00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0.64</w:t>
            </w:r>
          </w:p>
        </w:tc>
      </w:tr>
      <w:tr w:rsidR="00054B91" w:rsidRPr="00414345" w:rsidTr="00961B6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center"/>
              <w:rPr>
                <w:color w:val="000000"/>
                <w:sz w:val="24"/>
                <w:szCs w:val="24"/>
              </w:rPr>
            </w:pPr>
            <w:r w:rsidRPr="00414345">
              <w:rPr>
                <w:color w:val="000000"/>
                <w:sz w:val="24"/>
                <w:szCs w:val="24"/>
              </w:rPr>
              <w:t>O</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w:t>
            </w:r>
          </w:p>
        </w:tc>
      </w:tr>
      <w:tr w:rsidR="00054B91" w:rsidRPr="00414345" w:rsidTr="00961B6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center"/>
              <w:rPr>
                <w:color w:val="000000"/>
                <w:sz w:val="24"/>
                <w:szCs w:val="24"/>
              </w:rPr>
            </w:pPr>
            <w:r w:rsidRPr="00414345">
              <w:rPr>
                <w:color w:val="000000"/>
                <w:sz w:val="24"/>
                <w:szCs w:val="24"/>
              </w:rPr>
              <w:t>P</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left"/>
              <w:rPr>
                <w:color w:val="000000"/>
                <w:sz w:val="24"/>
                <w:szCs w:val="24"/>
              </w:rPr>
            </w:pPr>
            <w:r w:rsidRPr="00414345">
              <w:rPr>
                <w:color w:val="000000"/>
                <w:sz w:val="24"/>
                <w:szCs w:val="24"/>
              </w:rPr>
              <w:t>教育</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1,437,300.00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0.63</w:t>
            </w:r>
          </w:p>
        </w:tc>
      </w:tr>
      <w:tr w:rsidR="00054B91" w:rsidRPr="00414345" w:rsidTr="00961B6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center"/>
              <w:rPr>
                <w:color w:val="000000"/>
                <w:sz w:val="24"/>
                <w:szCs w:val="24"/>
              </w:rPr>
            </w:pPr>
            <w:r w:rsidRPr="00414345">
              <w:rPr>
                <w:color w:val="000000"/>
                <w:sz w:val="24"/>
                <w:szCs w:val="24"/>
              </w:rPr>
              <w:t>Q</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2,059,200.00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0.90</w:t>
            </w:r>
          </w:p>
        </w:tc>
      </w:tr>
      <w:tr w:rsidR="00054B91" w:rsidRPr="00414345" w:rsidTr="00961B6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center"/>
              <w:rPr>
                <w:color w:val="000000"/>
                <w:sz w:val="24"/>
                <w:szCs w:val="24"/>
              </w:rPr>
            </w:pPr>
            <w:r w:rsidRPr="00414345">
              <w:rPr>
                <w:color w:val="000000"/>
                <w:sz w:val="24"/>
                <w:szCs w:val="24"/>
              </w:rPr>
              <w:t>R</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1,554,200.00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0.68</w:t>
            </w:r>
          </w:p>
        </w:tc>
      </w:tr>
      <w:tr w:rsidR="00054B91" w:rsidRPr="00414345" w:rsidTr="00961B6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center"/>
              <w:rPr>
                <w:color w:val="000000"/>
                <w:sz w:val="24"/>
                <w:szCs w:val="24"/>
              </w:rPr>
            </w:pPr>
            <w:r w:rsidRPr="00414345">
              <w:rPr>
                <w:color w:val="000000"/>
                <w:sz w:val="24"/>
                <w:szCs w:val="24"/>
              </w:rPr>
              <w:t>S</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left"/>
              <w:rPr>
                <w:color w:val="000000"/>
                <w:sz w:val="24"/>
                <w:szCs w:val="24"/>
              </w:rPr>
            </w:pPr>
            <w:r w:rsidRPr="00414345">
              <w:rPr>
                <w:color w:val="000000"/>
                <w:sz w:val="24"/>
                <w:szCs w:val="24"/>
              </w:rPr>
              <w:t>综合</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2,182,000.00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0.95</w:t>
            </w:r>
          </w:p>
        </w:tc>
      </w:tr>
      <w:tr w:rsidR="00054B91" w:rsidRPr="00414345" w:rsidTr="00961B6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center"/>
              <w:rPr>
                <w:color w:val="000000"/>
                <w:sz w:val="24"/>
                <w:szCs w:val="24"/>
              </w:rPr>
            </w:pP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054B91" w:rsidRPr="00414345" w:rsidRDefault="00054B91" w:rsidP="00054B91">
            <w:pPr>
              <w:adjustRightInd w:val="0"/>
              <w:snapToGrid w:val="0"/>
              <w:spacing w:before="29" w:line="288" w:lineRule="auto"/>
              <w:jc w:val="left"/>
              <w:rPr>
                <w:color w:val="000000"/>
                <w:sz w:val="24"/>
                <w:szCs w:val="24"/>
              </w:rPr>
            </w:pPr>
            <w:r w:rsidRPr="00414345">
              <w:rPr>
                <w:color w:val="000000"/>
                <w:sz w:val="24"/>
                <w:szCs w:val="24"/>
              </w:rPr>
              <w:t>合计</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72,697,738.79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54B91" w:rsidRPr="00414345" w:rsidRDefault="00054B91" w:rsidP="00054B91">
            <w:pPr>
              <w:spacing w:before="29" w:line="288" w:lineRule="auto"/>
              <w:jc w:val="right"/>
              <w:rPr>
                <w:sz w:val="24"/>
                <w:szCs w:val="24"/>
              </w:rPr>
            </w:pPr>
            <w:r w:rsidRPr="00414345">
              <w:rPr>
                <w:sz w:val="24"/>
                <w:szCs w:val="24"/>
              </w:rPr>
              <w:t>31.77</w:t>
            </w:r>
          </w:p>
        </w:tc>
      </w:tr>
    </w:tbl>
    <w:p w:rsidR="00A415B3" w:rsidRPr="001E2CAB" w:rsidRDefault="00E904A5" w:rsidP="001E2CAB">
      <w:pPr>
        <w:pStyle w:val="af6"/>
        <w:widowControl/>
        <w:numPr>
          <w:ilvl w:val="0"/>
          <w:numId w:val="51"/>
        </w:numPr>
        <w:adjustRightInd w:val="0"/>
        <w:snapToGrid w:val="0"/>
        <w:spacing w:line="360" w:lineRule="auto"/>
        <w:ind w:firstLineChars="0"/>
        <w:rPr>
          <w:kern w:val="0"/>
          <w:sz w:val="24"/>
        </w:rPr>
      </w:pPr>
      <w:r w:rsidRPr="001E2CAB">
        <w:rPr>
          <w:rFonts w:hint="eastAsia"/>
          <w:kern w:val="0"/>
          <w:sz w:val="24"/>
        </w:rPr>
        <w:t>报告期末按公允价值占基金资产净值比例大小排序的前十名股票投资明细</w:t>
      </w:r>
    </w:p>
    <w:p w:rsidR="00C86D1F" w:rsidRDefault="00C86D1F" w:rsidP="001E2CAB">
      <w:pPr>
        <w:widowControl/>
        <w:adjustRightInd w:val="0"/>
        <w:snapToGrid w:val="0"/>
        <w:spacing w:line="360" w:lineRule="auto"/>
        <w:rPr>
          <w:rFonts w:hAnsi="宋体"/>
          <w:sz w:val="24"/>
          <w:szCs w:val="21"/>
        </w:rPr>
      </w:pPr>
    </w:p>
    <w:tbl>
      <w:tblPr>
        <w:tblStyle w:val="afb"/>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C86D1F" w:rsidRPr="00414345" w:rsidTr="001E2CAB">
        <w:trPr>
          <w:jc w:val="center"/>
        </w:trPr>
        <w:tc>
          <w:tcPr>
            <w:tcW w:w="855" w:type="dxa"/>
            <w:vAlign w:val="center"/>
          </w:tcPr>
          <w:p w:rsidR="00C86D1F" w:rsidRPr="00414345" w:rsidRDefault="00C86D1F" w:rsidP="00961B6B">
            <w:pPr>
              <w:spacing w:before="29" w:line="288" w:lineRule="auto"/>
              <w:ind w:left="17"/>
              <w:jc w:val="center"/>
              <w:rPr>
                <w:color w:val="000000"/>
                <w:sz w:val="24"/>
                <w:szCs w:val="24"/>
              </w:rPr>
            </w:pPr>
            <w:r w:rsidRPr="00414345">
              <w:rPr>
                <w:color w:val="000000"/>
                <w:sz w:val="24"/>
                <w:szCs w:val="24"/>
              </w:rPr>
              <w:t>序号</w:t>
            </w:r>
          </w:p>
        </w:tc>
        <w:tc>
          <w:tcPr>
            <w:tcW w:w="1334" w:type="dxa"/>
            <w:vAlign w:val="center"/>
          </w:tcPr>
          <w:p w:rsidR="00C86D1F" w:rsidRPr="00414345" w:rsidRDefault="00C86D1F" w:rsidP="00961B6B">
            <w:pPr>
              <w:spacing w:before="29" w:line="288" w:lineRule="auto"/>
              <w:ind w:left="17"/>
              <w:jc w:val="center"/>
              <w:rPr>
                <w:color w:val="000000"/>
                <w:sz w:val="24"/>
                <w:szCs w:val="24"/>
              </w:rPr>
            </w:pPr>
            <w:r w:rsidRPr="00414345">
              <w:rPr>
                <w:color w:val="000000"/>
                <w:sz w:val="24"/>
                <w:szCs w:val="24"/>
              </w:rPr>
              <w:t>股票代码</w:t>
            </w:r>
          </w:p>
        </w:tc>
        <w:tc>
          <w:tcPr>
            <w:tcW w:w="1777" w:type="dxa"/>
            <w:vAlign w:val="center"/>
          </w:tcPr>
          <w:p w:rsidR="00C86D1F" w:rsidRPr="00414345" w:rsidRDefault="00C86D1F" w:rsidP="00961B6B">
            <w:pPr>
              <w:spacing w:before="29" w:line="288" w:lineRule="auto"/>
              <w:ind w:left="17"/>
              <w:jc w:val="center"/>
              <w:rPr>
                <w:color w:val="000000"/>
                <w:sz w:val="24"/>
                <w:szCs w:val="24"/>
              </w:rPr>
            </w:pPr>
            <w:r w:rsidRPr="00414345">
              <w:rPr>
                <w:color w:val="000000"/>
                <w:sz w:val="24"/>
                <w:szCs w:val="24"/>
              </w:rPr>
              <w:t>股票名称</w:t>
            </w:r>
          </w:p>
        </w:tc>
        <w:tc>
          <w:tcPr>
            <w:tcW w:w="1334" w:type="dxa"/>
            <w:vAlign w:val="center"/>
          </w:tcPr>
          <w:p w:rsidR="00C86D1F" w:rsidRPr="00414345" w:rsidRDefault="00C86D1F" w:rsidP="00961B6B">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（股）</w:t>
            </w:r>
          </w:p>
        </w:tc>
        <w:tc>
          <w:tcPr>
            <w:tcW w:w="1924" w:type="dxa"/>
            <w:vAlign w:val="center"/>
          </w:tcPr>
          <w:p w:rsidR="00C86D1F" w:rsidRPr="00414345" w:rsidRDefault="00C86D1F" w:rsidP="00961B6B">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44" w:type="dxa"/>
            <w:vAlign w:val="center"/>
          </w:tcPr>
          <w:p w:rsidR="00C86D1F" w:rsidRPr="00414345" w:rsidRDefault="00C86D1F" w:rsidP="00961B6B">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054B91" w:rsidTr="00961B6B">
        <w:trPr>
          <w:jc w:val="center"/>
        </w:trPr>
        <w:tc>
          <w:tcPr>
            <w:tcW w:w="855" w:type="dxa"/>
            <w:vAlign w:val="center"/>
          </w:tcPr>
          <w:p w:rsidR="00054B91" w:rsidRDefault="00054B91" w:rsidP="00054B91">
            <w:pPr>
              <w:jc w:val="center"/>
            </w:pPr>
            <w:r>
              <w:rPr>
                <w:color w:val="000000"/>
                <w:sz w:val="24"/>
                <w:szCs w:val="24"/>
              </w:rPr>
              <w:t>1</w:t>
            </w:r>
          </w:p>
        </w:tc>
        <w:tc>
          <w:tcPr>
            <w:tcW w:w="1334" w:type="dxa"/>
            <w:vAlign w:val="center"/>
          </w:tcPr>
          <w:p w:rsidR="00054B91" w:rsidRDefault="00054B91" w:rsidP="00054B91">
            <w:pPr>
              <w:jc w:val="center"/>
            </w:pPr>
            <w:r>
              <w:rPr>
                <w:color w:val="000000"/>
                <w:sz w:val="24"/>
                <w:szCs w:val="24"/>
              </w:rPr>
              <w:t>600958</w:t>
            </w:r>
          </w:p>
        </w:tc>
        <w:tc>
          <w:tcPr>
            <w:tcW w:w="1777" w:type="dxa"/>
            <w:vAlign w:val="center"/>
          </w:tcPr>
          <w:p w:rsidR="00054B91" w:rsidRDefault="00054B91" w:rsidP="00054B91">
            <w:pPr>
              <w:jc w:val="center"/>
            </w:pPr>
            <w:r>
              <w:rPr>
                <w:color w:val="000000"/>
                <w:sz w:val="24"/>
                <w:szCs w:val="24"/>
              </w:rPr>
              <w:t>东方证券</w:t>
            </w:r>
          </w:p>
        </w:tc>
        <w:tc>
          <w:tcPr>
            <w:tcW w:w="1334" w:type="dxa"/>
            <w:vAlign w:val="center"/>
          </w:tcPr>
          <w:p w:rsidR="00054B91" w:rsidRDefault="00054B91" w:rsidP="00054B91">
            <w:pPr>
              <w:jc w:val="right"/>
            </w:pPr>
            <w:r>
              <w:rPr>
                <w:color w:val="000000"/>
                <w:sz w:val="24"/>
                <w:szCs w:val="24"/>
              </w:rPr>
              <w:t>300,000</w:t>
            </w:r>
          </w:p>
        </w:tc>
        <w:tc>
          <w:tcPr>
            <w:tcW w:w="1924" w:type="dxa"/>
            <w:vAlign w:val="center"/>
          </w:tcPr>
          <w:p w:rsidR="00054B91" w:rsidRDefault="00054B91" w:rsidP="00054B91">
            <w:pPr>
              <w:jc w:val="right"/>
            </w:pPr>
            <w:r>
              <w:rPr>
                <w:color w:val="000000"/>
                <w:sz w:val="24"/>
                <w:szCs w:val="24"/>
              </w:rPr>
              <w:t>6,795,000.00</w:t>
            </w:r>
          </w:p>
        </w:tc>
        <w:tc>
          <w:tcPr>
            <w:tcW w:w="1644" w:type="dxa"/>
            <w:vAlign w:val="center"/>
          </w:tcPr>
          <w:p w:rsidR="00054B91" w:rsidRDefault="00054B91" w:rsidP="00054B91">
            <w:pPr>
              <w:jc w:val="right"/>
            </w:pPr>
            <w:r>
              <w:rPr>
                <w:color w:val="000000"/>
                <w:sz w:val="24"/>
                <w:szCs w:val="24"/>
              </w:rPr>
              <w:t>2.97</w:t>
            </w:r>
          </w:p>
        </w:tc>
      </w:tr>
      <w:tr w:rsidR="00054B91" w:rsidTr="00961B6B">
        <w:trPr>
          <w:jc w:val="center"/>
        </w:trPr>
        <w:tc>
          <w:tcPr>
            <w:tcW w:w="855" w:type="dxa"/>
            <w:vAlign w:val="center"/>
          </w:tcPr>
          <w:p w:rsidR="00054B91" w:rsidRDefault="00054B91" w:rsidP="00054B91">
            <w:pPr>
              <w:jc w:val="center"/>
            </w:pPr>
            <w:r>
              <w:rPr>
                <w:color w:val="000000"/>
                <w:sz w:val="24"/>
                <w:szCs w:val="24"/>
              </w:rPr>
              <w:t>2</w:t>
            </w:r>
          </w:p>
        </w:tc>
        <w:tc>
          <w:tcPr>
            <w:tcW w:w="1334" w:type="dxa"/>
            <w:vAlign w:val="center"/>
          </w:tcPr>
          <w:p w:rsidR="00054B91" w:rsidRDefault="00054B91" w:rsidP="00054B91">
            <w:pPr>
              <w:jc w:val="center"/>
            </w:pPr>
            <w:r>
              <w:rPr>
                <w:color w:val="000000"/>
                <w:sz w:val="24"/>
                <w:szCs w:val="24"/>
              </w:rPr>
              <w:t>600277</w:t>
            </w:r>
          </w:p>
        </w:tc>
        <w:tc>
          <w:tcPr>
            <w:tcW w:w="1777" w:type="dxa"/>
            <w:vAlign w:val="center"/>
          </w:tcPr>
          <w:p w:rsidR="00054B91" w:rsidRDefault="00054B91" w:rsidP="00054B91">
            <w:pPr>
              <w:jc w:val="center"/>
            </w:pPr>
            <w:r>
              <w:rPr>
                <w:color w:val="000000"/>
                <w:sz w:val="24"/>
                <w:szCs w:val="24"/>
              </w:rPr>
              <w:t>亿利能源</w:t>
            </w:r>
          </w:p>
        </w:tc>
        <w:tc>
          <w:tcPr>
            <w:tcW w:w="1334" w:type="dxa"/>
            <w:vAlign w:val="center"/>
          </w:tcPr>
          <w:p w:rsidR="00054B91" w:rsidRDefault="00054B91" w:rsidP="00054B91">
            <w:pPr>
              <w:jc w:val="right"/>
            </w:pPr>
            <w:r>
              <w:rPr>
                <w:color w:val="000000"/>
                <w:sz w:val="24"/>
                <w:szCs w:val="24"/>
              </w:rPr>
              <w:t>496,100</w:t>
            </w:r>
          </w:p>
        </w:tc>
        <w:tc>
          <w:tcPr>
            <w:tcW w:w="1924" w:type="dxa"/>
            <w:vAlign w:val="center"/>
          </w:tcPr>
          <w:p w:rsidR="00054B91" w:rsidRDefault="00054B91" w:rsidP="00054B91">
            <w:pPr>
              <w:jc w:val="right"/>
            </w:pPr>
            <w:r>
              <w:rPr>
                <w:color w:val="000000"/>
                <w:sz w:val="24"/>
                <w:szCs w:val="24"/>
              </w:rPr>
              <w:t>5,600,969.00</w:t>
            </w:r>
          </w:p>
        </w:tc>
        <w:tc>
          <w:tcPr>
            <w:tcW w:w="1644" w:type="dxa"/>
            <w:vAlign w:val="center"/>
          </w:tcPr>
          <w:p w:rsidR="00054B91" w:rsidRDefault="00054B91" w:rsidP="00054B91">
            <w:pPr>
              <w:jc w:val="right"/>
            </w:pPr>
            <w:r>
              <w:rPr>
                <w:color w:val="000000"/>
                <w:sz w:val="24"/>
                <w:szCs w:val="24"/>
              </w:rPr>
              <w:t>2.45</w:t>
            </w:r>
          </w:p>
        </w:tc>
      </w:tr>
      <w:tr w:rsidR="00054B91" w:rsidTr="00961B6B">
        <w:trPr>
          <w:jc w:val="center"/>
        </w:trPr>
        <w:tc>
          <w:tcPr>
            <w:tcW w:w="855" w:type="dxa"/>
            <w:vAlign w:val="center"/>
          </w:tcPr>
          <w:p w:rsidR="00054B91" w:rsidRDefault="00054B91" w:rsidP="00054B91">
            <w:pPr>
              <w:jc w:val="center"/>
            </w:pPr>
            <w:r>
              <w:rPr>
                <w:color w:val="000000"/>
                <w:sz w:val="24"/>
                <w:szCs w:val="24"/>
              </w:rPr>
              <w:t>3</w:t>
            </w:r>
          </w:p>
        </w:tc>
        <w:tc>
          <w:tcPr>
            <w:tcW w:w="1334" w:type="dxa"/>
            <w:vAlign w:val="center"/>
          </w:tcPr>
          <w:p w:rsidR="00054B91" w:rsidRDefault="00054B91" w:rsidP="00054B91">
            <w:pPr>
              <w:jc w:val="center"/>
            </w:pPr>
            <w:r>
              <w:rPr>
                <w:color w:val="000000"/>
                <w:sz w:val="24"/>
                <w:szCs w:val="24"/>
              </w:rPr>
              <w:t>000599</w:t>
            </w:r>
          </w:p>
        </w:tc>
        <w:tc>
          <w:tcPr>
            <w:tcW w:w="1777" w:type="dxa"/>
            <w:vAlign w:val="center"/>
          </w:tcPr>
          <w:p w:rsidR="00054B91" w:rsidRDefault="00054B91" w:rsidP="00054B91">
            <w:pPr>
              <w:jc w:val="center"/>
            </w:pPr>
            <w:r>
              <w:rPr>
                <w:color w:val="000000"/>
                <w:sz w:val="24"/>
                <w:szCs w:val="24"/>
              </w:rPr>
              <w:t>青岛双星</w:t>
            </w:r>
          </w:p>
        </w:tc>
        <w:tc>
          <w:tcPr>
            <w:tcW w:w="1334" w:type="dxa"/>
            <w:vAlign w:val="center"/>
          </w:tcPr>
          <w:p w:rsidR="00054B91" w:rsidRDefault="00054B91" w:rsidP="00054B91">
            <w:pPr>
              <w:jc w:val="right"/>
            </w:pPr>
            <w:r>
              <w:rPr>
                <w:color w:val="000000"/>
                <w:sz w:val="24"/>
                <w:szCs w:val="24"/>
              </w:rPr>
              <w:t>443,800</w:t>
            </w:r>
          </w:p>
        </w:tc>
        <w:tc>
          <w:tcPr>
            <w:tcW w:w="1924" w:type="dxa"/>
            <w:vAlign w:val="center"/>
          </w:tcPr>
          <w:p w:rsidR="00054B91" w:rsidRDefault="00054B91" w:rsidP="00054B91">
            <w:pPr>
              <w:jc w:val="right"/>
            </w:pPr>
            <w:r>
              <w:rPr>
                <w:color w:val="000000"/>
                <w:sz w:val="24"/>
                <w:szCs w:val="24"/>
              </w:rPr>
              <w:t>5,139,204.00</w:t>
            </w:r>
          </w:p>
        </w:tc>
        <w:tc>
          <w:tcPr>
            <w:tcW w:w="1644" w:type="dxa"/>
            <w:vAlign w:val="center"/>
          </w:tcPr>
          <w:p w:rsidR="00054B91" w:rsidRDefault="00054B91" w:rsidP="00054B91">
            <w:pPr>
              <w:jc w:val="right"/>
            </w:pPr>
            <w:r>
              <w:rPr>
                <w:color w:val="000000"/>
                <w:sz w:val="24"/>
                <w:szCs w:val="24"/>
              </w:rPr>
              <w:t>2.25</w:t>
            </w:r>
          </w:p>
        </w:tc>
      </w:tr>
      <w:tr w:rsidR="00054B91" w:rsidTr="00961B6B">
        <w:trPr>
          <w:jc w:val="center"/>
        </w:trPr>
        <w:tc>
          <w:tcPr>
            <w:tcW w:w="855" w:type="dxa"/>
            <w:vAlign w:val="center"/>
          </w:tcPr>
          <w:p w:rsidR="00054B91" w:rsidRDefault="00054B91" w:rsidP="00054B91">
            <w:pPr>
              <w:jc w:val="center"/>
            </w:pPr>
            <w:r>
              <w:rPr>
                <w:color w:val="000000"/>
                <w:sz w:val="24"/>
                <w:szCs w:val="24"/>
              </w:rPr>
              <w:t>4</w:t>
            </w:r>
          </w:p>
        </w:tc>
        <w:tc>
          <w:tcPr>
            <w:tcW w:w="1334" w:type="dxa"/>
            <w:vAlign w:val="center"/>
          </w:tcPr>
          <w:p w:rsidR="00054B91" w:rsidRDefault="00054B91" w:rsidP="00054B91">
            <w:pPr>
              <w:jc w:val="center"/>
            </w:pPr>
            <w:r>
              <w:rPr>
                <w:color w:val="000000"/>
                <w:sz w:val="24"/>
                <w:szCs w:val="24"/>
              </w:rPr>
              <w:t>000046</w:t>
            </w:r>
          </w:p>
        </w:tc>
        <w:tc>
          <w:tcPr>
            <w:tcW w:w="1777" w:type="dxa"/>
            <w:vAlign w:val="center"/>
          </w:tcPr>
          <w:p w:rsidR="00054B91" w:rsidRDefault="00054B91" w:rsidP="00054B91">
            <w:pPr>
              <w:jc w:val="center"/>
            </w:pPr>
            <w:r>
              <w:rPr>
                <w:color w:val="000000"/>
                <w:sz w:val="24"/>
                <w:szCs w:val="24"/>
              </w:rPr>
              <w:t>泛海控股</w:t>
            </w:r>
          </w:p>
        </w:tc>
        <w:tc>
          <w:tcPr>
            <w:tcW w:w="1334" w:type="dxa"/>
            <w:vAlign w:val="center"/>
          </w:tcPr>
          <w:p w:rsidR="00054B91" w:rsidRDefault="00054B91" w:rsidP="00054B91">
            <w:pPr>
              <w:jc w:val="right"/>
            </w:pPr>
            <w:r>
              <w:rPr>
                <w:color w:val="000000"/>
                <w:sz w:val="24"/>
                <w:szCs w:val="24"/>
              </w:rPr>
              <w:t>299,906</w:t>
            </w:r>
          </w:p>
        </w:tc>
        <w:tc>
          <w:tcPr>
            <w:tcW w:w="1924" w:type="dxa"/>
            <w:vAlign w:val="center"/>
          </w:tcPr>
          <w:p w:rsidR="00054B91" w:rsidRDefault="00054B91" w:rsidP="00054B91">
            <w:pPr>
              <w:jc w:val="right"/>
            </w:pPr>
            <w:r>
              <w:rPr>
                <w:color w:val="000000"/>
                <w:sz w:val="24"/>
                <w:szCs w:val="24"/>
              </w:rPr>
              <w:t>4,138,702.80</w:t>
            </w:r>
          </w:p>
        </w:tc>
        <w:tc>
          <w:tcPr>
            <w:tcW w:w="1644" w:type="dxa"/>
            <w:vAlign w:val="center"/>
          </w:tcPr>
          <w:p w:rsidR="00054B91" w:rsidRDefault="00054B91" w:rsidP="00054B91">
            <w:pPr>
              <w:jc w:val="right"/>
            </w:pPr>
            <w:r>
              <w:rPr>
                <w:color w:val="000000"/>
                <w:sz w:val="24"/>
                <w:szCs w:val="24"/>
              </w:rPr>
              <w:t>1.81</w:t>
            </w:r>
          </w:p>
        </w:tc>
      </w:tr>
      <w:tr w:rsidR="00054B91" w:rsidTr="00961B6B">
        <w:trPr>
          <w:jc w:val="center"/>
        </w:trPr>
        <w:tc>
          <w:tcPr>
            <w:tcW w:w="855" w:type="dxa"/>
            <w:vAlign w:val="center"/>
          </w:tcPr>
          <w:p w:rsidR="00054B91" w:rsidRDefault="00054B91" w:rsidP="00054B91">
            <w:pPr>
              <w:jc w:val="center"/>
            </w:pPr>
            <w:r>
              <w:rPr>
                <w:color w:val="000000"/>
                <w:sz w:val="24"/>
                <w:szCs w:val="24"/>
              </w:rPr>
              <w:t>5</w:t>
            </w:r>
          </w:p>
        </w:tc>
        <w:tc>
          <w:tcPr>
            <w:tcW w:w="1334" w:type="dxa"/>
            <w:vAlign w:val="center"/>
          </w:tcPr>
          <w:p w:rsidR="00054B91" w:rsidRDefault="00054B91" w:rsidP="00054B91">
            <w:pPr>
              <w:jc w:val="center"/>
            </w:pPr>
            <w:r>
              <w:rPr>
                <w:color w:val="000000"/>
                <w:sz w:val="24"/>
                <w:szCs w:val="24"/>
              </w:rPr>
              <w:t>300324</w:t>
            </w:r>
          </w:p>
        </w:tc>
        <w:tc>
          <w:tcPr>
            <w:tcW w:w="1777" w:type="dxa"/>
            <w:vAlign w:val="center"/>
          </w:tcPr>
          <w:p w:rsidR="00054B91" w:rsidRDefault="00054B91" w:rsidP="00054B91">
            <w:pPr>
              <w:jc w:val="center"/>
            </w:pPr>
            <w:r>
              <w:rPr>
                <w:color w:val="000000"/>
                <w:sz w:val="24"/>
                <w:szCs w:val="24"/>
              </w:rPr>
              <w:t>旋极信息</w:t>
            </w:r>
          </w:p>
        </w:tc>
        <w:tc>
          <w:tcPr>
            <w:tcW w:w="1334" w:type="dxa"/>
            <w:vAlign w:val="center"/>
          </w:tcPr>
          <w:p w:rsidR="00054B91" w:rsidRDefault="00054B91" w:rsidP="00054B91">
            <w:pPr>
              <w:jc w:val="right"/>
            </w:pPr>
            <w:r>
              <w:rPr>
                <w:color w:val="000000"/>
                <w:sz w:val="24"/>
                <w:szCs w:val="24"/>
              </w:rPr>
              <w:t>60,000</w:t>
            </w:r>
          </w:p>
        </w:tc>
        <w:tc>
          <w:tcPr>
            <w:tcW w:w="1924" w:type="dxa"/>
            <w:vAlign w:val="center"/>
          </w:tcPr>
          <w:p w:rsidR="00054B91" w:rsidRDefault="00054B91" w:rsidP="00054B91">
            <w:pPr>
              <w:jc w:val="right"/>
            </w:pPr>
            <w:r>
              <w:rPr>
                <w:color w:val="000000"/>
                <w:sz w:val="24"/>
                <w:szCs w:val="24"/>
              </w:rPr>
              <w:t>3,964,800.00</w:t>
            </w:r>
          </w:p>
        </w:tc>
        <w:tc>
          <w:tcPr>
            <w:tcW w:w="1644" w:type="dxa"/>
            <w:vAlign w:val="center"/>
          </w:tcPr>
          <w:p w:rsidR="00054B91" w:rsidRDefault="00054B91" w:rsidP="00054B91">
            <w:pPr>
              <w:jc w:val="right"/>
            </w:pPr>
            <w:r>
              <w:rPr>
                <w:color w:val="000000"/>
                <w:sz w:val="24"/>
                <w:szCs w:val="24"/>
              </w:rPr>
              <w:t>1.73</w:t>
            </w:r>
          </w:p>
        </w:tc>
      </w:tr>
      <w:tr w:rsidR="00054B91" w:rsidTr="00961B6B">
        <w:trPr>
          <w:jc w:val="center"/>
        </w:trPr>
        <w:tc>
          <w:tcPr>
            <w:tcW w:w="855" w:type="dxa"/>
            <w:vAlign w:val="center"/>
          </w:tcPr>
          <w:p w:rsidR="00054B91" w:rsidRDefault="00054B91" w:rsidP="00054B91">
            <w:pPr>
              <w:jc w:val="center"/>
            </w:pPr>
            <w:r>
              <w:rPr>
                <w:color w:val="000000"/>
                <w:sz w:val="24"/>
                <w:szCs w:val="24"/>
              </w:rPr>
              <w:t>6</w:t>
            </w:r>
          </w:p>
        </w:tc>
        <w:tc>
          <w:tcPr>
            <w:tcW w:w="1334" w:type="dxa"/>
            <w:vAlign w:val="center"/>
          </w:tcPr>
          <w:p w:rsidR="00054B91" w:rsidRDefault="00054B91" w:rsidP="00054B91">
            <w:pPr>
              <w:jc w:val="center"/>
            </w:pPr>
            <w:r>
              <w:rPr>
                <w:color w:val="000000"/>
                <w:sz w:val="24"/>
                <w:szCs w:val="24"/>
              </w:rPr>
              <w:t>600570</w:t>
            </w:r>
          </w:p>
        </w:tc>
        <w:tc>
          <w:tcPr>
            <w:tcW w:w="1777" w:type="dxa"/>
            <w:vAlign w:val="center"/>
          </w:tcPr>
          <w:p w:rsidR="00054B91" w:rsidRDefault="00054B91" w:rsidP="00054B91">
            <w:pPr>
              <w:jc w:val="center"/>
            </w:pPr>
            <w:r>
              <w:rPr>
                <w:color w:val="000000"/>
                <w:sz w:val="24"/>
                <w:szCs w:val="24"/>
              </w:rPr>
              <w:t>恒生电子</w:t>
            </w:r>
          </w:p>
        </w:tc>
        <w:tc>
          <w:tcPr>
            <w:tcW w:w="1334" w:type="dxa"/>
            <w:vAlign w:val="center"/>
          </w:tcPr>
          <w:p w:rsidR="00054B91" w:rsidRDefault="00054B91" w:rsidP="00054B91">
            <w:pPr>
              <w:jc w:val="right"/>
            </w:pPr>
            <w:r>
              <w:rPr>
                <w:color w:val="000000"/>
                <w:sz w:val="24"/>
                <w:szCs w:val="24"/>
              </w:rPr>
              <w:t>30,000</w:t>
            </w:r>
          </w:p>
        </w:tc>
        <w:tc>
          <w:tcPr>
            <w:tcW w:w="1924" w:type="dxa"/>
            <w:vAlign w:val="center"/>
          </w:tcPr>
          <w:p w:rsidR="00054B91" w:rsidRDefault="00054B91" w:rsidP="00054B91">
            <w:pPr>
              <w:jc w:val="right"/>
            </w:pPr>
            <w:r>
              <w:rPr>
                <w:color w:val="000000"/>
                <w:sz w:val="24"/>
                <w:szCs w:val="24"/>
              </w:rPr>
              <w:t>3,266,400.00</w:t>
            </w:r>
          </w:p>
        </w:tc>
        <w:tc>
          <w:tcPr>
            <w:tcW w:w="1644" w:type="dxa"/>
            <w:vAlign w:val="center"/>
          </w:tcPr>
          <w:p w:rsidR="00054B91" w:rsidRDefault="00054B91" w:rsidP="00054B91">
            <w:pPr>
              <w:jc w:val="right"/>
            </w:pPr>
            <w:r>
              <w:rPr>
                <w:color w:val="000000"/>
                <w:sz w:val="24"/>
                <w:szCs w:val="24"/>
              </w:rPr>
              <w:t>1.43</w:t>
            </w:r>
          </w:p>
        </w:tc>
      </w:tr>
      <w:tr w:rsidR="00054B91" w:rsidTr="00961B6B">
        <w:trPr>
          <w:jc w:val="center"/>
        </w:trPr>
        <w:tc>
          <w:tcPr>
            <w:tcW w:w="855" w:type="dxa"/>
            <w:vAlign w:val="center"/>
          </w:tcPr>
          <w:p w:rsidR="00054B91" w:rsidRDefault="00054B91" w:rsidP="00054B91">
            <w:pPr>
              <w:jc w:val="center"/>
            </w:pPr>
            <w:r>
              <w:rPr>
                <w:color w:val="000000"/>
                <w:sz w:val="24"/>
                <w:szCs w:val="24"/>
              </w:rPr>
              <w:t>7</w:t>
            </w:r>
          </w:p>
        </w:tc>
        <w:tc>
          <w:tcPr>
            <w:tcW w:w="1334" w:type="dxa"/>
            <w:vAlign w:val="center"/>
          </w:tcPr>
          <w:p w:rsidR="00054B91" w:rsidRDefault="00054B91" w:rsidP="00054B91">
            <w:pPr>
              <w:jc w:val="center"/>
            </w:pPr>
            <w:r>
              <w:rPr>
                <w:color w:val="000000"/>
                <w:sz w:val="24"/>
                <w:szCs w:val="24"/>
              </w:rPr>
              <w:t>600219</w:t>
            </w:r>
          </w:p>
        </w:tc>
        <w:tc>
          <w:tcPr>
            <w:tcW w:w="1777" w:type="dxa"/>
            <w:vAlign w:val="center"/>
          </w:tcPr>
          <w:p w:rsidR="00054B91" w:rsidRDefault="00054B91" w:rsidP="00054B91">
            <w:pPr>
              <w:jc w:val="center"/>
            </w:pPr>
            <w:r>
              <w:rPr>
                <w:color w:val="000000"/>
                <w:sz w:val="24"/>
                <w:szCs w:val="24"/>
              </w:rPr>
              <w:t>南山铝业</w:t>
            </w:r>
          </w:p>
        </w:tc>
        <w:tc>
          <w:tcPr>
            <w:tcW w:w="1334" w:type="dxa"/>
            <w:vAlign w:val="center"/>
          </w:tcPr>
          <w:p w:rsidR="00054B91" w:rsidRDefault="00054B91" w:rsidP="00054B91">
            <w:pPr>
              <w:jc w:val="right"/>
            </w:pPr>
            <w:r>
              <w:rPr>
                <w:color w:val="000000"/>
                <w:sz w:val="24"/>
                <w:szCs w:val="24"/>
              </w:rPr>
              <w:t>300,000</w:t>
            </w:r>
          </w:p>
        </w:tc>
        <w:tc>
          <w:tcPr>
            <w:tcW w:w="1924" w:type="dxa"/>
            <w:vAlign w:val="center"/>
          </w:tcPr>
          <w:p w:rsidR="00054B91" w:rsidRDefault="00054B91" w:rsidP="00054B91">
            <w:pPr>
              <w:jc w:val="right"/>
            </w:pPr>
            <w:r>
              <w:rPr>
                <w:color w:val="000000"/>
                <w:sz w:val="24"/>
                <w:szCs w:val="24"/>
              </w:rPr>
              <w:t>3,246,000.00</w:t>
            </w:r>
          </w:p>
        </w:tc>
        <w:tc>
          <w:tcPr>
            <w:tcW w:w="1644" w:type="dxa"/>
            <w:vAlign w:val="center"/>
          </w:tcPr>
          <w:p w:rsidR="00054B91" w:rsidRDefault="00054B91" w:rsidP="00054B91">
            <w:pPr>
              <w:jc w:val="right"/>
            </w:pPr>
            <w:r>
              <w:rPr>
                <w:color w:val="000000"/>
                <w:sz w:val="24"/>
                <w:szCs w:val="24"/>
              </w:rPr>
              <w:t>1.42</w:t>
            </w:r>
          </w:p>
        </w:tc>
      </w:tr>
      <w:tr w:rsidR="00054B91" w:rsidTr="00961B6B">
        <w:trPr>
          <w:jc w:val="center"/>
        </w:trPr>
        <w:tc>
          <w:tcPr>
            <w:tcW w:w="855" w:type="dxa"/>
            <w:vAlign w:val="center"/>
          </w:tcPr>
          <w:p w:rsidR="00054B91" w:rsidRDefault="00054B91" w:rsidP="00054B91">
            <w:pPr>
              <w:jc w:val="center"/>
            </w:pPr>
            <w:r>
              <w:rPr>
                <w:color w:val="000000"/>
                <w:sz w:val="24"/>
                <w:szCs w:val="24"/>
              </w:rPr>
              <w:t>8</w:t>
            </w:r>
          </w:p>
        </w:tc>
        <w:tc>
          <w:tcPr>
            <w:tcW w:w="1334" w:type="dxa"/>
            <w:vAlign w:val="center"/>
          </w:tcPr>
          <w:p w:rsidR="00054B91" w:rsidRDefault="00054B91" w:rsidP="00054B91">
            <w:pPr>
              <w:jc w:val="center"/>
            </w:pPr>
            <w:r>
              <w:rPr>
                <w:color w:val="000000"/>
                <w:sz w:val="24"/>
                <w:szCs w:val="24"/>
              </w:rPr>
              <w:t>300168</w:t>
            </w:r>
          </w:p>
        </w:tc>
        <w:tc>
          <w:tcPr>
            <w:tcW w:w="1777" w:type="dxa"/>
            <w:vAlign w:val="center"/>
          </w:tcPr>
          <w:p w:rsidR="00054B91" w:rsidRDefault="00054B91" w:rsidP="00054B91">
            <w:pPr>
              <w:jc w:val="center"/>
            </w:pPr>
            <w:r>
              <w:rPr>
                <w:color w:val="000000"/>
                <w:sz w:val="24"/>
                <w:szCs w:val="24"/>
              </w:rPr>
              <w:t>万达信息</w:t>
            </w:r>
          </w:p>
        </w:tc>
        <w:tc>
          <w:tcPr>
            <w:tcW w:w="1334" w:type="dxa"/>
            <w:vAlign w:val="center"/>
          </w:tcPr>
          <w:p w:rsidR="00054B91" w:rsidRDefault="00054B91" w:rsidP="00054B91">
            <w:pPr>
              <w:jc w:val="right"/>
            </w:pPr>
            <w:r>
              <w:rPr>
                <w:color w:val="000000"/>
                <w:sz w:val="24"/>
                <w:szCs w:val="24"/>
              </w:rPr>
              <w:t>46,406</w:t>
            </w:r>
          </w:p>
        </w:tc>
        <w:tc>
          <w:tcPr>
            <w:tcW w:w="1924" w:type="dxa"/>
            <w:vAlign w:val="center"/>
          </w:tcPr>
          <w:p w:rsidR="00054B91" w:rsidRDefault="00054B91" w:rsidP="00054B91">
            <w:pPr>
              <w:jc w:val="right"/>
            </w:pPr>
            <w:r>
              <w:rPr>
                <w:color w:val="000000"/>
                <w:sz w:val="24"/>
                <w:szCs w:val="24"/>
              </w:rPr>
              <w:t>3,061,867.88</w:t>
            </w:r>
          </w:p>
        </w:tc>
        <w:tc>
          <w:tcPr>
            <w:tcW w:w="1644" w:type="dxa"/>
            <w:vAlign w:val="center"/>
          </w:tcPr>
          <w:p w:rsidR="00054B91" w:rsidRDefault="00054B91" w:rsidP="00054B91">
            <w:pPr>
              <w:jc w:val="right"/>
            </w:pPr>
            <w:r>
              <w:rPr>
                <w:color w:val="000000"/>
                <w:sz w:val="24"/>
                <w:szCs w:val="24"/>
              </w:rPr>
              <w:t>1.34</w:t>
            </w:r>
          </w:p>
        </w:tc>
      </w:tr>
      <w:tr w:rsidR="00054B91" w:rsidTr="00961B6B">
        <w:trPr>
          <w:jc w:val="center"/>
        </w:trPr>
        <w:tc>
          <w:tcPr>
            <w:tcW w:w="855" w:type="dxa"/>
            <w:vAlign w:val="center"/>
          </w:tcPr>
          <w:p w:rsidR="00054B91" w:rsidRDefault="00054B91" w:rsidP="00054B91">
            <w:pPr>
              <w:jc w:val="center"/>
            </w:pPr>
            <w:r>
              <w:rPr>
                <w:color w:val="000000"/>
                <w:sz w:val="24"/>
                <w:szCs w:val="24"/>
              </w:rPr>
              <w:t>9</w:t>
            </w:r>
          </w:p>
        </w:tc>
        <w:tc>
          <w:tcPr>
            <w:tcW w:w="1334" w:type="dxa"/>
            <w:vAlign w:val="center"/>
          </w:tcPr>
          <w:p w:rsidR="00054B91" w:rsidRDefault="00054B91" w:rsidP="00054B91">
            <w:pPr>
              <w:jc w:val="center"/>
            </w:pPr>
            <w:r>
              <w:rPr>
                <w:color w:val="000000"/>
                <w:sz w:val="24"/>
                <w:szCs w:val="24"/>
              </w:rPr>
              <w:t>300010</w:t>
            </w:r>
          </w:p>
        </w:tc>
        <w:tc>
          <w:tcPr>
            <w:tcW w:w="1777" w:type="dxa"/>
            <w:vAlign w:val="center"/>
          </w:tcPr>
          <w:p w:rsidR="00054B91" w:rsidRDefault="00054B91" w:rsidP="00054B91">
            <w:pPr>
              <w:jc w:val="center"/>
            </w:pPr>
            <w:r>
              <w:rPr>
                <w:color w:val="000000"/>
                <w:sz w:val="24"/>
                <w:szCs w:val="24"/>
              </w:rPr>
              <w:t>立思辰</w:t>
            </w:r>
          </w:p>
        </w:tc>
        <w:tc>
          <w:tcPr>
            <w:tcW w:w="1334" w:type="dxa"/>
            <w:vAlign w:val="center"/>
          </w:tcPr>
          <w:p w:rsidR="00054B91" w:rsidRDefault="00054B91" w:rsidP="00054B91">
            <w:pPr>
              <w:jc w:val="right"/>
            </w:pPr>
            <w:r>
              <w:rPr>
                <w:color w:val="000000"/>
                <w:sz w:val="24"/>
                <w:szCs w:val="24"/>
              </w:rPr>
              <w:t>60,000</w:t>
            </w:r>
          </w:p>
        </w:tc>
        <w:tc>
          <w:tcPr>
            <w:tcW w:w="1924" w:type="dxa"/>
            <w:vAlign w:val="center"/>
          </w:tcPr>
          <w:p w:rsidR="00054B91" w:rsidRDefault="00054B91" w:rsidP="00054B91">
            <w:pPr>
              <w:jc w:val="right"/>
            </w:pPr>
            <w:r>
              <w:rPr>
                <w:color w:val="000000"/>
                <w:sz w:val="24"/>
                <w:szCs w:val="24"/>
              </w:rPr>
              <w:t>2,845,800.00</w:t>
            </w:r>
          </w:p>
        </w:tc>
        <w:tc>
          <w:tcPr>
            <w:tcW w:w="1644" w:type="dxa"/>
            <w:vAlign w:val="center"/>
          </w:tcPr>
          <w:p w:rsidR="00054B91" w:rsidRDefault="00054B91" w:rsidP="00054B91">
            <w:pPr>
              <w:jc w:val="right"/>
            </w:pPr>
            <w:r>
              <w:rPr>
                <w:color w:val="000000"/>
                <w:sz w:val="24"/>
                <w:szCs w:val="24"/>
              </w:rPr>
              <w:t>1.24</w:t>
            </w:r>
          </w:p>
        </w:tc>
      </w:tr>
      <w:tr w:rsidR="00054B91" w:rsidTr="00961B6B">
        <w:trPr>
          <w:jc w:val="center"/>
        </w:trPr>
        <w:tc>
          <w:tcPr>
            <w:tcW w:w="855" w:type="dxa"/>
            <w:vAlign w:val="center"/>
          </w:tcPr>
          <w:p w:rsidR="00054B91" w:rsidRDefault="00054B91" w:rsidP="00054B91">
            <w:pPr>
              <w:jc w:val="center"/>
            </w:pPr>
            <w:r>
              <w:rPr>
                <w:color w:val="000000"/>
                <w:sz w:val="24"/>
                <w:szCs w:val="24"/>
              </w:rPr>
              <w:t>10</w:t>
            </w:r>
          </w:p>
        </w:tc>
        <w:tc>
          <w:tcPr>
            <w:tcW w:w="1334" w:type="dxa"/>
            <w:vAlign w:val="center"/>
          </w:tcPr>
          <w:p w:rsidR="00054B91" w:rsidRDefault="00054B91" w:rsidP="00054B91">
            <w:pPr>
              <w:jc w:val="center"/>
            </w:pPr>
            <w:r>
              <w:rPr>
                <w:color w:val="000000"/>
                <w:sz w:val="24"/>
                <w:szCs w:val="24"/>
              </w:rPr>
              <w:t>000883</w:t>
            </w:r>
          </w:p>
        </w:tc>
        <w:tc>
          <w:tcPr>
            <w:tcW w:w="1777" w:type="dxa"/>
            <w:vAlign w:val="center"/>
          </w:tcPr>
          <w:p w:rsidR="00054B91" w:rsidRDefault="00054B91" w:rsidP="00054B91">
            <w:pPr>
              <w:jc w:val="center"/>
            </w:pPr>
            <w:r>
              <w:rPr>
                <w:color w:val="000000"/>
                <w:sz w:val="24"/>
                <w:szCs w:val="24"/>
              </w:rPr>
              <w:t>湖北能源</w:t>
            </w:r>
          </w:p>
        </w:tc>
        <w:tc>
          <w:tcPr>
            <w:tcW w:w="1334" w:type="dxa"/>
            <w:vAlign w:val="center"/>
          </w:tcPr>
          <w:p w:rsidR="00054B91" w:rsidRDefault="00054B91" w:rsidP="00054B91">
            <w:pPr>
              <w:jc w:val="right"/>
            </w:pPr>
            <w:r>
              <w:rPr>
                <w:color w:val="000000"/>
                <w:sz w:val="24"/>
                <w:szCs w:val="24"/>
              </w:rPr>
              <w:t>300,000</w:t>
            </w:r>
          </w:p>
        </w:tc>
        <w:tc>
          <w:tcPr>
            <w:tcW w:w="1924" w:type="dxa"/>
            <w:vAlign w:val="center"/>
          </w:tcPr>
          <w:p w:rsidR="00054B91" w:rsidRDefault="00054B91" w:rsidP="00054B91">
            <w:pPr>
              <w:jc w:val="right"/>
            </w:pPr>
            <w:r>
              <w:rPr>
                <w:color w:val="000000"/>
                <w:sz w:val="24"/>
                <w:szCs w:val="24"/>
              </w:rPr>
              <w:t>2,787,000.00</w:t>
            </w:r>
          </w:p>
        </w:tc>
        <w:tc>
          <w:tcPr>
            <w:tcW w:w="1644" w:type="dxa"/>
            <w:vAlign w:val="center"/>
          </w:tcPr>
          <w:p w:rsidR="00054B91" w:rsidRDefault="00054B91" w:rsidP="00054B91">
            <w:pPr>
              <w:jc w:val="right"/>
            </w:pPr>
            <w:r>
              <w:rPr>
                <w:color w:val="000000"/>
                <w:sz w:val="24"/>
                <w:szCs w:val="24"/>
              </w:rPr>
              <w:t>1.22</w:t>
            </w:r>
          </w:p>
        </w:tc>
      </w:tr>
    </w:tbl>
    <w:p w:rsidR="00A415B3" w:rsidRPr="001E2CAB" w:rsidRDefault="00E904A5" w:rsidP="001E2CAB">
      <w:pPr>
        <w:pStyle w:val="af6"/>
        <w:widowControl/>
        <w:numPr>
          <w:ilvl w:val="0"/>
          <w:numId w:val="51"/>
        </w:numPr>
        <w:adjustRightInd w:val="0"/>
        <w:snapToGrid w:val="0"/>
        <w:spacing w:line="360" w:lineRule="auto"/>
        <w:ind w:firstLineChars="0"/>
        <w:rPr>
          <w:kern w:val="0"/>
          <w:sz w:val="24"/>
        </w:rPr>
      </w:pPr>
      <w:r w:rsidRPr="001E2CAB">
        <w:rPr>
          <w:rFonts w:hint="eastAsia"/>
          <w:kern w:val="0"/>
          <w:sz w:val="24"/>
        </w:rPr>
        <w:t>报告期末按债券品种分类的债券投资组合</w:t>
      </w:r>
    </w:p>
    <w:tbl>
      <w:tblPr>
        <w:tblStyle w:val="afb"/>
        <w:tblW w:w="8868" w:type="dxa"/>
        <w:jc w:val="center"/>
        <w:tblLayout w:type="fixed"/>
        <w:tblLook w:val="04A0" w:firstRow="1" w:lastRow="0" w:firstColumn="1" w:lastColumn="0" w:noHBand="0" w:noVBand="1"/>
      </w:tblPr>
      <w:tblGrid>
        <w:gridCol w:w="828"/>
        <w:gridCol w:w="3302"/>
        <w:gridCol w:w="2987"/>
        <w:gridCol w:w="1751"/>
      </w:tblGrid>
      <w:tr w:rsidR="00326A4B" w:rsidRPr="00414345" w:rsidTr="00054B91">
        <w:trPr>
          <w:jc w:val="center"/>
        </w:trPr>
        <w:tc>
          <w:tcPr>
            <w:tcW w:w="828" w:type="dxa"/>
            <w:vAlign w:val="center"/>
          </w:tcPr>
          <w:p w:rsidR="00326A4B" w:rsidRPr="00414345" w:rsidRDefault="00326A4B" w:rsidP="00961B6B">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326A4B" w:rsidRPr="00414345" w:rsidRDefault="00326A4B" w:rsidP="00961B6B">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326A4B" w:rsidRPr="00414345" w:rsidRDefault="00326A4B" w:rsidP="00961B6B">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rPr>
              <w:t>（元）</w:t>
            </w:r>
          </w:p>
        </w:tc>
        <w:tc>
          <w:tcPr>
            <w:tcW w:w="1751" w:type="dxa"/>
            <w:vAlign w:val="center"/>
          </w:tcPr>
          <w:p w:rsidR="00326A4B" w:rsidRPr="00414345" w:rsidRDefault="00326A4B" w:rsidP="00961B6B">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054B91" w:rsidRPr="00414345" w:rsidTr="00054B91">
        <w:trPr>
          <w:jc w:val="center"/>
        </w:trPr>
        <w:tc>
          <w:tcPr>
            <w:tcW w:w="828" w:type="dxa"/>
            <w:vAlign w:val="center"/>
          </w:tcPr>
          <w:p w:rsidR="00054B91" w:rsidRPr="00414345" w:rsidRDefault="00054B91" w:rsidP="00054B91">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054B91" w:rsidRPr="00414345" w:rsidRDefault="00054B91" w:rsidP="00054B91">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10,244,000.00</w:t>
            </w:r>
          </w:p>
        </w:tc>
        <w:tc>
          <w:tcPr>
            <w:tcW w:w="1751"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4.48</w:t>
            </w:r>
          </w:p>
        </w:tc>
      </w:tr>
      <w:tr w:rsidR="00054B91" w:rsidRPr="00414345" w:rsidTr="00054B91">
        <w:trPr>
          <w:jc w:val="center"/>
        </w:trPr>
        <w:tc>
          <w:tcPr>
            <w:tcW w:w="828" w:type="dxa"/>
            <w:vAlign w:val="center"/>
          </w:tcPr>
          <w:p w:rsidR="00054B91" w:rsidRPr="00414345" w:rsidRDefault="00054B91" w:rsidP="00054B91">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054B91" w:rsidRPr="00414345" w:rsidRDefault="00054B91" w:rsidP="00054B91">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w:t>
            </w:r>
          </w:p>
        </w:tc>
      </w:tr>
      <w:tr w:rsidR="00054B91" w:rsidRPr="00414345" w:rsidTr="00054B91">
        <w:trPr>
          <w:jc w:val="center"/>
        </w:trPr>
        <w:tc>
          <w:tcPr>
            <w:tcW w:w="828" w:type="dxa"/>
            <w:vAlign w:val="center"/>
          </w:tcPr>
          <w:p w:rsidR="00054B91" w:rsidRPr="00414345" w:rsidRDefault="00054B91" w:rsidP="00054B91">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054B91" w:rsidRPr="00414345" w:rsidRDefault="00054B91" w:rsidP="00054B91">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101,870,000.00</w:t>
            </w:r>
          </w:p>
        </w:tc>
        <w:tc>
          <w:tcPr>
            <w:tcW w:w="1751"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44.51</w:t>
            </w:r>
          </w:p>
        </w:tc>
      </w:tr>
      <w:tr w:rsidR="00054B91" w:rsidRPr="00414345" w:rsidTr="00054B91">
        <w:trPr>
          <w:jc w:val="center"/>
        </w:trPr>
        <w:tc>
          <w:tcPr>
            <w:tcW w:w="828" w:type="dxa"/>
            <w:vAlign w:val="center"/>
          </w:tcPr>
          <w:p w:rsidR="00054B91" w:rsidRPr="00414345" w:rsidRDefault="00054B91" w:rsidP="00054B91">
            <w:pPr>
              <w:spacing w:before="29" w:line="288" w:lineRule="auto"/>
              <w:ind w:left="17"/>
              <w:jc w:val="center"/>
              <w:rPr>
                <w:color w:val="000000"/>
                <w:sz w:val="24"/>
                <w:szCs w:val="24"/>
              </w:rPr>
            </w:pPr>
          </w:p>
        </w:tc>
        <w:tc>
          <w:tcPr>
            <w:tcW w:w="3302" w:type="dxa"/>
            <w:vAlign w:val="center"/>
          </w:tcPr>
          <w:p w:rsidR="00054B91" w:rsidRPr="00414345" w:rsidRDefault="00054B91" w:rsidP="00054B91">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101,870,000.00</w:t>
            </w:r>
          </w:p>
        </w:tc>
        <w:tc>
          <w:tcPr>
            <w:tcW w:w="1751"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44.51</w:t>
            </w:r>
          </w:p>
        </w:tc>
      </w:tr>
      <w:tr w:rsidR="00054B91" w:rsidRPr="00414345" w:rsidTr="00054B91">
        <w:trPr>
          <w:jc w:val="center"/>
        </w:trPr>
        <w:tc>
          <w:tcPr>
            <w:tcW w:w="828" w:type="dxa"/>
            <w:vAlign w:val="center"/>
          </w:tcPr>
          <w:p w:rsidR="00054B91" w:rsidRPr="00414345" w:rsidRDefault="00054B91" w:rsidP="00054B91">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054B91" w:rsidRPr="00414345" w:rsidRDefault="00054B91" w:rsidP="00054B91">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w:t>
            </w:r>
          </w:p>
        </w:tc>
      </w:tr>
      <w:tr w:rsidR="00054B91" w:rsidRPr="00414345" w:rsidTr="00054B91">
        <w:trPr>
          <w:jc w:val="center"/>
        </w:trPr>
        <w:tc>
          <w:tcPr>
            <w:tcW w:w="828" w:type="dxa"/>
            <w:vAlign w:val="center"/>
          </w:tcPr>
          <w:p w:rsidR="00054B91" w:rsidRPr="00414345" w:rsidRDefault="00054B91" w:rsidP="00054B91">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054B91" w:rsidRPr="00414345" w:rsidRDefault="00054B91" w:rsidP="00054B91">
            <w:pPr>
              <w:spacing w:before="29" w:line="288" w:lineRule="auto"/>
              <w:ind w:left="17"/>
              <w:jc w:val="left"/>
              <w:rPr>
                <w:color w:val="000000"/>
                <w:sz w:val="24"/>
                <w:szCs w:val="24"/>
              </w:rPr>
            </w:pPr>
            <w:r w:rsidRPr="00414345">
              <w:rPr>
                <w:color w:val="000000"/>
                <w:sz w:val="24"/>
                <w:szCs w:val="24"/>
              </w:rPr>
              <w:t>企业短期融资券</w:t>
            </w:r>
          </w:p>
        </w:tc>
        <w:tc>
          <w:tcPr>
            <w:tcW w:w="298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w:t>
            </w:r>
          </w:p>
        </w:tc>
      </w:tr>
      <w:tr w:rsidR="00054B91" w:rsidRPr="00414345" w:rsidTr="00054B91">
        <w:trPr>
          <w:jc w:val="center"/>
        </w:trPr>
        <w:tc>
          <w:tcPr>
            <w:tcW w:w="828" w:type="dxa"/>
            <w:vAlign w:val="center"/>
          </w:tcPr>
          <w:p w:rsidR="00054B91" w:rsidRPr="00414345" w:rsidRDefault="00054B91" w:rsidP="00054B91">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054B91" w:rsidRPr="00414345" w:rsidRDefault="00054B91" w:rsidP="00054B91">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w:t>
            </w:r>
          </w:p>
        </w:tc>
      </w:tr>
      <w:tr w:rsidR="00054B91" w:rsidRPr="00414345" w:rsidTr="00054B91">
        <w:trPr>
          <w:jc w:val="center"/>
        </w:trPr>
        <w:tc>
          <w:tcPr>
            <w:tcW w:w="828" w:type="dxa"/>
            <w:vAlign w:val="center"/>
          </w:tcPr>
          <w:p w:rsidR="00054B91" w:rsidRPr="00414345" w:rsidRDefault="00054B91" w:rsidP="00054B91">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054B91" w:rsidRPr="00414345" w:rsidRDefault="00054B91" w:rsidP="00054B91">
            <w:pPr>
              <w:spacing w:before="29" w:line="288" w:lineRule="auto"/>
              <w:ind w:left="17"/>
              <w:jc w:val="left"/>
              <w:rPr>
                <w:color w:val="000000"/>
                <w:sz w:val="24"/>
                <w:szCs w:val="24"/>
              </w:rPr>
            </w:pPr>
            <w:r w:rsidRPr="00414345">
              <w:rPr>
                <w:color w:val="000000"/>
                <w:sz w:val="24"/>
                <w:szCs w:val="24"/>
              </w:rPr>
              <w:t>可转债</w:t>
            </w:r>
          </w:p>
        </w:tc>
        <w:tc>
          <w:tcPr>
            <w:tcW w:w="298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958,159.80</w:t>
            </w:r>
          </w:p>
        </w:tc>
        <w:tc>
          <w:tcPr>
            <w:tcW w:w="1751"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0.42</w:t>
            </w:r>
          </w:p>
        </w:tc>
      </w:tr>
      <w:tr w:rsidR="00054B91" w:rsidRPr="00414345" w:rsidTr="00054B91">
        <w:trPr>
          <w:jc w:val="center"/>
        </w:trPr>
        <w:tc>
          <w:tcPr>
            <w:tcW w:w="828" w:type="dxa"/>
            <w:vAlign w:val="center"/>
          </w:tcPr>
          <w:p w:rsidR="00054B91" w:rsidRPr="00414345" w:rsidRDefault="00054B91" w:rsidP="00054B91">
            <w:pPr>
              <w:spacing w:before="29" w:line="288" w:lineRule="auto"/>
              <w:ind w:left="17"/>
              <w:jc w:val="center"/>
              <w:rPr>
                <w:color w:val="000000"/>
                <w:sz w:val="24"/>
                <w:szCs w:val="24"/>
              </w:rPr>
            </w:pPr>
            <w:r w:rsidRPr="00414345">
              <w:rPr>
                <w:color w:val="000000"/>
                <w:sz w:val="24"/>
                <w:szCs w:val="24"/>
              </w:rPr>
              <w:t>8</w:t>
            </w:r>
          </w:p>
        </w:tc>
        <w:tc>
          <w:tcPr>
            <w:tcW w:w="3302" w:type="dxa"/>
            <w:vAlign w:val="center"/>
          </w:tcPr>
          <w:p w:rsidR="00054B91" w:rsidRPr="00414345" w:rsidRDefault="00054B91" w:rsidP="00054B91">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w:t>
            </w:r>
          </w:p>
        </w:tc>
      </w:tr>
      <w:tr w:rsidR="00054B91" w:rsidRPr="00414345" w:rsidTr="00054B91">
        <w:trPr>
          <w:jc w:val="center"/>
        </w:trPr>
        <w:tc>
          <w:tcPr>
            <w:tcW w:w="828" w:type="dxa"/>
            <w:vAlign w:val="center"/>
          </w:tcPr>
          <w:p w:rsidR="00054B91" w:rsidRPr="00414345" w:rsidRDefault="00054B91" w:rsidP="00054B91">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054B91" w:rsidRPr="00414345" w:rsidRDefault="00054B91" w:rsidP="00054B91">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113,072,159.80</w:t>
            </w:r>
          </w:p>
        </w:tc>
        <w:tc>
          <w:tcPr>
            <w:tcW w:w="1751" w:type="dxa"/>
            <w:vAlign w:val="center"/>
          </w:tcPr>
          <w:p w:rsidR="00054B91" w:rsidRPr="00414345" w:rsidRDefault="00054B91" w:rsidP="00054B91">
            <w:pPr>
              <w:spacing w:before="29" w:line="288" w:lineRule="auto"/>
              <w:ind w:left="17"/>
              <w:jc w:val="right"/>
              <w:rPr>
                <w:color w:val="000000"/>
                <w:sz w:val="24"/>
                <w:szCs w:val="24"/>
              </w:rPr>
            </w:pPr>
            <w:r w:rsidRPr="00414345">
              <w:rPr>
                <w:color w:val="000000"/>
                <w:sz w:val="24"/>
                <w:szCs w:val="24"/>
              </w:rPr>
              <w:t>49.41</w:t>
            </w:r>
          </w:p>
        </w:tc>
      </w:tr>
    </w:tbl>
    <w:p w:rsidR="00326A4B" w:rsidRPr="001E2CAB" w:rsidRDefault="00326A4B" w:rsidP="001E2CAB">
      <w:pPr>
        <w:pStyle w:val="af6"/>
        <w:widowControl/>
        <w:adjustRightInd w:val="0"/>
        <w:snapToGrid w:val="0"/>
        <w:spacing w:line="360" w:lineRule="auto"/>
        <w:ind w:left="840" w:firstLineChars="0" w:firstLine="0"/>
        <w:rPr>
          <w:rFonts w:hAnsi="宋体"/>
          <w:sz w:val="24"/>
          <w:szCs w:val="21"/>
        </w:rPr>
      </w:pPr>
    </w:p>
    <w:p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sz w:val="24"/>
          <w:szCs w:val="21"/>
        </w:rPr>
        <w:t>5</w:t>
      </w:r>
      <w:r w:rsidRPr="0019336E">
        <w:rPr>
          <w:rFonts w:hAnsi="宋体" w:hint="eastAsia"/>
          <w:sz w:val="24"/>
          <w:szCs w:val="21"/>
        </w:rPr>
        <w:t>、</w:t>
      </w:r>
      <w:r w:rsidR="00E904A5" w:rsidRPr="0019336E">
        <w:rPr>
          <w:kern w:val="0"/>
          <w:sz w:val="24"/>
        </w:rPr>
        <w:t>报告期末按公允价值占基金资产净值比例大小</w:t>
      </w:r>
      <w:r w:rsidR="00E904A5" w:rsidRPr="0019336E">
        <w:rPr>
          <w:rFonts w:hint="eastAsia"/>
          <w:kern w:val="0"/>
          <w:sz w:val="24"/>
        </w:rPr>
        <w:t>排序</w:t>
      </w:r>
      <w:r w:rsidR="00E904A5" w:rsidRPr="0019336E">
        <w:rPr>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4B787E" w:rsidRPr="0019336E" w:rsidTr="00326A4B">
        <w:trPr>
          <w:jc w:val="center"/>
        </w:trPr>
        <w:tc>
          <w:tcPr>
            <w:tcW w:w="850" w:type="dxa"/>
            <w:vAlign w:val="center"/>
          </w:tcPr>
          <w:p w:rsidR="004B787E" w:rsidRPr="0019336E" w:rsidRDefault="004B787E" w:rsidP="008D1C95">
            <w:pPr>
              <w:spacing w:before="29" w:line="288" w:lineRule="auto"/>
              <w:ind w:left="17"/>
              <w:jc w:val="center"/>
              <w:rPr>
                <w:sz w:val="24"/>
                <w:szCs w:val="24"/>
              </w:rPr>
            </w:pPr>
            <w:r w:rsidRPr="0019336E">
              <w:rPr>
                <w:sz w:val="24"/>
                <w:szCs w:val="24"/>
              </w:rPr>
              <w:t>序号</w:t>
            </w:r>
          </w:p>
        </w:tc>
        <w:tc>
          <w:tcPr>
            <w:tcW w:w="1475" w:type="dxa"/>
            <w:vAlign w:val="center"/>
          </w:tcPr>
          <w:p w:rsidR="004B787E" w:rsidRPr="0019336E" w:rsidRDefault="004B787E" w:rsidP="008D1C95">
            <w:pPr>
              <w:spacing w:before="29" w:line="288" w:lineRule="auto"/>
              <w:ind w:left="17"/>
              <w:jc w:val="center"/>
              <w:rPr>
                <w:sz w:val="24"/>
                <w:szCs w:val="24"/>
              </w:rPr>
            </w:pPr>
            <w:r w:rsidRPr="0019336E">
              <w:rPr>
                <w:sz w:val="24"/>
                <w:szCs w:val="24"/>
              </w:rPr>
              <w:t>债券代码</w:t>
            </w:r>
          </w:p>
        </w:tc>
        <w:tc>
          <w:tcPr>
            <w:tcW w:w="1769" w:type="dxa"/>
            <w:vAlign w:val="center"/>
          </w:tcPr>
          <w:p w:rsidR="004B787E" w:rsidRPr="0019336E" w:rsidRDefault="004B787E" w:rsidP="008D1C95">
            <w:pPr>
              <w:spacing w:before="29" w:line="288" w:lineRule="auto"/>
              <w:ind w:left="17"/>
              <w:jc w:val="center"/>
              <w:rPr>
                <w:sz w:val="24"/>
                <w:szCs w:val="24"/>
              </w:rPr>
            </w:pPr>
            <w:r w:rsidRPr="0019336E">
              <w:rPr>
                <w:sz w:val="24"/>
                <w:szCs w:val="24"/>
              </w:rPr>
              <w:t>债券名称</w:t>
            </w:r>
          </w:p>
        </w:tc>
        <w:tc>
          <w:tcPr>
            <w:tcW w:w="1387" w:type="dxa"/>
            <w:vAlign w:val="center"/>
          </w:tcPr>
          <w:p w:rsidR="004B787E" w:rsidRPr="0019336E" w:rsidRDefault="004B787E" w:rsidP="008D1C95">
            <w:pPr>
              <w:spacing w:before="29" w:line="288" w:lineRule="auto"/>
              <w:ind w:left="17"/>
              <w:jc w:val="center"/>
              <w:rPr>
                <w:sz w:val="24"/>
                <w:szCs w:val="24"/>
              </w:rPr>
            </w:pPr>
            <w:r w:rsidRPr="0019336E">
              <w:rPr>
                <w:sz w:val="24"/>
                <w:szCs w:val="24"/>
              </w:rPr>
              <w:t>数量</w:t>
            </w:r>
            <w:r w:rsidRPr="0019336E">
              <w:rPr>
                <w:sz w:val="24"/>
              </w:rPr>
              <w:t>（张）</w:t>
            </w:r>
          </w:p>
        </w:tc>
        <w:tc>
          <w:tcPr>
            <w:tcW w:w="2150" w:type="dxa"/>
            <w:vAlign w:val="center"/>
          </w:tcPr>
          <w:p w:rsidR="004B787E" w:rsidRPr="0019336E" w:rsidRDefault="004B787E" w:rsidP="008D1C95">
            <w:pPr>
              <w:spacing w:before="29" w:line="288" w:lineRule="auto"/>
              <w:ind w:left="17"/>
              <w:jc w:val="center"/>
              <w:rPr>
                <w:sz w:val="24"/>
                <w:szCs w:val="24"/>
              </w:rPr>
            </w:pPr>
            <w:r w:rsidRPr="0019336E">
              <w:rPr>
                <w:sz w:val="24"/>
                <w:szCs w:val="24"/>
              </w:rPr>
              <w:t>公允价值</w:t>
            </w:r>
            <w:r w:rsidRPr="0019336E">
              <w:rPr>
                <w:sz w:val="24"/>
                <w:szCs w:val="24"/>
              </w:rPr>
              <w:t>(</w:t>
            </w:r>
            <w:r w:rsidRPr="0019336E">
              <w:rPr>
                <w:sz w:val="24"/>
                <w:szCs w:val="24"/>
              </w:rPr>
              <w:t>元</w:t>
            </w:r>
            <w:r w:rsidRPr="0019336E">
              <w:rPr>
                <w:sz w:val="24"/>
                <w:szCs w:val="24"/>
              </w:rPr>
              <w:t>)</w:t>
            </w:r>
          </w:p>
        </w:tc>
        <w:tc>
          <w:tcPr>
            <w:tcW w:w="1237" w:type="dxa"/>
            <w:vAlign w:val="center"/>
          </w:tcPr>
          <w:p w:rsidR="004B787E" w:rsidRPr="0019336E" w:rsidRDefault="004B787E" w:rsidP="008D1C95">
            <w:pPr>
              <w:spacing w:before="29" w:line="288" w:lineRule="auto"/>
              <w:ind w:left="17"/>
              <w:jc w:val="center"/>
              <w:rPr>
                <w:sz w:val="24"/>
                <w:szCs w:val="24"/>
              </w:rPr>
            </w:pPr>
            <w:r w:rsidRPr="0019336E">
              <w:rPr>
                <w:sz w:val="24"/>
                <w:szCs w:val="24"/>
              </w:rPr>
              <w:t>占基金资产净值比例</w:t>
            </w:r>
            <w:r w:rsidRPr="0019336E">
              <w:rPr>
                <w:sz w:val="24"/>
              </w:rPr>
              <w:t>（％）</w:t>
            </w:r>
          </w:p>
        </w:tc>
      </w:tr>
      <w:tr w:rsidR="00054B91" w:rsidRPr="0019336E" w:rsidTr="008D1C95">
        <w:trPr>
          <w:jc w:val="center"/>
        </w:trPr>
        <w:tc>
          <w:tcPr>
            <w:tcW w:w="850" w:type="dxa"/>
            <w:vAlign w:val="center"/>
          </w:tcPr>
          <w:p w:rsidR="00054B91" w:rsidRPr="0019336E" w:rsidRDefault="00054B91" w:rsidP="00054B91">
            <w:pPr>
              <w:jc w:val="center"/>
            </w:pPr>
            <w:r>
              <w:rPr>
                <w:color w:val="000000"/>
                <w:sz w:val="24"/>
                <w:szCs w:val="24"/>
              </w:rPr>
              <w:t>1</w:t>
            </w:r>
          </w:p>
        </w:tc>
        <w:tc>
          <w:tcPr>
            <w:tcW w:w="1475" w:type="dxa"/>
            <w:vAlign w:val="center"/>
          </w:tcPr>
          <w:p w:rsidR="00054B91" w:rsidRPr="0019336E" w:rsidRDefault="00054B91" w:rsidP="00054B91">
            <w:pPr>
              <w:jc w:val="center"/>
            </w:pPr>
            <w:r>
              <w:rPr>
                <w:color w:val="000000"/>
                <w:sz w:val="24"/>
                <w:szCs w:val="24"/>
              </w:rPr>
              <w:t>140407</w:t>
            </w:r>
          </w:p>
        </w:tc>
        <w:tc>
          <w:tcPr>
            <w:tcW w:w="1769" w:type="dxa"/>
            <w:vAlign w:val="center"/>
          </w:tcPr>
          <w:p w:rsidR="00054B91" w:rsidRPr="0019336E" w:rsidRDefault="00054B91" w:rsidP="00054B91">
            <w:pPr>
              <w:jc w:val="center"/>
            </w:pPr>
            <w:r>
              <w:rPr>
                <w:color w:val="000000"/>
                <w:sz w:val="24"/>
                <w:szCs w:val="24"/>
              </w:rPr>
              <w:t>14</w:t>
            </w:r>
            <w:r>
              <w:rPr>
                <w:color w:val="000000"/>
                <w:sz w:val="24"/>
                <w:szCs w:val="24"/>
              </w:rPr>
              <w:t>农发</w:t>
            </w:r>
            <w:r>
              <w:rPr>
                <w:color w:val="000000"/>
                <w:sz w:val="24"/>
                <w:szCs w:val="24"/>
              </w:rPr>
              <w:t>07</w:t>
            </w:r>
          </w:p>
        </w:tc>
        <w:tc>
          <w:tcPr>
            <w:tcW w:w="1387" w:type="dxa"/>
            <w:vAlign w:val="center"/>
          </w:tcPr>
          <w:p w:rsidR="00054B91" w:rsidRPr="0019336E" w:rsidRDefault="00054B91" w:rsidP="00054B91">
            <w:pPr>
              <w:jc w:val="right"/>
            </w:pPr>
            <w:r>
              <w:rPr>
                <w:color w:val="000000"/>
                <w:sz w:val="24"/>
                <w:szCs w:val="24"/>
              </w:rPr>
              <w:t>500,000</w:t>
            </w:r>
          </w:p>
        </w:tc>
        <w:tc>
          <w:tcPr>
            <w:tcW w:w="2150" w:type="dxa"/>
            <w:vAlign w:val="center"/>
          </w:tcPr>
          <w:p w:rsidR="00054B91" w:rsidRPr="0019336E" w:rsidRDefault="00054B91" w:rsidP="00054B91">
            <w:pPr>
              <w:jc w:val="right"/>
            </w:pPr>
            <w:r>
              <w:rPr>
                <w:color w:val="000000"/>
                <w:sz w:val="24"/>
                <w:szCs w:val="24"/>
              </w:rPr>
              <w:t>50,945,000.00</w:t>
            </w:r>
          </w:p>
        </w:tc>
        <w:tc>
          <w:tcPr>
            <w:tcW w:w="1237" w:type="dxa"/>
            <w:vAlign w:val="center"/>
          </w:tcPr>
          <w:p w:rsidR="00054B91" w:rsidRPr="0019336E" w:rsidRDefault="00054B91" w:rsidP="00054B91">
            <w:pPr>
              <w:jc w:val="right"/>
            </w:pPr>
            <w:r>
              <w:rPr>
                <w:color w:val="000000"/>
                <w:sz w:val="24"/>
                <w:szCs w:val="24"/>
              </w:rPr>
              <w:t>22.26</w:t>
            </w:r>
          </w:p>
        </w:tc>
      </w:tr>
      <w:tr w:rsidR="00054B91" w:rsidRPr="0019336E" w:rsidTr="008D1C95">
        <w:trPr>
          <w:jc w:val="center"/>
        </w:trPr>
        <w:tc>
          <w:tcPr>
            <w:tcW w:w="850" w:type="dxa"/>
            <w:vAlign w:val="center"/>
          </w:tcPr>
          <w:p w:rsidR="00054B91" w:rsidRPr="0019336E" w:rsidRDefault="00054B91" w:rsidP="00054B91">
            <w:pPr>
              <w:jc w:val="center"/>
            </w:pPr>
            <w:r>
              <w:rPr>
                <w:color w:val="000000"/>
                <w:sz w:val="24"/>
                <w:szCs w:val="24"/>
              </w:rPr>
              <w:t>2</w:t>
            </w:r>
          </w:p>
        </w:tc>
        <w:tc>
          <w:tcPr>
            <w:tcW w:w="1475" w:type="dxa"/>
            <w:vAlign w:val="center"/>
          </w:tcPr>
          <w:p w:rsidR="00054B91" w:rsidRPr="0019336E" w:rsidRDefault="00054B91" w:rsidP="00054B91">
            <w:pPr>
              <w:jc w:val="center"/>
            </w:pPr>
            <w:r>
              <w:rPr>
                <w:color w:val="000000"/>
                <w:sz w:val="24"/>
                <w:szCs w:val="24"/>
              </w:rPr>
              <w:t>140424</w:t>
            </w:r>
          </w:p>
        </w:tc>
        <w:tc>
          <w:tcPr>
            <w:tcW w:w="1769" w:type="dxa"/>
            <w:vAlign w:val="center"/>
          </w:tcPr>
          <w:p w:rsidR="00054B91" w:rsidRPr="0019336E" w:rsidRDefault="00054B91" w:rsidP="00054B91">
            <w:pPr>
              <w:jc w:val="center"/>
            </w:pPr>
            <w:r>
              <w:rPr>
                <w:color w:val="000000"/>
                <w:sz w:val="24"/>
                <w:szCs w:val="24"/>
              </w:rPr>
              <w:t>14</w:t>
            </w:r>
            <w:r>
              <w:rPr>
                <w:color w:val="000000"/>
                <w:sz w:val="24"/>
                <w:szCs w:val="24"/>
              </w:rPr>
              <w:t>农发</w:t>
            </w:r>
            <w:r>
              <w:rPr>
                <w:color w:val="000000"/>
                <w:sz w:val="24"/>
                <w:szCs w:val="24"/>
              </w:rPr>
              <w:t>24</w:t>
            </w:r>
          </w:p>
        </w:tc>
        <w:tc>
          <w:tcPr>
            <w:tcW w:w="1387" w:type="dxa"/>
            <w:vAlign w:val="center"/>
          </w:tcPr>
          <w:p w:rsidR="00054B91" w:rsidRPr="0019336E" w:rsidRDefault="00054B91" w:rsidP="00054B91">
            <w:pPr>
              <w:jc w:val="right"/>
            </w:pPr>
            <w:r>
              <w:rPr>
                <w:color w:val="000000"/>
                <w:sz w:val="24"/>
                <w:szCs w:val="24"/>
              </w:rPr>
              <w:t>500,000</w:t>
            </w:r>
          </w:p>
        </w:tc>
        <w:tc>
          <w:tcPr>
            <w:tcW w:w="2150" w:type="dxa"/>
            <w:vAlign w:val="center"/>
          </w:tcPr>
          <w:p w:rsidR="00054B91" w:rsidRPr="0019336E" w:rsidRDefault="00054B91" w:rsidP="00054B91">
            <w:pPr>
              <w:jc w:val="right"/>
            </w:pPr>
            <w:r>
              <w:rPr>
                <w:color w:val="000000"/>
                <w:sz w:val="24"/>
                <w:szCs w:val="24"/>
              </w:rPr>
              <w:t>50,925,000.00</w:t>
            </w:r>
          </w:p>
        </w:tc>
        <w:tc>
          <w:tcPr>
            <w:tcW w:w="1237" w:type="dxa"/>
            <w:vAlign w:val="center"/>
          </w:tcPr>
          <w:p w:rsidR="00054B91" w:rsidRPr="0019336E" w:rsidRDefault="00054B91" w:rsidP="00054B91">
            <w:pPr>
              <w:jc w:val="right"/>
            </w:pPr>
            <w:r>
              <w:rPr>
                <w:color w:val="000000"/>
                <w:sz w:val="24"/>
                <w:szCs w:val="24"/>
              </w:rPr>
              <w:t>22.25</w:t>
            </w:r>
          </w:p>
        </w:tc>
      </w:tr>
      <w:tr w:rsidR="00054B91" w:rsidRPr="0019336E" w:rsidTr="008D1C95">
        <w:trPr>
          <w:jc w:val="center"/>
        </w:trPr>
        <w:tc>
          <w:tcPr>
            <w:tcW w:w="850" w:type="dxa"/>
            <w:vAlign w:val="center"/>
          </w:tcPr>
          <w:p w:rsidR="00054B91" w:rsidRPr="0019336E" w:rsidRDefault="00054B91" w:rsidP="00054B91">
            <w:pPr>
              <w:jc w:val="center"/>
            </w:pPr>
            <w:r>
              <w:rPr>
                <w:color w:val="000000"/>
                <w:sz w:val="24"/>
                <w:szCs w:val="24"/>
              </w:rPr>
              <w:t>3</w:t>
            </w:r>
          </w:p>
        </w:tc>
        <w:tc>
          <w:tcPr>
            <w:tcW w:w="1475" w:type="dxa"/>
            <w:vAlign w:val="center"/>
          </w:tcPr>
          <w:p w:rsidR="00054B91" w:rsidRPr="0019336E" w:rsidRDefault="00054B91" w:rsidP="00054B91">
            <w:pPr>
              <w:jc w:val="center"/>
            </w:pPr>
            <w:r>
              <w:rPr>
                <w:color w:val="000000"/>
                <w:sz w:val="24"/>
                <w:szCs w:val="24"/>
              </w:rPr>
              <w:t>018001</w:t>
            </w:r>
          </w:p>
        </w:tc>
        <w:tc>
          <w:tcPr>
            <w:tcW w:w="1769" w:type="dxa"/>
            <w:vAlign w:val="center"/>
          </w:tcPr>
          <w:p w:rsidR="00054B91" w:rsidRPr="0019336E" w:rsidRDefault="00054B91" w:rsidP="00054B91">
            <w:pPr>
              <w:jc w:val="center"/>
            </w:pPr>
            <w:r>
              <w:rPr>
                <w:color w:val="000000"/>
                <w:sz w:val="24"/>
                <w:szCs w:val="24"/>
              </w:rPr>
              <w:t>国开</w:t>
            </w:r>
            <w:r>
              <w:rPr>
                <w:color w:val="000000"/>
                <w:sz w:val="24"/>
                <w:szCs w:val="24"/>
              </w:rPr>
              <w:t>1301</w:t>
            </w:r>
          </w:p>
        </w:tc>
        <w:tc>
          <w:tcPr>
            <w:tcW w:w="1387" w:type="dxa"/>
            <w:vAlign w:val="center"/>
          </w:tcPr>
          <w:p w:rsidR="00054B91" w:rsidRPr="0019336E" w:rsidRDefault="00054B91" w:rsidP="00054B91">
            <w:pPr>
              <w:jc w:val="right"/>
            </w:pPr>
            <w:r>
              <w:rPr>
                <w:color w:val="000000"/>
                <w:sz w:val="24"/>
                <w:szCs w:val="24"/>
              </w:rPr>
              <w:t>100,000</w:t>
            </w:r>
          </w:p>
        </w:tc>
        <w:tc>
          <w:tcPr>
            <w:tcW w:w="2150" w:type="dxa"/>
            <w:vAlign w:val="center"/>
          </w:tcPr>
          <w:p w:rsidR="00054B91" w:rsidRPr="0019336E" w:rsidRDefault="00054B91" w:rsidP="00054B91">
            <w:pPr>
              <w:jc w:val="right"/>
            </w:pPr>
            <w:r>
              <w:rPr>
                <w:color w:val="000000"/>
                <w:sz w:val="24"/>
                <w:szCs w:val="24"/>
              </w:rPr>
              <w:t>10,244,000.00</w:t>
            </w:r>
          </w:p>
        </w:tc>
        <w:tc>
          <w:tcPr>
            <w:tcW w:w="1237" w:type="dxa"/>
            <w:vAlign w:val="center"/>
          </w:tcPr>
          <w:p w:rsidR="00054B91" w:rsidRPr="0019336E" w:rsidRDefault="00054B91" w:rsidP="00054B91">
            <w:pPr>
              <w:jc w:val="right"/>
            </w:pPr>
            <w:r>
              <w:rPr>
                <w:color w:val="000000"/>
                <w:sz w:val="24"/>
                <w:szCs w:val="24"/>
              </w:rPr>
              <w:t>4.48</w:t>
            </w:r>
          </w:p>
        </w:tc>
      </w:tr>
      <w:tr w:rsidR="00054B91" w:rsidRPr="0019336E" w:rsidTr="008D1C95">
        <w:trPr>
          <w:jc w:val="center"/>
        </w:trPr>
        <w:tc>
          <w:tcPr>
            <w:tcW w:w="850" w:type="dxa"/>
            <w:vAlign w:val="center"/>
          </w:tcPr>
          <w:p w:rsidR="00054B91" w:rsidRPr="0019336E" w:rsidRDefault="00054B91" w:rsidP="00054B91">
            <w:pPr>
              <w:jc w:val="center"/>
            </w:pPr>
            <w:r>
              <w:rPr>
                <w:color w:val="000000"/>
                <w:sz w:val="24"/>
                <w:szCs w:val="24"/>
              </w:rPr>
              <w:t>4</w:t>
            </w:r>
          </w:p>
        </w:tc>
        <w:tc>
          <w:tcPr>
            <w:tcW w:w="1475" w:type="dxa"/>
            <w:vAlign w:val="center"/>
          </w:tcPr>
          <w:p w:rsidR="00054B91" w:rsidRPr="0019336E" w:rsidRDefault="00054B91" w:rsidP="00054B91">
            <w:pPr>
              <w:jc w:val="center"/>
            </w:pPr>
            <w:r>
              <w:rPr>
                <w:color w:val="000000"/>
                <w:sz w:val="24"/>
                <w:szCs w:val="24"/>
              </w:rPr>
              <w:t>113501</w:t>
            </w:r>
          </w:p>
        </w:tc>
        <w:tc>
          <w:tcPr>
            <w:tcW w:w="1769" w:type="dxa"/>
            <w:vAlign w:val="center"/>
          </w:tcPr>
          <w:p w:rsidR="00054B91" w:rsidRPr="0019336E" w:rsidRDefault="00054B91" w:rsidP="00054B91">
            <w:pPr>
              <w:jc w:val="center"/>
            </w:pPr>
            <w:r>
              <w:rPr>
                <w:color w:val="000000"/>
                <w:sz w:val="24"/>
                <w:szCs w:val="24"/>
              </w:rPr>
              <w:t>洛钼转债</w:t>
            </w:r>
          </w:p>
        </w:tc>
        <w:tc>
          <w:tcPr>
            <w:tcW w:w="1387" w:type="dxa"/>
            <w:vAlign w:val="center"/>
          </w:tcPr>
          <w:p w:rsidR="00054B91" w:rsidRPr="0019336E" w:rsidRDefault="00054B91" w:rsidP="00054B91">
            <w:pPr>
              <w:jc w:val="right"/>
            </w:pPr>
            <w:r>
              <w:rPr>
                <w:color w:val="000000"/>
                <w:sz w:val="24"/>
                <w:szCs w:val="24"/>
              </w:rPr>
              <w:t>3,220</w:t>
            </w:r>
          </w:p>
        </w:tc>
        <w:tc>
          <w:tcPr>
            <w:tcW w:w="2150" w:type="dxa"/>
            <w:vAlign w:val="center"/>
          </w:tcPr>
          <w:p w:rsidR="00054B91" w:rsidRPr="0019336E" w:rsidRDefault="00054B91" w:rsidP="00054B91">
            <w:pPr>
              <w:jc w:val="right"/>
            </w:pPr>
            <w:r>
              <w:rPr>
                <w:color w:val="000000"/>
                <w:sz w:val="24"/>
                <w:szCs w:val="24"/>
              </w:rPr>
              <w:t>563,854.20</w:t>
            </w:r>
          </w:p>
        </w:tc>
        <w:tc>
          <w:tcPr>
            <w:tcW w:w="1237" w:type="dxa"/>
            <w:vAlign w:val="center"/>
          </w:tcPr>
          <w:p w:rsidR="00054B91" w:rsidRPr="0019336E" w:rsidRDefault="00054B91" w:rsidP="00054B91">
            <w:pPr>
              <w:jc w:val="right"/>
            </w:pPr>
            <w:r>
              <w:rPr>
                <w:color w:val="000000"/>
                <w:sz w:val="24"/>
                <w:szCs w:val="24"/>
              </w:rPr>
              <w:t>0.25</w:t>
            </w:r>
          </w:p>
        </w:tc>
      </w:tr>
      <w:tr w:rsidR="00054B91" w:rsidRPr="0019336E" w:rsidTr="008D1C95">
        <w:trPr>
          <w:jc w:val="center"/>
        </w:trPr>
        <w:tc>
          <w:tcPr>
            <w:tcW w:w="850" w:type="dxa"/>
            <w:vAlign w:val="center"/>
          </w:tcPr>
          <w:p w:rsidR="00054B91" w:rsidRPr="0019336E" w:rsidRDefault="00054B91" w:rsidP="00054B91">
            <w:pPr>
              <w:jc w:val="center"/>
              <w:rPr>
                <w:sz w:val="24"/>
                <w:szCs w:val="24"/>
              </w:rPr>
            </w:pPr>
            <w:r>
              <w:rPr>
                <w:color w:val="000000"/>
                <w:sz w:val="24"/>
                <w:szCs w:val="24"/>
              </w:rPr>
              <w:t>5</w:t>
            </w:r>
          </w:p>
        </w:tc>
        <w:tc>
          <w:tcPr>
            <w:tcW w:w="1475" w:type="dxa"/>
            <w:vAlign w:val="center"/>
          </w:tcPr>
          <w:p w:rsidR="00054B91" w:rsidRPr="0019336E" w:rsidRDefault="00054B91" w:rsidP="00054B91">
            <w:pPr>
              <w:jc w:val="center"/>
              <w:rPr>
                <w:sz w:val="24"/>
                <w:szCs w:val="24"/>
              </w:rPr>
            </w:pPr>
            <w:r>
              <w:rPr>
                <w:color w:val="000000"/>
                <w:sz w:val="24"/>
                <w:szCs w:val="24"/>
              </w:rPr>
              <w:t>113008</w:t>
            </w:r>
          </w:p>
        </w:tc>
        <w:tc>
          <w:tcPr>
            <w:tcW w:w="1769" w:type="dxa"/>
            <w:vAlign w:val="center"/>
          </w:tcPr>
          <w:p w:rsidR="00054B91" w:rsidRPr="0019336E" w:rsidRDefault="00054B91" w:rsidP="00054B91">
            <w:pPr>
              <w:jc w:val="center"/>
              <w:rPr>
                <w:sz w:val="24"/>
                <w:szCs w:val="24"/>
              </w:rPr>
            </w:pPr>
            <w:r>
              <w:rPr>
                <w:color w:val="000000"/>
                <w:sz w:val="24"/>
                <w:szCs w:val="24"/>
              </w:rPr>
              <w:t>电气转债</w:t>
            </w:r>
          </w:p>
        </w:tc>
        <w:tc>
          <w:tcPr>
            <w:tcW w:w="1387" w:type="dxa"/>
            <w:vAlign w:val="center"/>
          </w:tcPr>
          <w:p w:rsidR="00054B91" w:rsidRPr="0019336E" w:rsidRDefault="00054B91" w:rsidP="00054B91">
            <w:pPr>
              <w:jc w:val="right"/>
              <w:rPr>
                <w:sz w:val="24"/>
                <w:szCs w:val="24"/>
              </w:rPr>
            </w:pPr>
            <w:r>
              <w:rPr>
                <w:color w:val="000000"/>
                <w:sz w:val="24"/>
                <w:szCs w:val="24"/>
              </w:rPr>
              <w:t>2,840</w:t>
            </w:r>
          </w:p>
        </w:tc>
        <w:tc>
          <w:tcPr>
            <w:tcW w:w="2150" w:type="dxa"/>
            <w:vAlign w:val="center"/>
          </w:tcPr>
          <w:p w:rsidR="00054B91" w:rsidRPr="0019336E" w:rsidRDefault="00054B91" w:rsidP="00054B91">
            <w:pPr>
              <w:jc w:val="right"/>
              <w:rPr>
                <w:sz w:val="24"/>
                <w:szCs w:val="24"/>
              </w:rPr>
            </w:pPr>
            <w:r>
              <w:rPr>
                <w:color w:val="000000"/>
                <w:sz w:val="24"/>
                <w:szCs w:val="24"/>
              </w:rPr>
              <w:t>394,305.60</w:t>
            </w:r>
          </w:p>
        </w:tc>
        <w:tc>
          <w:tcPr>
            <w:tcW w:w="1237" w:type="dxa"/>
            <w:vAlign w:val="center"/>
          </w:tcPr>
          <w:p w:rsidR="00054B91" w:rsidRPr="0019336E" w:rsidRDefault="00054B91" w:rsidP="00054B91">
            <w:pPr>
              <w:jc w:val="right"/>
              <w:rPr>
                <w:sz w:val="24"/>
                <w:szCs w:val="24"/>
              </w:rPr>
            </w:pPr>
            <w:r>
              <w:rPr>
                <w:color w:val="000000"/>
                <w:sz w:val="24"/>
                <w:szCs w:val="24"/>
              </w:rPr>
              <w:t>0.17</w:t>
            </w:r>
          </w:p>
        </w:tc>
      </w:tr>
    </w:tbl>
    <w:p w:rsidR="00E904A5" w:rsidRPr="0019336E" w:rsidRDefault="00A415B3" w:rsidP="00E904A5">
      <w:pPr>
        <w:spacing w:line="360" w:lineRule="auto"/>
        <w:ind w:firstLineChars="200" w:firstLine="480"/>
        <w:rPr>
          <w:sz w:val="24"/>
          <w:szCs w:val="24"/>
        </w:rPr>
      </w:pPr>
      <w:r w:rsidRPr="0019336E">
        <w:rPr>
          <w:rFonts w:hAnsi="宋体"/>
          <w:sz w:val="24"/>
          <w:szCs w:val="21"/>
        </w:rPr>
        <w:t>6</w:t>
      </w:r>
      <w:r w:rsidRPr="0019336E">
        <w:rPr>
          <w:rFonts w:hAnsi="宋体" w:hint="eastAsia"/>
          <w:sz w:val="24"/>
          <w:szCs w:val="21"/>
        </w:rPr>
        <w:t>、</w:t>
      </w:r>
      <w:r w:rsidR="00E904A5" w:rsidRPr="0019336E">
        <w:rPr>
          <w:sz w:val="24"/>
          <w:szCs w:val="24"/>
        </w:rPr>
        <w:t>报告期末按公允价值占基金资产净值比例大小排序的前十名资产支持证券投资明细</w:t>
      </w:r>
    </w:p>
    <w:p w:rsidR="00A415B3" w:rsidRPr="0019336E" w:rsidRDefault="00E904A5" w:rsidP="00E904A5">
      <w:pPr>
        <w:widowControl/>
        <w:adjustRightInd w:val="0"/>
        <w:snapToGrid w:val="0"/>
        <w:spacing w:line="360" w:lineRule="auto"/>
        <w:ind w:firstLineChars="200" w:firstLine="480"/>
        <w:rPr>
          <w:rFonts w:hAnsi="宋体"/>
          <w:sz w:val="24"/>
          <w:szCs w:val="21"/>
        </w:rPr>
      </w:pPr>
      <w:r w:rsidRPr="0019336E">
        <w:rPr>
          <w:sz w:val="24"/>
          <w:szCs w:val="24"/>
        </w:rPr>
        <w:t>本基金本报告期末未持有资产支持证券</w:t>
      </w:r>
      <w:r w:rsidR="00A415B3" w:rsidRPr="0019336E">
        <w:rPr>
          <w:rFonts w:hAnsi="宋体" w:hint="eastAsia"/>
          <w:sz w:val="24"/>
          <w:szCs w:val="21"/>
        </w:rPr>
        <w:t>。</w:t>
      </w:r>
    </w:p>
    <w:p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sz w:val="24"/>
          <w:szCs w:val="21"/>
        </w:rPr>
        <w:t>7</w:t>
      </w:r>
      <w:r w:rsidRPr="0019336E">
        <w:rPr>
          <w:rFonts w:hAnsi="宋体" w:hint="eastAsia"/>
          <w:sz w:val="24"/>
          <w:szCs w:val="21"/>
        </w:rPr>
        <w:t>、</w:t>
      </w:r>
      <w:r w:rsidR="004B787E" w:rsidRPr="0019336E">
        <w:rPr>
          <w:kern w:val="0"/>
          <w:sz w:val="24"/>
        </w:rPr>
        <w:t>报告期末按公允价值占基金资产净值比例大小排序的前五名贵金属投资明细</w:t>
      </w:r>
    </w:p>
    <w:p w:rsidR="004B787E" w:rsidRPr="0019336E" w:rsidRDefault="004B787E"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本基金本报告期末未持有贵金属。</w:t>
      </w:r>
    </w:p>
    <w:p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sz w:val="24"/>
          <w:szCs w:val="21"/>
        </w:rPr>
        <w:t>8</w:t>
      </w:r>
      <w:r w:rsidRPr="0019336E">
        <w:rPr>
          <w:rFonts w:hAnsi="宋体" w:hint="eastAsia"/>
          <w:sz w:val="24"/>
          <w:szCs w:val="21"/>
        </w:rPr>
        <w:t>、</w:t>
      </w:r>
      <w:r w:rsidR="004B787E" w:rsidRPr="0019336E">
        <w:rPr>
          <w:kern w:val="0"/>
          <w:sz w:val="24"/>
        </w:rPr>
        <w:t>报告期末按公允价值占基金资产净值比例大小排</w:t>
      </w:r>
      <w:r w:rsidR="004B787E" w:rsidRPr="0019336E">
        <w:rPr>
          <w:rFonts w:hint="eastAsia"/>
          <w:kern w:val="0"/>
          <w:sz w:val="24"/>
        </w:rPr>
        <w:t>序</w:t>
      </w:r>
      <w:r w:rsidR="004B787E" w:rsidRPr="0019336E">
        <w:rPr>
          <w:kern w:val="0"/>
          <w:sz w:val="24"/>
        </w:rPr>
        <w:t>的前五名权证投资明细</w:t>
      </w:r>
    </w:p>
    <w:p w:rsidR="004B787E" w:rsidRPr="0019336E" w:rsidRDefault="004B787E" w:rsidP="004B787E">
      <w:pPr>
        <w:autoSpaceDE w:val="0"/>
        <w:autoSpaceDN w:val="0"/>
        <w:adjustRightInd w:val="0"/>
        <w:spacing w:before="29" w:line="288" w:lineRule="auto"/>
        <w:ind w:leftChars="7" w:left="15" w:firstLineChars="200" w:firstLine="480"/>
        <w:jc w:val="left"/>
        <w:rPr>
          <w:sz w:val="24"/>
        </w:rPr>
      </w:pPr>
      <w:r w:rsidRPr="0019336E">
        <w:rPr>
          <w:sz w:val="24"/>
        </w:rPr>
        <w:t>本基金本报告期末未持有权证。</w:t>
      </w:r>
    </w:p>
    <w:p w:rsidR="004B787E" w:rsidRPr="0019336E" w:rsidRDefault="004B787E"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9</w:t>
      </w:r>
      <w:r w:rsidRPr="0019336E">
        <w:rPr>
          <w:kern w:val="0"/>
          <w:sz w:val="24"/>
        </w:rPr>
        <w:t>、</w:t>
      </w:r>
      <w:r w:rsidRPr="0019336E">
        <w:rPr>
          <w:rFonts w:hint="eastAsia"/>
          <w:kern w:val="0"/>
          <w:sz w:val="24"/>
        </w:rPr>
        <w:t>报告期末本基金投资的股指期货交易情况说明</w:t>
      </w:r>
    </w:p>
    <w:p w:rsidR="004B787E" w:rsidRPr="0019336E" w:rsidRDefault="004B787E"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本基金本报告期末未持有股指期货。</w:t>
      </w:r>
    </w:p>
    <w:p w:rsidR="004B787E" w:rsidRPr="0019336E" w:rsidRDefault="004B787E" w:rsidP="004B787E">
      <w:pPr>
        <w:autoSpaceDE w:val="0"/>
        <w:autoSpaceDN w:val="0"/>
        <w:adjustRightInd w:val="0"/>
        <w:spacing w:before="29" w:line="288" w:lineRule="auto"/>
        <w:ind w:leftChars="7" w:left="15" w:firstLineChars="195" w:firstLine="468"/>
        <w:jc w:val="left"/>
        <w:rPr>
          <w:sz w:val="24"/>
        </w:rPr>
      </w:pPr>
      <w:r w:rsidRPr="0019336E">
        <w:rPr>
          <w:rFonts w:hint="eastAsia"/>
          <w:sz w:val="24"/>
        </w:rPr>
        <w:t>10</w:t>
      </w:r>
      <w:r w:rsidRPr="0019336E">
        <w:rPr>
          <w:rFonts w:hint="eastAsia"/>
          <w:sz w:val="24"/>
        </w:rPr>
        <w:t>、报告期末本基金投资的国债期货交易情况说明</w:t>
      </w:r>
    </w:p>
    <w:p w:rsidR="004B787E" w:rsidRPr="0019336E" w:rsidRDefault="004B787E" w:rsidP="004B787E">
      <w:pPr>
        <w:autoSpaceDE w:val="0"/>
        <w:autoSpaceDN w:val="0"/>
        <w:adjustRightInd w:val="0"/>
        <w:spacing w:before="29" w:line="288" w:lineRule="auto"/>
        <w:ind w:leftChars="7" w:left="15" w:firstLineChars="195" w:firstLine="468"/>
        <w:jc w:val="left"/>
        <w:rPr>
          <w:sz w:val="24"/>
        </w:rPr>
      </w:pPr>
      <w:r w:rsidRPr="0019336E">
        <w:rPr>
          <w:rFonts w:hint="eastAsia"/>
          <w:sz w:val="24"/>
        </w:rPr>
        <w:t>本基金本报告期末未持有国债期货。</w:t>
      </w:r>
    </w:p>
    <w:p w:rsidR="004B787E" w:rsidRPr="0019336E" w:rsidRDefault="004B787E" w:rsidP="004B787E">
      <w:pPr>
        <w:autoSpaceDE w:val="0"/>
        <w:autoSpaceDN w:val="0"/>
        <w:adjustRightInd w:val="0"/>
        <w:spacing w:before="29" w:line="288" w:lineRule="auto"/>
        <w:ind w:leftChars="7" w:left="15" w:firstLineChars="195" w:firstLine="468"/>
        <w:jc w:val="left"/>
        <w:rPr>
          <w:kern w:val="0"/>
          <w:sz w:val="24"/>
        </w:rPr>
      </w:pPr>
      <w:r w:rsidRPr="0019336E">
        <w:rPr>
          <w:rFonts w:hint="eastAsia"/>
          <w:sz w:val="24"/>
        </w:rPr>
        <w:t>11</w:t>
      </w:r>
      <w:r w:rsidRPr="0019336E">
        <w:rPr>
          <w:rFonts w:hint="eastAsia"/>
          <w:sz w:val="24"/>
        </w:rPr>
        <w:t>、</w:t>
      </w:r>
      <w:r w:rsidRPr="0019336E">
        <w:rPr>
          <w:kern w:val="0"/>
          <w:sz w:val="24"/>
        </w:rPr>
        <w:t>投资组合报告附注</w:t>
      </w:r>
    </w:p>
    <w:p w:rsidR="004B787E" w:rsidRPr="0019336E"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 xml:space="preserve">11.1 </w:t>
      </w:r>
      <w:r w:rsidR="004B787E" w:rsidRPr="0019336E">
        <w:rPr>
          <w:kern w:val="0"/>
          <w:sz w:val="24"/>
        </w:rPr>
        <w:t>报告期内本基金投资的前十名证券的发行主体未被监管部门立案调查，在本报告编制日前一年内本基金投资的前十名证券的发行主体未受到公开谴责和处罚。</w:t>
      </w:r>
    </w:p>
    <w:p w:rsidR="004B787E" w:rsidRPr="0019336E"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 xml:space="preserve">11.2 </w:t>
      </w:r>
      <w:r w:rsidR="004B787E" w:rsidRPr="0019336E">
        <w:rPr>
          <w:kern w:val="0"/>
          <w:sz w:val="24"/>
        </w:rPr>
        <w:t>本基金投资的前十名股票中，没有超出基金合同规定的备选股票库之外的股票。</w:t>
      </w:r>
    </w:p>
    <w:p w:rsidR="004B787E" w:rsidRPr="0019336E"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 xml:space="preserve">11.3 </w:t>
      </w:r>
      <w:r w:rsidR="004B787E" w:rsidRPr="0019336E">
        <w:rPr>
          <w:kern w:val="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4B787E" w:rsidRPr="0019336E" w:rsidTr="00326A4B">
        <w:trPr>
          <w:jc w:val="center"/>
        </w:trPr>
        <w:tc>
          <w:tcPr>
            <w:tcW w:w="1287" w:type="dxa"/>
            <w:vAlign w:val="center"/>
          </w:tcPr>
          <w:p w:rsidR="004B787E" w:rsidRPr="0019336E" w:rsidRDefault="004B787E" w:rsidP="008D1C95">
            <w:pPr>
              <w:autoSpaceDE w:val="0"/>
              <w:autoSpaceDN w:val="0"/>
              <w:adjustRightInd w:val="0"/>
              <w:spacing w:before="29" w:line="288" w:lineRule="auto"/>
              <w:ind w:left="17"/>
              <w:jc w:val="center"/>
              <w:rPr>
                <w:sz w:val="24"/>
                <w:szCs w:val="24"/>
              </w:rPr>
            </w:pPr>
            <w:r w:rsidRPr="0019336E">
              <w:rPr>
                <w:sz w:val="24"/>
                <w:szCs w:val="24"/>
              </w:rPr>
              <w:t>序号</w:t>
            </w:r>
          </w:p>
        </w:tc>
        <w:tc>
          <w:tcPr>
            <w:tcW w:w="2573" w:type="dxa"/>
            <w:vAlign w:val="center"/>
          </w:tcPr>
          <w:p w:rsidR="004B787E" w:rsidRPr="0019336E" w:rsidRDefault="004B787E" w:rsidP="008D1C95">
            <w:pPr>
              <w:autoSpaceDE w:val="0"/>
              <w:autoSpaceDN w:val="0"/>
              <w:adjustRightInd w:val="0"/>
              <w:spacing w:before="29" w:line="288" w:lineRule="auto"/>
              <w:ind w:left="17"/>
              <w:jc w:val="center"/>
              <w:rPr>
                <w:sz w:val="24"/>
                <w:szCs w:val="24"/>
              </w:rPr>
            </w:pPr>
            <w:r w:rsidRPr="0019336E">
              <w:rPr>
                <w:sz w:val="24"/>
                <w:szCs w:val="24"/>
              </w:rPr>
              <w:t>名称</w:t>
            </w:r>
          </w:p>
        </w:tc>
        <w:tc>
          <w:tcPr>
            <w:tcW w:w="5008" w:type="dxa"/>
            <w:vAlign w:val="center"/>
          </w:tcPr>
          <w:p w:rsidR="004B787E" w:rsidRPr="0019336E" w:rsidRDefault="004B787E" w:rsidP="008D1C95">
            <w:pPr>
              <w:autoSpaceDE w:val="0"/>
              <w:autoSpaceDN w:val="0"/>
              <w:adjustRightInd w:val="0"/>
              <w:spacing w:before="29" w:line="288" w:lineRule="auto"/>
              <w:ind w:left="17"/>
              <w:jc w:val="center"/>
              <w:rPr>
                <w:sz w:val="24"/>
                <w:szCs w:val="24"/>
              </w:rPr>
            </w:pPr>
            <w:r w:rsidRPr="0019336E">
              <w:rPr>
                <w:sz w:val="24"/>
                <w:szCs w:val="24"/>
              </w:rPr>
              <w:t>金额</w:t>
            </w:r>
            <w:r w:rsidRPr="0019336E">
              <w:rPr>
                <w:sz w:val="24"/>
              </w:rPr>
              <w:t>（元）</w:t>
            </w:r>
          </w:p>
        </w:tc>
      </w:tr>
      <w:tr w:rsidR="00054B91" w:rsidRPr="0019336E" w:rsidTr="00326A4B">
        <w:trPr>
          <w:jc w:val="center"/>
        </w:trPr>
        <w:tc>
          <w:tcPr>
            <w:tcW w:w="1287" w:type="dxa"/>
            <w:vAlign w:val="center"/>
          </w:tcPr>
          <w:p w:rsidR="00054B91" w:rsidRPr="0019336E" w:rsidRDefault="00054B91" w:rsidP="00054B91">
            <w:pPr>
              <w:autoSpaceDE w:val="0"/>
              <w:autoSpaceDN w:val="0"/>
              <w:adjustRightInd w:val="0"/>
              <w:spacing w:before="29" w:line="288" w:lineRule="auto"/>
              <w:ind w:left="15"/>
              <w:jc w:val="center"/>
              <w:rPr>
                <w:sz w:val="24"/>
                <w:szCs w:val="24"/>
              </w:rPr>
            </w:pPr>
            <w:r w:rsidRPr="00414345">
              <w:rPr>
                <w:color w:val="000000"/>
                <w:sz w:val="24"/>
                <w:szCs w:val="24"/>
              </w:rPr>
              <w:t>1</w:t>
            </w:r>
          </w:p>
        </w:tc>
        <w:tc>
          <w:tcPr>
            <w:tcW w:w="2573" w:type="dxa"/>
            <w:vAlign w:val="center"/>
          </w:tcPr>
          <w:p w:rsidR="00054B91" w:rsidRPr="0019336E" w:rsidRDefault="00054B91" w:rsidP="00054B91">
            <w:pPr>
              <w:autoSpaceDE w:val="0"/>
              <w:autoSpaceDN w:val="0"/>
              <w:adjustRightInd w:val="0"/>
              <w:spacing w:before="29" w:line="288" w:lineRule="auto"/>
              <w:ind w:left="15"/>
              <w:jc w:val="left"/>
              <w:rPr>
                <w:sz w:val="24"/>
                <w:szCs w:val="24"/>
              </w:rPr>
            </w:pPr>
            <w:r w:rsidRPr="00414345">
              <w:rPr>
                <w:color w:val="000000"/>
                <w:sz w:val="24"/>
                <w:szCs w:val="24"/>
              </w:rPr>
              <w:t>存出保证金</w:t>
            </w:r>
          </w:p>
        </w:tc>
        <w:tc>
          <w:tcPr>
            <w:tcW w:w="5008" w:type="dxa"/>
            <w:vAlign w:val="center"/>
          </w:tcPr>
          <w:p w:rsidR="00054B91" w:rsidRPr="0019336E" w:rsidRDefault="00054B91" w:rsidP="00054B91">
            <w:pPr>
              <w:autoSpaceDE w:val="0"/>
              <w:autoSpaceDN w:val="0"/>
              <w:adjustRightInd w:val="0"/>
              <w:spacing w:before="29" w:line="288" w:lineRule="auto"/>
              <w:ind w:left="15"/>
              <w:jc w:val="right"/>
              <w:rPr>
                <w:sz w:val="24"/>
                <w:szCs w:val="24"/>
              </w:rPr>
            </w:pPr>
            <w:r w:rsidRPr="00414345">
              <w:rPr>
                <w:color w:val="000000"/>
                <w:sz w:val="24"/>
                <w:szCs w:val="24"/>
              </w:rPr>
              <w:t>96,083.54</w:t>
            </w:r>
          </w:p>
        </w:tc>
      </w:tr>
      <w:tr w:rsidR="00054B91" w:rsidRPr="0019336E" w:rsidTr="00326A4B">
        <w:trPr>
          <w:jc w:val="center"/>
        </w:trPr>
        <w:tc>
          <w:tcPr>
            <w:tcW w:w="1287" w:type="dxa"/>
            <w:vAlign w:val="center"/>
          </w:tcPr>
          <w:p w:rsidR="00054B91" w:rsidRPr="0019336E" w:rsidRDefault="00054B91" w:rsidP="00054B91">
            <w:pPr>
              <w:autoSpaceDE w:val="0"/>
              <w:autoSpaceDN w:val="0"/>
              <w:adjustRightInd w:val="0"/>
              <w:spacing w:before="29" w:line="288" w:lineRule="auto"/>
              <w:ind w:left="15"/>
              <w:jc w:val="center"/>
              <w:rPr>
                <w:sz w:val="24"/>
                <w:szCs w:val="24"/>
              </w:rPr>
            </w:pPr>
            <w:r w:rsidRPr="00414345">
              <w:rPr>
                <w:color w:val="000000"/>
                <w:sz w:val="24"/>
                <w:szCs w:val="24"/>
              </w:rPr>
              <w:t>2</w:t>
            </w:r>
          </w:p>
        </w:tc>
        <w:tc>
          <w:tcPr>
            <w:tcW w:w="2573" w:type="dxa"/>
            <w:vAlign w:val="center"/>
          </w:tcPr>
          <w:p w:rsidR="00054B91" w:rsidRPr="0019336E" w:rsidRDefault="00054B91" w:rsidP="00054B91">
            <w:pPr>
              <w:autoSpaceDE w:val="0"/>
              <w:autoSpaceDN w:val="0"/>
              <w:adjustRightInd w:val="0"/>
              <w:spacing w:before="29" w:line="288" w:lineRule="auto"/>
              <w:ind w:left="15"/>
              <w:jc w:val="left"/>
              <w:rPr>
                <w:sz w:val="24"/>
                <w:szCs w:val="24"/>
              </w:rPr>
            </w:pPr>
            <w:r w:rsidRPr="00414345">
              <w:rPr>
                <w:color w:val="000000"/>
                <w:sz w:val="24"/>
                <w:szCs w:val="24"/>
              </w:rPr>
              <w:t>应收证券清算款</w:t>
            </w:r>
          </w:p>
        </w:tc>
        <w:tc>
          <w:tcPr>
            <w:tcW w:w="5008" w:type="dxa"/>
            <w:vAlign w:val="center"/>
          </w:tcPr>
          <w:p w:rsidR="00054B91" w:rsidRPr="0019336E" w:rsidRDefault="00054B91" w:rsidP="00054B91">
            <w:pPr>
              <w:autoSpaceDE w:val="0"/>
              <w:autoSpaceDN w:val="0"/>
              <w:adjustRightInd w:val="0"/>
              <w:spacing w:before="29" w:line="288" w:lineRule="auto"/>
              <w:ind w:left="15"/>
              <w:jc w:val="right"/>
              <w:rPr>
                <w:sz w:val="24"/>
                <w:szCs w:val="24"/>
              </w:rPr>
            </w:pPr>
            <w:r w:rsidRPr="00414345">
              <w:rPr>
                <w:color w:val="000000"/>
                <w:sz w:val="24"/>
                <w:szCs w:val="24"/>
              </w:rPr>
              <w:t>-</w:t>
            </w:r>
          </w:p>
        </w:tc>
      </w:tr>
      <w:tr w:rsidR="00054B91" w:rsidRPr="0019336E" w:rsidTr="00326A4B">
        <w:trPr>
          <w:jc w:val="center"/>
        </w:trPr>
        <w:tc>
          <w:tcPr>
            <w:tcW w:w="1287" w:type="dxa"/>
            <w:vAlign w:val="center"/>
          </w:tcPr>
          <w:p w:rsidR="00054B91" w:rsidRPr="0019336E" w:rsidRDefault="00054B91" w:rsidP="00054B91">
            <w:pPr>
              <w:autoSpaceDE w:val="0"/>
              <w:autoSpaceDN w:val="0"/>
              <w:adjustRightInd w:val="0"/>
              <w:spacing w:before="29" w:line="288" w:lineRule="auto"/>
              <w:ind w:left="15"/>
              <w:jc w:val="center"/>
              <w:rPr>
                <w:sz w:val="24"/>
                <w:szCs w:val="24"/>
              </w:rPr>
            </w:pPr>
            <w:r w:rsidRPr="00414345">
              <w:rPr>
                <w:color w:val="000000"/>
                <w:sz w:val="24"/>
                <w:szCs w:val="24"/>
              </w:rPr>
              <w:t>3</w:t>
            </w:r>
          </w:p>
        </w:tc>
        <w:tc>
          <w:tcPr>
            <w:tcW w:w="2573" w:type="dxa"/>
            <w:vAlign w:val="center"/>
          </w:tcPr>
          <w:p w:rsidR="00054B91" w:rsidRPr="0019336E" w:rsidRDefault="00054B91" w:rsidP="00054B91">
            <w:pPr>
              <w:autoSpaceDE w:val="0"/>
              <w:autoSpaceDN w:val="0"/>
              <w:adjustRightInd w:val="0"/>
              <w:spacing w:before="29" w:line="288" w:lineRule="auto"/>
              <w:ind w:left="15"/>
              <w:jc w:val="left"/>
              <w:rPr>
                <w:sz w:val="24"/>
                <w:szCs w:val="24"/>
              </w:rPr>
            </w:pPr>
            <w:r w:rsidRPr="00414345">
              <w:rPr>
                <w:color w:val="000000"/>
                <w:sz w:val="24"/>
                <w:szCs w:val="24"/>
              </w:rPr>
              <w:t>应收股利</w:t>
            </w:r>
          </w:p>
        </w:tc>
        <w:tc>
          <w:tcPr>
            <w:tcW w:w="5008" w:type="dxa"/>
            <w:vAlign w:val="center"/>
          </w:tcPr>
          <w:p w:rsidR="00054B91" w:rsidRPr="0019336E" w:rsidRDefault="00054B91" w:rsidP="00054B91">
            <w:pPr>
              <w:autoSpaceDE w:val="0"/>
              <w:autoSpaceDN w:val="0"/>
              <w:adjustRightInd w:val="0"/>
              <w:spacing w:before="29" w:line="288" w:lineRule="auto"/>
              <w:ind w:left="15"/>
              <w:jc w:val="right"/>
              <w:rPr>
                <w:sz w:val="24"/>
                <w:szCs w:val="24"/>
              </w:rPr>
            </w:pPr>
            <w:r w:rsidRPr="00414345">
              <w:rPr>
                <w:color w:val="000000"/>
                <w:sz w:val="24"/>
                <w:szCs w:val="24"/>
              </w:rPr>
              <w:t>-</w:t>
            </w:r>
          </w:p>
        </w:tc>
      </w:tr>
      <w:tr w:rsidR="00054B91" w:rsidRPr="0019336E" w:rsidTr="00326A4B">
        <w:trPr>
          <w:jc w:val="center"/>
        </w:trPr>
        <w:tc>
          <w:tcPr>
            <w:tcW w:w="1287" w:type="dxa"/>
            <w:vAlign w:val="center"/>
          </w:tcPr>
          <w:p w:rsidR="00054B91" w:rsidRPr="0019336E" w:rsidRDefault="00054B91" w:rsidP="00054B91">
            <w:pPr>
              <w:autoSpaceDE w:val="0"/>
              <w:autoSpaceDN w:val="0"/>
              <w:adjustRightInd w:val="0"/>
              <w:spacing w:before="29" w:line="288" w:lineRule="auto"/>
              <w:ind w:left="15"/>
              <w:jc w:val="center"/>
              <w:rPr>
                <w:sz w:val="24"/>
                <w:szCs w:val="24"/>
              </w:rPr>
            </w:pPr>
            <w:r w:rsidRPr="00414345">
              <w:rPr>
                <w:color w:val="000000"/>
                <w:sz w:val="24"/>
                <w:szCs w:val="24"/>
              </w:rPr>
              <w:t>4</w:t>
            </w:r>
          </w:p>
        </w:tc>
        <w:tc>
          <w:tcPr>
            <w:tcW w:w="2573" w:type="dxa"/>
            <w:vAlign w:val="center"/>
          </w:tcPr>
          <w:p w:rsidR="00054B91" w:rsidRPr="0019336E" w:rsidRDefault="00054B91" w:rsidP="00054B91">
            <w:pPr>
              <w:autoSpaceDE w:val="0"/>
              <w:autoSpaceDN w:val="0"/>
              <w:adjustRightInd w:val="0"/>
              <w:spacing w:before="29" w:line="288" w:lineRule="auto"/>
              <w:ind w:left="15"/>
              <w:jc w:val="left"/>
              <w:rPr>
                <w:sz w:val="24"/>
                <w:szCs w:val="24"/>
              </w:rPr>
            </w:pPr>
            <w:r w:rsidRPr="00414345">
              <w:rPr>
                <w:color w:val="000000"/>
                <w:sz w:val="24"/>
                <w:szCs w:val="24"/>
              </w:rPr>
              <w:t>应收利息</w:t>
            </w:r>
          </w:p>
        </w:tc>
        <w:tc>
          <w:tcPr>
            <w:tcW w:w="5008" w:type="dxa"/>
            <w:vAlign w:val="center"/>
          </w:tcPr>
          <w:p w:rsidR="00054B91" w:rsidRPr="0019336E" w:rsidRDefault="00054B91" w:rsidP="00054B91">
            <w:pPr>
              <w:autoSpaceDE w:val="0"/>
              <w:autoSpaceDN w:val="0"/>
              <w:adjustRightInd w:val="0"/>
              <w:spacing w:before="29" w:line="288" w:lineRule="auto"/>
              <w:ind w:left="15"/>
              <w:jc w:val="right"/>
              <w:rPr>
                <w:sz w:val="24"/>
                <w:szCs w:val="24"/>
              </w:rPr>
            </w:pPr>
            <w:r w:rsidRPr="00414345">
              <w:rPr>
                <w:color w:val="000000"/>
                <w:sz w:val="24"/>
                <w:szCs w:val="24"/>
              </w:rPr>
              <w:t>480,410.15</w:t>
            </w:r>
          </w:p>
        </w:tc>
      </w:tr>
      <w:tr w:rsidR="00054B91" w:rsidRPr="0019336E" w:rsidTr="00326A4B">
        <w:trPr>
          <w:jc w:val="center"/>
        </w:trPr>
        <w:tc>
          <w:tcPr>
            <w:tcW w:w="1287" w:type="dxa"/>
            <w:vAlign w:val="center"/>
          </w:tcPr>
          <w:p w:rsidR="00054B91" w:rsidRPr="0019336E" w:rsidRDefault="00054B91" w:rsidP="00054B91">
            <w:pPr>
              <w:autoSpaceDE w:val="0"/>
              <w:autoSpaceDN w:val="0"/>
              <w:adjustRightInd w:val="0"/>
              <w:spacing w:before="29" w:line="288" w:lineRule="auto"/>
              <w:ind w:left="15"/>
              <w:jc w:val="center"/>
              <w:rPr>
                <w:sz w:val="24"/>
                <w:szCs w:val="24"/>
              </w:rPr>
            </w:pPr>
            <w:r w:rsidRPr="00414345">
              <w:rPr>
                <w:color w:val="000000"/>
                <w:sz w:val="24"/>
                <w:szCs w:val="24"/>
              </w:rPr>
              <w:t>5</w:t>
            </w:r>
          </w:p>
        </w:tc>
        <w:tc>
          <w:tcPr>
            <w:tcW w:w="2573" w:type="dxa"/>
            <w:vAlign w:val="center"/>
          </w:tcPr>
          <w:p w:rsidR="00054B91" w:rsidRPr="0019336E" w:rsidRDefault="00054B91" w:rsidP="00054B91">
            <w:pPr>
              <w:autoSpaceDE w:val="0"/>
              <w:autoSpaceDN w:val="0"/>
              <w:adjustRightInd w:val="0"/>
              <w:spacing w:before="29" w:line="288" w:lineRule="auto"/>
              <w:ind w:left="15"/>
              <w:jc w:val="left"/>
              <w:rPr>
                <w:sz w:val="24"/>
                <w:szCs w:val="24"/>
              </w:rPr>
            </w:pPr>
            <w:r w:rsidRPr="00414345">
              <w:rPr>
                <w:color w:val="000000"/>
                <w:sz w:val="24"/>
                <w:szCs w:val="24"/>
              </w:rPr>
              <w:t>应收申购款</w:t>
            </w:r>
          </w:p>
        </w:tc>
        <w:tc>
          <w:tcPr>
            <w:tcW w:w="5008" w:type="dxa"/>
            <w:vAlign w:val="center"/>
          </w:tcPr>
          <w:p w:rsidR="00054B91" w:rsidRPr="0019336E" w:rsidRDefault="00054B91" w:rsidP="00054B91">
            <w:pPr>
              <w:autoSpaceDE w:val="0"/>
              <w:autoSpaceDN w:val="0"/>
              <w:adjustRightInd w:val="0"/>
              <w:spacing w:before="29" w:line="288" w:lineRule="auto"/>
              <w:ind w:left="15"/>
              <w:jc w:val="right"/>
              <w:rPr>
                <w:sz w:val="24"/>
                <w:szCs w:val="24"/>
              </w:rPr>
            </w:pPr>
            <w:r w:rsidRPr="00414345">
              <w:rPr>
                <w:color w:val="000000"/>
                <w:sz w:val="24"/>
                <w:szCs w:val="24"/>
              </w:rPr>
              <w:t>110,284.51</w:t>
            </w:r>
          </w:p>
        </w:tc>
      </w:tr>
      <w:tr w:rsidR="00054B91" w:rsidRPr="0019336E" w:rsidTr="00326A4B">
        <w:trPr>
          <w:jc w:val="center"/>
        </w:trPr>
        <w:tc>
          <w:tcPr>
            <w:tcW w:w="1287" w:type="dxa"/>
            <w:vAlign w:val="center"/>
          </w:tcPr>
          <w:p w:rsidR="00054B91" w:rsidRPr="0019336E" w:rsidRDefault="00054B91" w:rsidP="00054B91">
            <w:pPr>
              <w:autoSpaceDE w:val="0"/>
              <w:autoSpaceDN w:val="0"/>
              <w:adjustRightInd w:val="0"/>
              <w:spacing w:before="29" w:line="288" w:lineRule="auto"/>
              <w:ind w:left="15"/>
              <w:jc w:val="center"/>
              <w:rPr>
                <w:sz w:val="24"/>
                <w:szCs w:val="24"/>
              </w:rPr>
            </w:pPr>
            <w:r w:rsidRPr="00414345">
              <w:rPr>
                <w:color w:val="000000"/>
                <w:sz w:val="24"/>
                <w:szCs w:val="24"/>
              </w:rPr>
              <w:t>6</w:t>
            </w:r>
          </w:p>
        </w:tc>
        <w:tc>
          <w:tcPr>
            <w:tcW w:w="2573" w:type="dxa"/>
            <w:vAlign w:val="center"/>
          </w:tcPr>
          <w:p w:rsidR="00054B91" w:rsidRPr="0019336E" w:rsidRDefault="00054B91" w:rsidP="00054B91">
            <w:pPr>
              <w:autoSpaceDE w:val="0"/>
              <w:autoSpaceDN w:val="0"/>
              <w:adjustRightInd w:val="0"/>
              <w:spacing w:before="29" w:line="288" w:lineRule="auto"/>
              <w:ind w:left="15"/>
              <w:jc w:val="left"/>
              <w:rPr>
                <w:sz w:val="24"/>
                <w:szCs w:val="24"/>
              </w:rPr>
            </w:pPr>
            <w:r w:rsidRPr="00414345">
              <w:rPr>
                <w:color w:val="000000"/>
                <w:sz w:val="24"/>
                <w:szCs w:val="24"/>
              </w:rPr>
              <w:t>其他应收款</w:t>
            </w:r>
          </w:p>
        </w:tc>
        <w:tc>
          <w:tcPr>
            <w:tcW w:w="5008" w:type="dxa"/>
            <w:vAlign w:val="center"/>
          </w:tcPr>
          <w:p w:rsidR="00054B91" w:rsidRPr="0019336E" w:rsidRDefault="00054B91" w:rsidP="00054B91">
            <w:pPr>
              <w:autoSpaceDE w:val="0"/>
              <w:autoSpaceDN w:val="0"/>
              <w:adjustRightInd w:val="0"/>
              <w:spacing w:before="29" w:line="288" w:lineRule="auto"/>
              <w:ind w:left="15"/>
              <w:jc w:val="right"/>
              <w:rPr>
                <w:sz w:val="24"/>
                <w:szCs w:val="24"/>
              </w:rPr>
            </w:pPr>
            <w:r w:rsidRPr="00414345">
              <w:rPr>
                <w:color w:val="000000"/>
                <w:sz w:val="24"/>
                <w:szCs w:val="24"/>
              </w:rPr>
              <w:t>-</w:t>
            </w:r>
          </w:p>
        </w:tc>
      </w:tr>
      <w:tr w:rsidR="00054B91" w:rsidRPr="0019336E" w:rsidTr="00326A4B">
        <w:trPr>
          <w:jc w:val="center"/>
        </w:trPr>
        <w:tc>
          <w:tcPr>
            <w:tcW w:w="1287" w:type="dxa"/>
            <w:vAlign w:val="center"/>
          </w:tcPr>
          <w:p w:rsidR="00054B91" w:rsidRPr="0019336E" w:rsidRDefault="00054B91" w:rsidP="00054B91">
            <w:pPr>
              <w:autoSpaceDE w:val="0"/>
              <w:autoSpaceDN w:val="0"/>
              <w:adjustRightInd w:val="0"/>
              <w:spacing w:before="29" w:line="288" w:lineRule="auto"/>
              <w:ind w:left="15"/>
              <w:jc w:val="center"/>
              <w:rPr>
                <w:sz w:val="24"/>
                <w:szCs w:val="24"/>
              </w:rPr>
            </w:pPr>
            <w:r w:rsidRPr="00414345">
              <w:rPr>
                <w:color w:val="000000"/>
                <w:sz w:val="24"/>
                <w:szCs w:val="24"/>
              </w:rPr>
              <w:t>7</w:t>
            </w:r>
          </w:p>
        </w:tc>
        <w:tc>
          <w:tcPr>
            <w:tcW w:w="2573" w:type="dxa"/>
            <w:vAlign w:val="center"/>
          </w:tcPr>
          <w:p w:rsidR="00054B91" w:rsidRPr="0019336E" w:rsidRDefault="00054B91" w:rsidP="00054B91">
            <w:pPr>
              <w:autoSpaceDE w:val="0"/>
              <w:autoSpaceDN w:val="0"/>
              <w:adjustRightInd w:val="0"/>
              <w:spacing w:before="29" w:line="288" w:lineRule="auto"/>
              <w:ind w:left="15"/>
              <w:jc w:val="left"/>
              <w:rPr>
                <w:sz w:val="24"/>
                <w:szCs w:val="24"/>
              </w:rPr>
            </w:pPr>
            <w:r w:rsidRPr="00414345">
              <w:rPr>
                <w:color w:val="000000"/>
                <w:sz w:val="24"/>
                <w:szCs w:val="24"/>
              </w:rPr>
              <w:t>待摊费用</w:t>
            </w:r>
          </w:p>
        </w:tc>
        <w:tc>
          <w:tcPr>
            <w:tcW w:w="5008" w:type="dxa"/>
            <w:vAlign w:val="center"/>
          </w:tcPr>
          <w:p w:rsidR="00054B91" w:rsidRPr="0019336E" w:rsidRDefault="00054B91" w:rsidP="00054B91">
            <w:pPr>
              <w:autoSpaceDE w:val="0"/>
              <w:autoSpaceDN w:val="0"/>
              <w:adjustRightInd w:val="0"/>
              <w:spacing w:before="29" w:line="288" w:lineRule="auto"/>
              <w:ind w:left="15"/>
              <w:jc w:val="right"/>
              <w:rPr>
                <w:sz w:val="24"/>
                <w:szCs w:val="24"/>
              </w:rPr>
            </w:pPr>
            <w:r w:rsidRPr="00414345">
              <w:rPr>
                <w:color w:val="000000"/>
                <w:sz w:val="24"/>
                <w:szCs w:val="24"/>
              </w:rPr>
              <w:t>-</w:t>
            </w:r>
          </w:p>
        </w:tc>
      </w:tr>
      <w:tr w:rsidR="00054B91" w:rsidRPr="0019336E" w:rsidTr="00326A4B">
        <w:trPr>
          <w:jc w:val="center"/>
        </w:trPr>
        <w:tc>
          <w:tcPr>
            <w:tcW w:w="1287" w:type="dxa"/>
            <w:vAlign w:val="center"/>
          </w:tcPr>
          <w:p w:rsidR="00054B91" w:rsidRPr="0019336E" w:rsidRDefault="00054B91" w:rsidP="00054B91">
            <w:pPr>
              <w:autoSpaceDE w:val="0"/>
              <w:autoSpaceDN w:val="0"/>
              <w:adjustRightInd w:val="0"/>
              <w:spacing w:before="29" w:line="288" w:lineRule="auto"/>
              <w:ind w:left="15"/>
              <w:jc w:val="center"/>
              <w:rPr>
                <w:sz w:val="24"/>
                <w:szCs w:val="24"/>
              </w:rPr>
            </w:pPr>
            <w:r w:rsidRPr="00414345">
              <w:rPr>
                <w:color w:val="000000"/>
                <w:sz w:val="24"/>
                <w:szCs w:val="24"/>
              </w:rPr>
              <w:t>8</w:t>
            </w:r>
          </w:p>
        </w:tc>
        <w:tc>
          <w:tcPr>
            <w:tcW w:w="2573" w:type="dxa"/>
            <w:vAlign w:val="center"/>
          </w:tcPr>
          <w:p w:rsidR="00054B91" w:rsidRPr="0019336E" w:rsidRDefault="00054B91" w:rsidP="00054B91">
            <w:pPr>
              <w:autoSpaceDE w:val="0"/>
              <w:autoSpaceDN w:val="0"/>
              <w:adjustRightInd w:val="0"/>
              <w:spacing w:before="29" w:line="288" w:lineRule="auto"/>
              <w:ind w:left="15"/>
              <w:jc w:val="left"/>
              <w:rPr>
                <w:sz w:val="24"/>
                <w:szCs w:val="24"/>
              </w:rPr>
            </w:pPr>
            <w:r w:rsidRPr="00414345">
              <w:rPr>
                <w:color w:val="000000"/>
                <w:sz w:val="24"/>
                <w:szCs w:val="24"/>
              </w:rPr>
              <w:t>其他</w:t>
            </w:r>
          </w:p>
        </w:tc>
        <w:tc>
          <w:tcPr>
            <w:tcW w:w="5008" w:type="dxa"/>
            <w:vAlign w:val="center"/>
          </w:tcPr>
          <w:p w:rsidR="00054B91" w:rsidRPr="0019336E" w:rsidRDefault="00054B91" w:rsidP="00054B91">
            <w:pPr>
              <w:autoSpaceDE w:val="0"/>
              <w:autoSpaceDN w:val="0"/>
              <w:adjustRightInd w:val="0"/>
              <w:spacing w:before="29" w:line="288" w:lineRule="auto"/>
              <w:ind w:left="15"/>
              <w:jc w:val="right"/>
              <w:rPr>
                <w:sz w:val="24"/>
                <w:szCs w:val="24"/>
              </w:rPr>
            </w:pPr>
            <w:r w:rsidRPr="00414345">
              <w:rPr>
                <w:color w:val="000000"/>
                <w:sz w:val="24"/>
                <w:szCs w:val="24"/>
              </w:rPr>
              <w:t>-</w:t>
            </w:r>
          </w:p>
        </w:tc>
      </w:tr>
      <w:tr w:rsidR="00054B91" w:rsidRPr="0019336E" w:rsidTr="00326A4B">
        <w:trPr>
          <w:jc w:val="center"/>
        </w:trPr>
        <w:tc>
          <w:tcPr>
            <w:tcW w:w="1287" w:type="dxa"/>
            <w:vAlign w:val="center"/>
          </w:tcPr>
          <w:p w:rsidR="00054B91" w:rsidRPr="0019336E" w:rsidRDefault="00054B91" w:rsidP="00054B91">
            <w:pPr>
              <w:autoSpaceDE w:val="0"/>
              <w:autoSpaceDN w:val="0"/>
              <w:adjustRightInd w:val="0"/>
              <w:spacing w:before="29" w:line="288" w:lineRule="auto"/>
              <w:ind w:left="15"/>
              <w:jc w:val="center"/>
              <w:rPr>
                <w:sz w:val="24"/>
                <w:szCs w:val="24"/>
              </w:rPr>
            </w:pPr>
            <w:r w:rsidRPr="00414345">
              <w:rPr>
                <w:color w:val="000000"/>
                <w:sz w:val="24"/>
                <w:szCs w:val="24"/>
              </w:rPr>
              <w:t>9</w:t>
            </w:r>
          </w:p>
        </w:tc>
        <w:tc>
          <w:tcPr>
            <w:tcW w:w="2573" w:type="dxa"/>
            <w:vAlign w:val="center"/>
          </w:tcPr>
          <w:p w:rsidR="00054B91" w:rsidRPr="0019336E" w:rsidRDefault="00054B91" w:rsidP="00054B91">
            <w:pPr>
              <w:autoSpaceDE w:val="0"/>
              <w:autoSpaceDN w:val="0"/>
              <w:adjustRightInd w:val="0"/>
              <w:spacing w:before="29" w:line="288" w:lineRule="auto"/>
              <w:ind w:left="15"/>
              <w:jc w:val="left"/>
              <w:rPr>
                <w:sz w:val="24"/>
                <w:szCs w:val="24"/>
              </w:rPr>
            </w:pPr>
            <w:r w:rsidRPr="00414345">
              <w:rPr>
                <w:color w:val="000000"/>
                <w:sz w:val="24"/>
                <w:szCs w:val="24"/>
              </w:rPr>
              <w:t>合计</w:t>
            </w:r>
          </w:p>
        </w:tc>
        <w:tc>
          <w:tcPr>
            <w:tcW w:w="5008" w:type="dxa"/>
            <w:vAlign w:val="center"/>
          </w:tcPr>
          <w:p w:rsidR="00054B91" w:rsidRPr="0019336E" w:rsidRDefault="00054B91" w:rsidP="00054B91">
            <w:pPr>
              <w:autoSpaceDE w:val="0"/>
              <w:autoSpaceDN w:val="0"/>
              <w:adjustRightInd w:val="0"/>
              <w:spacing w:before="29" w:line="288" w:lineRule="auto"/>
              <w:ind w:left="15"/>
              <w:jc w:val="right"/>
              <w:rPr>
                <w:sz w:val="24"/>
                <w:szCs w:val="24"/>
              </w:rPr>
            </w:pPr>
            <w:r w:rsidRPr="00414345">
              <w:rPr>
                <w:color w:val="000000"/>
                <w:sz w:val="24"/>
                <w:szCs w:val="24"/>
              </w:rPr>
              <w:t>686,778.20</w:t>
            </w:r>
          </w:p>
        </w:tc>
      </w:tr>
    </w:tbl>
    <w:p w:rsidR="004B787E" w:rsidRPr="001E2CAB"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11.4</w:t>
      </w:r>
      <w:r w:rsidR="002F2C5B" w:rsidRPr="0019336E">
        <w:rPr>
          <w:rFonts w:hint="eastAsia"/>
          <w:kern w:val="0"/>
          <w:sz w:val="24"/>
        </w:rPr>
        <w:t xml:space="preserve"> </w:t>
      </w:r>
      <w:r w:rsidR="00E904A5" w:rsidRPr="001E2CAB">
        <w:rPr>
          <w:rFonts w:hint="eastAsia"/>
          <w:kern w:val="0"/>
          <w:sz w:val="24"/>
        </w:rPr>
        <w:t>报告期末持有的处于转股期的可转换债券明细</w:t>
      </w:r>
    </w:p>
    <w:p w:rsidR="00326A4B" w:rsidRPr="00326A4B" w:rsidRDefault="00326A4B">
      <w:pPr>
        <w:autoSpaceDE w:val="0"/>
        <w:autoSpaceDN w:val="0"/>
        <w:adjustRightInd w:val="0"/>
        <w:spacing w:before="29" w:line="288" w:lineRule="auto"/>
        <w:ind w:leftChars="7" w:left="15" w:firstLineChars="200" w:firstLine="480"/>
        <w:jc w:val="left"/>
        <w:rPr>
          <w:kern w:val="0"/>
          <w:sz w:val="24"/>
        </w:rPr>
      </w:pPr>
      <w:r w:rsidRPr="001E2CAB">
        <w:rPr>
          <w:rFonts w:hint="eastAsia"/>
          <w:kern w:val="0"/>
          <w:sz w:val="24"/>
        </w:rPr>
        <w:t>本基金本报告期末未持有处于转股期的可转换债券。</w:t>
      </w:r>
    </w:p>
    <w:p w:rsidR="004B787E" w:rsidRDefault="00DE6820" w:rsidP="004B787E">
      <w:pPr>
        <w:autoSpaceDE w:val="0"/>
        <w:autoSpaceDN w:val="0"/>
        <w:adjustRightInd w:val="0"/>
        <w:spacing w:before="29" w:line="288" w:lineRule="auto"/>
        <w:ind w:leftChars="7" w:left="15" w:firstLineChars="200" w:firstLine="480"/>
        <w:jc w:val="left"/>
        <w:rPr>
          <w:bCs/>
          <w:kern w:val="0"/>
          <w:sz w:val="24"/>
          <w:szCs w:val="24"/>
        </w:rPr>
      </w:pPr>
      <w:r w:rsidRPr="0019336E">
        <w:rPr>
          <w:rFonts w:hint="eastAsia"/>
          <w:kern w:val="0"/>
          <w:sz w:val="24"/>
        </w:rPr>
        <w:t>11.5</w:t>
      </w:r>
      <w:r w:rsidR="002F2C5B" w:rsidRPr="0019336E">
        <w:rPr>
          <w:rFonts w:hint="eastAsia"/>
          <w:kern w:val="0"/>
          <w:sz w:val="24"/>
        </w:rPr>
        <w:t xml:space="preserve"> </w:t>
      </w:r>
      <w:r w:rsidR="00E904A5" w:rsidRPr="0019336E">
        <w:rPr>
          <w:bCs/>
          <w:kern w:val="0"/>
          <w:sz w:val="24"/>
          <w:szCs w:val="24"/>
        </w:rPr>
        <w:t>报告期末前十名股票中存在流通受限情况的说明</w:t>
      </w:r>
    </w:p>
    <w:tbl>
      <w:tblPr>
        <w:tblStyle w:val="afb"/>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054B91" w:rsidRPr="00414345" w:rsidTr="00B01501">
        <w:trPr>
          <w:jc w:val="center"/>
        </w:trPr>
        <w:tc>
          <w:tcPr>
            <w:tcW w:w="1083" w:type="dxa"/>
            <w:vAlign w:val="center"/>
          </w:tcPr>
          <w:p w:rsidR="00054B91" w:rsidRPr="00414345" w:rsidRDefault="00054B91" w:rsidP="00B01501">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054B91" w:rsidRPr="00414345" w:rsidRDefault="00054B91" w:rsidP="00B01501">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054B91" w:rsidRPr="00414345" w:rsidRDefault="00054B91" w:rsidP="00B01501">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054B91" w:rsidRPr="00414345" w:rsidRDefault="00054B91" w:rsidP="00B01501">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054B91" w:rsidRPr="00414345" w:rsidRDefault="00054B91" w:rsidP="00B01501">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367" w:type="dxa"/>
            <w:vAlign w:val="center"/>
          </w:tcPr>
          <w:p w:rsidR="00054B91" w:rsidRPr="00414345" w:rsidRDefault="00054B91" w:rsidP="00B01501">
            <w:pPr>
              <w:spacing w:before="29" w:line="288" w:lineRule="auto"/>
              <w:ind w:left="17"/>
              <w:jc w:val="center"/>
              <w:rPr>
                <w:color w:val="000000"/>
                <w:sz w:val="24"/>
                <w:szCs w:val="24"/>
              </w:rPr>
            </w:pPr>
            <w:r w:rsidRPr="00414345">
              <w:rPr>
                <w:color w:val="000000"/>
                <w:sz w:val="24"/>
                <w:szCs w:val="24"/>
              </w:rPr>
              <w:t>流通受限情况说明</w:t>
            </w:r>
          </w:p>
        </w:tc>
      </w:tr>
      <w:tr w:rsidR="00054B91" w:rsidTr="00B01501">
        <w:trPr>
          <w:jc w:val="center"/>
        </w:trPr>
        <w:tc>
          <w:tcPr>
            <w:tcW w:w="1129" w:type="dxa"/>
            <w:vAlign w:val="center"/>
          </w:tcPr>
          <w:p w:rsidR="00054B91" w:rsidRDefault="00054B91" w:rsidP="00B01501">
            <w:pPr>
              <w:jc w:val="center"/>
            </w:pPr>
            <w:r>
              <w:rPr>
                <w:color w:val="000000"/>
                <w:sz w:val="24"/>
                <w:szCs w:val="24"/>
              </w:rPr>
              <w:t>1</w:t>
            </w:r>
          </w:p>
        </w:tc>
        <w:tc>
          <w:tcPr>
            <w:tcW w:w="1356" w:type="dxa"/>
            <w:vAlign w:val="center"/>
          </w:tcPr>
          <w:p w:rsidR="00054B91" w:rsidRDefault="00054B91" w:rsidP="00B01501">
            <w:pPr>
              <w:jc w:val="center"/>
            </w:pPr>
            <w:r>
              <w:rPr>
                <w:color w:val="000000"/>
                <w:sz w:val="24"/>
                <w:szCs w:val="24"/>
              </w:rPr>
              <w:t>300168</w:t>
            </w:r>
          </w:p>
        </w:tc>
        <w:tc>
          <w:tcPr>
            <w:tcW w:w="1355" w:type="dxa"/>
            <w:vAlign w:val="center"/>
          </w:tcPr>
          <w:p w:rsidR="00054B91" w:rsidRDefault="00054B91" w:rsidP="00B01501">
            <w:pPr>
              <w:jc w:val="center"/>
            </w:pPr>
            <w:r>
              <w:rPr>
                <w:color w:val="000000"/>
                <w:sz w:val="24"/>
                <w:szCs w:val="24"/>
              </w:rPr>
              <w:t>万达信息</w:t>
            </w:r>
          </w:p>
        </w:tc>
        <w:tc>
          <w:tcPr>
            <w:tcW w:w="1880" w:type="dxa"/>
            <w:vAlign w:val="center"/>
          </w:tcPr>
          <w:p w:rsidR="00054B91" w:rsidRDefault="00054B91" w:rsidP="00B01501">
            <w:pPr>
              <w:jc w:val="right"/>
            </w:pPr>
            <w:r>
              <w:rPr>
                <w:color w:val="000000"/>
                <w:sz w:val="24"/>
                <w:szCs w:val="24"/>
              </w:rPr>
              <w:t>3,061,867.88</w:t>
            </w:r>
          </w:p>
        </w:tc>
        <w:tc>
          <w:tcPr>
            <w:tcW w:w="1724" w:type="dxa"/>
            <w:vAlign w:val="center"/>
          </w:tcPr>
          <w:p w:rsidR="00054B91" w:rsidRDefault="00054B91" w:rsidP="00B01501">
            <w:pPr>
              <w:jc w:val="right"/>
            </w:pPr>
            <w:r>
              <w:rPr>
                <w:color w:val="000000"/>
                <w:sz w:val="24"/>
                <w:szCs w:val="24"/>
              </w:rPr>
              <w:t>1.34</w:t>
            </w:r>
          </w:p>
        </w:tc>
        <w:tc>
          <w:tcPr>
            <w:tcW w:w="1424" w:type="dxa"/>
            <w:vAlign w:val="center"/>
          </w:tcPr>
          <w:p w:rsidR="00054B91" w:rsidRDefault="00054B91" w:rsidP="00B01501">
            <w:pPr>
              <w:jc w:val="right"/>
            </w:pPr>
            <w:r>
              <w:rPr>
                <w:color w:val="000000"/>
                <w:sz w:val="24"/>
                <w:szCs w:val="24"/>
              </w:rPr>
              <w:t>重大事项</w:t>
            </w:r>
          </w:p>
        </w:tc>
      </w:tr>
      <w:tr w:rsidR="00054B91" w:rsidTr="00B01501">
        <w:trPr>
          <w:jc w:val="center"/>
        </w:trPr>
        <w:tc>
          <w:tcPr>
            <w:tcW w:w="1129" w:type="dxa"/>
            <w:vAlign w:val="center"/>
          </w:tcPr>
          <w:p w:rsidR="00054B91" w:rsidRDefault="00054B91" w:rsidP="00B01501">
            <w:pPr>
              <w:jc w:val="center"/>
            </w:pPr>
            <w:r>
              <w:rPr>
                <w:color w:val="000000"/>
                <w:sz w:val="24"/>
                <w:szCs w:val="24"/>
              </w:rPr>
              <w:t>2</w:t>
            </w:r>
          </w:p>
        </w:tc>
        <w:tc>
          <w:tcPr>
            <w:tcW w:w="1356" w:type="dxa"/>
            <w:vAlign w:val="center"/>
          </w:tcPr>
          <w:p w:rsidR="00054B91" w:rsidRDefault="00054B91" w:rsidP="00B01501">
            <w:pPr>
              <w:jc w:val="center"/>
            </w:pPr>
            <w:r>
              <w:rPr>
                <w:color w:val="000000"/>
                <w:sz w:val="24"/>
                <w:szCs w:val="24"/>
              </w:rPr>
              <w:t>000883</w:t>
            </w:r>
          </w:p>
        </w:tc>
        <w:tc>
          <w:tcPr>
            <w:tcW w:w="1355" w:type="dxa"/>
            <w:vAlign w:val="center"/>
          </w:tcPr>
          <w:p w:rsidR="00054B91" w:rsidRDefault="00054B91" w:rsidP="00B01501">
            <w:pPr>
              <w:jc w:val="center"/>
            </w:pPr>
            <w:r>
              <w:rPr>
                <w:color w:val="000000"/>
                <w:sz w:val="24"/>
                <w:szCs w:val="24"/>
              </w:rPr>
              <w:t>湖北能源</w:t>
            </w:r>
          </w:p>
        </w:tc>
        <w:tc>
          <w:tcPr>
            <w:tcW w:w="1880" w:type="dxa"/>
            <w:vAlign w:val="center"/>
          </w:tcPr>
          <w:p w:rsidR="00054B91" w:rsidRDefault="00054B91" w:rsidP="00B01501">
            <w:pPr>
              <w:jc w:val="right"/>
            </w:pPr>
            <w:r>
              <w:rPr>
                <w:color w:val="000000"/>
                <w:sz w:val="24"/>
                <w:szCs w:val="24"/>
              </w:rPr>
              <w:t>2,787,000.00</w:t>
            </w:r>
          </w:p>
        </w:tc>
        <w:tc>
          <w:tcPr>
            <w:tcW w:w="1724" w:type="dxa"/>
            <w:vAlign w:val="center"/>
          </w:tcPr>
          <w:p w:rsidR="00054B91" w:rsidRDefault="00054B91" w:rsidP="00B01501">
            <w:pPr>
              <w:jc w:val="right"/>
            </w:pPr>
            <w:r>
              <w:rPr>
                <w:color w:val="000000"/>
                <w:sz w:val="24"/>
                <w:szCs w:val="24"/>
              </w:rPr>
              <w:t>1.22</w:t>
            </w:r>
          </w:p>
        </w:tc>
        <w:tc>
          <w:tcPr>
            <w:tcW w:w="1424" w:type="dxa"/>
            <w:vAlign w:val="center"/>
          </w:tcPr>
          <w:p w:rsidR="00054B91" w:rsidRDefault="00054B91" w:rsidP="00B01501">
            <w:pPr>
              <w:jc w:val="right"/>
            </w:pPr>
            <w:r>
              <w:rPr>
                <w:color w:val="000000"/>
                <w:sz w:val="24"/>
                <w:szCs w:val="24"/>
              </w:rPr>
              <w:t>重大事项</w:t>
            </w:r>
          </w:p>
        </w:tc>
      </w:tr>
    </w:tbl>
    <w:p w:rsidR="00326A4B" w:rsidRPr="0019336E" w:rsidRDefault="00326A4B" w:rsidP="004B787E">
      <w:pPr>
        <w:autoSpaceDE w:val="0"/>
        <w:autoSpaceDN w:val="0"/>
        <w:adjustRightInd w:val="0"/>
        <w:spacing w:before="29" w:line="288" w:lineRule="auto"/>
        <w:ind w:leftChars="7" w:left="15" w:firstLineChars="200" w:firstLine="480"/>
        <w:jc w:val="left"/>
        <w:rPr>
          <w:kern w:val="0"/>
          <w:sz w:val="24"/>
        </w:rPr>
      </w:pPr>
    </w:p>
    <w:p w:rsidR="004B787E" w:rsidRPr="0019336E"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 xml:space="preserve">11.6 </w:t>
      </w:r>
      <w:r w:rsidR="004B787E" w:rsidRPr="0019336E">
        <w:rPr>
          <w:kern w:val="0"/>
          <w:sz w:val="24"/>
        </w:rPr>
        <w:t>投资组合报告附注的其他文字描述部分</w:t>
      </w:r>
    </w:p>
    <w:p w:rsidR="004B787E" w:rsidRPr="0019336E" w:rsidRDefault="004B787E" w:rsidP="004B787E">
      <w:pPr>
        <w:autoSpaceDE w:val="0"/>
        <w:autoSpaceDN w:val="0"/>
        <w:adjustRightInd w:val="0"/>
        <w:spacing w:before="29" w:line="288" w:lineRule="auto"/>
        <w:ind w:leftChars="7" w:left="15" w:firstLineChars="200" w:firstLine="480"/>
        <w:jc w:val="left"/>
        <w:rPr>
          <w:kern w:val="0"/>
          <w:sz w:val="24"/>
        </w:rPr>
      </w:pPr>
      <w:r w:rsidRPr="0019336E">
        <w:rPr>
          <w:kern w:val="0"/>
          <w:sz w:val="24"/>
        </w:rPr>
        <w:t>由于四舍五入的原因，分项之和与合计项之间可能存在尾差。</w:t>
      </w:r>
    </w:p>
    <w:p w:rsidR="001D5B5A" w:rsidRPr="0019336E" w:rsidRDefault="00985B05" w:rsidP="00FC6A21">
      <w:pPr>
        <w:spacing w:beforeLines="50" w:before="120" w:afterLines="50" w:after="120" w:line="288" w:lineRule="auto"/>
        <w:ind w:firstLineChars="200" w:firstLine="560"/>
        <w:rPr>
          <w:rFonts w:ascii="黑体" w:eastAsia="黑体" w:hAnsi="宋体" w:cs="宋体"/>
          <w:b/>
          <w:kern w:val="0"/>
          <w:sz w:val="28"/>
          <w:szCs w:val="28"/>
        </w:rPr>
      </w:pPr>
      <w:r w:rsidRPr="0019336E">
        <w:rPr>
          <w:rFonts w:ascii="黑体" w:eastAsia="黑体" w:hAnsi="宋体" w:hint="eastAsia"/>
          <w:sz w:val="28"/>
          <w:szCs w:val="28"/>
        </w:rPr>
        <w:t>十</w:t>
      </w:r>
      <w:r w:rsidR="00A415B3" w:rsidRPr="0019336E">
        <w:rPr>
          <w:rFonts w:ascii="黑体" w:eastAsia="黑体" w:hAnsi="宋体" w:cs="宋体" w:hint="eastAsia"/>
          <w:b/>
          <w:kern w:val="0"/>
          <w:sz w:val="28"/>
          <w:szCs w:val="28"/>
        </w:rPr>
        <w:t>三、基金的业绩</w:t>
      </w:r>
    </w:p>
    <w:p w:rsidR="00A415B3" w:rsidRPr="0019336E" w:rsidRDefault="00A415B3" w:rsidP="00A415B3">
      <w:pPr>
        <w:spacing w:line="360" w:lineRule="auto"/>
        <w:ind w:firstLineChars="200" w:firstLine="480"/>
        <w:rPr>
          <w:sz w:val="24"/>
        </w:rPr>
      </w:pPr>
      <w:r w:rsidRPr="0019336E">
        <w:rPr>
          <w:sz w:val="24"/>
        </w:rPr>
        <w:t>基金业绩截止日为</w:t>
      </w:r>
      <w:r w:rsidR="00326A4B" w:rsidRPr="0019336E">
        <w:rPr>
          <w:sz w:val="24"/>
        </w:rPr>
        <w:t>201</w:t>
      </w:r>
      <w:r w:rsidR="00054B91">
        <w:rPr>
          <w:rFonts w:hint="eastAsia"/>
          <w:sz w:val="24"/>
        </w:rPr>
        <w:t>5</w:t>
      </w:r>
      <w:r w:rsidR="00326A4B" w:rsidRPr="0019336E">
        <w:rPr>
          <w:sz w:val="24"/>
        </w:rPr>
        <w:t>年</w:t>
      </w:r>
      <w:r w:rsidR="00054B91">
        <w:rPr>
          <w:rFonts w:hint="eastAsia"/>
          <w:sz w:val="24"/>
        </w:rPr>
        <w:t>3</w:t>
      </w:r>
      <w:r w:rsidRPr="0019336E">
        <w:rPr>
          <w:sz w:val="24"/>
        </w:rPr>
        <w:t>月</w:t>
      </w:r>
      <w:r w:rsidR="00326A4B" w:rsidRPr="0019336E">
        <w:rPr>
          <w:sz w:val="24"/>
        </w:rPr>
        <w:t>3</w:t>
      </w:r>
      <w:r w:rsidR="00054B91">
        <w:rPr>
          <w:rFonts w:hint="eastAsia"/>
          <w:sz w:val="24"/>
        </w:rPr>
        <w:t>1</w:t>
      </w:r>
      <w:r w:rsidRPr="0019336E">
        <w:rPr>
          <w:sz w:val="24"/>
        </w:rPr>
        <w:t>日，所载财务数据未经审计师审计。</w:t>
      </w:r>
    </w:p>
    <w:p w:rsidR="00A415B3" w:rsidRPr="0019336E" w:rsidRDefault="00A415B3" w:rsidP="00A415B3">
      <w:pPr>
        <w:spacing w:line="360" w:lineRule="auto"/>
        <w:ind w:firstLineChars="200" w:firstLine="480"/>
        <w:rPr>
          <w:sz w:val="24"/>
        </w:rPr>
      </w:pPr>
      <w:r w:rsidRPr="0019336E">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A415B3" w:rsidRPr="0019336E" w:rsidRDefault="00A415B3" w:rsidP="00A415B3">
      <w:pPr>
        <w:pStyle w:val="af3"/>
        <w:spacing w:after="0" w:line="360" w:lineRule="auto"/>
        <w:ind w:rightChars="-85" w:right="-178" w:firstLineChars="200" w:firstLine="480"/>
        <w:rPr>
          <w:sz w:val="24"/>
        </w:rPr>
      </w:pPr>
      <w:r w:rsidRPr="0019336E">
        <w:rPr>
          <w:sz w:val="24"/>
        </w:rPr>
        <w:t>下述基金业绩指标不包括持有人认购或交易基金的各项费用，计入费用后实际收益水平要低于所列数字。</w:t>
      </w:r>
    </w:p>
    <w:p w:rsidR="00A415B3" w:rsidRPr="0019336E" w:rsidRDefault="00A415B3" w:rsidP="00A415B3">
      <w:pPr>
        <w:spacing w:line="360" w:lineRule="auto"/>
        <w:ind w:firstLineChars="200" w:firstLine="480"/>
        <w:rPr>
          <w:sz w:val="24"/>
        </w:rPr>
      </w:pPr>
      <w:r w:rsidRPr="0019336E">
        <w:rPr>
          <w:sz w:val="24"/>
        </w:rPr>
        <w:t xml:space="preserve"> 1</w:t>
      </w:r>
      <w:r w:rsidRPr="0019336E">
        <w:rPr>
          <w:sz w:val="24"/>
        </w:rPr>
        <w:t>、基金份额净值增长率及其与同期业绩比较基准收益率</w:t>
      </w:r>
      <w:r w:rsidR="002F2C5B" w:rsidRPr="0019336E">
        <w:rPr>
          <w:rFonts w:hint="eastAsia"/>
          <w:sz w:val="24"/>
        </w:rPr>
        <w:t>的</w:t>
      </w:r>
      <w:r w:rsidRPr="0019336E">
        <w:rPr>
          <w:sz w:val="24"/>
        </w:rPr>
        <w:t>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DE6820" w:rsidRPr="0019336E" w:rsidTr="008D1C95">
        <w:trPr>
          <w:jc w:val="center"/>
        </w:trPr>
        <w:tc>
          <w:tcPr>
            <w:tcW w:w="1701" w:type="dxa"/>
            <w:vAlign w:val="center"/>
          </w:tcPr>
          <w:p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kern w:val="0"/>
                <w:sz w:val="24"/>
                <w:szCs w:val="24"/>
              </w:rPr>
              <w:t>阶段</w:t>
            </w:r>
          </w:p>
        </w:tc>
        <w:tc>
          <w:tcPr>
            <w:tcW w:w="1045" w:type="dxa"/>
            <w:vAlign w:val="center"/>
          </w:tcPr>
          <w:p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kern w:val="0"/>
                <w:sz w:val="24"/>
                <w:szCs w:val="24"/>
              </w:rPr>
              <w:t>净值增长率</w:t>
            </w:r>
            <w:r w:rsidRPr="0019336E">
              <w:rPr>
                <w:rFonts w:hAnsi="宋体"/>
                <w:kern w:val="0"/>
                <w:sz w:val="24"/>
                <w:szCs w:val="24"/>
              </w:rPr>
              <w:t>①</w:t>
            </w:r>
          </w:p>
        </w:tc>
        <w:tc>
          <w:tcPr>
            <w:tcW w:w="1344" w:type="dxa"/>
            <w:vAlign w:val="center"/>
          </w:tcPr>
          <w:p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kern w:val="0"/>
                <w:sz w:val="24"/>
                <w:szCs w:val="24"/>
              </w:rPr>
              <w:t>净值增长率标准差</w:t>
            </w:r>
            <w:r w:rsidRPr="0019336E">
              <w:rPr>
                <w:rFonts w:hAnsi="宋体"/>
                <w:kern w:val="0"/>
                <w:sz w:val="24"/>
                <w:szCs w:val="24"/>
              </w:rPr>
              <w:t>②</w:t>
            </w:r>
          </w:p>
        </w:tc>
        <w:tc>
          <w:tcPr>
            <w:tcW w:w="1194" w:type="dxa"/>
            <w:vAlign w:val="center"/>
          </w:tcPr>
          <w:p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kern w:val="0"/>
                <w:sz w:val="24"/>
                <w:szCs w:val="24"/>
              </w:rPr>
              <w:t>业绩比较基准收益率</w:t>
            </w:r>
            <w:r w:rsidRPr="0019336E">
              <w:rPr>
                <w:rFonts w:hAnsi="宋体"/>
                <w:kern w:val="0"/>
                <w:sz w:val="24"/>
                <w:szCs w:val="24"/>
              </w:rPr>
              <w:t>③</w:t>
            </w:r>
          </w:p>
        </w:tc>
        <w:tc>
          <w:tcPr>
            <w:tcW w:w="1492" w:type="dxa"/>
            <w:vAlign w:val="center"/>
          </w:tcPr>
          <w:p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kern w:val="0"/>
                <w:sz w:val="24"/>
                <w:szCs w:val="24"/>
              </w:rPr>
              <w:t>业绩比较基准收益率标准差</w:t>
            </w:r>
            <w:r w:rsidRPr="0019336E">
              <w:rPr>
                <w:rFonts w:hAnsi="宋体"/>
                <w:kern w:val="0"/>
                <w:sz w:val="24"/>
                <w:szCs w:val="24"/>
              </w:rPr>
              <w:t>④</w:t>
            </w:r>
          </w:p>
        </w:tc>
        <w:tc>
          <w:tcPr>
            <w:tcW w:w="1194" w:type="dxa"/>
            <w:vAlign w:val="center"/>
          </w:tcPr>
          <w:p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rFonts w:hAnsi="宋体"/>
                <w:kern w:val="0"/>
                <w:sz w:val="24"/>
                <w:szCs w:val="24"/>
              </w:rPr>
              <w:t>①</w:t>
            </w:r>
            <w:r w:rsidRPr="0019336E">
              <w:rPr>
                <w:kern w:val="0"/>
                <w:sz w:val="24"/>
                <w:szCs w:val="24"/>
              </w:rPr>
              <w:t>-</w:t>
            </w:r>
            <w:r w:rsidRPr="0019336E">
              <w:rPr>
                <w:rFonts w:hAnsi="宋体"/>
                <w:kern w:val="0"/>
                <w:sz w:val="24"/>
                <w:szCs w:val="24"/>
              </w:rPr>
              <w:t>③</w:t>
            </w:r>
          </w:p>
        </w:tc>
        <w:tc>
          <w:tcPr>
            <w:tcW w:w="898" w:type="dxa"/>
            <w:vAlign w:val="center"/>
          </w:tcPr>
          <w:p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rFonts w:hAnsi="宋体"/>
                <w:kern w:val="0"/>
                <w:sz w:val="24"/>
                <w:szCs w:val="24"/>
              </w:rPr>
              <w:t>②</w:t>
            </w:r>
            <w:r w:rsidRPr="0019336E">
              <w:rPr>
                <w:kern w:val="0"/>
                <w:sz w:val="24"/>
                <w:szCs w:val="24"/>
              </w:rPr>
              <w:t>-</w:t>
            </w:r>
            <w:r w:rsidRPr="0019336E">
              <w:rPr>
                <w:rFonts w:hAnsi="宋体"/>
                <w:kern w:val="0"/>
                <w:sz w:val="24"/>
                <w:szCs w:val="24"/>
              </w:rPr>
              <w:t>④</w:t>
            </w:r>
          </w:p>
        </w:tc>
      </w:tr>
      <w:tr w:rsidR="00054B91" w:rsidRPr="0019336E" w:rsidTr="008D1C95">
        <w:trPr>
          <w:jc w:val="center"/>
        </w:trPr>
        <w:tc>
          <w:tcPr>
            <w:tcW w:w="1701" w:type="dxa"/>
            <w:vAlign w:val="center"/>
          </w:tcPr>
          <w:p w:rsidR="00054B91" w:rsidRPr="0019336E" w:rsidRDefault="00054B91" w:rsidP="00054B91">
            <w:pPr>
              <w:jc w:val="left"/>
              <w:rPr>
                <w:kern w:val="0"/>
                <w:sz w:val="20"/>
              </w:rPr>
            </w:pPr>
            <w:r w:rsidRPr="0019336E">
              <w:rPr>
                <w:kern w:val="0"/>
                <w:sz w:val="24"/>
                <w:szCs w:val="24"/>
              </w:rPr>
              <w:t>过去三个月</w:t>
            </w:r>
          </w:p>
        </w:tc>
        <w:tc>
          <w:tcPr>
            <w:tcW w:w="1045" w:type="dxa"/>
            <w:vAlign w:val="center"/>
          </w:tcPr>
          <w:p w:rsidR="00054B91" w:rsidRPr="0019336E" w:rsidRDefault="00054B91" w:rsidP="00054B91">
            <w:pPr>
              <w:jc w:val="center"/>
              <w:rPr>
                <w:kern w:val="0"/>
                <w:sz w:val="20"/>
              </w:rPr>
            </w:pPr>
            <w:r>
              <w:rPr>
                <w:color w:val="000000"/>
                <w:sz w:val="24"/>
                <w:szCs w:val="24"/>
              </w:rPr>
              <w:t>11.09%</w:t>
            </w:r>
          </w:p>
        </w:tc>
        <w:tc>
          <w:tcPr>
            <w:tcW w:w="1344" w:type="dxa"/>
            <w:vAlign w:val="center"/>
          </w:tcPr>
          <w:p w:rsidR="00054B91" w:rsidRPr="0019336E" w:rsidRDefault="00054B91" w:rsidP="00054B91">
            <w:pPr>
              <w:jc w:val="center"/>
              <w:rPr>
                <w:kern w:val="0"/>
                <w:sz w:val="20"/>
              </w:rPr>
            </w:pPr>
            <w:r>
              <w:rPr>
                <w:color w:val="000000"/>
                <w:sz w:val="24"/>
                <w:szCs w:val="24"/>
              </w:rPr>
              <w:t>0.64%</w:t>
            </w:r>
          </w:p>
        </w:tc>
        <w:tc>
          <w:tcPr>
            <w:tcW w:w="1194" w:type="dxa"/>
            <w:vAlign w:val="center"/>
          </w:tcPr>
          <w:p w:rsidR="00054B91" w:rsidRPr="0019336E" w:rsidRDefault="00054B91" w:rsidP="00054B91">
            <w:pPr>
              <w:jc w:val="center"/>
              <w:rPr>
                <w:kern w:val="0"/>
                <w:sz w:val="20"/>
              </w:rPr>
            </w:pPr>
            <w:r>
              <w:rPr>
                <w:color w:val="000000"/>
                <w:sz w:val="24"/>
                <w:szCs w:val="24"/>
              </w:rPr>
              <w:t>0.98%</w:t>
            </w:r>
          </w:p>
        </w:tc>
        <w:tc>
          <w:tcPr>
            <w:tcW w:w="1492" w:type="dxa"/>
            <w:vAlign w:val="center"/>
          </w:tcPr>
          <w:p w:rsidR="00054B91" w:rsidRPr="0019336E" w:rsidRDefault="00054B91" w:rsidP="00054B91">
            <w:pPr>
              <w:jc w:val="center"/>
              <w:rPr>
                <w:kern w:val="0"/>
                <w:sz w:val="20"/>
              </w:rPr>
            </w:pPr>
            <w:r>
              <w:rPr>
                <w:color w:val="000000"/>
                <w:sz w:val="24"/>
                <w:szCs w:val="24"/>
              </w:rPr>
              <w:t>0.01%</w:t>
            </w:r>
          </w:p>
        </w:tc>
        <w:tc>
          <w:tcPr>
            <w:tcW w:w="1194" w:type="dxa"/>
            <w:vAlign w:val="center"/>
          </w:tcPr>
          <w:p w:rsidR="00054B91" w:rsidRPr="0019336E" w:rsidRDefault="00054B91" w:rsidP="00054B91">
            <w:pPr>
              <w:jc w:val="center"/>
              <w:rPr>
                <w:kern w:val="0"/>
                <w:sz w:val="20"/>
              </w:rPr>
            </w:pPr>
            <w:r>
              <w:rPr>
                <w:color w:val="000000"/>
                <w:sz w:val="24"/>
                <w:szCs w:val="24"/>
              </w:rPr>
              <w:t>10.11%</w:t>
            </w:r>
          </w:p>
        </w:tc>
        <w:tc>
          <w:tcPr>
            <w:tcW w:w="898" w:type="dxa"/>
            <w:vAlign w:val="center"/>
          </w:tcPr>
          <w:p w:rsidR="00054B91" w:rsidRPr="0019336E" w:rsidRDefault="00054B91" w:rsidP="00054B91">
            <w:pPr>
              <w:jc w:val="center"/>
              <w:rPr>
                <w:kern w:val="0"/>
                <w:sz w:val="20"/>
              </w:rPr>
            </w:pPr>
            <w:r>
              <w:rPr>
                <w:color w:val="000000"/>
                <w:sz w:val="24"/>
                <w:szCs w:val="24"/>
              </w:rPr>
              <w:t>0.63%</w:t>
            </w:r>
          </w:p>
        </w:tc>
      </w:tr>
      <w:tr w:rsidR="00054B91" w:rsidRPr="0019336E" w:rsidTr="008D1C95">
        <w:trPr>
          <w:jc w:val="center"/>
        </w:trPr>
        <w:tc>
          <w:tcPr>
            <w:tcW w:w="1701" w:type="dxa"/>
            <w:vAlign w:val="center"/>
          </w:tcPr>
          <w:p w:rsidR="00054B91" w:rsidRPr="0019336E" w:rsidRDefault="00054B91" w:rsidP="00054B91">
            <w:pPr>
              <w:jc w:val="left"/>
              <w:rPr>
                <w:kern w:val="0"/>
                <w:sz w:val="24"/>
                <w:szCs w:val="24"/>
              </w:rPr>
            </w:pPr>
            <w:r w:rsidRPr="00655C4A">
              <w:rPr>
                <w:color w:val="000000"/>
                <w:kern w:val="0"/>
                <w:sz w:val="24"/>
              </w:rPr>
              <w:t>2014</w:t>
            </w:r>
            <w:r w:rsidRPr="00655C4A">
              <w:rPr>
                <w:color w:val="000000"/>
                <w:kern w:val="0"/>
                <w:sz w:val="24"/>
              </w:rPr>
              <w:t>年度</w:t>
            </w:r>
            <w:r w:rsidRPr="00655C4A" w:rsidDel="00561D1A">
              <w:rPr>
                <w:color w:val="000000"/>
                <w:kern w:val="0"/>
                <w:sz w:val="24"/>
              </w:rPr>
              <w:t xml:space="preserve"> </w:t>
            </w:r>
          </w:p>
        </w:tc>
        <w:tc>
          <w:tcPr>
            <w:tcW w:w="1045" w:type="dxa"/>
            <w:vAlign w:val="center"/>
          </w:tcPr>
          <w:p w:rsidR="00054B91" w:rsidRPr="0019336E" w:rsidRDefault="00054B91" w:rsidP="00054B91">
            <w:pPr>
              <w:jc w:val="center"/>
              <w:rPr>
                <w:kern w:val="0"/>
                <w:sz w:val="24"/>
                <w:szCs w:val="24"/>
              </w:rPr>
            </w:pPr>
            <w:r>
              <w:rPr>
                <w:color w:val="000000"/>
                <w:sz w:val="24"/>
              </w:rPr>
              <w:t>17.02%</w:t>
            </w:r>
          </w:p>
        </w:tc>
        <w:tc>
          <w:tcPr>
            <w:tcW w:w="1344" w:type="dxa"/>
            <w:vAlign w:val="center"/>
          </w:tcPr>
          <w:p w:rsidR="00054B91" w:rsidRPr="0019336E" w:rsidRDefault="00054B91" w:rsidP="00054B91">
            <w:pPr>
              <w:jc w:val="center"/>
              <w:rPr>
                <w:kern w:val="0"/>
                <w:sz w:val="24"/>
                <w:szCs w:val="24"/>
              </w:rPr>
            </w:pPr>
            <w:r>
              <w:rPr>
                <w:color w:val="000000"/>
                <w:sz w:val="24"/>
              </w:rPr>
              <w:t>0.37%</w:t>
            </w:r>
          </w:p>
        </w:tc>
        <w:tc>
          <w:tcPr>
            <w:tcW w:w="1194" w:type="dxa"/>
            <w:vAlign w:val="center"/>
          </w:tcPr>
          <w:p w:rsidR="00054B91" w:rsidRPr="0019336E" w:rsidRDefault="00054B91" w:rsidP="00054B91">
            <w:pPr>
              <w:jc w:val="center"/>
              <w:rPr>
                <w:kern w:val="0"/>
                <w:sz w:val="24"/>
                <w:szCs w:val="24"/>
              </w:rPr>
            </w:pPr>
            <w:r>
              <w:rPr>
                <w:color w:val="000000"/>
                <w:sz w:val="24"/>
              </w:rPr>
              <w:t>4.28%</w:t>
            </w:r>
          </w:p>
        </w:tc>
        <w:tc>
          <w:tcPr>
            <w:tcW w:w="1492" w:type="dxa"/>
            <w:vAlign w:val="center"/>
          </w:tcPr>
          <w:p w:rsidR="00054B91" w:rsidRPr="0019336E" w:rsidRDefault="00054B91" w:rsidP="00054B91">
            <w:pPr>
              <w:jc w:val="center"/>
              <w:rPr>
                <w:kern w:val="0"/>
                <w:sz w:val="24"/>
                <w:szCs w:val="24"/>
              </w:rPr>
            </w:pPr>
            <w:r>
              <w:rPr>
                <w:color w:val="000000"/>
                <w:sz w:val="24"/>
              </w:rPr>
              <w:t>0.01%</w:t>
            </w:r>
          </w:p>
        </w:tc>
        <w:tc>
          <w:tcPr>
            <w:tcW w:w="1194" w:type="dxa"/>
            <w:vAlign w:val="center"/>
          </w:tcPr>
          <w:p w:rsidR="00054B91" w:rsidRPr="0019336E" w:rsidRDefault="00054B91" w:rsidP="00054B91">
            <w:pPr>
              <w:jc w:val="center"/>
              <w:rPr>
                <w:kern w:val="0"/>
                <w:sz w:val="24"/>
                <w:szCs w:val="24"/>
              </w:rPr>
            </w:pPr>
            <w:r>
              <w:rPr>
                <w:color w:val="000000"/>
                <w:sz w:val="24"/>
              </w:rPr>
              <w:t>12.74%</w:t>
            </w:r>
          </w:p>
        </w:tc>
        <w:tc>
          <w:tcPr>
            <w:tcW w:w="898" w:type="dxa"/>
            <w:vAlign w:val="center"/>
          </w:tcPr>
          <w:p w:rsidR="00054B91" w:rsidRPr="0019336E" w:rsidRDefault="00054B91" w:rsidP="00054B91">
            <w:pPr>
              <w:jc w:val="center"/>
              <w:rPr>
                <w:kern w:val="0"/>
                <w:sz w:val="24"/>
                <w:szCs w:val="24"/>
              </w:rPr>
            </w:pPr>
            <w:r>
              <w:rPr>
                <w:color w:val="000000"/>
                <w:sz w:val="24"/>
              </w:rPr>
              <w:t>0.36%</w:t>
            </w:r>
          </w:p>
        </w:tc>
      </w:tr>
      <w:tr w:rsidR="00C2415E" w:rsidRPr="0019336E" w:rsidTr="00125CFE">
        <w:trPr>
          <w:jc w:val="center"/>
        </w:trPr>
        <w:tc>
          <w:tcPr>
            <w:tcW w:w="1701" w:type="dxa"/>
            <w:vAlign w:val="center"/>
          </w:tcPr>
          <w:p w:rsidR="00C2415E" w:rsidRPr="0019336E" w:rsidRDefault="00BC2491" w:rsidP="00C2415E">
            <w:pPr>
              <w:jc w:val="left"/>
              <w:rPr>
                <w:kern w:val="0"/>
                <w:sz w:val="24"/>
                <w:szCs w:val="24"/>
              </w:rPr>
            </w:pPr>
            <w:r>
              <w:rPr>
                <w:sz w:val="24"/>
              </w:rPr>
              <w:t>2013</w:t>
            </w:r>
            <w:r>
              <w:rPr>
                <w:rFonts w:hint="eastAsia"/>
                <w:sz w:val="24"/>
              </w:rPr>
              <w:t>年度</w:t>
            </w:r>
            <w:r>
              <w:rPr>
                <w:rFonts w:ascii="宋体" w:hAnsi="宋体" w:hint="eastAsia"/>
                <w:sz w:val="24"/>
              </w:rPr>
              <w:t>（自基金合同生效日至</w:t>
            </w:r>
            <w:r>
              <w:rPr>
                <w:color w:val="000000"/>
                <w:sz w:val="24"/>
              </w:rPr>
              <w:t>2013</w:t>
            </w:r>
            <w:r>
              <w:rPr>
                <w:rFonts w:ascii="宋体" w:hAnsi="宋体" w:hint="eastAsia"/>
                <w:color w:val="000000"/>
                <w:sz w:val="24"/>
              </w:rPr>
              <w:t>年</w:t>
            </w:r>
            <w:r>
              <w:rPr>
                <w:color w:val="000000"/>
                <w:sz w:val="24"/>
              </w:rPr>
              <w:t>12</w:t>
            </w:r>
            <w:r>
              <w:rPr>
                <w:rFonts w:ascii="宋体" w:hAnsi="宋体" w:hint="eastAsia"/>
                <w:color w:val="000000"/>
                <w:sz w:val="24"/>
              </w:rPr>
              <w:t>月</w:t>
            </w:r>
            <w:r>
              <w:rPr>
                <w:color w:val="000000"/>
                <w:sz w:val="24"/>
              </w:rPr>
              <w:t>31</w:t>
            </w:r>
            <w:r>
              <w:rPr>
                <w:rFonts w:ascii="宋体" w:hAnsi="宋体" w:hint="eastAsia"/>
                <w:color w:val="000000"/>
                <w:sz w:val="24"/>
              </w:rPr>
              <w:t>日</w:t>
            </w:r>
            <w:r>
              <w:rPr>
                <w:rFonts w:ascii="宋体" w:hAnsi="宋体" w:hint="eastAsia"/>
                <w:sz w:val="24"/>
              </w:rPr>
              <w:t>）</w:t>
            </w:r>
            <w:bookmarkStart w:id="17" w:name="_GoBack"/>
            <w:bookmarkEnd w:id="17"/>
          </w:p>
        </w:tc>
        <w:tc>
          <w:tcPr>
            <w:tcW w:w="1045" w:type="dxa"/>
            <w:tcBorders>
              <w:top w:val="nil"/>
              <w:left w:val="nil"/>
              <w:bottom w:val="single" w:sz="8" w:space="0" w:color="auto"/>
              <w:right w:val="single" w:sz="8" w:space="0" w:color="auto"/>
            </w:tcBorders>
            <w:vAlign w:val="center"/>
          </w:tcPr>
          <w:p w:rsidR="00C2415E" w:rsidRPr="0019336E" w:rsidRDefault="00C2415E" w:rsidP="00C2415E">
            <w:pPr>
              <w:jc w:val="center"/>
              <w:rPr>
                <w:kern w:val="0"/>
                <w:sz w:val="24"/>
                <w:szCs w:val="24"/>
              </w:rPr>
            </w:pPr>
            <w:r>
              <w:rPr>
                <w:rFonts w:hint="eastAsia"/>
                <w:color w:val="000000"/>
                <w:sz w:val="24"/>
              </w:rPr>
              <w:t>0.10</w:t>
            </w:r>
            <w:r w:rsidRPr="00356219">
              <w:rPr>
                <w:color w:val="000000"/>
                <w:sz w:val="24"/>
              </w:rPr>
              <w:t>%</w:t>
            </w:r>
          </w:p>
        </w:tc>
        <w:tc>
          <w:tcPr>
            <w:tcW w:w="1344" w:type="dxa"/>
            <w:tcBorders>
              <w:top w:val="nil"/>
              <w:left w:val="nil"/>
              <w:bottom w:val="single" w:sz="8" w:space="0" w:color="auto"/>
              <w:right w:val="single" w:sz="8" w:space="0" w:color="auto"/>
            </w:tcBorders>
            <w:vAlign w:val="center"/>
          </w:tcPr>
          <w:p w:rsidR="00C2415E" w:rsidRPr="0019336E" w:rsidRDefault="00C2415E" w:rsidP="00C2415E">
            <w:pPr>
              <w:jc w:val="center"/>
              <w:rPr>
                <w:kern w:val="0"/>
                <w:sz w:val="24"/>
                <w:szCs w:val="24"/>
              </w:rPr>
            </w:pPr>
            <w:r w:rsidRPr="00356219">
              <w:rPr>
                <w:color w:val="000000"/>
                <w:sz w:val="24"/>
              </w:rPr>
              <w:t>0</w:t>
            </w:r>
            <w:r>
              <w:rPr>
                <w:rFonts w:hint="eastAsia"/>
                <w:color w:val="000000"/>
                <w:sz w:val="24"/>
              </w:rPr>
              <w:t>.04</w:t>
            </w:r>
            <w:r w:rsidRPr="00356219">
              <w:rPr>
                <w:color w:val="000000"/>
                <w:sz w:val="24"/>
              </w:rPr>
              <w:t>%</w:t>
            </w:r>
          </w:p>
        </w:tc>
        <w:tc>
          <w:tcPr>
            <w:tcW w:w="1194" w:type="dxa"/>
            <w:tcBorders>
              <w:top w:val="nil"/>
              <w:left w:val="nil"/>
              <w:bottom w:val="single" w:sz="8" w:space="0" w:color="auto"/>
              <w:right w:val="single" w:sz="8" w:space="0" w:color="auto"/>
            </w:tcBorders>
            <w:vAlign w:val="center"/>
          </w:tcPr>
          <w:p w:rsidR="00C2415E" w:rsidRPr="0019336E" w:rsidRDefault="00C2415E" w:rsidP="00C2415E">
            <w:pPr>
              <w:jc w:val="center"/>
              <w:rPr>
                <w:kern w:val="0"/>
                <w:sz w:val="24"/>
                <w:szCs w:val="24"/>
              </w:rPr>
            </w:pPr>
            <w:r>
              <w:rPr>
                <w:rFonts w:hint="eastAsia"/>
                <w:color w:val="000000"/>
                <w:sz w:val="24"/>
              </w:rPr>
              <w:t>0.08</w:t>
            </w:r>
            <w:r w:rsidRPr="00356219">
              <w:rPr>
                <w:color w:val="000000"/>
                <w:sz w:val="24"/>
              </w:rPr>
              <w:t>%</w:t>
            </w:r>
          </w:p>
        </w:tc>
        <w:tc>
          <w:tcPr>
            <w:tcW w:w="1492" w:type="dxa"/>
            <w:tcBorders>
              <w:top w:val="nil"/>
              <w:left w:val="nil"/>
              <w:bottom w:val="single" w:sz="8" w:space="0" w:color="auto"/>
              <w:right w:val="single" w:sz="8" w:space="0" w:color="auto"/>
            </w:tcBorders>
            <w:vAlign w:val="center"/>
          </w:tcPr>
          <w:p w:rsidR="00C2415E" w:rsidRPr="0019336E" w:rsidRDefault="00C2415E" w:rsidP="00C2415E">
            <w:pPr>
              <w:jc w:val="center"/>
              <w:rPr>
                <w:kern w:val="0"/>
                <w:sz w:val="24"/>
                <w:szCs w:val="24"/>
              </w:rPr>
            </w:pPr>
            <w:r w:rsidRPr="00356219">
              <w:rPr>
                <w:color w:val="000000"/>
                <w:sz w:val="24"/>
              </w:rPr>
              <w:t>0.01%</w:t>
            </w:r>
          </w:p>
        </w:tc>
        <w:tc>
          <w:tcPr>
            <w:tcW w:w="1194" w:type="dxa"/>
            <w:tcBorders>
              <w:top w:val="nil"/>
              <w:left w:val="nil"/>
              <w:bottom w:val="single" w:sz="8" w:space="0" w:color="auto"/>
              <w:right w:val="single" w:sz="8" w:space="0" w:color="auto"/>
            </w:tcBorders>
            <w:vAlign w:val="center"/>
          </w:tcPr>
          <w:p w:rsidR="00C2415E" w:rsidRPr="0019336E" w:rsidRDefault="00C2415E" w:rsidP="00C2415E">
            <w:pPr>
              <w:jc w:val="center"/>
              <w:rPr>
                <w:kern w:val="0"/>
                <w:sz w:val="24"/>
                <w:szCs w:val="24"/>
              </w:rPr>
            </w:pPr>
            <w:r>
              <w:rPr>
                <w:rFonts w:hint="eastAsia"/>
                <w:color w:val="000000"/>
                <w:sz w:val="24"/>
              </w:rPr>
              <w:t>0.02</w:t>
            </w:r>
            <w:r w:rsidRPr="00356219">
              <w:rPr>
                <w:color w:val="000000"/>
                <w:sz w:val="24"/>
              </w:rPr>
              <w:t>%</w:t>
            </w:r>
          </w:p>
        </w:tc>
        <w:tc>
          <w:tcPr>
            <w:tcW w:w="898" w:type="dxa"/>
            <w:tcBorders>
              <w:top w:val="nil"/>
              <w:left w:val="nil"/>
              <w:bottom w:val="single" w:sz="8" w:space="0" w:color="auto"/>
              <w:right w:val="single" w:sz="8" w:space="0" w:color="auto"/>
            </w:tcBorders>
            <w:vAlign w:val="center"/>
          </w:tcPr>
          <w:p w:rsidR="00C2415E" w:rsidRPr="0019336E" w:rsidRDefault="00C2415E" w:rsidP="00C2415E">
            <w:pPr>
              <w:jc w:val="center"/>
              <w:rPr>
                <w:kern w:val="0"/>
                <w:sz w:val="24"/>
                <w:szCs w:val="24"/>
              </w:rPr>
            </w:pPr>
            <w:r w:rsidRPr="00356219">
              <w:rPr>
                <w:color w:val="000000"/>
                <w:sz w:val="24"/>
              </w:rPr>
              <w:t>0</w:t>
            </w:r>
            <w:r>
              <w:rPr>
                <w:rFonts w:hint="eastAsia"/>
                <w:color w:val="000000"/>
                <w:sz w:val="24"/>
              </w:rPr>
              <w:t>.03</w:t>
            </w:r>
            <w:r w:rsidRPr="00356219">
              <w:rPr>
                <w:color w:val="000000"/>
                <w:sz w:val="24"/>
              </w:rPr>
              <w:t>%</w:t>
            </w:r>
          </w:p>
        </w:tc>
      </w:tr>
    </w:tbl>
    <w:p w:rsidR="00A415B3" w:rsidRPr="0019336E" w:rsidRDefault="00A415B3" w:rsidP="00A415B3">
      <w:pPr>
        <w:spacing w:line="360" w:lineRule="auto"/>
        <w:ind w:firstLineChars="200" w:firstLine="480"/>
        <w:rPr>
          <w:sz w:val="24"/>
        </w:rPr>
      </w:pPr>
      <w:r w:rsidRPr="0019336E">
        <w:rPr>
          <w:sz w:val="24"/>
        </w:rPr>
        <w:t>2</w:t>
      </w:r>
      <w:r w:rsidRPr="0019336E">
        <w:rPr>
          <w:sz w:val="24"/>
        </w:rPr>
        <w:t>、自基金合同生效以来基金份额累计净值增长率变动及其与同期业绩比较基准收益率变动的比较</w:t>
      </w:r>
    </w:p>
    <w:p w:rsidR="00A415B3" w:rsidRPr="0019336E" w:rsidRDefault="00A415B3" w:rsidP="00A415B3">
      <w:pPr>
        <w:spacing w:line="288" w:lineRule="auto"/>
        <w:jc w:val="center"/>
        <w:rPr>
          <w:sz w:val="24"/>
        </w:rPr>
      </w:pPr>
      <w:r w:rsidRPr="0019336E">
        <w:rPr>
          <w:rFonts w:hint="eastAsia"/>
          <w:sz w:val="24"/>
        </w:rPr>
        <w:t>交银施罗德</w:t>
      </w:r>
      <w:r w:rsidR="0054196D" w:rsidRPr="0019336E">
        <w:rPr>
          <w:rFonts w:hint="eastAsia"/>
          <w:sz w:val="24"/>
        </w:rPr>
        <w:t>荣泰</w:t>
      </w:r>
      <w:r w:rsidRPr="0019336E">
        <w:rPr>
          <w:rFonts w:hint="eastAsia"/>
          <w:sz w:val="24"/>
        </w:rPr>
        <w:t>保本混合型证券投资基金</w:t>
      </w:r>
    </w:p>
    <w:p w:rsidR="00A415B3" w:rsidRPr="0019336E" w:rsidRDefault="00A415B3" w:rsidP="00A415B3">
      <w:pPr>
        <w:pStyle w:val="a7"/>
        <w:snapToGrid w:val="0"/>
        <w:spacing w:before="120" w:line="288" w:lineRule="auto"/>
        <w:jc w:val="center"/>
        <w:rPr>
          <w:rFonts w:ascii="Times New Roman" w:hAnsi="Times New Roman"/>
          <w:sz w:val="24"/>
          <w:szCs w:val="24"/>
        </w:rPr>
      </w:pPr>
      <w:r w:rsidRPr="0019336E">
        <w:rPr>
          <w:rFonts w:ascii="Times New Roman" w:hAnsi="Times New Roman"/>
          <w:sz w:val="24"/>
          <w:szCs w:val="24"/>
        </w:rPr>
        <w:t>份额累计净值增长率与业绩比较基准收益率历史走势对比图</w:t>
      </w:r>
    </w:p>
    <w:p w:rsidR="00A415B3" w:rsidRPr="0019336E" w:rsidRDefault="00A415B3" w:rsidP="00A415B3">
      <w:pPr>
        <w:pStyle w:val="a7"/>
        <w:snapToGrid w:val="0"/>
        <w:spacing w:before="120" w:line="288" w:lineRule="auto"/>
        <w:jc w:val="center"/>
        <w:rPr>
          <w:rFonts w:ascii="Times New Roman" w:hAnsi="Times New Roman"/>
          <w:sz w:val="24"/>
          <w:szCs w:val="24"/>
        </w:rPr>
      </w:pPr>
      <w:r w:rsidRPr="0019336E">
        <w:rPr>
          <w:rFonts w:ascii="Times New Roman" w:hAnsi="Times New Roman" w:hint="eastAsia"/>
          <w:sz w:val="24"/>
          <w:szCs w:val="24"/>
        </w:rPr>
        <w:t>（</w:t>
      </w:r>
      <w:r w:rsidRPr="0019336E">
        <w:rPr>
          <w:rFonts w:ascii="Times New Roman" w:hAnsi="Times New Roman" w:hint="eastAsia"/>
          <w:sz w:val="24"/>
          <w:szCs w:val="24"/>
        </w:rPr>
        <w:t>2013</w:t>
      </w:r>
      <w:r w:rsidRPr="0019336E">
        <w:rPr>
          <w:rFonts w:ascii="Times New Roman" w:hAnsi="Times New Roman" w:hint="eastAsia"/>
          <w:sz w:val="24"/>
          <w:szCs w:val="24"/>
        </w:rPr>
        <w:t>年</w:t>
      </w:r>
      <w:r w:rsidR="004B787E" w:rsidRPr="0019336E">
        <w:rPr>
          <w:rFonts w:ascii="Times New Roman" w:hAnsi="Times New Roman" w:hint="eastAsia"/>
          <w:sz w:val="24"/>
          <w:szCs w:val="24"/>
        </w:rPr>
        <w:t>12</w:t>
      </w:r>
      <w:r w:rsidRPr="0019336E">
        <w:rPr>
          <w:rFonts w:ascii="Times New Roman" w:hAnsi="Times New Roman" w:hint="eastAsia"/>
          <w:sz w:val="24"/>
          <w:szCs w:val="24"/>
        </w:rPr>
        <w:t>月</w:t>
      </w:r>
      <w:r w:rsidRPr="0019336E">
        <w:rPr>
          <w:rFonts w:ascii="Times New Roman" w:hAnsi="Times New Roman" w:hint="eastAsia"/>
          <w:sz w:val="24"/>
          <w:szCs w:val="24"/>
        </w:rPr>
        <w:t>2</w:t>
      </w:r>
      <w:r w:rsidR="004B787E" w:rsidRPr="0019336E">
        <w:rPr>
          <w:rFonts w:ascii="Times New Roman" w:hAnsi="Times New Roman" w:hint="eastAsia"/>
          <w:sz w:val="24"/>
          <w:szCs w:val="24"/>
        </w:rPr>
        <w:t>5</w:t>
      </w:r>
      <w:r w:rsidRPr="0019336E">
        <w:rPr>
          <w:rFonts w:ascii="Times New Roman" w:hAnsi="Times New Roman" w:hint="eastAsia"/>
          <w:sz w:val="24"/>
          <w:szCs w:val="24"/>
        </w:rPr>
        <w:t>日至</w:t>
      </w:r>
      <w:r w:rsidR="00326A4B" w:rsidRPr="0019336E">
        <w:rPr>
          <w:rFonts w:ascii="Times New Roman" w:hAnsi="Times New Roman" w:hint="eastAsia"/>
          <w:sz w:val="24"/>
          <w:szCs w:val="24"/>
        </w:rPr>
        <w:t>201</w:t>
      </w:r>
      <w:r w:rsidR="00054B91">
        <w:rPr>
          <w:rFonts w:ascii="Times New Roman" w:hAnsi="Times New Roman" w:hint="eastAsia"/>
          <w:sz w:val="24"/>
          <w:szCs w:val="24"/>
        </w:rPr>
        <w:t>5</w:t>
      </w:r>
      <w:r w:rsidR="00326A4B" w:rsidRPr="0019336E">
        <w:rPr>
          <w:rFonts w:ascii="Times New Roman" w:hAnsi="Times New Roman" w:hint="eastAsia"/>
          <w:sz w:val="24"/>
          <w:szCs w:val="24"/>
        </w:rPr>
        <w:t>年</w:t>
      </w:r>
      <w:r w:rsidR="00054B91">
        <w:rPr>
          <w:rFonts w:ascii="Times New Roman" w:hAnsi="Times New Roman" w:hint="eastAsia"/>
          <w:sz w:val="24"/>
          <w:szCs w:val="24"/>
        </w:rPr>
        <w:t>3</w:t>
      </w:r>
      <w:r w:rsidRPr="0019336E">
        <w:rPr>
          <w:rFonts w:ascii="Times New Roman" w:hAnsi="Times New Roman" w:hint="eastAsia"/>
          <w:sz w:val="24"/>
          <w:szCs w:val="24"/>
        </w:rPr>
        <w:t>月</w:t>
      </w:r>
      <w:r w:rsidR="00326A4B" w:rsidRPr="0019336E">
        <w:rPr>
          <w:rFonts w:ascii="Times New Roman" w:hAnsi="Times New Roman" w:hint="eastAsia"/>
          <w:sz w:val="24"/>
          <w:szCs w:val="24"/>
        </w:rPr>
        <w:t>3</w:t>
      </w:r>
      <w:r w:rsidR="00054B91">
        <w:rPr>
          <w:rFonts w:ascii="Times New Roman" w:hAnsi="Times New Roman" w:hint="eastAsia"/>
          <w:sz w:val="24"/>
          <w:szCs w:val="24"/>
        </w:rPr>
        <w:t>1</w:t>
      </w:r>
      <w:r w:rsidRPr="0019336E">
        <w:rPr>
          <w:rFonts w:ascii="Times New Roman" w:hAnsi="Times New Roman" w:hint="eastAsia"/>
          <w:sz w:val="24"/>
          <w:szCs w:val="24"/>
        </w:rPr>
        <w:t>日）</w:t>
      </w:r>
    </w:p>
    <w:p w:rsidR="00A415B3" w:rsidRPr="0019336E" w:rsidRDefault="00054B91" w:rsidP="00A415B3">
      <w:pPr>
        <w:pStyle w:val="a7"/>
        <w:snapToGrid w:val="0"/>
        <w:spacing w:before="120" w:line="288" w:lineRule="auto"/>
        <w:jc w:val="center"/>
        <w:rPr>
          <w:rFonts w:ascii="Times New Roman" w:hAnsi="Times New Roman"/>
          <w:sz w:val="24"/>
          <w:szCs w:val="24"/>
        </w:rPr>
      </w:pPr>
      <w:r w:rsidRPr="00561D1A">
        <w:rPr>
          <w:rFonts w:ascii="Times New Roman" w:hAnsi="Times New Roman"/>
          <w:noProof/>
          <w:color w:val="000000"/>
          <w:sz w:val="24"/>
          <w:szCs w:val="24"/>
        </w:rPr>
        <w:drawing>
          <wp:inline distT="0" distB="0" distL="0" distR="0" wp14:anchorId="610CFCC9" wp14:editId="4A4A8B9A">
            <wp:extent cx="5486400" cy="3207995"/>
            <wp:effectExtent l="0" t="0" r="0" b="0"/>
            <wp:docPr id="3"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207995"/>
                    </a:xfrm>
                    <a:prstGeom prst="rect">
                      <a:avLst/>
                    </a:prstGeom>
                    <a:noFill/>
                    <a:ln>
                      <a:noFill/>
                    </a:ln>
                  </pic:spPr>
                </pic:pic>
              </a:graphicData>
            </a:graphic>
          </wp:inline>
        </w:drawing>
      </w:r>
    </w:p>
    <w:p w:rsidR="00326A4B" w:rsidRPr="00414345" w:rsidRDefault="00D92790" w:rsidP="00326A4B">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2013</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25</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A415B3" w:rsidRPr="0019336E" w:rsidRDefault="00A415B3" w:rsidP="004B787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十四、基金的费用与税收</w:t>
      </w:r>
    </w:p>
    <w:p w:rsidR="00A415B3" w:rsidRPr="0019336E" w:rsidRDefault="00A415B3" w:rsidP="00A415B3">
      <w:pPr>
        <w:adjustRightInd w:val="0"/>
        <w:snapToGrid w:val="0"/>
        <w:spacing w:line="360" w:lineRule="auto"/>
        <w:ind w:firstLineChars="200" w:firstLine="480"/>
        <w:outlineLvl w:val="1"/>
        <w:rPr>
          <w:sz w:val="24"/>
        </w:rPr>
      </w:pPr>
      <w:r w:rsidRPr="0019336E">
        <w:rPr>
          <w:rFonts w:hAnsi="宋体"/>
          <w:sz w:val="24"/>
        </w:rPr>
        <w:t>（一）基金费用的种类</w:t>
      </w:r>
      <w:r w:rsidRPr="0019336E">
        <w:rPr>
          <w:sz w:val="24"/>
        </w:rPr>
        <w:t xml:space="preserve"> </w:t>
      </w:r>
    </w:p>
    <w:p w:rsidR="00621288" w:rsidRPr="0019336E" w:rsidRDefault="00A415B3" w:rsidP="00621288">
      <w:pPr>
        <w:adjustRightInd w:val="0"/>
        <w:snapToGrid w:val="0"/>
        <w:spacing w:line="360" w:lineRule="auto"/>
        <w:ind w:firstLineChars="200" w:firstLine="480"/>
        <w:rPr>
          <w:sz w:val="24"/>
        </w:rPr>
      </w:pPr>
      <w:r w:rsidRPr="0019336E">
        <w:rPr>
          <w:sz w:val="24"/>
        </w:rPr>
        <w:t>1</w:t>
      </w:r>
      <w:r w:rsidRPr="0019336E">
        <w:rPr>
          <w:rFonts w:hAnsi="宋体"/>
          <w:sz w:val="24"/>
        </w:rPr>
        <w:t>、基金管理人的管理费；</w:t>
      </w:r>
    </w:p>
    <w:p w:rsidR="00A415B3" w:rsidRPr="0019336E" w:rsidRDefault="00A415B3" w:rsidP="00A415B3">
      <w:pPr>
        <w:adjustRightInd w:val="0"/>
        <w:snapToGrid w:val="0"/>
        <w:spacing w:line="360" w:lineRule="auto"/>
        <w:ind w:firstLineChars="200" w:firstLine="480"/>
        <w:rPr>
          <w:sz w:val="24"/>
        </w:rPr>
      </w:pPr>
      <w:r w:rsidRPr="0019336E">
        <w:rPr>
          <w:sz w:val="24"/>
        </w:rPr>
        <w:t>2</w:t>
      </w:r>
      <w:r w:rsidRPr="0019336E">
        <w:rPr>
          <w:rFonts w:hAnsi="宋体"/>
          <w:sz w:val="24"/>
        </w:rPr>
        <w:t>、基金托管人的托管费；</w:t>
      </w:r>
    </w:p>
    <w:p w:rsidR="00A415B3" w:rsidRPr="0019336E" w:rsidRDefault="00A415B3" w:rsidP="00A415B3">
      <w:pPr>
        <w:adjustRightInd w:val="0"/>
        <w:snapToGrid w:val="0"/>
        <w:spacing w:line="360" w:lineRule="auto"/>
        <w:ind w:firstLineChars="200" w:firstLine="480"/>
        <w:rPr>
          <w:bCs/>
          <w:sz w:val="24"/>
        </w:rPr>
      </w:pPr>
      <w:r w:rsidRPr="0019336E">
        <w:rPr>
          <w:bCs/>
          <w:sz w:val="24"/>
        </w:rPr>
        <w:t>3</w:t>
      </w:r>
      <w:r w:rsidRPr="0019336E">
        <w:rPr>
          <w:bCs/>
          <w:sz w:val="24"/>
        </w:rPr>
        <w:t>、基金合同生效后与基金相关的信息披露费用；</w:t>
      </w:r>
    </w:p>
    <w:p w:rsidR="00A415B3" w:rsidRPr="0019336E" w:rsidRDefault="00A415B3" w:rsidP="00A415B3">
      <w:pPr>
        <w:adjustRightInd w:val="0"/>
        <w:snapToGrid w:val="0"/>
        <w:spacing w:line="360" w:lineRule="auto"/>
        <w:ind w:firstLineChars="200" w:firstLine="480"/>
        <w:rPr>
          <w:bCs/>
          <w:sz w:val="24"/>
        </w:rPr>
      </w:pPr>
      <w:r w:rsidRPr="0019336E">
        <w:rPr>
          <w:bCs/>
          <w:sz w:val="24"/>
        </w:rPr>
        <w:t>4</w:t>
      </w:r>
      <w:r w:rsidRPr="0019336E">
        <w:rPr>
          <w:bCs/>
          <w:sz w:val="24"/>
        </w:rPr>
        <w:t>、基金合同生效后与基金相关的会计师费、律师费和诉讼费；</w:t>
      </w:r>
    </w:p>
    <w:p w:rsidR="00A415B3" w:rsidRPr="0019336E" w:rsidRDefault="00A415B3" w:rsidP="00A415B3">
      <w:pPr>
        <w:adjustRightInd w:val="0"/>
        <w:snapToGrid w:val="0"/>
        <w:spacing w:line="360" w:lineRule="auto"/>
        <w:ind w:firstLineChars="200" w:firstLine="480"/>
        <w:rPr>
          <w:bCs/>
          <w:sz w:val="24"/>
        </w:rPr>
      </w:pPr>
      <w:r w:rsidRPr="0019336E">
        <w:rPr>
          <w:bCs/>
          <w:sz w:val="24"/>
        </w:rPr>
        <w:t>5</w:t>
      </w:r>
      <w:r w:rsidRPr="0019336E">
        <w:rPr>
          <w:bCs/>
          <w:sz w:val="24"/>
        </w:rPr>
        <w:t>、基金份额持有人大会费用；</w:t>
      </w:r>
    </w:p>
    <w:p w:rsidR="00A415B3" w:rsidRPr="0019336E" w:rsidRDefault="00A415B3" w:rsidP="00A415B3">
      <w:pPr>
        <w:adjustRightInd w:val="0"/>
        <w:snapToGrid w:val="0"/>
        <w:spacing w:line="360" w:lineRule="auto"/>
        <w:ind w:firstLineChars="200" w:firstLine="480"/>
        <w:rPr>
          <w:bCs/>
          <w:sz w:val="24"/>
        </w:rPr>
      </w:pPr>
      <w:r w:rsidRPr="0019336E">
        <w:rPr>
          <w:bCs/>
          <w:sz w:val="24"/>
        </w:rPr>
        <w:t>6</w:t>
      </w:r>
      <w:r w:rsidRPr="0019336E">
        <w:rPr>
          <w:bCs/>
          <w:sz w:val="24"/>
        </w:rPr>
        <w:t>、基金的证券交易费用；</w:t>
      </w:r>
    </w:p>
    <w:p w:rsidR="00A415B3" w:rsidRPr="0019336E" w:rsidRDefault="00A415B3" w:rsidP="00A415B3">
      <w:pPr>
        <w:adjustRightInd w:val="0"/>
        <w:snapToGrid w:val="0"/>
        <w:spacing w:line="360" w:lineRule="auto"/>
        <w:ind w:firstLineChars="200" w:firstLine="480"/>
        <w:rPr>
          <w:bCs/>
          <w:sz w:val="24"/>
        </w:rPr>
      </w:pPr>
      <w:r w:rsidRPr="0019336E">
        <w:rPr>
          <w:bCs/>
          <w:sz w:val="24"/>
        </w:rPr>
        <w:t>7</w:t>
      </w:r>
      <w:r w:rsidRPr="0019336E">
        <w:rPr>
          <w:bCs/>
          <w:sz w:val="24"/>
        </w:rPr>
        <w:t>、基金的银行汇划费用；</w:t>
      </w:r>
    </w:p>
    <w:p w:rsidR="00A415B3" w:rsidRPr="0019336E" w:rsidRDefault="00A415B3" w:rsidP="00A415B3">
      <w:pPr>
        <w:adjustRightInd w:val="0"/>
        <w:snapToGrid w:val="0"/>
        <w:spacing w:line="360" w:lineRule="auto"/>
        <w:ind w:firstLineChars="200" w:firstLine="480"/>
        <w:rPr>
          <w:bCs/>
          <w:sz w:val="24"/>
        </w:rPr>
      </w:pPr>
      <w:r w:rsidRPr="0019336E">
        <w:rPr>
          <w:bCs/>
          <w:sz w:val="24"/>
        </w:rPr>
        <w:t>8</w:t>
      </w:r>
      <w:r w:rsidRPr="0019336E">
        <w:rPr>
          <w:bCs/>
          <w:sz w:val="24"/>
        </w:rPr>
        <w:t>、</w:t>
      </w:r>
      <w:r w:rsidRPr="0019336E">
        <w:rPr>
          <w:rFonts w:hAnsi="宋体"/>
          <w:sz w:val="24"/>
        </w:rPr>
        <w:t>基金的开户费用、账户维护费用；</w:t>
      </w:r>
    </w:p>
    <w:p w:rsidR="00A415B3" w:rsidRPr="0019336E" w:rsidRDefault="00A415B3" w:rsidP="00A415B3">
      <w:pPr>
        <w:adjustRightInd w:val="0"/>
        <w:snapToGrid w:val="0"/>
        <w:spacing w:line="360" w:lineRule="auto"/>
        <w:ind w:firstLineChars="200" w:firstLine="480"/>
        <w:rPr>
          <w:bCs/>
          <w:sz w:val="24"/>
        </w:rPr>
      </w:pPr>
      <w:r w:rsidRPr="0019336E">
        <w:rPr>
          <w:bCs/>
          <w:sz w:val="24"/>
        </w:rPr>
        <w:t>9</w:t>
      </w:r>
      <w:r w:rsidRPr="0019336E">
        <w:rPr>
          <w:bCs/>
          <w:sz w:val="24"/>
        </w:rPr>
        <w:t>、按照国家有关规定和基金合同约定，可以在基金财产中列支的其他费用。</w:t>
      </w:r>
    </w:p>
    <w:p w:rsidR="00A415B3" w:rsidRPr="0019336E" w:rsidRDefault="00A415B3" w:rsidP="00A415B3">
      <w:pPr>
        <w:adjustRightInd w:val="0"/>
        <w:snapToGrid w:val="0"/>
        <w:spacing w:line="360" w:lineRule="auto"/>
        <w:ind w:firstLineChars="200" w:firstLine="480"/>
        <w:outlineLvl w:val="1"/>
        <w:rPr>
          <w:sz w:val="24"/>
        </w:rPr>
      </w:pPr>
      <w:r w:rsidRPr="0019336E">
        <w:rPr>
          <w:rFonts w:hAnsi="宋体"/>
          <w:sz w:val="24"/>
        </w:rPr>
        <w:t>（二）基金费用计提方法、计提标准和支付方式</w:t>
      </w:r>
      <w:r w:rsidRPr="0019336E">
        <w:rPr>
          <w:sz w:val="24"/>
        </w:rPr>
        <w:t xml:space="preserve"> </w:t>
      </w:r>
    </w:p>
    <w:p w:rsidR="00621288" w:rsidRPr="0019336E" w:rsidRDefault="00A415B3" w:rsidP="00621288">
      <w:pPr>
        <w:spacing w:line="360" w:lineRule="auto"/>
        <w:ind w:firstLineChars="200" w:firstLine="480"/>
        <w:outlineLvl w:val="2"/>
        <w:rPr>
          <w:bCs/>
          <w:sz w:val="24"/>
        </w:rPr>
      </w:pPr>
      <w:r w:rsidRPr="0019336E">
        <w:rPr>
          <w:bCs/>
          <w:sz w:val="24"/>
        </w:rPr>
        <w:t>1</w:t>
      </w:r>
      <w:r w:rsidRPr="0019336E">
        <w:rPr>
          <w:rFonts w:hint="eastAsia"/>
          <w:bCs/>
          <w:sz w:val="24"/>
        </w:rPr>
        <w:t>、与基金运作有关的费用</w:t>
      </w:r>
    </w:p>
    <w:p w:rsidR="00621288" w:rsidRPr="0019336E" w:rsidRDefault="00A415B3" w:rsidP="00621288">
      <w:pPr>
        <w:adjustRightInd w:val="0"/>
        <w:snapToGrid w:val="0"/>
        <w:spacing w:line="360" w:lineRule="auto"/>
        <w:ind w:firstLineChars="200" w:firstLine="480"/>
        <w:outlineLvl w:val="3"/>
        <w:rPr>
          <w:sz w:val="24"/>
        </w:rPr>
      </w:pPr>
      <w:r w:rsidRPr="0019336E">
        <w:rPr>
          <w:rFonts w:hint="eastAsia"/>
          <w:sz w:val="24"/>
        </w:rPr>
        <w:t>（</w:t>
      </w:r>
      <w:r w:rsidRPr="0019336E">
        <w:rPr>
          <w:sz w:val="24"/>
        </w:rPr>
        <w:t>1</w:t>
      </w:r>
      <w:r w:rsidRPr="0019336E">
        <w:rPr>
          <w:rFonts w:hAnsi="宋体" w:hint="eastAsia"/>
          <w:sz w:val="24"/>
        </w:rPr>
        <w:t>）</w:t>
      </w:r>
      <w:r w:rsidRPr="0019336E">
        <w:rPr>
          <w:rFonts w:hAnsi="宋体"/>
          <w:sz w:val="24"/>
        </w:rPr>
        <w:t>基金管理人的管理费</w:t>
      </w:r>
    </w:p>
    <w:p w:rsidR="00A415B3" w:rsidRPr="0019336E" w:rsidRDefault="00A415B3" w:rsidP="00A415B3">
      <w:pPr>
        <w:adjustRightInd w:val="0"/>
        <w:snapToGrid w:val="0"/>
        <w:spacing w:line="360" w:lineRule="auto"/>
        <w:ind w:firstLineChars="200" w:firstLine="480"/>
        <w:rPr>
          <w:sz w:val="24"/>
        </w:rPr>
      </w:pPr>
      <w:r w:rsidRPr="0019336E">
        <w:rPr>
          <w:bCs/>
          <w:sz w:val="24"/>
        </w:rPr>
        <w:t>本基金的管理费</w:t>
      </w:r>
      <w:r w:rsidRPr="0019336E">
        <w:rPr>
          <w:rFonts w:hAnsi="宋体"/>
          <w:sz w:val="24"/>
        </w:rPr>
        <w:t>按前一日基金资产净值的</w:t>
      </w:r>
      <w:r w:rsidRPr="0019336E">
        <w:rPr>
          <w:sz w:val="24"/>
        </w:rPr>
        <w:t>1.2%</w:t>
      </w:r>
      <w:r w:rsidRPr="0019336E">
        <w:rPr>
          <w:rFonts w:hAnsi="宋体"/>
          <w:sz w:val="24"/>
        </w:rPr>
        <w:t>年费率计提。</w:t>
      </w:r>
      <w:r w:rsidRPr="0019336E">
        <w:rPr>
          <w:bCs/>
          <w:sz w:val="24"/>
        </w:rPr>
        <w:t>管理费的</w:t>
      </w:r>
      <w:r w:rsidRPr="0019336E">
        <w:rPr>
          <w:rFonts w:hAnsi="宋体"/>
          <w:sz w:val="24"/>
        </w:rPr>
        <w:t>计算方法如下：</w:t>
      </w:r>
    </w:p>
    <w:p w:rsidR="00A415B3" w:rsidRPr="0019336E" w:rsidRDefault="00A415B3" w:rsidP="00A415B3">
      <w:pPr>
        <w:adjustRightInd w:val="0"/>
        <w:snapToGrid w:val="0"/>
        <w:spacing w:line="360" w:lineRule="auto"/>
        <w:ind w:firstLineChars="200" w:firstLine="480"/>
        <w:rPr>
          <w:sz w:val="24"/>
        </w:rPr>
      </w:pPr>
      <w:r w:rsidRPr="0019336E">
        <w:rPr>
          <w:sz w:val="24"/>
        </w:rPr>
        <w:t>H</w:t>
      </w:r>
      <w:r w:rsidRPr="0019336E">
        <w:rPr>
          <w:rFonts w:hAnsi="宋体"/>
          <w:sz w:val="24"/>
        </w:rPr>
        <w:t>＝</w:t>
      </w:r>
      <w:r w:rsidRPr="0019336E">
        <w:rPr>
          <w:sz w:val="24"/>
        </w:rPr>
        <w:t>E×1.2%÷</w:t>
      </w:r>
      <w:r w:rsidRPr="0019336E">
        <w:rPr>
          <w:rFonts w:hAnsi="宋体"/>
          <w:sz w:val="24"/>
        </w:rPr>
        <w:t>当年天数</w:t>
      </w:r>
    </w:p>
    <w:p w:rsidR="00A415B3" w:rsidRPr="0019336E" w:rsidRDefault="00A415B3" w:rsidP="00A415B3">
      <w:pPr>
        <w:adjustRightInd w:val="0"/>
        <w:snapToGrid w:val="0"/>
        <w:spacing w:line="360" w:lineRule="auto"/>
        <w:ind w:firstLineChars="200" w:firstLine="480"/>
        <w:rPr>
          <w:sz w:val="24"/>
        </w:rPr>
      </w:pPr>
      <w:r w:rsidRPr="0019336E">
        <w:rPr>
          <w:sz w:val="24"/>
        </w:rPr>
        <w:t>H</w:t>
      </w:r>
      <w:r w:rsidRPr="0019336E">
        <w:rPr>
          <w:rFonts w:hAnsi="宋体"/>
          <w:sz w:val="24"/>
        </w:rPr>
        <w:t>为每日应计提的基金管理费</w:t>
      </w:r>
    </w:p>
    <w:p w:rsidR="00A415B3" w:rsidRPr="0019336E" w:rsidRDefault="00A415B3" w:rsidP="00A415B3">
      <w:pPr>
        <w:adjustRightInd w:val="0"/>
        <w:snapToGrid w:val="0"/>
        <w:spacing w:line="360" w:lineRule="auto"/>
        <w:ind w:firstLineChars="200" w:firstLine="480"/>
        <w:rPr>
          <w:sz w:val="24"/>
        </w:rPr>
      </w:pPr>
      <w:r w:rsidRPr="0019336E">
        <w:rPr>
          <w:sz w:val="24"/>
        </w:rPr>
        <w:t>E</w:t>
      </w:r>
      <w:r w:rsidRPr="0019336E">
        <w:rPr>
          <w:rFonts w:hAnsi="宋体"/>
          <w:sz w:val="24"/>
        </w:rPr>
        <w:t>为前一日的基金资产净值</w:t>
      </w:r>
    </w:p>
    <w:p w:rsidR="00A415B3" w:rsidRPr="0019336E" w:rsidRDefault="00F82659" w:rsidP="00F82659">
      <w:pPr>
        <w:adjustRightInd w:val="0"/>
        <w:snapToGrid w:val="0"/>
        <w:spacing w:line="360" w:lineRule="auto"/>
        <w:ind w:firstLineChars="200" w:firstLine="480"/>
        <w:rPr>
          <w:sz w:val="24"/>
        </w:rPr>
      </w:pPr>
      <w:r w:rsidRPr="0019336E">
        <w:rPr>
          <w:rFonts w:hint="eastAsia"/>
          <w:bCs/>
          <w:sz w:val="24"/>
        </w:rPr>
        <w:t>基金管理费每日计提，逐日累计至每月月末，按月支付，由基金托管人根据与基金管理人核对一致的财务数据，自动在月初五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rsidR="00A415B3" w:rsidRPr="0019336E" w:rsidRDefault="00A415B3" w:rsidP="00A415B3">
      <w:pPr>
        <w:adjustRightInd w:val="0"/>
        <w:snapToGrid w:val="0"/>
        <w:spacing w:line="360" w:lineRule="auto"/>
        <w:ind w:firstLineChars="200" w:firstLine="480"/>
        <w:rPr>
          <w:sz w:val="24"/>
        </w:rPr>
      </w:pPr>
      <w:r w:rsidRPr="0019336E">
        <w:rPr>
          <w:rFonts w:hAnsi="宋体"/>
          <w:sz w:val="24"/>
        </w:rPr>
        <w:t>在保本周期内，本基金的保证费用或风险买断费用从基金管理人的管理费收入中列支，向担保人或保本义务人支付。</w:t>
      </w:r>
    </w:p>
    <w:p w:rsidR="00621288" w:rsidRPr="0019336E" w:rsidRDefault="00A415B3" w:rsidP="00621288">
      <w:pPr>
        <w:adjustRightInd w:val="0"/>
        <w:snapToGrid w:val="0"/>
        <w:spacing w:line="360" w:lineRule="auto"/>
        <w:ind w:firstLineChars="200" w:firstLine="480"/>
        <w:outlineLvl w:val="3"/>
        <w:rPr>
          <w:sz w:val="24"/>
        </w:rPr>
      </w:pPr>
      <w:r w:rsidRPr="0019336E">
        <w:rPr>
          <w:rFonts w:hint="eastAsia"/>
          <w:sz w:val="24"/>
        </w:rPr>
        <w:t>（</w:t>
      </w:r>
      <w:r w:rsidRPr="0019336E">
        <w:rPr>
          <w:sz w:val="24"/>
        </w:rPr>
        <w:t>2</w:t>
      </w:r>
      <w:r w:rsidRPr="0019336E">
        <w:rPr>
          <w:rFonts w:hAnsi="宋体" w:hint="eastAsia"/>
          <w:sz w:val="24"/>
        </w:rPr>
        <w:t>）</w:t>
      </w:r>
      <w:r w:rsidRPr="0019336E">
        <w:rPr>
          <w:rFonts w:hAnsi="宋体"/>
          <w:sz w:val="24"/>
        </w:rPr>
        <w:t>基金托管人的托管费</w:t>
      </w:r>
    </w:p>
    <w:p w:rsidR="00A415B3" w:rsidRPr="0019336E" w:rsidRDefault="00A415B3" w:rsidP="00A415B3">
      <w:pPr>
        <w:adjustRightInd w:val="0"/>
        <w:snapToGrid w:val="0"/>
        <w:spacing w:line="360" w:lineRule="auto"/>
        <w:ind w:firstLineChars="200" w:firstLine="480"/>
        <w:rPr>
          <w:sz w:val="24"/>
        </w:rPr>
      </w:pPr>
      <w:r w:rsidRPr="0019336E">
        <w:rPr>
          <w:bCs/>
          <w:sz w:val="24"/>
        </w:rPr>
        <w:t>本基金的托管费按前一日基金资产净值的</w:t>
      </w:r>
      <w:r w:rsidRPr="0019336E">
        <w:rPr>
          <w:bCs/>
          <w:sz w:val="24"/>
        </w:rPr>
        <w:t>0.2%</w:t>
      </w:r>
      <w:r w:rsidRPr="0019336E">
        <w:rPr>
          <w:bCs/>
          <w:sz w:val="24"/>
        </w:rPr>
        <w:t>的年费率计提。托管费的计算方法如下</w:t>
      </w:r>
      <w:r w:rsidRPr="0019336E">
        <w:rPr>
          <w:rFonts w:hAnsi="宋体"/>
          <w:sz w:val="24"/>
        </w:rPr>
        <w:t>：</w:t>
      </w:r>
    </w:p>
    <w:p w:rsidR="00A415B3" w:rsidRPr="0019336E" w:rsidRDefault="00A415B3" w:rsidP="00A415B3">
      <w:pPr>
        <w:adjustRightInd w:val="0"/>
        <w:snapToGrid w:val="0"/>
        <w:spacing w:line="360" w:lineRule="auto"/>
        <w:ind w:firstLineChars="200" w:firstLine="480"/>
        <w:rPr>
          <w:sz w:val="24"/>
        </w:rPr>
      </w:pPr>
      <w:r w:rsidRPr="0019336E">
        <w:rPr>
          <w:sz w:val="24"/>
        </w:rPr>
        <w:t>H</w:t>
      </w:r>
      <w:r w:rsidRPr="0019336E">
        <w:rPr>
          <w:rFonts w:hAnsi="宋体"/>
          <w:sz w:val="24"/>
        </w:rPr>
        <w:t>＝</w:t>
      </w:r>
      <w:r w:rsidRPr="0019336E">
        <w:rPr>
          <w:sz w:val="24"/>
        </w:rPr>
        <w:t>E×0.2%÷</w:t>
      </w:r>
      <w:r w:rsidRPr="0019336E">
        <w:rPr>
          <w:rFonts w:hAnsi="宋体"/>
          <w:sz w:val="24"/>
        </w:rPr>
        <w:t>当年天数</w:t>
      </w:r>
    </w:p>
    <w:p w:rsidR="00A415B3" w:rsidRPr="0019336E" w:rsidRDefault="00A415B3" w:rsidP="00A415B3">
      <w:pPr>
        <w:adjustRightInd w:val="0"/>
        <w:snapToGrid w:val="0"/>
        <w:spacing w:line="360" w:lineRule="auto"/>
        <w:ind w:firstLineChars="200" w:firstLine="480"/>
        <w:rPr>
          <w:sz w:val="24"/>
        </w:rPr>
      </w:pPr>
      <w:r w:rsidRPr="0019336E">
        <w:rPr>
          <w:sz w:val="24"/>
        </w:rPr>
        <w:t>H</w:t>
      </w:r>
      <w:r w:rsidRPr="0019336E">
        <w:rPr>
          <w:rFonts w:hAnsi="宋体"/>
          <w:sz w:val="24"/>
        </w:rPr>
        <w:t>为每日应计提的基金托管费</w:t>
      </w:r>
    </w:p>
    <w:p w:rsidR="00A415B3" w:rsidRPr="0019336E" w:rsidRDefault="00A415B3" w:rsidP="00A415B3">
      <w:pPr>
        <w:adjustRightInd w:val="0"/>
        <w:snapToGrid w:val="0"/>
        <w:spacing w:line="360" w:lineRule="auto"/>
        <w:ind w:firstLineChars="200" w:firstLine="480"/>
        <w:rPr>
          <w:sz w:val="24"/>
        </w:rPr>
      </w:pPr>
      <w:r w:rsidRPr="0019336E">
        <w:rPr>
          <w:sz w:val="24"/>
        </w:rPr>
        <w:t>E</w:t>
      </w:r>
      <w:r w:rsidRPr="0019336E">
        <w:rPr>
          <w:rFonts w:hAnsi="宋体"/>
          <w:sz w:val="24"/>
        </w:rPr>
        <w:t>为前一日的基金资产净值</w:t>
      </w:r>
    </w:p>
    <w:p w:rsidR="00A415B3" w:rsidRPr="0019336E" w:rsidRDefault="0064490E" w:rsidP="0064490E">
      <w:pPr>
        <w:adjustRightInd w:val="0"/>
        <w:snapToGrid w:val="0"/>
        <w:spacing w:line="360" w:lineRule="auto"/>
        <w:ind w:firstLineChars="200" w:firstLine="480"/>
        <w:rPr>
          <w:bCs/>
          <w:sz w:val="24"/>
        </w:rPr>
      </w:pPr>
      <w:r w:rsidRPr="0019336E">
        <w:rPr>
          <w:rFonts w:hint="eastAsia"/>
          <w:bCs/>
          <w:sz w:val="24"/>
        </w:rPr>
        <w:t>基金托管费每日计提，逐日累计至每月月末，按月支付，由基金托管人根据与基金管理人核对一致的财务数据，自动在月初五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00A415B3" w:rsidRPr="0019336E">
        <w:rPr>
          <w:bCs/>
          <w:sz w:val="24"/>
        </w:rPr>
        <w:t>。</w:t>
      </w:r>
    </w:p>
    <w:p w:rsidR="00C55547" w:rsidRPr="0019336E" w:rsidRDefault="00C55547" w:rsidP="00C55547">
      <w:pPr>
        <w:adjustRightInd w:val="0"/>
        <w:snapToGrid w:val="0"/>
        <w:spacing w:line="360" w:lineRule="auto"/>
        <w:ind w:firstLineChars="200" w:firstLine="480"/>
        <w:rPr>
          <w:sz w:val="24"/>
        </w:rPr>
      </w:pPr>
      <w:r w:rsidRPr="0019336E">
        <w:rPr>
          <w:rFonts w:hint="eastAsia"/>
          <w:bCs/>
          <w:sz w:val="24"/>
        </w:rPr>
        <w:t>（</w:t>
      </w:r>
      <w:r w:rsidRPr="0019336E">
        <w:rPr>
          <w:bCs/>
          <w:sz w:val="24"/>
        </w:rPr>
        <w:t>3</w:t>
      </w:r>
      <w:r w:rsidRPr="0019336E">
        <w:rPr>
          <w:rFonts w:hint="eastAsia"/>
          <w:bCs/>
          <w:sz w:val="24"/>
        </w:rPr>
        <w:t>）</w:t>
      </w:r>
      <w:r w:rsidRPr="0019336E">
        <w:rPr>
          <w:bCs/>
          <w:sz w:val="24"/>
        </w:rPr>
        <w:t>上述</w:t>
      </w:r>
      <w:r w:rsidRPr="0019336E">
        <w:rPr>
          <w:bCs/>
          <w:sz w:val="24"/>
        </w:rPr>
        <w:t>“</w:t>
      </w:r>
      <w:r w:rsidRPr="0019336E">
        <w:rPr>
          <w:bCs/>
          <w:sz w:val="24"/>
        </w:rPr>
        <w:t>一、基金费用的种类中第</w:t>
      </w:r>
      <w:r w:rsidRPr="0019336E">
        <w:rPr>
          <w:bCs/>
          <w:sz w:val="24"/>
        </w:rPr>
        <w:t>3</w:t>
      </w:r>
      <w:r w:rsidRPr="0019336E">
        <w:rPr>
          <w:bCs/>
          <w:sz w:val="24"/>
        </w:rPr>
        <w:t>－</w:t>
      </w:r>
      <w:r w:rsidRPr="0019336E">
        <w:rPr>
          <w:bCs/>
          <w:sz w:val="24"/>
        </w:rPr>
        <w:t>9</w:t>
      </w:r>
      <w:r w:rsidRPr="0019336E">
        <w:rPr>
          <w:bCs/>
          <w:sz w:val="24"/>
        </w:rPr>
        <w:t>项费用</w:t>
      </w:r>
      <w:r w:rsidRPr="0019336E">
        <w:rPr>
          <w:bCs/>
          <w:sz w:val="24"/>
        </w:rPr>
        <w:t>”</w:t>
      </w:r>
      <w:r w:rsidRPr="0019336E">
        <w:rPr>
          <w:bCs/>
          <w:sz w:val="24"/>
        </w:rPr>
        <w:t>，根据有关法律法规及相应协议规定，按费用实际支出金额列入当期费用，由基金托管人从基金财产中支付。</w:t>
      </w:r>
    </w:p>
    <w:p w:rsidR="00C55547" w:rsidRPr="0019336E" w:rsidRDefault="00C55547" w:rsidP="00C55547">
      <w:pPr>
        <w:adjustRightInd w:val="0"/>
        <w:snapToGrid w:val="0"/>
        <w:spacing w:line="360" w:lineRule="auto"/>
        <w:ind w:firstLineChars="200" w:firstLine="480"/>
        <w:rPr>
          <w:sz w:val="24"/>
        </w:rPr>
      </w:pPr>
      <w:r w:rsidRPr="0019336E">
        <w:rPr>
          <w:rFonts w:hint="eastAsia"/>
          <w:sz w:val="24"/>
        </w:rPr>
        <w:t>（</w:t>
      </w:r>
      <w:r w:rsidRPr="0019336E">
        <w:rPr>
          <w:sz w:val="24"/>
        </w:rPr>
        <w:t>4</w:t>
      </w:r>
      <w:r w:rsidRPr="0019336E">
        <w:rPr>
          <w:rFonts w:hAnsi="宋体" w:hint="eastAsia"/>
          <w:sz w:val="24"/>
        </w:rPr>
        <w:t>）</w:t>
      </w:r>
      <w:r w:rsidRPr="0019336E">
        <w:rPr>
          <w:rFonts w:hAnsi="宋体"/>
          <w:sz w:val="24"/>
        </w:rPr>
        <w:t>本基金在到期期间（除保本周期到期日）和过渡期内，基金管理人和基金托管人免收基金管理费和基金托管费。</w:t>
      </w:r>
    </w:p>
    <w:p w:rsidR="00C55547" w:rsidRPr="0019336E" w:rsidRDefault="00C55547" w:rsidP="00C55547">
      <w:pPr>
        <w:adjustRightInd w:val="0"/>
        <w:snapToGrid w:val="0"/>
        <w:spacing w:line="360" w:lineRule="auto"/>
        <w:ind w:firstLineChars="200" w:firstLine="480"/>
        <w:rPr>
          <w:sz w:val="24"/>
        </w:rPr>
      </w:pPr>
      <w:r w:rsidRPr="0019336E">
        <w:rPr>
          <w:rFonts w:hint="eastAsia"/>
          <w:sz w:val="24"/>
        </w:rPr>
        <w:t>（</w:t>
      </w:r>
      <w:r w:rsidRPr="0019336E">
        <w:rPr>
          <w:sz w:val="24"/>
        </w:rPr>
        <w:t>5</w:t>
      </w:r>
      <w:r w:rsidRPr="0019336E">
        <w:rPr>
          <w:rFonts w:hAnsi="宋体" w:hint="eastAsia"/>
          <w:sz w:val="24"/>
        </w:rPr>
        <w:t>）</w:t>
      </w:r>
      <w:r w:rsidRPr="0019336E">
        <w:rPr>
          <w:rFonts w:hAnsi="宋体"/>
          <w:sz w:val="24"/>
        </w:rPr>
        <w:t>若保本周期到期后，本基金不符合保本基金存续条件</w:t>
      </w:r>
      <w:r w:rsidRPr="0019336E">
        <w:rPr>
          <w:rFonts w:hAnsi="宋体"/>
          <w:bCs/>
          <w:sz w:val="24"/>
        </w:rPr>
        <w:t>但符合法律法规和基金合同对基金的存续要求，本基金根据基金合同约定变更为</w:t>
      </w:r>
      <w:r w:rsidRPr="0019336E">
        <w:rPr>
          <w:sz w:val="24"/>
        </w:rPr>
        <w:t>“</w:t>
      </w:r>
      <w:r w:rsidR="00A819CF" w:rsidRPr="0019336E">
        <w:rPr>
          <w:rFonts w:hAnsi="宋体" w:hint="eastAsia"/>
          <w:sz w:val="24"/>
        </w:rPr>
        <w:t>交银施罗德增强收益债券型证券投资基金</w:t>
      </w:r>
      <w:r w:rsidRPr="0019336E">
        <w:rPr>
          <w:sz w:val="24"/>
        </w:rPr>
        <w:t>”</w:t>
      </w:r>
      <w:r w:rsidRPr="0019336E">
        <w:rPr>
          <w:rFonts w:hAnsi="宋体"/>
          <w:sz w:val="24"/>
        </w:rPr>
        <w:t>后，基金管理费按前一日基金资产净值的</w:t>
      </w:r>
      <w:r w:rsidRPr="0019336E">
        <w:rPr>
          <w:sz w:val="24"/>
        </w:rPr>
        <w:t>0.7%</w:t>
      </w:r>
      <w:r w:rsidRPr="0019336E">
        <w:rPr>
          <w:rFonts w:hAnsi="宋体"/>
          <w:sz w:val="24"/>
        </w:rPr>
        <w:t>的年费率计提，基金托管费仍按前一日基金资产净值的</w:t>
      </w:r>
      <w:r w:rsidRPr="0019336E">
        <w:rPr>
          <w:sz w:val="24"/>
        </w:rPr>
        <w:t>0.2%</w:t>
      </w:r>
      <w:r w:rsidRPr="0019336E">
        <w:rPr>
          <w:rFonts w:hAnsi="宋体"/>
          <w:sz w:val="24"/>
        </w:rPr>
        <w:t>的年费率计提。计算方法同上。</w:t>
      </w:r>
    </w:p>
    <w:p w:rsidR="00621288" w:rsidRPr="0019336E" w:rsidRDefault="00A415B3" w:rsidP="00621288">
      <w:pPr>
        <w:spacing w:line="360" w:lineRule="auto"/>
        <w:ind w:firstLineChars="200" w:firstLine="480"/>
        <w:outlineLvl w:val="2"/>
        <w:rPr>
          <w:rFonts w:ascii="宋体" w:hAnsi="宋体"/>
          <w:sz w:val="24"/>
        </w:rPr>
      </w:pPr>
      <w:r w:rsidRPr="0019336E">
        <w:rPr>
          <w:rFonts w:ascii="宋体" w:hAnsi="宋体" w:hint="eastAsia"/>
          <w:sz w:val="24"/>
        </w:rPr>
        <w:t>2、与基金销售有关的费用</w:t>
      </w:r>
    </w:p>
    <w:p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（1）申购费用</w:t>
      </w:r>
    </w:p>
    <w:p w:rsidR="00A415B3" w:rsidRPr="0019336E" w:rsidRDefault="00A415B3" w:rsidP="00A415B3">
      <w:pPr>
        <w:widowControl/>
        <w:adjustRightInd w:val="0"/>
        <w:snapToGrid w:val="0"/>
        <w:spacing w:line="360" w:lineRule="auto"/>
        <w:ind w:firstLineChars="200" w:firstLine="480"/>
        <w:rPr>
          <w:sz w:val="24"/>
          <w:szCs w:val="24"/>
        </w:rPr>
      </w:pPr>
      <w:r w:rsidRPr="0019336E">
        <w:rPr>
          <w:sz w:val="24"/>
          <w:szCs w:val="24"/>
        </w:rPr>
        <w:t>本基金的申购费用由基金份额申购人承担，不列入基金财产，主要用于本基金的市场推广、销售、注册登记等各项费用。</w:t>
      </w:r>
    </w:p>
    <w:p w:rsidR="00A415B3" w:rsidRPr="0019336E" w:rsidRDefault="00A415B3" w:rsidP="00A415B3">
      <w:pPr>
        <w:widowControl/>
        <w:adjustRightInd w:val="0"/>
        <w:snapToGrid w:val="0"/>
        <w:spacing w:line="360" w:lineRule="auto"/>
        <w:ind w:firstLineChars="200" w:firstLine="480"/>
        <w:rPr>
          <w:sz w:val="24"/>
          <w:szCs w:val="24"/>
        </w:rPr>
      </w:pPr>
      <w:r w:rsidRPr="0019336E">
        <w:rPr>
          <w:rFonts w:hAnsi="宋体"/>
          <w:sz w:val="24"/>
          <w:szCs w:val="24"/>
        </w:rPr>
        <w:t>在本基金的保本周期内，</w:t>
      </w:r>
      <w:r w:rsidRPr="0019336E">
        <w:rPr>
          <w:kern w:val="0"/>
          <w:sz w:val="24"/>
          <w:szCs w:val="24"/>
        </w:rPr>
        <w:t>投资人可以多次申购本基金，申购费率按每笔申购申请单独计算，申购费率如下：</w:t>
      </w:r>
    </w:p>
    <w:tbl>
      <w:tblPr>
        <w:tblW w:w="731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41"/>
        <w:gridCol w:w="2870"/>
      </w:tblGrid>
      <w:tr w:rsidR="00A415B3" w:rsidRPr="0019336E" w:rsidTr="00A415B3">
        <w:trPr>
          <w:cantSplit/>
          <w:trHeight w:val="132"/>
        </w:trPr>
        <w:tc>
          <w:tcPr>
            <w:tcW w:w="3100" w:type="dxa"/>
            <w:shd w:val="clear" w:color="auto" w:fill="FFFFFF"/>
            <w:vAlign w:val="center"/>
          </w:tcPr>
          <w:p w:rsidR="00A415B3" w:rsidRPr="0019336E" w:rsidRDefault="00A415B3" w:rsidP="00A415B3">
            <w:pPr>
              <w:jc w:val="center"/>
              <w:rPr>
                <w:b/>
                <w:sz w:val="24"/>
                <w:szCs w:val="24"/>
              </w:rPr>
            </w:pPr>
            <w:r w:rsidRPr="0019336E">
              <w:rPr>
                <w:rFonts w:hAnsi="宋体"/>
                <w:b/>
                <w:sz w:val="24"/>
                <w:szCs w:val="24"/>
              </w:rPr>
              <w:t>申购金额（含申购费）</w:t>
            </w:r>
          </w:p>
        </w:tc>
        <w:tc>
          <w:tcPr>
            <w:tcW w:w="2003" w:type="dxa"/>
            <w:shd w:val="clear" w:color="auto" w:fill="FFFFFF"/>
            <w:vAlign w:val="center"/>
          </w:tcPr>
          <w:p w:rsidR="00A415B3" w:rsidRPr="0019336E" w:rsidRDefault="00A415B3" w:rsidP="00A415B3">
            <w:pPr>
              <w:jc w:val="center"/>
              <w:rPr>
                <w:b/>
                <w:sz w:val="24"/>
                <w:szCs w:val="24"/>
              </w:rPr>
            </w:pPr>
            <w:r w:rsidRPr="0019336E">
              <w:rPr>
                <w:rFonts w:hAnsi="宋体"/>
                <w:b/>
                <w:sz w:val="24"/>
                <w:szCs w:val="24"/>
              </w:rPr>
              <w:t>申购费率</w:t>
            </w:r>
          </w:p>
        </w:tc>
      </w:tr>
      <w:tr w:rsidR="00A415B3" w:rsidRPr="0019336E" w:rsidTr="00A415B3">
        <w:trPr>
          <w:cantSplit/>
          <w:trHeight w:val="285"/>
        </w:trPr>
        <w:tc>
          <w:tcPr>
            <w:tcW w:w="3100" w:type="dxa"/>
          </w:tcPr>
          <w:p w:rsidR="00A415B3" w:rsidRPr="0019336E" w:rsidRDefault="00A415B3" w:rsidP="00A415B3">
            <w:pPr>
              <w:rPr>
                <w:sz w:val="24"/>
                <w:szCs w:val="24"/>
              </w:rPr>
            </w:pPr>
            <w:r w:rsidRPr="0019336E">
              <w:rPr>
                <w:sz w:val="24"/>
                <w:szCs w:val="24"/>
              </w:rPr>
              <w:t>50</w:t>
            </w:r>
            <w:r w:rsidRPr="0019336E">
              <w:rPr>
                <w:rFonts w:hAnsi="宋体"/>
                <w:sz w:val="24"/>
                <w:szCs w:val="24"/>
              </w:rPr>
              <w:t>万元以下</w:t>
            </w:r>
          </w:p>
        </w:tc>
        <w:tc>
          <w:tcPr>
            <w:tcW w:w="2003" w:type="dxa"/>
          </w:tcPr>
          <w:p w:rsidR="00A415B3" w:rsidRPr="0019336E" w:rsidRDefault="00A415B3" w:rsidP="00A415B3">
            <w:pPr>
              <w:jc w:val="center"/>
              <w:rPr>
                <w:sz w:val="24"/>
                <w:szCs w:val="24"/>
              </w:rPr>
            </w:pPr>
            <w:r w:rsidRPr="0019336E">
              <w:rPr>
                <w:sz w:val="24"/>
                <w:szCs w:val="24"/>
              </w:rPr>
              <w:t>1.2%</w:t>
            </w:r>
          </w:p>
        </w:tc>
      </w:tr>
      <w:tr w:rsidR="00A415B3" w:rsidRPr="0019336E" w:rsidTr="00A415B3">
        <w:trPr>
          <w:cantSplit/>
          <w:trHeight w:val="131"/>
        </w:trPr>
        <w:tc>
          <w:tcPr>
            <w:tcW w:w="3100" w:type="dxa"/>
          </w:tcPr>
          <w:p w:rsidR="00A415B3" w:rsidRPr="0019336E" w:rsidRDefault="00A415B3" w:rsidP="00A415B3">
            <w:pPr>
              <w:rPr>
                <w:sz w:val="24"/>
                <w:szCs w:val="24"/>
              </w:rPr>
            </w:pPr>
            <w:r w:rsidRPr="0019336E">
              <w:rPr>
                <w:sz w:val="24"/>
                <w:szCs w:val="24"/>
              </w:rPr>
              <w:t>50</w:t>
            </w:r>
            <w:r w:rsidRPr="0019336E">
              <w:rPr>
                <w:rFonts w:hAnsi="宋体"/>
                <w:sz w:val="24"/>
                <w:szCs w:val="24"/>
              </w:rPr>
              <w:t>万元（含）至</w:t>
            </w:r>
            <w:r w:rsidRPr="0019336E">
              <w:rPr>
                <w:sz w:val="24"/>
                <w:szCs w:val="24"/>
              </w:rPr>
              <w:t>100</w:t>
            </w:r>
            <w:r w:rsidRPr="0019336E">
              <w:rPr>
                <w:rFonts w:hAnsi="宋体"/>
                <w:sz w:val="24"/>
                <w:szCs w:val="24"/>
              </w:rPr>
              <w:t>万元</w:t>
            </w:r>
          </w:p>
        </w:tc>
        <w:tc>
          <w:tcPr>
            <w:tcW w:w="2003" w:type="dxa"/>
          </w:tcPr>
          <w:p w:rsidR="00A415B3" w:rsidRPr="0019336E" w:rsidRDefault="00A415B3" w:rsidP="00A415B3">
            <w:pPr>
              <w:jc w:val="center"/>
              <w:rPr>
                <w:sz w:val="24"/>
                <w:szCs w:val="24"/>
              </w:rPr>
            </w:pPr>
            <w:r w:rsidRPr="0019336E">
              <w:rPr>
                <w:sz w:val="24"/>
                <w:szCs w:val="24"/>
              </w:rPr>
              <w:t>1.0%</w:t>
            </w:r>
          </w:p>
        </w:tc>
      </w:tr>
      <w:tr w:rsidR="00A415B3" w:rsidRPr="0019336E" w:rsidTr="00A415B3">
        <w:trPr>
          <w:cantSplit/>
          <w:trHeight w:val="131"/>
        </w:trPr>
        <w:tc>
          <w:tcPr>
            <w:tcW w:w="3100" w:type="dxa"/>
          </w:tcPr>
          <w:p w:rsidR="00A415B3" w:rsidRPr="0019336E" w:rsidRDefault="00A415B3" w:rsidP="00A415B3">
            <w:pPr>
              <w:rPr>
                <w:sz w:val="24"/>
                <w:szCs w:val="24"/>
              </w:rPr>
            </w:pPr>
            <w:r w:rsidRPr="0019336E">
              <w:rPr>
                <w:sz w:val="24"/>
                <w:szCs w:val="24"/>
              </w:rPr>
              <w:t>100</w:t>
            </w:r>
            <w:r w:rsidRPr="0019336E">
              <w:rPr>
                <w:rFonts w:hAnsi="宋体"/>
                <w:sz w:val="24"/>
                <w:szCs w:val="24"/>
              </w:rPr>
              <w:t>万元（含）至</w:t>
            </w:r>
            <w:r w:rsidRPr="0019336E">
              <w:rPr>
                <w:sz w:val="24"/>
                <w:szCs w:val="24"/>
              </w:rPr>
              <w:t>200</w:t>
            </w:r>
            <w:r w:rsidRPr="0019336E">
              <w:rPr>
                <w:rFonts w:hAnsi="宋体"/>
                <w:sz w:val="24"/>
                <w:szCs w:val="24"/>
              </w:rPr>
              <w:t>万元</w:t>
            </w:r>
          </w:p>
        </w:tc>
        <w:tc>
          <w:tcPr>
            <w:tcW w:w="2003" w:type="dxa"/>
          </w:tcPr>
          <w:p w:rsidR="00A415B3" w:rsidRPr="0019336E" w:rsidRDefault="00A415B3" w:rsidP="00A415B3">
            <w:pPr>
              <w:jc w:val="center"/>
              <w:rPr>
                <w:sz w:val="24"/>
                <w:szCs w:val="24"/>
              </w:rPr>
            </w:pPr>
            <w:r w:rsidRPr="0019336E">
              <w:rPr>
                <w:sz w:val="24"/>
                <w:szCs w:val="24"/>
              </w:rPr>
              <w:t>0.8%</w:t>
            </w:r>
          </w:p>
        </w:tc>
      </w:tr>
      <w:tr w:rsidR="00A415B3" w:rsidRPr="0019336E" w:rsidTr="00A415B3">
        <w:trPr>
          <w:cantSplit/>
          <w:trHeight w:val="131"/>
        </w:trPr>
        <w:tc>
          <w:tcPr>
            <w:tcW w:w="3100" w:type="dxa"/>
          </w:tcPr>
          <w:p w:rsidR="00A415B3" w:rsidRPr="0019336E" w:rsidRDefault="00A415B3" w:rsidP="00A415B3">
            <w:pPr>
              <w:rPr>
                <w:sz w:val="24"/>
                <w:szCs w:val="24"/>
              </w:rPr>
            </w:pPr>
            <w:r w:rsidRPr="0019336E">
              <w:rPr>
                <w:sz w:val="24"/>
                <w:szCs w:val="24"/>
              </w:rPr>
              <w:t>200</w:t>
            </w:r>
            <w:r w:rsidRPr="0019336E">
              <w:rPr>
                <w:rFonts w:hAnsi="宋体"/>
                <w:sz w:val="24"/>
                <w:szCs w:val="24"/>
              </w:rPr>
              <w:t>万元（含）至</w:t>
            </w:r>
            <w:r w:rsidRPr="0019336E">
              <w:rPr>
                <w:sz w:val="24"/>
                <w:szCs w:val="24"/>
              </w:rPr>
              <w:t>500</w:t>
            </w:r>
            <w:r w:rsidRPr="0019336E">
              <w:rPr>
                <w:rFonts w:hAnsi="宋体"/>
                <w:sz w:val="24"/>
                <w:szCs w:val="24"/>
              </w:rPr>
              <w:t>万元</w:t>
            </w:r>
          </w:p>
        </w:tc>
        <w:tc>
          <w:tcPr>
            <w:tcW w:w="2003" w:type="dxa"/>
          </w:tcPr>
          <w:p w:rsidR="00A415B3" w:rsidRPr="0019336E" w:rsidRDefault="00A415B3" w:rsidP="00A415B3">
            <w:pPr>
              <w:jc w:val="center"/>
              <w:rPr>
                <w:sz w:val="24"/>
                <w:szCs w:val="24"/>
              </w:rPr>
            </w:pPr>
            <w:r w:rsidRPr="0019336E">
              <w:rPr>
                <w:sz w:val="24"/>
                <w:szCs w:val="24"/>
              </w:rPr>
              <w:t>0.6%</w:t>
            </w:r>
          </w:p>
        </w:tc>
      </w:tr>
      <w:tr w:rsidR="00A415B3" w:rsidRPr="0019336E" w:rsidTr="00A415B3">
        <w:trPr>
          <w:cantSplit/>
          <w:trHeight w:val="131"/>
        </w:trPr>
        <w:tc>
          <w:tcPr>
            <w:tcW w:w="3100" w:type="dxa"/>
          </w:tcPr>
          <w:p w:rsidR="00A415B3" w:rsidRPr="0019336E" w:rsidRDefault="00A415B3" w:rsidP="00A415B3">
            <w:pPr>
              <w:rPr>
                <w:sz w:val="24"/>
                <w:szCs w:val="24"/>
              </w:rPr>
            </w:pPr>
            <w:r w:rsidRPr="0019336E">
              <w:rPr>
                <w:sz w:val="24"/>
                <w:szCs w:val="24"/>
              </w:rPr>
              <w:t>500</w:t>
            </w:r>
            <w:r w:rsidRPr="0019336E">
              <w:rPr>
                <w:rFonts w:hAnsi="宋体"/>
                <w:sz w:val="24"/>
                <w:szCs w:val="24"/>
              </w:rPr>
              <w:t>万元以上（含</w:t>
            </w:r>
            <w:r w:rsidRPr="0019336E">
              <w:rPr>
                <w:sz w:val="24"/>
                <w:szCs w:val="24"/>
              </w:rPr>
              <w:t>500</w:t>
            </w:r>
            <w:r w:rsidRPr="0019336E">
              <w:rPr>
                <w:rFonts w:hAnsi="宋体"/>
                <w:sz w:val="24"/>
                <w:szCs w:val="24"/>
              </w:rPr>
              <w:t>万）</w:t>
            </w:r>
          </w:p>
        </w:tc>
        <w:tc>
          <w:tcPr>
            <w:tcW w:w="2003" w:type="dxa"/>
          </w:tcPr>
          <w:p w:rsidR="00A415B3" w:rsidRPr="0019336E" w:rsidRDefault="00A415B3" w:rsidP="00A415B3">
            <w:pPr>
              <w:jc w:val="center"/>
              <w:rPr>
                <w:sz w:val="24"/>
                <w:szCs w:val="24"/>
              </w:rPr>
            </w:pPr>
            <w:r w:rsidRPr="0019336E">
              <w:rPr>
                <w:rFonts w:hAnsi="宋体"/>
                <w:sz w:val="24"/>
                <w:szCs w:val="24"/>
              </w:rPr>
              <w:t>每笔交易</w:t>
            </w:r>
            <w:r w:rsidRPr="0019336E">
              <w:rPr>
                <w:sz w:val="24"/>
                <w:szCs w:val="24"/>
              </w:rPr>
              <w:t>1000</w:t>
            </w:r>
            <w:r w:rsidRPr="0019336E">
              <w:rPr>
                <w:rFonts w:hAnsi="宋体"/>
                <w:sz w:val="24"/>
                <w:szCs w:val="24"/>
              </w:rPr>
              <w:t>元</w:t>
            </w:r>
          </w:p>
        </w:tc>
      </w:tr>
    </w:tbl>
    <w:p w:rsidR="00A415B3" w:rsidRPr="0019336E" w:rsidRDefault="00A415B3" w:rsidP="00FC6A21">
      <w:pPr>
        <w:widowControl/>
        <w:adjustRightInd w:val="0"/>
        <w:snapToGrid w:val="0"/>
        <w:spacing w:beforeLines="50" w:before="120" w:line="360" w:lineRule="auto"/>
        <w:ind w:firstLineChars="200" w:firstLine="480"/>
        <w:rPr>
          <w:sz w:val="24"/>
          <w:szCs w:val="24"/>
        </w:rPr>
      </w:pPr>
      <w:r w:rsidRPr="0019336E">
        <w:rPr>
          <w:rFonts w:hAnsi="宋体"/>
          <w:sz w:val="24"/>
          <w:szCs w:val="24"/>
        </w:rPr>
        <w:t>若保本周期到期后，本基金不符合保本基金存续条件，转型为</w:t>
      </w:r>
      <w:r w:rsidRPr="0019336E">
        <w:rPr>
          <w:sz w:val="24"/>
          <w:szCs w:val="24"/>
        </w:rPr>
        <w:t>“</w:t>
      </w:r>
      <w:r w:rsidR="00B5046C" w:rsidRPr="0019336E">
        <w:rPr>
          <w:rFonts w:hAnsi="宋体" w:hint="eastAsia"/>
          <w:sz w:val="24"/>
          <w:szCs w:val="24"/>
        </w:rPr>
        <w:t>交银施罗德增强收益债券型证券投资基金</w:t>
      </w:r>
      <w:r w:rsidRPr="0019336E">
        <w:rPr>
          <w:sz w:val="24"/>
          <w:szCs w:val="24"/>
        </w:rPr>
        <w:t>”</w:t>
      </w:r>
      <w:r w:rsidRPr="0019336E">
        <w:rPr>
          <w:rFonts w:hAnsi="宋体"/>
          <w:sz w:val="24"/>
          <w:szCs w:val="24"/>
        </w:rPr>
        <w:t>，申购费率不高于基金申购金额的</w:t>
      </w:r>
      <w:r w:rsidRPr="0019336E">
        <w:rPr>
          <w:sz w:val="24"/>
          <w:szCs w:val="24"/>
        </w:rPr>
        <w:t>5%</w:t>
      </w:r>
      <w:r w:rsidRPr="0019336E">
        <w:rPr>
          <w:rFonts w:hAnsi="宋体"/>
          <w:sz w:val="24"/>
          <w:szCs w:val="24"/>
        </w:rPr>
        <w:t>，具体费率以届时公告为准。</w:t>
      </w:r>
    </w:p>
    <w:p w:rsidR="00C10ABC" w:rsidRPr="0019336E" w:rsidRDefault="00A415B3" w:rsidP="00FC6A21">
      <w:pPr>
        <w:widowControl/>
        <w:adjustRightInd w:val="0"/>
        <w:snapToGrid w:val="0"/>
        <w:spacing w:beforeLines="50" w:before="120" w:line="360" w:lineRule="auto"/>
        <w:ind w:firstLineChars="200" w:firstLine="480"/>
        <w:rPr>
          <w:rFonts w:hAnsi="宋体"/>
          <w:szCs w:val="24"/>
        </w:rPr>
      </w:pPr>
      <w:r w:rsidRPr="0019336E">
        <w:rPr>
          <w:rFonts w:hAnsi="宋体" w:hint="eastAsia"/>
          <w:sz w:val="24"/>
          <w:szCs w:val="24"/>
        </w:rPr>
        <w:t>本基金自</w:t>
      </w:r>
      <w:r w:rsidR="00C96149" w:rsidRPr="0019336E">
        <w:rPr>
          <w:rFonts w:hAnsi="宋体"/>
          <w:sz w:val="24"/>
          <w:szCs w:val="24"/>
        </w:rPr>
        <w:t>201</w:t>
      </w:r>
      <w:r w:rsidR="00C96149" w:rsidRPr="0019336E">
        <w:rPr>
          <w:rFonts w:hAnsi="宋体" w:hint="eastAsia"/>
          <w:sz w:val="24"/>
          <w:szCs w:val="24"/>
        </w:rPr>
        <w:t>4</w:t>
      </w:r>
      <w:r w:rsidRPr="0019336E">
        <w:rPr>
          <w:rFonts w:hAnsi="宋体" w:hint="eastAsia"/>
          <w:sz w:val="24"/>
          <w:szCs w:val="24"/>
        </w:rPr>
        <w:t>年</w:t>
      </w:r>
      <w:r w:rsidR="00C96149" w:rsidRPr="0019336E">
        <w:rPr>
          <w:rFonts w:hAnsi="宋体" w:hint="eastAsia"/>
          <w:sz w:val="24"/>
          <w:szCs w:val="24"/>
        </w:rPr>
        <w:t>3</w:t>
      </w:r>
      <w:r w:rsidRPr="0019336E">
        <w:rPr>
          <w:rFonts w:hAnsi="宋体" w:hint="eastAsia"/>
          <w:sz w:val="24"/>
          <w:szCs w:val="24"/>
        </w:rPr>
        <w:t>月</w:t>
      </w:r>
      <w:r w:rsidR="00C96149" w:rsidRPr="0019336E">
        <w:rPr>
          <w:rFonts w:hAnsi="宋体" w:hint="eastAsia"/>
          <w:sz w:val="24"/>
          <w:szCs w:val="24"/>
        </w:rPr>
        <w:t>25</w:t>
      </w:r>
      <w:r w:rsidRPr="0019336E">
        <w:rPr>
          <w:rFonts w:hAnsi="宋体" w:hint="eastAsia"/>
          <w:sz w:val="24"/>
          <w:szCs w:val="24"/>
        </w:rPr>
        <w:t>日起，对通过本公司直销柜台申购本基金</w:t>
      </w:r>
      <w:r w:rsidR="00C96149" w:rsidRPr="0019336E">
        <w:rPr>
          <w:rFonts w:hAnsi="宋体" w:hint="eastAsia"/>
          <w:sz w:val="24"/>
          <w:szCs w:val="24"/>
        </w:rPr>
        <w:t>基金份额</w:t>
      </w:r>
      <w:r w:rsidRPr="0019336E">
        <w:rPr>
          <w:rFonts w:hAnsi="宋体" w:hint="eastAsia"/>
          <w:sz w:val="24"/>
          <w:szCs w:val="24"/>
        </w:rPr>
        <w:t>的养老金客户实施特定申购费率。</w:t>
      </w:r>
    </w:p>
    <w:p w:rsidR="00C10ABC" w:rsidRPr="0019336E" w:rsidRDefault="00A415B3" w:rsidP="00FC6A21">
      <w:pPr>
        <w:widowControl/>
        <w:adjustRightInd w:val="0"/>
        <w:snapToGrid w:val="0"/>
        <w:spacing w:beforeLines="50" w:before="120" w:line="360" w:lineRule="auto"/>
        <w:ind w:firstLineChars="200" w:firstLine="480"/>
        <w:rPr>
          <w:rFonts w:hAnsi="宋体"/>
          <w:szCs w:val="24"/>
        </w:rPr>
      </w:pPr>
      <w:r w:rsidRPr="0019336E">
        <w:rPr>
          <w:rFonts w:hAnsi="宋体" w:hint="eastAsia"/>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C10ABC" w:rsidRPr="0019336E" w:rsidRDefault="00A415B3" w:rsidP="00FC6A21">
      <w:pPr>
        <w:widowControl/>
        <w:adjustRightInd w:val="0"/>
        <w:snapToGrid w:val="0"/>
        <w:spacing w:beforeLines="50" w:before="120" w:line="360" w:lineRule="auto"/>
        <w:ind w:firstLineChars="200" w:firstLine="480"/>
        <w:rPr>
          <w:rFonts w:hAnsi="宋体"/>
          <w:szCs w:val="24"/>
        </w:rPr>
      </w:pPr>
      <w:r w:rsidRPr="0019336E">
        <w:rPr>
          <w:rFonts w:hAnsi="宋体" w:hint="eastAsia"/>
          <w:sz w:val="24"/>
          <w:szCs w:val="24"/>
        </w:rPr>
        <w:t>通过本公司直销柜台申购本基金</w:t>
      </w:r>
      <w:r w:rsidR="00C96149" w:rsidRPr="0019336E">
        <w:rPr>
          <w:rFonts w:hAnsi="宋体" w:hint="eastAsia"/>
          <w:sz w:val="24"/>
          <w:szCs w:val="24"/>
        </w:rPr>
        <w:t>基金份额</w:t>
      </w:r>
      <w:r w:rsidRPr="0019336E">
        <w:rPr>
          <w:rFonts w:hAnsi="宋体" w:hint="eastAsia"/>
          <w:sz w:val="24"/>
          <w:szCs w:val="24"/>
        </w:rPr>
        <w:t>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26"/>
        <w:gridCol w:w="3060"/>
        <w:gridCol w:w="2196"/>
      </w:tblGrid>
      <w:tr w:rsidR="00A415B3" w:rsidRPr="0019336E" w:rsidTr="00A415B3">
        <w:trPr>
          <w:cantSplit/>
          <w:trHeight w:val="132"/>
        </w:trPr>
        <w:tc>
          <w:tcPr>
            <w:tcW w:w="2526" w:type="dxa"/>
            <w:vMerge w:val="restart"/>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ind w:firstLine="210"/>
              <w:rPr>
                <w:rFonts w:ascii="宋体" w:hAnsi="宋体"/>
                <w:sz w:val="24"/>
              </w:rPr>
            </w:pPr>
            <w:r w:rsidRPr="0019336E">
              <w:rPr>
                <w:rFonts w:ascii="宋体" w:hAnsi="宋体" w:hint="eastAsia"/>
                <w:sz w:val="24"/>
              </w:rPr>
              <w:t>特定申购费率</w:t>
            </w:r>
          </w:p>
          <w:p w:rsidR="00A415B3" w:rsidRPr="0019336E" w:rsidRDefault="00A415B3" w:rsidP="00A415B3">
            <w:pPr>
              <w:spacing w:line="360" w:lineRule="auto"/>
              <w:ind w:firstLine="210"/>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rsidR="00A415B3" w:rsidRPr="0019336E" w:rsidRDefault="00A415B3" w:rsidP="00A415B3">
            <w:pPr>
              <w:spacing w:line="360" w:lineRule="auto"/>
              <w:rPr>
                <w:rFonts w:ascii="宋体" w:hAnsi="宋体"/>
                <w:b/>
                <w:sz w:val="24"/>
              </w:rPr>
            </w:pPr>
            <w:r w:rsidRPr="0019336E">
              <w:rPr>
                <w:rFonts w:ascii="宋体" w:hAnsi="宋体" w:hint="eastAsia"/>
                <w:b/>
                <w:sz w:val="24"/>
              </w:rPr>
              <w:t>申购金额（含申购费）</w:t>
            </w:r>
          </w:p>
        </w:tc>
        <w:tc>
          <w:tcPr>
            <w:tcW w:w="2196"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rsidR="00A415B3" w:rsidRPr="0019336E" w:rsidRDefault="00A415B3" w:rsidP="00A415B3">
            <w:pPr>
              <w:spacing w:line="360" w:lineRule="auto"/>
              <w:jc w:val="center"/>
              <w:rPr>
                <w:rFonts w:ascii="宋体" w:hAnsi="宋体"/>
                <w:b/>
                <w:sz w:val="24"/>
              </w:rPr>
            </w:pPr>
            <w:r w:rsidRPr="0019336E">
              <w:rPr>
                <w:rFonts w:ascii="宋体" w:hAnsi="宋体" w:hint="eastAsia"/>
                <w:b/>
                <w:sz w:val="24"/>
              </w:rPr>
              <w:t>特定申购费率</w:t>
            </w:r>
          </w:p>
        </w:tc>
      </w:tr>
      <w:tr w:rsidR="00A415B3" w:rsidRPr="0019336E"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19336E" w:rsidRDefault="00A415B3" w:rsidP="00A415B3">
            <w:pPr>
              <w:spacing w:line="360" w:lineRule="auto"/>
              <w:rPr>
                <w:rFonts w:ascii="宋体" w:hAnsi="宋体"/>
                <w:sz w:val="24"/>
              </w:rPr>
            </w:pPr>
            <w:r w:rsidRPr="0019336E">
              <w:rPr>
                <w:rFonts w:ascii="宋体" w:hAnsi="宋体" w:hint="eastAsia"/>
                <w:sz w:val="24"/>
              </w:rPr>
              <w:t>50万元以下</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spacing w:line="360" w:lineRule="auto"/>
              <w:jc w:val="center"/>
              <w:rPr>
                <w:rFonts w:ascii="宋体" w:hAnsi="宋体"/>
                <w:sz w:val="24"/>
              </w:rPr>
            </w:pPr>
            <w:r w:rsidRPr="0019336E">
              <w:rPr>
                <w:rFonts w:ascii="宋体" w:hAnsi="宋体" w:cs="宋体" w:hint="eastAsia"/>
                <w:kern w:val="0"/>
                <w:sz w:val="24"/>
              </w:rPr>
              <w:t>0.48%</w:t>
            </w:r>
          </w:p>
        </w:tc>
      </w:tr>
      <w:tr w:rsidR="00A415B3" w:rsidRPr="0019336E"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19336E" w:rsidRDefault="00A415B3" w:rsidP="00A415B3">
            <w:pPr>
              <w:spacing w:line="360" w:lineRule="auto"/>
              <w:rPr>
                <w:rFonts w:ascii="宋体" w:hAnsi="宋体"/>
                <w:sz w:val="24"/>
              </w:rPr>
            </w:pPr>
            <w:r w:rsidRPr="0019336E">
              <w:rPr>
                <w:rFonts w:ascii="宋体" w:hAnsi="宋体" w:hint="eastAsia"/>
                <w:sz w:val="24"/>
              </w:rPr>
              <w:t>50万元（含）至100万元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spacing w:line="360" w:lineRule="auto"/>
              <w:jc w:val="center"/>
              <w:rPr>
                <w:rFonts w:ascii="宋体" w:hAnsi="宋体"/>
                <w:sz w:val="24"/>
              </w:rPr>
            </w:pPr>
            <w:r w:rsidRPr="0019336E">
              <w:rPr>
                <w:rFonts w:ascii="宋体" w:hAnsi="宋体" w:cs="宋体" w:hint="eastAsia"/>
                <w:kern w:val="0"/>
                <w:sz w:val="24"/>
              </w:rPr>
              <w:t>0.40%</w:t>
            </w:r>
          </w:p>
        </w:tc>
      </w:tr>
      <w:tr w:rsidR="00A415B3" w:rsidRPr="0019336E"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19336E" w:rsidRDefault="00A415B3" w:rsidP="00A415B3">
            <w:pPr>
              <w:spacing w:line="360" w:lineRule="auto"/>
              <w:rPr>
                <w:rFonts w:ascii="宋体" w:hAnsi="宋体"/>
                <w:sz w:val="24"/>
              </w:rPr>
            </w:pPr>
            <w:r w:rsidRPr="0019336E">
              <w:rPr>
                <w:rFonts w:ascii="宋体" w:hAnsi="宋体" w:hint="eastAsia"/>
                <w:sz w:val="24"/>
              </w:rPr>
              <w:t>100万元（含）至200万元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spacing w:line="360" w:lineRule="auto"/>
              <w:jc w:val="center"/>
              <w:rPr>
                <w:rFonts w:ascii="宋体" w:hAnsi="宋体"/>
                <w:sz w:val="24"/>
              </w:rPr>
            </w:pPr>
            <w:r w:rsidRPr="0019336E">
              <w:rPr>
                <w:rFonts w:ascii="宋体" w:hAnsi="宋体" w:cs="宋体" w:hint="eastAsia"/>
                <w:kern w:val="0"/>
                <w:sz w:val="24"/>
              </w:rPr>
              <w:t>0.32%</w:t>
            </w:r>
          </w:p>
        </w:tc>
      </w:tr>
      <w:tr w:rsidR="00A415B3" w:rsidRPr="0019336E"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19336E" w:rsidRDefault="00A415B3" w:rsidP="00A415B3">
            <w:pPr>
              <w:spacing w:line="360" w:lineRule="auto"/>
              <w:rPr>
                <w:rFonts w:ascii="宋体" w:hAnsi="宋体"/>
                <w:sz w:val="24"/>
              </w:rPr>
            </w:pPr>
            <w:r w:rsidRPr="0019336E">
              <w:rPr>
                <w:rFonts w:ascii="宋体" w:hAnsi="宋体" w:hint="eastAsia"/>
                <w:sz w:val="24"/>
              </w:rPr>
              <w:t>200万元（含）至500万元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spacing w:line="360" w:lineRule="auto"/>
              <w:jc w:val="center"/>
              <w:rPr>
                <w:rFonts w:ascii="宋体" w:hAnsi="宋体"/>
                <w:sz w:val="24"/>
              </w:rPr>
            </w:pPr>
            <w:r w:rsidRPr="0019336E">
              <w:rPr>
                <w:rFonts w:ascii="宋体" w:hAnsi="宋体" w:cs="宋体" w:hint="eastAsia"/>
                <w:kern w:val="0"/>
                <w:sz w:val="24"/>
              </w:rPr>
              <w:t>0.24%</w:t>
            </w:r>
          </w:p>
        </w:tc>
      </w:tr>
      <w:tr w:rsidR="00A415B3" w:rsidRPr="0019336E"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19336E" w:rsidRDefault="00A415B3" w:rsidP="00A415B3">
            <w:pPr>
              <w:spacing w:line="360" w:lineRule="auto"/>
              <w:rPr>
                <w:rFonts w:ascii="宋体" w:hAnsi="宋体"/>
                <w:sz w:val="24"/>
              </w:rPr>
            </w:pPr>
            <w:r w:rsidRPr="0019336E">
              <w:rPr>
                <w:rFonts w:ascii="宋体" w:hAnsi="宋体" w:hint="eastAsia"/>
                <w:sz w:val="24"/>
              </w:rPr>
              <w:t>500万元以上（含500万）</w:t>
            </w:r>
          </w:p>
        </w:tc>
        <w:tc>
          <w:tcPr>
            <w:tcW w:w="2196" w:type="dxa"/>
            <w:tcBorders>
              <w:top w:val="single" w:sz="4" w:space="0" w:color="808080"/>
              <w:left w:val="single" w:sz="4" w:space="0" w:color="808080"/>
              <w:bottom w:val="single" w:sz="4" w:space="0" w:color="808080"/>
              <w:right w:val="single" w:sz="4" w:space="0" w:color="808080"/>
            </w:tcBorders>
            <w:hideMark/>
          </w:tcPr>
          <w:p w:rsidR="00A415B3" w:rsidRPr="0019336E" w:rsidRDefault="00A415B3" w:rsidP="00A415B3">
            <w:pPr>
              <w:spacing w:line="360" w:lineRule="auto"/>
              <w:jc w:val="center"/>
              <w:rPr>
                <w:rFonts w:ascii="宋体" w:hAnsi="宋体"/>
                <w:sz w:val="24"/>
              </w:rPr>
            </w:pPr>
            <w:r w:rsidRPr="0019336E">
              <w:rPr>
                <w:rFonts w:ascii="宋体" w:hAnsi="宋体" w:hint="eastAsia"/>
                <w:sz w:val="24"/>
              </w:rPr>
              <w:t>每笔交易1000元</w:t>
            </w:r>
          </w:p>
        </w:tc>
      </w:tr>
    </w:tbl>
    <w:p w:rsidR="00A415B3" w:rsidRPr="0019336E" w:rsidRDefault="009D282B" w:rsidP="00FC6A21">
      <w:pPr>
        <w:widowControl/>
        <w:adjustRightInd w:val="0"/>
        <w:snapToGrid w:val="0"/>
        <w:spacing w:beforeLines="50" w:before="120" w:line="360" w:lineRule="auto"/>
        <w:ind w:firstLineChars="200" w:firstLine="480"/>
        <w:rPr>
          <w:rFonts w:hAnsi="宋体"/>
          <w:szCs w:val="24"/>
        </w:rPr>
      </w:pPr>
      <w:r w:rsidRPr="0019336E">
        <w:rPr>
          <w:rFonts w:hAnsi="宋体" w:hint="eastAsia"/>
          <w:sz w:val="24"/>
          <w:szCs w:val="24"/>
        </w:rPr>
        <w:t>有关养老金客户实施特定申购费率的具体规定以及活动时间如有变化，敬请投资人留意本公司发布的相关公告。</w:t>
      </w:r>
    </w:p>
    <w:p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（2）申购份额的计算</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kern w:val="0"/>
          <w:sz w:val="24"/>
          <w:szCs w:val="24"/>
        </w:rPr>
        <w:t>申购</w:t>
      </w:r>
      <w:r w:rsidRPr="0019336E">
        <w:rPr>
          <w:rFonts w:hAnsi="宋体"/>
          <w:sz w:val="24"/>
          <w:szCs w:val="24"/>
        </w:rPr>
        <w:t>总金额</w:t>
      </w:r>
      <w:r w:rsidRPr="0019336E">
        <w:rPr>
          <w:sz w:val="24"/>
          <w:szCs w:val="24"/>
        </w:rPr>
        <w:t>=</w:t>
      </w:r>
      <w:r w:rsidRPr="0019336E">
        <w:rPr>
          <w:rFonts w:hAnsi="宋体"/>
          <w:kern w:val="0"/>
          <w:sz w:val="24"/>
          <w:szCs w:val="24"/>
        </w:rPr>
        <w:t>申请</w:t>
      </w:r>
      <w:r w:rsidRPr="0019336E">
        <w:rPr>
          <w:rFonts w:hAnsi="宋体"/>
          <w:sz w:val="24"/>
          <w:szCs w:val="24"/>
        </w:rPr>
        <w:t>总金额</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24"/>
        </w:rPr>
        <w:t>净</w:t>
      </w:r>
      <w:r w:rsidRPr="0019336E">
        <w:rPr>
          <w:rFonts w:hAnsi="宋体"/>
          <w:kern w:val="0"/>
          <w:sz w:val="24"/>
          <w:szCs w:val="24"/>
        </w:rPr>
        <w:t>申购</w:t>
      </w:r>
      <w:r w:rsidRPr="0019336E">
        <w:rPr>
          <w:rFonts w:hAnsi="宋体"/>
          <w:sz w:val="24"/>
          <w:szCs w:val="24"/>
        </w:rPr>
        <w:t>金额</w:t>
      </w:r>
      <w:r w:rsidRPr="0019336E">
        <w:rPr>
          <w:sz w:val="24"/>
          <w:szCs w:val="24"/>
        </w:rPr>
        <w:t>=</w:t>
      </w:r>
      <w:r w:rsidRPr="0019336E">
        <w:rPr>
          <w:rFonts w:hAnsi="宋体"/>
          <w:kern w:val="0"/>
          <w:sz w:val="24"/>
          <w:szCs w:val="24"/>
        </w:rPr>
        <w:t>申购</w:t>
      </w:r>
      <w:r w:rsidRPr="0019336E">
        <w:rPr>
          <w:rFonts w:hAnsi="宋体"/>
          <w:sz w:val="24"/>
          <w:szCs w:val="24"/>
        </w:rPr>
        <w:t>总金额</w:t>
      </w:r>
      <w:r w:rsidRPr="0019336E">
        <w:rPr>
          <w:sz w:val="24"/>
          <w:szCs w:val="24"/>
        </w:rPr>
        <w:t>/</w:t>
      </w:r>
      <w:r w:rsidRPr="0019336E">
        <w:rPr>
          <w:rFonts w:hAnsi="宋体"/>
          <w:sz w:val="24"/>
          <w:szCs w:val="24"/>
        </w:rPr>
        <w:t>（</w:t>
      </w:r>
      <w:r w:rsidRPr="0019336E">
        <w:rPr>
          <w:sz w:val="24"/>
          <w:szCs w:val="24"/>
        </w:rPr>
        <w:t>1+</w:t>
      </w:r>
      <w:r w:rsidRPr="0019336E">
        <w:rPr>
          <w:rFonts w:hAnsi="宋体"/>
          <w:kern w:val="0"/>
          <w:sz w:val="24"/>
          <w:szCs w:val="24"/>
        </w:rPr>
        <w:t>申购</w:t>
      </w:r>
      <w:r w:rsidRPr="0019336E">
        <w:rPr>
          <w:rFonts w:hAnsi="宋体"/>
          <w:sz w:val="24"/>
          <w:szCs w:val="24"/>
        </w:rPr>
        <w:t>费率）</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（注：对于适用固定金额申购费用的申购，净申购金额＝申购总金额－固定申购费用金额）</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kern w:val="0"/>
          <w:sz w:val="24"/>
          <w:szCs w:val="24"/>
        </w:rPr>
        <w:t>申购</w:t>
      </w:r>
      <w:r w:rsidRPr="0019336E">
        <w:rPr>
          <w:rFonts w:hAnsi="宋体"/>
          <w:sz w:val="24"/>
          <w:szCs w:val="24"/>
        </w:rPr>
        <w:t>费用</w:t>
      </w:r>
      <w:r w:rsidRPr="0019336E">
        <w:rPr>
          <w:sz w:val="24"/>
          <w:szCs w:val="24"/>
        </w:rPr>
        <w:t>=</w:t>
      </w:r>
      <w:r w:rsidRPr="0019336E">
        <w:rPr>
          <w:rFonts w:hAnsi="宋体"/>
          <w:kern w:val="0"/>
          <w:sz w:val="24"/>
          <w:szCs w:val="24"/>
        </w:rPr>
        <w:t>申购</w:t>
      </w:r>
      <w:r w:rsidRPr="0019336E">
        <w:rPr>
          <w:rFonts w:hAnsi="宋体"/>
          <w:sz w:val="24"/>
          <w:szCs w:val="24"/>
        </w:rPr>
        <w:t>总金额</w:t>
      </w:r>
      <w:r w:rsidRPr="0019336E">
        <w:rPr>
          <w:sz w:val="24"/>
          <w:szCs w:val="24"/>
        </w:rPr>
        <w:t>-</w:t>
      </w:r>
      <w:r w:rsidRPr="0019336E">
        <w:rPr>
          <w:rFonts w:hAnsi="宋体"/>
          <w:sz w:val="24"/>
          <w:szCs w:val="24"/>
        </w:rPr>
        <w:t>净</w:t>
      </w:r>
      <w:r w:rsidRPr="0019336E">
        <w:rPr>
          <w:rFonts w:hAnsi="宋体"/>
          <w:kern w:val="0"/>
          <w:sz w:val="24"/>
          <w:szCs w:val="24"/>
        </w:rPr>
        <w:t>申购</w:t>
      </w:r>
      <w:r w:rsidRPr="0019336E">
        <w:rPr>
          <w:rFonts w:hAnsi="宋体"/>
          <w:sz w:val="24"/>
          <w:szCs w:val="24"/>
        </w:rPr>
        <w:t>金额</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（注：对于适用固定金额申购费用的申购，申购费用＝固定申购费用金额）</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kern w:val="0"/>
          <w:sz w:val="24"/>
          <w:szCs w:val="24"/>
        </w:rPr>
        <w:t>申购</w:t>
      </w:r>
      <w:r w:rsidRPr="0019336E">
        <w:rPr>
          <w:rFonts w:hAnsi="宋体"/>
          <w:sz w:val="24"/>
          <w:szCs w:val="24"/>
        </w:rPr>
        <w:t>份额</w:t>
      </w:r>
      <w:r w:rsidRPr="0019336E">
        <w:rPr>
          <w:sz w:val="24"/>
          <w:szCs w:val="24"/>
        </w:rPr>
        <w:t>=</w:t>
      </w:r>
      <w:r w:rsidRPr="0019336E">
        <w:rPr>
          <w:rFonts w:hAnsi="宋体"/>
          <w:sz w:val="24"/>
          <w:szCs w:val="24"/>
        </w:rPr>
        <w:t>（</w:t>
      </w:r>
      <w:r w:rsidRPr="0019336E">
        <w:rPr>
          <w:rFonts w:hAnsi="宋体"/>
          <w:kern w:val="0"/>
          <w:sz w:val="24"/>
          <w:szCs w:val="24"/>
        </w:rPr>
        <w:t>申购</w:t>
      </w:r>
      <w:r w:rsidRPr="0019336E">
        <w:rPr>
          <w:rFonts w:hAnsi="宋体"/>
          <w:sz w:val="24"/>
          <w:szCs w:val="24"/>
        </w:rPr>
        <w:t>总金额</w:t>
      </w:r>
      <w:r w:rsidRPr="0019336E">
        <w:rPr>
          <w:sz w:val="24"/>
          <w:szCs w:val="24"/>
        </w:rPr>
        <w:t>-</w:t>
      </w:r>
      <w:r w:rsidRPr="0019336E">
        <w:rPr>
          <w:rFonts w:hAnsi="宋体"/>
          <w:kern w:val="0"/>
          <w:sz w:val="24"/>
          <w:szCs w:val="24"/>
        </w:rPr>
        <w:t>申购</w:t>
      </w:r>
      <w:r w:rsidRPr="0019336E">
        <w:rPr>
          <w:rFonts w:hAnsi="宋体"/>
          <w:sz w:val="24"/>
          <w:szCs w:val="24"/>
        </w:rPr>
        <w:t>费用）</w:t>
      </w:r>
      <w:r w:rsidRPr="0019336E">
        <w:rPr>
          <w:sz w:val="24"/>
          <w:szCs w:val="24"/>
        </w:rPr>
        <w:t>/ T</w:t>
      </w:r>
      <w:r w:rsidRPr="0019336E">
        <w:rPr>
          <w:rFonts w:hAnsi="宋体"/>
          <w:sz w:val="24"/>
          <w:szCs w:val="24"/>
        </w:rPr>
        <w:t>日基金份额净值</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例</w:t>
      </w:r>
      <w:r w:rsidRPr="0019336E">
        <w:rPr>
          <w:rFonts w:hAnsi="宋体" w:hint="eastAsia"/>
          <w:kern w:val="0"/>
          <w:sz w:val="24"/>
          <w:szCs w:val="24"/>
        </w:rPr>
        <w:t>一</w:t>
      </w:r>
      <w:r w:rsidRPr="0019336E">
        <w:rPr>
          <w:rFonts w:hAnsi="宋体"/>
          <w:kern w:val="0"/>
          <w:sz w:val="24"/>
          <w:szCs w:val="24"/>
        </w:rPr>
        <w:t>：在保本周期内，某投资人投资</w:t>
      </w:r>
      <w:r w:rsidRPr="0019336E">
        <w:rPr>
          <w:kern w:val="0"/>
          <w:sz w:val="24"/>
          <w:szCs w:val="24"/>
        </w:rPr>
        <w:t>40,000</w:t>
      </w:r>
      <w:r w:rsidRPr="0019336E">
        <w:rPr>
          <w:rFonts w:hAnsi="宋体"/>
          <w:kern w:val="0"/>
          <w:sz w:val="24"/>
          <w:szCs w:val="24"/>
        </w:rPr>
        <w:t>元申购本基金（非网上交易），假设对应的申购费率为</w:t>
      </w:r>
      <w:r w:rsidRPr="0019336E">
        <w:rPr>
          <w:kern w:val="0"/>
          <w:sz w:val="24"/>
          <w:szCs w:val="24"/>
        </w:rPr>
        <w:t>1.2%</w:t>
      </w:r>
      <w:r w:rsidRPr="0019336E">
        <w:rPr>
          <w:rFonts w:hAnsi="宋体"/>
          <w:kern w:val="0"/>
          <w:sz w:val="24"/>
          <w:szCs w:val="24"/>
        </w:rPr>
        <w:t>，假设申购当日基金份额净值为</w:t>
      </w:r>
      <w:r w:rsidRPr="0019336E">
        <w:rPr>
          <w:kern w:val="0"/>
          <w:sz w:val="24"/>
          <w:szCs w:val="24"/>
        </w:rPr>
        <w:t>1.040</w:t>
      </w:r>
      <w:r w:rsidRPr="0019336E">
        <w:rPr>
          <w:rFonts w:hAnsi="宋体"/>
          <w:kern w:val="0"/>
          <w:sz w:val="24"/>
          <w:szCs w:val="24"/>
        </w:rPr>
        <w:t>元，则其可得到的申购份额为：</w:t>
      </w:r>
      <w:r w:rsidRPr="0019336E">
        <w:rPr>
          <w:kern w:val="0"/>
          <w:sz w:val="24"/>
          <w:szCs w:val="24"/>
        </w:rPr>
        <w:t xml:space="preserve"> </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申购总金额＝</w:t>
      </w:r>
      <w:r w:rsidRPr="0019336E">
        <w:rPr>
          <w:kern w:val="0"/>
          <w:sz w:val="24"/>
          <w:szCs w:val="24"/>
        </w:rPr>
        <w:t>40,000</w:t>
      </w:r>
      <w:r w:rsidRPr="0019336E">
        <w:rPr>
          <w:rFonts w:hAnsi="宋体"/>
          <w:kern w:val="0"/>
          <w:sz w:val="24"/>
          <w:szCs w:val="24"/>
        </w:rPr>
        <w:t>元</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净申购金额</w:t>
      </w:r>
      <w:r w:rsidRPr="0019336E">
        <w:rPr>
          <w:kern w:val="0"/>
          <w:sz w:val="24"/>
          <w:szCs w:val="24"/>
        </w:rPr>
        <w:t>=40,000/</w:t>
      </w:r>
      <w:r w:rsidRPr="0019336E">
        <w:rPr>
          <w:rFonts w:hAnsi="宋体"/>
          <w:kern w:val="0"/>
          <w:sz w:val="24"/>
          <w:szCs w:val="24"/>
        </w:rPr>
        <w:t>（</w:t>
      </w:r>
      <w:r w:rsidRPr="0019336E">
        <w:rPr>
          <w:kern w:val="0"/>
          <w:sz w:val="24"/>
          <w:szCs w:val="24"/>
        </w:rPr>
        <w:t>1+1.2%</w:t>
      </w:r>
      <w:r w:rsidRPr="0019336E">
        <w:rPr>
          <w:rFonts w:hAnsi="宋体"/>
          <w:kern w:val="0"/>
          <w:sz w:val="24"/>
          <w:szCs w:val="24"/>
        </w:rPr>
        <w:t>）</w:t>
      </w:r>
      <w:r w:rsidRPr="0019336E">
        <w:rPr>
          <w:kern w:val="0"/>
          <w:sz w:val="24"/>
          <w:szCs w:val="24"/>
        </w:rPr>
        <w:t>=39,525.69</w:t>
      </w:r>
      <w:r w:rsidRPr="0019336E">
        <w:rPr>
          <w:rFonts w:hAnsi="宋体"/>
          <w:kern w:val="0"/>
          <w:sz w:val="24"/>
          <w:szCs w:val="24"/>
        </w:rPr>
        <w:t>元</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申购</w:t>
      </w:r>
      <w:r w:rsidRPr="0019336E">
        <w:rPr>
          <w:rFonts w:hAnsi="宋体"/>
          <w:sz w:val="24"/>
          <w:szCs w:val="24"/>
        </w:rPr>
        <w:t>费用</w:t>
      </w:r>
      <w:r w:rsidRPr="0019336E">
        <w:rPr>
          <w:kern w:val="0"/>
          <w:sz w:val="24"/>
          <w:szCs w:val="24"/>
        </w:rPr>
        <w:t>=40,000-39,525.69=474.31</w:t>
      </w:r>
      <w:r w:rsidRPr="0019336E">
        <w:rPr>
          <w:rFonts w:hAnsi="宋体"/>
          <w:kern w:val="0"/>
          <w:sz w:val="24"/>
          <w:szCs w:val="24"/>
        </w:rPr>
        <w:t>元</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申购份额</w:t>
      </w:r>
      <w:r w:rsidRPr="0019336E">
        <w:rPr>
          <w:kern w:val="0"/>
          <w:sz w:val="24"/>
          <w:szCs w:val="24"/>
        </w:rPr>
        <w:t>=</w:t>
      </w:r>
      <w:r w:rsidRPr="0019336E">
        <w:rPr>
          <w:rFonts w:hAnsi="宋体"/>
          <w:kern w:val="0"/>
          <w:sz w:val="24"/>
          <w:szCs w:val="24"/>
        </w:rPr>
        <w:t>（</w:t>
      </w:r>
      <w:r w:rsidRPr="0019336E">
        <w:rPr>
          <w:kern w:val="0"/>
          <w:sz w:val="24"/>
          <w:szCs w:val="24"/>
        </w:rPr>
        <w:t>40,000-474.31</w:t>
      </w:r>
      <w:r w:rsidRPr="0019336E">
        <w:rPr>
          <w:rFonts w:hAnsi="宋体"/>
          <w:kern w:val="0"/>
          <w:sz w:val="24"/>
          <w:szCs w:val="24"/>
        </w:rPr>
        <w:t>）</w:t>
      </w:r>
      <w:r w:rsidRPr="0019336E">
        <w:rPr>
          <w:kern w:val="0"/>
          <w:sz w:val="24"/>
          <w:szCs w:val="24"/>
        </w:rPr>
        <w:t>/1.040=38,005.47</w:t>
      </w:r>
      <w:r w:rsidRPr="0019336E">
        <w:rPr>
          <w:rFonts w:hAnsi="宋体"/>
          <w:kern w:val="0"/>
          <w:sz w:val="24"/>
          <w:szCs w:val="24"/>
        </w:rPr>
        <w:t>份</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即：投资人投资</w:t>
      </w:r>
      <w:r w:rsidRPr="0019336E">
        <w:rPr>
          <w:kern w:val="0"/>
          <w:sz w:val="24"/>
          <w:szCs w:val="24"/>
        </w:rPr>
        <w:t>40,000</w:t>
      </w:r>
      <w:r w:rsidRPr="0019336E">
        <w:rPr>
          <w:rFonts w:hAnsi="宋体"/>
          <w:kern w:val="0"/>
          <w:sz w:val="24"/>
          <w:szCs w:val="24"/>
        </w:rPr>
        <w:t>元申购本基金（非网上交易），可得到</w:t>
      </w:r>
      <w:r w:rsidRPr="0019336E">
        <w:rPr>
          <w:kern w:val="0"/>
          <w:sz w:val="24"/>
          <w:szCs w:val="24"/>
        </w:rPr>
        <w:t>38,005.47</w:t>
      </w:r>
      <w:r w:rsidRPr="0019336E">
        <w:rPr>
          <w:rFonts w:hAnsi="宋体"/>
          <w:kern w:val="0"/>
          <w:sz w:val="24"/>
          <w:szCs w:val="24"/>
        </w:rPr>
        <w:t>份基金份额。</w:t>
      </w:r>
    </w:p>
    <w:p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（3）赎回费用</w:t>
      </w:r>
    </w:p>
    <w:p w:rsidR="00A415B3" w:rsidRPr="0019336E" w:rsidRDefault="00A415B3" w:rsidP="00A415B3">
      <w:pPr>
        <w:widowControl/>
        <w:adjustRightInd w:val="0"/>
        <w:snapToGrid w:val="0"/>
        <w:spacing w:line="360" w:lineRule="auto"/>
        <w:ind w:firstLineChars="200" w:firstLine="480"/>
        <w:rPr>
          <w:sz w:val="24"/>
          <w:szCs w:val="24"/>
        </w:rPr>
      </w:pPr>
      <w:r w:rsidRPr="0019336E">
        <w:rPr>
          <w:rFonts w:hAnsi="宋体"/>
          <w:sz w:val="24"/>
          <w:szCs w:val="24"/>
        </w:rPr>
        <w:t>赎回费用由赎回基金份额的基金份额持有人承担，不低于赎回费总额的</w:t>
      </w:r>
      <w:r w:rsidRPr="0019336E">
        <w:rPr>
          <w:sz w:val="24"/>
          <w:szCs w:val="24"/>
        </w:rPr>
        <w:t>25%</w:t>
      </w:r>
      <w:r w:rsidRPr="0019336E">
        <w:rPr>
          <w:rFonts w:hAnsi="宋体"/>
          <w:sz w:val="24"/>
          <w:szCs w:val="24"/>
        </w:rPr>
        <w:t>应归基金财产，其余用于支付注册登记费和其他必要的手续费。</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在本基金的保本周期内，赎回费率随基金份额的持有时间递减，赎回费率如下：</w:t>
      </w:r>
    </w:p>
    <w:tbl>
      <w:tblPr>
        <w:tblW w:w="648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firstRow="0" w:lastRow="0" w:firstColumn="0" w:lastColumn="0" w:noHBand="0" w:noVBand="0"/>
      </w:tblPr>
      <w:tblGrid>
        <w:gridCol w:w="3060"/>
        <w:gridCol w:w="3420"/>
      </w:tblGrid>
      <w:tr w:rsidR="00A415B3" w:rsidRPr="0019336E" w:rsidTr="00A415B3">
        <w:trPr>
          <w:cantSplit/>
          <w:trHeight w:val="132"/>
          <w:jc w:val="center"/>
        </w:trPr>
        <w:tc>
          <w:tcPr>
            <w:tcW w:w="3060" w:type="dxa"/>
            <w:shd w:val="clear" w:color="auto" w:fill="FFFFFF"/>
            <w:vAlign w:val="center"/>
          </w:tcPr>
          <w:p w:rsidR="00A415B3" w:rsidRPr="0019336E" w:rsidRDefault="00A415B3" w:rsidP="00A415B3">
            <w:pPr>
              <w:jc w:val="center"/>
              <w:rPr>
                <w:b/>
                <w:sz w:val="24"/>
                <w:szCs w:val="24"/>
              </w:rPr>
            </w:pPr>
            <w:r w:rsidRPr="0019336E">
              <w:rPr>
                <w:rFonts w:hAnsi="宋体"/>
                <w:b/>
                <w:sz w:val="24"/>
                <w:szCs w:val="24"/>
              </w:rPr>
              <w:t>持有期限</w:t>
            </w:r>
          </w:p>
        </w:tc>
        <w:tc>
          <w:tcPr>
            <w:tcW w:w="3420" w:type="dxa"/>
            <w:shd w:val="clear" w:color="auto" w:fill="FFFFFF"/>
            <w:vAlign w:val="center"/>
          </w:tcPr>
          <w:p w:rsidR="00A415B3" w:rsidRPr="0019336E" w:rsidRDefault="00A415B3" w:rsidP="00A415B3">
            <w:pPr>
              <w:jc w:val="center"/>
              <w:rPr>
                <w:b/>
                <w:sz w:val="24"/>
                <w:szCs w:val="24"/>
              </w:rPr>
            </w:pPr>
            <w:r w:rsidRPr="0019336E">
              <w:rPr>
                <w:rFonts w:hAnsi="宋体"/>
                <w:b/>
                <w:sz w:val="24"/>
                <w:szCs w:val="24"/>
              </w:rPr>
              <w:t>赎回费率</w:t>
            </w:r>
          </w:p>
        </w:tc>
      </w:tr>
      <w:tr w:rsidR="00DF1E8A" w:rsidRPr="0019336E" w:rsidTr="00A415B3">
        <w:trPr>
          <w:cantSplit/>
          <w:trHeight w:val="131"/>
          <w:jc w:val="center"/>
        </w:trPr>
        <w:tc>
          <w:tcPr>
            <w:tcW w:w="3060" w:type="dxa"/>
            <w:shd w:val="clear" w:color="auto" w:fill="FFFFFF"/>
          </w:tcPr>
          <w:p w:rsidR="00DF1E8A" w:rsidRPr="0019336E" w:rsidRDefault="00DF1E8A" w:rsidP="00A415B3">
            <w:pPr>
              <w:jc w:val="left"/>
              <w:rPr>
                <w:sz w:val="24"/>
                <w:szCs w:val="24"/>
              </w:rPr>
            </w:pPr>
            <w:r w:rsidRPr="0019336E">
              <w:rPr>
                <w:sz w:val="24"/>
                <w:szCs w:val="24"/>
              </w:rPr>
              <w:t>1</w:t>
            </w:r>
            <w:r w:rsidRPr="0019336E">
              <w:rPr>
                <w:rFonts w:hAnsi="宋体"/>
                <w:sz w:val="24"/>
                <w:szCs w:val="24"/>
              </w:rPr>
              <w:t>年以内（含）</w:t>
            </w:r>
          </w:p>
        </w:tc>
        <w:tc>
          <w:tcPr>
            <w:tcW w:w="3420" w:type="dxa"/>
            <w:shd w:val="clear" w:color="auto" w:fill="FFFFFF"/>
          </w:tcPr>
          <w:p w:rsidR="00DF1E8A" w:rsidRPr="0019336E" w:rsidRDefault="00DF1E8A" w:rsidP="00A415B3">
            <w:pPr>
              <w:jc w:val="center"/>
              <w:rPr>
                <w:sz w:val="24"/>
                <w:szCs w:val="24"/>
              </w:rPr>
            </w:pPr>
            <w:r w:rsidRPr="0019336E">
              <w:rPr>
                <w:rFonts w:hint="eastAsia"/>
                <w:sz w:val="24"/>
                <w:szCs w:val="24"/>
              </w:rPr>
              <w:t>2.0</w:t>
            </w:r>
            <w:r w:rsidRPr="0019336E">
              <w:rPr>
                <w:sz w:val="24"/>
                <w:szCs w:val="24"/>
              </w:rPr>
              <w:t>%</w:t>
            </w:r>
          </w:p>
        </w:tc>
      </w:tr>
      <w:tr w:rsidR="00DF1E8A" w:rsidRPr="0019336E" w:rsidTr="00A415B3">
        <w:trPr>
          <w:cantSplit/>
          <w:trHeight w:val="131"/>
          <w:jc w:val="center"/>
        </w:trPr>
        <w:tc>
          <w:tcPr>
            <w:tcW w:w="3060" w:type="dxa"/>
            <w:shd w:val="clear" w:color="auto" w:fill="FFFFFF"/>
          </w:tcPr>
          <w:p w:rsidR="00DF1E8A" w:rsidRPr="0019336E" w:rsidRDefault="00DF1E8A" w:rsidP="00A415B3">
            <w:pPr>
              <w:jc w:val="left"/>
              <w:rPr>
                <w:sz w:val="24"/>
                <w:szCs w:val="24"/>
              </w:rPr>
            </w:pPr>
            <w:r w:rsidRPr="0019336E">
              <w:rPr>
                <w:sz w:val="24"/>
                <w:szCs w:val="24"/>
              </w:rPr>
              <w:t>1</w:t>
            </w:r>
            <w:r w:rsidRPr="0019336E">
              <w:rPr>
                <w:rFonts w:hAnsi="宋体"/>
                <w:sz w:val="24"/>
                <w:szCs w:val="24"/>
              </w:rPr>
              <w:t>年至</w:t>
            </w:r>
            <w:r w:rsidRPr="0019336E">
              <w:rPr>
                <w:sz w:val="24"/>
                <w:szCs w:val="24"/>
              </w:rPr>
              <w:t>2</w:t>
            </w:r>
            <w:r w:rsidRPr="0019336E">
              <w:rPr>
                <w:rFonts w:hAnsi="宋体"/>
                <w:sz w:val="24"/>
                <w:szCs w:val="24"/>
              </w:rPr>
              <w:t>年（含）</w:t>
            </w:r>
          </w:p>
        </w:tc>
        <w:tc>
          <w:tcPr>
            <w:tcW w:w="3420" w:type="dxa"/>
            <w:shd w:val="clear" w:color="auto" w:fill="FFFFFF"/>
          </w:tcPr>
          <w:p w:rsidR="00DF1E8A" w:rsidRPr="0019336E" w:rsidRDefault="00DF1E8A" w:rsidP="00A415B3">
            <w:pPr>
              <w:jc w:val="center"/>
              <w:rPr>
                <w:sz w:val="24"/>
                <w:szCs w:val="24"/>
              </w:rPr>
            </w:pPr>
            <w:r w:rsidRPr="0019336E">
              <w:rPr>
                <w:sz w:val="24"/>
                <w:szCs w:val="24"/>
              </w:rPr>
              <w:t>1.</w:t>
            </w:r>
            <w:r w:rsidRPr="0019336E">
              <w:rPr>
                <w:rFonts w:hint="eastAsia"/>
                <w:sz w:val="24"/>
                <w:szCs w:val="24"/>
              </w:rPr>
              <w:t>6</w:t>
            </w:r>
            <w:r w:rsidRPr="0019336E">
              <w:rPr>
                <w:sz w:val="24"/>
                <w:szCs w:val="24"/>
              </w:rPr>
              <w:t>%</w:t>
            </w:r>
          </w:p>
        </w:tc>
      </w:tr>
      <w:tr w:rsidR="00DF1E8A" w:rsidRPr="0019336E" w:rsidTr="00A415B3">
        <w:trPr>
          <w:cantSplit/>
          <w:trHeight w:val="131"/>
          <w:jc w:val="center"/>
        </w:trPr>
        <w:tc>
          <w:tcPr>
            <w:tcW w:w="3060" w:type="dxa"/>
            <w:shd w:val="clear" w:color="auto" w:fill="FFFFFF"/>
          </w:tcPr>
          <w:p w:rsidR="00DF1E8A" w:rsidRPr="0019336E" w:rsidRDefault="00DF1E8A" w:rsidP="00A415B3">
            <w:pPr>
              <w:jc w:val="left"/>
              <w:rPr>
                <w:sz w:val="24"/>
                <w:szCs w:val="24"/>
              </w:rPr>
            </w:pPr>
            <w:r w:rsidRPr="0019336E">
              <w:rPr>
                <w:sz w:val="24"/>
                <w:szCs w:val="24"/>
              </w:rPr>
              <w:t>2</w:t>
            </w:r>
            <w:r w:rsidRPr="0019336E">
              <w:rPr>
                <w:rFonts w:hAnsi="宋体"/>
                <w:sz w:val="24"/>
                <w:szCs w:val="24"/>
              </w:rPr>
              <w:t>年至</w:t>
            </w:r>
            <w:r w:rsidRPr="0019336E">
              <w:rPr>
                <w:sz w:val="24"/>
                <w:szCs w:val="24"/>
              </w:rPr>
              <w:t>3</w:t>
            </w:r>
            <w:r w:rsidRPr="0019336E">
              <w:rPr>
                <w:rFonts w:hAnsi="宋体"/>
                <w:sz w:val="24"/>
                <w:szCs w:val="24"/>
              </w:rPr>
              <w:t>年</w:t>
            </w:r>
          </w:p>
        </w:tc>
        <w:tc>
          <w:tcPr>
            <w:tcW w:w="3420" w:type="dxa"/>
            <w:shd w:val="clear" w:color="auto" w:fill="FFFFFF"/>
          </w:tcPr>
          <w:p w:rsidR="00DF1E8A" w:rsidRPr="0019336E" w:rsidRDefault="00DF1E8A" w:rsidP="00A415B3">
            <w:pPr>
              <w:jc w:val="center"/>
              <w:rPr>
                <w:sz w:val="24"/>
                <w:szCs w:val="24"/>
              </w:rPr>
            </w:pPr>
            <w:r w:rsidRPr="0019336E">
              <w:rPr>
                <w:rFonts w:hint="eastAsia"/>
                <w:sz w:val="24"/>
                <w:szCs w:val="24"/>
              </w:rPr>
              <w:t>1.2</w:t>
            </w:r>
            <w:r w:rsidRPr="0019336E">
              <w:rPr>
                <w:sz w:val="24"/>
                <w:szCs w:val="24"/>
              </w:rPr>
              <w:t>%</w:t>
            </w:r>
          </w:p>
        </w:tc>
      </w:tr>
      <w:tr w:rsidR="00DF1E8A" w:rsidRPr="0019336E" w:rsidTr="00A415B3">
        <w:trPr>
          <w:cantSplit/>
          <w:trHeight w:val="131"/>
          <w:jc w:val="center"/>
        </w:trPr>
        <w:tc>
          <w:tcPr>
            <w:tcW w:w="3060" w:type="dxa"/>
            <w:shd w:val="clear" w:color="auto" w:fill="FFFFFF"/>
          </w:tcPr>
          <w:p w:rsidR="00DF1E8A" w:rsidRPr="0019336E" w:rsidRDefault="00DF1E8A" w:rsidP="00A415B3">
            <w:pPr>
              <w:jc w:val="left"/>
              <w:rPr>
                <w:sz w:val="24"/>
                <w:szCs w:val="24"/>
              </w:rPr>
            </w:pPr>
            <w:r w:rsidRPr="0019336E">
              <w:rPr>
                <w:rFonts w:hAnsi="宋体"/>
                <w:sz w:val="24"/>
                <w:szCs w:val="24"/>
              </w:rPr>
              <w:t>持有到保本周期到期日</w:t>
            </w:r>
          </w:p>
        </w:tc>
        <w:tc>
          <w:tcPr>
            <w:tcW w:w="3420" w:type="dxa"/>
            <w:shd w:val="clear" w:color="auto" w:fill="FFFFFF"/>
          </w:tcPr>
          <w:p w:rsidR="00DF1E8A" w:rsidRPr="0019336E" w:rsidRDefault="00DF1E8A" w:rsidP="00A415B3">
            <w:pPr>
              <w:jc w:val="center"/>
              <w:rPr>
                <w:sz w:val="24"/>
                <w:szCs w:val="24"/>
              </w:rPr>
            </w:pPr>
            <w:r w:rsidRPr="0019336E">
              <w:rPr>
                <w:sz w:val="24"/>
                <w:szCs w:val="24"/>
              </w:rPr>
              <w:t>0</w:t>
            </w:r>
          </w:p>
        </w:tc>
      </w:tr>
    </w:tbl>
    <w:p w:rsidR="002726FB" w:rsidRPr="0019336E" w:rsidRDefault="002726FB" w:rsidP="00FC6A21">
      <w:pPr>
        <w:widowControl/>
        <w:adjustRightInd w:val="0"/>
        <w:snapToGrid w:val="0"/>
        <w:spacing w:beforeLines="50" w:before="120" w:line="360" w:lineRule="auto"/>
        <w:ind w:firstLineChars="200" w:firstLine="480"/>
        <w:rPr>
          <w:rFonts w:hAnsi="宋体"/>
          <w:sz w:val="24"/>
          <w:szCs w:val="24"/>
        </w:rPr>
      </w:pPr>
      <w:r w:rsidRPr="0019336E">
        <w:rPr>
          <w:rFonts w:hAnsi="宋体" w:hint="eastAsia"/>
          <w:sz w:val="24"/>
          <w:szCs w:val="24"/>
        </w:rPr>
        <w:t>上表中的“年”指的是</w:t>
      </w:r>
      <w:r w:rsidRPr="0019336E">
        <w:rPr>
          <w:rFonts w:hAnsi="宋体" w:hint="eastAsia"/>
          <w:sz w:val="24"/>
          <w:szCs w:val="24"/>
        </w:rPr>
        <w:t>365</w:t>
      </w:r>
      <w:r w:rsidRPr="0019336E">
        <w:rPr>
          <w:rFonts w:hAnsi="宋体" w:hint="eastAsia"/>
          <w:sz w:val="24"/>
          <w:szCs w:val="24"/>
        </w:rPr>
        <w:t>个自然日</w:t>
      </w:r>
      <w:r w:rsidRPr="0019336E">
        <w:rPr>
          <w:rFonts w:hAnsi="宋体" w:hint="eastAsia"/>
          <w:sz w:val="24"/>
          <w:szCs w:val="24"/>
        </w:rPr>
        <w:t>.</w:t>
      </w:r>
      <w:r w:rsidRPr="0019336E">
        <w:rPr>
          <w:rFonts w:hAnsi="宋体" w:hint="eastAsia"/>
          <w:sz w:val="24"/>
          <w:szCs w:val="24"/>
        </w:rPr>
        <w:t>。</w:t>
      </w:r>
    </w:p>
    <w:p w:rsidR="00C10ABC" w:rsidRPr="0019336E" w:rsidRDefault="002726FB" w:rsidP="00FC6A21">
      <w:pPr>
        <w:widowControl/>
        <w:adjustRightInd w:val="0"/>
        <w:snapToGrid w:val="0"/>
        <w:spacing w:beforeLines="50" w:before="120" w:line="360" w:lineRule="auto"/>
        <w:ind w:firstLineChars="200" w:firstLine="480"/>
        <w:rPr>
          <w:rFonts w:hAnsi="宋体"/>
          <w:sz w:val="24"/>
          <w:szCs w:val="24"/>
        </w:rPr>
      </w:pPr>
      <w:r w:rsidRPr="0019336E">
        <w:rPr>
          <w:rFonts w:hAnsi="宋体" w:hint="eastAsia"/>
          <w:sz w:val="24"/>
          <w:szCs w:val="24"/>
        </w:rPr>
        <w:t>若保本周期到期后，本基金不符合保本基金存续条件，转型为“交银施罗德增强收益债券型证券投资基金”，赎回费率最高不超过</w:t>
      </w:r>
      <w:r w:rsidRPr="0019336E">
        <w:rPr>
          <w:rFonts w:hAnsi="宋体" w:hint="eastAsia"/>
          <w:sz w:val="24"/>
          <w:szCs w:val="24"/>
        </w:rPr>
        <w:t>5%</w:t>
      </w:r>
      <w:r w:rsidRPr="0019336E">
        <w:rPr>
          <w:rFonts w:hAnsi="宋体" w:hint="eastAsia"/>
          <w:sz w:val="24"/>
          <w:szCs w:val="24"/>
        </w:rPr>
        <w:t>，具体费率以届时公告为准。</w:t>
      </w:r>
    </w:p>
    <w:p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（4）赎回金额的计算</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赎回费用</w:t>
      </w:r>
      <w:r w:rsidRPr="0019336E">
        <w:rPr>
          <w:kern w:val="0"/>
          <w:sz w:val="24"/>
          <w:szCs w:val="24"/>
        </w:rPr>
        <w:t>=</w:t>
      </w:r>
      <w:r w:rsidRPr="0019336E">
        <w:rPr>
          <w:rFonts w:hAnsi="宋体"/>
          <w:kern w:val="0"/>
          <w:sz w:val="24"/>
          <w:szCs w:val="24"/>
        </w:rPr>
        <w:t>赎回份额</w:t>
      </w:r>
      <w:r w:rsidRPr="0019336E">
        <w:rPr>
          <w:kern w:val="0"/>
          <w:sz w:val="24"/>
          <w:szCs w:val="24"/>
        </w:rPr>
        <w:t>×T</w:t>
      </w:r>
      <w:r w:rsidRPr="0019336E">
        <w:rPr>
          <w:rFonts w:hAnsi="宋体"/>
          <w:kern w:val="0"/>
          <w:sz w:val="24"/>
          <w:szCs w:val="24"/>
        </w:rPr>
        <w:t>日基金份额净值</w:t>
      </w:r>
      <w:r w:rsidRPr="0019336E">
        <w:rPr>
          <w:kern w:val="0"/>
          <w:sz w:val="24"/>
          <w:szCs w:val="24"/>
        </w:rPr>
        <w:t>×</w:t>
      </w:r>
      <w:r w:rsidRPr="0019336E">
        <w:rPr>
          <w:rFonts w:hAnsi="宋体"/>
          <w:kern w:val="0"/>
          <w:sz w:val="24"/>
          <w:szCs w:val="24"/>
        </w:rPr>
        <w:t>赎回费率</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赎回金额</w:t>
      </w:r>
      <w:r w:rsidRPr="0019336E">
        <w:rPr>
          <w:kern w:val="0"/>
          <w:sz w:val="24"/>
          <w:szCs w:val="24"/>
        </w:rPr>
        <w:t>=</w:t>
      </w:r>
      <w:r w:rsidRPr="0019336E">
        <w:rPr>
          <w:rFonts w:hAnsi="宋体"/>
          <w:kern w:val="0"/>
          <w:sz w:val="24"/>
          <w:szCs w:val="24"/>
        </w:rPr>
        <w:t>赎回份额</w:t>
      </w:r>
      <w:r w:rsidRPr="0019336E">
        <w:rPr>
          <w:kern w:val="0"/>
          <w:sz w:val="24"/>
          <w:szCs w:val="24"/>
        </w:rPr>
        <w:t>×T</w:t>
      </w:r>
      <w:r w:rsidRPr="0019336E">
        <w:rPr>
          <w:rFonts w:hAnsi="宋体"/>
          <w:kern w:val="0"/>
          <w:sz w:val="24"/>
          <w:szCs w:val="24"/>
        </w:rPr>
        <w:t>日基金份额净值</w:t>
      </w:r>
      <w:r w:rsidRPr="0019336E">
        <w:rPr>
          <w:kern w:val="0"/>
          <w:sz w:val="24"/>
          <w:szCs w:val="24"/>
        </w:rPr>
        <w:t>-</w:t>
      </w:r>
      <w:r w:rsidRPr="0019336E">
        <w:rPr>
          <w:rFonts w:hAnsi="宋体"/>
          <w:kern w:val="0"/>
          <w:sz w:val="24"/>
          <w:szCs w:val="24"/>
        </w:rPr>
        <w:t>赎回费用</w:t>
      </w:r>
    </w:p>
    <w:p w:rsidR="00E73A51" w:rsidRPr="0019336E" w:rsidRDefault="00E73A51" w:rsidP="00E73A51">
      <w:pPr>
        <w:widowControl/>
        <w:adjustRightInd w:val="0"/>
        <w:snapToGrid w:val="0"/>
        <w:spacing w:line="360" w:lineRule="auto"/>
        <w:ind w:firstLineChars="200" w:firstLine="480"/>
        <w:rPr>
          <w:rFonts w:hAnsi="宋体"/>
          <w:kern w:val="0"/>
          <w:sz w:val="24"/>
          <w:szCs w:val="24"/>
        </w:rPr>
      </w:pPr>
      <w:r w:rsidRPr="0019336E">
        <w:rPr>
          <w:rFonts w:hAnsi="宋体" w:hint="eastAsia"/>
          <w:kern w:val="0"/>
          <w:sz w:val="24"/>
          <w:szCs w:val="24"/>
        </w:rPr>
        <w:t>例二：某投资人在保本周期到期前赎回</w:t>
      </w:r>
      <w:r w:rsidRPr="0019336E">
        <w:rPr>
          <w:rFonts w:hAnsi="宋体" w:hint="eastAsia"/>
          <w:kern w:val="0"/>
          <w:sz w:val="24"/>
          <w:szCs w:val="24"/>
        </w:rPr>
        <w:t>1</w:t>
      </w:r>
      <w:r w:rsidRPr="0019336E">
        <w:rPr>
          <w:rFonts w:hAnsi="宋体" w:hint="eastAsia"/>
          <w:kern w:val="0"/>
          <w:sz w:val="24"/>
          <w:szCs w:val="24"/>
        </w:rPr>
        <w:t>万份基金份额，对应的赎回费率为</w:t>
      </w:r>
      <w:r w:rsidRPr="0019336E">
        <w:rPr>
          <w:rFonts w:hAnsi="宋体" w:hint="eastAsia"/>
          <w:kern w:val="0"/>
          <w:sz w:val="24"/>
          <w:szCs w:val="24"/>
        </w:rPr>
        <w:t>2.0%</w:t>
      </w:r>
      <w:r w:rsidRPr="0019336E">
        <w:rPr>
          <w:rFonts w:hAnsi="宋体" w:hint="eastAsia"/>
          <w:kern w:val="0"/>
          <w:sz w:val="24"/>
          <w:szCs w:val="24"/>
        </w:rPr>
        <w:t>，假设赎回当日基金份额净值是</w:t>
      </w:r>
      <w:r w:rsidRPr="0019336E">
        <w:rPr>
          <w:rFonts w:hAnsi="宋体" w:hint="eastAsia"/>
          <w:kern w:val="0"/>
          <w:sz w:val="24"/>
          <w:szCs w:val="24"/>
        </w:rPr>
        <w:t>1.016</w:t>
      </w:r>
      <w:r w:rsidRPr="0019336E">
        <w:rPr>
          <w:rFonts w:hAnsi="宋体" w:hint="eastAsia"/>
          <w:kern w:val="0"/>
          <w:sz w:val="24"/>
          <w:szCs w:val="24"/>
        </w:rPr>
        <w:t>元，则其可得到的赎回金额为：</w:t>
      </w:r>
      <w:r w:rsidRPr="0019336E">
        <w:rPr>
          <w:rFonts w:hAnsi="宋体" w:hint="eastAsia"/>
          <w:kern w:val="0"/>
          <w:sz w:val="24"/>
          <w:szCs w:val="24"/>
        </w:rPr>
        <w:t xml:space="preserve"> </w:t>
      </w:r>
    </w:p>
    <w:p w:rsidR="00E73A51" w:rsidRPr="0019336E" w:rsidRDefault="00E73A51" w:rsidP="00E73A51">
      <w:pPr>
        <w:widowControl/>
        <w:adjustRightInd w:val="0"/>
        <w:snapToGrid w:val="0"/>
        <w:spacing w:line="360" w:lineRule="auto"/>
        <w:ind w:firstLineChars="200" w:firstLine="480"/>
        <w:rPr>
          <w:rFonts w:hAnsi="宋体"/>
          <w:kern w:val="0"/>
          <w:sz w:val="24"/>
          <w:szCs w:val="24"/>
        </w:rPr>
      </w:pPr>
      <w:r w:rsidRPr="0019336E">
        <w:rPr>
          <w:rFonts w:hAnsi="宋体" w:hint="eastAsia"/>
          <w:kern w:val="0"/>
          <w:sz w:val="24"/>
          <w:szCs w:val="24"/>
        </w:rPr>
        <w:t>赎回费用</w:t>
      </w:r>
      <w:r w:rsidRPr="0019336E">
        <w:rPr>
          <w:rFonts w:hAnsi="宋体" w:hint="eastAsia"/>
          <w:kern w:val="0"/>
          <w:sz w:val="24"/>
          <w:szCs w:val="24"/>
        </w:rPr>
        <w:t xml:space="preserve"> = 10,000</w:t>
      </w:r>
      <w:r w:rsidRPr="0019336E">
        <w:rPr>
          <w:rFonts w:hAnsi="宋体" w:hint="eastAsia"/>
          <w:kern w:val="0"/>
          <w:sz w:val="24"/>
          <w:szCs w:val="24"/>
        </w:rPr>
        <w:t>×</w:t>
      </w:r>
      <w:r w:rsidRPr="0019336E">
        <w:rPr>
          <w:rFonts w:hAnsi="宋体" w:hint="eastAsia"/>
          <w:kern w:val="0"/>
          <w:sz w:val="24"/>
          <w:szCs w:val="24"/>
        </w:rPr>
        <w:t>1.016</w:t>
      </w:r>
      <w:r w:rsidRPr="0019336E">
        <w:rPr>
          <w:rFonts w:hAnsi="宋体" w:hint="eastAsia"/>
          <w:kern w:val="0"/>
          <w:sz w:val="24"/>
          <w:szCs w:val="24"/>
        </w:rPr>
        <w:t>×</w:t>
      </w:r>
      <w:r w:rsidRPr="0019336E">
        <w:rPr>
          <w:rFonts w:hAnsi="宋体" w:hint="eastAsia"/>
          <w:kern w:val="0"/>
          <w:sz w:val="24"/>
          <w:szCs w:val="24"/>
        </w:rPr>
        <w:t>2.0%</w:t>
      </w:r>
      <w:r w:rsidRPr="0019336E">
        <w:rPr>
          <w:rFonts w:hAnsi="宋体" w:hint="eastAsia"/>
          <w:kern w:val="0"/>
          <w:sz w:val="24"/>
          <w:szCs w:val="24"/>
        </w:rPr>
        <w:t>＝</w:t>
      </w:r>
      <w:r w:rsidRPr="0019336E">
        <w:rPr>
          <w:rFonts w:hAnsi="宋体" w:hint="eastAsia"/>
          <w:kern w:val="0"/>
          <w:sz w:val="24"/>
          <w:szCs w:val="24"/>
        </w:rPr>
        <w:t>203.20</w:t>
      </w:r>
      <w:r w:rsidRPr="0019336E">
        <w:rPr>
          <w:rFonts w:hAnsi="宋体" w:hint="eastAsia"/>
          <w:kern w:val="0"/>
          <w:sz w:val="24"/>
          <w:szCs w:val="24"/>
        </w:rPr>
        <w:t>元</w:t>
      </w:r>
      <w:r w:rsidRPr="0019336E">
        <w:rPr>
          <w:rFonts w:hAnsi="宋体" w:hint="eastAsia"/>
          <w:kern w:val="0"/>
          <w:sz w:val="24"/>
          <w:szCs w:val="24"/>
        </w:rPr>
        <w:t xml:space="preserve"> </w:t>
      </w:r>
    </w:p>
    <w:p w:rsidR="00E73A51" w:rsidRPr="0019336E" w:rsidRDefault="00E73A51" w:rsidP="00E73A51">
      <w:pPr>
        <w:widowControl/>
        <w:adjustRightInd w:val="0"/>
        <w:snapToGrid w:val="0"/>
        <w:spacing w:line="360" w:lineRule="auto"/>
        <w:ind w:firstLineChars="200" w:firstLine="480"/>
        <w:rPr>
          <w:rFonts w:hAnsi="宋体"/>
          <w:kern w:val="0"/>
          <w:sz w:val="24"/>
          <w:szCs w:val="24"/>
        </w:rPr>
      </w:pPr>
      <w:r w:rsidRPr="0019336E">
        <w:rPr>
          <w:rFonts w:hAnsi="宋体" w:hint="eastAsia"/>
          <w:kern w:val="0"/>
          <w:sz w:val="24"/>
          <w:szCs w:val="24"/>
        </w:rPr>
        <w:t>赎回金额</w:t>
      </w:r>
      <w:r w:rsidRPr="0019336E">
        <w:rPr>
          <w:rFonts w:hAnsi="宋体" w:hint="eastAsia"/>
          <w:kern w:val="0"/>
          <w:sz w:val="24"/>
          <w:szCs w:val="24"/>
        </w:rPr>
        <w:t xml:space="preserve"> = 10,000</w:t>
      </w:r>
      <w:r w:rsidRPr="0019336E">
        <w:rPr>
          <w:rFonts w:hAnsi="宋体" w:hint="eastAsia"/>
          <w:kern w:val="0"/>
          <w:sz w:val="24"/>
          <w:szCs w:val="24"/>
        </w:rPr>
        <w:t>×</w:t>
      </w:r>
      <w:r w:rsidRPr="0019336E">
        <w:rPr>
          <w:rFonts w:hAnsi="宋体" w:hint="eastAsia"/>
          <w:kern w:val="0"/>
          <w:sz w:val="24"/>
          <w:szCs w:val="24"/>
        </w:rPr>
        <w:t>1.016-203.20</w:t>
      </w:r>
      <w:r w:rsidRPr="0019336E">
        <w:rPr>
          <w:rFonts w:hAnsi="宋体" w:hint="eastAsia"/>
          <w:kern w:val="0"/>
          <w:sz w:val="24"/>
          <w:szCs w:val="24"/>
        </w:rPr>
        <w:t>＝</w:t>
      </w:r>
      <w:r w:rsidRPr="0019336E">
        <w:rPr>
          <w:rFonts w:hAnsi="宋体" w:hint="eastAsia"/>
          <w:kern w:val="0"/>
          <w:sz w:val="24"/>
          <w:szCs w:val="24"/>
        </w:rPr>
        <w:t>9,956.80</w:t>
      </w:r>
      <w:r w:rsidRPr="0019336E">
        <w:rPr>
          <w:rFonts w:hAnsi="宋体" w:hint="eastAsia"/>
          <w:kern w:val="0"/>
          <w:sz w:val="24"/>
          <w:szCs w:val="24"/>
        </w:rPr>
        <w:t>元</w:t>
      </w:r>
    </w:p>
    <w:p w:rsidR="00E73A51" w:rsidRPr="0019336E" w:rsidRDefault="00E73A51" w:rsidP="00E73A51">
      <w:pPr>
        <w:widowControl/>
        <w:adjustRightInd w:val="0"/>
        <w:snapToGrid w:val="0"/>
        <w:spacing w:line="360" w:lineRule="auto"/>
        <w:ind w:firstLineChars="200" w:firstLine="480"/>
        <w:rPr>
          <w:rFonts w:hAnsi="宋体"/>
          <w:kern w:val="0"/>
          <w:sz w:val="24"/>
          <w:szCs w:val="24"/>
        </w:rPr>
      </w:pPr>
      <w:r w:rsidRPr="0019336E">
        <w:rPr>
          <w:rFonts w:hAnsi="宋体" w:hint="eastAsia"/>
          <w:kern w:val="0"/>
          <w:sz w:val="24"/>
          <w:szCs w:val="24"/>
        </w:rPr>
        <w:t>即：投资人在保本周期到期前赎回本基金</w:t>
      </w:r>
      <w:r w:rsidRPr="0019336E">
        <w:rPr>
          <w:rFonts w:hAnsi="宋体" w:hint="eastAsia"/>
          <w:kern w:val="0"/>
          <w:sz w:val="24"/>
          <w:szCs w:val="24"/>
        </w:rPr>
        <w:t>1</w:t>
      </w:r>
      <w:r w:rsidRPr="0019336E">
        <w:rPr>
          <w:rFonts w:hAnsi="宋体" w:hint="eastAsia"/>
          <w:kern w:val="0"/>
          <w:sz w:val="24"/>
          <w:szCs w:val="24"/>
        </w:rPr>
        <w:t>万份基金份额，假设赎回当日基金份额净值是</w:t>
      </w:r>
      <w:r w:rsidRPr="0019336E">
        <w:rPr>
          <w:rFonts w:hAnsi="宋体" w:hint="eastAsia"/>
          <w:kern w:val="0"/>
          <w:sz w:val="24"/>
          <w:szCs w:val="24"/>
        </w:rPr>
        <w:t>1.016</w:t>
      </w:r>
      <w:r w:rsidRPr="0019336E">
        <w:rPr>
          <w:rFonts w:hAnsi="宋体" w:hint="eastAsia"/>
          <w:kern w:val="0"/>
          <w:sz w:val="24"/>
          <w:szCs w:val="24"/>
        </w:rPr>
        <w:t>元，则其可得到的赎回金额为</w:t>
      </w:r>
      <w:r w:rsidRPr="0019336E">
        <w:rPr>
          <w:rFonts w:hAnsi="宋体" w:hint="eastAsia"/>
          <w:kern w:val="0"/>
          <w:sz w:val="24"/>
          <w:szCs w:val="24"/>
        </w:rPr>
        <w:t>9,956.80</w:t>
      </w:r>
      <w:r w:rsidRPr="0019336E">
        <w:rPr>
          <w:rFonts w:hAnsi="宋体" w:hint="eastAsia"/>
          <w:kern w:val="0"/>
          <w:sz w:val="24"/>
          <w:szCs w:val="24"/>
        </w:rPr>
        <w:t>元。</w:t>
      </w:r>
    </w:p>
    <w:p w:rsidR="00A415B3" w:rsidRPr="0019336E" w:rsidRDefault="00E73A51" w:rsidP="00E73A51">
      <w:pPr>
        <w:widowControl/>
        <w:adjustRightInd w:val="0"/>
        <w:snapToGrid w:val="0"/>
        <w:spacing w:line="360" w:lineRule="auto"/>
        <w:ind w:firstLineChars="200" w:firstLine="480"/>
        <w:rPr>
          <w:kern w:val="0"/>
          <w:sz w:val="24"/>
          <w:szCs w:val="24"/>
        </w:rPr>
      </w:pPr>
      <w:r w:rsidRPr="0019336E">
        <w:rPr>
          <w:rFonts w:hAnsi="宋体" w:hint="eastAsia"/>
          <w:kern w:val="0"/>
          <w:sz w:val="24"/>
          <w:szCs w:val="24"/>
        </w:rPr>
        <w:t>保本周期到期日的赎回安排按本基金到期保本条款执行。</w:t>
      </w:r>
    </w:p>
    <w:p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（5）转换费</w:t>
      </w:r>
    </w:p>
    <w:p w:rsidR="00A415B3" w:rsidRPr="0019336E" w:rsidRDefault="00A415B3" w:rsidP="00A415B3">
      <w:pPr>
        <w:spacing w:line="360" w:lineRule="auto"/>
        <w:ind w:firstLineChars="200" w:firstLine="480"/>
        <w:rPr>
          <w:bCs/>
          <w:sz w:val="24"/>
        </w:rPr>
      </w:pPr>
      <w:r w:rsidRPr="0019336E">
        <w:rPr>
          <w:rFonts w:hint="eastAsia"/>
          <w:bCs/>
          <w:sz w:val="24"/>
        </w:rPr>
        <w:t>1</w:t>
      </w:r>
      <w:r w:rsidRPr="0019336E">
        <w:rPr>
          <w:rFonts w:hint="eastAsia"/>
          <w:bCs/>
          <w:sz w:val="24"/>
        </w:rPr>
        <w:t>）每笔基金转换视为一笔赎回和一笔申购，基金转换费用相应由转出基金的赎回费用及转出、转入基金的申购补差费用构成。</w:t>
      </w:r>
    </w:p>
    <w:p w:rsidR="00A415B3" w:rsidRPr="0019336E" w:rsidRDefault="00A415B3" w:rsidP="00A415B3">
      <w:pPr>
        <w:spacing w:line="360" w:lineRule="auto"/>
        <w:ind w:firstLineChars="200" w:firstLine="480"/>
        <w:rPr>
          <w:bCs/>
          <w:sz w:val="24"/>
        </w:rPr>
      </w:pPr>
      <w:r w:rsidRPr="0019336E">
        <w:rPr>
          <w:rFonts w:hint="eastAsia"/>
          <w:bCs/>
          <w:sz w:val="24"/>
        </w:rPr>
        <w:t>2</w:t>
      </w:r>
      <w:r w:rsidRPr="0019336E">
        <w:rPr>
          <w:rFonts w:hint="eastAsia"/>
          <w:bCs/>
          <w:sz w:val="24"/>
        </w:rPr>
        <w:t>）转出基金的赎回费用</w:t>
      </w:r>
    </w:p>
    <w:p w:rsidR="00126AAC" w:rsidRPr="0019336E" w:rsidRDefault="00A415B3" w:rsidP="00126AAC">
      <w:pPr>
        <w:spacing w:line="360" w:lineRule="auto"/>
        <w:ind w:firstLineChars="200" w:firstLine="480"/>
        <w:rPr>
          <w:bCs/>
          <w:sz w:val="24"/>
        </w:rPr>
      </w:pPr>
      <w:r w:rsidRPr="0019336E">
        <w:rPr>
          <w:rFonts w:hint="eastAsia"/>
          <w:bCs/>
          <w:sz w:val="24"/>
        </w:rPr>
        <w:t>转出基金的赎回费用按照各基金最新的更新招募说明书及相关公告规定的赎回费率和计费方式收取，赎回费用的</w:t>
      </w:r>
      <w:r w:rsidRPr="0019336E">
        <w:rPr>
          <w:rFonts w:hint="eastAsia"/>
          <w:bCs/>
          <w:sz w:val="24"/>
        </w:rPr>
        <w:t>25%</w:t>
      </w:r>
      <w:r w:rsidRPr="0019336E">
        <w:rPr>
          <w:rFonts w:hint="eastAsia"/>
          <w:bCs/>
          <w:sz w:val="24"/>
        </w:rPr>
        <w:t>归入基金财产，其余部分用于支付注册登记费等相关手续费</w:t>
      </w:r>
    </w:p>
    <w:p w:rsidR="00A415B3" w:rsidRPr="0019336E" w:rsidRDefault="00A415B3" w:rsidP="00126AAC">
      <w:pPr>
        <w:spacing w:line="360" w:lineRule="auto"/>
        <w:ind w:firstLineChars="200" w:firstLine="480"/>
        <w:rPr>
          <w:bCs/>
          <w:sz w:val="24"/>
        </w:rPr>
      </w:pPr>
      <w:r w:rsidRPr="0019336E">
        <w:rPr>
          <w:bCs/>
          <w:sz w:val="24"/>
        </w:rPr>
        <w:t>3</w:t>
      </w:r>
      <w:r w:rsidRPr="0019336E">
        <w:rPr>
          <w:rFonts w:hint="eastAsia"/>
          <w:bCs/>
          <w:sz w:val="24"/>
        </w:rPr>
        <w:t>）前端收费模式下转出与转入基金的申购补差费用</w:t>
      </w:r>
    </w:p>
    <w:p w:rsidR="00C32C25" w:rsidRPr="0019336E" w:rsidRDefault="00A415B3" w:rsidP="00C32C25">
      <w:pPr>
        <w:spacing w:line="360" w:lineRule="auto"/>
        <w:ind w:firstLineChars="200" w:firstLine="480"/>
        <w:rPr>
          <w:bCs/>
          <w:sz w:val="24"/>
        </w:rPr>
      </w:pPr>
      <w:r w:rsidRPr="0019336E">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A415B3" w:rsidRPr="0019336E" w:rsidRDefault="00A415B3" w:rsidP="00A415B3">
      <w:pPr>
        <w:spacing w:line="360" w:lineRule="auto"/>
        <w:ind w:firstLineChars="200" w:firstLine="480"/>
        <w:rPr>
          <w:bCs/>
          <w:sz w:val="24"/>
        </w:rPr>
      </w:pPr>
      <w:r w:rsidRPr="0019336E">
        <w:rPr>
          <w:bCs/>
          <w:sz w:val="24"/>
        </w:rPr>
        <w:t>4</w:t>
      </w:r>
      <w:r w:rsidRPr="0019336E">
        <w:rPr>
          <w:rFonts w:hint="eastAsia"/>
          <w:bCs/>
          <w:sz w:val="24"/>
        </w:rPr>
        <w:t>）后端收费模式下转出与转入基金的申购补差费用</w:t>
      </w:r>
    </w:p>
    <w:p w:rsidR="00A415B3" w:rsidRPr="0019336E" w:rsidRDefault="00A415B3" w:rsidP="00C32C25">
      <w:pPr>
        <w:spacing w:line="360" w:lineRule="auto"/>
        <w:ind w:firstLineChars="200" w:firstLine="480"/>
        <w:rPr>
          <w:bCs/>
          <w:sz w:val="24"/>
        </w:rPr>
      </w:pPr>
      <w:r w:rsidRPr="0019336E">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A415B3" w:rsidRPr="0019336E" w:rsidRDefault="00A415B3" w:rsidP="00A415B3">
      <w:pPr>
        <w:spacing w:line="360" w:lineRule="auto"/>
        <w:ind w:firstLineChars="200" w:firstLine="480"/>
        <w:rPr>
          <w:bCs/>
          <w:sz w:val="24"/>
        </w:rPr>
      </w:pPr>
      <w:r w:rsidRPr="0019336E">
        <w:rPr>
          <w:rFonts w:hint="eastAsia"/>
          <w:bCs/>
          <w:sz w:val="24"/>
        </w:rPr>
        <w:t>5</w:t>
      </w:r>
      <w:r w:rsidRPr="0019336E">
        <w:rPr>
          <w:rFonts w:hint="eastAsia"/>
          <w:bCs/>
          <w:sz w:val="24"/>
        </w:rPr>
        <w:t>）网上直销的申购补差费率优惠</w:t>
      </w:r>
    </w:p>
    <w:p w:rsidR="00975E82" w:rsidRPr="0019336E" w:rsidRDefault="00975E82" w:rsidP="00975E82">
      <w:pPr>
        <w:spacing w:line="360" w:lineRule="auto"/>
        <w:ind w:firstLineChars="200" w:firstLine="480"/>
        <w:rPr>
          <w:bCs/>
          <w:sz w:val="24"/>
        </w:rPr>
      </w:pPr>
      <w:r w:rsidRPr="0019336E">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A415B3" w:rsidRPr="0019336E" w:rsidRDefault="00975E82" w:rsidP="00975E82">
      <w:pPr>
        <w:spacing w:line="360" w:lineRule="auto"/>
        <w:ind w:firstLineChars="200" w:firstLine="480"/>
        <w:rPr>
          <w:bCs/>
          <w:sz w:val="24"/>
        </w:rPr>
      </w:pPr>
      <w:r w:rsidRPr="0019336E">
        <w:rPr>
          <w:rFonts w:hint="eastAsia"/>
          <w:bCs/>
          <w:sz w:val="24"/>
        </w:rPr>
        <w:t>具体转换费率水平请参见本基金管理人网站（</w:t>
      </w:r>
      <w:r w:rsidRPr="0019336E">
        <w:rPr>
          <w:rFonts w:hint="eastAsia"/>
          <w:bCs/>
          <w:sz w:val="24"/>
        </w:rPr>
        <w:t>www.fund001.com</w:t>
      </w:r>
      <w:r w:rsidRPr="0019336E">
        <w:rPr>
          <w:rFonts w:hint="eastAsia"/>
          <w:bCs/>
          <w:sz w:val="24"/>
        </w:rPr>
        <w:t>，</w:t>
      </w:r>
      <w:r w:rsidRPr="0019336E">
        <w:rPr>
          <w:rFonts w:hint="eastAsia"/>
          <w:bCs/>
          <w:sz w:val="24"/>
        </w:rPr>
        <w:t>www.bocomschroder.com</w:t>
      </w:r>
      <w:r w:rsidRPr="0019336E">
        <w:rPr>
          <w:rFonts w:hint="eastAsia"/>
          <w:bCs/>
          <w:sz w:val="24"/>
        </w:rPr>
        <w:t>）列示的相关转换费率表或相关公告。</w:t>
      </w:r>
    </w:p>
    <w:p w:rsidR="00A415B3" w:rsidRPr="0019336E" w:rsidRDefault="00A415B3" w:rsidP="00BC0A33">
      <w:pPr>
        <w:spacing w:line="360" w:lineRule="auto"/>
        <w:ind w:firstLineChars="200" w:firstLine="480"/>
        <w:rPr>
          <w:bCs/>
          <w:sz w:val="24"/>
        </w:rPr>
      </w:pPr>
      <w:r w:rsidRPr="0019336E">
        <w:rPr>
          <w:rFonts w:hint="eastAsia"/>
          <w:bCs/>
          <w:sz w:val="24"/>
        </w:rPr>
        <w:t>6</w:t>
      </w:r>
      <w:r w:rsidRPr="0019336E">
        <w:rPr>
          <w:rFonts w:hint="eastAsia"/>
          <w:bCs/>
          <w:sz w:val="24"/>
        </w:rPr>
        <w:t>）</w:t>
      </w:r>
      <w:r w:rsidR="00BC0A33" w:rsidRPr="0019336E">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621288" w:rsidRPr="0019336E" w:rsidRDefault="00A415B3" w:rsidP="00621288">
      <w:pPr>
        <w:widowControl/>
        <w:tabs>
          <w:tab w:val="left" w:pos="4949"/>
        </w:tabs>
        <w:spacing w:line="360" w:lineRule="auto"/>
        <w:ind w:firstLineChars="200" w:firstLine="480"/>
        <w:outlineLvl w:val="3"/>
        <w:rPr>
          <w:kern w:val="0"/>
          <w:sz w:val="24"/>
        </w:rPr>
      </w:pPr>
      <w:r w:rsidRPr="0019336E">
        <w:rPr>
          <w:rFonts w:hint="eastAsia"/>
          <w:kern w:val="0"/>
          <w:sz w:val="24"/>
        </w:rPr>
        <w:t>（</w:t>
      </w:r>
      <w:r w:rsidRPr="0019336E">
        <w:rPr>
          <w:rFonts w:hint="eastAsia"/>
          <w:kern w:val="0"/>
          <w:sz w:val="24"/>
        </w:rPr>
        <w:t>6</w:t>
      </w:r>
      <w:r w:rsidRPr="0019336E">
        <w:rPr>
          <w:rFonts w:hint="eastAsia"/>
          <w:kern w:val="0"/>
          <w:sz w:val="24"/>
        </w:rPr>
        <w:t>）基金转换份额的计算公式</w:t>
      </w:r>
    </w:p>
    <w:p w:rsidR="00A415B3" w:rsidRPr="0019336E" w:rsidRDefault="00A415B3" w:rsidP="00A415B3">
      <w:pPr>
        <w:spacing w:line="360" w:lineRule="auto"/>
        <w:ind w:firstLineChars="200" w:firstLine="480"/>
        <w:rPr>
          <w:bCs/>
          <w:sz w:val="24"/>
        </w:rPr>
      </w:pPr>
      <w:r w:rsidRPr="0019336E">
        <w:rPr>
          <w:rFonts w:hint="eastAsia"/>
          <w:bCs/>
          <w:sz w:val="24"/>
        </w:rPr>
        <w:t>1</w:t>
      </w:r>
      <w:r w:rsidRPr="0019336E">
        <w:rPr>
          <w:rFonts w:hint="eastAsia"/>
          <w:bCs/>
          <w:sz w:val="24"/>
        </w:rPr>
        <w:t>）前端收费模式下基金转换份额的计算公式及举例</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rFonts w:hint="eastAsia"/>
          <w:bCs/>
          <w:sz w:val="24"/>
        </w:rPr>
        <w:t>=</w:t>
      </w:r>
      <w:r w:rsidRPr="0019336E">
        <w:rPr>
          <w:rFonts w:hint="eastAsia"/>
          <w:bCs/>
          <w:sz w:val="24"/>
        </w:rPr>
        <w:t>转出的基金份额×转换申请当日转出基金的基金份额净值</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rFonts w:hint="eastAsia"/>
          <w:bCs/>
          <w:sz w:val="24"/>
        </w:rPr>
        <w:t>=</w:t>
      </w:r>
      <w:r w:rsidRPr="0019336E">
        <w:rPr>
          <w:rFonts w:hint="eastAsia"/>
          <w:bCs/>
          <w:sz w:val="24"/>
        </w:rPr>
        <w:t>转出确认金额×对应的转出基金的赎回费率</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w:t>
      </w:r>
      <w:r w:rsidRPr="0019336E">
        <w:rPr>
          <w:rFonts w:hint="eastAsia"/>
          <w:bCs/>
          <w:sz w:val="24"/>
        </w:rPr>
        <w:t>转出确认金额</w:t>
      </w:r>
      <w:r w:rsidRPr="0019336E">
        <w:rPr>
          <w:bCs/>
          <w:sz w:val="24"/>
        </w:rPr>
        <w:t>-</w:t>
      </w:r>
      <w:r w:rsidRPr="0019336E">
        <w:rPr>
          <w:rFonts w:hint="eastAsia"/>
          <w:bCs/>
          <w:sz w:val="24"/>
        </w:rPr>
        <w:t>转出基金的赎回费</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w:t>
      </w:r>
      <w:r w:rsidRPr="0019336E">
        <w:rPr>
          <w:rFonts w:hint="eastAsia"/>
          <w:bCs/>
          <w:sz w:val="24"/>
        </w:rPr>
        <w:t>转入确认金额×对应的转出与转入基金的申购补差费率</w:t>
      </w:r>
      <w:r w:rsidRPr="0019336E">
        <w:rPr>
          <w:bCs/>
          <w:sz w:val="24"/>
        </w:rPr>
        <w:t>/</w:t>
      </w:r>
      <w:r w:rsidRPr="0019336E">
        <w:rPr>
          <w:rFonts w:hint="eastAsia"/>
          <w:bCs/>
          <w:sz w:val="24"/>
        </w:rPr>
        <w:t>（</w:t>
      </w:r>
      <w:r w:rsidRPr="0019336E">
        <w:rPr>
          <w:bCs/>
          <w:sz w:val="24"/>
        </w:rPr>
        <w:t>1+</w:t>
      </w:r>
      <w:r w:rsidRPr="0019336E">
        <w:rPr>
          <w:rFonts w:hint="eastAsia"/>
          <w:bCs/>
          <w:sz w:val="24"/>
        </w:rPr>
        <w:t>对应的转出与转入基金的申购补差费率）</w:t>
      </w:r>
    </w:p>
    <w:p w:rsidR="00A415B3" w:rsidRPr="0019336E" w:rsidRDefault="00A415B3" w:rsidP="00A415B3">
      <w:pPr>
        <w:spacing w:line="360" w:lineRule="auto"/>
        <w:ind w:firstLineChars="200" w:firstLine="480"/>
        <w:rPr>
          <w:bCs/>
          <w:sz w:val="24"/>
        </w:rPr>
      </w:pPr>
      <w:r w:rsidRPr="0019336E">
        <w:rPr>
          <w:rFonts w:hint="eastAsia"/>
          <w:bCs/>
          <w:sz w:val="24"/>
        </w:rPr>
        <w:t>（注：对于适用固定金额申购补差费用的，转出与转入基金的申购补差费＝固定金额的申购补差费）</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（转入确认金额</w:t>
      </w:r>
      <w:r w:rsidRPr="0019336E">
        <w:rPr>
          <w:bCs/>
          <w:sz w:val="24"/>
        </w:rPr>
        <w:t>-</w:t>
      </w:r>
      <w:r w:rsidRPr="0019336E">
        <w:rPr>
          <w:rFonts w:hint="eastAsia"/>
          <w:bCs/>
          <w:sz w:val="24"/>
        </w:rPr>
        <w:t>转出与转入基金的申购补差费</w:t>
      </w:r>
      <w:r w:rsidRPr="0019336E">
        <w:rPr>
          <w:bCs/>
          <w:sz w:val="24"/>
        </w:rPr>
        <w:t>+A</w:t>
      </w:r>
      <w:r w:rsidRPr="0019336E">
        <w:rPr>
          <w:rFonts w:hint="eastAsia"/>
          <w:bCs/>
          <w:sz w:val="24"/>
        </w:rPr>
        <w:t>）</w:t>
      </w:r>
      <w:r w:rsidRPr="0019336E">
        <w:rPr>
          <w:bCs/>
          <w:sz w:val="24"/>
        </w:rPr>
        <w:t>/</w:t>
      </w:r>
      <w:r w:rsidRPr="0019336E">
        <w:rPr>
          <w:rFonts w:hint="eastAsia"/>
          <w:bCs/>
          <w:sz w:val="24"/>
        </w:rPr>
        <w:t>转换申请当日转入基金的基金份额净值</w:t>
      </w:r>
    </w:p>
    <w:p w:rsidR="00A415B3" w:rsidRPr="0019336E" w:rsidRDefault="00A415B3" w:rsidP="00A415B3">
      <w:pPr>
        <w:spacing w:line="360" w:lineRule="auto"/>
        <w:ind w:firstLineChars="200" w:firstLine="480"/>
        <w:rPr>
          <w:bCs/>
          <w:sz w:val="24"/>
        </w:rPr>
      </w:pPr>
      <w:r w:rsidRPr="0019336E">
        <w:rPr>
          <w:rFonts w:hint="eastAsia"/>
          <w:bCs/>
          <w:sz w:val="24"/>
        </w:rPr>
        <w:t>其中：</w:t>
      </w:r>
    </w:p>
    <w:p w:rsidR="00A415B3" w:rsidRPr="0019336E" w:rsidRDefault="00A415B3" w:rsidP="00A415B3">
      <w:pPr>
        <w:spacing w:line="360" w:lineRule="auto"/>
        <w:ind w:firstLineChars="200" w:firstLine="480"/>
        <w:rPr>
          <w:bCs/>
          <w:sz w:val="24"/>
        </w:rPr>
      </w:pPr>
      <w:r w:rsidRPr="0019336E">
        <w:rPr>
          <w:bCs/>
          <w:sz w:val="24"/>
        </w:rPr>
        <w:t>A</w:t>
      </w:r>
      <w:r w:rsidRPr="0019336E">
        <w:rPr>
          <w:rFonts w:hint="eastAsia"/>
          <w:bCs/>
          <w:sz w:val="24"/>
        </w:rPr>
        <w:t>为货币市场基金转出的基金份额按比例结转的账户当前累计待支付收益（仅限转出基金为货币市场基金的情形，否则</w:t>
      </w:r>
      <w:r w:rsidRPr="0019336E">
        <w:rPr>
          <w:bCs/>
          <w:sz w:val="24"/>
        </w:rPr>
        <w:t>A</w:t>
      </w:r>
      <w:r w:rsidRPr="0019336E">
        <w:rPr>
          <w:rFonts w:hint="eastAsia"/>
          <w:bCs/>
          <w:sz w:val="24"/>
        </w:rPr>
        <w:t>为</w:t>
      </w:r>
      <w:r w:rsidRPr="0019336E">
        <w:rPr>
          <w:bCs/>
          <w:sz w:val="24"/>
        </w:rPr>
        <w:t>0</w:t>
      </w:r>
      <w:r w:rsidRPr="0019336E">
        <w:rPr>
          <w:rFonts w:hint="eastAsia"/>
          <w:bCs/>
          <w:sz w:val="24"/>
        </w:rPr>
        <w:t>）。</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转入基金确认份额的计算精确到小数点后两位，小数点后两位以后的部分四舍五入，误差部分归基金财产。</w:t>
      </w:r>
    </w:p>
    <w:p w:rsidR="00A415B3" w:rsidRPr="0019336E" w:rsidRDefault="00A415B3" w:rsidP="00A415B3">
      <w:pPr>
        <w:spacing w:line="360" w:lineRule="auto"/>
        <w:ind w:firstLineChars="200" w:firstLine="480"/>
        <w:rPr>
          <w:bCs/>
          <w:sz w:val="24"/>
        </w:rPr>
      </w:pPr>
      <w:r w:rsidRPr="0019336E">
        <w:rPr>
          <w:rFonts w:hint="eastAsia"/>
          <w:bCs/>
          <w:sz w:val="24"/>
        </w:rPr>
        <w:t>例一：某投资者持有交银趋势前端收费模式的基金份额</w:t>
      </w:r>
      <w:r w:rsidRPr="0019336E">
        <w:rPr>
          <w:bCs/>
          <w:sz w:val="24"/>
        </w:rPr>
        <w:t>100,000</w:t>
      </w:r>
      <w:r w:rsidRPr="0019336E">
        <w:rPr>
          <w:rFonts w:hint="eastAsia"/>
          <w:bCs/>
          <w:sz w:val="24"/>
        </w:rPr>
        <w:t>份，持有期半年，转换申请当日交银趋势的基金份额净值为</w:t>
      </w:r>
      <w:r w:rsidRPr="0019336E">
        <w:rPr>
          <w:bCs/>
          <w:sz w:val="24"/>
        </w:rPr>
        <w:t>1.010</w:t>
      </w:r>
      <w:r w:rsidRPr="0019336E">
        <w:rPr>
          <w:rFonts w:hint="eastAsia"/>
          <w:bCs/>
          <w:sz w:val="24"/>
        </w:rPr>
        <w:t>元，交银成长的基金份额净值为</w:t>
      </w:r>
      <w:r w:rsidRPr="0019336E">
        <w:rPr>
          <w:bCs/>
          <w:sz w:val="24"/>
        </w:rPr>
        <w:t>2.2700</w:t>
      </w:r>
      <w:r w:rsidRPr="0019336E">
        <w:rPr>
          <w:rFonts w:hint="eastAsia"/>
          <w:bCs/>
          <w:sz w:val="24"/>
        </w:rPr>
        <w:t>元。若该投资者将</w:t>
      </w:r>
      <w:r w:rsidRPr="0019336E">
        <w:rPr>
          <w:bCs/>
          <w:sz w:val="24"/>
        </w:rPr>
        <w:t>100,000</w:t>
      </w:r>
      <w:r w:rsidRPr="0019336E">
        <w:rPr>
          <w:rFonts w:hint="eastAsia"/>
          <w:bCs/>
          <w:sz w:val="24"/>
        </w:rPr>
        <w:t>份交银趋势前端基金份额转换为交银成长前端基金份额，则转入交银成长确认的基金份额为：</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1.010=101,000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=101,000</w:t>
      </w:r>
      <w:r w:rsidRPr="0019336E">
        <w:rPr>
          <w:rFonts w:hint="eastAsia"/>
          <w:bCs/>
          <w:sz w:val="24"/>
        </w:rPr>
        <w:t>×</w:t>
      </w:r>
      <w:r w:rsidRPr="0019336E">
        <w:rPr>
          <w:bCs/>
          <w:sz w:val="24"/>
        </w:rPr>
        <w:t>0.5%=505</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=101,000-505=100,495</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=100,495</w:t>
      </w:r>
      <w:r w:rsidRPr="0019336E">
        <w:rPr>
          <w:rFonts w:hint="eastAsia"/>
          <w:bCs/>
          <w:sz w:val="24"/>
        </w:rPr>
        <w:t>×</w:t>
      </w:r>
      <w:r w:rsidRPr="0019336E">
        <w:rPr>
          <w:bCs/>
          <w:sz w:val="24"/>
        </w:rPr>
        <w:t>0/</w:t>
      </w:r>
      <w:r w:rsidRPr="0019336E">
        <w:rPr>
          <w:rFonts w:hint="eastAsia"/>
          <w:bCs/>
          <w:sz w:val="24"/>
        </w:rPr>
        <w:t>（</w:t>
      </w:r>
      <w:r w:rsidRPr="0019336E">
        <w:rPr>
          <w:bCs/>
          <w:sz w:val="24"/>
        </w:rPr>
        <w:t>1+0</w:t>
      </w:r>
      <w:r w:rsidRPr="0019336E">
        <w:rPr>
          <w:rFonts w:hint="eastAsia"/>
          <w:bCs/>
          <w:sz w:val="24"/>
        </w:rPr>
        <w:t>）</w:t>
      </w:r>
      <w:r w:rsidRPr="0019336E">
        <w:rPr>
          <w:bCs/>
          <w:sz w:val="24"/>
        </w:rPr>
        <w:t>=0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100,495-0</w:t>
      </w:r>
      <w:r w:rsidRPr="0019336E">
        <w:rPr>
          <w:rFonts w:hint="eastAsia"/>
          <w:bCs/>
          <w:sz w:val="24"/>
        </w:rPr>
        <w:t>）</w:t>
      </w:r>
      <w:r w:rsidRPr="0019336E">
        <w:rPr>
          <w:bCs/>
          <w:sz w:val="24"/>
        </w:rPr>
        <w:t>/2.2700=44,270.93</w:t>
      </w:r>
      <w:r w:rsidRPr="0019336E">
        <w:rPr>
          <w:rFonts w:hint="eastAsia"/>
          <w:bCs/>
          <w:sz w:val="24"/>
        </w:rPr>
        <w:t>份</w:t>
      </w:r>
    </w:p>
    <w:p w:rsidR="00A415B3" w:rsidRPr="0019336E" w:rsidRDefault="00A415B3" w:rsidP="00A415B3">
      <w:pPr>
        <w:spacing w:line="360" w:lineRule="auto"/>
        <w:ind w:firstLineChars="200" w:firstLine="480"/>
        <w:rPr>
          <w:bCs/>
          <w:sz w:val="24"/>
        </w:rPr>
      </w:pPr>
      <w:r w:rsidRPr="0019336E">
        <w:rPr>
          <w:rFonts w:hint="eastAsia"/>
          <w:bCs/>
          <w:sz w:val="24"/>
        </w:rPr>
        <w:t>例二：某投资者持有交银增利</w:t>
      </w:r>
      <w:r w:rsidRPr="0019336E">
        <w:rPr>
          <w:bCs/>
          <w:sz w:val="24"/>
        </w:rPr>
        <w:t>A</w:t>
      </w:r>
      <w:r w:rsidRPr="0019336E">
        <w:rPr>
          <w:rFonts w:hint="eastAsia"/>
          <w:bCs/>
          <w:sz w:val="24"/>
        </w:rPr>
        <w:t>类基金份额</w:t>
      </w:r>
      <w:r w:rsidRPr="0019336E">
        <w:rPr>
          <w:bCs/>
          <w:sz w:val="24"/>
        </w:rPr>
        <w:t>1,000,000</w:t>
      </w:r>
      <w:r w:rsidRPr="0019336E">
        <w:rPr>
          <w:rFonts w:hint="eastAsia"/>
          <w:bCs/>
          <w:sz w:val="24"/>
        </w:rPr>
        <w:t>份，持有期一年半，转换申请当日交银增利</w:t>
      </w:r>
      <w:r w:rsidRPr="0019336E">
        <w:rPr>
          <w:bCs/>
          <w:sz w:val="24"/>
        </w:rPr>
        <w:t>A</w:t>
      </w:r>
      <w:r w:rsidRPr="0019336E">
        <w:rPr>
          <w:rFonts w:hint="eastAsia"/>
          <w:bCs/>
          <w:sz w:val="24"/>
        </w:rPr>
        <w:t>类基金份额的基金份额净值为</w:t>
      </w:r>
      <w:r w:rsidRPr="0019336E">
        <w:rPr>
          <w:bCs/>
          <w:sz w:val="24"/>
        </w:rPr>
        <w:t>1.0200</w:t>
      </w:r>
      <w:r w:rsidRPr="0019336E">
        <w:rPr>
          <w:rFonts w:hint="eastAsia"/>
          <w:bCs/>
          <w:sz w:val="24"/>
        </w:rPr>
        <w:t>元，交银趋势的基金份额净值为</w:t>
      </w:r>
      <w:r w:rsidRPr="0019336E">
        <w:rPr>
          <w:bCs/>
          <w:sz w:val="24"/>
        </w:rPr>
        <w:t>1.010</w:t>
      </w:r>
      <w:r w:rsidRPr="0019336E">
        <w:rPr>
          <w:rFonts w:hint="eastAsia"/>
          <w:bCs/>
          <w:sz w:val="24"/>
        </w:rPr>
        <w:t>元。若该投资者将</w:t>
      </w:r>
      <w:r w:rsidRPr="0019336E">
        <w:rPr>
          <w:bCs/>
          <w:sz w:val="24"/>
        </w:rPr>
        <w:t>1,000,000</w:t>
      </w:r>
      <w:r w:rsidRPr="0019336E">
        <w:rPr>
          <w:rFonts w:hint="eastAsia"/>
          <w:bCs/>
          <w:sz w:val="24"/>
        </w:rPr>
        <w:t>份交银增利</w:t>
      </w:r>
      <w:r w:rsidRPr="0019336E">
        <w:rPr>
          <w:bCs/>
          <w:sz w:val="24"/>
        </w:rPr>
        <w:t>A</w:t>
      </w:r>
      <w:r w:rsidRPr="0019336E">
        <w:rPr>
          <w:rFonts w:hint="eastAsia"/>
          <w:bCs/>
          <w:sz w:val="24"/>
        </w:rPr>
        <w:t>类基金份额转换为交银趋势前端基金份额（</w:t>
      </w:r>
      <w:r w:rsidR="00A76460" w:rsidRPr="0019336E">
        <w:rPr>
          <w:rFonts w:hint="eastAsia"/>
          <w:bCs/>
          <w:sz w:val="24"/>
        </w:rPr>
        <w:t>非网上</w:t>
      </w:r>
      <w:r w:rsidR="00A76460" w:rsidRPr="0019336E">
        <w:rPr>
          <w:bCs/>
          <w:sz w:val="24"/>
        </w:rPr>
        <w:t>交易</w:t>
      </w:r>
      <w:r w:rsidRPr="0019336E">
        <w:rPr>
          <w:rFonts w:hint="eastAsia"/>
          <w:bCs/>
          <w:sz w:val="24"/>
        </w:rPr>
        <w:t>），则转入交银趋势确认的基金份额为：</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=1,000,000</w:t>
      </w:r>
      <w:r w:rsidRPr="0019336E">
        <w:rPr>
          <w:rFonts w:hint="eastAsia"/>
          <w:bCs/>
          <w:sz w:val="24"/>
        </w:rPr>
        <w:t>×</w:t>
      </w:r>
      <w:r w:rsidRPr="0019336E">
        <w:rPr>
          <w:bCs/>
          <w:sz w:val="24"/>
        </w:rPr>
        <w:t>1.0200=1,020,000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=1,020,000</w:t>
      </w:r>
      <w:r w:rsidRPr="0019336E">
        <w:rPr>
          <w:rFonts w:hint="eastAsia"/>
          <w:bCs/>
          <w:sz w:val="24"/>
        </w:rPr>
        <w:t>×</w:t>
      </w:r>
      <w:r w:rsidRPr="0019336E">
        <w:rPr>
          <w:bCs/>
          <w:sz w:val="24"/>
        </w:rPr>
        <w:t>0.05%=510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=1,020,000-510=1,019,490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=1,019,490</w:t>
      </w:r>
      <w:r w:rsidRPr="0019336E">
        <w:rPr>
          <w:rFonts w:hint="eastAsia"/>
          <w:bCs/>
          <w:sz w:val="24"/>
        </w:rPr>
        <w:t>×</w:t>
      </w:r>
      <w:r w:rsidRPr="0019336E">
        <w:rPr>
          <w:bCs/>
          <w:sz w:val="24"/>
        </w:rPr>
        <w:t>0.5%/</w:t>
      </w:r>
      <w:r w:rsidRPr="0019336E">
        <w:rPr>
          <w:rFonts w:hint="eastAsia"/>
          <w:bCs/>
          <w:sz w:val="24"/>
        </w:rPr>
        <w:t>（</w:t>
      </w:r>
      <w:r w:rsidRPr="0019336E">
        <w:rPr>
          <w:bCs/>
          <w:sz w:val="24"/>
        </w:rPr>
        <w:t>1+0.5%</w:t>
      </w:r>
      <w:r w:rsidRPr="0019336E">
        <w:rPr>
          <w:rFonts w:hint="eastAsia"/>
          <w:bCs/>
          <w:sz w:val="24"/>
        </w:rPr>
        <w:t>）</w:t>
      </w:r>
      <w:r w:rsidRPr="0019336E">
        <w:rPr>
          <w:bCs/>
          <w:sz w:val="24"/>
        </w:rPr>
        <w:t>=5,072.09</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1,019,490-5,072.09</w:t>
      </w:r>
      <w:r w:rsidRPr="0019336E">
        <w:rPr>
          <w:rFonts w:hint="eastAsia"/>
          <w:bCs/>
          <w:sz w:val="24"/>
        </w:rPr>
        <w:t>）</w:t>
      </w:r>
      <w:r w:rsidRPr="0019336E">
        <w:rPr>
          <w:bCs/>
          <w:sz w:val="24"/>
        </w:rPr>
        <w:t>/1.010=1,004,374.17</w:t>
      </w:r>
      <w:r w:rsidRPr="0019336E">
        <w:rPr>
          <w:rFonts w:hint="eastAsia"/>
          <w:bCs/>
          <w:sz w:val="24"/>
        </w:rPr>
        <w:t>份</w:t>
      </w:r>
    </w:p>
    <w:p w:rsidR="00A415B3" w:rsidRPr="0019336E" w:rsidRDefault="00A415B3" w:rsidP="00A415B3">
      <w:pPr>
        <w:spacing w:line="360" w:lineRule="auto"/>
        <w:ind w:firstLineChars="200" w:firstLine="480"/>
        <w:rPr>
          <w:bCs/>
          <w:sz w:val="24"/>
        </w:rPr>
      </w:pPr>
      <w:r w:rsidRPr="0019336E">
        <w:rPr>
          <w:rFonts w:hint="eastAsia"/>
          <w:bCs/>
          <w:sz w:val="24"/>
        </w:rPr>
        <w:t>例三：某投资者持有交银增利</w:t>
      </w:r>
      <w:r w:rsidRPr="0019336E">
        <w:rPr>
          <w:bCs/>
          <w:sz w:val="24"/>
        </w:rPr>
        <w:t xml:space="preserve">C </w:t>
      </w:r>
      <w:r w:rsidRPr="0019336E">
        <w:rPr>
          <w:rFonts w:hint="eastAsia"/>
          <w:bCs/>
          <w:sz w:val="24"/>
        </w:rPr>
        <w:t>类基金份额</w:t>
      </w:r>
      <w:r w:rsidRPr="0019336E">
        <w:rPr>
          <w:bCs/>
          <w:sz w:val="24"/>
        </w:rPr>
        <w:t>100,000</w:t>
      </w:r>
      <w:r w:rsidRPr="0019336E">
        <w:rPr>
          <w:rFonts w:hint="eastAsia"/>
          <w:bCs/>
          <w:sz w:val="24"/>
        </w:rPr>
        <w:t>份，转换申请当日交银增利</w:t>
      </w:r>
      <w:r w:rsidRPr="0019336E">
        <w:rPr>
          <w:bCs/>
          <w:sz w:val="24"/>
        </w:rPr>
        <w:t>C</w:t>
      </w:r>
      <w:r w:rsidRPr="0019336E">
        <w:rPr>
          <w:rFonts w:hint="eastAsia"/>
          <w:bCs/>
          <w:sz w:val="24"/>
        </w:rPr>
        <w:t>类基金份额净值为</w:t>
      </w:r>
      <w:r w:rsidRPr="0019336E">
        <w:rPr>
          <w:bCs/>
          <w:sz w:val="24"/>
        </w:rPr>
        <w:t>1.2500</w:t>
      </w:r>
      <w:r w:rsidRPr="0019336E">
        <w:rPr>
          <w:rFonts w:hint="eastAsia"/>
          <w:bCs/>
          <w:sz w:val="24"/>
        </w:rPr>
        <w:t>元，交银精选的基金份额净值为</w:t>
      </w:r>
      <w:r w:rsidRPr="0019336E">
        <w:rPr>
          <w:bCs/>
          <w:sz w:val="24"/>
        </w:rPr>
        <w:t>2.2700</w:t>
      </w:r>
      <w:r w:rsidRPr="0019336E">
        <w:rPr>
          <w:rFonts w:hint="eastAsia"/>
          <w:bCs/>
          <w:sz w:val="24"/>
        </w:rPr>
        <w:t>元。若该投资者将</w:t>
      </w:r>
      <w:r w:rsidRPr="0019336E">
        <w:rPr>
          <w:bCs/>
          <w:sz w:val="24"/>
        </w:rPr>
        <w:t>100,000</w:t>
      </w:r>
      <w:r w:rsidRPr="0019336E">
        <w:rPr>
          <w:rFonts w:hint="eastAsia"/>
          <w:bCs/>
          <w:sz w:val="24"/>
        </w:rPr>
        <w:t>份交银增利</w:t>
      </w:r>
      <w:r w:rsidRPr="0019336E">
        <w:rPr>
          <w:bCs/>
          <w:sz w:val="24"/>
        </w:rPr>
        <w:t>C</w:t>
      </w:r>
      <w:r w:rsidRPr="0019336E">
        <w:rPr>
          <w:rFonts w:hint="eastAsia"/>
          <w:bCs/>
          <w:sz w:val="24"/>
        </w:rPr>
        <w:t>类基金份额转换为交银精选前端基金份额（</w:t>
      </w:r>
      <w:r w:rsidR="00A76460" w:rsidRPr="0019336E">
        <w:rPr>
          <w:rFonts w:hint="eastAsia"/>
          <w:bCs/>
          <w:sz w:val="24"/>
        </w:rPr>
        <w:t>非网上</w:t>
      </w:r>
      <w:r w:rsidR="00A76460" w:rsidRPr="0019336E">
        <w:rPr>
          <w:bCs/>
          <w:sz w:val="24"/>
        </w:rPr>
        <w:t>交易</w:t>
      </w:r>
      <w:r w:rsidRPr="0019336E">
        <w:rPr>
          <w:rFonts w:hint="eastAsia"/>
          <w:bCs/>
          <w:sz w:val="24"/>
        </w:rPr>
        <w:t>），则转入交银精选确认的基金份额为：</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1.2500=125,000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=125,000-0=125,000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=125,000</w:t>
      </w:r>
      <w:r w:rsidRPr="0019336E">
        <w:rPr>
          <w:rFonts w:hint="eastAsia"/>
          <w:bCs/>
          <w:sz w:val="24"/>
        </w:rPr>
        <w:t>×</w:t>
      </w:r>
      <w:r w:rsidRPr="0019336E">
        <w:rPr>
          <w:bCs/>
          <w:sz w:val="24"/>
        </w:rPr>
        <w:t>1.5%/</w:t>
      </w:r>
      <w:r w:rsidRPr="0019336E">
        <w:rPr>
          <w:rFonts w:hint="eastAsia"/>
          <w:bCs/>
          <w:sz w:val="24"/>
        </w:rPr>
        <w:t>（</w:t>
      </w:r>
      <w:r w:rsidRPr="0019336E">
        <w:rPr>
          <w:bCs/>
          <w:sz w:val="24"/>
        </w:rPr>
        <w:t>1+1.5%</w:t>
      </w:r>
      <w:r w:rsidRPr="0019336E">
        <w:rPr>
          <w:rFonts w:hint="eastAsia"/>
          <w:bCs/>
          <w:sz w:val="24"/>
        </w:rPr>
        <w:t>）</w:t>
      </w:r>
      <w:r w:rsidRPr="0019336E">
        <w:rPr>
          <w:bCs/>
          <w:sz w:val="24"/>
        </w:rPr>
        <w:t>=1,847.29</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125,000-1,847.29</w:t>
      </w:r>
      <w:r w:rsidRPr="0019336E">
        <w:rPr>
          <w:rFonts w:hint="eastAsia"/>
          <w:bCs/>
          <w:sz w:val="24"/>
        </w:rPr>
        <w:t>）</w:t>
      </w:r>
      <w:r w:rsidRPr="0019336E">
        <w:rPr>
          <w:bCs/>
          <w:sz w:val="24"/>
        </w:rPr>
        <w:t>/2.2700=54,252.30</w:t>
      </w:r>
      <w:r w:rsidRPr="0019336E">
        <w:rPr>
          <w:rFonts w:hint="eastAsia"/>
          <w:bCs/>
          <w:sz w:val="24"/>
        </w:rPr>
        <w:t>份</w:t>
      </w:r>
    </w:p>
    <w:p w:rsidR="00A415B3" w:rsidRPr="0019336E" w:rsidRDefault="00A415B3" w:rsidP="00A415B3">
      <w:pPr>
        <w:spacing w:line="360" w:lineRule="auto"/>
        <w:ind w:firstLineChars="200" w:firstLine="480"/>
        <w:rPr>
          <w:bCs/>
          <w:sz w:val="24"/>
        </w:rPr>
      </w:pPr>
      <w:r w:rsidRPr="0019336E">
        <w:rPr>
          <w:rFonts w:hint="eastAsia"/>
          <w:bCs/>
          <w:sz w:val="24"/>
        </w:rPr>
        <w:t>例四：某投资者持有交银货币</w:t>
      </w:r>
      <w:r w:rsidRPr="0019336E">
        <w:rPr>
          <w:bCs/>
          <w:sz w:val="24"/>
        </w:rPr>
        <w:t>A</w:t>
      </w:r>
      <w:r w:rsidRPr="0019336E">
        <w:rPr>
          <w:rFonts w:hint="eastAsia"/>
          <w:bCs/>
          <w:sz w:val="24"/>
        </w:rPr>
        <w:t>级基金份额</w:t>
      </w:r>
      <w:r w:rsidRPr="0019336E">
        <w:rPr>
          <w:bCs/>
          <w:sz w:val="24"/>
        </w:rPr>
        <w:t>100,000</w:t>
      </w:r>
      <w:r w:rsidRPr="0019336E">
        <w:rPr>
          <w:rFonts w:hint="eastAsia"/>
          <w:bCs/>
          <w:sz w:val="24"/>
        </w:rPr>
        <w:t>份，该</w:t>
      </w:r>
      <w:r w:rsidRPr="0019336E">
        <w:rPr>
          <w:bCs/>
          <w:sz w:val="24"/>
        </w:rPr>
        <w:t>100,000</w:t>
      </w:r>
      <w:r w:rsidRPr="0019336E">
        <w:rPr>
          <w:rFonts w:hint="eastAsia"/>
          <w:bCs/>
          <w:sz w:val="24"/>
        </w:rPr>
        <w:t>份基金份额未结转的待支付收益为</w:t>
      </w:r>
      <w:r w:rsidRPr="0019336E">
        <w:rPr>
          <w:bCs/>
          <w:sz w:val="24"/>
        </w:rPr>
        <w:t>61.52</w:t>
      </w:r>
      <w:r w:rsidRPr="0019336E">
        <w:rPr>
          <w:rFonts w:hint="eastAsia"/>
          <w:bCs/>
          <w:sz w:val="24"/>
        </w:rPr>
        <w:t>元，转换申请当日交银增利</w:t>
      </w:r>
      <w:r w:rsidRPr="0019336E">
        <w:rPr>
          <w:bCs/>
          <w:sz w:val="24"/>
        </w:rPr>
        <w:t>A/B</w:t>
      </w:r>
      <w:r w:rsidRPr="0019336E">
        <w:rPr>
          <w:rFonts w:hint="eastAsia"/>
          <w:bCs/>
          <w:sz w:val="24"/>
        </w:rPr>
        <w:t>类基金份额净值为</w:t>
      </w:r>
      <w:r w:rsidRPr="0019336E">
        <w:rPr>
          <w:bCs/>
          <w:sz w:val="24"/>
        </w:rPr>
        <w:t>1.2700</w:t>
      </w:r>
      <w:r w:rsidRPr="0019336E">
        <w:rPr>
          <w:rFonts w:hint="eastAsia"/>
          <w:bCs/>
          <w:sz w:val="24"/>
        </w:rPr>
        <w:t>元，交银货币的基金份额净值为</w:t>
      </w:r>
      <w:r w:rsidRPr="0019336E">
        <w:rPr>
          <w:bCs/>
          <w:sz w:val="24"/>
        </w:rPr>
        <w:t>1.00</w:t>
      </w:r>
      <w:r w:rsidRPr="0019336E">
        <w:rPr>
          <w:rFonts w:hint="eastAsia"/>
          <w:bCs/>
          <w:sz w:val="24"/>
        </w:rPr>
        <w:t>元。若该投资者将</w:t>
      </w:r>
      <w:r w:rsidRPr="0019336E">
        <w:rPr>
          <w:bCs/>
          <w:sz w:val="24"/>
        </w:rPr>
        <w:t>100,000</w:t>
      </w:r>
      <w:r w:rsidRPr="0019336E">
        <w:rPr>
          <w:rFonts w:hint="eastAsia"/>
          <w:bCs/>
          <w:sz w:val="24"/>
        </w:rPr>
        <w:t>份交银货币</w:t>
      </w:r>
      <w:r w:rsidRPr="0019336E">
        <w:rPr>
          <w:bCs/>
          <w:sz w:val="24"/>
        </w:rPr>
        <w:t>A</w:t>
      </w:r>
      <w:r w:rsidRPr="0019336E">
        <w:rPr>
          <w:rFonts w:hint="eastAsia"/>
          <w:bCs/>
          <w:sz w:val="24"/>
        </w:rPr>
        <w:t>级基金份额转换为交银增利</w:t>
      </w:r>
      <w:r w:rsidRPr="0019336E">
        <w:rPr>
          <w:bCs/>
          <w:sz w:val="24"/>
        </w:rPr>
        <w:t>A</w:t>
      </w:r>
      <w:r w:rsidRPr="0019336E">
        <w:rPr>
          <w:rFonts w:hint="eastAsia"/>
          <w:bCs/>
          <w:sz w:val="24"/>
        </w:rPr>
        <w:t>类基金份额（</w:t>
      </w:r>
      <w:r w:rsidR="00A76460" w:rsidRPr="0019336E">
        <w:rPr>
          <w:rFonts w:hint="eastAsia"/>
          <w:bCs/>
          <w:sz w:val="24"/>
        </w:rPr>
        <w:t>非网上</w:t>
      </w:r>
      <w:r w:rsidR="00A76460" w:rsidRPr="0019336E">
        <w:rPr>
          <w:bCs/>
          <w:sz w:val="24"/>
        </w:rPr>
        <w:t>交易</w:t>
      </w:r>
      <w:r w:rsidRPr="0019336E">
        <w:rPr>
          <w:rFonts w:hint="eastAsia"/>
          <w:bCs/>
          <w:sz w:val="24"/>
        </w:rPr>
        <w:t>），则转入确认的交银增利</w:t>
      </w:r>
      <w:r w:rsidRPr="0019336E">
        <w:rPr>
          <w:bCs/>
          <w:sz w:val="24"/>
        </w:rPr>
        <w:t>A</w:t>
      </w:r>
      <w:r w:rsidRPr="0019336E">
        <w:rPr>
          <w:rFonts w:hint="eastAsia"/>
          <w:bCs/>
          <w:sz w:val="24"/>
        </w:rPr>
        <w:t>类基金份额为：</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1.00=100,000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=100,000-0=100,000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=100,000</w:t>
      </w:r>
      <w:r w:rsidRPr="0019336E">
        <w:rPr>
          <w:rFonts w:hint="eastAsia"/>
          <w:bCs/>
          <w:sz w:val="24"/>
        </w:rPr>
        <w:t>×</w:t>
      </w:r>
      <w:r w:rsidRPr="0019336E">
        <w:rPr>
          <w:bCs/>
          <w:sz w:val="24"/>
        </w:rPr>
        <w:t>0.8%/</w:t>
      </w:r>
      <w:r w:rsidRPr="0019336E">
        <w:rPr>
          <w:rFonts w:hint="eastAsia"/>
          <w:bCs/>
          <w:sz w:val="24"/>
        </w:rPr>
        <w:t>（</w:t>
      </w:r>
      <w:r w:rsidRPr="0019336E">
        <w:rPr>
          <w:bCs/>
          <w:sz w:val="24"/>
        </w:rPr>
        <w:t>1+0.8%</w:t>
      </w:r>
      <w:r w:rsidRPr="0019336E">
        <w:rPr>
          <w:rFonts w:hint="eastAsia"/>
          <w:bCs/>
          <w:sz w:val="24"/>
        </w:rPr>
        <w:t>）</w:t>
      </w:r>
      <w:r w:rsidRPr="0019336E">
        <w:rPr>
          <w:bCs/>
          <w:sz w:val="24"/>
        </w:rPr>
        <w:t>=793.65</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100,000-793.65+61.52</w:t>
      </w:r>
      <w:r w:rsidRPr="0019336E">
        <w:rPr>
          <w:rFonts w:hint="eastAsia"/>
          <w:bCs/>
          <w:sz w:val="24"/>
        </w:rPr>
        <w:t>）</w:t>
      </w:r>
      <w:r w:rsidRPr="0019336E">
        <w:rPr>
          <w:bCs/>
          <w:sz w:val="24"/>
        </w:rPr>
        <w:t>/1.2700=78,163.68</w:t>
      </w:r>
      <w:r w:rsidRPr="0019336E">
        <w:rPr>
          <w:rFonts w:hint="eastAsia"/>
          <w:bCs/>
          <w:sz w:val="24"/>
        </w:rPr>
        <w:t>份</w:t>
      </w:r>
    </w:p>
    <w:p w:rsidR="00A415B3" w:rsidRPr="0019336E" w:rsidRDefault="00A415B3" w:rsidP="00A415B3">
      <w:pPr>
        <w:spacing w:line="360" w:lineRule="auto"/>
        <w:ind w:firstLineChars="200" w:firstLine="480"/>
        <w:rPr>
          <w:bCs/>
          <w:sz w:val="24"/>
        </w:rPr>
      </w:pPr>
      <w:r w:rsidRPr="0019336E">
        <w:rPr>
          <w:bCs/>
          <w:sz w:val="24"/>
        </w:rPr>
        <w:t>2</w:t>
      </w:r>
      <w:r w:rsidRPr="0019336E">
        <w:rPr>
          <w:rFonts w:hint="eastAsia"/>
          <w:bCs/>
          <w:sz w:val="24"/>
        </w:rPr>
        <w:t>）后端收费模式下基金转换份额的计算公式及举例</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w:t>
      </w:r>
      <w:r w:rsidRPr="0019336E">
        <w:rPr>
          <w:rFonts w:hint="eastAsia"/>
          <w:bCs/>
          <w:sz w:val="24"/>
        </w:rPr>
        <w:t>转出的基金份额×转换申请当日转出基金的基金份额净值</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w:t>
      </w:r>
      <w:r w:rsidRPr="0019336E">
        <w:rPr>
          <w:rFonts w:hint="eastAsia"/>
          <w:bCs/>
          <w:sz w:val="24"/>
        </w:rPr>
        <w:t>转出确认金额×对应的转出基金的赎回费率</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w:t>
      </w:r>
      <w:r w:rsidRPr="0019336E">
        <w:rPr>
          <w:rFonts w:hint="eastAsia"/>
          <w:bCs/>
          <w:sz w:val="24"/>
        </w:rPr>
        <w:t>转出确认金额</w:t>
      </w:r>
      <w:r w:rsidRPr="0019336E">
        <w:rPr>
          <w:bCs/>
          <w:sz w:val="24"/>
        </w:rPr>
        <w:t>-</w:t>
      </w:r>
      <w:r w:rsidRPr="0019336E">
        <w:rPr>
          <w:rFonts w:hint="eastAsia"/>
          <w:bCs/>
          <w:sz w:val="24"/>
        </w:rPr>
        <w:t>转出基金的赎回费</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w:t>
      </w:r>
      <w:r w:rsidRPr="0019336E">
        <w:rPr>
          <w:rFonts w:hint="eastAsia"/>
          <w:bCs/>
          <w:sz w:val="24"/>
        </w:rPr>
        <w:t>转入确认金额×对应的转出与转入基金的申购补差费率</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（转入确认金额</w:t>
      </w:r>
      <w:r w:rsidRPr="0019336E">
        <w:rPr>
          <w:bCs/>
          <w:sz w:val="24"/>
        </w:rPr>
        <w:t>-</w:t>
      </w:r>
      <w:r w:rsidRPr="0019336E">
        <w:rPr>
          <w:rFonts w:hint="eastAsia"/>
          <w:bCs/>
          <w:sz w:val="24"/>
        </w:rPr>
        <w:t>转出与转入基金的申购补差费</w:t>
      </w:r>
      <w:r w:rsidRPr="0019336E">
        <w:rPr>
          <w:bCs/>
          <w:sz w:val="24"/>
        </w:rPr>
        <w:t>+A</w:t>
      </w:r>
      <w:r w:rsidRPr="0019336E">
        <w:rPr>
          <w:rFonts w:hint="eastAsia"/>
          <w:bCs/>
          <w:sz w:val="24"/>
        </w:rPr>
        <w:t>）</w:t>
      </w:r>
      <w:r w:rsidRPr="0019336E">
        <w:rPr>
          <w:bCs/>
          <w:sz w:val="24"/>
        </w:rPr>
        <w:t>/</w:t>
      </w:r>
      <w:r w:rsidRPr="0019336E">
        <w:rPr>
          <w:rFonts w:hint="eastAsia"/>
          <w:bCs/>
          <w:sz w:val="24"/>
        </w:rPr>
        <w:t>转换申请当日转入基金的基金份额净值</w:t>
      </w:r>
    </w:p>
    <w:p w:rsidR="00A415B3" w:rsidRPr="0019336E" w:rsidRDefault="00A415B3" w:rsidP="00A415B3">
      <w:pPr>
        <w:spacing w:line="360" w:lineRule="auto"/>
        <w:ind w:firstLineChars="200" w:firstLine="480"/>
        <w:rPr>
          <w:bCs/>
          <w:sz w:val="24"/>
        </w:rPr>
      </w:pPr>
      <w:r w:rsidRPr="0019336E">
        <w:rPr>
          <w:rFonts w:hint="eastAsia"/>
          <w:bCs/>
          <w:sz w:val="24"/>
        </w:rPr>
        <w:t>其中：</w:t>
      </w:r>
    </w:p>
    <w:p w:rsidR="00A415B3" w:rsidRPr="0019336E" w:rsidRDefault="00A415B3" w:rsidP="00A415B3">
      <w:pPr>
        <w:spacing w:line="360" w:lineRule="auto"/>
        <w:ind w:firstLineChars="200" w:firstLine="480"/>
        <w:rPr>
          <w:bCs/>
          <w:sz w:val="24"/>
        </w:rPr>
      </w:pPr>
      <w:r w:rsidRPr="0019336E">
        <w:rPr>
          <w:bCs/>
          <w:sz w:val="24"/>
        </w:rPr>
        <w:t>A</w:t>
      </w:r>
      <w:r w:rsidRPr="0019336E">
        <w:rPr>
          <w:rFonts w:hint="eastAsia"/>
          <w:bCs/>
          <w:sz w:val="24"/>
        </w:rPr>
        <w:t>为货币市场基金转出的基金份额按比例结转的账户当前累计待支付收益（仅限转出基金为货币市场基金的情形，否则</w:t>
      </w:r>
      <w:r w:rsidRPr="0019336E">
        <w:rPr>
          <w:bCs/>
          <w:sz w:val="24"/>
        </w:rPr>
        <w:t>A</w:t>
      </w:r>
      <w:r w:rsidRPr="0019336E">
        <w:rPr>
          <w:rFonts w:hint="eastAsia"/>
          <w:bCs/>
          <w:sz w:val="24"/>
        </w:rPr>
        <w:t>为</w:t>
      </w:r>
      <w:r w:rsidRPr="0019336E">
        <w:rPr>
          <w:bCs/>
          <w:sz w:val="24"/>
        </w:rPr>
        <w:t>0</w:t>
      </w:r>
      <w:r w:rsidRPr="0019336E">
        <w:rPr>
          <w:rFonts w:hint="eastAsia"/>
          <w:bCs/>
          <w:sz w:val="24"/>
        </w:rPr>
        <w:t>）。</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转入基金确认份额的计算精确到小数点后两位，小数点后两位以后的部分四舍五入，误差部分归基金财产。</w:t>
      </w:r>
    </w:p>
    <w:p w:rsidR="00A415B3" w:rsidRPr="0019336E" w:rsidRDefault="00A415B3" w:rsidP="00A415B3">
      <w:pPr>
        <w:spacing w:line="360" w:lineRule="auto"/>
        <w:ind w:firstLineChars="200" w:firstLine="480"/>
        <w:rPr>
          <w:bCs/>
          <w:sz w:val="24"/>
        </w:rPr>
      </w:pPr>
      <w:r w:rsidRPr="0019336E">
        <w:rPr>
          <w:rFonts w:hint="eastAsia"/>
          <w:bCs/>
          <w:sz w:val="24"/>
        </w:rPr>
        <w:t>例五：某投资者持有交银主题后端收费模式的基金份额</w:t>
      </w:r>
      <w:r w:rsidRPr="0019336E">
        <w:rPr>
          <w:bCs/>
          <w:sz w:val="24"/>
        </w:rPr>
        <w:t>100,000</w:t>
      </w:r>
      <w:r w:rsidRPr="0019336E">
        <w:rPr>
          <w:rFonts w:hint="eastAsia"/>
          <w:bCs/>
          <w:sz w:val="24"/>
        </w:rPr>
        <w:t>份，持有期一年半，转换申请当日交银主题的基金份额净值为</w:t>
      </w:r>
      <w:r w:rsidRPr="0019336E">
        <w:rPr>
          <w:bCs/>
          <w:sz w:val="24"/>
        </w:rPr>
        <w:t>1.2500</w:t>
      </w:r>
      <w:r w:rsidRPr="0019336E">
        <w:rPr>
          <w:rFonts w:hint="eastAsia"/>
          <w:bCs/>
          <w:sz w:val="24"/>
        </w:rPr>
        <w:t>元，交银稳健的基金份额净值为</w:t>
      </w:r>
      <w:r w:rsidRPr="0019336E">
        <w:rPr>
          <w:bCs/>
          <w:sz w:val="24"/>
        </w:rPr>
        <w:t>2.2700</w:t>
      </w:r>
      <w:r w:rsidRPr="0019336E">
        <w:rPr>
          <w:rFonts w:hint="eastAsia"/>
          <w:bCs/>
          <w:sz w:val="24"/>
        </w:rPr>
        <w:t>元。若该投资者将</w:t>
      </w:r>
      <w:r w:rsidRPr="0019336E">
        <w:rPr>
          <w:bCs/>
          <w:sz w:val="24"/>
        </w:rPr>
        <w:t>100,000</w:t>
      </w:r>
      <w:r w:rsidRPr="0019336E">
        <w:rPr>
          <w:rFonts w:hint="eastAsia"/>
          <w:bCs/>
          <w:sz w:val="24"/>
        </w:rPr>
        <w:t>份交银主题后端基金份额转换为交银稳健后端基金份额，则转入交银稳健确认的基金份额为：</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1.250=125,000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=125,000</w:t>
      </w:r>
      <w:r w:rsidRPr="0019336E">
        <w:rPr>
          <w:rFonts w:hint="eastAsia"/>
          <w:bCs/>
          <w:sz w:val="24"/>
        </w:rPr>
        <w:t>×</w:t>
      </w:r>
      <w:r w:rsidRPr="0019336E">
        <w:rPr>
          <w:bCs/>
          <w:sz w:val="24"/>
        </w:rPr>
        <w:t>0.2%=250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=125,000-250=124,750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=124,750</w:t>
      </w:r>
      <w:r w:rsidRPr="0019336E">
        <w:rPr>
          <w:rFonts w:hint="eastAsia"/>
          <w:bCs/>
          <w:sz w:val="24"/>
        </w:rPr>
        <w:t>×</w:t>
      </w:r>
      <w:r w:rsidRPr="0019336E">
        <w:rPr>
          <w:bCs/>
          <w:sz w:val="24"/>
        </w:rPr>
        <w:t>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124,750-0</w:t>
      </w:r>
      <w:r w:rsidRPr="0019336E">
        <w:rPr>
          <w:rFonts w:hint="eastAsia"/>
          <w:bCs/>
          <w:sz w:val="24"/>
        </w:rPr>
        <w:t>）</w:t>
      </w:r>
      <w:r w:rsidRPr="0019336E">
        <w:rPr>
          <w:bCs/>
          <w:sz w:val="24"/>
        </w:rPr>
        <w:t>/2.2700=54,955.95</w:t>
      </w:r>
      <w:r w:rsidRPr="0019336E">
        <w:rPr>
          <w:rFonts w:hint="eastAsia"/>
          <w:bCs/>
          <w:sz w:val="24"/>
        </w:rPr>
        <w:t>份</w:t>
      </w:r>
    </w:p>
    <w:p w:rsidR="00A415B3" w:rsidRPr="0019336E" w:rsidRDefault="00A415B3" w:rsidP="00A415B3">
      <w:pPr>
        <w:spacing w:line="360" w:lineRule="auto"/>
        <w:ind w:firstLineChars="200" w:firstLine="480"/>
        <w:rPr>
          <w:bCs/>
          <w:sz w:val="24"/>
        </w:rPr>
      </w:pPr>
      <w:r w:rsidRPr="0019336E">
        <w:rPr>
          <w:rFonts w:hint="eastAsia"/>
          <w:bCs/>
          <w:sz w:val="24"/>
        </w:rPr>
        <w:t>例六：某投资者持有交银先锋后端收费模式的基金份额</w:t>
      </w:r>
      <w:r w:rsidRPr="0019336E">
        <w:rPr>
          <w:bCs/>
          <w:sz w:val="24"/>
        </w:rPr>
        <w:t>100,000</w:t>
      </w:r>
      <w:r w:rsidRPr="0019336E">
        <w:rPr>
          <w:rFonts w:hint="eastAsia"/>
          <w:bCs/>
          <w:sz w:val="24"/>
        </w:rPr>
        <w:t>份，持有期一年半，转换申请当日交银先锋的基金份额净值为</w:t>
      </w:r>
      <w:r w:rsidRPr="0019336E">
        <w:rPr>
          <w:bCs/>
          <w:sz w:val="24"/>
        </w:rPr>
        <w:t>1.2500</w:t>
      </w:r>
      <w:r w:rsidRPr="0019336E">
        <w:rPr>
          <w:rFonts w:hint="eastAsia"/>
          <w:bCs/>
          <w:sz w:val="24"/>
        </w:rPr>
        <w:t>元，交银货币的基金份额净值为</w:t>
      </w:r>
      <w:r w:rsidRPr="0019336E">
        <w:rPr>
          <w:bCs/>
          <w:sz w:val="24"/>
        </w:rPr>
        <w:t>1.00</w:t>
      </w:r>
      <w:r w:rsidRPr="0019336E">
        <w:rPr>
          <w:rFonts w:hint="eastAsia"/>
          <w:bCs/>
          <w:sz w:val="24"/>
        </w:rPr>
        <w:t>元。若该投资者将</w:t>
      </w:r>
      <w:r w:rsidRPr="0019336E">
        <w:rPr>
          <w:bCs/>
          <w:sz w:val="24"/>
        </w:rPr>
        <w:t>100,000</w:t>
      </w:r>
      <w:r w:rsidRPr="0019336E">
        <w:rPr>
          <w:rFonts w:hint="eastAsia"/>
          <w:bCs/>
          <w:sz w:val="24"/>
        </w:rPr>
        <w:t>份交银先锋后端基金份额转换为交银货币，则转入交银货币的基金份额为：</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1.250=125,000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=125,000</w:t>
      </w:r>
      <w:r w:rsidRPr="0019336E">
        <w:rPr>
          <w:rFonts w:hint="eastAsia"/>
          <w:bCs/>
          <w:sz w:val="24"/>
        </w:rPr>
        <w:t>×</w:t>
      </w:r>
      <w:r w:rsidRPr="0019336E">
        <w:rPr>
          <w:bCs/>
          <w:sz w:val="24"/>
        </w:rPr>
        <w:t>0.2%=250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=125,000-250=124,750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=124,750</w:t>
      </w:r>
      <w:r w:rsidRPr="0019336E">
        <w:rPr>
          <w:rFonts w:hint="eastAsia"/>
          <w:bCs/>
          <w:sz w:val="24"/>
        </w:rPr>
        <w:t>×</w:t>
      </w:r>
      <w:r w:rsidRPr="0019336E">
        <w:rPr>
          <w:bCs/>
          <w:sz w:val="24"/>
        </w:rPr>
        <w:t>1.2%=1497</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124,750-1497</w:t>
      </w:r>
      <w:r w:rsidRPr="0019336E">
        <w:rPr>
          <w:rFonts w:hint="eastAsia"/>
          <w:bCs/>
          <w:sz w:val="24"/>
        </w:rPr>
        <w:t>）</w:t>
      </w:r>
      <w:r w:rsidRPr="0019336E">
        <w:rPr>
          <w:bCs/>
          <w:sz w:val="24"/>
        </w:rPr>
        <w:t>/1.00=123,253.00</w:t>
      </w:r>
      <w:r w:rsidRPr="0019336E">
        <w:rPr>
          <w:rFonts w:hint="eastAsia"/>
          <w:bCs/>
          <w:sz w:val="24"/>
        </w:rPr>
        <w:t>份</w:t>
      </w:r>
    </w:p>
    <w:p w:rsidR="00A415B3" w:rsidRPr="0019336E" w:rsidRDefault="00A415B3" w:rsidP="00A415B3">
      <w:pPr>
        <w:spacing w:line="360" w:lineRule="auto"/>
        <w:ind w:firstLineChars="200" w:firstLine="480"/>
        <w:rPr>
          <w:bCs/>
          <w:sz w:val="24"/>
        </w:rPr>
      </w:pPr>
      <w:r w:rsidRPr="0019336E">
        <w:rPr>
          <w:rFonts w:hint="eastAsia"/>
          <w:bCs/>
          <w:sz w:val="24"/>
        </w:rPr>
        <w:t>例七：某投资者持有交银蓝筹后端收费模式的基金份额</w:t>
      </w:r>
      <w:r w:rsidRPr="0019336E">
        <w:rPr>
          <w:bCs/>
          <w:sz w:val="24"/>
        </w:rPr>
        <w:t>100,000</w:t>
      </w:r>
      <w:r w:rsidRPr="0019336E">
        <w:rPr>
          <w:rFonts w:hint="eastAsia"/>
          <w:bCs/>
          <w:sz w:val="24"/>
        </w:rPr>
        <w:t>份，持有期三年半，转换申请当日交银蓝筹的基金份额净值为</w:t>
      </w:r>
      <w:r w:rsidRPr="0019336E">
        <w:rPr>
          <w:bCs/>
          <w:sz w:val="24"/>
        </w:rPr>
        <w:t>0.8500</w:t>
      </w:r>
      <w:r w:rsidRPr="0019336E">
        <w:rPr>
          <w:rFonts w:hint="eastAsia"/>
          <w:bCs/>
          <w:sz w:val="24"/>
        </w:rPr>
        <w:t>元，交银增利</w:t>
      </w:r>
      <w:r w:rsidRPr="0019336E">
        <w:rPr>
          <w:bCs/>
          <w:sz w:val="24"/>
        </w:rPr>
        <w:t>B</w:t>
      </w:r>
      <w:r w:rsidRPr="0019336E">
        <w:rPr>
          <w:rFonts w:hint="eastAsia"/>
          <w:bCs/>
          <w:sz w:val="24"/>
        </w:rPr>
        <w:t>类基金份额的基金份额净值为</w:t>
      </w:r>
      <w:r w:rsidRPr="0019336E">
        <w:rPr>
          <w:bCs/>
          <w:sz w:val="24"/>
        </w:rPr>
        <w:t>1.0500</w:t>
      </w:r>
      <w:r w:rsidRPr="0019336E">
        <w:rPr>
          <w:rFonts w:hint="eastAsia"/>
          <w:bCs/>
          <w:sz w:val="24"/>
        </w:rPr>
        <w:t>。若该投资者将</w:t>
      </w:r>
      <w:r w:rsidRPr="0019336E">
        <w:rPr>
          <w:bCs/>
          <w:sz w:val="24"/>
        </w:rPr>
        <w:t>100,000</w:t>
      </w:r>
      <w:r w:rsidRPr="0019336E">
        <w:rPr>
          <w:rFonts w:hint="eastAsia"/>
          <w:bCs/>
          <w:sz w:val="24"/>
        </w:rPr>
        <w:t>份交银蓝筹后端基金份额转换为交银增利</w:t>
      </w:r>
      <w:r w:rsidRPr="0019336E">
        <w:rPr>
          <w:bCs/>
          <w:sz w:val="24"/>
        </w:rPr>
        <w:t>B</w:t>
      </w:r>
      <w:r w:rsidRPr="0019336E">
        <w:rPr>
          <w:rFonts w:hint="eastAsia"/>
          <w:bCs/>
          <w:sz w:val="24"/>
        </w:rPr>
        <w:t>类基金份额，则转入交银增利</w:t>
      </w:r>
      <w:r w:rsidRPr="0019336E">
        <w:rPr>
          <w:bCs/>
          <w:sz w:val="24"/>
        </w:rPr>
        <w:t>B</w:t>
      </w:r>
      <w:r w:rsidRPr="0019336E">
        <w:rPr>
          <w:rFonts w:hint="eastAsia"/>
          <w:bCs/>
          <w:sz w:val="24"/>
        </w:rPr>
        <w:t>类基金份额的基金份额为：</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0.850=85,000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=85,000</w:t>
      </w:r>
      <w:r w:rsidRPr="0019336E">
        <w:rPr>
          <w:rFonts w:hint="eastAsia"/>
          <w:bCs/>
          <w:sz w:val="24"/>
        </w:rPr>
        <w:t>×</w:t>
      </w:r>
      <w:r w:rsidRPr="0019336E">
        <w:rPr>
          <w:bCs/>
          <w:sz w:val="24"/>
        </w:rPr>
        <w:t>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=85,000-0=85,000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=85,000</w:t>
      </w:r>
      <w:r w:rsidRPr="0019336E">
        <w:rPr>
          <w:rFonts w:hint="eastAsia"/>
          <w:bCs/>
          <w:sz w:val="24"/>
        </w:rPr>
        <w:t>×</w:t>
      </w:r>
      <w:r w:rsidRPr="0019336E">
        <w:rPr>
          <w:bCs/>
          <w:sz w:val="24"/>
        </w:rPr>
        <w:t>0.2%=170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85,000-170</w:t>
      </w:r>
      <w:r w:rsidRPr="0019336E">
        <w:rPr>
          <w:rFonts w:hint="eastAsia"/>
          <w:bCs/>
          <w:sz w:val="24"/>
        </w:rPr>
        <w:t>）</w:t>
      </w:r>
      <w:r w:rsidRPr="0019336E">
        <w:rPr>
          <w:bCs/>
          <w:sz w:val="24"/>
        </w:rPr>
        <w:t>/1.0500=80,790.48</w:t>
      </w:r>
      <w:r w:rsidRPr="0019336E">
        <w:rPr>
          <w:rFonts w:hint="eastAsia"/>
          <w:bCs/>
          <w:sz w:val="24"/>
        </w:rPr>
        <w:t>份</w:t>
      </w:r>
    </w:p>
    <w:p w:rsidR="00A415B3" w:rsidRPr="0019336E" w:rsidRDefault="00A415B3" w:rsidP="00A415B3">
      <w:pPr>
        <w:spacing w:line="360" w:lineRule="auto"/>
        <w:ind w:firstLineChars="200" w:firstLine="480"/>
        <w:rPr>
          <w:bCs/>
          <w:sz w:val="24"/>
        </w:rPr>
      </w:pPr>
      <w:r w:rsidRPr="0019336E">
        <w:rPr>
          <w:rFonts w:hint="eastAsia"/>
          <w:bCs/>
          <w:sz w:val="24"/>
        </w:rPr>
        <w:t>例八：某投资者持有交银货币</w:t>
      </w:r>
      <w:r w:rsidRPr="0019336E">
        <w:rPr>
          <w:bCs/>
          <w:sz w:val="24"/>
        </w:rPr>
        <w:t>A</w:t>
      </w:r>
      <w:r w:rsidRPr="0019336E">
        <w:rPr>
          <w:rFonts w:hint="eastAsia"/>
          <w:bCs/>
          <w:sz w:val="24"/>
        </w:rPr>
        <w:t>级基金份额</w:t>
      </w:r>
      <w:r w:rsidRPr="0019336E">
        <w:rPr>
          <w:bCs/>
          <w:sz w:val="24"/>
        </w:rPr>
        <w:t>100,000</w:t>
      </w:r>
      <w:r w:rsidRPr="0019336E">
        <w:rPr>
          <w:rFonts w:hint="eastAsia"/>
          <w:bCs/>
          <w:sz w:val="24"/>
        </w:rPr>
        <w:t>份，该</w:t>
      </w:r>
      <w:r w:rsidRPr="0019336E">
        <w:rPr>
          <w:bCs/>
          <w:sz w:val="24"/>
        </w:rPr>
        <w:t>100,000</w:t>
      </w:r>
      <w:r w:rsidRPr="0019336E">
        <w:rPr>
          <w:rFonts w:hint="eastAsia"/>
          <w:bCs/>
          <w:sz w:val="24"/>
        </w:rPr>
        <w:t>份基金份额未结转的待支付收益为</w:t>
      </w:r>
      <w:r w:rsidRPr="0019336E">
        <w:rPr>
          <w:bCs/>
          <w:sz w:val="24"/>
        </w:rPr>
        <w:t>61.52</w:t>
      </w:r>
      <w:r w:rsidRPr="0019336E">
        <w:rPr>
          <w:rFonts w:hint="eastAsia"/>
          <w:bCs/>
          <w:sz w:val="24"/>
        </w:rPr>
        <w:t>元，转换申请当日交银增利</w:t>
      </w:r>
      <w:r w:rsidRPr="0019336E">
        <w:rPr>
          <w:bCs/>
          <w:sz w:val="24"/>
        </w:rPr>
        <w:t>B</w:t>
      </w:r>
      <w:r w:rsidRPr="0019336E">
        <w:rPr>
          <w:rFonts w:hint="eastAsia"/>
          <w:bCs/>
          <w:sz w:val="24"/>
        </w:rPr>
        <w:t>类基金份额净值为</w:t>
      </w:r>
      <w:r w:rsidRPr="0019336E">
        <w:rPr>
          <w:bCs/>
          <w:sz w:val="24"/>
        </w:rPr>
        <w:t>1.2700</w:t>
      </w:r>
      <w:r w:rsidRPr="0019336E">
        <w:rPr>
          <w:rFonts w:hint="eastAsia"/>
          <w:bCs/>
          <w:sz w:val="24"/>
        </w:rPr>
        <w:t>元，交银货币的基金份额净值为</w:t>
      </w:r>
      <w:r w:rsidRPr="0019336E">
        <w:rPr>
          <w:bCs/>
          <w:sz w:val="24"/>
        </w:rPr>
        <w:t>1.00</w:t>
      </w:r>
      <w:r w:rsidRPr="0019336E">
        <w:rPr>
          <w:rFonts w:hint="eastAsia"/>
          <w:bCs/>
          <w:sz w:val="24"/>
        </w:rPr>
        <w:t>元。若该投资者将</w:t>
      </w:r>
      <w:r w:rsidRPr="0019336E">
        <w:rPr>
          <w:bCs/>
          <w:sz w:val="24"/>
        </w:rPr>
        <w:t>100,000</w:t>
      </w:r>
      <w:r w:rsidRPr="0019336E">
        <w:rPr>
          <w:rFonts w:hint="eastAsia"/>
          <w:bCs/>
          <w:sz w:val="24"/>
        </w:rPr>
        <w:t>份交银货币</w:t>
      </w:r>
      <w:r w:rsidRPr="0019336E">
        <w:rPr>
          <w:bCs/>
          <w:sz w:val="24"/>
        </w:rPr>
        <w:t>A</w:t>
      </w:r>
      <w:r w:rsidRPr="0019336E">
        <w:rPr>
          <w:rFonts w:hint="eastAsia"/>
          <w:bCs/>
          <w:sz w:val="24"/>
        </w:rPr>
        <w:t>级基金份额转换为交银增利</w:t>
      </w:r>
      <w:r w:rsidRPr="0019336E">
        <w:rPr>
          <w:bCs/>
          <w:sz w:val="24"/>
        </w:rPr>
        <w:t>B</w:t>
      </w:r>
      <w:r w:rsidRPr="0019336E">
        <w:rPr>
          <w:rFonts w:hint="eastAsia"/>
          <w:bCs/>
          <w:sz w:val="24"/>
        </w:rPr>
        <w:t>类基金份额，则转入确认的交银增利</w:t>
      </w:r>
      <w:r w:rsidRPr="0019336E">
        <w:rPr>
          <w:bCs/>
          <w:sz w:val="24"/>
        </w:rPr>
        <w:t>B</w:t>
      </w:r>
      <w:r w:rsidRPr="0019336E">
        <w:rPr>
          <w:rFonts w:hint="eastAsia"/>
          <w:bCs/>
          <w:sz w:val="24"/>
        </w:rPr>
        <w:t>类基金份额为：</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1.00=100,000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=100,000-0=100,000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=100,000</w:t>
      </w:r>
      <w:r w:rsidRPr="0019336E">
        <w:rPr>
          <w:rFonts w:hint="eastAsia"/>
          <w:bCs/>
          <w:sz w:val="24"/>
        </w:rPr>
        <w:t>×</w:t>
      </w:r>
      <w:r w:rsidRPr="0019336E">
        <w:rPr>
          <w:bCs/>
          <w:sz w:val="24"/>
        </w:rPr>
        <w:t>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100,000-0+61.52</w:t>
      </w:r>
      <w:r w:rsidRPr="0019336E">
        <w:rPr>
          <w:rFonts w:hint="eastAsia"/>
          <w:bCs/>
          <w:sz w:val="24"/>
        </w:rPr>
        <w:t>）</w:t>
      </w:r>
      <w:r w:rsidRPr="0019336E">
        <w:rPr>
          <w:bCs/>
          <w:sz w:val="24"/>
        </w:rPr>
        <w:t>/1.2700=78,788.60</w:t>
      </w:r>
      <w:r w:rsidRPr="0019336E">
        <w:rPr>
          <w:rFonts w:hint="eastAsia"/>
          <w:bCs/>
          <w:sz w:val="24"/>
        </w:rPr>
        <w:t>份</w:t>
      </w:r>
    </w:p>
    <w:p w:rsidR="00621288" w:rsidRPr="0019336E" w:rsidRDefault="00621288" w:rsidP="00621288">
      <w:pPr>
        <w:widowControl/>
        <w:tabs>
          <w:tab w:val="left" w:pos="4949"/>
        </w:tabs>
        <w:spacing w:line="360" w:lineRule="auto"/>
        <w:ind w:firstLineChars="200" w:firstLine="480"/>
        <w:outlineLvl w:val="3"/>
        <w:rPr>
          <w:kern w:val="0"/>
          <w:sz w:val="24"/>
        </w:rPr>
      </w:pPr>
      <w:r w:rsidRPr="0019336E">
        <w:rPr>
          <w:rFonts w:hint="eastAsia"/>
          <w:kern w:val="0"/>
          <w:sz w:val="24"/>
        </w:rPr>
        <w:t>（</w:t>
      </w:r>
      <w:r w:rsidRPr="0019336E">
        <w:rPr>
          <w:kern w:val="0"/>
          <w:sz w:val="24"/>
        </w:rPr>
        <w:t>7</w:t>
      </w:r>
      <w:r w:rsidRPr="0019336E">
        <w:rPr>
          <w:rFonts w:hint="eastAsia"/>
          <w:kern w:val="0"/>
          <w:sz w:val="24"/>
        </w:rPr>
        <w:t>）网上直销的有关费率</w:t>
      </w:r>
    </w:p>
    <w:p w:rsidR="00A415B3" w:rsidRPr="0019336E" w:rsidRDefault="00A415B3" w:rsidP="00FC6A21">
      <w:pPr>
        <w:widowControl/>
        <w:adjustRightInd w:val="0"/>
        <w:snapToGrid w:val="0"/>
        <w:spacing w:beforeLines="50" w:before="120" w:line="360" w:lineRule="auto"/>
        <w:ind w:firstLineChars="200" w:firstLine="480"/>
        <w:rPr>
          <w:rFonts w:hAnsi="宋体"/>
          <w:sz w:val="24"/>
          <w:szCs w:val="24"/>
        </w:rPr>
      </w:pPr>
      <w:r w:rsidRPr="0019336E">
        <w:rPr>
          <w:rFonts w:hAnsi="宋体" w:hint="eastAsia"/>
          <w:sz w:val="24"/>
          <w:szCs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基金份额申购和定期定额投资业务的个人投资者将享受申购费率优惠，</w:t>
      </w:r>
      <w:r w:rsidRPr="0019336E">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19336E">
        <w:rPr>
          <w:rFonts w:hAnsi="宋体" w:hint="eastAsia"/>
          <w:sz w:val="24"/>
          <w:szCs w:val="24"/>
        </w:rPr>
        <w:t>，其他费率标准不变。具体优惠费率请参见公司网站列示的网上直销交易平台申购、定期定额投资及转换费率表或相关公告。</w:t>
      </w:r>
    </w:p>
    <w:p w:rsidR="00C10ABC" w:rsidRPr="0019336E" w:rsidRDefault="00A415B3" w:rsidP="00FC6A21">
      <w:pPr>
        <w:widowControl/>
        <w:adjustRightInd w:val="0"/>
        <w:snapToGrid w:val="0"/>
        <w:spacing w:beforeLines="50" w:before="120" w:line="360" w:lineRule="auto"/>
        <w:ind w:firstLineChars="200" w:firstLine="480"/>
        <w:rPr>
          <w:rFonts w:hAnsi="宋体"/>
          <w:sz w:val="24"/>
          <w:szCs w:val="24"/>
        </w:rPr>
      </w:pPr>
      <w:r w:rsidRPr="0019336E">
        <w:rPr>
          <w:rFonts w:hAnsi="宋体" w:hint="eastAsia"/>
          <w:sz w:val="24"/>
          <w:szCs w:val="24"/>
        </w:rPr>
        <w:t>本公司基金网上直销业务已开通的银行卡及各银行卡交易金额限额请参阅本公司网站。</w:t>
      </w:r>
    </w:p>
    <w:p w:rsidR="00C10ABC" w:rsidRPr="0019336E" w:rsidRDefault="00A415B3" w:rsidP="00FC6A21">
      <w:pPr>
        <w:widowControl/>
        <w:adjustRightInd w:val="0"/>
        <w:snapToGrid w:val="0"/>
        <w:spacing w:beforeLines="50" w:before="120" w:line="360" w:lineRule="auto"/>
        <w:ind w:firstLineChars="200" w:firstLine="480"/>
        <w:rPr>
          <w:rFonts w:hAnsi="宋体"/>
          <w:sz w:val="24"/>
          <w:szCs w:val="24"/>
        </w:rPr>
      </w:pPr>
      <w:r w:rsidRPr="0019336E">
        <w:rPr>
          <w:rFonts w:hAnsi="宋体" w:hint="eastAsia"/>
          <w:sz w:val="24"/>
          <w:szCs w:val="24"/>
        </w:rPr>
        <w:t>个人投资者通过本基金管理人网上直销交易平台申购本基金基金份额的单笔最低金额为</w:t>
      </w:r>
      <w:r w:rsidRPr="0019336E">
        <w:rPr>
          <w:rFonts w:hAnsi="宋体"/>
          <w:sz w:val="24"/>
          <w:szCs w:val="24"/>
        </w:rPr>
        <w:t>1000</w:t>
      </w:r>
      <w:r w:rsidRPr="0019336E">
        <w:rPr>
          <w:rFonts w:hAnsi="宋体" w:hint="eastAsia"/>
          <w:sz w:val="24"/>
          <w:szCs w:val="24"/>
        </w:rPr>
        <w:t>元（含），单笔定期定额投资最低金额为</w:t>
      </w:r>
      <w:r w:rsidRPr="0019336E">
        <w:rPr>
          <w:rFonts w:hAnsi="宋体"/>
          <w:sz w:val="24"/>
          <w:szCs w:val="24"/>
        </w:rPr>
        <w:t>100</w:t>
      </w:r>
      <w:r w:rsidRPr="0019336E">
        <w:rPr>
          <w:rFonts w:hAnsi="宋体" w:hint="eastAsia"/>
          <w:sz w:val="24"/>
          <w:szCs w:val="24"/>
        </w:rPr>
        <w:t>元（含），不受网上直销日常申购的最低金额限制；单笔转换份额不得低于</w:t>
      </w:r>
      <w:r w:rsidRPr="0019336E">
        <w:rPr>
          <w:rFonts w:hAnsi="宋体"/>
          <w:sz w:val="24"/>
          <w:szCs w:val="24"/>
        </w:rPr>
        <w:t>100</w:t>
      </w:r>
      <w:r w:rsidRPr="0019336E">
        <w:rPr>
          <w:rFonts w:hAnsi="宋体" w:hint="eastAsia"/>
          <w:sz w:val="24"/>
          <w:szCs w:val="24"/>
        </w:rPr>
        <w:t>份，投资者可将其全部或部分基金份额转换成其它基金，单笔转换申请不受转入基金最低申购限额限制。</w:t>
      </w:r>
    </w:p>
    <w:p w:rsidR="00C10ABC" w:rsidRPr="0019336E" w:rsidRDefault="00A415B3" w:rsidP="00FC6A21">
      <w:pPr>
        <w:widowControl/>
        <w:adjustRightInd w:val="0"/>
        <w:snapToGrid w:val="0"/>
        <w:spacing w:beforeLines="50" w:before="120" w:line="360" w:lineRule="auto"/>
        <w:ind w:firstLineChars="200" w:firstLine="480"/>
        <w:rPr>
          <w:rFonts w:hAnsi="宋体"/>
          <w:sz w:val="24"/>
          <w:szCs w:val="24"/>
        </w:rPr>
      </w:pPr>
      <w:r w:rsidRPr="0019336E">
        <w:rPr>
          <w:rFonts w:hAnsi="宋体" w:hint="eastAsia"/>
          <w:sz w:val="24"/>
          <w:szCs w:val="24"/>
        </w:rPr>
        <w:t>本基金管理人可根据业务情况调整上述交易费用和限额要求，并依据相关法规的要求提前进行公告。</w:t>
      </w:r>
    </w:p>
    <w:p w:rsidR="00A415B3" w:rsidRPr="0019336E" w:rsidRDefault="00A415B3" w:rsidP="001103F6">
      <w:pPr>
        <w:adjustRightInd w:val="0"/>
        <w:snapToGrid w:val="0"/>
        <w:spacing w:line="360" w:lineRule="auto"/>
        <w:ind w:firstLineChars="200" w:firstLine="480"/>
        <w:outlineLvl w:val="1"/>
        <w:rPr>
          <w:sz w:val="24"/>
        </w:rPr>
      </w:pPr>
      <w:r w:rsidRPr="0019336E">
        <w:rPr>
          <w:rFonts w:hAnsi="宋体"/>
          <w:sz w:val="24"/>
        </w:rPr>
        <w:t>（三）不列入基金费用的项目</w:t>
      </w:r>
      <w:r w:rsidRPr="0019336E">
        <w:rPr>
          <w:sz w:val="24"/>
        </w:rPr>
        <w:t xml:space="preserve"> </w:t>
      </w:r>
    </w:p>
    <w:p w:rsidR="00A415B3" w:rsidRPr="0019336E" w:rsidRDefault="00A415B3" w:rsidP="00A415B3">
      <w:pPr>
        <w:adjustRightInd w:val="0"/>
        <w:snapToGrid w:val="0"/>
        <w:spacing w:line="360" w:lineRule="auto"/>
        <w:ind w:firstLineChars="200" w:firstLine="480"/>
        <w:rPr>
          <w:bCs/>
          <w:sz w:val="24"/>
        </w:rPr>
      </w:pPr>
      <w:r w:rsidRPr="0019336E">
        <w:rPr>
          <w:bCs/>
          <w:sz w:val="24"/>
        </w:rPr>
        <w:t>下列费用不列入基金费用：</w:t>
      </w:r>
    </w:p>
    <w:p w:rsidR="00A415B3" w:rsidRPr="0019336E" w:rsidRDefault="00A415B3" w:rsidP="00A415B3">
      <w:pPr>
        <w:adjustRightInd w:val="0"/>
        <w:snapToGrid w:val="0"/>
        <w:spacing w:line="360" w:lineRule="auto"/>
        <w:ind w:firstLineChars="200" w:firstLine="480"/>
        <w:rPr>
          <w:bCs/>
          <w:sz w:val="24"/>
        </w:rPr>
      </w:pPr>
      <w:r w:rsidRPr="0019336E">
        <w:rPr>
          <w:bCs/>
          <w:sz w:val="24"/>
        </w:rPr>
        <w:t>1</w:t>
      </w:r>
      <w:r w:rsidRPr="0019336E">
        <w:rPr>
          <w:bCs/>
          <w:sz w:val="24"/>
        </w:rPr>
        <w:t>、基金管理人和基金托管人因未履行或未完全履行义务导致的费用支出或基金财产的损失；</w:t>
      </w:r>
    </w:p>
    <w:p w:rsidR="00A415B3" w:rsidRPr="0019336E" w:rsidRDefault="00A415B3" w:rsidP="00A415B3">
      <w:pPr>
        <w:adjustRightInd w:val="0"/>
        <w:snapToGrid w:val="0"/>
        <w:spacing w:line="360" w:lineRule="auto"/>
        <w:ind w:firstLineChars="200" w:firstLine="480"/>
        <w:rPr>
          <w:bCs/>
          <w:sz w:val="24"/>
        </w:rPr>
      </w:pPr>
      <w:r w:rsidRPr="0019336E">
        <w:rPr>
          <w:bCs/>
          <w:sz w:val="24"/>
        </w:rPr>
        <w:t>2</w:t>
      </w:r>
      <w:r w:rsidRPr="0019336E">
        <w:rPr>
          <w:bCs/>
          <w:sz w:val="24"/>
        </w:rPr>
        <w:t>、基金管理人和基金托管人处理与基金运作无关的事项发生的费用；</w:t>
      </w:r>
    </w:p>
    <w:p w:rsidR="00A415B3" w:rsidRPr="0019336E" w:rsidRDefault="00A415B3" w:rsidP="00A415B3">
      <w:pPr>
        <w:adjustRightInd w:val="0"/>
        <w:snapToGrid w:val="0"/>
        <w:spacing w:line="360" w:lineRule="auto"/>
        <w:ind w:firstLineChars="200" w:firstLine="480"/>
        <w:rPr>
          <w:bCs/>
          <w:sz w:val="24"/>
        </w:rPr>
      </w:pPr>
      <w:r w:rsidRPr="0019336E">
        <w:rPr>
          <w:bCs/>
          <w:sz w:val="24"/>
        </w:rPr>
        <w:t>3</w:t>
      </w:r>
      <w:r w:rsidRPr="0019336E">
        <w:rPr>
          <w:bCs/>
          <w:sz w:val="24"/>
        </w:rPr>
        <w:t>、基金合同生效前的相关费用；</w:t>
      </w:r>
    </w:p>
    <w:p w:rsidR="00A415B3" w:rsidRPr="0019336E" w:rsidRDefault="00A415B3" w:rsidP="00A415B3">
      <w:pPr>
        <w:adjustRightInd w:val="0"/>
        <w:snapToGrid w:val="0"/>
        <w:spacing w:line="360" w:lineRule="auto"/>
        <w:ind w:firstLineChars="200" w:firstLine="480"/>
        <w:rPr>
          <w:sz w:val="24"/>
        </w:rPr>
      </w:pPr>
      <w:r w:rsidRPr="0019336E">
        <w:rPr>
          <w:bCs/>
          <w:sz w:val="24"/>
        </w:rPr>
        <w:t>4</w:t>
      </w:r>
      <w:r w:rsidRPr="0019336E">
        <w:rPr>
          <w:bCs/>
          <w:sz w:val="24"/>
        </w:rPr>
        <w:t>、其他根据相关法律法规及中国证监会的有关规定不得列入基金费用的项目。</w:t>
      </w:r>
    </w:p>
    <w:p w:rsidR="00A415B3" w:rsidRPr="0019336E" w:rsidRDefault="00A415B3" w:rsidP="00A415B3">
      <w:pPr>
        <w:adjustRightInd w:val="0"/>
        <w:snapToGrid w:val="0"/>
        <w:spacing w:line="360" w:lineRule="auto"/>
        <w:ind w:firstLineChars="200" w:firstLine="480"/>
        <w:outlineLvl w:val="1"/>
        <w:rPr>
          <w:sz w:val="24"/>
        </w:rPr>
      </w:pPr>
      <w:r w:rsidRPr="0019336E">
        <w:rPr>
          <w:rFonts w:hAnsi="宋体"/>
          <w:sz w:val="24"/>
        </w:rPr>
        <w:t>（四）基金税收</w:t>
      </w:r>
      <w:r w:rsidRPr="0019336E">
        <w:rPr>
          <w:sz w:val="24"/>
        </w:rPr>
        <w:t xml:space="preserve"> </w:t>
      </w:r>
    </w:p>
    <w:p w:rsidR="00A415B3" w:rsidRPr="0019336E" w:rsidRDefault="00A415B3" w:rsidP="00A415B3">
      <w:pPr>
        <w:adjustRightInd w:val="0"/>
        <w:snapToGrid w:val="0"/>
        <w:spacing w:line="360" w:lineRule="auto"/>
        <w:ind w:firstLineChars="200" w:firstLine="480"/>
        <w:rPr>
          <w:sz w:val="24"/>
        </w:rPr>
      </w:pPr>
      <w:r w:rsidRPr="0019336E">
        <w:rPr>
          <w:bCs/>
          <w:sz w:val="24"/>
        </w:rPr>
        <w:t>本基金运作过程中涉及的各纳税主体，其纳税义务按国家税收法律、法规执行。</w:t>
      </w:r>
    </w:p>
    <w:p w:rsidR="003E3E16" w:rsidRPr="0019336E" w:rsidRDefault="003E3E16" w:rsidP="007262EA">
      <w:pPr>
        <w:widowControl/>
        <w:spacing w:before="100" w:before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十五、对招募说明书更新部分的说明</w:t>
      </w:r>
    </w:p>
    <w:p w:rsidR="00326A4B" w:rsidRDefault="00326A4B" w:rsidP="00326A4B">
      <w:pPr>
        <w:spacing w:line="360" w:lineRule="auto"/>
        <w:ind w:firstLineChars="200" w:firstLine="482"/>
        <w:outlineLvl w:val="1"/>
        <w:rPr>
          <w:b/>
          <w:sz w:val="24"/>
        </w:rPr>
      </w:pPr>
      <w:r w:rsidRPr="00F12C2F">
        <w:rPr>
          <w:b/>
          <w:sz w:val="24"/>
        </w:rPr>
        <w:t>总体更新</w:t>
      </w:r>
      <w:r w:rsidRPr="00F12C2F">
        <w:rPr>
          <w:b/>
          <w:sz w:val="24"/>
        </w:rPr>
        <w:t xml:space="preserve"> </w:t>
      </w:r>
    </w:p>
    <w:p w:rsid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rsid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rsid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（三）更新了“四、基金托管人”中相关内容。</w:t>
      </w:r>
    </w:p>
    <w:p w:rsid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（四）更新了“五、相关服务机构”中相关内容。</w:t>
      </w:r>
    </w:p>
    <w:p w:rsid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054B91">
        <w:rPr>
          <w:rFonts w:ascii="宋体" w:hAnsi="宋体" w:cs="宋体" w:hint="eastAsia"/>
          <w:kern w:val="0"/>
          <w:sz w:val="24"/>
        </w:rPr>
        <w:t>五</w:t>
      </w:r>
      <w:r>
        <w:rPr>
          <w:rFonts w:ascii="宋体" w:hAnsi="宋体" w:cs="宋体" w:hint="eastAsia"/>
          <w:kern w:val="0"/>
          <w:sz w:val="24"/>
        </w:rPr>
        <w:t>）更新了“十二、基金的投资”中“基金投资组合报告”相关内容，数据截止到201</w:t>
      </w:r>
      <w:r w:rsidR="00054B91">
        <w:rPr>
          <w:rFonts w:ascii="宋体" w:hAnsi="宋体" w:cs="宋体" w:hint="eastAsia"/>
          <w:kern w:val="0"/>
          <w:sz w:val="24"/>
        </w:rPr>
        <w:t>5</w:t>
      </w:r>
      <w:r>
        <w:rPr>
          <w:rFonts w:ascii="宋体" w:hAnsi="宋体" w:cs="宋体" w:hint="eastAsia"/>
          <w:kern w:val="0"/>
          <w:sz w:val="24"/>
        </w:rPr>
        <w:t>年</w:t>
      </w:r>
      <w:r w:rsidR="00054B91">
        <w:rPr>
          <w:rFonts w:ascii="宋体" w:hAnsi="宋体" w:cs="宋体" w:hint="eastAsia"/>
          <w:kern w:val="0"/>
          <w:sz w:val="24"/>
        </w:rPr>
        <w:t>3</w:t>
      </w:r>
      <w:r>
        <w:rPr>
          <w:rFonts w:ascii="宋体" w:hAnsi="宋体" w:cs="宋体" w:hint="eastAsia"/>
          <w:kern w:val="0"/>
          <w:sz w:val="24"/>
        </w:rPr>
        <w:t>月3</w:t>
      </w:r>
      <w:r w:rsidR="00054B91">
        <w:rPr>
          <w:rFonts w:ascii="宋体" w:hAnsi="宋体" w:cs="宋体" w:hint="eastAsia"/>
          <w:kern w:val="0"/>
          <w:sz w:val="24"/>
        </w:rPr>
        <w:t>1</w:t>
      </w:r>
      <w:r>
        <w:rPr>
          <w:rFonts w:ascii="宋体" w:hAnsi="宋体" w:cs="宋体" w:hint="eastAsia"/>
          <w:kern w:val="0"/>
          <w:sz w:val="24"/>
        </w:rPr>
        <w:t>日。</w:t>
      </w:r>
    </w:p>
    <w:p w:rsid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054B91">
        <w:rPr>
          <w:rFonts w:ascii="宋体" w:hAnsi="宋体" w:cs="宋体" w:hint="eastAsia"/>
          <w:kern w:val="0"/>
          <w:sz w:val="24"/>
        </w:rPr>
        <w:t>六</w:t>
      </w:r>
      <w:r>
        <w:rPr>
          <w:rFonts w:ascii="宋体" w:hAnsi="宋体" w:cs="宋体" w:hint="eastAsia"/>
          <w:kern w:val="0"/>
          <w:sz w:val="24"/>
        </w:rPr>
        <w:t>）更新了“十三、基金的业绩”中相关内容，数据截止到201</w:t>
      </w:r>
      <w:r w:rsidR="00054B91">
        <w:rPr>
          <w:rFonts w:ascii="宋体" w:hAnsi="宋体" w:cs="宋体" w:hint="eastAsia"/>
          <w:kern w:val="0"/>
          <w:sz w:val="24"/>
        </w:rPr>
        <w:t>5</w:t>
      </w:r>
      <w:r>
        <w:rPr>
          <w:rFonts w:ascii="宋体" w:hAnsi="宋体" w:cs="宋体" w:hint="eastAsia"/>
          <w:kern w:val="0"/>
          <w:sz w:val="24"/>
        </w:rPr>
        <w:t>年</w:t>
      </w:r>
      <w:r w:rsidR="00054B91">
        <w:rPr>
          <w:rFonts w:ascii="宋体" w:hAnsi="宋体" w:cs="宋体" w:hint="eastAsia"/>
          <w:kern w:val="0"/>
          <w:sz w:val="24"/>
        </w:rPr>
        <w:t>3</w:t>
      </w:r>
      <w:r>
        <w:rPr>
          <w:rFonts w:ascii="宋体" w:hAnsi="宋体" w:cs="宋体" w:hint="eastAsia"/>
          <w:kern w:val="0"/>
          <w:sz w:val="24"/>
        </w:rPr>
        <w:t>月3</w:t>
      </w:r>
      <w:r w:rsidR="00054B91">
        <w:rPr>
          <w:rFonts w:ascii="宋体" w:hAnsi="宋体" w:cs="宋体" w:hint="eastAsia"/>
          <w:kern w:val="0"/>
          <w:sz w:val="24"/>
        </w:rPr>
        <w:t>1</w:t>
      </w:r>
      <w:r>
        <w:rPr>
          <w:rFonts w:ascii="宋体" w:hAnsi="宋体" w:cs="宋体" w:hint="eastAsia"/>
          <w:kern w:val="0"/>
          <w:sz w:val="24"/>
        </w:rPr>
        <w:t>日。</w:t>
      </w:r>
    </w:p>
    <w:p w:rsidR="00054B91" w:rsidRDefault="00054B91"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（七）更新了“十五、基金资产的估值”</w:t>
      </w:r>
      <w:r w:rsidRPr="00054B91">
        <w:rPr>
          <w:rFonts w:hint="eastAsia"/>
        </w:rPr>
        <w:t xml:space="preserve"> </w:t>
      </w:r>
      <w:r w:rsidRPr="00054B91">
        <w:rPr>
          <w:rFonts w:ascii="宋体" w:hAnsi="宋体" w:cs="宋体" w:hint="eastAsia"/>
          <w:kern w:val="0"/>
          <w:sz w:val="24"/>
        </w:rPr>
        <w:t>中上海证券交易所、深圳证券交易所上市交易或挂牌转让的固定收益品种估值方法改为主要依据第三方估值机构提供的价格数据进行估值</w:t>
      </w:r>
      <w:r>
        <w:rPr>
          <w:rFonts w:ascii="宋体" w:hAnsi="宋体" w:cs="宋体" w:hint="eastAsia"/>
          <w:kern w:val="0"/>
          <w:sz w:val="24"/>
        </w:rPr>
        <w:t>。</w:t>
      </w:r>
    </w:p>
    <w:p w:rsidR="00054B91" w:rsidRPr="00326A4B" w:rsidRDefault="00054B91" w:rsidP="00054B91">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（八）更新了“二十四、</w:t>
      </w:r>
      <w:r w:rsidRPr="00054B91">
        <w:rPr>
          <w:rFonts w:ascii="宋体" w:hAnsi="宋体" w:cs="宋体" w:hint="eastAsia"/>
          <w:kern w:val="0"/>
          <w:sz w:val="24"/>
        </w:rPr>
        <w:t>托管协议的内容摘要</w:t>
      </w:r>
      <w:r>
        <w:rPr>
          <w:rFonts w:ascii="宋体" w:hAnsi="宋体" w:cs="宋体" w:hint="eastAsia"/>
          <w:kern w:val="0"/>
          <w:sz w:val="24"/>
        </w:rPr>
        <w:t>”中的相关内容。</w:t>
      </w:r>
    </w:p>
    <w:p w:rsid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（九）更新了“</w:t>
      </w:r>
      <w:bookmarkStart w:id="18" w:name="_Toc329676704"/>
      <w:bookmarkStart w:id="19" w:name="_Toc329676639"/>
      <w:bookmarkStart w:id="20" w:name="_Toc154909627"/>
      <w:r>
        <w:rPr>
          <w:rFonts w:ascii="宋体" w:hAnsi="宋体" w:cs="宋体" w:hint="eastAsia"/>
          <w:kern w:val="0"/>
          <w:sz w:val="24"/>
        </w:rPr>
        <w:t>二十六、其他应披露事项</w:t>
      </w:r>
      <w:bookmarkEnd w:id="18"/>
      <w:bookmarkEnd w:id="19"/>
      <w:bookmarkEnd w:id="20"/>
      <w:r>
        <w:rPr>
          <w:rFonts w:ascii="宋体" w:hAnsi="宋体" w:cs="宋体" w:hint="eastAsia"/>
          <w:kern w:val="0"/>
          <w:sz w:val="24"/>
        </w:rPr>
        <w:t>”中的相关内容。</w:t>
      </w:r>
    </w:p>
    <w:p w:rsidR="00326A4B" w:rsidRPr="00F12C2F" w:rsidRDefault="00326A4B" w:rsidP="00326A4B">
      <w:pPr>
        <w:spacing w:line="360" w:lineRule="auto"/>
        <w:rPr>
          <w:bCs/>
          <w:sz w:val="24"/>
        </w:rPr>
      </w:pPr>
    </w:p>
    <w:p w:rsidR="00326A4B" w:rsidRPr="00F12C2F" w:rsidRDefault="00326A4B" w:rsidP="00326A4B">
      <w:pPr>
        <w:spacing w:line="360" w:lineRule="auto"/>
        <w:ind w:firstLineChars="200" w:firstLine="480"/>
        <w:rPr>
          <w:bCs/>
          <w:sz w:val="24"/>
        </w:rPr>
      </w:pPr>
    </w:p>
    <w:p w:rsidR="00326A4B" w:rsidRPr="00F12C2F" w:rsidRDefault="00326A4B" w:rsidP="00326A4B">
      <w:pPr>
        <w:widowControl/>
        <w:spacing w:line="360" w:lineRule="auto"/>
        <w:ind w:rightChars="-85" w:right="-178" w:firstLineChars="225" w:firstLine="540"/>
        <w:jc w:val="right"/>
        <w:rPr>
          <w:sz w:val="24"/>
        </w:rPr>
      </w:pPr>
      <w:r w:rsidRPr="00F12C2F">
        <w:rPr>
          <w:sz w:val="24"/>
        </w:rPr>
        <w:t>交银施罗德基金管理有限公司</w:t>
      </w:r>
    </w:p>
    <w:p w:rsidR="00326A4B" w:rsidRPr="002074AF" w:rsidRDefault="00326A4B" w:rsidP="00326A4B">
      <w:pPr>
        <w:widowControl/>
        <w:spacing w:line="360" w:lineRule="auto"/>
        <w:ind w:rightChars="-85" w:right="-178" w:firstLineChars="225" w:firstLine="540"/>
        <w:jc w:val="right"/>
        <w:rPr>
          <w:bCs/>
          <w:sz w:val="24"/>
        </w:rPr>
      </w:pPr>
      <w:r w:rsidRPr="00F12C2F">
        <w:rPr>
          <w:sz w:val="24"/>
        </w:rPr>
        <w:t xml:space="preserve">    </w:t>
      </w:r>
      <w:r w:rsidRPr="00F12C2F">
        <w:rPr>
          <w:sz w:val="24"/>
        </w:rPr>
        <w:t>二〇一</w:t>
      </w:r>
      <w:r>
        <w:rPr>
          <w:rFonts w:hint="eastAsia"/>
          <w:sz w:val="24"/>
        </w:rPr>
        <w:t>五</w:t>
      </w:r>
      <w:r w:rsidRPr="00F12C2F">
        <w:rPr>
          <w:sz w:val="24"/>
        </w:rPr>
        <w:t>年</w:t>
      </w:r>
      <w:r w:rsidR="00DE5F00">
        <w:rPr>
          <w:rFonts w:hint="eastAsia"/>
          <w:sz w:val="24"/>
        </w:rPr>
        <w:t>八</w:t>
      </w:r>
      <w:r w:rsidRPr="00F12C2F">
        <w:rPr>
          <w:sz w:val="24"/>
        </w:rPr>
        <w:t>月</w:t>
      </w:r>
      <w:r w:rsidR="00DE5F00">
        <w:rPr>
          <w:rFonts w:hint="eastAsia"/>
          <w:sz w:val="24"/>
        </w:rPr>
        <w:t>七</w:t>
      </w:r>
      <w:r w:rsidRPr="00F12C2F">
        <w:rPr>
          <w:sz w:val="24"/>
        </w:rPr>
        <w:t>日</w:t>
      </w:r>
    </w:p>
    <w:p w:rsidR="00326A4B" w:rsidRPr="00261DBE" w:rsidRDefault="00326A4B" w:rsidP="00326A4B">
      <w:pPr>
        <w:widowControl/>
        <w:spacing w:line="360" w:lineRule="auto"/>
        <w:ind w:rightChars="-85" w:right="-178" w:firstLineChars="200" w:firstLine="480"/>
        <w:jc w:val="left"/>
        <w:rPr>
          <w:rFonts w:ascii="宋体" w:hAnsi="宋体"/>
          <w:sz w:val="24"/>
        </w:rPr>
      </w:pPr>
    </w:p>
    <w:p w:rsidR="00CB5196" w:rsidRPr="0019336E" w:rsidRDefault="003E3E16" w:rsidP="007262EA">
      <w:pPr>
        <w:widowControl/>
        <w:spacing w:line="360" w:lineRule="auto"/>
        <w:ind w:rightChars="-85" w:right="-178" w:firstLineChars="225" w:firstLine="540"/>
        <w:jc w:val="right"/>
        <w:rPr>
          <w:rFonts w:ascii="宋体" w:hAnsi="宋体"/>
          <w:kern w:val="0"/>
          <w:sz w:val="24"/>
        </w:rPr>
      </w:pPr>
      <w:r w:rsidRPr="0019336E">
        <w:rPr>
          <w:rFonts w:ascii="宋体" w:hAnsi="宋体" w:hint="eastAsia"/>
          <w:sz w:val="24"/>
        </w:rPr>
        <w:t xml:space="preserve">  </w:t>
      </w:r>
    </w:p>
    <w:sectPr w:rsidR="00CB5196" w:rsidRPr="0019336E" w:rsidSect="00FF1437">
      <w:headerReference w:type="default" r:id="rId11"/>
      <w:footerReference w:type="default" r:id="rId12"/>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B6B" w:rsidRDefault="00961B6B" w:rsidP="00081717">
      <w:r>
        <w:separator/>
      </w:r>
    </w:p>
  </w:endnote>
  <w:endnote w:type="continuationSeparator" w:id="0">
    <w:p w:rsidR="00961B6B" w:rsidRDefault="00961B6B"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B6B" w:rsidRDefault="00961B6B">
    <w:pPr>
      <w:pStyle w:val="ae"/>
      <w:jc w:val="center"/>
    </w:pPr>
    <w:r>
      <w:fldChar w:fldCharType="begin"/>
    </w:r>
    <w:r>
      <w:instrText xml:space="preserve"> PAGE   \* MERGEFORMAT </w:instrText>
    </w:r>
    <w:r>
      <w:fldChar w:fldCharType="separate"/>
    </w:r>
    <w:r w:rsidR="00B36067" w:rsidRPr="00B36067">
      <w:rPr>
        <w:noProof/>
        <w:lang w:val="zh-CN"/>
      </w:rPr>
      <w:t>47</w:t>
    </w:r>
    <w:r>
      <w:rPr>
        <w:noProof/>
        <w:lang w:val="zh-CN"/>
      </w:rPr>
      <w:fldChar w:fldCharType="end"/>
    </w:r>
  </w:p>
  <w:p w:rsidR="00961B6B" w:rsidRDefault="00961B6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B6B" w:rsidRDefault="00961B6B"/>
    <w:p w:rsidR="00961B6B" w:rsidRDefault="00961B6B"/>
  </w:footnote>
  <w:footnote w:type="continuationSeparator" w:id="0">
    <w:p w:rsidR="00961B6B" w:rsidRDefault="00961B6B"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B6B" w:rsidRDefault="00961B6B">
    <w:pPr>
      <w:pStyle w:val="af2"/>
      <w:jc w:val="right"/>
    </w:pP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交银施罗德荣泰保本混合型证券投资基金</w:t>
    </w:r>
  </w:p>
  <w:p w:rsidR="00961B6B" w:rsidRDefault="00961B6B">
    <w:pPr>
      <w:pStyle w:val="af2"/>
      <w:jc w:val="right"/>
    </w:pPr>
    <w:r>
      <w:rPr>
        <w:rFonts w:hint="eastAsia"/>
      </w:rPr>
      <w:t>（更新）招募说明书摘要（</w:t>
    </w:r>
    <w:r>
      <w:rPr>
        <w:rFonts w:hint="eastAsia"/>
      </w:rPr>
      <w:t>2015</w:t>
    </w:r>
    <w:r>
      <w:rPr>
        <w:rFonts w:hint="eastAsia"/>
      </w:rPr>
      <w:t>年第</w:t>
    </w:r>
    <w:r>
      <w:rPr>
        <w:rFonts w:hint="eastAsia"/>
      </w:rP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00000A"/>
    <w:multiLevelType w:val="multilevel"/>
    <w:tmpl w:val="0000000A"/>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00E03B97"/>
    <w:multiLevelType w:val="multilevel"/>
    <w:tmpl w:val="D644A4AE"/>
    <w:lvl w:ilvl="0">
      <w:start w:val="1"/>
      <w:numFmt w:val="decimal"/>
      <w:lvlText w:val="（%1）"/>
      <w:lvlJc w:val="left"/>
      <w:pPr>
        <w:tabs>
          <w:tab w:val="num" w:pos="562"/>
        </w:tabs>
        <w:ind w:left="562" w:hanging="420"/>
      </w:pPr>
      <w:rPr>
        <w:rFonts w:hint="eastAsia"/>
      </w:rPr>
    </w:lvl>
    <w:lvl w:ilvl="1">
      <w:start w:val="1"/>
      <w:numFmt w:val="decimal"/>
      <w:lvlText w:val="（%2）"/>
      <w:lvlJc w:val="left"/>
      <w:pPr>
        <w:tabs>
          <w:tab w:val="num" w:pos="116"/>
        </w:tabs>
        <w:ind w:left="116" w:hanging="454"/>
      </w:pPr>
      <w:rPr>
        <w:rFonts w:hint="eastAsia"/>
      </w:rPr>
    </w:lvl>
    <w:lvl w:ilvl="2">
      <w:start w:val="1"/>
      <w:numFmt w:val="lowerRoman"/>
      <w:lvlText w:val="%3."/>
      <w:lvlJc w:val="right"/>
      <w:pPr>
        <w:tabs>
          <w:tab w:val="num" w:pos="502"/>
        </w:tabs>
        <w:ind w:left="502" w:hanging="420"/>
      </w:pPr>
    </w:lvl>
    <w:lvl w:ilvl="3">
      <w:start w:val="1"/>
      <w:numFmt w:val="decimal"/>
      <w:lvlText w:val="%4."/>
      <w:lvlJc w:val="left"/>
      <w:pPr>
        <w:tabs>
          <w:tab w:val="num" w:pos="922"/>
        </w:tabs>
        <w:ind w:left="922" w:hanging="420"/>
      </w:pPr>
      <w:rPr>
        <w:rFonts w:hint="eastAsia"/>
      </w:rPr>
    </w:lvl>
    <w:lvl w:ilvl="4">
      <w:start w:val="1"/>
      <w:numFmt w:val="lowerLetter"/>
      <w:lvlText w:val="%5)"/>
      <w:lvlJc w:val="left"/>
      <w:pPr>
        <w:tabs>
          <w:tab w:val="num" w:pos="1342"/>
        </w:tabs>
        <w:ind w:left="1342" w:hanging="420"/>
      </w:pPr>
    </w:lvl>
    <w:lvl w:ilvl="5">
      <w:start w:val="1"/>
      <w:numFmt w:val="lowerRoman"/>
      <w:lvlText w:val="%6."/>
      <w:lvlJc w:val="right"/>
      <w:pPr>
        <w:tabs>
          <w:tab w:val="num" w:pos="1762"/>
        </w:tabs>
        <w:ind w:left="1762" w:hanging="420"/>
      </w:pPr>
    </w:lvl>
    <w:lvl w:ilvl="6">
      <w:start w:val="1"/>
      <w:numFmt w:val="decimal"/>
      <w:lvlText w:val="%7."/>
      <w:lvlJc w:val="left"/>
      <w:pPr>
        <w:tabs>
          <w:tab w:val="num" w:pos="2182"/>
        </w:tabs>
        <w:ind w:left="2182" w:hanging="420"/>
      </w:pPr>
    </w:lvl>
    <w:lvl w:ilvl="7">
      <w:start w:val="1"/>
      <w:numFmt w:val="lowerLetter"/>
      <w:lvlText w:val="%8)"/>
      <w:lvlJc w:val="left"/>
      <w:pPr>
        <w:tabs>
          <w:tab w:val="num" w:pos="2602"/>
        </w:tabs>
        <w:ind w:left="2602" w:hanging="420"/>
      </w:pPr>
    </w:lvl>
    <w:lvl w:ilvl="8">
      <w:start w:val="1"/>
      <w:numFmt w:val="lowerRoman"/>
      <w:lvlText w:val="%9."/>
      <w:lvlJc w:val="right"/>
      <w:pPr>
        <w:tabs>
          <w:tab w:val="num" w:pos="3022"/>
        </w:tabs>
        <w:ind w:left="3022" w:hanging="420"/>
      </w:pPr>
    </w:lvl>
  </w:abstractNum>
  <w:abstractNum w:abstractNumId="8" w15:restartNumberingAfterBreak="0">
    <w:nsid w:val="038419CF"/>
    <w:multiLevelType w:val="hybridMultilevel"/>
    <w:tmpl w:val="465A58AA"/>
    <w:lvl w:ilvl="0" w:tplc="F12E3756">
      <w:start w:val="1"/>
      <w:numFmt w:val="decimal"/>
      <w:lvlText w:val="（%1）"/>
      <w:lvlJc w:val="left"/>
      <w:pPr>
        <w:ind w:left="1004"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15:restartNumberingAfterBreak="0">
    <w:nsid w:val="08C64CA5"/>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10216623"/>
    <w:multiLevelType w:val="hybridMultilevel"/>
    <w:tmpl w:val="A4E22292"/>
    <w:lvl w:ilvl="0" w:tplc="84B0DC78">
      <w:start w:val="1"/>
      <w:numFmt w:val="decimal"/>
      <w:lvlText w:val="%1、"/>
      <w:lvlJc w:val="left"/>
      <w:pPr>
        <w:ind w:left="840" w:hanging="360"/>
      </w:pPr>
      <w:rPr>
        <w:rFonts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5" w15:restartNumberingAfterBreak="0">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6" w15:restartNumberingAfterBreak="0">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16074D50"/>
    <w:multiLevelType w:val="hybridMultilevel"/>
    <w:tmpl w:val="C3EE3888"/>
    <w:lvl w:ilvl="0" w:tplc="125CB768">
      <w:start w:val="1"/>
      <w:numFmt w:val="decimal"/>
      <w:lvlText w:val="（%1）"/>
      <w:lvlJc w:val="left"/>
      <w:pPr>
        <w:tabs>
          <w:tab w:val="num" w:pos="562"/>
        </w:tabs>
        <w:ind w:left="562" w:hanging="420"/>
      </w:pPr>
      <w:rPr>
        <w:rFonts w:ascii="Times New Roman" w:eastAsia="宋体" w:hAnsi="Times New Roman" w:hint="eastAsia"/>
      </w:rPr>
    </w:lvl>
    <w:lvl w:ilvl="1" w:tplc="7FFEC5D4">
      <w:start w:val="1"/>
      <w:numFmt w:val="decimal"/>
      <w:lvlText w:val="（%2）"/>
      <w:lvlJc w:val="left"/>
      <w:pPr>
        <w:tabs>
          <w:tab w:val="num" w:pos="116"/>
        </w:tabs>
        <w:ind w:left="116" w:hanging="454"/>
      </w:pPr>
      <w:rPr>
        <w:rFonts w:hint="eastAsia"/>
      </w:rPr>
    </w:lvl>
    <w:lvl w:ilvl="2" w:tplc="0409001B" w:tentative="1">
      <w:start w:val="1"/>
      <w:numFmt w:val="lowerRoman"/>
      <w:lvlText w:val="%3."/>
      <w:lvlJc w:val="right"/>
      <w:pPr>
        <w:tabs>
          <w:tab w:val="num" w:pos="502"/>
        </w:tabs>
        <w:ind w:left="502" w:hanging="420"/>
      </w:pPr>
    </w:lvl>
    <w:lvl w:ilvl="3" w:tplc="0409000F">
      <w:start w:val="1"/>
      <w:numFmt w:val="decimal"/>
      <w:lvlText w:val="%4."/>
      <w:lvlJc w:val="left"/>
      <w:pPr>
        <w:tabs>
          <w:tab w:val="num" w:pos="922"/>
        </w:tabs>
        <w:ind w:left="922" w:hanging="420"/>
      </w:pPr>
      <w:rPr>
        <w:rFonts w:hint="eastAsia"/>
      </w:rPr>
    </w:lvl>
    <w:lvl w:ilvl="4" w:tplc="04090019" w:tentative="1">
      <w:start w:val="1"/>
      <w:numFmt w:val="lowerLetter"/>
      <w:lvlText w:val="%5)"/>
      <w:lvlJc w:val="left"/>
      <w:pPr>
        <w:tabs>
          <w:tab w:val="num" w:pos="1342"/>
        </w:tabs>
        <w:ind w:left="1342" w:hanging="420"/>
      </w:pPr>
    </w:lvl>
    <w:lvl w:ilvl="5" w:tplc="0409001B" w:tentative="1">
      <w:start w:val="1"/>
      <w:numFmt w:val="lowerRoman"/>
      <w:lvlText w:val="%6."/>
      <w:lvlJc w:val="right"/>
      <w:pPr>
        <w:tabs>
          <w:tab w:val="num" w:pos="1762"/>
        </w:tabs>
        <w:ind w:left="1762" w:hanging="420"/>
      </w:pPr>
    </w:lvl>
    <w:lvl w:ilvl="6" w:tplc="0409000F" w:tentative="1">
      <w:start w:val="1"/>
      <w:numFmt w:val="decimal"/>
      <w:lvlText w:val="%7."/>
      <w:lvlJc w:val="left"/>
      <w:pPr>
        <w:tabs>
          <w:tab w:val="num" w:pos="2182"/>
        </w:tabs>
        <w:ind w:left="2182" w:hanging="420"/>
      </w:pPr>
    </w:lvl>
    <w:lvl w:ilvl="7" w:tplc="04090019" w:tentative="1">
      <w:start w:val="1"/>
      <w:numFmt w:val="lowerLetter"/>
      <w:lvlText w:val="%8)"/>
      <w:lvlJc w:val="left"/>
      <w:pPr>
        <w:tabs>
          <w:tab w:val="num" w:pos="2602"/>
        </w:tabs>
        <w:ind w:left="2602" w:hanging="420"/>
      </w:pPr>
    </w:lvl>
    <w:lvl w:ilvl="8" w:tplc="0409001B" w:tentative="1">
      <w:start w:val="1"/>
      <w:numFmt w:val="lowerRoman"/>
      <w:lvlText w:val="%9."/>
      <w:lvlJc w:val="right"/>
      <w:pPr>
        <w:tabs>
          <w:tab w:val="num" w:pos="3022"/>
        </w:tabs>
        <w:ind w:left="3022" w:hanging="420"/>
      </w:pPr>
    </w:lvl>
  </w:abstractNum>
  <w:abstractNum w:abstractNumId="18" w15:restartNumberingAfterBreak="0">
    <w:nsid w:val="18497058"/>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19306C7F"/>
    <w:multiLevelType w:val="hybridMultilevel"/>
    <w:tmpl w:val="04E88EB4"/>
    <w:lvl w:ilvl="0" w:tplc="5DAA9A04">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15:restartNumberingAfterBreak="0">
    <w:nsid w:val="1B53722A"/>
    <w:multiLevelType w:val="hybridMultilevel"/>
    <w:tmpl w:val="BB7628B0"/>
    <w:lvl w:ilvl="0" w:tplc="217CDE04">
      <w:start w:val="1"/>
      <w:numFmt w:val="decimal"/>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4" w15:restartNumberingAfterBreak="0">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5" w15:restartNumberingAfterBreak="0">
    <w:nsid w:val="316B121B"/>
    <w:multiLevelType w:val="hybridMultilevel"/>
    <w:tmpl w:val="82B270B2"/>
    <w:lvl w:ilvl="0" w:tplc="B2480C6E">
      <w:start w:val="5"/>
      <w:numFmt w:val="decimal"/>
      <w:lvlText w:val="%1、"/>
      <w:lvlJc w:val="left"/>
      <w:pPr>
        <w:ind w:left="787" w:hanging="360"/>
      </w:pPr>
      <w:rPr>
        <w:rFonts w:hint="default"/>
      </w:rPr>
    </w:lvl>
    <w:lvl w:ilvl="1" w:tplc="410617F8" w:tentative="1">
      <w:start w:val="1"/>
      <w:numFmt w:val="lowerLetter"/>
      <w:lvlText w:val="%2)"/>
      <w:lvlJc w:val="left"/>
      <w:pPr>
        <w:ind w:left="1267" w:hanging="420"/>
      </w:pPr>
    </w:lvl>
    <w:lvl w:ilvl="2" w:tplc="E690A136" w:tentative="1">
      <w:start w:val="1"/>
      <w:numFmt w:val="lowerRoman"/>
      <w:lvlText w:val="%3."/>
      <w:lvlJc w:val="right"/>
      <w:pPr>
        <w:ind w:left="1687" w:hanging="420"/>
      </w:pPr>
    </w:lvl>
    <w:lvl w:ilvl="3" w:tplc="3BE4EC2C" w:tentative="1">
      <w:start w:val="1"/>
      <w:numFmt w:val="decimal"/>
      <w:lvlText w:val="%4."/>
      <w:lvlJc w:val="left"/>
      <w:pPr>
        <w:ind w:left="2107" w:hanging="420"/>
      </w:pPr>
    </w:lvl>
    <w:lvl w:ilvl="4" w:tplc="E6DAF004" w:tentative="1">
      <w:start w:val="1"/>
      <w:numFmt w:val="lowerLetter"/>
      <w:lvlText w:val="%5)"/>
      <w:lvlJc w:val="left"/>
      <w:pPr>
        <w:ind w:left="2527" w:hanging="420"/>
      </w:pPr>
    </w:lvl>
    <w:lvl w:ilvl="5" w:tplc="4C34CE16" w:tentative="1">
      <w:start w:val="1"/>
      <w:numFmt w:val="lowerRoman"/>
      <w:lvlText w:val="%6."/>
      <w:lvlJc w:val="right"/>
      <w:pPr>
        <w:ind w:left="2947" w:hanging="420"/>
      </w:pPr>
    </w:lvl>
    <w:lvl w:ilvl="6" w:tplc="CC986CC0" w:tentative="1">
      <w:start w:val="1"/>
      <w:numFmt w:val="decimal"/>
      <w:lvlText w:val="%7."/>
      <w:lvlJc w:val="left"/>
      <w:pPr>
        <w:ind w:left="3367" w:hanging="420"/>
      </w:pPr>
    </w:lvl>
    <w:lvl w:ilvl="7" w:tplc="637E46A8" w:tentative="1">
      <w:start w:val="1"/>
      <w:numFmt w:val="lowerLetter"/>
      <w:lvlText w:val="%8)"/>
      <w:lvlJc w:val="left"/>
      <w:pPr>
        <w:ind w:left="3787" w:hanging="420"/>
      </w:pPr>
    </w:lvl>
    <w:lvl w:ilvl="8" w:tplc="FD183F66" w:tentative="1">
      <w:start w:val="1"/>
      <w:numFmt w:val="lowerRoman"/>
      <w:lvlText w:val="%9."/>
      <w:lvlJc w:val="right"/>
      <w:pPr>
        <w:ind w:left="4207" w:hanging="420"/>
      </w:pPr>
    </w:lvl>
  </w:abstractNum>
  <w:abstractNum w:abstractNumId="26" w15:restartNumberingAfterBreak="0">
    <w:nsid w:val="32A10715"/>
    <w:multiLevelType w:val="hybridMultilevel"/>
    <w:tmpl w:val="5070668A"/>
    <w:lvl w:ilvl="0" w:tplc="74F41504">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36243C70"/>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37FF65F7"/>
    <w:multiLevelType w:val="hybridMultilevel"/>
    <w:tmpl w:val="FE7C93A6"/>
    <w:lvl w:ilvl="0" w:tplc="116E0E4E">
      <w:start w:val="8"/>
      <w:numFmt w:val="decimal"/>
      <w:lvlText w:val="%1、"/>
      <w:lvlJc w:val="left"/>
      <w:pPr>
        <w:ind w:left="1626" w:hanging="360"/>
      </w:pPr>
      <w:rPr>
        <w:rFonts w:hint="default"/>
      </w:rPr>
    </w:lvl>
    <w:lvl w:ilvl="1" w:tplc="04EE80E8" w:tentative="1">
      <w:start w:val="1"/>
      <w:numFmt w:val="lowerLetter"/>
      <w:lvlText w:val="%2)"/>
      <w:lvlJc w:val="left"/>
      <w:pPr>
        <w:ind w:left="2106" w:hanging="420"/>
      </w:pPr>
    </w:lvl>
    <w:lvl w:ilvl="2" w:tplc="E0AA87BA" w:tentative="1">
      <w:start w:val="1"/>
      <w:numFmt w:val="lowerRoman"/>
      <w:lvlText w:val="%3."/>
      <w:lvlJc w:val="right"/>
      <w:pPr>
        <w:ind w:left="2526" w:hanging="420"/>
      </w:pPr>
    </w:lvl>
    <w:lvl w:ilvl="3" w:tplc="65C21EFC" w:tentative="1">
      <w:start w:val="1"/>
      <w:numFmt w:val="decimal"/>
      <w:lvlText w:val="%4."/>
      <w:lvlJc w:val="left"/>
      <w:pPr>
        <w:ind w:left="2946" w:hanging="420"/>
      </w:pPr>
    </w:lvl>
    <w:lvl w:ilvl="4" w:tplc="F642D158" w:tentative="1">
      <w:start w:val="1"/>
      <w:numFmt w:val="lowerLetter"/>
      <w:lvlText w:val="%5)"/>
      <w:lvlJc w:val="left"/>
      <w:pPr>
        <w:ind w:left="3366" w:hanging="420"/>
      </w:pPr>
    </w:lvl>
    <w:lvl w:ilvl="5" w:tplc="924E3118" w:tentative="1">
      <w:start w:val="1"/>
      <w:numFmt w:val="lowerRoman"/>
      <w:lvlText w:val="%6."/>
      <w:lvlJc w:val="right"/>
      <w:pPr>
        <w:ind w:left="3786" w:hanging="420"/>
      </w:pPr>
    </w:lvl>
    <w:lvl w:ilvl="6" w:tplc="E4DEAF34" w:tentative="1">
      <w:start w:val="1"/>
      <w:numFmt w:val="decimal"/>
      <w:lvlText w:val="%7."/>
      <w:lvlJc w:val="left"/>
      <w:pPr>
        <w:ind w:left="4206" w:hanging="420"/>
      </w:pPr>
    </w:lvl>
    <w:lvl w:ilvl="7" w:tplc="EB32A418" w:tentative="1">
      <w:start w:val="1"/>
      <w:numFmt w:val="lowerLetter"/>
      <w:lvlText w:val="%8)"/>
      <w:lvlJc w:val="left"/>
      <w:pPr>
        <w:ind w:left="4626" w:hanging="420"/>
      </w:pPr>
    </w:lvl>
    <w:lvl w:ilvl="8" w:tplc="C62C08FA" w:tentative="1">
      <w:start w:val="1"/>
      <w:numFmt w:val="lowerRoman"/>
      <w:lvlText w:val="%9."/>
      <w:lvlJc w:val="right"/>
      <w:pPr>
        <w:ind w:left="5046" w:hanging="420"/>
      </w:pPr>
    </w:lvl>
  </w:abstractNum>
  <w:abstractNum w:abstractNumId="29" w15:restartNumberingAfterBreak="0">
    <w:nsid w:val="39982CB5"/>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407B01F2"/>
    <w:multiLevelType w:val="hybridMultilevel"/>
    <w:tmpl w:val="5F303D44"/>
    <w:lvl w:ilvl="0" w:tplc="AF10894A">
      <w:start w:val="1"/>
      <w:numFmt w:val="decimal"/>
      <w:lvlText w:val="（%1）"/>
      <w:lvlJc w:val="left"/>
      <w:pPr>
        <w:tabs>
          <w:tab w:val="num" w:pos="1080"/>
        </w:tabs>
        <w:ind w:left="1080" w:hanging="720"/>
      </w:pPr>
      <w:rPr>
        <w:rFonts w:hint="default"/>
      </w:rPr>
    </w:lvl>
    <w:lvl w:ilvl="1" w:tplc="4510FB8A">
      <w:start w:val="1"/>
      <w:numFmt w:val="decimal"/>
      <w:lvlText w:val="（%2）"/>
      <w:lvlJc w:val="left"/>
      <w:pPr>
        <w:tabs>
          <w:tab w:val="num" w:pos="1500"/>
        </w:tabs>
        <w:ind w:left="1500" w:hanging="720"/>
      </w:pPr>
      <w:rPr>
        <w:rFonts w:hint="default"/>
      </w:rPr>
    </w:lvl>
    <w:lvl w:ilvl="2" w:tplc="75F22914" w:tentative="1">
      <w:start w:val="1"/>
      <w:numFmt w:val="lowerRoman"/>
      <w:lvlText w:val="%3."/>
      <w:lvlJc w:val="right"/>
      <w:pPr>
        <w:tabs>
          <w:tab w:val="num" w:pos="1620"/>
        </w:tabs>
        <w:ind w:left="1620" w:hanging="420"/>
      </w:pPr>
    </w:lvl>
    <w:lvl w:ilvl="3" w:tplc="3738CEA0" w:tentative="1">
      <w:start w:val="1"/>
      <w:numFmt w:val="decimal"/>
      <w:lvlText w:val="%4."/>
      <w:lvlJc w:val="left"/>
      <w:pPr>
        <w:tabs>
          <w:tab w:val="num" w:pos="2040"/>
        </w:tabs>
        <w:ind w:left="2040" w:hanging="420"/>
      </w:pPr>
    </w:lvl>
    <w:lvl w:ilvl="4" w:tplc="5AAC0712" w:tentative="1">
      <w:start w:val="1"/>
      <w:numFmt w:val="lowerLetter"/>
      <w:lvlText w:val="%5)"/>
      <w:lvlJc w:val="left"/>
      <w:pPr>
        <w:tabs>
          <w:tab w:val="num" w:pos="2460"/>
        </w:tabs>
        <w:ind w:left="2460" w:hanging="420"/>
      </w:pPr>
    </w:lvl>
    <w:lvl w:ilvl="5" w:tplc="BD96AC2A" w:tentative="1">
      <w:start w:val="1"/>
      <w:numFmt w:val="lowerRoman"/>
      <w:lvlText w:val="%6."/>
      <w:lvlJc w:val="right"/>
      <w:pPr>
        <w:tabs>
          <w:tab w:val="num" w:pos="2880"/>
        </w:tabs>
        <w:ind w:left="2880" w:hanging="420"/>
      </w:pPr>
    </w:lvl>
    <w:lvl w:ilvl="6" w:tplc="76ECD826" w:tentative="1">
      <w:start w:val="1"/>
      <w:numFmt w:val="decimal"/>
      <w:lvlText w:val="%7."/>
      <w:lvlJc w:val="left"/>
      <w:pPr>
        <w:tabs>
          <w:tab w:val="num" w:pos="3300"/>
        </w:tabs>
        <w:ind w:left="3300" w:hanging="420"/>
      </w:pPr>
    </w:lvl>
    <w:lvl w:ilvl="7" w:tplc="A8B6FE38" w:tentative="1">
      <w:start w:val="1"/>
      <w:numFmt w:val="lowerLetter"/>
      <w:lvlText w:val="%8)"/>
      <w:lvlJc w:val="left"/>
      <w:pPr>
        <w:tabs>
          <w:tab w:val="num" w:pos="3720"/>
        </w:tabs>
        <w:ind w:left="3720" w:hanging="420"/>
      </w:pPr>
    </w:lvl>
    <w:lvl w:ilvl="8" w:tplc="3BF8EEBA" w:tentative="1">
      <w:start w:val="1"/>
      <w:numFmt w:val="lowerRoman"/>
      <w:lvlText w:val="%9."/>
      <w:lvlJc w:val="right"/>
      <w:pPr>
        <w:tabs>
          <w:tab w:val="num" w:pos="4140"/>
        </w:tabs>
        <w:ind w:left="4140" w:hanging="420"/>
      </w:pPr>
    </w:lvl>
  </w:abstractNum>
  <w:abstractNum w:abstractNumId="31" w15:restartNumberingAfterBreak="0">
    <w:nsid w:val="40CB7B7D"/>
    <w:multiLevelType w:val="hybridMultilevel"/>
    <w:tmpl w:val="DDE64D3C"/>
    <w:lvl w:ilvl="0" w:tplc="32C86EFA">
      <w:start w:val="1"/>
      <w:numFmt w:val="japaneseCounting"/>
      <w:lvlText w:val="（%1）"/>
      <w:lvlJc w:val="left"/>
      <w:pPr>
        <w:ind w:left="1247" w:hanging="765"/>
      </w:pPr>
      <w:rPr>
        <w:rFonts w:hint="default"/>
      </w:rPr>
    </w:lvl>
    <w:lvl w:ilvl="1" w:tplc="5D2E467A"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2" w15:restartNumberingAfterBreak="0">
    <w:nsid w:val="4278474B"/>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4" w15:restartNumberingAfterBreak="0">
    <w:nsid w:val="48F3461B"/>
    <w:multiLevelType w:val="hybridMultilevel"/>
    <w:tmpl w:val="AB186AE8"/>
    <w:lvl w:ilvl="0" w:tplc="C08C47B2">
      <w:start w:val="1"/>
      <w:numFmt w:val="decimal"/>
      <w:lvlText w:val="（%1）"/>
      <w:lvlJc w:val="left"/>
      <w:pPr>
        <w:tabs>
          <w:tab w:val="num" w:pos="562"/>
        </w:tabs>
        <w:ind w:left="562" w:hanging="420"/>
      </w:pPr>
      <w:rPr>
        <w:rFonts w:ascii="宋体" w:eastAsia="宋体" w:hAnsi="宋体" w:hint="eastAsia"/>
      </w:rPr>
    </w:lvl>
    <w:lvl w:ilvl="1" w:tplc="D9E0FC06">
      <w:start w:val="1"/>
      <w:numFmt w:val="decimal"/>
      <w:lvlText w:val="（%2）"/>
      <w:lvlJc w:val="left"/>
      <w:pPr>
        <w:tabs>
          <w:tab w:val="num" w:pos="116"/>
        </w:tabs>
        <w:ind w:left="116" w:hanging="454"/>
      </w:pPr>
      <w:rPr>
        <w:rFonts w:hint="eastAsia"/>
      </w:rPr>
    </w:lvl>
    <w:lvl w:ilvl="2" w:tplc="07B400F6" w:tentative="1">
      <w:start w:val="1"/>
      <w:numFmt w:val="lowerRoman"/>
      <w:lvlText w:val="%3."/>
      <w:lvlJc w:val="right"/>
      <w:pPr>
        <w:tabs>
          <w:tab w:val="num" w:pos="502"/>
        </w:tabs>
        <w:ind w:left="502" w:hanging="420"/>
      </w:pPr>
    </w:lvl>
    <w:lvl w:ilvl="3" w:tplc="246EFFDC">
      <w:start w:val="1"/>
      <w:numFmt w:val="decimal"/>
      <w:lvlText w:val="%4."/>
      <w:lvlJc w:val="left"/>
      <w:pPr>
        <w:tabs>
          <w:tab w:val="num" w:pos="922"/>
        </w:tabs>
        <w:ind w:left="922" w:hanging="420"/>
      </w:pPr>
      <w:rPr>
        <w:rFonts w:hint="eastAsia"/>
      </w:rPr>
    </w:lvl>
    <w:lvl w:ilvl="4" w:tplc="5B40F9E0" w:tentative="1">
      <w:start w:val="1"/>
      <w:numFmt w:val="lowerLetter"/>
      <w:lvlText w:val="%5)"/>
      <w:lvlJc w:val="left"/>
      <w:pPr>
        <w:tabs>
          <w:tab w:val="num" w:pos="1342"/>
        </w:tabs>
        <w:ind w:left="1342" w:hanging="420"/>
      </w:pPr>
    </w:lvl>
    <w:lvl w:ilvl="5" w:tplc="B74EC632" w:tentative="1">
      <w:start w:val="1"/>
      <w:numFmt w:val="lowerRoman"/>
      <w:lvlText w:val="%6."/>
      <w:lvlJc w:val="right"/>
      <w:pPr>
        <w:tabs>
          <w:tab w:val="num" w:pos="1762"/>
        </w:tabs>
        <w:ind w:left="1762" w:hanging="420"/>
      </w:pPr>
    </w:lvl>
    <w:lvl w:ilvl="6" w:tplc="E5440696" w:tentative="1">
      <w:start w:val="1"/>
      <w:numFmt w:val="decimal"/>
      <w:lvlText w:val="%7."/>
      <w:lvlJc w:val="left"/>
      <w:pPr>
        <w:tabs>
          <w:tab w:val="num" w:pos="2182"/>
        </w:tabs>
        <w:ind w:left="2182" w:hanging="420"/>
      </w:pPr>
    </w:lvl>
    <w:lvl w:ilvl="7" w:tplc="E7065896" w:tentative="1">
      <w:start w:val="1"/>
      <w:numFmt w:val="lowerLetter"/>
      <w:lvlText w:val="%8)"/>
      <w:lvlJc w:val="left"/>
      <w:pPr>
        <w:tabs>
          <w:tab w:val="num" w:pos="2602"/>
        </w:tabs>
        <w:ind w:left="2602" w:hanging="420"/>
      </w:pPr>
    </w:lvl>
    <w:lvl w:ilvl="8" w:tplc="037E5CE6" w:tentative="1">
      <w:start w:val="1"/>
      <w:numFmt w:val="lowerRoman"/>
      <w:lvlText w:val="%9."/>
      <w:lvlJc w:val="right"/>
      <w:pPr>
        <w:tabs>
          <w:tab w:val="num" w:pos="3022"/>
        </w:tabs>
        <w:ind w:left="3022" w:hanging="420"/>
      </w:pPr>
    </w:lvl>
  </w:abstractNum>
  <w:abstractNum w:abstractNumId="35" w15:restartNumberingAfterBreak="0">
    <w:nsid w:val="49323F7E"/>
    <w:multiLevelType w:val="hybridMultilevel"/>
    <w:tmpl w:val="14E88F6A"/>
    <w:lvl w:ilvl="0" w:tplc="B636CD98">
      <w:start w:val="1"/>
      <w:numFmt w:val="none"/>
      <w:lvlText w:val="十三、"/>
      <w:lvlJc w:val="left"/>
      <w:pPr>
        <w:tabs>
          <w:tab w:val="num" w:pos="450"/>
        </w:tabs>
        <w:ind w:left="450" w:hanging="450"/>
      </w:pPr>
      <w:rPr>
        <w:rFonts w:hint="default"/>
      </w:rPr>
    </w:lvl>
    <w:lvl w:ilvl="1" w:tplc="7FFEC5D4">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4CFC1977"/>
    <w:multiLevelType w:val="multilevel"/>
    <w:tmpl w:val="B3660114"/>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15:restartNumberingAfterBreak="0">
    <w:nsid w:val="4E654D90"/>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51CE0DCB"/>
    <w:multiLevelType w:val="hybridMultilevel"/>
    <w:tmpl w:val="AD0C5000"/>
    <w:lvl w:ilvl="0" w:tplc="EF8C710E">
      <w:start w:val="4"/>
      <w:numFmt w:val="decimal"/>
      <w:lvlText w:val="%1、"/>
      <w:lvlJc w:val="left"/>
      <w:pPr>
        <w:ind w:left="782" w:hanging="360"/>
      </w:pPr>
      <w:rPr>
        <w:rFonts w:hint="default"/>
      </w:rPr>
    </w:lvl>
    <w:lvl w:ilvl="1" w:tplc="839A283A" w:tentative="1">
      <w:start w:val="1"/>
      <w:numFmt w:val="lowerLetter"/>
      <w:lvlText w:val="%2)"/>
      <w:lvlJc w:val="left"/>
      <w:pPr>
        <w:ind w:left="1262" w:hanging="420"/>
      </w:pPr>
    </w:lvl>
    <w:lvl w:ilvl="2" w:tplc="B18CB3C2" w:tentative="1">
      <w:start w:val="1"/>
      <w:numFmt w:val="lowerRoman"/>
      <w:lvlText w:val="%3."/>
      <w:lvlJc w:val="right"/>
      <w:pPr>
        <w:ind w:left="1682" w:hanging="420"/>
      </w:pPr>
    </w:lvl>
    <w:lvl w:ilvl="3" w:tplc="CA0A8D0C" w:tentative="1">
      <w:start w:val="1"/>
      <w:numFmt w:val="decimal"/>
      <w:lvlText w:val="%4."/>
      <w:lvlJc w:val="left"/>
      <w:pPr>
        <w:ind w:left="2102" w:hanging="420"/>
      </w:pPr>
    </w:lvl>
    <w:lvl w:ilvl="4" w:tplc="87F668FA" w:tentative="1">
      <w:start w:val="1"/>
      <w:numFmt w:val="lowerLetter"/>
      <w:lvlText w:val="%5)"/>
      <w:lvlJc w:val="left"/>
      <w:pPr>
        <w:ind w:left="2522" w:hanging="420"/>
      </w:pPr>
    </w:lvl>
    <w:lvl w:ilvl="5" w:tplc="ADBC7FDC" w:tentative="1">
      <w:start w:val="1"/>
      <w:numFmt w:val="lowerRoman"/>
      <w:lvlText w:val="%6."/>
      <w:lvlJc w:val="right"/>
      <w:pPr>
        <w:ind w:left="2942" w:hanging="420"/>
      </w:pPr>
    </w:lvl>
    <w:lvl w:ilvl="6" w:tplc="A8148112" w:tentative="1">
      <w:start w:val="1"/>
      <w:numFmt w:val="decimal"/>
      <w:lvlText w:val="%7."/>
      <w:lvlJc w:val="left"/>
      <w:pPr>
        <w:ind w:left="3362" w:hanging="420"/>
      </w:pPr>
    </w:lvl>
    <w:lvl w:ilvl="7" w:tplc="F1ACD7FA" w:tentative="1">
      <w:start w:val="1"/>
      <w:numFmt w:val="lowerLetter"/>
      <w:lvlText w:val="%8)"/>
      <w:lvlJc w:val="left"/>
      <w:pPr>
        <w:ind w:left="3782" w:hanging="420"/>
      </w:pPr>
    </w:lvl>
    <w:lvl w:ilvl="8" w:tplc="1F5C7332" w:tentative="1">
      <w:start w:val="1"/>
      <w:numFmt w:val="lowerRoman"/>
      <w:lvlText w:val="%9."/>
      <w:lvlJc w:val="right"/>
      <w:pPr>
        <w:ind w:left="4202" w:hanging="420"/>
      </w:pPr>
    </w:lvl>
  </w:abstractNum>
  <w:abstractNum w:abstractNumId="39" w15:restartNumberingAfterBreak="0">
    <w:nsid w:val="597D6A8F"/>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15:restartNumberingAfterBreak="0">
    <w:nsid w:val="636147DB"/>
    <w:multiLevelType w:val="hybridMultilevel"/>
    <w:tmpl w:val="4064BC56"/>
    <w:lvl w:ilvl="0" w:tplc="5D306E3E">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640D1D2A"/>
    <w:multiLevelType w:val="hybridMultilevel"/>
    <w:tmpl w:val="9510F85C"/>
    <w:lvl w:ilvl="0" w:tplc="F59C2B1C">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3"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4" w15:restartNumberingAfterBreak="0">
    <w:nsid w:val="7084449D"/>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15:restartNumberingAfterBreak="0">
    <w:nsid w:val="74C20DBD"/>
    <w:multiLevelType w:val="hybridMultilevel"/>
    <w:tmpl w:val="85C0B8E8"/>
    <w:lvl w:ilvl="0" w:tplc="F5BAA7BE">
      <w:start w:val="1"/>
      <w:numFmt w:val="decimal"/>
      <w:lvlText w:val="（%1）"/>
      <w:lvlJc w:val="left"/>
      <w:pPr>
        <w:tabs>
          <w:tab w:val="num" w:pos="1560"/>
        </w:tabs>
        <w:ind w:left="1560" w:hanging="1080"/>
      </w:pPr>
      <w:rPr>
        <w:rFonts w:hint="default"/>
      </w:rPr>
    </w:lvl>
    <w:lvl w:ilvl="1" w:tplc="9CD4224A" w:tentative="1">
      <w:start w:val="1"/>
      <w:numFmt w:val="lowerLetter"/>
      <w:lvlText w:val="%2)"/>
      <w:lvlJc w:val="left"/>
      <w:pPr>
        <w:tabs>
          <w:tab w:val="num" w:pos="1320"/>
        </w:tabs>
        <w:ind w:left="1320" w:hanging="420"/>
      </w:pPr>
    </w:lvl>
    <w:lvl w:ilvl="2" w:tplc="BD88C208" w:tentative="1">
      <w:start w:val="1"/>
      <w:numFmt w:val="lowerRoman"/>
      <w:lvlText w:val="%3."/>
      <w:lvlJc w:val="right"/>
      <w:pPr>
        <w:tabs>
          <w:tab w:val="num" w:pos="1740"/>
        </w:tabs>
        <w:ind w:left="1740" w:hanging="420"/>
      </w:pPr>
    </w:lvl>
    <w:lvl w:ilvl="3" w:tplc="411C32E4" w:tentative="1">
      <w:start w:val="1"/>
      <w:numFmt w:val="decimal"/>
      <w:lvlText w:val="%4."/>
      <w:lvlJc w:val="left"/>
      <w:pPr>
        <w:tabs>
          <w:tab w:val="num" w:pos="2160"/>
        </w:tabs>
        <w:ind w:left="2160" w:hanging="420"/>
      </w:pPr>
    </w:lvl>
    <w:lvl w:ilvl="4" w:tplc="AF386D7C" w:tentative="1">
      <w:start w:val="1"/>
      <w:numFmt w:val="lowerLetter"/>
      <w:lvlText w:val="%5)"/>
      <w:lvlJc w:val="left"/>
      <w:pPr>
        <w:tabs>
          <w:tab w:val="num" w:pos="2580"/>
        </w:tabs>
        <w:ind w:left="2580" w:hanging="420"/>
      </w:pPr>
    </w:lvl>
    <w:lvl w:ilvl="5" w:tplc="BE347868" w:tentative="1">
      <w:start w:val="1"/>
      <w:numFmt w:val="lowerRoman"/>
      <w:lvlText w:val="%6."/>
      <w:lvlJc w:val="right"/>
      <w:pPr>
        <w:tabs>
          <w:tab w:val="num" w:pos="3000"/>
        </w:tabs>
        <w:ind w:left="3000" w:hanging="420"/>
      </w:pPr>
    </w:lvl>
    <w:lvl w:ilvl="6" w:tplc="8B468534" w:tentative="1">
      <w:start w:val="1"/>
      <w:numFmt w:val="decimal"/>
      <w:lvlText w:val="%7."/>
      <w:lvlJc w:val="left"/>
      <w:pPr>
        <w:tabs>
          <w:tab w:val="num" w:pos="3420"/>
        </w:tabs>
        <w:ind w:left="3420" w:hanging="420"/>
      </w:pPr>
    </w:lvl>
    <w:lvl w:ilvl="7" w:tplc="A15E0078" w:tentative="1">
      <w:start w:val="1"/>
      <w:numFmt w:val="lowerLetter"/>
      <w:lvlText w:val="%8)"/>
      <w:lvlJc w:val="left"/>
      <w:pPr>
        <w:tabs>
          <w:tab w:val="num" w:pos="3840"/>
        </w:tabs>
        <w:ind w:left="3840" w:hanging="420"/>
      </w:pPr>
    </w:lvl>
    <w:lvl w:ilvl="8" w:tplc="6BDC60FC" w:tentative="1">
      <w:start w:val="1"/>
      <w:numFmt w:val="lowerRoman"/>
      <w:lvlText w:val="%9."/>
      <w:lvlJc w:val="right"/>
      <w:pPr>
        <w:tabs>
          <w:tab w:val="num" w:pos="4260"/>
        </w:tabs>
        <w:ind w:left="4260" w:hanging="420"/>
      </w:pPr>
    </w:lvl>
  </w:abstractNum>
  <w:abstractNum w:abstractNumId="46" w15:restartNumberingAfterBreak="0">
    <w:nsid w:val="76D76E5A"/>
    <w:multiLevelType w:val="hybridMultilevel"/>
    <w:tmpl w:val="D644A4AE"/>
    <w:lvl w:ilvl="0" w:tplc="23D639DE">
      <w:start w:val="1"/>
      <w:numFmt w:val="decimal"/>
      <w:lvlText w:val="（%1）"/>
      <w:lvlJc w:val="left"/>
      <w:pPr>
        <w:tabs>
          <w:tab w:val="num" w:pos="1320"/>
        </w:tabs>
        <w:ind w:left="1320" w:hanging="420"/>
      </w:pPr>
      <w:rPr>
        <w:rFonts w:hint="eastAsia"/>
      </w:rPr>
    </w:lvl>
    <w:lvl w:ilvl="1" w:tplc="04090019">
      <w:start w:val="1"/>
      <w:numFmt w:val="decimal"/>
      <w:lvlText w:val="（%2）"/>
      <w:lvlJc w:val="left"/>
      <w:pPr>
        <w:tabs>
          <w:tab w:val="num" w:pos="874"/>
        </w:tabs>
        <w:ind w:left="874" w:hanging="454"/>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15:restartNumberingAfterBreak="0">
    <w:nsid w:val="79A32D69"/>
    <w:multiLevelType w:val="hybridMultilevel"/>
    <w:tmpl w:val="75A01000"/>
    <w:lvl w:ilvl="0" w:tplc="A43AC34E">
      <w:start w:val="1"/>
      <w:numFmt w:val="decimalEnclosedCircle"/>
      <w:lvlText w:val="%1"/>
      <w:lvlJc w:val="left"/>
      <w:pPr>
        <w:ind w:left="840" w:hanging="360"/>
      </w:pPr>
      <w:rPr>
        <w:rFonts w:hint="default"/>
      </w:rPr>
    </w:lvl>
    <w:lvl w:ilvl="1" w:tplc="2646CF5E" w:tentative="1">
      <w:start w:val="1"/>
      <w:numFmt w:val="lowerLetter"/>
      <w:lvlText w:val="%2)"/>
      <w:lvlJc w:val="left"/>
      <w:pPr>
        <w:ind w:left="1320" w:hanging="420"/>
      </w:pPr>
    </w:lvl>
    <w:lvl w:ilvl="2" w:tplc="04069C88" w:tentative="1">
      <w:start w:val="1"/>
      <w:numFmt w:val="lowerRoman"/>
      <w:lvlText w:val="%3."/>
      <w:lvlJc w:val="right"/>
      <w:pPr>
        <w:ind w:left="1740" w:hanging="420"/>
      </w:pPr>
    </w:lvl>
    <w:lvl w:ilvl="3" w:tplc="80A25D02" w:tentative="1">
      <w:start w:val="1"/>
      <w:numFmt w:val="decimal"/>
      <w:lvlText w:val="%4."/>
      <w:lvlJc w:val="left"/>
      <w:pPr>
        <w:ind w:left="2160" w:hanging="420"/>
      </w:pPr>
    </w:lvl>
    <w:lvl w:ilvl="4" w:tplc="8D625A36" w:tentative="1">
      <w:start w:val="1"/>
      <w:numFmt w:val="lowerLetter"/>
      <w:lvlText w:val="%5)"/>
      <w:lvlJc w:val="left"/>
      <w:pPr>
        <w:ind w:left="2580" w:hanging="420"/>
      </w:pPr>
    </w:lvl>
    <w:lvl w:ilvl="5" w:tplc="3ED0240E" w:tentative="1">
      <w:start w:val="1"/>
      <w:numFmt w:val="lowerRoman"/>
      <w:lvlText w:val="%6."/>
      <w:lvlJc w:val="right"/>
      <w:pPr>
        <w:ind w:left="3000" w:hanging="420"/>
      </w:pPr>
    </w:lvl>
    <w:lvl w:ilvl="6" w:tplc="75B03D9E" w:tentative="1">
      <w:start w:val="1"/>
      <w:numFmt w:val="decimal"/>
      <w:lvlText w:val="%7."/>
      <w:lvlJc w:val="left"/>
      <w:pPr>
        <w:ind w:left="3420" w:hanging="420"/>
      </w:pPr>
    </w:lvl>
    <w:lvl w:ilvl="7" w:tplc="3006CD64" w:tentative="1">
      <w:start w:val="1"/>
      <w:numFmt w:val="lowerLetter"/>
      <w:lvlText w:val="%8)"/>
      <w:lvlJc w:val="left"/>
      <w:pPr>
        <w:ind w:left="3840" w:hanging="420"/>
      </w:pPr>
    </w:lvl>
    <w:lvl w:ilvl="8" w:tplc="2BBA03D2" w:tentative="1">
      <w:start w:val="1"/>
      <w:numFmt w:val="lowerRoman"/>
      <w:lvlText w:val="%9."/>
      <w:lvlJc w:val="right"/>
      <w:pPr>
        <w:ind w:left="4260" w:hanging="420"/>
      </w:pPr>
    </w:lvl>
  </w:abstractNum>
  <w:abstractNum w:abstractNumId="48"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9" w15:restartNumberingAfterBreak="0">
    <w:nsid w:val="7E6A7DF2"/>
    <w:multiLevelType w:val="hybridMultilevel"/>
    <w:tmpl w:val="4380E22E"/>
    <w:lvl w:ilvl="0" w:tplc="7E7A718E">
      <w:start w:val="2"/>
      <w:numFmt w:val="decimal"/>
      <w:lvlText w:val="%1、"/>
      <w:lvlJc w:val="left"/>
      <w:pPr>
        <w:ind w:left="782" w:hanging="360"/>
      </w:pPr>
      <w:rPr>
        <w:rFonts w:hint="default"/>
      </w:rPr>
    </w:lvl>
    <w:lvl w:ilvl="1" w:tplc="7FFEC5D4"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0" w15:restartNumberingAfterBreak="0">
    <w:nsid w:val="7F30295E"/>
    <w:multiLevelType w:val="hybridMultilevel"/>
    <w:tmpl w:val="C25A9DBE"/>
    <w:lvl w:ilvl="0" w:tplc="F3687FFA">
      <w:start w:val="7"/>
      <w:numFmt w:val="decimal"/>
      <w:lvlText w:val="%1、"/>
      <w:lvlJc w:val="left"/>
      <w:pPr>
        <w:ind w:left="782" w:hanging="360"/>
      </w:pPr>
      <w:rPr>
        <w:rFonts w:hint="default"/>
      </w:rPr>
    </w:lvl>
    <w:lvl w:ilvl="1" w:tplc="8380620C"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48"/>
  </w:num>
  <w:num w:numId="8">
    <w:abstractNumId w:val="9"/>
  </w:num>
  <w:num w:numId="9">
    <w:abstractNumId w:val="21"/>
  </w:num>
  <w:num w:numId="10">
    <w:abstractNumId w:val="40"/>
  </w:num>
  <w:num w:numId="11">
    <w:abstractNumId w:val="12"/>
  </w:num>
  <w:num w:numId="12">
    <w:abstractNumId w:val="17"/>
  </w:num>
  <w:num w:numId="13">
    <w:abstractNumId w:val="31"/>
  </w:num>
  <w:num w:numId="14">
    <w:abstractNumId w:val="46"/>
  </w:num>
  <w:num w:numId="15">
    <w:abstractNumId w:val="33"/>
  </w:num>
  <w:num w:numId="16">
    <w:abstractNumId w:val="43"/>
  </w:num>
  <w:num w:numId="17">
    <w:abstractNumId w:val="16"/>
  </w:num>
  <w:num w:numId="18">
    <w:abstractNumId w:val="30"/>
  </w:num>
  <w:num w:numId="19">
    <w:abstractNumId w:val="8"/>
  </w:num>
  <w:num w:numId="20">
    <w:abstractNumId w:val="35"/>
  </w:num>
  <w:num w:numId="21">
    <w:abstractNumId w:val="42"/>
  </w:num>
  <w:num w:numId="22">
    <w:abstractNumId w:val="26"/>
  </w:num>
  <w:num w:numId="23">
    <w:abstractNumId w:val="49"/>
  </w:num>
  <w:num w:numId="24">
    <w:abstractNumId w:val="10"/>
  </w:num>
  <w:num w:numId="25">
    <w:abstractNumId w:val="38"/>
  </w:num>
  <w:num w:numId="26">
    <w:abstractNumId w:val="14"/>
  </w:num>
  <w:num w:numId="27">
    <w:abstractNumId w:val="50"/>
  </w:num>
  <w:num w:numId="28">
    <w:abstractNumId w:val="28"/>
  </w:num>
  <w:num w:numId="29">
    <w:abstractNumId w:val="22"/>
  </w:num>
  <w:num w:numId="30">
    <w:abstractNumId w:val="24"/>
  </w:num>
  <w:num w:numId="31">
    <w:abstractNumId w:val="15"/>
  </w:num>
  <w:num w:numId="32">
    <w:abstractNumId w:val="25"/>
  </w:num>
  <w:num w:numId="33">
    <w:abstractNumId w:val="41"/>
  </w:num>
  <w:num w:numId="34">
    <w:abstractNumId w:val="6"/>
  </w:num>
  <w:num w:numId="35">
    <w:abstractNumId w:val="47"/>
  </w:num>
  <w:num w:numId="36">
    <w:abstractNumId w:val="23"/>
  </w:num>
  <w:num w:numId="37">
    <w:abstractNumId w:val="32"/>
  </w:num>
  <w:num w:numId="38">
    <w:abstractNumId w:val="29"/>
  </w:num>
  <w:num w:numId="39">
    <w:abstractNumId w:val="27"/>
  </w:num>
  <w:num w:numId="40">
    <w:abstractNumId w:val="36"/>
  </w:num>
  <w:num w:numId="41">
    <w:abstractNumId w:val="44"/>
  </w:num>
  <w:num w:numId="42">
    <w:abstractNumId w:val="11"/>
  </w:num>
  <w:num w:numId="43">
    <w:abstractNumId w:val="37"/>
  </w:num>
  <w:num w:numId="44">
    <w:abstractNumId w:val="39"/>
  </w:num>
  <w:num w:numId="45">
    <w:abstractNumId w:val="18"/>
  </w:num>
  <w:num w:numId="46">
    <w:abstractNumId w:val="45"/>
  </w:num>
  <w:num w:numId="47">
    <w:abstractNumId w:val="7"/>
  </w:num>
  <w:num w:numId="48">
    <w:abstractNumId w:val="34"/>
  </w:num>
  <w:num w:numId="49">
    <w:abstractNumId w:val="19"/>
  </w:num>
  <w:num w:numId="50">
    <w:abstractNumId w:val="20"/>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69"/>
    <w:rsid w:val="000023B4"/>
    <w:rsid w:val="00002A4C"/>
    <w:rsid w:val="00003336"/>
    <w:rsid w:val="00004E72"/>
    <w:rsid w:val="00004F21"/>
    <w:rsid w:val="00012036"/>
    <w:rsid w:val="000141E9"/>
    <w:rsid w:val="00015550"/>
    <w:rsid w:val="00021204"/>
    <w:rsid w:val="00023E32"/>
    <w:rsid w:val="00023E75"/>
    <w:rsid w:val="00026599"/>
    <w:rsid w:val="00034537"/>
    <w:rsid w:val="000372EC"/>
    <w:rsid w:val="000376EB"/>
    <w:rsid w:val="000461B1"/>
    <w:rsid w:val="000467E8"/>
    <w:rsid w:val="00047E47"/>
    <w:rsid w:val="00051A7C"/>
    <w:rsid w:val="00053490"/>
    <w:rsid w:val="00053D85"/>
    <w:rsid w:val="00054B91"/>
    <w:rsid w:val="000563F7"/>
    <w:rsid w:val="00057796"/>
    <w:rsid w:val="00065B95"/>
    <w:rsid w:val="0006786A"/>
    <w:rsid w:val="00071F2F"/>
    <w:rsid w:val="00072162"/>
    <w:rsid w:val="00072525"/>
    <w:rsid w:val="0007459F"/>
    <w:rsid w:val="000766E4"/>
    <w:rsid w:val="00080148"/>
    <w:rsid w:val="0008018D"/>
    <w:rsid w:val="000816D0"/>
    <w:rsid w:val="00081717"/>
    <w:rsid w:val="00084506"/>
    <w:rsid w:val="00087162"/>
    <w:rsid w:val="00091D59"/>
    <w:rsid w:val="000925B0"/>
    <w:rsid w:val="00092E94"/>
    <w:rsid w:val="00092EBF"/>
    <w:rsid w:val="00093020"/>
    <w:rsid w:val="00094D28"/>
    <w:rsid w:val="00095F4D"/>
    <w:rsid w:val="0009775F"/>
    <w:rsid w:val="000A2FD3"/>
    <w:rsid w:val="000A5A30"/>
    <w:rsid w:val="000A775B"/>
    <w:rsid w:val="000A7BDF"/>
    <w:rsid w:val="000B6967"/>
    <w:rsid w:val="000B78FB"/>
    <w:rsid w:val="000C2295"/>
    <w:rsid w:val="000C4E01"/>
    <w:rsid w:val="000D0514"/>
    <w:rsid w:val="000D0950"/>
    <w:rsid w:val="000D0ED3"/>
    <w:rsid w:val="000D1375"/>
    <w:rsid w:val="000D2252"/>
    <w:rsid w:val="000D3A89"/>
    <w:rsid w:val="000D52A6"/>
    <w:rsid w:val="000E0746"/>
    <w:rsid w:val="000E3794"/>
    <w:rsid w:val="000E3A6B"/>
    <w:rsid w:val="000E4073"/>
    <w:rsid w:val="000E456C"/>
    <w:rsid w:val="000E694C"/>
    <w:rsid w:val="000E73E4"/>
    <w:rsid w:val="000F5072"/>
    <w:rsid w:val="000F5997"/>
    <w:rsid w:val="000F6B90"/>
    <w:rsid w:val="000F7C6F"/>
    <w:rsid w:val="001032A4"/>
    <w:rsid w:val="0010389E"/>
    <w:rsid w:val="00106936"/>
    <w:rsid w:val="00106E70"/>
    <w:rsid w:val="001103F6"/>
    <w:rsid w:val="00112984"/>
    <w:rsid w:val="001130B6"/>
    <w:rsid w:val="00114CAE"/>
    <w:rsid w:val="0011591F"/>
    <w:rsid w:val="0011593B"/>
    <w:rsid w:val="00115C4B"/>
    <w:rsid w:val="00115DD2"/>
    <w:rsid w:val="00116A11"/>
    <w:rsid w:val="00116B1B"/>
    <w:rsid w:val="001211C6"/>
    <w:rsid w:val="00122E51"/>
    <w:rsid w:val="0012435E"/>
    <w:rsid w:val="00124732"/>
    <w:rsid w:val="00125AB2"/>
    <w:rsid w:val="00125CFE"/>
    <w:rsid w:val="00126AAC"/>
    <w:rsid w:val="00126BA9"/>
    <w:rsid w:val="00132970"/>
    <w:rsid w:val="001336A1"/>
    <w:rsid w:val="0013390C"/>
    <w:rsid w:val="00134304"/>
    <w:rsid w:val="001347AA"/>
    <w:rsid w:val="001347F3"/>
    <w:rsid w:val="00137894"/>
    <w:rsid w:val="00140C46"/>
    <w:rsid w:val="001411CF"/>
    <w:rsid w:val="00141A52"/>
    <w:rsid w:val="00146C8F"/>
    <w:rsid w:val="001473F8"/>
    <w:rsid w:val="001479F5"/>
    <w:rsid w:val="00153CA3"/>
    <w:rsid w:val="0015458C"/>
    <w:rsid w:val="0015477B"/>
    <w:rsid w:val="001629C9"/>
    <w:rsid w:val="0016423C"/>
    <w:rsid w:val="001651A4"/>
    <w:rsid w:val="00165F32"/>
    <w:rsid w:val="001723A3"/>
    <w:rsid w:val="00172632"/>
    <w:rsid w:val="00172A27"/>
    <w:rsid w:val="0017356D"/>
    <w:rsid w:val="00175E1A"/>
    <w:rsid w:val="0018056C"/>
    <w:rsid w:val="00184E93"/>
    <w:rsid w:val="001854DC"/>
    <w:rsid w:val="00186528"/>
    <w:rsid w:val="00186FD4"/>
    <w:rsid w:val="001931CB"/>
    <w:rsid w:val="0019336E"/>
    <w:rsid w:val="001940CA"/>
    <w:rsid w:val="001A1652"/>
    <w:rsid w:val="001A22FA"/>
    <w:rsid w:val="001A6485"/>
    <w:rsid w:val="001B1F76"/>
    <w:rsid w:val="001B2491"/>
    <w:rsid w:val="001B285B"/>
    <w:rsid w:val="001B64EE"/>
    <w:rsid w:val="001B65BB"/>
    <w:rsid w:val="001C32A6"/>
    <w:rsid w:val="001D0048"/>
    <w:rsid w:val="001D3529"/>
    <w:rsid w:val="001D5262"/>
    <w:rsid w:val="001D5B5A"/>
    <w:rsid w:val="001D6A52"/>
    <w:rsid w:val="001D7E20"/>
    <w:rsid w:val="001E1BAA"/>
    <w:rsid w:val="001E2CAB"/>
    <w:rsid w:val="001E3FDB"/>
    <w:rsid w:val="001F1BCF"/>
    <w:rsid w:val="001F267C"/>
    <w:rsid w:val="001F2812"/>
    <w:rsid w:val="001F2B00"/>
    <w:rsid w:val="001F2B23"/>
    <w:rsid w:val="001F4802"/>
    <w:rsid w:val="001F52BC"/>
    <w:rsid w:val="00200C88"/>
    <w:rsid w:val="0020102F"/>
    <w:rsid w:val="00202A26"/>
    <w:rsid w:val="0020442C"/>
    <w:rsid w:val="002053F4"/>
    <w:rsid w:val="00205D62"/>
    <w:rsid w:val="002112D0"/>
    <w:rsid w:val="00211327"/>
    <w:rsid w:val="002148CD"/>
    <w:rsid w:val="002159EF"/>
    <w:rsid w:val="00220281"/>
    <w:rsid w:val="0022028D"/>
    <w:rsid w:val="002229B0"/>
    <w:rsid w:val="0022369D"/>
    <w:rsid w:val="0022586B"/>
    <w:rsid w:val="002344C9"/>
    <w:rsid w:val="00234677"/>
    <w:rsid w:val="0023502A"/>
    <w:rsid w:val="00236FA1"/>
    <w:rsid w:val="00237DF6"/>
    <w:rsid w:val="00244DEF"/>
    <w:rsid w:val="00246BFC"/>
    <w:rsid w:val="00247C7B"/>
    <w:rsid w:val="00250E84"/>
    <w:rsid w:val="002512FA"/>
    <w:rsid w:val="00253250"/>
    <w:rsid w:val="0025352F"/>
    <w:rsid w:val="002564B8"/>
    <w:rsid w:val="002617B8"/>
    <w:rsid w:val="00264191"/>
    <w:rsid w:val="00265DE6"/>
    <w:rsid w:val="00265FD2"/>
    <w:rsid w:val="00266CFA"/>
    <w:rsid w:val="002726FB"/>
    <w:rsid w:val="00281867"/>
    <w:rsid w:val="002833E7"/>
    <w:rsid w:val="002860B5"/>
    <w:rsid w:val="002869FF"/>
    <w:rsid w:val="00287E74"/>
    <w:rsid w:val="00292156"/>
    <w:rsid w:val="002926DC"/>
    <w:rsid w:val="0029477B"/>
    <w:rsid w:val="00296193"/>
    <w:rsid w:val="0029691D"/>
    <w:rsid w:val="002A1944"/>
    <w:rsid w:val="002A5BDE"/>
    <w:rsid w:val="002A618C"/>
    <w:rsid w:val="002B02A1"/>
    <w:rsid w:val="002B0DD7"/>
    <w:rsid w:val="002B3698"/>
    <w:rsid w:val="002B537B"/>
    <w:rsid w:val="002C08AA"/>
    <w:rsid w:val="002D1D28"/>
    <w:rsid w:val="002D541C"/>
    <w:rsid w:val="002E0AE6"/>
    <w:rsid w:val="002E1513"/>
    <w:rsid w:val="002E50C1"/>
    <w:rsid w:val="002E609E"/>
    <w:rsid w:val="002F2871"/>
    <w:rsid w:val="002F2C5B"/>
    <w:rsid w:val="002F3CDD"/>
    <w:rsid w:val="002F3DC0"/>
    <w:rsid w:val="002F4FB5"/>
    <w:rsid w:val="002F60EF"/>
    <w:rsid w:val="00301328"/>
    <w:rsid w:val="003036B1"/>
    <w:rsid w:val="00306876"/>
    <w:rsid w:val="003077EA"/>
    <w:rsid w:val="00307F19"/>
    <w:rsid w:val="0031041C"/>
    <w:rsid w:val="003117F5"/>
    <w:rsid w:val="003122E8"/>
    <w:rsid w:val="00316FC1"/>
    <w:rsid w:val="00322DA4"/>
    <w:rsid w:val="00323779"/>
    <w:rsid w:val="00326A4B"/>
    <w:rsid w:val="0033142F"/>
    <w:rsid w:val="00333470"/>
    <w:rsid w:val="00334DC0"/>
    <w:rsid w:val="003403CE"/>
    <w:rsid w:val="00340B73"/>
    <w:rsid w:val="003446B3"/>
    <w:rsid w:val="00344829"/>
    <w:rsid w:val="00345B42"/>
    <w:rsid w:val="00345EBD"/>
    <w:rsid w:val="00354142"/>
    <w:rsid w:val="00354B5F"/>
    <w:rsid w:val="0035527F"/>
    <w:rsid w:val="00357EBD"/>
    <w:rsid w:val="00362F93"/>
    <w:rsid w:val="00363BA1"/>
    <w:rsid w:val="003643EC"/>
    <w:rsid w:val="00366575"/>
    <w:rsid w:val="00366EF9"/>
    <w:rsid w:val="0036725F"/>
    <w:rsid w:val="003709B2"/>
    <w:rsid w:val="00372E5D"/>
    <w:rsid w:val="003745A7"/>
    <w:rsid w:val="00375DCF"/>
    <w:rsid w:val="003775BF"/>
    <w:rsid w:val="00380150"/>
    <w:rsid w:val="00381452"/>
    <w:rsid w:val="00382597"/>
    <w:rsid w:val="00383134"/>
    <w:rsid w:val="00385CDC"/>
    <w:rsid w:val="00387671"/>
    <w:rsid w:val="003909E2"/>
    <w:rsid w:val="00393344"/>
    <w:rsid w:val="003950D0"/>
    <w:rsid w:val="00397050"/>
    <w:rsid w:val="003A13EF"/>
    <w:rsid w:val="003A377A"/>
    <w:rsid w:val="003A4073"/>
    <w:rsid w:val="003A4A6F"/>
    <w:rsid w:val="003B3B84"/>
    <w:rsid w:val="003B4C3E"/>
    <w:rsid w:val="003B6313"/>
    <w:rsid w:val="003B66E3"/>
    <w:rsid w:val="003C0901"/>
    <w:rsid w:val="003C0ED9"/>
    <w:rsid w:val="003C0F87"/>
    <w:rsid w:val="003C1E5E"/>
    <w:rsid w:val="003D08F8"/>
    <w:rsid w:val="003D1D93"/>
    <w:rsid w:val="003D4E2A"/>
    <w:rsid w:val="003D5261"/>
    <w:rsid w:val="003D5A80"/>
    <w:rsid w:val="003E1676"/>
    <w:rsid w:val="003E2863"/>
    <w:rsid w:val="003E3E16"/>
    <w:rsid w:val="003E5FEA"/>
    <w:rsid w:val="003E63B2"/>
    <w:rsid w:val="003E6C43"/>
    <w:rsid w:val="003F0BB2"/>
    <w:rsid w:val="003F1EB4"/>
    <w:rsid w:val="003F36AD"/>
    <w:rsid w:val="003F4168"/>
    <w:rsid w:val="003F5225"/>
    <w:rsid w:val="003F6DDA"/>
    <w:rsid w:val="003F6DDC"/>
    <w:rsid w:val="00402590"/>
    <w:rsid w:val="00402F6C"/>
    <w:rsid w:val="00404A54"/>
    <w:rsid w:val="00407006"/>
    <w:rsid w:val="004112DB"/>
    <w:rsid w:val="00413C23"/>
    <w:rsid w:val="004151D7"/>
    <w:rsid w:val="00423237"/>
    <w:rsid w:val="00426254"/>
    <w:rsid w:val="004276F1"/>
    <w:rsid w:val="00427CBF"/>
    <w:rsid w:val="0043062F"/>
    <w:rsid w:val="00431D0B"/>
    <w:rsid w:val="00431FE5"/>
    <w:rsid w:val="004320DA"/>
    <w:rsid w:val="00432883"/>
    <w:rsid w:val="00437AD4"/>
    <w:rsid w:val="00440383"/>
    <w:rsid w:val="00440BB2"/>
    <w:rsid w:val="00440F8C"/>
    <w:rsid w:val="004412C4"/>
    <w:rsid w:val="004414C4"/>
    <w:rsid w:val="004457B1"/>
    <w:rsid w:val="004461DC"/>
    <w:rsid w:val="00447B3F"/>
    <w:rsid w:val="004509A7"/>
    <w:rsid w:val="0045254B"/>
    <w:rsid w:val="004556D3"/>
    <w:rsid w:val="00461527"/>
    <w:rsid w:val="00462B1C"/>
    <w:rsid w:val="00463671"/>
    <w:rsid w:val="00470D6C"/>
    <w:rsid w:val="0047104C"/>
    <w:rsid w:val="004723F6"/>
    <w:rsid w:val="00473C4C"/>
    <w:rsid w:val="00473F40"/>
    <w:rsid w:val="004742B0"/>
    <w:rsid w:val="00474440"/>
    <w:rsid w:val="00475DD7"/>
    <w:rsid w:val="00476370"/>
    <w:rsid w:val="004763D6"/>
    <w:rsid w:val="00477DD7"/>
    <w:rsid w:val="00485CB4"/>
    <w:rsid w:val="00486AEC"/>
    <w:rsid w:val="004915F3"/>
    <w:rsid w:val="00491993"/>
    <w:rsid w:val="00494044"/>
    <w:rsid w:val="00495EAB"/>
    <w:rsid w:val="0049664E"/>
    <w:rsid w:val="00496815"/>
    <w:rsid w:val="004A271A"/>
    <w:rsid w:val="004A2F6E"/>
    <w:rsid w:val="004A4FD3"/>
    <w:rsid w:val="004B0A0B"/>
    <w:rsid w:val="004B10BE"/>
    <w:rsid w:val="004B29C6"/>
    <w:rsid w:val="004B35FB"/>
    <w:rsid w:val="004B787E"/>
    <w:rsid w:val="004B7D31"/>
    <w:rsid w:val="004C269F"/>
    <w:rsid w:val="004C3D0A"/>
    <w:rsid w:val="004C5241"/>
    <w:rsid w:val="004C5D4B"/>
    <w:rsid w:val="004C7F8A"/>
    <w:rsid w:val="004D340D"/>
    <w:rsid w:val="004D3B48"/>
    <w:rsid w:val="004D3D66"/>
    <w:rsid w:val="004D5C36"/>
    <w:rsid w:val="004E29FD"/>
    <w:rsid w:val="004E5302"/>
    <w:rsid w:val="004E592A"/>
    <w:rsid w:val="004E5F53"/>
    <w:rsid w:val="004E7380"/>
    <w:rsid w:val="004E7FB4"/>
    <w:rsid w:val="004F0D4B"/>
    <w:rsid w:val="004F72EB"/>
    <w:rsid w:val="004F7BFD"/>
    <w:rsid w:val="00502B26"/>
    <w:rsid w:val="00502BFA"/>
    <w:rsid w:val="005036C2"/>
    <w:rsid w:val="00504BDF"/>
    <w:rsid w:val="005052CA"/>
    <w:rsid w:val="00505A18"/>
    <w:rsid w:val="005067C9"/>
    <w:rsid w:val="005120D4"/>
    <w:rsid w:val="005135AA"/>
    <w:rsid w:val="00515D02"/>
    <w:rsid w:val="00517AF3"/>
    <w:rsid w:val="00524734"/>
    <w:rsid w:val="00524F53"/>
    <w:rsid w:val="00530A28"/>
    <w:rsid w:val="005337AF"/>
    <w:rsid w:val="00533A67"/>
    <w:rsid w:val="00533B6B"/>
    <w:rsid w:val="00535786"/>
    <w:rsid w:val="005358B3"/>
    <w:rsid w:val="00536122"/>
    <w:rsid w:val="005368C2"/>
    <w:rsid w:val="00540141"/>
    <w:rsid w:val="0054149C"/>
    <w:rsid w:val="0054196D"/>
    <w:rsid w:val="00541B25"/>
    <w:rsid w:val="00543CBF"/>
    <w:rsid w:val="00544E5D"/>
    <w:rsid w:val="0054537D"/>
    <w:rsid w:val="00552A56"/>
    <w:rsid w:val="00552CE5"/>
    <w:rsid w:val="00552FC3"/>
    <w:rsid w:val="005550E5"/>
    <w:rsid w:val="005565C9"/>
    <w:rsid w:val="00556A03"/>
    <w:rsid w:val="00557E93"/>
    <w:rsid w:val="005621B2"/>
    <w:rsid w:val="005621CB"/>
    <w:rsid w:val="00563EF2"/>
    <w:rsid w:val="00565375"/>
    <w:rsid w:val="00566FCD"/>
    <w:rsid w:val="00571009"/>
    <w:rsid w:val="00571B4E"/>
    <w:rsid w:val="00574190"/>
    <w:rsid w:val="005778A7"/>
    <w:rsid w:val="00582518"/>
    <w:rsid w:val="005829DC"/>
    <w:rsid w:val="00586B2A"/>
    <w:rsid w:val="0058765F"/>
    <w:rsid w:val="0059094D"/>
    <w:rsid w:val="0059215F"/>
    <w:rsid w:val="00593096"/>
    <w:rsid w:val="00596AAE"/>
    <w:rsid w:val="005A19FA"/>
    <w:rsid w:val="005A392B"/>
    <w:rsid w:val="005A3F7F"/>
    <w:rsid w:val="005B045A"/>
    <w:rsid w:val="005B30A8"/>
    <w:rsid w:val="005B3676"/>
    <w:rsid w:val="005B7856"/>
    <w:rsid w:val="005C3188"/>
    <w:rsid w:val="005C533D"/>
    <w:rsid w:val="005C6EB8"/>
    <w:rsid w:val="005D0A1C"/>
    <w:rsid w:val="005D244A"/>
    <w:rsid w:val="005D3E58"/>
    <w:rsid w:val="005D4A2D"/>
    <w:rsid w:val="005E02F5"/>
    <w:rsid w:val="005E4189"/>
    <w:rsid w:val="005E4265"/>
    <w:rsid w:val="005E5BAA"/>
    <w:rsid w:val="005F7A22"/>
    <w:rsid w:val="0060212D"/>
    <w:rsid w:val="00602EFA"/>
    <w:rsid w:val="00605792"/>
    <w:rsid w:val="00611F66"/>
    <w:rsid w:val="00621288"/>
    <w:rsid w:val="00621D49"/>
    <w:rsid w:val="0062244C"/>
    <w:rsid w:val="00622EEC"/>
    <w:rsid w:val="00624A86"/>
    <w:rsid w:val="00626415"/>
    <w:rsid w:val="00626E10"/>
    <w:rsid w:val="006336B5"/>
    <w:rsid w:val="0063466A"/>
    <w:rsid w:val="0063532E"/>
    <w:rsid w:val="0064179F"/>
    <w:rsid w:val="00643B39"/>
    <w:rsid w:val="0064490E"/>
    <w:rsid w:val="00650D60"/>
    <w:rsid w:val="00651B5C"/>
    <w:rsid w:val="006529B8"/>
    <w:rsid w:val="00654FC7"/>
    <w:rsid w:val="0066106E"/>
    <w:rsid w:val="00666A5B"/>
    <w:rsid w:val="00666AB3"/>
    <w:rsid w:val="006674A2"/>
    <w:rsid w:val="00667F13"/>
    <w:rsid w:val="0067415B"/>
    <w:rsid w:val="00680148"/>
    <w:rsid w:val="006811F4"/>
    <w:rsid w:val="006813CF"/>
    <w:rsid w:val="00681FB1"/>
    <w:rsid w:val="0068511A"/>
    <w:rsid w:val="00687099"/>
    <w:rsid w:val="006874B0"/>
    <w:rsid w:val="00690EB7"/>
    <w:rsid w:val="006912A9"/>
    <w:rsid w:val="006925B3"/>
    <w:rsid w:val="006956D6"/>
    <w:rsid w:val="00695B1F"/>
    <w:rsid w:val="00697E15"/>
    <w:rsid w:val="006A2F2F"/>
    <w:rsid w:val="006A3CDB"/>
    <w:rsid w:val="006A5AC9"/>
    <w:rsid w:val="006B3B15"/>
    <w:rsid w:val="006B4FA1"/>
    <w:rsid w:val="006B5339"/>
    <w:rsid w:val="006C78F5"/>
    <w:rsid w:val="006D30C2"/>
    <w:rsid w:val="006D3C17"/>
    <w:rsid w:val="006D52FC"/>
    <w:rsid w:val="006D5E6E"/>
    <w:rsid w:val="006E196F"/>
    <w:rsid w:val="006E1DD9"/>
    <w:rsid w:val="006E4796"/>
    <w:rsid w:val="006F538A"/>
    <w:rsid w:val="006F7636"/>
    <w:rsid w:val="007000B7"/>
    <w:rsid w:val="007012B3"/>
    <w:rsid w:val="007023A3"/>
    <w:rsid w:val="00702BB7"/>
    <w:rsid w:val="00703C5F"/>
    <w:rsid w:val="00706531"/>
    <w:rsid w:val="0070663B"/>
    <w:rsid w:val="00707BDA"/>
    <w:rsid w:val="0071188A"/>
    <w:rsid w:val="00712D6E"/>
    <w:rsid w:val="007151B6"/>
    <w:rsid w:val="007153D6"/>
    <w:rsid w:val="00717D1B"/>
    <w:rsid w:val="0072299B"/>
    <w:rsid w:val="007262EA"/>
    <w:rsid w:val="00726CD6"/>
    <w:rsid w:val="007347DE"/>
    <w:rsid w:val="00735D1E"/>
    <w:rsid w:val="00736735"/>
    <w:rsid w:val="007405DF"/>
    <w:rsid w:val="00741040"/>
    <w:rsid w:val="007441F1"/>
    <w:rsid w:val="0075164F"/>
    <w:rsid w:val="00751A15"/>
    <w:rsid w:val="007527FC"/>
    <w:rsid w:val="007538AE"/>
    <w:rsid w:val="00754872"/>
    <w:rsid w:val="0075588E"/>
    <w:rsid w:val="00755DB0"/>
    <w:rsid w:val="00757E1A"/>
    <w:rsid w:val="00763425"/>
    <w:rsid w:val="00763E9F"/>
    <w:rsid w:val="00764CC6"/>
    <w:rsid w:val="0076584E"/>
    <w:rsid w:val="007677D7"/>
    <w:rsid w:val="00771068"/>
    <w:rsid w:val="00771D8C"/>
    <w:rsid w:val="00773486"/>
    <w:rsid w:val="00775750"/>
    <w:rsid w:val="007766F4"/>
    <w:rsid w:val="00776888"/>
    <w:rsid w:val="00777A67"/>
    <w:rsid w:val="00781A26"/>
    <w:rsid w:val="007826AD"/>
    <w:rsid w:val="00783313"/>
    <w:rsid w:val="00791EA2"/>
    <w:rsid w:val="00793126"/>
    <w:rsid w:val="007959E4"/>
    <w:rsid w:val="00795EB8"/>
    <w:rsid w:val="007A4519"/>
    <w:rsid w:val="007A6585"/>
    <w:rsid w:val="007A75A4"/>
    <w:rsid w:val="007A7819"/>
    <w:rsid w:val="007B1EB1"/>
    <w:rsid w:val="007B2608"/>
    <w:rsid w:val="007B709A"/>
    <w:rsid w:val="007C19C3"/>
    <w:rsid w:val="007C3D3A"/>
    <w:rsid w:val="007D44A5"/>
    <w:rsid w:val="007D679D"/>
    <w:rsid w:val="007D7967"/>
    <w:rsid w:val="007E0C0D"/>
    <w:rsid w:val="007E20B7"/>
    <w:rsid w:val="007E255C"/>
    <w:rsid w:val="007E5F88"/>
    <w:rsid w:val="007F2154"/>
    <w:rsid w:val="007F49BF"/>
    <w:rsid w:val="007F6178"/>
    <w:rsid w:val="00802901"/>
    <w:rsid w:val="00806E91"/>
    <w:rsid w:val="00810BC2"/>
    <w:rsid w:val="00813E21"/>
    <w:rsid w:val="00815613"/>
    <w:rsid w:val="0082285D"/>
    <w:rsid w:val="00823153"/>
    <w:rsid w:val="00823DAC"/>
    <w:rsid w:val="00826C9B"/>
    <w:rsid w:val="00827B78"/>
    <w:rsid w:val="00831027"/>
    <w:rsid w:val="00831A12"/>
    <w:rsid w:val="008324FB"/>
    <w:rsid w:val="00835298"/>
    <w:rsid w:val="00836272"/>
    <w:rsid w:val="00836C67"/>
    <w:rsid w:val="00840CBE"/>
    <w:rsid w:val="00840FFD"/>
    <w:rsid w:val="00842E10"/>
    <w:rsid w:val="008445DA"/>
    <w:rsid w:val="00847B3F"/>
    <w:rsid w:val="008512F2"/>
    <w:rsid w:val="00851F67"/>
    <w:rsid w:val="00853D16"/>
    <w:rsid w:val="00854F1C"/>
    <w:rsid w:val="00856DCD"/>
    <w:rsid w:val="0086069E"/>
    <w:rsid w:val="00861580"/>
    <w:rsid w:val="00867ED0"/>
    <w:rsid w:val="00872620"/>
    <w:rsid w:val="008730D9"/>
    <w:rsid w:val="00881894"/>
    <w:rsid w:val="00881EEB"/>
    <w:rsid w:val="008827EB"/>
    <w:rsid w:val="00884821"/>
    <w:rsid w:val="008854F2"/>
    <w:rsid w:val="008865D6"/>
    <w:rsid w:val="008917A2"/>
    <w:rsid w:val="00893094"/>
    <w:rsid w:val="00897661"/>
    <w:rsid w:val="008A2DC2"/>
    <w:rsid w:val="008A6158"/>
    <w:rsid w:val="008B291A"/>
    <w:rsid w:val="008B7A5D"/>
    <w:rsid w:val="008C3274"/>
    <w:rsid w:val="008C44A1"/>
    <w:rsid w:val="008C4BE2"/>
    <w:rsid w:val="008C4DFF"/>
    <w:rsid w:val="008D1C95"/>
    <w:rsid w:val="008D3942"/>
    <w:rsid w:val="008D4293"/>
    <w:rsid w:val="008E4285"/>
    <w:rsid w:val="008E7649"/>
    <w:rsid w:val="008F216B"/>
    <w:rsid w:val="008F2CA9"/>
    <w:rsid w:val="008F41B8"/>
    <w:rsid w:val="008F766D"/>
    <w:rsid w:val="00902AA8"/>
    <w:rsid w:val="00905EEF"/>
    <w:rsid w:val="00907F7D"/>
    <w:rsid w:val="00912F7B"/>
    <w:rsid w:val="00914FFD"/>
    <w:rsid w:val="00915A60"/>
    <w:rsid w:val="009176C6"/>
    <w:rsid w:val="009213D1"/>
    <w:rsid w:val="00922324"/>
    <w:rsid w:val="00925609"/>
    <w:rsid w:val="00926A0A"/>
    <w:rsid w:val="00927BE1"/>
    <w:rsid w:val="00934191"/>
    <w:rsid w:val="009342C2"/>
    <w:rsid w:val="00937392"/>
    <w:rsid w:val="0093773C"/>
    <w:rsid w:val="00940139"/>
    <w:rsid w:val="009405BA"/>
    <w:rsid w:val="00941251"/>
    <w:rsid w:val="0094265C"/>
    <w:rsid w:val="00944C73"/>
    <w:rsid w:val="00946097"/>
    <w:rsid w:val="00947216"/>
    <w:rsid w:val="00951235"/>
    <w:rsid w:val="00951520"/>
    <w:rsid w:val="00951F20"/>
    <w:rsid w:val="00954085"/>
    <w:rsid w:val="0095654F"/>
    <w:rsid w:val="00961B6B"/>
    <w:rsid w:val="00961CA9"/>
    <w:rsid w:val="0096420F"/>
    <w:rsid w:val="00965FEE"/>
    <w:rsid w:val="00970694"/>
    <w:rsid w:val="00972C56"/>
    <w:rsid w:val="00972C9A"/>
    <w:rsid w:val="009732D5"/>
    <w:rsid w:val="00973DE3"/>
    <w:rsid w:val="00974680"/>
    <w:rsid w:val="00975E82"/>
    <w:rsid w:val="00975F26"/>
    <w:rsid w:val="009769B8"/>
    <w:rsid w:val="0097778C"/>
    <w:rsid w:val="00977CCB"/>
    <w:rsid w:val="0098299E"/>
    <w:rsid w:val="00984CEA"/>
    <w:rsid w:val="00985B05"/>
    <w:rsid w:val="0099090C"/>
    <w:rsid w:val="00997E84"/>
    <w:rsid w:val="009A2AB7"/>
    <w:rsid w:val="009A39CA"/>
    <w:rsid w:val="009A5886"/>
    <w:rsid w:val="009A6E55"/>
    <w:rsid w:val="009A7F7D"/>
    <w:rsid w:val="009B0279"/>
    <w:rsid w:val="009B4B3C"/>
    <w:rsid w:val="009B6A64"/>
    <w:rsid w:val="009C1C4F"/>
    <w:rsid w:val="009C1F6B"/>
    <w:rsid w:val="009C27C2"/>
    <w:rsid w:val="009C3468"/>
    <w:rsid w:val="009C45CE"/>
    <w:rsid w:val="009C4A09"/>
    <w:rsid w:val="009C5587"/>
    <w:rsid w:val="009D25A2"/>
    <w:rsid w:val="009D282B"/>
    <w:rsid w:val="009D4988"/>
    <w:rsid w:val="009D5B81"/>
    <w:rsid w:val="009F057F"/>
    <w:rsid w:val="009F2F79"/>
    <w:rsid w:val="009F40F3"/>
    <w:rsid w:val="009F494E"/>
    <w:rsid w:val="009F6DF8"/>
    <w:rsid w:val="00A0032C"/>
    <w:rsid w:val="00A03254"/>
    <w:rsid w:val="00A04962"/>
    <w:rsid w:val="00A04E1C"/>
    <w:rsid w:val="00A06743"/>
    <w:rsid w:val="00A06FA7"/>
    <w:rsid w:val="00A07C85"/>
    <w:rsid w:val="00A12146"/>
    <w:rsid w:val="00A1295C"/>
    <w:rsid w:val="00A15C8B"/>
    <w:rsid w:val="00A17F64"/>
    <w:rsid w:val="00A20831"/>
    <w:rsid w:val="00A219FC"/>
    <w:rsid w:val="00A21DEA"/>
    <w:rsid w:val="00A23E52"/>
    <w:rsid w:val="00A25A37"/>
    <w:rsid w:val="00A26CD4"/>
    <w:rsid w:val="00A27360"/>
    <w:rsid w:val="00A30CE1"/>
    <w:rsid w:val="00A30D20"/>
    <w:rsid w:val="00A31FEB"/>
    <w:rsid w:val="00A32067"/>
    <w:rsid w:val="00A337B0"/>
    <w:rsid w:val="00A40FA4"/>
    <w:rsid w:val="00A415B3"/>
    <w:rsid w:val="00A4447D"/>
    <w:rsid w:val="00A45D3B"/>
    <w:rsid w:val="00A4653E"/>
    <w:rsid w:val="00A50977"/>
    <w:rsid w:val="00A51D39"/>
    <w:rsid w:val="00A53987"/>
    <w:rsid w:val="00A5611C"/>
    <w:rsid w:val="00A568AB"/>
    <w:rsid w:val="00A60AF2"/>
    <w:rsid w:val="00A62782"/>
    <w:rsid w:val="00A65D79"/>
    <w:rsid w:val="00A72B47"/>
    <w:rsid w:val="00A7451C"/>
    <w:rsid w:val="00A74910"/>
    <w:rsid w:val="00A75CB3"/>
    <w:rsid w:val="00A76460"/>
    <w:rsid w:val="00A767AF"/>
    <w:rsid w:val="00A768E3"/>
    <w:rsid w:val="00A76CC4"/>
    <w:rsid w:val="00A819CF"/>
    <w:rsid w:val="00A832CD"/>
    <w:rsid w:val="00A832CE"/>
    <w:rsid w:val="00A85C21"/>
    <w:rsid w:val="00A872BA"/>
    <w:rsid w:val="00A927B4"/>
    <w:rsid w:val="00A9414A"/>
    <w:rsid w:val="00A94E7A"/>
    <w:rsid w:val="00A954D4"/>
    <w:rsid w:val="00AA0150"/>
    <w:rsid w:val="00AA0571"/>
    <w:rsid w:val="00AA077C"/>
    <w:rsid w:val="00AA08FD"/>
    <w:rsid w:val="00AA7047"/>
    <w:rsid w:val="00AA746D"/>
    <w:rsid w:val="00AA7FA1"/>
    <w:rsid w:val="00AB5262"/>
    <w:rsid w:val="00AB5375"/>
    <w:rsid w:val="00AB6CF0"/>
    <w:rsid w:val="00AB7168"/>
    <w:rsid w:val="00AC1440"/>
    <w:rsid w:val="00AC2D76"/>
    <w:rsid w:val="00AC4D64"/>
    <w:rsid w:val="00AC5000"/>
    <w:rsid w:val="00AD22FD"/>
    <w:rsid w:val="00AD2FC6"/>
    <w:rsid w:val="00AE06AA"/>
    <w:rsid w:val="00AE1524"/>
    <w:rsid w:val="00AE60CF"/>
    <w:rsid w:val="00AF1B7B"/>
    <w:rsid w:val="00AF30A5"/>
    <w:rsid w:val="00AF6BAA"/>
    <w:rsid w:val="00B0494F"/>
    <w:rsid w:val="00B053EF"/>
    <w:rsid w:val="00B0551E"/>
    <w:rsid w:val="00B07069"/>
    <w:rsid w:val="00B123A0"/>
    <w:rsid w:val="00B20E02"/>
    <w:rsid w:val="00B22951"/>
    <w:rsid w:val="00B22E33"/>
    <w:rsid w:val="00B322DF"/>
    <w:rsid w:val="00B325D4"/>
    <w:rsid w:val="00B36067"/>
    <w:rsid w:val="00B367FE"/>
    <w:rsid w:val="00B3700E"/>
    <w:rsid w:val="00B40700"/>
    <w:rsid w:val="00B4085C"/>
    <w:rsid w:val="00B43F10"/>
    <w:rsid w:val="00B45981"/>
    <w:rsid w:val="00B465BD"/>
    <w:rsid w:val="00B465C3"/>
    <w:rsid w:val="00B46E10"/>
    <w:rsid w:val="00B47E88"/>
    <w:rsid w:val="00B5046C"/>
    <w:rsid w:val="00B51C39"/>
    <w:rsid w:val="00B52F38"/>
    <w:rsid w:val="00B53CF4"/>
    <w:rsid w:val="00B55824"/>
    <w:rsid w:val="00B561F9"/>
    <w:rsid w:val="00B6453E"/>
    <w:rsid w:val="00B64865"/>
    <w:rsid w:val="00B67CCA"/>
    <w:rsid w:val="00B70B96"/>
    <w:rsid w:val="00B70FCC"/>
    <w:rsid w:val="00B736A3"/>
    <w:rsid w:val="00B73E12"/>
    <w:rsid w:val="00B74F98"/>
    <w:rsid w:val="00B76102"/>
    <w:rsid w:val="00B76B12"/>
    <w:rsid w:val="00B76F56"/>
    <w:rsid w:val="00B77495"/>
    <w:rsid w:val="00B81433"/>
    <w:rsid w:val="00B8196F"/>
    <w:rsid w:val="00B82710"/>
    <w:rsid w:val="00B82766"/>
    <w:rsid w:val="00B87008"/>
    <w:rsid w:val="00B877F7"/>
    <w:rsid w:val="00B8789A"/>
    <w:rsid w:val="00B90D6C"/>
    <w:rsid w:val="00B92CDA"/>
    <w:rsid w:val="00BA1B67"/>
    <w:rsid w:val="00BA2F9E"/>
    <w:rsid w:val="00BA4DAC"/>
    <w:rsid w:val="00BB0619"/>
    <w:rsid w:val="00BB368F"/>
    <w:rsid w:val="00BB60EF"/>
    <w:rsid w:val="00BC0A33"/>
    <w:rsid w:val="00BC19D7"/>
    <w:rsid w:val="00BC2491"/>
    <w:rsid w:val="00BC3FFF"/>
    <w:rsid w:val="00BC4DBC"/>
    <w:rsid w:val="00BC7181"/>
    <w:rsid w:val="00BD07B0"/>
    <w:rsid w:val="00BD3F02"/>
    <w:rsid w:val="00BD4DE7"/>
    <w:rsid w:val="00BE2601"/>
    <w:rsid w:val="00BE41F4"/>
    <w:rsid w:val="00BE7FBE"/>
    <w:rsid w:val="00BF0F73"/>
    <w:rsid w:val="00BF14FB"/>
    <w:rsid w:val="00BF18E1"/>
    <w:rsid w:val="00BF49E1"/>
    <w:rsid w:val="00BF5C04"/>
    <w:rsid w:val="00BF7176"/>
    <w:rsid w:val="00BF74E5"/>
    <w:rsid w:val="00BF7BF3"/>
    <w:rsid w:val="00C032E3"/>
    <w:rsid w:val="00C04C75"/>
    <w:rsid w:val="00C076ED"/>
    <w:rsid w:val="00C109B2"/>
    <w:rsid w:val="00C10ABC"/>
    <w:rsid w:val="00C1263B"/>
    <w:rsid w:val="00C13C02"/>
    <w:rsid w:val="00C1553E"/>
    <w:rsid w:val="00C15A17"/>
    <w:rsid w:val="00C16291"/>
    <w:rsid w:val="00C20625"/>
    <w:rsid w:val="00C20931"/>
    <w:rsid w:val="00C21A8A"/>
    <w:rsid w:val="00C23DEB"/>
    <w:rsid w:val="00C24137"/>
    <w:rsid w:val="00C2415E"/>
    <w:rsid w:val="00C260B4"/>
    <w:rsid w:val="00C32C25"/>
    <w:rsid w:val="00C36293"/>
    <w:rsid w:val="00C37B5F"/>
    <w:rsid w:val="00C42030"/>
    <w:rsid w:val="00C45352"/>
    <w:rsid w:val="00C455EB"/>
    <w:rsid w:val="00C46D9E"/>
    <w:rsid w:val="00C50C84"/>
    <w:rsid w:val="00C51BC3"/>
    <w:rsid w:val="00C52D17"/>
    <w:rsid w:val="00C53244"/>
    <w:rsid w:val="00C53A0A"/>
    <w:rsid w:val="00C5476B"/>
    <w:rsid w:val="00C55547"/>
    <w:rsid w:val="00C564BB"/>
    <w:rsid w:val="00C5796F"/>
    <w:rsid w:val="00C579A8"/>
    <w:rsid w:val="00C621FA"/>
    <w:rsid w:val="00C63347"/>
    <w:rsid w:val="00C6413A"/>
    <w:rsid w:val="00C64C16"/>
    <w:rsid w:val="00C65558"/>
    <w:rsid w:val="00C66B3D"/>
    <w:rsid w:val="00C66C19"/>
    <w:rsid w:val="00C66DDE"/>
    <w:rsid w:val="00C672E8"/>
    <w:rsid w:val="00C72954"/>
    <w:rsid w:val="00C729E5"/>
    <w:rsid w:val="00C765DA"/>
    <w:rsid w:val="00C8105A"/>
    <w:rsid w:val="00C82DAF"/>
    <w:rsid w:val="00C8570D"/>
    <w:rsid w:val="00C86D1F"/>
    <w:rsid w:val="00C8718C"/>
    <w:rsid w:val="00C90BEB"/>
    <w:rsid w:val="00C92A46"/>
    <w:rsid w:val="00C92FC0"/>
    <w:rsid w:val="00C93673"/>
    <w:rsid w:val="00C93E00"/>
    <w:rsid w:val="00C95C09"/>
    <w:rsid w:val="00C9609D"/>
    <w:rsid w:val="00C96149"/>
    <w:rsid w:val="00CA3F1D"/>
    <w:rsid w:val="00CA4C6D"/>
    <w:rsid w:val="00CA6660"/>
    <w:rsid w:val="00CA77CA"/>
    <w:rsid w:val="00CB5196"/>
    <w:rsid w:val="00CB61FE"/>
    <w:rsid w:val="00CB6411"/>
    <w:rsid w:val="00CB7A3D"/>
    <w:rsid w:val="00CC0F22"/>
    <w:rsid w:val="00CC6206"/>
    <w:rsid w:val="00CD19E2"/>
    <w:rsid w:val="00CD1E5A"/>
    <w:rsid w:val="00CD3215"/>
    <w:rsid w:val="00CD4FE0"/>
    <w:rsid w:val="00CD5ACE"/>
    <w:rsid w:val="00CD6316"/>
    <w:rsid w:val="00CE2C57"/>
    <w:rsid w:val="00CE3484"/>
    <w:rsid w:val="00CE3763"/>
    <w:rsid w:val="00CE42D0"/>
    <w:rsid w:val="00CE65D8"/>
    <w:rsid w:val="00CE6A0A"/>
    <w:rsid w:val="00CF1C42"/>
    <w:rsid w:val="00CF5041"/>
    <w:rsid w:val="00D01726"/>
    <w:rsid w:val="00D02E65"/>
    <w:rsid w:val="00D04B59"/>
    <w:rsid w:val="00D05419"/>
    <w:rsid w:val="00D07F30"/>
    <w:rsid w:val="00D10F9C"/>
    <w:rsid w:val="00D14E23"/>
    <w:rsid w:val="00D15A96"/>
    <w:rsid w:val="00D21209"/>
    <w:rsid w:val="00D2155A"/>
    <w:rsid w:val="00D22043"/>
    <w:rsid w:val="00D25CAD"/>
    <w:rsid w:val="00D262DC"/>
    <w:rsid w:val="00D27021"/>
    <w:rsid w:val="00D273F2"/>
    <w:rsid w:val="00D3199E"/>
    <w:rsid w:val="00D3771F"/>
    <w:rsid w:val="00D379EF"/>
    <w:rsid w:val="00D37FAB"/>
    <w:rsid w:val="00D422C4"/>
    <w:rsid w:val="00D46FC3"/>
    <w:rsid w:val="00D51518"/>
    <w:rsid w:val="00D51887"/>
    <w:rsid w:val="00D5262B"/>
    <w:rsid w:val="00D53368"/>
    <w:rsid w:val="00D53D55"/>
    <w:rsid w:val="00D551BB"/>
    <w:rsid w:val="00D55B36"/>
    <w:rsid w:val="00D60A39"/>
    <w:rsid w:val="00D658C0"/>
    <w:rsid w:val="00D71D79"/>
    <w:rsid w:val="00D74366"/>
    <w:rsid w:val="00D76F31"/>
    <w:rsid w:val="00D84282"/>
    <w:rsid w:val="00D84459"/>
    <w:rsid w:val="00D8603E"/>
    <w:rsid w:val="00D90F8C"/>
    <w:rsid w:val="00D92790"/>
    <w:rsid w:val="00D963A1"/>
    <w:rsid w:val="00D97B4A"/>
    <w:rsid w:val="00DA01B3"/>
    <w:rsid w:val="00DA1E29"/>
    <w:rsid w:val="00DA2F32"/>
    <w:rsid w:val="00DA59CC"/>
    <w:rsid w:val="00DB2204"/>
    <w:rsid w:val="00DB22EE"/>
    <w:rsid w:val="00DB429A"/>
    <w:rsid w:val="00DB783F"/>
    <w:rsid w:val="00DC2BAE"/>
    <w:rsid w:val="00DC2E5F"/>
    <w:rsid w:val="00DC3323"/>
    <w:rsid w:val="00DC34F0"/>
    <w:rsid w:val="00DC50D8"/>
    <w:rsid w:val="00DC5A19"/>
    <w:rsid w:val="00DC7D53"/>
    <w:rsid w:val="00DD04EC"/>
    <w:rsid w:val="00DD0508"/>
    <w:rsid w:val="00DD2240"/>
    <w:rsid w:val="00DD4185"/>
    <w:rsid w:val="00DD45C1"/>
    <w:rsid w:val="00DE2175"/>
    <w:rsid w:val="00DE5F00"/>
    <w:rsid w:val="00DE628B"/>
    <w:rsid w:val="00DE6820"/>
    <w:rsid w:val="00DE7FBB"/>
    <w:rsid w:val="00DF013D"/>
    <w:rsid w:val="00DF1E8A"/>
    <w:rsid w:val="00DF580A"/>
    <w:rsid w:val="00DF5E16"/>
    <w:rsid w:val="00DF63B6"/>
    <w:rsid w:val="00DF6733"/>
    <w:rsid w:val="00E00DB6"/>
    <w:rsid w:val="00E02D8F"/>
    <w:rsid w:val="00E03A2F"/>
    <w:rsid w:val="00E03F2E"/>
    <w:rsid w:val="00E0470C"/>
    <w:rsid w:val="00E06072"/>
    <w:rsid w:val="00E0621C"/>
    <w:rsid w:val="00E10B82"/>
    <w:rsid w:val="00E11B56"/>
    <w:rsid w:val="00E17BC0"/>
    <w:rsid w:val="00E2030D"/>
    <w:rsid w:val="00E2356B"/>
    <w:rsid w:val="00E239FF"/>
    <w:rsid w:val="00E243DC"/>
    <w:rsid w:val="00E24A75"/>
    <w:rsid w:val="00E25DE4"/>
    <w:rsid w:val="00E312C1"/>
    <w:rsid w:val="00E315D4"/>
    <w:rsid w:val="00E322C5"/>
    <w:rsid w:val="00E34B39"/>
    <w:rsid w:val="00E358E9"/>
    <w:rsid w:val="00E3727D"/>
    <w:rsid w:val="00E40213"/>
    <w:rsid w:val="00E4035F"/>
    <w:rsid w:val="00E4185B"/>
    <w:rsid w:val="00E41934"/>
    <w:rsid w:val="00E42755"/>
    <w:rsid w:val="00E44166"/>
    <w:rsid w:val="00E47EA0"/>
    <w:rsid w:val="00E51401"/>
    <w:rsid w:val="00E515DD"/>
    <w:rsid w:val="00E53C8F"/>
    <w:rsid w:val="00E53CE9"/>
    <w:rsid w:val="00E53D03"/>
    <w:rsid w:val="00E5438D"/>
    <w:rsid w:val="00E56D1B"/>
    <w:rsid w:val="00E60A51"/>
    <w:rsid w:val="00E621A3"/>
    <w:rsid w:val="00E72C8E"/>
    <w:rsid w:val="00E72EF2"/>
    <w:rsid w:val="00E73A51"/>
    <w:rsid w:val="00E74ACA"/>
    <w:rsid w:val="00E77042"/>
    <w:rsid w:val="00E8065F"/>
    <w:rsid w:val="00E82664"/>
    <w:rsid w:val="00E8302D"/>
    <w:rsid w:val="00E84ACE"/>
    <w:rsid w:val="00E8691A"/>
    <w:rsid w:val="00E87D9E"/>
    <w:rsid w:val="00E901D5"/>
    <w:rsid w:val="00E904A5"/>
    <w:rsid w:val="00E918D1"/>
    <w:rsid w:val="00E921AB"/>
    <w:rsid w:val="00E92447"/>
    <w:rsid w:val="00E95439"/>
    <w:rsid w:val="00E96582"/>
    <w:rsid w:val="00EA3AF3"/>
    <w:rsid w:val="00EA3CE8"/>
    <w:rsid w:val="00EA4118"/>
    <w:rsid w:val="00EA4EEA"/>
    <w:rsid w:val="00EB130D"/>
    <w:rsid w:val="00EB15B6"/>
    <w:rsid w:val="00EB3900"/>
    <w:rsid w:val="00EB744A"/>
    <w:rsid w:val="00EC447E"/>
    <w:rsid w:val="00ED0091"/>
    <w:rsid w:val="00ED099E"/>
    <w:rsid w:val="00ED0A7C"/>
    <w:rsid w:val="00ED3825"/>
    <w:rsid w:val="00ED3B38"/>
    <w:rsid w:val="00ED4537"/>
    <w:rsid w:val="00ED5679"/>
    <w:rsid w:val="00ED5F98"/>
    <w:rsid w:val="00EE0B1C"/>
    <w:rsid w:val="00EE2057"/>
    <w:rsid w:val="00EE40C7"/>
    <w:rsid w:val="00EE40DF"/>
    <w:rsid w:val="00EE44CE"/>
    <w:rsid w:val="00EE4676"/>
    <w:rsid w:val="00EE51BC"/>
    <w:rsid w:val="00EE57FA"/>
    <w:rsid w:val="00EE6366"/>
    <w:rsid w:val="00EE6CA8"/>
    <w:rsid w:val="00EF5FD9"/>
    <w:rsid w:val="00F00549"/>
    <w:rsid w:val="00F013AE"/>
    <w:rsid w:val="00F03026"/>
    <w:rsid w:val="00F04591"/>
    <w:rsid w:val="00F0680F"/>
    <w:rsid w:val="00F075A2"/>
    <w:rsid w:val="00F10872"/>
    <w:rsid w:val="00F11244"/>
    <w:rsid w:val="00F12245"/>
    <w:rsid w:val="00F127FB"/>
    <w:rsid w:val="00F12A2F"/>
    <w:rsid w:val="00F13B2B"/>
    <w:rsid w:val="00F21142"/>
    <w:rsid w:val="00F212AD"/>
    <w:rsid w:val="00F23F5C"/>
    <w:rsid w:val="00F30770"/>
    <w:rsid w:val="00F316C5"/>
    <w:rsid w:val="00F318CF"/>
    <w:rsid w:val="00F31D01"/>
    <w:rsid w:val="00F32C3F"/>
    <w:rsid w:val="00F32EE9"/>
    <w:rsid w:val="00F35EE4"/>
    <w:rsid w:val="00F36D68"/>
    <w:rsid w:val="00F400C8"/>
    <w:rsid w:val="00F4154F"/>
    <w:rsid w:val="00F41935"/>
    <w:rsid w:val="00F4315F"/>
    <w:rsid w:val="00F43DC4"/>
    <w:rsid w:val="00F440CA"/>
    <w:rsid w:val="00F46D01"/>
    <w:rsid w:val="00F4770C"/>
    <w:rsid w:val="00F51D4A"/>
    <w:rsid w:val="00F51EBD"/>
    <w:rsid w:val="00F56F2E"/>
    <w:rsid w:val="00F65BA1"/>
    <w:rsid w:val="00F6708C"/>
    <w:rsid w:val="00F67577"/>
    <w:rsid w:val="00F71526"/>
    <w:rsid w:val="00F73944"/>
    <w:rsid w:val="00F76FF9"/>
    <w:rsid w:val="00F773B5"/>
    <w:rsid w:val="00F77B96"/>
    <w:rsid w:val="00F80DEF"/>
    <w:rsid w:val="00F81B74"/>
    <w:rsid w:val="00F82659"/>
    <w:rsid w:val="00F86646"/>
    <w:rsid w:val="00F87930"/>
    <w:rsid w:val="00F9038C"/>
    <w:rsid w:val="00F91184"/>
    <w:rsid w:val="00F92B5B"/>
    <w:rsid w:val="00F9417B"/>
    <w:rsid w:val="00F942D1"/>
    <w:rsid w:val="00F94B3D"/>
    <w:rsid w:val="00F94D75"/>
    <w:rsid w:val="00FA174A"/>
    <w:rsid w:val="00FA6A90"/>
    <w:rsid w:val="00FA746B"/>
    <w:rsid w:val="00FB179C"/>
    <w:rsid w:val="00FB1DC4"/>
    <w:rsid w:val="00FB1ED8"/>
    <w:rsid w:val="00FB7412"/>
    <w:rsid w:val="00FC0874"/>
    <w:rsid w:val="00FC3966"/>
    <w:rsid w:val="00FC49AB"/>
    <w:rsid w:val="00FC6A21"/>
    <w:rsid w:val="00FC7025"/>
    <w:rsid w:val="00FD5CEE"/>
    <w:rsid w:val="00FE051B"/>
    <w:rsid w:val="00FE2904"/>
    <w:rsid w:val="00FE4FF2"/>
    <w:rsid w:val="00FE5605"/>
    <w:rsid w:val="00FE5B92"/>
    <w:rsid w:val="00FF13DE"/>
    <w:rsid w:val="00FF1437"/>
    <w:rsid w:val="00FF29A0"/>
    <w:rsid w:val="00FF443C"/>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16385"/>
    <o:shapelayout v:ext="edit">
      <o:idmap v:ext="edit" data="1"/>
    </o:shapelayout>
  </w:shapeDefaults>
  <w:decimalSymbol w:val="."/>
  <w:listSeparator w:val=","/>
  <w15:docId w15:val="{BCEC7CE8-16D6-405D-AE18-A7B0EBF5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link w:val="1Char"/>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aliases w:val="标题样式1"/>
    <w:basedOn w:val="a"/>
    <w:next w:val="a0"/>
    <w:link w:val="3Char"/>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rsid w:val="00234677"/>
    <w:pPr>
      <w:keepNext/>
      <w:keepLines/>
      <w:spacing w:before="240" w:after="64" w:line="317" w:lineRule="auto"/>
      <w:outlineLvl w:val="6"/>
    </w:pPr>
    <w:rPr>
      <w:b/>
      <w:sz w:val="24"/>
    </w:rPr>
  </w:style>
  <w:style w:type="paragraph" w:styleId="8">
    <w:name w:val="heading 8"/>
    <w:basedOn w:val="a"/>
    <w:next w:val="a"/>
    <w:link w:val="8Char"/>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uiPriority w:val="99"/>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link w:val="Char0"/>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1"/>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link w:val="Char2"/>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3"/>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link w:val="2Char0"/>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5">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6"/>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7"/>
    <w:rsid w:val="00234677"/>
    <w:pPr>
      <w:spacing w:line="300" w:lineRule="auto"/>
      <w:ind w:firstLine="425"/>
    </w:pPr>
  </w:style>
  <w:style w:type="paragraph" w:styleId="af4">
    <w:name w:val="Balloon Text"/>
    <w:basedOn w:val="a"/>
    <w:link w:val="Char8"/>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link w:val="Char9"/>
    <w:uiPriority w:val="99"/>
    <w:rsid w:val="00234677"/>
    <w:pPr>
      <w:spacing w:after="120"/>
    </w:pPr>
  </w:style>
  <w:style w:type="paragraph" w:styleId="a7">
    <w:name w:val="Plain Text"/>
    <w:basedOn w:val="a"/>
    <w:link w:val="Char"/>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1">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0">
    <w:name w:val="1 Char"/>
    <w:basedOn w:val="a"/>
    <w:autoRedefine/>
    <w:rsid w:val="00C5796F"/>
    <w:pPr>
      <w:tabs>
        <w:tab w:val="num" w:pos="360"/>
      </w:tabs>
    </w:pPr>
    <w:rPr>
      <w:sz w:val="24"/>
      <w:szCs w:val="24"/>
    </w:rPr>
  </w:style>
  <w:style w:type="paragraph" w:styleId="af7">
    <w:name w:val="Revision"/>
    <w:hidden/>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Simsun" w:hAnsi="Simsun" w:cs="Simsun"/>
      <w:color w:val="000000"/>
      <w:sz w:val="24"/>
      <w:szCs w:val="24"/>
    </w:rPr>
  </w:style>
  <w:style w:type="character" w:customStyle="1" w:styleId="Char3">
    <w:name w:val="页脚 Char"/>
    <w:basedOn w:val="a1"/>
    <w:link w:val="ae"/>
    <w:rsid w:val="005565C9"/>
    <w:rPr>
      <w:kern w:val="2"/>
      <w:sz w:val="18"/>
    </w:rPr>
  </w:style>
  <w:style w:type="character" w:customStyle="1" w:styleId="1Char">
    <w:name w:val="标题 1 Char"/>
    <w:basedOn w:val="a1"/>
    <w:link w:val="1"/>
    <w:rsid w:val="00184E93"/>
    <w:rPr>
      <w:rFonts w:eastAsia="楷体_GB2312"/>
      <w:b/>
      <w:kern w:val="44"/>
      <w:sz w:val="32"/>
    </w:rPr>
  </w:style>
  <w:style w:type="character" w:customStyle="1" w:styleId="2Char">
    <w:name w:val="标题 2 Char"/>
    <w:basedOn w:val="a1"/>
    <w:link w:val="2"/>
    <w:rsid w:val="00184E93"/>
    <w:rPr>
      <w:b/>
      <w:kern w:val="2"/>
      <w:sz w:val="24"/>
    </w:rPr>
  </w:style>
  <w:style w:type="character" w:customStyle="1" w:styleId="3Char">
    <w:name w:val="标题 3 Char"/>
    <w:aliases w:val="标题样式1 Char"/>
    <w:basedOn w:val="a1"/>
    <w:link w:val="3"/>
    <w:rsid w:val="00184E93"/>
    <w:rPr>
      <w:b/>
      <w:kern w:val="2"/>
      <w:sz w:val="24"/>
    </w:rPr>
  </w:style>
  <w:style w:type="character" w:customStyle="1" w:styleId="4Char">
    <w:name w:val="标题 4 Char"/>
    <w:basedOn w:val="a1"/>
    <w:link w:val="4"/>
    <w:rsid w:val="00184E93"/>
    <w:rPr>
      <w:rFonts w:ascii="Arial" w:eastAsia="黑体" w:hAnsi="Arial"/>
      <w:b/>
      <w:kern w:val="2"/>
      <w:sz w:val="28"/>
    </w:rPr>
  </w:style>
  <w:style w:type="character" w:customStyle="1" w:styleId="5Char">
    <w:name w:val="标题 5 Char"/>
    <w:basedOn w:val="a1"/>
    <w:link w:val="5"/>
    <w:rsid w:val="00184E93"/>
    <w:rPr>
      <w:b/>
      <w:kern w:val="2"/>
      <w:sz w:val="24"/>
    </w:rPr>
  </w:style>
  <w:style w:type="character" w:customStyle="1" w:styleId="6Char">
    <w:name w:val="标题 6 Char"/>
    <w:basedOn w:val="a1"/>
    <w:link w:val="6"/>
    <w:rsid w:val="00184E93"/>
    <w:rPr>
      <w:b/>
      <w:kern w:val="2"/>
      <w:sz w:val="21"/>
    </w:rPr>
  </w:style>
  <w:style w:type="character" w:customStyle="1" w:styleId="7Char">
    <w:name w:val="标题 7 Char"/>
    <w:basedOn w:val="a1"/>
    <w:link w:val="7"/>
    <w:rsid w:val="00184E93"/>
    <w:rPr>
      <w:b/>
      <w:kern w:val="2"/>
      <w:sz w:val="24"/>
    </w:rPr>
  </w:style>
  <w:style w:type="character" w:customStyle="1" w:styleId="8Char">
    <w:name w:val="标题 8 Char"/>
    <w:basedOn w:val="a1"/>
    <w:link w:val="8"/>
    <w:rsid w:val="00184E93"/>
    <w:rPr>
      <w:rFonts w:ascii="Arial" w:eastAsia="黑体" w:hAnsi="Arial"/>
      <w:kern w:val="2"/>
      <w:sz w:val="24"/>
    </w:rPr>
  </w:style>
  <w:style w:type="character" w:customStyle="1" w:styleId="9Char">
    <w:name w:val="标题 9 Char"/>
    <w:basedOn w:val="a1"/>
    <w:link w:val="9"/>
    <w:rsid w:val="00184E93"/>
    <w:rPr>
      <w:rFonts w:ascii="Arial" w:eastAsia="黑体" w:hAnsi="Arial"/>
      <w:kern w:val="2"/>
      <w:sz w:val="21"/>
    </w:rPr>
  </w:style>
  <w:style w:type="character" w:customStyle="1" w:styleId="Char9">
    <w:name w:val="正文文本 Char"/>
    <w:basedOn w:val="a1"/>
    <w:link w:val="af1"/>
    <w:uiPriority w:val="99"/>
    <w:rsid w:val="00184E93"/>
    <w:rPr>
      <w:kern w:val="2"/>
      <w:sz w:val="21"/>
    </w:rPr>
  </w:style>
  <w:style w:type="character" w:customStyle="1" w:styleId="Char7">
    <w:name w:val="正文首行缩进 Char"/>
    <w:basedOn w:val="a1"/>
    <w:link w:val="af3"/>
    <w:rsid w:val="00184E93"/>
    <w:rPr>
      <w:kern w:val="2"/>
      <w:sz w:val="21"/>
    </w:rPr>
  </w:style>
  <w:style w:type="character" w:customStyle="1" w:styleId="Char8">
    <w:name w:val="批注框文本 Char"/>
    <w:basedOn w:val="a1"/>
    <w:link w:val="af4"/>
    <w:rsid w:val="00184E93"/>
    <w:rPr>
      <w:kern w:val="2"/>
      <w:sz w:val="18"/>
    </w:rPr>
  </w:style>
  <w:style w:type="character" w:customStyle="1" w:styleId="Char4">
    <w:name w:val="标题 Char"/>
    <w:basedOn w:val="a1"/>
    <w:link w:val="af0"/>
    <w:rsid w:val="00184E93"/>
    <w:rPr>
      <w:b/>
      <w:kern w:val="2"/>
      <w:sz w:val="36"/>
    </w:rPr>
  </w:style>
  <w:style w:type="character" w:customStyle="1" w:styleId="Char6">
    <w:name w:val="页眉 Char"/>
    <w:basedOn w:val="a1"/>
    <w:link w:val="af2"/>
    <w:rsid w:val="00184E93"/>
    <w:rPr>
      <w:kern w:val="2"/>
      <w:sz w:val="18"/>
    </w:rPr>
  </w:style>
  <w:style w:type="character" w:customStyle="1" w:styleId="Char0">
    <w:name w:val="正文文本缩进 Char"/>
    <w:basedOn w:val="a1"/>
    <w:link w:val="a9"/>
    <w:rsid w:val="00184E93"/>
    <w:rPr>
      <w:rFonts w:ascii="宋体" w:hAnsi="宋体"/>
      <w:kern w:val="2"/>
      <w:sz w:val="24"/>
    </w:rPr>
  </w:style>
  <w:style w:type="character" w:customStyle="1" w:styleId="2Char0">
    <w:name w:val="正文文本缩进 2 Char"/>
    <w:basedOn w:val="a1"/>
    <w:link w:val="21"/>
    <w:rsid w:val="00184E93"/>
    <w:rPr>
      <w:rFonts w:ascii="宋体" w:hAnsi="宋体"/>
      <w:color w:val="000000"/>
      <w:kern w:val="2"/>
      <w:sz w:val="24"/>
    </w:rPr>
  </w:style>
  <w:style w:type="paragraph" w:styleId="30">
    <w:name w:val="Body Text Indent 3"/>
    <w:basedOn w:val="a"/>
    <w:link w:val="3Char0"/>
    <w:rsid w:val="00184E93"/>
    <w:pPr>
      <w:spacing w:after="120"/>
      <w:ind w:leftChars="200" w:left="420"/>
    </w:pPr>
    <w:rPr>
      <w:sz w:val="16"/>
      <w:szCs w:val="16"/>
    </w:rPr>
  </w:style>
  <w:style w:type="character" w:customStyle="1" w:styleId="3Char0">
    <w:name w:val="正文文本缩进 3 Char"/>
    <w:basedOn w:val="a1"/>
    <w:link w:val="30"/>
    <w:rsid w:val="00184E93"/>
    <w:rPr>
      <w:kern w:val="2"/>
      <w:sz w:val="16"/>
      <w:szCs w:val="16"/>
    </w:rPr>
  </w:style>
  <w:style w:type="character" w:customStyle="1" w:styleId="Char2">
    <w:name w:val="批注主题 Char"/>
    <w:basedOn w:val="Char1"/>
    <w:link w:val="ac"/>
    <w:rsid w:val="00184E93"/>
    <w:rPr>
      <w:b/>
      <w:kern w:val="2"/>
      <w:sz w:val="21"/>
    </w:rPr>
  </w:style>
  <w:style w:type="paragraph" w:styleId="31">
    <w:name w:val="Body Text 3"/>
    <w:basedOn w:val="a"/>
    <w:link w:val="3Char1"/>
    <w:rsid w:val="00184E93"/>
    <w:pPr>
      <w:spacing w:line="360" w:lineRule="auto"/>
    </w:pPr>
    <w:rPr>
      <w:rFonts w:ascii="仿宋_GB2312" w:eastAsia="仿宋_GB2312" w:hAnsi="Arial"/>
      <w:szCs w:val="24"/>
    </w:rPr>
  </w:style>
  <w:style w:type="character" w:customStyle="1" w:styleId="3Char1">
    <w:name w:val="正文文本 3 Char"/>
    <w:basedOn w:val="a1"/>
    <w:link w:val="31"/>
    <w:rsid w:val="00184E93"/>
    <w:rPr>
      <w:rFonts w:ascii="仿宋_GB2312" w:eastAsia="仿宋_GB2312" w:hAnsi="Arial"/>
      <w:kern w:val="2"/>
      <w:sz w:val="21"/>
      <w:szCs w:val="24"/>
    </w:rPr>
  </w:style>
  <w:style w:type="paragraph" w:styleId="af8">
    <w:name w:val="Date"/>
    <w:basedOn w:val="a"/>
    <w:next w:val="a"/>
    <w:link w:val="Chara"/>
    <w:rsid w:val="00184E93"/>
    <w:pPr>
      <w:ind w:leftChars="2500" w:left="100"/>
    </w:pPr>
    <w:rPr>
      <w:szCs w:val="24"/>
    </w:rPr>
  </w:style>
  <w:style w:type="character" w:customStyle="1" w:styleId="Chara">
    <w:name w:val="日期 Char"/>
    <w:basedOn w:val="a1"/>
    <w:link w:val="af8"/>
    <w:rsid w:val="00184E93"/>
    <w:rPr>
      <w:kern w:val="2"/>
      <w:sz w:val="21"/>
      <w:szCs w:val="24"/>
    </w:rPr>
  </w:style>
  <w:style w:type="paragraph" w:customStyle="1" w:styleId="Charb">
    <w:name w:val="Char"/>
    <w:basedOn w:val="a"/>
    <w:rsid w:val="00184E93"/>
    <w:rPr>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184E93"/>
    <w:rPr>
      <w:szCs w:val="24"/>
    </w:rPr>
  </w:style>
  <w:style w:type="paragraph" w:customStyle="1" w:styleId="CharCharCharCharCharCharChar0">
    <w:name w:val="Char Char Char Char Char Char Char"/>
    <w:basedOn w:val="a"/>
    <w:autoRedefine/>
    <w:rsid w:val="00184E93"/>
    <w:pPr>
      <w:tabs>
        <w:tab w:val="num" w:pos="840"/>
      </w:tabs>
      <w:ind w:left="840" w:hanging="360"/>
    </w:pPr>
    <w:rPr>
      <w:sz w:val="24"/>
      <w:szCs w:val="24"/>
    </w:rPr>
  </w:style>
  <w:style w:type="paragraph" w:customStyle="1" w:styleId="CharCharCharChar1CharCharChar0">
    <w:name w:val="Char Char Char Char1 Char Char Char"/>
    <w:basedOn w:val="a"/>
    <w:rsid w:val="00184E93"/>
    <w:rPr>
      <w:szCs w:val="24"/>
    </w:rPr>
  </w:style>
  <w:style w:type="paragraph" w:customStyle="1" w:styleId="ParaChar">
    <w:name w:val="默认段落字体 Para Char"/>
    <w:basedOn w:val="a"/>
    <w:autoRedefine/>
    <w:rsid w:val="00184E93"/>
    <w:pPr>
      <w:tabs>
        <w:tab w:val="num" w:pos="840"/>
      </w:tabs>
      <w:ind w:left="840" w:hanging="420"/>
    </w:pPr>
    <w:rPr>
      <w:sz w:val="24"/>
      <w:szCs w:val="24"/>
    </w:rPr>
  </w:style>
  <w:style w:type="paragraph" w:customStyle="1" w:styleId="Char10">
    <w:name w:val="Char1"/>
    <w:basedOn w:val="a"/>
    <w:rsid w:val="00184E93"/>
    <w:rPr>
      <w:szCs w:val="24"/>
    </w:rPr>
  </w:style>
  <w:style w:type="paragraph" w:customStyle="1" w:styleId="CharCharChar">
    <w:name w:val="Char Char Char"/>
    <w:basedOn w:val="a"/>
    <w:rsid w:val="00184E93"/>
    <w:rPr>
      <w:szCs w:val="24"/>
    </w:rPr>
  </w:style>
  <w:style w:type="character" w:styleId="af9">
    <w:name w:val="Strong"/>
    <w:basedOn w:val="a1"/>
    <w:qFormat/>
    <w:rsid w:val="00184E93"/>
    <w:rPr>
      <w:b/>
      <w:bCs/>
    </w:rPr>
  </w:style>
  <w:style w:type="paragraph" w:customStyle="1" w:styleId="CharChar0">
    <w:name w:val="Char Char"/>
    <w:basedOn w:val="a"/>
    <w:autoRedefine/>
    <w:rsid w:val="00184E93"/>
    <w:pPr>
      <w:tabs>
        <w:tab w:val="num" w:pos="840"/>
      </w:tabs>
      <w:ind w:left="840" w:hanging="360"/>
    </w:pPr>
    <w:rPr>
      <w:sz w:val="24"/>
      <w:szCs w:val="24"/>
    </w:rPr>
  </w:style>
  <w:style w:type="character" w:customStyle="1" w:styleId="txtcontent11">
    <w:name w:val="txtcontent11"/>
    <w:basedOn w:val="a1"/>
    <w:rsid w:val="00184E93"/>
    <w:rPr>
      <w:rFonts w:ascii="ˎ̥" w:hAnsi="ˎ̥" w:hint="default"/>
      <w:b w:val="0"/>
      <w:bCs w:val="0"/>
      <w:color w:val="000000"/>
      <w:sz w:val="21"/>
      <w:szCs w:val="21"/>
    </w:rPr>
  </w:style>
  <w:style w:type="paragraph" w:customStyle="1" w:styleId="ParaCharCharCharCharCharCharChar">
    <w:name w:val="默认段落字体 Para Char Char Char Char Char Char Char"/>
    <w:basedOn w:val="a"/>
    <w:rsid w:val="00184E93"/>
    <w:pPr>
      <w:widowControl/>
      <w:jc w:val="left"/>
    </w:pPr>
    <w:rPr>
      <w:rFonts w:ascii="Tahoma" w:hAnsi="Tahoma"/>
      <w:color w:val="000000"/>
      <w:kern w:val="0"/>
      <w:sz w:val="24"/>
    </w:rPr>
  </w:style>
  <w:style w:type="paragraph" w:customStyle="1" w:styleId="080318">
    <w:name w:val="产品方案正文080318"/>
    <w:basedOn w:val="a"/>
    <w:rsid w:val="00184E93"/>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rsid w:val="00184E93"/>
    <w:pPr>
      <w:autoSpaceDE w:val="0"/>
      <w:autoSpaceDN w:val="0"/>
      <w:adjustRightInd w:val="0"/>
      <w:jc w:val="left"/>
      <w:textAlignment w:val="baseline"/>
    </w:pPr>
  </w:style>
  <w:style w:type="paragraph" w:styleId="afa">
    <w:name w:val="Document Map"/>
    <w:basedOn w:val="a"/>
    <w:link w:val="Char11"/>
    <w:uiPriority w:val="99"/>
    <w:unhideWhenUsed/>
    <w:rsid w:val="00184E93"/>
    <w:pPr>
      <w:shd w:val="clear" w:color="auto" w:fill="000080"/>
      <w:tabs>
        <w:tab w:val="left" w:pos="420"/>
      </w:tabs>
    </w:pPr>
    <w:rPr>
      <w:kern w:val="0"/>
      <w:sz w:val="20"/>
      <w:szCs w:val="24"/>
    </w:rPr>
  </w:style>
  <w:style w:type="character" w:customStyle="1" w:styleId="Charc">
    <w:name w:val="文档结构图 Char"/>
    <w:basedOn w:val="a1"/>
    <w:uiPriority w:val="99"/>
    <w:rsid w:val="00184E93"/>
    <w:rPr>
      <w:rFonts w:ascii="宋体"/>
      <w:kern w:val="2"/>
      <w:sz w:val="18"/>
      <w:szCs w:val="18"/>
    </w:rPr>
  </w:style>
  <w:style w:type="character" w:customStyle="1" w:styleId="Char11">
    <w:name w:val="文档结构图 Char1"/>
    <w:basedOn w:val="a1"/>
    <w:link w:val="afa"/>
    <w:uiPriority w:val="99"/>
    <w:locked/>
    <w:rsid w:val="00184E93"/>
    <w:rPr>
      <w:szCs w:val="24"/>
      <w:shd w:val="clear" w:color="auto" w:fill="000080"/>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184E93"/>
    <w:pPr>
      <w:tabs>
        <w:tab w:val="left" w:pos="420"/>
      </w:tabs>
    </w:pPr>
    <w:rPr>
      <w:szCs w:val="24"/>
    </w:rPr>
  </w:style>
  <w:style w:type="paragraph" w:customStyle="1" w:styleId="Char12">
    <w:name w:val="Char1"/>
    <w:basedOn w:val="a"/>
    <w:rsid w:val="00184E93"/>
    <w:pPr>
      <w:tabs>
        <w:tab w:val="left" w:pos="420"/>
      </w:tabs>
    </w:pPr>
    <w:rPr>
      <w:szCs w:val="24"/>
    </w:rPr>
  </w:style>
  <w:style w:type="paragraph" w:customStyle="1" w:styleId="CharCharChar0">
    <w:name w:val="Char Char Char"/>
    <w:basedOn w:val="a"/>
    <w:rsid w:val="00184E93"/>
    <w:pPr>
      <w:tabs>
        <w:tab w:val="left" w:pos="420"/>
      </w:tabs>
    </w:pPr>
    <w:rPr>
      <w:szCs w:val="24"/>
    </w:rPr>
  </w:style>
  <w:style w:type="paragraph" w:customStyle="1" w:styleId="CharCharCharCharCharCharCharCharChar1CharCharCharChar">
    <w:name w:val="Char Char Char Char Char Char Char Char Char1 Char Char Char Char"/>
    <w:basedOn w:val="a"/>
    <w:autoRedefine/>
    <w:rsid w:val="00184E93"/>
    <w:pPr>
      <w:tabs>
        <w:tab w:val="num" w:pos="840"/>
      </w:tabs>
      <w:ind w:left="840" w:hanging="360"/>
    </w:pPr>
    <w:rPr>
      <w:sz w:val="24"/>
      <w:szCs w:val="24"/>
    </w:rPr>
  </w:style>
  <w:style w:type="paragraph" w:customStyle="1" w:styleId="CharCharChar1">
    <w:name w:val="Char Char Char1"/>
    <w:basedOn w:val="a"/>
    <w:rsid w:val="00184E93"/>
    <w:pPr>
      <w:tabs>
        <w:tab w:val="left" w:pos="420"/>
      </w:tabs>
    </w:pPr>
  </w:style>
  <w:style w:type="paragraph" w:customStyle="1" w:styleId="11">
    <w:name w:val="1"/>
    <w:basedOn w:val="a"/>
    <w:next w:val="30"/>
    <w:rsid w:val="00184E93"/>
    <w:pPr>
      <w:tabs>
        <w:tab w:val="left" w:pos="420"/>
      </w:tabs>
      <w:adjustRightInd w:val="0"/>
      <w:snapToGrid w:val="0"/>
      <w:ind w:firstLineChars="200" w:firstLine="480"/>
    </w:pPr>
    <w:rPr>
      <w:rFonts w:ascii="仿宋_GB2312" w:eastAsia="仿宋_GB2312" w:hAnsi="宋体"/>
      <w:color w:val="000000"/>
      <w:sz w:val="24"/>
    </w:rPr>
  </w:style>
  <w:style w:type="character" w:customStyle="1" w:styleId="artibody">
    <w:name w:val="artibody"/>
    <w:basedOn w:val="a1"/>
    <w:rsid w:val="00184E93"/>
  </w:style>
  <w:style w:type="character" w:customStyle="1" w:styleId="heigh1801">
    <w:name w:val="heigh1801"/>
    <w:basedOn w:val="a1"/>
    <w:rsid w:val="00184E93"/>
  </w:style>
  <w:style w:type="character" w:customStyle="1" w:styleId="DeltaViewInsertion">
    <w:name w:val="DeltaView Insertion"/>
    <w:rsid w:val="00184E93"/>
    <w:rPr>
      <w:color w:val="0000FF"/>
      <w:spacing w:val="0"/>
      <w:u w:val="double"/>
    </w:rPr>
  </w:style>
  <w:style w:type="paragraph" w:customStyle="1" w:styleId="CharCharCharCharCharChar1CharCharChar0">
    <w:name w:val="Char Char Char Char Char Char1 Char Char Char"/>
    <w:basedOn w:val="a"/>
    <w:rsid w:val="00A415B3"/>
    <w:pPr>
      <w:autoSpaceDE w:val="0"/>
      <w:autoSpaceDN w:val="0"/>
      <w:adjustRightInd w:val="0"/>
      <w:jc w:val="left"/>
      <w:textAlignment w:val="baseline"/>
    </w:pPr>
  </w:style>
  <w:style w:type="table" w:styleId="afb">
    <w:name w:val="Table Grid"/>
    <w:basedOn w:val="a2"/>
    <w:uiPriority w:val="99"/>
    <w:rsid w:val="00C86D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0642">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47743936">
      <w:bodyDiv w:val="1"/>
      <w:marLeft w:val="0"/>
      <w:marRight w:val="0"/>
      <w:marTop w:val="0"/>
      <w:marBottom w:val="0"/>
      <w:divBdr>
        <w:top w:val="none" w:sz="0" w:space="0" w:color="auto"/>
        <w:left w:val="none" w:sz="0" w:space="0" w:color="auto"/>
        <w:bottom w:val="none" w:sz="0" w:space="0" w:color="auto"/>
        <w:right w:val="none" w:sz="0" w:space="0" w:color="auto"/>
      </w:divBdr>
    </w:div>
    <w:div w:id="24218724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16487544">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852186456">
      <w:bodyDiv w:val="1"/>
      <w:marLeft w:val="0"/>
      <w:marRight w:val="0"/>
      <w:marTop w:val="0"/>
      <w:marBottom w:val="0"/>
      <w:divBdr>
        <w:top w:val="none" w:sz="0" w:space="0" w:color="auto"/>
        <w:left w:val="none" w:sz="0" w:space="0" w:color="auto"/>
        <w:bottom w:val="none" w:sz="0" w:space="0" w:color="auto"/>
        <w:right w:val="none" w:sz="0" w:space="0" w:color="auto"/>
      </w:divBdr>
    </w:div>
    <w:div w:id="88291288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85508123">
      <w:bodyDiv w:val="1"/>
      <w:marLeft w:val="0"/>
      <w:marRight w:val="0"/>
      <w:marTop w:val="0"/>
      <w:marBottom w:val="0"/>
      <w:divBdr>
        <w:top w:val="none" w:sz="0" w:space="0" w:color="auto"/>
        <w:left w:val="none" w:sz="0" w:space="0" w:color="auto"/>
        <w:bottom w:val="none" w:sz="0" w:space="0" w:color="auto"/>
        <w:right w:val="none" w:sz="0" w:space="0" w:color="auto"/>
      </w:divBdr>
    </w:div>
    <w:div w:id="171037681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9924433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59B10-B014-4FA5-947B-CE76151B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49</Pages>
  <Words>4743</Words>
  <Characters>27038</Characters>
  <Application>Microsoft Office Word</Application>
  <DocSecurity>0</DocSecurity>
  <PresentationFormat/>
  <Lines>225</Lines>
  <Paragraphs>63</Paragraphs>
  <Slides>0</Slides>
  <Notes>0</Notes>
  <HiddenSlides>0</HiddenSlides>
  <MMClips>0</MMClips>
  <ScaleCrop>false</ScaleCrop>
  <Company>jysld</Company>
  <LinksUpToDate>false</LinksUpToDate>
  <CharactersWithSpaces>31718</CharactersWithSpaces>
  <SharedDoc>false</SharedDoc>
  <HLinks>
    <vt:vector size="288" baseType="variant">
      <vt:variant>
        <vt:i4>5767172</vt:i4>
      </vt:variant>
      <vt:variant>
        <vt:i4>234</vt:i4>
      </vt:variant>
      <vt:variant>
        <vt:i4>0</vt:i4>
      </vt:variant>
      <vt:variant>
        <vt:i4>5</vt:i4>
      </vt:variant>
      <vt:variant>
        <vt:lpwstr>http://www.jysld.com/</vt:lpwstr>
      </vt:variant>
      <vt:variant>
        <vt:lpwstr/>
      </vt:variant>
      <vt:variant>
        <vt:i4>4022811</vt:i4>
      </vt:variant>
      <vt:variant>
        <vt:i4>231</vt:i4>
      </vt:variant>
      <vt:variant>
        <vt:i4>0</vt:i4>
      </vt:variant>
      <vt:variant>
        <vt:i4>5</vt:i4>
      </vt:variant>
      <vt:variant>
        <vt:lpwstr>http://www.jysld.com或www.bocomschroder.com/</vt:lpwstr>
      </vt:variant>
      <vt:variant>
        <vt:lpwstr/>
      </vt:variant>
      <vt:variant>
        <vt:i4>5111808</vt:i4>
      </vt:variant>
      <vt:variant>
        <vt:i4>216</vt:i4>
      </vt:variant>
      <vt:variant>
        <vt:i4>0</vt:i4>
      </vt:variant>
      <vt:variant>
        <vt:i4>5</vt:i4>
      </vt:variant>
      <vt:variant>
        <vt:lpwstr>http://www.bocomschroder.com/</vt:lpwstr>
      </vt:variant>
      <vt:variant>
        <vt:lpwstr/>
      </vt:variant>
      <vt:variant>
        <vt:i4>5767172</vt:i4>
      </vt:variant>
      <vt:variant>
        <vt:i4>213</vt:i4>
      </vt:variant>
      <vt:variant>
        <vt:i4>0</vt:i4>
      </vt:variant>
      <vt:variant>
        <vt:i4>5</vt:i4>
      </vt:variant>
      <vt:variant>
        <vt:lpwstr>http://www.jysld.com/</vt:lpwstr>
      </vt:variant>
      <vt:variant>
        <vt:lpwstr/>
      </vt:variant>
      <vt:variant>
        <vt:i4>5111808</vt:i4>
      </vt:variant>
      <vt:variant>
        <vt:i4>210</vt:i4>
      </vt:variant>
      <vt:variant>
        <vt:i4>0</vt:i4>
      </vt:variant>
      <vt:variant>
        <vt:i4>5</vt:i4>
      </vt:variant>
      <vt:variant>
        <vt:lpwstr>http://www.bocomschroder.com/</vt:lpwstr>
      </vt:variant>
      <vt:variant>
        <vt:lpwstr/>
      </vt:variant>
      <vt:variant>
        <vt:i4>5767172</vt:i4>
      </vt:variant>
      <vt:variant>
        <vt:i4>207</vt:i4>
      </vt:variant>
      <vt:variant>
        <vt:i4>0</vt:i4>
      </vt:variant>
      <vt:variant>
        <vt:i4>5</vt:i4>
      </vt:variant>
      <vt:variant>
        <vt:lpwstr>http://www.jysld.com/</vt:lpwstr>
      </vt:variant>
      <vt:variant>
        <vt:lpwstr/>
      </vt:variant>
      <vt:variant>
        <vt:i4>2031621</vt:i4>
      </vt:variant>
      <vt:variant>
        <vt:i4>204</vt:i4>
      </vt:variant>
      <vt:variant>
        <vt:i4>0</vt:i4>
      </vt:variant>
      <vt:variant>
        <vt:i4>5</vt:i4>
      </vt:variant>
      <vt:variant>
        <vt:lpwstr>http://www.china-invs.cn/</vt:lpwstr>
      </vt:variant>
      <vt:variant>
        <vt:lpwstr/>
      </vt:variant>
      <vt:variant>
        <vt:i4>2752623</vt:i4>
      </vt:variant>
      <vt:variant>
        <vt:i4>201</vt:i4>
      </vt:variant>
      <vt:variant>
        <vt:i4>0</vt:i4>
      </vt:variant>
      <vt:variant>
        <vt:i4>5</vt:i4>
      </vt:variant>
      <vt:variant>
        <vt:lpwstr>http://www.cindasc.com/</vt:lpwstr>
      </vt:variant>
      <vt:variant>
        <vt:lpwstr/>
      </vt:variant>
      <vt:variant>
        <vt:i4>3604518</vt:i4>
      </vt:variant>
      <vt:variant>
        <vt:i4>198</vt:i4>
      </vt:variant>
      <vt:variant>
        <vt:i4>0</vt:i4>
      </vt:variant>
      <vt:variant>
        <vt:i4>5</vt:i4>
      </vt:variant>
      <vt:variant>
        <vt:lpwstr>http://www.gjzq.com.cn/</vt:lpwstr>
      </vt:variant>
      <vt:variant>
        <vt:lpwstr/>
      </vt:variant>
      <vt:variant>
        <vt:i4>196612</vt:i4>
      </vt:variant>
      <vt:variant>
        <vt:i4>195</vt:i4>
      </vt:variant>
      <vt:variant>
        <vt:i4>0</vt:i4>
      </vt:variant>
      <vt:variant>
        <vt:i4>5</vt:i4>
      </vt:variant>
      <vt:variant>
        <vt:lpwstr>http://www.cc168.com.cn/</vt:lpwstr>
      </vt:variant>
      <vt:variant>
        <vt:lpwstr/>
      </vt:variant>
      <vt:variant>
        <vt:i4>6160453</vt:i4>
      </vt:variant>
      <vt:variant>
        <vt:i4>192</vt:i4>
      </vt:variant>
      <vt:variant>
        <vt:i4>0</vt:i4>
      </vt:variant>
      <vt:variant>
        <vt:i4>5</vt:i4>
      </vt:variant>
      <vt:variant>
        <vt:lpwstr>http://www.ajzq.com/</vt:lpwstr>
      </vt:variant>
      <vt:variant>
        <vt:lpwstr/>
      </vt:variant>
      <vt:variant>
        <vt:i4>4194304</vt:i4>
      </vt:variant>
      <vt:variant>
        <vt:i4>189</vt:i4>
      </vt:variant>
      <vt:variant>
        <vt:i4>0</vt:i4>
      </vt:variant>
      <vt:variant>
        <vt:i4>5</vt:i4>
      </vt:variant>
      <vt:variant>
        <vt:lpwstr>http://www.ubssecurities.com/</vt:lpwstr>
      </vt:variant>
      <vt:variant>
        <vt:lpwstr/>
      </vt:variant>
      <vt:variant>
        <vt:i4>2752567</vt:i4>
      </vt:variant>
      <vt:variant>
        <vt:i4>186</vt:i4>
      </vt:variant>
      <vt:variant>
        <vt:i4>0</vt:i4>
      </vt:variant>
      <vt:variant>
        <vt:i4>5</vt:i4>
      </vt:variant>
      <vt:variant>
        <vt:lpwstr>http://www.cicc.com.cn/</vt:lpwstr>
      </vt:variant>
      <vt:variant>
        <vt:lpwstr/>
      </vt:variant>
      <vt:variant>
        <vt:i4>5832714</vt:i4>
      </vt:variant>
      <vt:variant>
        <vt:i4>183</vt:i4>
      </vt:variant>
      <vt:variant>
        <vt:i4>0</vt:i4>
      </vt:variant>
      <vt:variant>
        <vt:i4>5</vt:i4>
      </vt:variant>
      <vt:variant>
        <vt:lpwstr>http://www.cnhbstock.com/</vt:lpwstr>
      </vt:variant>
      <vt:variant>
        <vt:lpwstr/>
      </vt:variant>
      <vt:variant>
        <vt:i4>6881327</vt:i4>
      </vt:variant>
      <vt:variant>
        <vt:i4>180</vt:i4>
      </vt:variant>
      <vt:variant>
        <vt:i4>0</vt:i4>
      </vt:variant>
      <vt:variant>
        <vt:i4>5</vt:i4>
      </vt:variant>
      <vt:variant>
        <vt:lpwstr>http://www.xmzq.cn/</vt:lpwstr>
      </vt:variant>
      <vt:variant>
        <vt:lpwstr/>
      </vt:variant>
      <vt:variant>
        <vt:i4>3801124</vt:i4>
      </vt:variant>
      <vt:variant>
        <vt:i4>177</vt:i4>
      </vt:variant>
      <vt:variant>
        <vt:i4>0</vt:i4>
      </vt:variant>
      <vt:variant>
        <vt:i4>5</vt:i4>
      </vt:variant>
      <vt:variant>
        <vt:lpwstr>http://www.jhzq.com.cn/</vt:lpwstr>
      </vt:variant>
      <vt:variant>
        <vt:lpwstr/>
      </vt:variant>
      <vt:variant>
        <vt:i4>2162727</vt:i4>
      </vt:variant>
      <vt:variant>
        <vt:i4>174</vt:i4>
      </vt:variant>
      <vt:variant>
        <vt:i4>0</vt:i4>
      </vt:variant>
      <vt:variant>
        <vt:i4>5</vt:i4>
      </vt:variant>
      <vt:variant>
        <vt:lpwstr>http://www.cnht.com.cn/</vt:lpwstr>
      </vt:variant>
      <vt:variant>
        <vt:lpwstr/>
      </vt:variant>
      <vt:variant>
        <vt:i4>5767168</vt:i4>
      </vt:variant>
      <vt:variant>
        <vt:i4>171</vt:i4>
      </vt:variant>
      <vt:variant>
        <vt:i4>0</vt:i4>
      </vt:variant>
      <vt:variant>
        <vt:i4>5</vt:i4>
      </vt:variant>
      <vt:variant>
        <vt:lpwstr>http://www.guodu.com/</vt:lpwstr>
      </vt:variant>
      <vt:variant>
        <vt:lpwstr/>
      </vt:variant>
      <vt:variant>
        <vt:i4>2818099</vt:i4>
      </vt:variant>
      <vt:variant>
        <vt:i4>168</vt:i4>
      </vt:variant>
      <vt:variant>
        <vt:i4>0</vt:i4>
      </vt:variant>
      <vt:variant>
        <vt:i4>5</vt:i4>
      </vt:variant>
      <vt:variant>
        <vt:lpwstr>http://www.cmbc.com.cn/</vt:lpwstr>
      </vt:variant>
      <vt:variant>
        <vt:lpwstr/>
      </vt:variant>
      <vt:variant>
        <vt:i4>4653142</vt:i4>
      </vt:variant>
      <vt:variant>
        <vt:i4>165</vt:i4>
      </vt:variant>
      <vt:variant>
        <vt:i4>0</vt:i4>
      </vt:variant>
      <vt:variant>
        <vt:i4>5</vt:i4>
      </vt:variant>
      <vt:variant>
        <vt:lpwstr>http://www.bankcomm.com/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1310773</vt:i4>
      </vt:variant>
      <vt:variant>
        <vt:i4>152</vt:i4>
      </vt:variant>
      <vt:variant>
        <vt:i4>0</vt:i4>
      </vt:variant>
      <vt:variant>
        <vt:i4>5</vt:i4>
      </vt:variant>
      <vt:variant>
        <vt:lpwstr/>
      </vt:variant>
      <vt:variant>
        <vt:lpwstr>_Toc341170062</vt:lpwstr>
      </vt:variant>
      <vt:variant>
        <vt:i4>1310773</vt:i4>
      </vt:variant>
      <vt:variant>
        <vt:i4>146</vt:i4>
      </vt:variant>
      <vt:variant>
        <vt:i4>0</vt:i4>
      </vt:variant>
      <vt:variant>
        <vt:i4>5</vt:i4>
      </vt:variant>
      <vt:variant>
        <vt:lpwstr/>
      </vt:variant>
      <vt:variant>
        <vt:lpwstr>_Toc341170061</vt:lpwstr>
      </vt:variant>
      <vt:variant>
        <vt:i4>1310773</vt:i4>
      </vt:variant>
      <vt:variant>
        <vt:i4>140</vt:i4>
      </vt:variant>
      <vt:variant>
        <vt:i4>0</vt:i4>
      </vt:variant>
      <vt:variant>
        <vt:i4>5</vt:i4>
      </vt:variant>
      <vt:variant>
        <vt:lpwstr/>
      </vt:variant>
      <vt:variant>
        <vt:lpwstr>_Toc341170060</vt:lpwstr>
      </vt:variant>
      <vt:variant>
        <vt:i4>1507381</vt:i4>
      </vt:variant>
      <vt:variant>
        <vt:i4>134</vt:i4>
      </vt:variant>
      <vt:variant>
        <vt:i4>0</vt:i4>
      </vt:variant>
      <vt:variant>
        <vt:i4>5</vt:i4>
      </vt:variant>
      <vt:variant>
        <vt:lpwstr/>
      </vt:variant>
      <vt:variant>
        <vt:lpwstr>_Toc341170059</vt:lpwstr>
      </vt:variant>
      <vt:variant>
        <vt:i4>1507381</vt:i4>
      </vt:variant>
      <vt:variant>
        <vt:i4>128</vt:i4>
      </vt:variant>
      <vt:variant>
        <vt:i4>0</vt:i4>
      </vt:variant>
      <vt:variant>
        <vt:i4>5</vt:i4>
      </vt:variant>
      <vt:variant>
        <vt:lpwstr/>
      </vt:variant>
      <vt:variant>
        <vt:lpwstr>_Toc341170057</vt:lpwstr>
      </vt:variant>
      <vt:variant>
        <vt:i4>1507381</vt:i4>
      </vt:variant>
      <vt:variant>
        <vt:i4>122</vt:i4>
      </vt:variant>
      <vt:variant>
        <vt:i4>0</vt:i4>
      </vt:variant>
      <vt:variant>
        <vt:i4>5</vt:i4>
      </vt:variant>
      <vt:variant>
        <vt:lpwstr/>
      </vt:variant>
      <vt:variant>
        <vt:lpwstr>_Toc341170056</vt:lpwstr>
      </vt:variant>
      <vt:variant>
        <vt:i4>1507381</vt:i4>
      </vt:variant>
      <vt:variant>
        <vt:i4>116</vt:i4>
      </vt:variant>
      <vt:variant>
        <vt:i4>0</vt:i4>
      </vt:variant>
      <vt:variant>
        <vt:i4>5</vt:i4>
      </vt:variant>
      <vt:variant>
        <vt:lpwstr/>
      </vt:variant>
      <vt:variant>
        <vt:lpwstr>_Toc341170055</vt:lpwstr>
      </vt:variant>
      <vt:variant>
        <vt:i4>1507381</vt:i4>
      </vt:variant>
      <vt:variant>
        <vt:i4>110</vt:i4>
      </vt:variant>
      <vt:variant>
        <vt:i4>0</vt:i4>
      </vt:variant>
      <vt:variant>
        <vt:i4>5</vt:i4>
      </vt:variant>
      <vt:variant>
        <vt:lpwstr/>
      </vt:variant>
      <vt:variant>
        <vt:lpwstr>_Toc341170054</vt:lpwstr>
      </vt:variant>
      <vt:variant>
        <vt:i4>1507381</vt:i4>
      </vt:variant>
      <vt:variant>
        <vt:i4>104</vt:i4>
      </vt:variant>
      <vt:variant>
        <vt:i4>0</vt:i4>
      </vt:variant>
      <vt:variant>
        <vt:i4>5</vt:i4>
      </vt:variant>
      <vt:variant>
        <vt:lpwstr/>
      </vt:variant>
      <vt:variant>
        <vt:lpwstr>_Toc341170053</vt:lpwstr>
      </vt:variant>
      <vt:variant>
        <vt:i4>1507381</vt:i4>
      </vt:variant>
      <vt:variant>
        <vt:i4>98</vt:i4>
      </vt:variant>
      <vt:variant>
        <vt:i4>0</vt:i4>
      </vt:variant>
      <vt:variant>
        <vt:i4>5</vt:i4>
      </vt:variant>
      <vt:variant>
        <vt:lpwstr/>
      </vt:variant>
      <vt:variant>
        <vt:lpwstr>_Toc341170052</vt:lpwstr>
      </vt:variant>
      <vt:variant>
        <vt:i4>1507381</vt:i4>
      </vt:variant>
      <vt:variant>
        <vt:i4>92</vt:i4>
      </vt:variant>
      <vt:variant>
        <vt:i4>0</vt:i4>
      </vt:variant>
      <vt:variant>
        <vt:i4>5</vt:i4>
      </vt:variant>
      <vt:variant>
        <vt:lpwstr/>
      </vt:variant>
      <vt:variant>
        <vt:lpwstr>_Toc341170051</vt:lpwstr>
      </vt:variant>
      <vt:variant>
        <vt:i4>1507381</vt:i4>
      </vt:variant>
      <vt:variant>
        <vt:i4>86</vt:i4>
      </vt:variant>
      <vt:variant>
        <vt:i4>0</vt:i4>
      </vt:variant>
      <vt:variant>
        <vt:i4>5</vt:i4>
      </vt:variant>
      <vt:variant>
        <vt:lpwstr/>
      </vt:variant>
      <vt:variant>
        <vt:lpwstr>_Toc341170050</vt:lpwstr>
      </vt:variant>
      <vt:variant>
        <vt:i4>1441845</vt:i4>
      </vt:variant>
      <vt:variant>
        <vt:i4>80</vt:i4>
      </vt:variant>
      <vt:variant>
        <vt:i4>0</vt:i4>
      </vt:variant>
      <vt:variant>
        <vt:i4>5</vt:i4>
      </vt:variant>
      <vt:variant>
        <vt:lpwstr/>
      </vt:variant>
      <vt:variant>
        <vt:lpwstr>_Toc341170049</vt:lpwstr>
      </vt:variant>
      <vt:variant>
        <vt:i4>1441845</vt:i4>
      </vt:variant>
      <vt:variant>
        <vt:i4>74</vt:i4>
      </vt:variant>
      <vt:variant>
        <vt:i4>0</vt:i4>
      </vt:variant>
      <vt:variant>
        <vt:i4>5</vt:i4>
      </vt:variant>
      <vt:variant>
        <vt:lpwstr/>
      </vt:variant>
      <vt:variant>
        <vt:lpwstr>_Toc341170048</vt:lpwstr>
      </vt:variant>
      <vt:variant>
        <vt:i4>1441845</vt:i4>
      </vt:variant>
      <vt:variant>
        <vt:i4>68</vt:i4>
      </vt:variant>
      <vt:variant>
        <vt:i4>0</vt:i4>
      </vt:variant>
      <vt:variant>
        <vt:i4>5</vt:i4>
      </vt:variant>
      <vt:variant>
        <vt:lpwstr/>
      </vt:variant>
      <vt:variant>
        <vt:lpwstr>_Toc341170047</vt:lpwstr>
      </vt:variant>
      <vt:variant>
        <vt:i4>1441845</vt:i4>
      </vt:variant>
      <vt:variant>
        <vt:i4>62</vt:i4>
      </vt:variant>
      <vt:variant>
        <vt:i4>0</vt:i4>
      </vt:variant>
      <vt:variant>
        <vt:i4>5</vt:i4>
      </vt:variant>
      <vt:variant>
        <vt:lpwstr/>
      </vt:variant>
      <vt:variant>
        <vt:lpwstr>_Toc341170046</vt:lpwstr>
      </vt:variant>
      <vt:variant>
        <vt:i4>1441845</vt:i4>
      </vt:variant>
      <vt:variant>
        <vt:i4>56</vt:i4>
      </vt:variant>
      <vt:variant>
        <vt:i4>0</vt:i4>
      </vt:variant>
      <vt:variant>
        <vt:i4>5</vt:i4>
      </vt:variant>
      <vt:variant>
        <vt:lpwstr/>
      </vt:variant>
      <vt:variant>
        <vt:lpwstr>_Toc341170045</vt:lpwstr>
      </vt:variant>
      <vt:variant>
        <vt:i4>1441845</vt:i4>
      </vt:variant>
      <vt:variant>
        <vt:i4>50</vt:i4>
      </vt:variant>
      <vt:variant>
        <vt:i4>0</vt:i4>
      </vt:variant>
      <vt:variant>
        <vt:i4>5</vt:i4>
      </vt:variant>
      <vt:variant>
        <vt:lpwstr/>
      </vt:variant>
      <vt:variant>
        <vt:lpwstr>_Toc341170044</vt:lpwstr>
      </vt:variant>
      <vt:variant>
        <vt:i4>1441845</vt:i4>
      </vt:variant>
      <vt:variant>
        <vt:i4>44</vt:i4>
      </vt:variant>
      <vt:variant>
        <vt:i4>0</vt:i4>
      </vt:variant>
      <vt:variant>
        <vt:i4>5</vt:i4>
      </vt:variant>
      <vt:variant>
        <vt:lpwstr/>
      </vt:variant>
      <vt:variant>
        <vt:lpwstr>_Toc341170043</vt:lpwstr>
      </vt:variant>
      <vt:variant>
        <vt:i4>1441845</vt:i4>
      </vt:variant>
      <vt:variant>
        <vt:i4>38</vt:i4>
      </vt:variant>
      <vt:variant>
        <vt:i4>0</vt:i4>
      </vt:variant>
      <vt:variant>
        <vt:i4>5</vt:i4>
      </vt:variant>
      <vt:variant>
        <vt:lpwstr/>
      </vt:variant>
      <vt:variant>
        <vt:lpwstr>_Toc341170040</vt:lpwstr>
      </vt:variant>
      <vt:variant>
        <vt:i4>1114165</vt:i4>
      </vt:variant>
      <vt:variant>
        <vt:i4>32</vt:i4>
      </vt:variant>
      <vt:variant>
        <vt:i4>0</vt:i4>
      </vt:variant>
      <vt:variant>
        <vt:i4>5</vt:i4>
      </vt:variant>
      <vt:variant>
        <vt:lpwstr/>
      </vt:variant>
      <vt:variant>
        <vt:lpwstr>_Toc341170039</vt:lpwstr>
      </vt:variant>
      <vt:variant>
        <vt:i4>1114165</vt:i4>
      </vt:variant>
      <vt:variant>
        <vt:i4>26</vt:i4>
      </vt:variant>
      <vt:variant>
        <vt:i4>0</vt:i4>
      </vt:variant>
      <vt:variant>
        <vt:i4>5</vt:i4>
      </vt:variant>
      <vt:variant>
        <vt:lpwstr/>
      </vt:variant>
      <vt:variant>
        <vt:lpwstr>_Toc341170038</vt:lpwstr>
      </vt:variant>
      <vt:variant>
        <vt:i4>1114165</vt:i4>
      </vt:variant>
      <vt:variant>
        <vt:i4>20</vt:i4>
      </vt:variant>
      <vt:variant>
        <vt:i4>0</vt:i4>
      </vt:variant>
      <vt:variant>
        <vt:i4>5</vt:i4>
      </vt:variant>
      <vt:variant>
        <vt:lpwstr/>
      </vt:variant>
      <vt:variant>
        <vt:lpwstr>_Toc341170037</vt:lpwstr>
      </vt:variant>
      <vt:variant>
        <vt:i4>1114165</vt:i4>
      </vt:variant>
      <vt:variant>
        <vt:i4>14</vt:i4>
      </vt:variant>
      <vt:variant>
        <vt:i4>0</vt:i4>
      </vt:variant>
      <vt:variant>
        <vt:i4>5</vt:i4>
      </vt:variant>
      <vt:variant>
        <vt:lpwstr/>
      </vt:variant>
      <vt:variant>
        <vt:lpwstr>_Toc341170036</vt:lpwstr>
      </vt:variant>
      <vt:variant>
        <vt:i4>1114165</vt:i4>
      </vt:variant>
      <vt:variant>
        <vt:i4>8</vt:i4>
      </vt:variant>
      <vt:variant>
        <vt:i4>0</vt:i4>
      </vt:variant>
      <vt:variant>
        <vt:i4>5</vt:i4>
      </vt:variant>
      <vt:variant>
        <vt:lpwstr/>
      </vt:variant>
      <vt:variant>
        <vt:lpwstr>_Toc341170035</vt:lpwstr>
      </vt:variant>
      <vt:variant>
        <vt:i4>1114165</vt:i4>
      </vt:variant>
      <vt:variant>
        <vt:i4>2</vt:i4>
      </vt:variant>
      <vt:variant>
        <vt:i4>0</vt:i4>
      </vt:variant>
      <vt:variant>
        <vt:i4>5</vt:i4>
      </vt:variant>
      <vt:variant>
        <vt:lpwstr/>
      </vt:variant>
      <vt:variant>
        <vt:lpwstr>_Toc341170034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沈向文</cp:lastModifiedBy>
  <cp:revision>95</cp:revision>
  <cp:lastPrinted>2013-02-06T04:30:00Z</cp:lastPrinted>
  <dcterms:created xsi:type="dcterms:W3CDTF">2014-06-30T14:47:00Z</dcterms:created>
  <dcterms:modified xsi:type="dcterms:W3CDTF">2015-07-23T06:58:00Z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