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交银施罗德基金管理有限公司关于增聘连端清</w:t>
      </w:r>
      <w:r w:rsidR="00A37BEB">
        <w:rPr>
          <w:rFonts w:asciiTheme="minorEastAsia" w:eastAsiaTheme="minorEastAsia" w:hAnsiTheme="minorEastAsia" w:cs="宋体" w:hint="eastAsia"/>
          <w:b/>
          <w:kern w:val="0"/>
          <w:sz w:val="30"/>
          <w:szCs w:val="30"/>
        </w:rPr>
        <w:t>先生</w:t>
      </w:r>
      <w:r w:rsidRPr="002A51E8">
        <w:rPr>
          <w:rFonts w:asciiTheme="minorEastAsia" w:eastAsiaTheme="minorEastAsia" w:hAnsiTheme="minorEastAsia" w:cs="宋体" w:hint="eastAsia"/>
          <w:b/>
          <w:kern w:val="0"/>
          <w:sz w:val="30"/>
          <w:szCs w:val="30"/>
        </w:rPr>
        <w:t>担任交银施罗德现金宝货币市场基金基金经理的公告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2015年8月4日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交银施罗德现金宝货币市场基金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交银现金宝货币</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000710</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增聘基金经理</w:t>
            </w:r>
          </w:p>
        </w:tc>
      </w:tr>
      <w:tr w:rsidR="008F32C8">
        <w:trPr>
          <w:jc w:val="center"/>
        </w:trPr>
        <w:tc>
          <w:tcPr>
            <w:tcW w:w="4353" w:type="dxa"/>
            <w:vAlign w:val="center"/>
          </w:tcPr>
          <w:p w:rsidR="008F32C8" w:rsidRDefault="00CE38B5">
            <w:pPr>
              <w:jc w:val="left"/>
            </w:pPr>
            <w:r>
              <w:rPr>
                <w:rFonts w:asciiTheme="minorEastAsia" w:eastAsiaTheme="minorEastAsia" w:hAnsiTheme="minorEastAsia"/>
                <w:sz w:val="24"/>
                <w:szCs w:val="24"/>
              </w:rPr>
              <w:t>新任基金经理姓名</w:t>
            </w:r>
          </w:p>
        </w:tc>
        <w:tc>
          <w:tcPr>
            <w:tcW w:w="5286" w:type="dxa"/>
            <w:vAlign w:val="center"/>
          </w:tcPr>
          <w:p w:rsidR="008F32C8" w:rsidRDefault="00CE38B5">
            <w:pPr>
              <w:jc w:val="left"/>
            </w:pPr>
            <w:r>
              <w:rPr>
                <w:rFonts w:asciiTheme="minorEastAsia" w:eastAsiaTheme="minorEastAsia" w:hAnsiTheme="minorEastAsia"/>
                <w:sz w:val="24"/>
                <w:szCs w:val="24"/>
              </w:rPr>
              <w:t>连端清</w:t>
            </w:r>
          </w:p>
        </w:tc>
      </w:tr>
      <w:tr w:rsidR="008F32C8">
        <w:trPr>
          <w:jc w:val="center"/>
        </w:trPr>
        <w:tc>
          <w:tcPr>
            <w:tcW w:w="4353" w:type="dxa"/>
            <w:vAlign w:val="center"/>
          </w:tcPr>
          <w:p w:rsidR="008F32C8" w:rsidRDefault="00CE38B5">
            <w:pPr>
              <w:jc w:val="left"/>
            </w:pPr>
            <w:r>
              <w:rPr>
                <w:rFonts w:asciiTheme="minorEastAsia" w:eastAsiaTheme="minorEastAsia" w:hAnsiTheme="minorEastAsia"/>
                <w:sz w:val="24"/>
                <w:szCs w:val="24"/>
              </w:rPr>
              <w:t>共同管理本基金的其他基金经理姓名</w:t>
            </w:r>
          </w:p>
        </w:tc>
        <w:tc>
          <w:tcPr>
            <w:tcW w:w="5286" w:type="dxa"/>
            <w:vAlign w:val="center"/>
          </w:tcPr>
          <w:p w:rsidR="008F32C8" w:rsidRDefault="00CE38B5">
            <w:pPr>
              <w:jc w:val="left"/>
            </w:pPr>
            <w:r>
              <w:rPr>
                <w:rFonts w:asciiTheme="minorEastAsia" w:eastAsiaTheme="minorEastAsia" w:hAnsiTheme="minorEastAsia"/>
                <w:sz w:val="24"/>
                <w:szCs w:val="24"/>
              </w:rPr>
              <w:t>黄莹洁</w:t>
            </w:r>
          </w:p>
        </w:tc>
      </w:tr>
    </w:tbl>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4357"/>
        <w:gridCol w:w="1559"/>
        <w:gridCol w:w="1212"/>
        <w:gridCol w:w="1260"/>
        <w:gridCol w:w="1260"/>
      </w:tblGrid>
      <w:tr w:rsidR="00042A21" w:rsidRPr="0000418A" w:rsidTr="007179FB">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p>
        </w:tc>
        <w:tc>
          <w:tcPr>
            <w:tcW w:w="5291" w:type="dxa"/>
            <w:gridSpan w:val="4"/>
          </w:tcPr>
          <w:p w:rsidR="00042A21" w:rsidRPr="0000418A" w:rsidRDefault="00042A21" w:rsidP="00EB10D5">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连端清</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2015年8月4日</w:t>
            </w:r>
          </w:p>
        </w:tc>
      </w:tr>
      <w:tr w:rsidR="00070317" w:rsidRPr="0000418A" w:rsidTr="007179FB">
        <w:trPr>
          <w:jc w:val="center"/>
        </w:trPr>
        <w:tc>
          <w:tcPr>
            <w:tcW w:w="4357"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4</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4</w:t>
            </w:r>
          </w:p>
        </w:tc>
      </w:tr>
      <w:tr w:rsidR="00070317" w:rsidRPr="0000418A" w:rsidTr="007179FB">
        <w:trPr>
          <w:jc w:val="center"/>
        </w:trPr>
        <w:tc>
          <w:tcPr>
            <w:tcW w:w="4357" w:type="dxa"/>
          </w:tcPr>
          <w:p w:rsidR="00070317" w:rsidRPr="0000418A" w:rsidRDefault="00070317" w:rsidP="00E857A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w="5291" w:type="dxa"/>
            <w:gridSpan w:val="4"/>
          </w:tcPr>
          <w:p w:rsidR="00070317" w:rsidRPr="0000418A" w:rsidRDefault="00E857A8" w:rsidP="007239D8">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2009年至2011年于交通银行总行金融市场部任职，2011年至2013年任湘财证券研究所研究员，2013年至2015年任中航信托资产管理部投资经理。2015年加入交银施罗德基金管理有限公司。</w:t>
            </w:r>
          </w:p>
        </w:tc>
      </w:tr>
      <w:tr w:rsidR="00042A21" w:rsidRPr="0000418A" w:rsidTr="00EB10D5">
        <w:trPr>
          <w:jc w:val="center"/>
        </w:trPr>
        <w:tc>
          <w:tcPr>
            <w:tcW w:w="4357" w:type="dxa"/>
            <w:vMerge w:val="restart"/>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w="1559"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lastRenderedPageBreak/>
              <w:t>主代码</w:t>
            </w:r>
          </w:p>
        </w:tc>
        <w:tc>
          <w:tcPr>
            <w:tcW w:w="1212"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lastRenderedPageBreak/>
              <w:t>基金名称</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w="1260" w:type="dxa"/>
            <w:vAlign w:val="center"/>
          </w:tcPr>
          <w:p w:rsidR="00042A21" w:rsidRPr="0000418A" w:rsidRDefault="00042A21" w:rsidP="00EB10D5">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rsidR="008F32C8">
        <w:trPr>
          <w:jc w:val="center"/>
        </w:trPr>
        <w:tc>
          <w:tcPr>
            <w:tcW w:w="0" w:type="auto"/>
            <w:vMerge/>
          </w:tcPr>
          <w:p w:rsidR="008F32C8" w:rsidRDefault="008F32C8"/>
        </w:tc>
        <w:tc>
          <w:tcPr>
            <w:tcW w:w="0" w:type="auto"/>
            <w:vAlign w:val="center"/>
          </w:tcPr>
          <w:p w:rsidR="008F32C8" w:rsidRDefault="00CE38B5">
            <w:pPr>
              <w:jc w:val="center"/>
            </w:pPr>
            <w:r>
              <w:rPr>
                <w:rFonts w:asciiTheme="minorEastAsia" w:eastAsiaTheme="minorEastAsia" w:hAnsiTheme="minorEastAsia"/>
                <w:color w:val="000000"/>
                <w:sz w:val="24"/>
                <w:szCs w:val="24"/>
              </w:rPr>
              <w:t>-</w:t>
            </w:r>
          </w:p>
        </w:tc>
        <w:tc>
          <w:tcPr>
            <w:tcW w:w="0" w:type="auto"/>
            <w:vAlign w:val="center"/>
          </w:tcPr>
          <w:p w:rsidR="008F32C8" w:rsidRDefault="00CE38B5">
            <w:pPr>
              <w:jc w:val="center"/>
            </w:pPr>
            <w:r>
              <w:rPr>
                <w:rFonts w:asciiTheme="minorEastAsia" w:eastAsiaTheme="minorEastAsia" w:hAnsiTheme="minorEastAsia"/>
                <w:color w:val="000000"/>
                <w:sz w:val="24"/>
                <w:szCs w:val="24"/>
              </w:rPr>
              <w:t>-</w:t>
            </w:r>
          </w:p>
        </w:tc>
        <w:tc>
          <w:tcPr>
            <w:tcW w:w="0" w:type="auto"/>
            <w:vAlign w:val="center"/>
          </w:tcPr>
          <w:p w:rsidR="008F32C8" w:rsidRDefault="00CE38B5">
            <w:pPr>
              <w:jc w:val="center"/>
            </w:pPr>
            <w:r>
              <w:rPr>
                <w:rFonts w:asciiTheme="minorEastAsia" w:eastAsiaTheme="minorEastAsia" w:hAnsiTheme="minorEastAsia"/>
                <w:color w:val="000000"/>
                <w:sz w:val="24"/>
                <w:szCs w:val="24"/>
              </w:rPr>
              <w:t>-</w:t>
            </w:r>
          </w:p>
        </w:tc>
        <w:tc>
          <w:tcPr>
            <w:tcW w:w="0" w:type="auto"/>
            <w:vAlign w:val="center"/>
          </w:tcPr>
          <w:p w:rsidR="008F32C8" w:rsidRDefault="00CE38B5">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否</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中国</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研究生、博士</w:t>
            </w:r>
          </w:p>
        </w:tc>
      </w:tr>
      <w:tr w:rsidR="00042A21" w:rsidRPr="0000418A" w:rsidTr="00EB10D5">
        <w:trPr>
          <w:jc w:val="center"/>
        </w:trPr>
        <w:tc>
          <w:tcPr>
            <w:tcW w:w="4357" w:type="dxa"/>
          </w:tcPr>
          <w:p w:rsidR="00042A21" w:rsidRPr="0000418A" w:rsidRDefault="00042A21" w:rsidP="00EB10D5">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w="5291" w:type="dxa"/>
            <w:gridSpan w:val="4"/>
          </w:tcPr>
          <w:p w:rsidR="00042A21" w:rsidRPr="0000418A" w:rsidRDefault="00042A21" w:rsidP="00EB10D5">
            <w:pPr>
              <w:spacing w:line="560" w:lineRule="exact"/>
              <w:rPr>
                <w:rFonts w:asciiTheme="minorEastAsia" w:eastAsiaTheme="minorEastAsia" w:hAnsiTheme="minorEastAsia" w:cs="宋体"/>
                <w:color w:val="000000"/>
                <w:sz w:val="24"/>
                <w:szCs w:val="24"/>
              </w:rPr>
            </w:pPr>
            <w:r w:rsidRPr="0000418A">
              <w:rPr>
                <w:rFonts w:asciiTheme="minorEastAsia" w:eastAsiaTheme="minorEastAsia" w:hAnsiTheme="minorEastAsia" w:cs="宋体"/>
                <w:color w:val="00000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增聘连端清先生担任交银施罗德现金宝货币市场基金基金经理。交银施罗德现金宝货币市场基金由黄莹洁女士和连端清先生共同管理。上述事项已在中国证券投资基金业协会完成</w:t>
      </w:r>
      <w:r w:rsidR="000D4FC1">
        <w:rPr>
          <w:rFonts w:asciiTheme="minorEastAsia" w:eastAsiaTheme="minorEastAsia" w:hAnsiTheme="minorEastAsia" w:hint="eastAsia"/>
          <w:color w:val="000000"/>
          <w:sz w:val="24"/>
          <w:szCs w:val="24"/>
        </w:rPr>
        <w:t>注册</w:t>
      </w:r>
      <w:r w:rsidR="000D4FC1" w:rsidRPr="0000418A">
        <w:rPr>
          <w:rFonts w:asciiTheme="minorEastAsia" w:eastAsiaTheme="minorEastAsia" w:hAnsiTheme="minorEastAsia"/>
          <w:color w:val="000000"/>
          <w:sz w:val="24"/>
          <w:szCs w:val="24"/>
        </w:rPr>
        <w:t>登记</w:t>
      </w:r>
      <w:r w:rsidRPr="0000418A">
        <w:rPr>
          <w:rFonts w:asciiTheme="minorEastAsia" w:eastAsiaTheme="minorEastAsia" w:hAnsiTheme="minorEastAsia"/>
          <w:color w:val="000000"/>
          <w:sz w:val="24"/>
          <w:szCs w:val="24"/>
        </w:rPr>
        <w:t>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997" w:rsidRDefault="00B54997" w:rsidP="00070317">
      <w:r>
        <w:separator/>
      </w:r>
    </w:p>
  </w:endnote>
  <w:endnote w:type="continuationSeparator" w:id="0">
    <w:p w:rsidR="00B54997" w:rsidRDefault="00B54997"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997" w:rsidRDefault="00B54997" w:rsidP="00070317">
      <w:r>
        <w:separator/>
      </w:r>
    </w:p>
  </w:footnote>
  <w:footnote w:type="continuationSeparator" w:id="0">
    <w:p w:rsidR="00B54997" w:rsidRDefault="00B54997"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549C"/>
    <w:rsid w:val="000071CE"/>
    <w:rsid w:val="00027F77"/>
    <w:rsid w:val="00041353"/>
    <w:rsid w:val="00042A21"/>
    <w:rsid w:val="00067BB7"/>
    <w:rsid w:val="00070317"/>
    <w:rsid w:val="000D4FC1"/>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8F32C8"/>
    <w:rsid w:val="009C0DF9"/>
    <w:rsid w:val="009D65C6"/>
    <w:rsid w:val="009E3ABA"/>
    <w:rsid w:val="00A37BEB"/>
    <w:rsid w:val="00A61621"/>
    <w:rsid w:val="00A63D9B"/>
    <w:rsid w:val="00A66507"/>
    <w:rsid w:val="00B03319"/>
    <w:rsid w:val="00B27750"/>
    <w:rsid w:val="00B54997"/>
    <w:rsid w:val="00BE716F"/>
    <w:rsid w:val="00BE7AA2"/>
    <w:rsid w:val="00CE38B5"/>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3AC7475-8DA8-4BA7-8003-45D9A57C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106</Words>
  <Characters>609</Characters>
  <Application>Microsoft Office Word</Application>
  <DocSecurity>0</DocSecurity>
  <Lines>5</Lines>
  <Paragraphs>1</Paragraphs>
  <ScaleCrop>false</ScaleCrop>
  <Company>微软中国</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5</cp:revision>
  <dcterms:created xsi:type="dcterms:W3CDTF">2015-07-31T07:15:00Z</dcterms:created>
  <dcterms:modified xsi:type="dcterms:W3CDTF">2015-08-03T05:21:00Z</dcterms:modified>
</cp:coreProperties>
</file>