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交银施罗德基金管理有限公司关于增聘连端清</w:t>
      </w:r>
      <w:r w:rsidR="00920EA2">
        <w:rPr>
          <w:rFonts w:asciiTheme="minorEastAsia" w:eastAsiaTheme="minorEastAsia" w:hAnsiTheme="minorEastAsia" w:cs="宋体" w:hint="eastAsia"/>
          <w:b/>
          <w:kern w:val="0"/>
          <w:sz w:val="30"/>
          <w:szCs w:val="30"/>
        </w:rPr>
        <w:t>先生</w:t>
      </w:r>
      <w:r w:rsidRPr="002A51E8">
        <w:rPr>
          <w:rFonts w:asciiTheme="minorEastAsia" w:eastAsiaTheme="minorEastAsia" w:hAnsiTheme="minorEastAsia" w:cs="宋体" w:hint="eastAsia"/>
          <w:b/>
          <w:kern w:val="0"/>
          <w:sz w:val="30"/>
          <w:szCs w:val="30"/>
        </w:rPr>
        <w:t>担任交银施罗德丰盈收益债券型证券投资基金基金经理的公告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2015年8月4日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交银施罗德丰盈收益债券型证券投资基金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交银丰盈收益债券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C35429">
        <w:trPr>
          <w:jc w:val="center"/>
        </w:trPr>
        <w:tc>
          <w:tcPr>
            <w:tcW w:w="4353" w:type="dxa"/>
            <w:vAlign w:val="center"/>
          </w:tcPr>
          <w:p w:rsidR="00C35429" w:rsidRDefault="005E3143">
            <w:pPr>
              <w:jc w:val="left"/>
            </w:pPr>
            <w:r>
              <w:rPr>
                <w:rFonts w:asciiTheme="minorEastAsia" w:eastAsiaTheme="minorEastAsia" w:hAnsiTheme="minorEastAsia"/>
                <w:sz w:val="24"/>
                <w:szCs w:val="24"/>
              </w:rPr>
              <w:t>新任基金经理姓名</w:t>
            </w:r>
          </w:p>
        </w:tc>
        <w:tc>
          <w:tcPr>
            <w:tcW w:w="5286" w:type="dxa"/>
            <w:vAlign w:val="center"/>
          </w:tcPr>
          <w:p w:rsidR="00C35429" w:rsidRDefault="005E3143">
            <w:pPr>
              <w:jc w:val="left"/>
            </w:pPr>
            <w:r>
              <w:rPr>
                <w:rFonts w:asciiTheme="minorEastAsia" w:eastAsiaTheme="minorEastAsia" w:hAnsiTheme="minorEastAsia"/>
                <w:sz w:val="24"/>
                <w:szCs w:val="24"/>
              </w:rPr>
              <w:t>连端清</w:t>
            </w:r>
          </w:p>
        </w:tc>
      </w:tr>
      <w:tr w:rsidR="00C35429">
        <w:trPr>
          <w:jc w:val="center"/>
        </w:trPr>
        <w:tc>
          <w:tcPr>
            <w:tcW w:w="4353" w:type="dxa"/>
            <w:vAlign w:val="center"/>
          </w:tcPr>
          <w:p w:rsidR="00C35429" w:rsidRDefault="005E3143">
            <w:pPr>
              <w:jc w:val="left"/>
            </w:pPr>
            <w:r>
              <w:rPr>
                <w:rFonts w:asciiTheme="minorEastAsia" w:eastAsiaTheme="minorEastAsia" w:hAnsiTheme="minorEastAsia"/>
                <w:sz w:val="24"/>
                <w:szCs w:val="24"/>
              </w:rPr>
              <w:t>共同管理本基金的其他基金经理姓名</w:t>
            </w:r>
          </w:p>
        </w:tc>
        <w:tc>
          <w:tcPr>
            <w:tcW w:w="5286" w:type="dxa"/>
            <w:vAlign w:val="center"/>
          </w:tcPr>
          <w:p w:rsidR="00C35429" w:rsidRDefault="005E3143">
            <w:pPr>
              <w:jc w:val="left"/>
            </w:pPr>
            <w:r>
              <w:rPr>
                <w:rFonts w:asciiTheme="minorEastAsia" w:eastAsiaTheme="minorEastAsia" w:hAnsiTheme="minorEastAsia"/>
                <w:sz w:val="24"/>
                <w:szCs w:val="24"/>
              </w:rPr>
              <w:t>赵凌琦</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2015年8月4日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2009年至2011年于交通银行总行金融市场部任职，2011年至2013年任湘财证券研究所研究员，2013年至2015年任中航信托资产管理部投资经理。2015年加入交银施罗德基金管理有限公司。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C35429">
        <w:trPr>
          <w:jc w:val="center"/>
        </w:trPr>
        <w:tc>
          <w:tcPr>
            <w:tcW w:w="0" w:type="auto"/>
            <w:vMerge/>
          </w:tcPr>
          <w:p w:rsidR="00C35429" w:rsidRDefault="00C35429"/>
        </w:tc>
        <w:tc>
          <w:tcPr>
            <w:tcW w:w="0" w:type="auto"/>
            <w:vAlign w:val="center"/>
          </w:tcPr>
          <w:p w:rsidR="00C35429" w:rsidRDefault="005E3143">
            <w:pPr>
              <w:jc w:val="center"/>
            </w:pPr>
            <w:r>
              <w:rPr>
                <w:rFonts w:asciiTheme="minorEastAsia" w:eastAsiaTheme="minorEastAsia" w:hAnsiTheme="minorEastAsia"/>
                <w:color w:val="000000"/>
                <w:sz w:val="24"/>
                <w:szCs w:val="24"/>
              </w:rPr>
              <w:t>-</w:t>
            </w:r>
          </w:p>
        </w:tc>
        <w:tc>
          <w:tcPr>
            <w:tcW w:w="0" w:type="auto"/>
            <w:vAlign w:val="center"/>
          </w:tcPr>
          <w:p w:rsidR="00C35429" w:rsidRDefault="005E3143">
            <w:pPr>
              <w:jc w:val="center"/>
            </w:pPr>
            <w:r>
              <w:rPr>
                <w:rFonts w:asciiTheme="minorEastAsia" w:eastAsiaTheme="minorEastAsia" w:hAnsiTheme="minorEastAsia"/>
                <w:color w:val="000000"/>
                <w:sz w:val="24"/>
                <w:szCs w:val="24"/>
              </w:rPr>
              <w:t>-</w:t>
            </w:r>
          </w:p>
        </w:tc>
        <w:tc>
          <w:tcPr>
            <w:tcW w:w="0" w:type="auto"/>
            <w:vAlign w:val="center"/>
          </w:tcPr>
          <w:p w:rsidR="00C35429" w:rsidRDefault="005E3143">
            <w:pPr>
              <w:jc w:val="center"/>
            </w:pPr>
            <w:r>
              <w:rPr>
                <w:rFonts w:asciiTheme="minorEastAsia" w:eastAsiaTheme="minorEastAsia" w:hAnsiTheme="minorEastAsia"/>
                <w:color w:val="000000"/>
                <w:sz w:val="24"/>
                <w:szCs w:val="24"/>
              </w:rPr>
              <w:t>-</w:t>
            </w:r>
          </w:p>
        </w:tc>
        <w:tc>
          <w:tcPr>
            <w:tcW w:w="0" w:type="auto"/>
            <w:vAlign w:val="center"/>
          </w:tcPr>
          <w:p w:rsidR="00C35429" w:rsidRDefault="005E314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连端清先生担任交银施罗德丰盈收益债券型证券投资基金基金经理。交银施罗德丰盈收益债券型证券投资基金由赵凌琦女士和连端清先生共同管理。上述事项已在中国证券投资基金业协会完成</w:t>
      </w:r>
      <w:r w:rsidR="0094408B">
        <w:rPr>
          <w:rFonts w:asciiTheme="minorEastAsia" w:eastAsiaTheme="minorEastAsia" w:hAnsiTheme="minorEastAsia" w:hint="eastAsia"/>
          <w:color w:val="000000"/>
          <w:sz w:val="24"/>
          <w:szCs w:val="24"/>
        </w:rPr>
        <w:t>注册</w:t>
      </w:r>
      <w:r w:rsidR="0094408B" w:rsidRPr="0000418A">
        <w:rPr>
          <w:rFonts w:asciiTheme="minorEastAsia" w:eastAsiaTheme="minorEastAsia" w:hAnsiTheme="minor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E9" w:rsidRDefault="00B14FE9" w:rsidP="00070317">
      <w:r>
        <w:separator/>
      </w:r>
    </w:p>
  </w:endnote>
  <w:endnote w:type="continuationSeparator" w:id="0">
    <w:p w:rsidR="00B14FE9" w:rsidRDefault="00B14FE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E9" w:rsidRDefault="00B14FE9" w:rsidP="00070317">
      <w:r>
        <w:separator/>
      </w:r>
    </w:p>
  </w:footnote>
  <w:footnote w:type="continuationSeparator" w:id="0">
    <w:p w:rsidR="00B14FE9" w:rsidRDefault="00B14FE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E314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20EA2"/>
    <w:rsid w:val="0094408B"/>
    <w:rsid w:val="009545F9"/>
    <w:rsid w:val="009C0DF9"/>
    <w:rsid w:val="009D65C6"/>
    <w:rsid w:val="009E3ABA"/>
    <w:rsid w:val="00A61621"/>
    <w:rsid w:val="00A63D9B"/>
    <w:rsid w:val="00A66507"/>
    <w:rsid w:val="00A87C4C"/>
    <w:rsid w:val="00B03319"/>
    <w:rsid w:val="00B14FE9"/>
    <w:rsid w:val="00B27750"/>
    <w:rsid w:val="00BE21E9"/>
    <w:rsid w:val="00BE716F"/>
    <w:rsid w:val="00BE7AA2"/>
    <w:rsid w:val="00C35429"/>
    <w:rsid w:val="00D0195C"/>
    <w:rsid w:val="00D047E3"/>
    <w:rsid w:val="00D21C32"/>
    <w:rsid w:val="00D31E6D"/>
    <w:rsid w:val="00D60C9F"/>
    <w:rsid w:val="00D64B1C"/>
    <w:rsid w:val="00DD624E"/>
    <w:rsid w:val="00DE5519"/>
    <w:rsid w:val="00E435FE"/>
    <w:rsid w:val="00E857A8"/>
    <w:rsid w:val="00EC7F0B"/>
    <w:rsid w:val="00ED112A"/>
    <w:rsid w:val="00F70EFB"/>
    <w:rsid w:val="00F81D0E"/>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3C013C-0B3A-4A69-8243-7ED99262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9545F9"/>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Words>
  <Characters>623</Characters>
  <Application>Microsoft Office Word</Application>
  <DocSecurity>0</DocSecurity>
  <Lines>5</Lines>
  <Paragraphs>1</Paragraphs>
  <ScaleCrop>false</ScaleCrop>
  <Company>微软中国</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2015-07-31T07:16:00Z</dcterms:created>
  <dcterms:modified xsi:type="dcterms:W3CDTF">2015-08-03T05:21:00Z</dcterms:modified>
</cp:coreProperties>
</file>