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CC0590" w:rsidRDefault="008D7EF7" w:rsidP="0099526C">
      <w:pPr>
        <w:spacing w:before="29" w:line="288" w:lineRule="auto"/>
        <w:jc w:val="center"/>
        <w:rPr>
          <w:b/>
          <w:sz w:val="36"/>
          <w:szCs w:val="36"/>
        </w:rPr>
      </w:pPr>
      <w:r w:rsidRPr="00CC0590">
        <w:rPr>
          <w:b/>
          <w:sz w:val="36"/>
          <w:szCs w:val="36"/>
        </w:rPr>
        <w:t>深证</w:t>
      </w:r>
      <w:r w:rsidRPr="00CC0590">
        <w:rPr>
          <w:b/>
          <w:sz w:val="36"/>
          <w:szCs w:val="36"/>
        </w:rPr>
        <w:t>300</w:t>
      </w:r>
      <w:r w:rsidRPr="00CC0590">
        <w:rPr>
          <w:b/>
          <w:sz w:val="36"/>
          <w:szCs w:val="36"/>
        </w:rPr>
        <w:t>价值交易型开放式指数证券投资基金</w:t>
      </w:r>
    </w:p>
    <w:p w:rsidR="008D7EF7" w:rsidRPr="00CC0590" w:rsidRDefault="008D7EF7" w:rsidP="0099526C">
      <w:pPr>
        <w:spacing w:before="29" w:line="288" w:lineRule="auto"/>
        <w:jc w:val="center"/>
        <w:rPr>
          <w:b/>
          <w:sz w:val="36"/>
          <w:szCs w:val="36"/>
        </w:rPr>
      </w:pPr>
      <w:r w:rsidRPr="00CC0590">
        <w:rPr>
          <w:b/>
          <w:sz w:val="36"/>
          <w:szCs w:val="36"/>
        </w:rPr>
        <w:t>2015</w:t>
      </w:r>
      <w:r w:rsidRPr="00CC0590">
        <w:rPr>
          <w:b/>
          <w:sz w:val="36"/>
          <w:szCs w:val="36"/>
        </w:rPr>
        <w:t>年第</w:t>
      </w:r>
      <w:r w:rsidRPr="00CC0590">
        <w:rPr>
          <w:b/>
          <w:sz w:val="36"/>
          <w:szCs w:val="36"/>
        </w:rPr>
        <w:t>2</w:t>
      </w:r>
      <w:r w:rsidRPr="00CC0590">
        <w:rPr>
          <w:b/>
          <w:sz w:val="36"/>
          <w:szCs w:val="36"/>
        </w:rPr>
        <w:t>季度报告</w:t>
      </w:r>
    </w:p>
    <w:p w:rsidR="00074E9F" w:rsidRPr="00CC0590" w:rsidRDefault="005C0A04" w:rsidP="0099526C">
      <w:pPr>
        <w:spacing w:before="29" w:line="288" w:lineRule="auto"/>
        <w:jc w:val="center"/>
        <w:rPr>
          <w:b/>
          <w:sz w:val="36"/>
          <w:szCs w:val="36"/>
        </w:rPr>
      </w:pPr>
      <w:r w:rsidRPr="00CC0590">
        <w:rPr>
          <w:b/>
          <w:sz w:val="36"/>
          <w:szCs w:val="36"/>
        </w:rPr>
        <w:t>2015</w:t>
      </w:r>
      <w:r w:rsidRPr="00CC0590">
        <w:rPr>
          <w:b/>
          <w:sz w:val="36"/>
          <w:szCs w:val="36"/>
        </w:rPr>
        <w:t>年</w:t>
      </w:r>
      <w:r w:rsidRPr="00CC0590">
        <w:rPr>
          <w:b/>
          <w:sz w:val="36"/>
          <w:szCs w:val="36"/>
        </w:rPr>
        <w:t>6</w:t>
      </w:r>
      <w:r w:rsidRPr="00CC0590">
        <w:rPr>
          <w:b/>
          <w:sz w:val="36"/>
          <w:szCs w:val="36"/>
        </w:rPr>
        <w:t>月</w:t>
      </w:r>
      <w:r w:rsidRPr="00CC0590">
        <w:rPr>
          <w:b/>
          <w:sz w:val="36"/>
          <w:szCs w:val="36"/>
        </w:rPr>
        <w:t>30</w:t>
      </w:r>
      <w:r w:rsidRPr="00CC0590">
        <w:rPr>
          <w:b/>
          <w:sz w:val="36"/>
          <w:szCs w:val="36"/>
        </w:rPr>
        <w:t>日</w:t>
      </w: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jc w:val="center"/>
        <w:rPr>
          <w:b/>
          <w:color w:val="000000"/>
          <w:sz w:val="24"/>
        </w:rPr>
      </w:pPr>
    </w:p>
    <w:p w:rsidR="00074E9F" w:rsidRPr="00CC0590" w:rsidRDefault="00074E9F" w:rsidP="0099526C">
      <w:pPr>
        <w:spacing w:before="29" w:line="288" w:lineRule="auto"/>
        <w:rPr>
          <w:b/>
          <w:color w:val="000000"/>
          <w:sz w:val="24"/>
        </w:rPr>
      </w:pPr>
    </w:p>
    <w:p w:rsidR="00F204CD" w:rsidRPr="00CC0590" w:rsidRDefault="00074E9F" w:rsidP="0099526C">
      <w:pPr>
        <w:spacing w:before="29" w:line="288" w:lineRule="auto"/>
        <w:ind w:firstLineChars="900" w:firstLine="2168"/>
        <w:rPr>
          <w:b/>
          <w:color w:val="000000"/>
          <w:sz w:val="24"/>
        </w:rPr>
      </w:pPr>
      <w:r w:rsidRPr="00CC0590">
        <w:rPr>
          <w:b/>
          <w:color w:val="000000"/>
          <w:sz w:val="24"/>
        </w:rPr>
        <w:t>基金管理人：</w:t>
      </w:r>
      <w:r w:rsidR="008F4AAB" w:rsidRPr="00CC0590">
        <w:rPr>
          <w:b/>
          <w:color w:val="000000"/>
          <w:sz w:val="24"/>
        </w:rPr>
        <w:t>交银施罗德基金管理有限公司</w:t>
      </w:r>
    </w:p>
    <w:p w:rsidR="00F204CD" w:rsidRPr="00CC0590" w:rsidRDefault="00074E9F" w:rsidP="0099526C">
      <w:pPr>
        <w:spacing w:before="29" w:line="288" w:lineRule="auto"/>
        <w:ind w:firstLineChars="900" w:firstLine="2168"/>
        <w:rPr>
          <w:b/>
          <w:color w:val="000000"/>
          <w:sz w:val="24"/>
        </w:rPr>
      </w:pPr>
      <w:r w:rsidRPr="00CC0590">
        <w:rPr>
          <w:b/>
          <w:color w:val="000000"/>
          <w:sz w:val="24"/>
        </w:rPr>
        <w:t>基金托管人：</w:t>
      </w:r>
      <w:r w:rsidR="008F4AAB" w:rsidRPr="00CC0590">
        <w:rPr>
          <w:b/>
          <w:color w:val="000000"/>
          <w:sz w:val="24"/>
        </w:rPr>
        <w:t>中国农业银行股份有限公司</w:t>
      </w:r>
    </w:p>
    <w:p w:rsidR="00074E9F" w:rsidRPr="00CC0590" w:rsidRDefault="00074E9F" w:rsidP="0099526C">
      <w:pPr>
        <w:spacing w:before="29" w:line="288" w:lineRule="auto"/>
        <w:ind w:firstLineChars="900" w:firstLine="2168"/>
        <w:rPr>
          <w:b/>
          <w:color w:val="000000"/>
          <w:sz w:val="24"/>
        </w:rPr>
        <w:sectPr w:rsidR="00074E9F" w:rsidRPr="00CC0590" w:rsidSect="00385786">
          <w:headerReference w:type="default" r:id="rId7"/>
          <w:footerReference w:type="default" r:id="rId8"/>
          <w:pgSz w:w="11926" w:h="15840"/>
          <w:pgMar w:top="1418" w:right="1440" w:bottom="851" w:left="1440" w:header="851" w:footer="992" w:gutter="0"/>
          <w:cols w:space="720"/>
          <w:noEndnote/>
        </w:sectPr>
      </w:pPr>
      <w:r w:rsidRPr="00CC0590">
        <w:rPr>
          <w:b/>
          <w:color w:val="000000"/>
          <w:sz w:val="24"/>
        </w:rPr>
        <w:t>报告送出日期：</w:t>
      </w:r>
      <w:r w:rsidR="00665677" w:rsidRPr="00CC0590">
        <w:rPr>
          <w:b/>
          <w:color w:val="000000"/>
          <w:sz w:val="24"/>
        </w:rPr>
        <w:t>二〇一五年七月十八日</w:t>
      </w:r>
    </w:p>
    <w:p w:rsidR="00220542" w:rsidRPr="00CC0590" w:rsidRDefault="00220542" w:rsidP="00960253">
      <w:pPr>
        <w:pStyle w:val="1"/>
        <w:spacing w:beforeLines="100" w:before="312" w:afterLines="100" w:after="312" w:line="288" w:lineRule="auto"/>
        <w:jc w:val="center"/>
        <w:rPr>
          <w:b w:val="0"/>
          <w:color w:val="000000"/>
          <w:kern w:val="0"/>
          <w:sz w:val="24"/>
          <w:szCs w:val="24"/>
        </w:rPr>
      </w:pPr>
      <w:r w:rsidRPr="00CC0590">
        <w:rPr>
          <w:color w:val="000000"/>
          <w:kern w:val="0"/>
          <w:sz w:val="24"/>
          <w:szCs w:val="24"/>
        </w:rPr>
        <w:lastRenderedPageBreak/>
        <w:t xml:space="preserve">§1  </w:t>
      </w:r>
      <w:r w:rsidRPr="00CC0590">
        <w:rPr>
          <w:color w:val="000000"/>
          <w:kern w:val="0"/>
          <w:sz w:val="24"/>
          <w:szCs w:val="24"/>
        </w:rPr>
        <w:t>重要提示</w:t>
      </w:r>
    </w:p>
    <w:p w:rsidR="00C6641C" w:rsidRPr="00CC0590" w:rsidRDefault="00412E22">
      <w:pPr>
        <w:spacing w:before="29" w:line="288" w:lineRule="auto"/>
        <w:ind w:firstLineChars="200" w:firstLine="480"/>
        <w:rPr>
          <w:color w:val="000000"/>
          <w:sz w:val="24"/>
        </w:rPr>
      </w:pPr>
      <w:r w:rsidRPr="00CC0590">
        <w:rPr>
          <w:color w:val="000000"/>
          <w:sz w:val="24"/>
        </w:rPr>
        <w:t>基金管理人的董事会及董事保证本报告所载资料不存在虚假记载、误导性陈述或重大遗漏，并对其内容的真实性、准确性和完整性承担个别及连带责任。</w:t>
      </w:r>
      <w:r w:rsidRPr="00CC0590">
        <w:rPr>
          <w:color w:val="000000"/>
          <w:sz w:val="24"/>
        </w:rPr>
        <w:t xml:space="preserve"> </w:t>
      </w:r>
    </w:p>
    <w:p w:rsidR="00C6641C" w:rsidRPr="00CC0590" w:rsidRDefault="00412E22">
      <w:pPr>
        <w:spacing w:before="29" w:line="288" w:lineRule="auto"/>
        <w:ind w:firstLineChars="200" w:firstLine="480"/>
        <w:rPr>
          <w:color w:val="000000"/>
          <w:sz w:val="24"/>
        </w:rPr>
      </w:pPr>
      <w:r w:rsidRPr="00CC0590">
        <w:rPr>
          <w:color w:val="000000"/>
          <w:sz w:val="24"/>
        </w:rPr>
        <w:t>基金托管人中国农业银行股份有限公司根据本基金合同规定，于</w:t>
      </w:r>
      <w:r w:rsidRPr="00CC0590">
        <w:rPr>
          <w:color w:val="000000"/>
          <w:sz w:val="24"/>
        </w:rPr>
        <w:t>2015</w:t>
      </w:r>
      <w:r w:rsidRPr="00CC0590">
        <w:rPr>
          <w:color w:val="000000"/>
          <w:sz w:val="24"/>
        </w:rPr>
        <w:t>年</w:t>
      </w:r>
      <w:r w:rsidRPr="00CC0590">
        <w:rPr>
          <w:color w:val="000000"/>
          <w:sz w:val="24"/>
        </w:rPr>
        <w:t>7</w:t>
      </w:r>
      <w:r w:rsidRPr="00CC0590">
        <w:rPr>
          <w:color w:val="000000"/>
          <w:sz w:val="24"/>
        </w:rPr>
        <w:t>月</w:t>
      </w:r>
      <w:r w:rsidRPr="00CC0590">
        <w:rPr>
          <w:color w:val="000000"/>
          <w:sz w:val="24"/>
        </w:rPr>
        <w:t>17</w:t>
      </w:r>
      <w:r w:rsidRPr="00CC0590">
        <w:rPr>
          <w:color w:val="000000"/>
          <w:sz w:val="24"/>
        </w:rPr>
        <w:t>日复核了本报告中的财务指标、净值表现和投资组合报告等内容，保证复核内容不存在虚假记载、误导性陈述或者重大遗漏。</w:t>
      </w:r>
      <w:r w:rsidRPr="00CC0590">
        <w:rPr>
          <w:color w:val="000000"/>
          <w:sz w:val="24"/>
        </w:rPr>
        <w:t xml:space="preserve"> </w:t>
      </w:r>
    </w:p>
    <w:p w:rsidR="00C6641C" w:rsidRPr="00CC0590" w:rsidRDefault="00412E22">
      <w:pPr>
        <w:spacing w:before="29" w:line="288" w:lineRule="auto"/>
        <w:ind w:firstLineChars="200" w:firstLine="480"/>
        <w:rPr>
          <w:color w:val="000000"/>
          <w:sz w:val="24"/>
        </w:rPr>
      </w:pPr>
      <w:r w:rsidRPr="00CC0590">
        <w:rPr>
          <w:color w:val="000000"/>
          <w:sz w:val="24"/>
        </w:rPr>
        <w:t>基金管理人承诺以诚实信用、勤勉尽责的原则管理和运用基金资产，但不保证基金一定盈利。</w:t>
      </w:r>
      <w:r w:rsidRPr="00CC0590">
        <w:rPr>
          <w:color w:val="000000"/>
          <w:sz w:val="24"/>
        </w:rPr>
        <w:t xml:space="preserve"> </w:t>
      </w:r>
    </w:p>
    <w:p w:rsidR="00C6641C" w:rsidRPr="00CC0590" w:rsidRDefault="00412E22">
      <w:pPr>
        <w:spacing w:before="29" w:line="288" w:lineRule="auto"/>
        <w:ind w:firstLineChars="200" w:firstLine="480"/>
        <w:rPr>
          <w:color w:val="000000"/>
          <w:sz w:val="24"/>
        </w:rPr>
      </w:pPr>
      <w:r w:rsidRPr="00CC0590">
        <w:rPr>
          <w:color w:val="000000"/>
          <w:sz w:val="24"/>
        </w:rPr>
        <w:t>基金的过往业绩并不代表其未来表现。投资有风险，投资者在作出投资决策前应仔细阅读本基金的招募说明书。</w:t>
      </w:r>
      <w:r w:rsidRPr="00CC0590">
        <w:rPr>
          <w:color w:val="000000"/>
          <w:sz w:val="24"/>
        </w:rPr>
        <w:t xml:space="preserve"> </w:t>
      </w:r>
    </w:p>
    <w:p w:rsidR="00C6641C" w:rsidRPr="00CC0590" w:rsidRDefault="00412E22">
      <w:pPr>
        <w:spacing w:before="29" w:line="288" w:lineRule="auto"/>
        <w:ind w:firstLineChars="200" w:firstLine="480"/>
        <w:rPr>
          <w:color w:val="000000"/>
          <w:sz w:val="24"/>
        </w:rPr>
      </w:pPr>
      <w:r w:rsidRPr="00CC0590">
        <w:rPr>
          <w:color w:val="000000"/>
          <w:sz w:val="24"/>
        </w:rPr>
        <w:t>本报告中财务资料未经审计。</w:t>
      </w:r>
      <w:r w:rsidRPr="00CC0590">
        <w:rPr>
          <w:color w:val="000000"/>
          <w:sz w:val="24"/>
        </w:rPr>
        <w:t xml:space="preserve"> </w:t>
      </w:r>
    </w:p>
    <w:p w:rsidR="00220542" w:rsidRPr="00CC0590" w:rsidRDefault="000820A8" w:rsidP="0099526C">
      <w:pPr>
        <w:spacing w:before="29" w:line="288" w:lineRule="auto"/>
        <w:ind w:firstLineChars="200" w:firstLine="480"/>
        <w:rPr>
          <w:color w:val="000000"/>
          <w:sz w:val="24"/>
        </w:rPr>
      </w:pPr>
      <w:r w:rsidRPr="00CC0590">
        <w:rPr>
          <w:color w:val="000000"/>
          <w:sz w:val="24"/>
        </w:rPr>
        <w:t>本报告期自</w:t>
      </w:r>
      <w:r w:rsidRPr="00CC0590">
        <w:rPr>
          <w:color w:val="000000"/>
          <w:sz w:val="24"/>
        </w:rPr>
        <w:t>2015</w:t>
      </w:r>
      <w:r w:rsidRPr="00CC0590">
        <w:rPr>
          <w:color w:val="000000"/>
          <w:sz w:val="24"/>
        </w:rPr>
        <w:t>年</w:t>
      </w:r>
      <w:r w:rsidRPr="00CC0590">
        <w:rPr>
          <w:color w:val="000000"/>
          <w:sz w:val="24"/>
        </w:rPr>
        <w:t>4</w:t>
      </w:r>
      <w:r w:rsidRPr="00CC0590">
        <w:rPr>
          <w:color w:val="000000"/>
          <w:sz w:val="24"/>
        </w:rPr>
        <w:t>月</w:t>
      </w:r>
      <w:r w:rsidRPr="00CC0590">
        <w:rPr>
          <w:color w:val="000000"/>
          <w:sz w:val="24"/>
        </w:rPr>
        <w:t>1</w:t>
      </w:r>
      <w:r w:rsidRPr="00CC0590">
        <w:rPr>
          <w:color w:val="000000"/>
          <w:sz w:val="24"/>
        </w:rPr>
        <w:t>日起至</w:t>
      </w:r>
      <w:r w:rsidRPr="00CC0590">
        <w:rPr>
          <w:color w:val="000000"/>
          <w:sz w:val="24"/>
        </w:rPr>
        <w:t>6</w:t>
      </w:r>
      <w:r w:rsidRPr="00CC0590">
        <w:rPr>
          <w:color w:val="000000"/>
          <w:sz w:val="24"/>
        </w:rPr>
        <w:t>月</w:t>
      </w:r>
      <w:r w:rsidRPr="00CC0590">
        <w:rPr>
          <w:color w:val="000000"/>
          <w:sz w:val="24"/>
        </w:rPr>
        <w:t>30</w:t>
      </w:r>
      <w:r w:rsidRPr="00CC0590">
        <w:rPr>
          <w:color w:val="000000"/>
          <w:sz w:val="24"/>
        </w:rPr>
        <w:t>日止。</w:t>
      </w:r>
    </w:p>
    <w:p w:rsidR="008F5E2D" w:rsidRPr="00CC0590" w:rsidRDefault="008F5E2D" w:rsidP="0099526C">
      <w:pPr>
        <w:spacing w:before="29" w:line="288" w:lineRule="auto"/>
        <w:ind w:firstLineChars="200" w:firstLine="480"/>
        <w:rPr>
          <w:color w:val="000000"/>
          <w:sz w:val="24"/>
        </w:rPr>
      </w:pPr>
    </w:p>
    <w:p w:rsidR="00220542" w:rsidRPr="00CC0590" w:rsidRDefault="00220542" w:rsidP="00960253">
      <w:pPr>
        <w:pStyle w:val="1"/>
        <w:spacing w:beforeLines="100" w:before="312" w:afterLines="100" w:after="312" w:line="288" w:lineRule="auto"/>
        <w:jc w:val="center"/>
        <w:rPr>
          <w:color w:val="000000"/>
          <w:kern w:val="0"/>
          <w:sz w:val="24"/>
          <w:szCs w:val="24"/>
        </w:rPr>
      </w:pPr>
      <w:r w:rsidRPr="00CC0590">
        <w:rPr>
          <w:color w:val="000000"/>
          <w:kern w:val="0"/>
          <w:sz w:val="24"/>
          <w:szCs w:val="24"/>
        </w:rPr>
        <w:t xml:space="preserve">§2  </w:t>
      </w:r>
      <w:r w:rsidRPr="00CC0590">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CC0590" w:rsidTr="00960253">
        <w:trPr>
          <w:jc w:val="center"/>
        </w:trPr>
        <w:tc>
          <w:tcPr>
            <w:tcW w:w="3023" w:type="dxa"/>
            <w:vAlign w:val="center"/>
          </w:tcPr>
          <w:p w:rsidR="000820A8" w:rsidRPr="00CC0590" w:rsidRDefault="000820A8" w:rsidP="0099526C">
            <w:pPr>
              <w:adjustRightInd w:val="0"/>
              <w:spacing w:before="29" w:line="288" w:lineRule="auto"/>
              <w:ind w:left="17"/>
              <w:jc w:val="left"/>
              <w:rPr>
                <w:kern w:val="0"/>
                <w:sz w:val="24"/>
              </w:rPr>
            </w:pPr>
            <w:r w:rsidRPr="00CC0590">
              <w:rPr>
                <w:kern w:val="0"/>
                <w:sz w:val="24"/>
              </w:rPr>
              <w:t>基金简称</w:t>
            </w:r>
          </w:p>
        </w:tc>
        <w:tc>
          <w:tcPr>
            <w:tcW w:w="5845" w:type="dxa"/>
            <w:vAlign w:val="center"/>
          </w:tcPr>
          <w:p w:rsidR="000820A8" w:rsidRPr="00CC0590" w:rsidRDefault="000820A8" w:rsidP="0099526C">
            <w:pPr>
              <w:adjustRightInd w:val="0"/>
              <w:spacing w:before="29" w:line="288" w:lineRule="auto"/>
              <w:ind w:left="17"/>
              <w:jc w:val="left"/>
              <w:rPr>
                <w:color w:val="000000"/>
                <w:kern w:val="0"/>
                <w:sz w:val="24"/>
              </w:rPr>
            </w:pPr>
            <w:r w:rsidRPr="00CC0590">
              <w:rPr>
                <w:color w:val="000000"/>
                <w:kern w:val="0"/>
                <w:sz w:val="24"/>
              </w:rPr>
              <w:t>交银深证</w:t>
            </w:r>
            <w:r w:rsidRPr="00CC0590">
              <w:rPr>
                <w:color w:val="000000"/>
                <w:kern w:val="0"/>
                <w:sz w:val="24"/>
              </w:rPr>
              <w:t>300</w:t>
            </w:r>
            <w:r w:rsidRPr="00CC0590">
              <w:rPr>
                <w:color w:val="000000"/>
                <w:kern w:val="0"/>
                <w:sz w:val="24"/>
              </w:rPr>
              <w:t>价值</w:t>
            </w:r>
            <w:r w:rsidRPr="00CC0590">
              <w:rPr>
                <w:color w:val="000000"/>
                <w:kern w:val="0"/>
                <w:sz w:val="24"/>
              </w:rPr>
              <w:t>ETF</w:t>
            </w:r>
          </w:p>
        </w:tc>
      </w:tr>
      <w:tr w:rsidR="00960253" w:rsidRPr="00CC0590" w:rsidTr="00960253">
        <w:trPr>
          <w:jc w:val="center"/>
        </w:trPr>
        <w:tc>
          <w:tcPr>
            <w:tcW w:w="3023" w:type="dxa"/>
            <w:vAlign w:val="center"/>
          </w:tcPr>
          <w:p w:rsidR="00960253" w:rsidRPr="00CC0590" w:rsidRDefault="00960253">
            <w:pPr>
              <w:adjustRightInd w:val="0"/>
              <w:spacing w:before="29" w:line="288" w:lineRule="auto"/>
              <w:ind w:left="17"/>
              <w:jc w:val="left"/>
              <w:rPr>
                <w:kern w:val="0"/>
                <w:sz w:val="24"/>
              </w:rPr>
            </w:pPr>
            <w:r w:rsidRPr="00CC0590">
              <w:rPr>
                <w:rFonts w:hint="eastAsia"/>
                <w:kern w:val="0"/>
                <w:sz w:val="24"/>
              </w:rPr>
              <w:t>场内简称</w:t>
            </w:r>
          </w:p>
        </w:tc>
        <w:tc>
          <w:tcPr>
            <w:tcW w:w="5845" w:type="dxa"/>
            <w:vAlign w:val="center"/>
          </w:tcPr>
          <w:p w:rsidR="00960253" w:rsidRPr="00CC0590" w:rsidRDefault="00960253">
            <w:pPr>
              <w:adjustRightInd w:val="0"/>
              <w:spacing w:before="29" w:line="288" w:lineRule="auto"/>
              <w:ind w:left="17"/>
              <w:jc w:val="left"/>
              <w:rPr>
                <w:color w:val="000000"/>
                <w:kern w:val="0"/>
                <w:sz w:val="24"/>
              </w:rPr>
            </w:pPr>
            <w:r w:rsidRPr="00CC0590">
              <w:rPr>
                <w:color w:val="000000"/>
                <w:kern w:val="0"/>
                <w:sz w:val="24"/>
              </w:rPr>
              <w:t>深价值</w:t>
            </w:r>
          </w:p>
        </w:tc>
      </w:tr>
      <w:tr w:rsidR="00CD319D" w:rsidRPr="00CC0590"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CC0590" w:rsidRDefault="00CD319D" w:rsidP="0099526C">
            <w:pPr>
              <w:adjustRightInd w:val="0"/>
              <w:spacing w:before="29" w:line="288" w:lineRule="auto"/>
              <w:ind w:left="17"/>
              <w:jc w:val="left"/>
              <w:rPr>
                <w:kern w:val="0"/>
                <w:sz w:val="24"/>
              </w:rPr>
            </w:pPr>
            <w:r w:rsidRPr="00CC0590">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CC0590" w:rsidRDefault="00CD319D" w:rsidP="0099526C">
            <w:pPr>
              <w:adjustRightInd w:val="0"/>
              <w:spacing w:before="29" w:line="288" w:lineRule="auto"/>
              <w:ind w:left="17"/>
              <w:jc w:val="left"/>
              <w:rPr>
                <w:color w:val="000000"/>
                <w:kern w:val="0"/>
                <w:sz w:val="24"/>
              </w:rPr>
            </w:pPr>
            <w:r w:rsidRPr="00CC0590">
              <w:rPr>
                <w:color w:val="000000"/>
                <w:kern w:val="0"/>
                <w:sz w:val="24"/>
              </w:rPr>
              <w:t>159913</w:t>
            </w:r>
          </w:p>
        </w:tc>
      </w:tr>
      <w:tr w:rsidR="00E57F92" w:rsidRPr="00CC0590"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CC0590" w:rsidRDefault="00E57F92" w:rsidP="0099526C">
            <w:pPr>
              <w:adjustRightInd w:val="0"/>
              <w:spacing w:before="29" w:line="288" w:lineRule="auto"/>
              <w:ind w:left="17"/>
              <w:jc w:val="left"/>
              <w:rPr>
                <w:kern w:val="0"/>
                <w:sz w:val="24"/>
              </w:rPr>
            </w:pPr>
            <w:r w:rsidRPr="00CC0590">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CC0590" w:rsidRDefault="00072E4F" w:rsidP="0099526C">
            <w:pPr>
              <w:adjustRightInd w:val="0"/>
              <w:spacing w:before="29" w:line="288" w:lineRule="auto"/>
              <w:ind w:left="17"/>
              <w:jc w:val="left"/>
              <w:rPr>
                <w:color w:val="000000"/>
                <w:kern w:val="0"/>
                <w:sz w:val="24"/>
              </w:rPr>
            </w:pPr>
            <w:r w:rsidRPr="00CC0590">
              <w:rPr>
                <w:kern w:val="0"/>
                <w:sz w:val="24"/>
              </w:rPr>
              <w:t>159913</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t>基金运作方式</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交易型开放式</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t>基金合同生效日</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2011</w:t>
            </w:r>
            <w:r w:rsidRPr="00CC0590">
              <w:rPr>
                <w:color w:val="000000"/>
                <w:kern w:val="0"/>
                <w:sz w:val="24"/>
              </w:rPr>
              <w:t>年</w:t>
            </w:r>
            <w:r w:rsidRPr="00CC0590">
              <w:rPr>
                <w:color w:val="000000"/>
                <w:kern w:val="0"/>
                <w:sz w:val="24"/>
              </w:rPr>
              <w:t>9</w:t>
            </w:r>
            <w:r w:rsidRPr="00CC0590">
              <w:rPr>
                <w:color w:val="000000"/>
                <w:kern w:val="0"/>
                <w:sz w:val="24"/>
              </w:rPr>
              <w:t>月</w:t>
            </w:r>
            <w:r w:rsidRPr="00CC0590">
              <w:rPr>
                <w:color w:val="000000"/>
                <w:kern w:val="0"/>
                <w:sz w:val="24"/>
              </w:rPr>
              <w:t>22</w:t>
            </w:r>
            <w:r w:rsidRPr="00CC0590">
              <w:rPr>
                <w:color w:val="000000"/>
                <w:kern w:val="0"/>
                <w:sz w:val="24"/>
              </w:rPr>
              <w:t>日</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t>报告期末基金份额总额</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23,329,693</w:t>
            </w:r>
            <w:r w:rsidRPr="00CC0590">
              <w:rPr>
                <w:color w:val="000000"/>
                <w:kern w:val="0"/>
                <w:sz w:val="24"/>
              </w:rPr>
              <w:t>份</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t>投资目标</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紧密跟踪标的指数，追求跟踪偏离度和跟踪误差最小化。</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t>投资策略</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本基金绝大部分资产采用完全复制法，跟踪深证</w:t>
            </w:r>
            <w:r w:rsidRPr="00CC0590">
              <w:rPr>
                <w:color w:val="000000"/>
                <w:kern w:val="0"/>
                <w:sz w:val="24"/>
              </w:rPr>
              <w:t>300</w:t>
            </w:r>
            <w:r w:rsidRPr="00CC0590">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CC0590">
              <w:rPr>
                <w:color w:val="000000"/>
                <w:kern w:val="0"/>
                <w:sz w:val="24"/>
              </w:rPr>
              <w:lastRenderedPageBreak/>
              <w:t>指数时，基金管理人可以对投资组合管理进行适当变通和调整，从而使得投资组合紧密地跟踪标的指数。</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lastRenderedPageBreak/>
              <w:t>业绩比较基准</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深证</w:t>
            </w:r>
            <w:r w:rsidRPr="00CC0590">
              <w:rPr>
                <w:color w:val="000000"/>
                <w:kern w:val="0"/>
                <w:sz w:val="24"/>
              </w:rPr>
              <w:t>300</w:t>
            </w:r>
            <w:r w:rsidRPr="00CC0590">
              <w:rPr>
                <w:color w:val="000000"/>
                <w:kern w:val="0"/>
                <w:sz w:val="24"/>
              </w:rPr>
              <w:t>价值价格指数</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t>风险收益特征</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t>基金管理人</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交银施罗德基金管理有限公司</w:t>
            </w:r>
          </w:p>
        </w:tc>
      </w:tr>
      <w:tr w:rsidR="00E57F92" w:rsidRPr="00CC0590" w:rsidTr="00960253">
        <w:trPr>
          <w:jc w:val="center"/>
        </w:trPr>
        <w:tc>
          <w:tcPr>
            <w:tcW w:w="3023" w:type="dxa"/>
            <w:vAlign w:val="center"/>
          </w:tcPr>
          <w:p w:rsidR="00E57F92" w:rsidRPr="00CC0590" w:rsidRDefault="00E57F92" w:rsidP="0099526C">
            <w:pPr>
              <w:adjustRightInd w:val="0"/>
              <w:spacing w:before="29" w:line="288" w:lineRule="auto"/>
              <w:ind w:left="17"/>
              <w:jc w:val="left"/>
              <w:rPr>
                <w:sz w:val="24"/>
              </w:rPr>
            </w:pPr>
            <w:r w:rsidRPr="00CC0590">
              <w:rPr>
                <w:kern w:val="0"/>
                <w:sz w:val="24"/>
              </w:rPr>
              <w:t>基金托管人</w:t>
            </w:r>
          </w:p>
        </w:tc>
        <w:tc>
          <w:tcPr>
            <w:tcW w:w="5845" w:type="dxa"/>
            <w:vAlign w:val="center"/>
          </w:tcPr>
          <w:p w:rsidR="00E57F92" w:rsidRPr="00CC0590" w:rsidRDefault="00E57F92" w:rsidP="0099526C">
            <w:pPr>
              <w:adjustRightInd w:val="0"/>
              <w:spacing w:before="29" w:line="288" w:lineRule="auto"/>
              <w:ind w:left="17"/>
              <w:jc w:val="left"/>
              <w:rPr>
                <w:color w:val="000000"/>
                <w:sz w:val="24"/>
              </w:rPr>
            </w:pPr>
            <w:r w:rsidRPr="00CC0590">
              <w:rPr>
                <w:color w:val="000000"/>
                <w:kern w:val="0"/>
                <w:sz w:val="24"/>
              </w:rPr>
              <w:t>中国农业银行股份有限公司</w:t>
            </w:r>
          </w:p>
        </w:tc>
      </w:tr>
    </w:tbl>
    <w:p w:rsidR="008F5E2D" w:rsidRPr="00CC0590" w:rsidRDefault="008F5E2D" w:rsidP="0099526C">
      <w:pPr>
        <w:autoSpaceDE w:val="0"/>
        <w:autoSpaceDN w:val="0"/>
        <w:adjustRightInd w:val="0"/>
        <w:spacing w:before="29" w:line="288" w:lineRule="auto"/>
        <w:jc w:val="left"/>
        <w:rPr>
          <w:color w:val="000000"/>
          <w:kern w:val="0"/>
          <w:sz w:val="24"/>
        </w:rPr>
      </w:pPr>
    </w:p>
    <w:p w:rsidR="00220542" w:rsidRPr="00CC0590" w:rsidRDefault="00220542" w:rsidP="00960253">
      <w:pPr>
        <w:pStyle w:val="1"/>
        <w:spacing w:beforeLines="100" w:before="312" w:afterLines="100" w:after="312" w:line="288" w:lineRule="auto"/>
        <w:jc w:val="center"/>
        <w:rPr>
          <w:color w:val="000000"/>
          <w:kern w:val="0"/>
          <w:sz w:val="24"/>
          <w:szCs w:val="24"/>
        </w:rPr>
      </w:pPr>
      <w:r w:rsidRPr="00CC0590">
        <w:rPr>
          <w:color w:val="000000"/>
          <w:kern w:val="0"/>
          <w:sz w:val="24"/>
          <w:szCs w:val="24"/>
        </w:rPr>
        <w:t xml:space="preserve">§3  </w:t>
      </w:r>
      <w:r w:rsidRPr="00CC0590">
        <w:rPr>
          <w:color w:val="000000"/>
          <w:kern w:val="0"/>
          <w:sz w:val="24"/>
          <w:szCs w:val="24"/>
        </w:rPr>
        <w:t>主要财务指标和基金净值表现</w:t>
      </w: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 xml:space="preserve">3.1 </w:t>
      </w:r>
      <w:r w:rsidRPr="00CC0590">
        <w:rPr>
          <w:b/>
          <w:color w:val="000000"/>
          <w:kern w:val="0"/>
          <w:sz w:val="24"/>
        </w:rPr>
        <w:t>主要财务指标</w:t>
      </w:r>
    </w:p>
    <w:p w:rsidR="00220542" w:rsidRPr="00CC0590" w:rsidRDefault="00220542" w:rsidP="0099526C">
      <w:pPr>
        <w:autoSpaceDE w:val="0"/>
        <w:autoSpaceDN w:val="0"/>
        <w:adjustRightInd w:val="0"/>
        <w:spacing w:before="29" w:line="288" w:lineRule="auto"/>
        <w:ind w:left="15"/>
        <w:jc w:val="right"/>
        <w:rPr>
          <w:color w:val="000000"/>
          <w:kern w:val="0"/>
          <w:sz w:val="24"/>
        </w:rPr>
      </w:pPr>
      <w:r w:rsidRPr="00CC0590">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B7D3E" w:rsidRPr="00CC0590" w:rsidTr="00EB7D3E">
        <w:trPr>
          <w:jc w:val="center"/>
        </w:trPr>
        <w:tc>
          <w:tcPr>
            <w:tcW w:w="3402" w:type="dxa"/>
            <w:vAlign w:val="center"/>
          </w:tcPr>
          <w:p w:rsidR="000820A8" w:rsidRPr="00CC0590" w:rsidRDefault="000820A8" w:rsidP="0099526C">
            <w:pPr>
              <w:adjustRightInd w:val="0"/>
              <w:spacing w:before="29" w:line="288" w:lineRule="auto"/>
              <w:ind w:left="17"/>
              <w:jc w:val="center"/>
              <w:rPr>
                <w:kern w:val="0"/>
                <w:sz w:val="24"/>
              </w:rPr>
            </w:pPr>
            <w:r w:rsidRPr="00CC0590">
              <w:rPr>
                <w:kern w:val="0"/>
                <w:sz w:val="24"/>
              </w:rPr>
              <w:t>主要财务指标</w:t>
            </w:r>
          </w:p>
        </w:tc>
        <w:tc>
          <w:tcPr>
            <w:tcW w:w="4962" w:type="dxa"/>
            <w:vAlign w:val="center"/>
          </w:tcPr>
          <w:p w:rsidR="00225421" w:rsidRPr="00CC0590" w:rsidRDefault="00225421" w:rsidP="0099526C">
            <w:pPr>
              <w:adjustRightInd w:val="0"/>
              <w:spacing w:before="29" w:line="288" w:lineRule="auto"/>
              <w:ind w:left="17"/>
              <w:jc w:val="center"/>
              <w:rPr>
                <w:color w:val="000000"/>
                <w:sz w:val="24"/>
              </w:rPr>
            </w:pPr>
            <w:r w:rsidRPr="00CC0590">
              <w:rPr>
                <w:color w:val="000000"/>
                <w:sz w:val="24"/>
              </w:rPr>
              <w:t>报告期</w:t>
            </w:r>
          </w:p>
          <w:p w:rsidR="000820A8" w:rsidRPr="00CC0590" w:rsidRDefault="00225421" w:rsidP="0099526C">
            <w:pPr>
              <w:adjustRightInd w:val="0"/>
              <w:spacing w:before="29" w:line="288" w:lineRule="auto"/>
              <w:ind w:left="17"/>
              <w:jc w:val="center"/>
              <w:rPr>
                <w:color w:val="000000"/>
                <w:sz w:val="24"/>
              </w:rPr>
            </w:pPr>
            <w:r w:rsidRPr="00CC0590">
              <w:rPr>
                <w:color w:val="000000"/>
                <w:sz w:val="24"/>
              </w:rPr>
              <w:t>(2015</w:t>
            </w:r>
            <w:r w:rsidRPr="00CC0590">
              <w:rPr>
                <w:color w:val="000000"/>
                <w:sz w:val="24"/>
              </w:rPr>
              <w:t>年</w:t>
            </w:r>
            <w:r w:rsidRPr="00CC0590">
              <w:rPr>
                <w:color w:val="000000"/>
                <w:sz w:val="24"/>
              </w:rPr>
              <w:t>4</w:t>
            </w:r>
            <w:r w:rsidRPr="00CC0590">
              <w:rPr>
                <w:color w:val="000000"/>
                <w:sz w:val="24"/>
              </w:rPr>
              <w:t>月</w:t>
            </w:r>
            <w:r w:rsidRPr="00CC0590">
              <w:rPr>
                <w:color w:val="000000"/>
                <w:sz w:val="24"/>
              </w:rPr>
              <w:t>1</w:t>
            </w:r>
            <w:r w:rsidRPr="00CC0590">
              <w:rPr>
                <w:color w:val="000000"/>
                <w:sz w:val="24"/>
              </w:rPr>
              <w:t>日</w:t>
            </w:r>
            <w:r w:rsidRPr="00CC0590">
              <w:rPr>
                <w:color w:val="000000"/>
                <w:sz w:val="24"/>
              </w:rPr>
              <w:t>-2015</w:t>
            </w:r>
            <w:r w:rsidRPr="00CC0590">
              <w:rPr>
                <w:color w:val="000000"/>
                <w:sz w:val="24"/>
              </w:rPr>
              <w:t>年</w:t>
            </w:r>
            <w:r w:rsidRPr="00CC0590">
              <w:rPr>
                <w:color w:val="000000"/>
                <w:sz w:val="24"/>
              </w:rPr>
              <w:t>6</w:t>
            </w:r>
            <w:r w:rsidRPr="00CC0590">
              <w:rPr>
                <w:color w:val="000000"/>
                <w:sz w:val="24"/>
              </w:rPr>
              <w:t>月</w:t>
            </w:r>
            <w:r w:rsidRPr="00CC0590">
              <w:rPr>
                <w:color w:val="000000"/>
                <w:sz w:val="24"/>
              </w:rPr>
              <w:t>30</w:t>
            </w:r>
            <w:r w:rsidRPr="00CC0590">
              <w:rPr>
                <w:color w:val="000000"/>
                <w:sz w:val="24"/>
              </w:rPr>
              <w:t>日</w:t>
            </w:r>
            <w:r w:rsidRPr="00CC0590">
              <w:rPr>
                <w:color w:val="000000"/>
                <w:sz w:val="24"/>
              </w:rPr>
              <w:t>)</w:t>
            </w:r>
          </w:p>
        </w:tc>
      </w:tr>
      <w:tr w:rsidR="00EB7D3E" w:rsidRPr="00CC0590" w:rsidTr="00EB7D3E">
        <w:trPr>
          <w:jc w:val="center"/>
        </w:trPr>
        <w:tc>
          <w:tcPr>
            <w:tcW w:w="3402" w:type="dxa"/>
            <w:vAlign w:val="center"/>
          </w:tcPr>
          <w:p w:rsidR="000820A8" w:rsidRPr="00CC0590" w:rsidRDefault="000820A8" w:rsidP="0099526C">
            <w:pPr>
              <w:adjustRightInd w:val="0"/>
              <w:spacing w:before="29" w:line="288" w:lineRule="auto"/>
              <w:ind w:left="17"/>
              <w:rPr>
                <w:kern w:val="0"/>
                <w:sz w:val="24"/>
              </w:rPr>
            </w:pPr>
            <w:r w:rsidRPr="00CC0590">
              <w:rPr>
                <w:kern w:val="0"/>
                <w:sz w:val="24"/>
              </w:rPr>
              <w:t>1.</w:t>
            </w:r>
            <w:r w:rsidRPr="00CC0590">
              <w:rPr>
                <w:kern w:val="0"/>
                <w:sz w:val="24"/>
              </w:rPr>
              <w:t>本期已实现收益</w:t>
            </w:r>
          </w:p>
        </w:tc>
        <w:tc>
          <w:tcPr>
            <w:tcW w:w="4962" w:type="dxa"/>
            <w:vAlign w:val="center"/>
          </w:tcPr>
          <w:p w:rsidR="000820A8" w:rsidRPr="00CC0590" w:rsidRDefault="000820A8" w:rsidP="0099526C">
            <w:pPr>
              <w:adjustRightInd w:val="0"/>
              <w:spacing w:before="29" w:line="288" w:lineRule="auto"/>
              <w:ind w:left="17"/>
              <w:jc w:val="right"/>
              <w:rPr>
                <w:color w:val="000000"/>
                <w:sz w:val="24"/>
              </w:rPr>
            </w:pPr>
            <w:r w:rsidRPr="00CC0590">
              <w:rPr>
                <w:color w:val="000000"/>
                <w:sz w:val="24"/>
              </w:rPr>
              <w:t>12,470,503.79</w:t>
            </w:r>
          </w:p>
        </w:tc>
      </w:tr>
      <w:tr w:rsidR="00EB7D3E" w:rsidRPr="00CC0590" w:rsidTr="00EB7D3E">
        <w:trPr>
          <w:jc w:val="center"/>
        </w:trPr>
        <w:tc>
          <w:tcPr>
            <w:tcW w:w="3402" w:type="dxa"/>
            <w:vAlign w:val="center"/>
          </w:tcPr>
          <w:p w:rsidR="000820A8" w:rsidRPr="00CC0590" w:rsidRDefault="000820A8" w:rsidP="0099526C">
            <w:pPr>
              <w:adjustRightInd w:val="0"/>
              <w:spacing w:before="29" w:line="288" w:lineRule="auto"/>
              <w:ind w:left="17"/>
              <w:rPr>
                <w:kern w:val="0"/>
                <w:sz w:val="24"/>
              </w:rPr>
            </w:pPr>
            <w:r w:rsidRPr="00CC0590">
              <w:rPr>
                <w:kern w:val="0"/>
                <w:sz w:val="24"/>
              </w:rPr>
              <w:t>2.</w:t>
            </w:r>
            <w:r w:rsidRPr="00CC0590">
              <w:rPr>
                <w:kern w:val="0"/>
                <w:sz w:val="24"/>
              </w:rPr>
              <w:t>本期利润</w:t>
            </w:r>
          </w:p>
        </w:tc>
        <w:tc>
          <w:tcPr>
            <w:tcW w:w="4962" w:type="dxa"/>
            <w:vAlign w:val="center"/>
          </w:tcPr>
          <w:p w:rsidR="000820A8" w:rsidRPr="00CC0590" w:rsidRDefault="000820A8" w:rsidP="0099526C">
            <w:pPr>
              <w:adjustRightInd w:val="0"/>
              <w:spacing w:before="29" w:line="288" w:lineRule="auto"/>
              <w:ind w:left="17"/>
              <w:jc w:val="right"/>
              <w:rPr>
                <w:color w:val="000000"/>
                <w:sz w:val="24"/>
              </w:rPr>
            </w:pPr>
            <w:r w:rsidRPr="00CC0590">
              <w:rPr>
                <w:color w:val="000000"/>
                <w:sz w:val="24"/>
              </w:rPr>
              <w:t>8,221,614.60</w:t>
            </w:r>
          </w:p>
        </w:tc>
      </w:tr>
      <w:tr w:rsidR="00EB7D3E" w:rsidRPr="00CC0590" w:rsidTr="00EB7D3E">
        <w:trPr>
          <w:jc w:val="center"/>
        </w:trPr>
        <w:tc>
          <w:tcPr>
            <w:tcW w:w="3402" w:type="dxa"/>
            <w:vAlign w:val="center"/>
          </w:tcPr>
          <w:p w:rsidR="000820A8" w:rsidRPr="00CC0590" w:rsidRDefault="000820A8" w:rsidP="0099526C">
            <w:pPr>
              <w:adjustRightInd w:val="0"/>
              <w:spacing w:before="29" w:line="288" w:lineRule="auto"/>
              <w:ind w:left="17"/>
              <w:rPr>
                <w:kern w:val="0"/>
                <w:sz w:val="24"/>
              </w:rPr>
            </w:pPr>
            <w:r w:rsidRPr="00CC0590">
              <w:rPr>
                <w:kern w:val="0"/>
                <w:sz w:val="24"/>
              </w:rPr>
              <w:t>3.</w:t>
            </w:r>
            <w:r w:rsidRPr="00CC0590">
              <w:rPr>
                <w:kern w:val="0"/>
                <w:sz w:val="24"/>
              </w:rPr>
              <w:t>加权平均基金份额本期利润</w:t>
            </w:r>
          </w:p>
        </w:tc>
        <w:tc>
          <w:tcPr>
            <w:tcW w:w="4962" w:type="dxa"/>
            <w:vAlign w:val="center"/>
          </w:tcPr>
          <w:p w:rsidR="000820A8" w:rsidRPr="00CC0590" w:rsidRDefault="000820A8" w:rsidP="0099526C">
            <w:pPr>
              <w:adjustRightInd w:val="0"/>
              <w:spacing w:before="29" w:line="288" w:lineRule="auto"/>
              <w:ind w:left="17"/>
              <w:jc w:val="right"/>
              <w:rPr>
                <w:color w:val="000000"/>
                <w:sz w:val="24"/>
              </w:rPr>
            </w:pPr>
            <w:r w:rsidRPr="00CC0590">
              <w:rPr>
                <w:color w:val="000000"/>
                <w:sz w:val="24"/>
              </w:rPr>
              <w:t>0.2934</w:t>
            </w:r>
          </w:p>
        </w:tc>
      </w:tr>
      <w:tr w:rsidR="00EB7D3E" w:rsidRPr="00CC0590" w:rsidTr="00EB7D3E">
        <w:trPr>
          <w:jc w:val="center"/>
        </w:trPr>
        <w:tc>
          <w:tcPr>
            <w:tcW w:w="3402" w:type="dxa"/>
            <w:vAlign w:val="center"/>
          </w:tcPr>
          <w:p w:rsidR="000820A8" w:rsidRPr="00CC0590" w:rsidRDefault="000820A8" w:rsidP="0099526C">
            <w:pPr>
              <w:adjustRightInd w:val="0"/>
              <w:spacing w:before="29" w:line="288" w:lineRule="auto"/>
              <w:ind w:left="17"/>
              <w:rPr>
                <w:kern w:val="0"/>
                <w:sz w:val="24"/>
              </w:rPr>
            </w:pPr>
            <w:r w:rsidRPr="00CC0590">
              <w:rPr>
                <w:kern w:val="0"/>
                <w:sz w:val="24"/>
              </w:rPr>
              <w:t>4.</w:t>
            </w:r>
            <w:r w:rsidRPr="00CC0590">
              <w:rPr>
                <w:kern w:val="0"/>
                <w:sz w:val="24"/>
              </w:rPr>
              <w:t>期末基金资产净值</w:t>
            </w:r>
          </w:p>
        </w:tc>
        <w:tc>
          <w:tcPr>
            <w:tcW w:w="4962" w:type="dxa"/>
            <w:vAlign w:val="center"/>
          </w:tcPr>
          <w:p w:rsidR="000820A8" w:rsidRPr="00CC0590" w:rsidRDefault="000820A8" w:rsidP="0099526C">
            <w:pPr>
              <w:adjustRightInd w:val="0"/>
              <w:spacing w:before="29" w:line="288" w:lineRule="auto"/>
              <w:ind w:left="17"/>
              <w:jc w:val="right"/>
              <w:rPr>
                <w:color w:val="000000"/>
                <w:sz w:val="24"/>
              </w:rPr>
            </w:pPr>
            <w:r w:rsidRPr="00CC0590">
              <w:rPr>
                <w:color w:val="000000"/>
                <w:sz w:val="24"/>
              </w:rPr>
              <w:t>42,453,485.79</w:t>
            </w:r>
          </w:p>
        </w:tc>
      </w:tr>
      <w:tr w:rsidR="00EB7D3E" w:rsidRPr="00CC0590" w:rsidTr="00EB7D3E">
        <w:trPr>
          <w:trHeight w:val="158"/>
          <w:jc w:val="center"/>
        </w:trPr>
        <w:tc>
          <w:tcPr>
            <w:tcW w:w="3402" w:type="dxa"/>
            <w:vAlign w:val="center"/>
          </w:tcPr>
          <w:p w:rsidR="000820A8" w:rsidRPr="00CC0590" w:rsidRDefault="000820A8" w:rsidP="0099526C">
            <w:pPr>
              <w:adjustRightInd w:val="0"/>
              <w:spacing w:before="29" w:line="288" w:lineRule="auto"/>
              <w:ind w:left="17"/>
              <w:rPr>
                <w:kern w:val="0"/>
                <w:sz w:val="24"/>
              </w:rPr>
            </w:pPr>
            <w:r w:rsidRPr="00CC0590">
              <w:rPr>
                <w:kern w:val="0"/>
                <w:sz w:val="24"/>
              </w:rPr>
              <w:t>5.</w:t>
            </w:r>
            <w:r w:rsidRPr="00CC0590">
              <w:rPr>
                <w:kern w:val="0"/>
                <w:sz w:val="24"/>
              </w:rPr>
              <w:t>期末基金份额净值</w:t>
            </w:r>
          </w:p>
        </w:tc>
        <w:tc>
          <w:tcPr>
            <w:tcW w:w="4962" w:type="dxa"/>
            <w:vAlign w:val="center"/>
          </w:tcPr>
          <w:p w:rsidR="000820A8" w:rsidRPr="00CC0590" w:rsidRDefault="000820A8" w:rsidP="0099526C">
            <w:pPr>
              <w:adjustRightInd w:val="0"/>
              <w:spacing w:before="29" w:line="288" w:lineRule="auto"/>
              <w:ind w:left="17"/>
              <w:jc w:val="right"/>
              <w:rPr>
                <w:color w:val="000000"/>
                <w:sz w:val="24"/>
              </w:rPr>
            </w:pPr>
            <w:r w:rsidRPr="00CC0590">
              <w:rPr>
                <w:color w:val="000000"/>
                <w:sz w:val="24"/>
              </w:rPr>
              <w:t>1.820</w:t>
            </w:r>
          </w:p>
        </w:tc>
      </w:tr>
    </w:tbl>
    <w:p w:rsidR="00C6641C" w:rsidRPr="00CC0590" w:rsidRDefault="00412E22">
      <w:pPr>
        <w:autoSpaceDE w:val="0"/>
        <w:autoSpaceDN w:val="0"/>
        <w:adjustRightInd w:val="0"/>
        <w:spacing w:before="29" w:line="288" w:lineRule="auto"/>
        <w:jc w:val="left"/>
        <w:rPr>
          <w:color w:val="000000"/>
          <w:sz w:val="24"/>
        </w:rPr>
      </w:pPr>
      <w:r w:rsidRPr="00CC0590">
        <w:rPr>
          <w:color w:val="000000"/>
          <w:sz w:val="24"/>
        </w:rPr>
        <w:t>注：</w:t>
      </w:r>
      <w:r w:rsidRPr="00CC0590">
        <w:rPr>
          <w:color w:val="000000"/>
          <w:sz w:val="24"/>
        </w:rPr>
        <w:t>1</w:t>
      </w:r>
      <w:r w:rsidRPr="00CC0590">
        <w:rPr>
          <w:color w:val="000000"/>
          <w:sz w:val="24"/>
        </w:rPr>
        <w:t>、上述基金业绩指标不包括持有人认购或交易基金的各项费用，计入费用后的实际收益水平要低于所列数字；</w:t>
      </w:r>
    </w:p>
    <w:p w:rsidR="00220542" w:rsidRPr="00CC0590" w:rsidRDefault="000820A8" w:rsidP="0099526C">
      <w:pPr>
        <w:autoSpaceDE w:val="0"/>
        <w:autoSpaceDN w:val="0"/>
        <w:adjustRightInd w:val="0"/>
        <w:spacing w:before="29" w:line="288" w:lineRule="auto"/>
        <w:jc w:val="left"/>
        <w:rPr>
          <w:color w:val="000000"/>
          <w:sz w:val="24"/>
        </w:rPr>
      </w:pPr>
      <w:r w:rsidRPr="00CC0590">
        <w:rPr>
          <w:color w:val="000000"/>
          <w:sz w:val="24"/>
        </w:rPr>
        <w:t xml:space="preserve">    2</w:t>
      </w:r>
      <w:r w:rsidRPr="00CC0590">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CC0590" w:rsidRDefault="00220542" w:rsidP="0099526C">
      <w:pPr>
        <w:autoSpaceDE w:val="0"/>
        <w:autoSpaceDN w:val="0"/>
        <w:adjustRightInd w:val="0"/>
        <w:spacing w:before="29" w:line="288" w:lineRule="auto"/>
        <w:jc w:val="left"/>
        <w:rPr>
          <w:color w:val="000000"/>
          <w:kern w:val="0"/>
          <w:sz w:val="24"/>
        </w:rPr>
      </w:pP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 xml:space="preserve">3.2 </w:t>
      </w:r>
      <w:r w:rsidRPr="00CC0590">
        <w:rPr>
          <w:b/>
          <w:color w:val="000000"/>
          <w:kern w:val="0"/>
          <w:sz w:val="24"/>
        </w:rPr>
        <w:t>基金净值表现</w:t>
      </w:r>
    </w:p>
    <w:p w:rsidR="00220542" w:rsidRPr="00CC0590"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C0590">
          <w:rPr>
            <w:b/>
            <w:color w:val="000000"/>
            <w:kern w:val="0"/>
            <w:sz w:val="24"/>
          </w:rPr>
          <w:t>3.2.1</w:t>
        </w:r>
      </w:smartTag>
      <w:r w:rsidRPr="00CC0590">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CC0590" w:rsidTr="00F343C8">
        <w:trPr>
          <w:jc w:val="center"/>
        </w:trPr>
        <w:tc>
          <w:tcPr>
            <w:tcW w:w="1395" w:type="dxa"/>
            <w:vAlign w:val="center"/>
          </w:tcPr>
          <w:p w:rsidR="000820A8" w:rsidRPr="00CC0590" w:rsidRDefault="000820A8" w:rsidP="0099526C">
            <w:pPr>
              <w:autoSpaceDE w:val="0"/>
              <w:autoSpaceDN w:val="0"/>
              <w:adjustRightInd w:val="0"/>
              <w:spacing w:before="29" w:line="288" w:lineRule="auto"/>
              <w:ind w:left="17"/>
              <w:jc w:val="center"/>
              <w:rPr>
                <w:color w:val="000000"/>
                <w:sz w:val="24"/>
              </w:rPr>
            </w:pPr>
            <w:r w:rsidRPr="00CC0590">
              <w:rPr>
                <w:color w:val="000000"/>
                <w:sz w:val="24"/>
              </w:rPr>
              <w:t>阶段</w:t>
            </w:r>
          </w:p>
        </w:tc>
        <w:tc>
          <w:tcPr>
            <w:tcW w:w="1092" w:type="dxa"/>
            <w:vAlign w:val="center"/>
          </w:tcPr>
          <w:p w:rsidR="000820A8" w:rsidRPr="00CC0590" w:rsidRDefault="000820A8" w:rsidP="0099526C">
            <w:pPr>
              <w:autoSpaceDE w:val="0"/>
              <w:autoSpaceDN w:val="0"/>
              <w:adjustRightInd w:val="0"/>
              <w:spacing w:before="29" w:line="288" w:lineRule="auto"/>
              <w:ind w:left="17"/>
              <w:jc w:val="center"/>
              <w:rPr>
                <w:color w:val="000000"/>
                <w:sz w:val="24"/>
              </w:rPr>
            </w:pPr>
            <w:r w:rsidRPr="00CC0590">
              <w:rPr>
                <w:color w:val="000000"/>
                <w:sz w:val="24"/>
              </w:rPr>
              <w:t>净值增长率</w:t>
            </w:r>
            <w:r w:rsidRPr="00CC0590">
              <w:rPr>
                <w:rFonts w:hAnsi="宋体"/>
                <w:color w:val="000000"/>
                <w:sz w:val="24"/>
              </w:rPr>
              <w:t>①</w:t>
            </w:r>
          </w:p>
        </w:tc>
        <w:tc>
          <w:tcPr>
            <w:tcW w:w="1161" w:type="dxa"/>
            <w:vAlign w:val="center"/>
          </w:tcPr>
          <w:p w:rsidR="000820A8" w:rsidRPr="00CC0590" w:rsidRDefault="000820A8" w:rsidP="0099526C">
            <w:pPr>
              <w:autoSpaceDE w:val="0"/>
              <w:autoSpaceDN w:val="0"/>
              <w:adjustRightInd w:val="0"/>
              <w:spacing w:before="29" w:line="288" w:lineRule="auto"/>
              <w:ind w:left="17"/>
              <w:jc w:val="center"/>
              <w:rPr>
                <w:color w:val="000000"/>
                <w:sz w:val="24"/>
              </w:rPr>
            </w:pPr>
            <w:r w:rsidRPr="00CC0590">
              <w:rPr>
                <w:color w:val="000000"/>
                <w:sz w:val="24"/>
              </w:rPr>
              <w:t>净值增长率标准差</w:t>
            </w:r>
            <w:r w:rsidRPr="00CC0590">
              <w:rPr>
                <w:rFonts w:hAnsi="宋体"/>
                <w:color w:val="000000"/>
                <w:sz w:val="24"/>
              </w:rPr>
              <w:t>②</w:t>
            </w:r>
          </w:p>
        </w:tc>
        <w:tc>
          <w:tcPr>
            <w:tcW w:w="1181" w:type="dxa"/>
            <w:vAlign w:val="center"/>
          </w:tcPr>
          <w:p w:rsidR="000820A8" w:rsidRPr="00CC0590" w:rsidRDefault="000820A8" w:rsidP="0099526C">
            <w:pPr>
              <w:autoSpaceDE w:val="0"/>
              <w:autoSpaceDN w:val="0"/>
              <w:adjustRightInd w:val="0"/>
              <w:spacing w:before="29" w:line="288" w:lineRule="auto"/>
              <w:ind w:left="17"/>
              <w:jc w:val="center"/>
              <w:rPr>
                <w:color w:val="000000"/>
                <w:sz w:val="24"/>
              </w:rPr>
            </w:pPr>
            <w:r w:rsidRPr="00CC0590">
              <w:rPr>
                <w:color w:val="000000"/>
                <w:sz w:val="24"/>
              </w:rPr>
              <w:t>业绩比较基准收益率</w:t>
            </w:r>
            <w:r w:rsidRPr="00CC0590">
              <w:rPr>
                <w:rFonts w:hAnsi="宋体"/>
                <w:color w:val="000000"/>
                <w:sz w:val="24"/>
              </w:rPr>
              <w:t>③</w:t>
            </w:r>
          </w:p>
        </w:tc>
        <w:tc>
          <w:tcPr>
            <w:tcW w:w="1188" w:type="dxa"/>
            <w:vAlign w:val="center"/>
          </w:tcPr>
          <w:p w:rsidR="000820A8" w:rsidRPr="00CC0590" w:rsidRDefault="000820A8" w:rsidP="0099526C">
            <w:pPr>
              <w:autoSpaceDE w:val="0"/>
              <w:autoSpaceDN w:val="0"/>
              <w:adjustRightInd w:val="0"/>
              <w:spacing w:before="29" w:line="288" w:lineRule="auto"/>
              <w:ind w:left="17"/>
              <w:jc w:val="center"/>
              <w:rPr>
                <w:color w:val="000000"/>
                <w:sz w:val="24"/>
              </w:rPr>
            </w:pPr>
            <w:r w:rsidRPr="00CC0590">
              <w:rPr>
                <w:color w:val="000000"/>
                <w:sz w:val="24"/>
              </w:rPr>
              <w:t>业绩比较基准收益率标准差</w:t>
            </w:r>
            <w:r w:rsidRPr="00CC0590">
              <w:rPr>
                <w:rFonts w:hAnsi="宋体"/>
                <w:color w:val="000000"/>
                <w:sz w:val="24"/>
              </w:rPr>
              <w:t>④</w:t>
            </w:r>
          </w:p>
        </w:tc>
        <w:tc>
          <w:tcPr>
            <w:tcW w:w="1199" w:type="dxa"/>
            <w:vAlign w:val="center"/>
          </w:tcPr>
          <w:p w:rsidR="000820A8" w:rsidRPr="00CC0590" w:rsidRDefault="000820A8" w:rsidP="0099526C">
            <w:pPr>
              <w:autoSpaceDE w:val="0"/>
              <w:autoSpaceDN w:val="0"/>
              <w:adjustRightInd w:val="0"/>
              <w:spacing w:before="29" w:line="288" w:lineRule="auto"/>
              <w:ind w:left="17"/>
              <w:jc w:val="center"/>
              <w:rPr>
                <w:color w:val="000000"/>
                <w:sz w:val="24"/>
              </w:rPr>
            </w:pPr>
            <w:r w:rsidRPr="00CC0590">
              <w:rPr>
                <w:rFonts w:hAnsi="宋体"/>
                <w:color w:val="000000"/>
                <w:sz w:val="24"/>
              </w:rPr>
              <w:t>①</w:t>
            </w:r>
            <w:r w:rsidRPr="00CC0590">
              <w:rPr>
                <w:color w:val="000000"/>
                <w:sz w:val="24"/>
              </w:rPr>
              <w:t>-</w:t>
            </w:r>
            <w:r w:rsidRPr="00CC0590">
              <w:rPr>
                <w:rFonts w:hAnsi="宋体"/>
                <w:color w:val="000000"/>
                <w:sz w:val="24"/>
              </w:rPr>
              <w:t>③</w:t>
            </w:r>
          </w:p>
        </w:tc>
        <w:tc>
          <w:tcPr>
            <w:tcW w:w="1204" w:type="dxa"/>
            <w:vAlign w:val="center"/>
          </w:tcPr>
          <w:p w:rsidR="000820A8" w:rsidRPr="00CC0590" w:rsidRDefault="000820A8" w:rsidP="0099526C">
            <w:pPr>
              <w:autoSpaceDE w:val="0"/>
              <w:autoSpaceDN w:val="0"/>
              <w:adjustRightInd w:val="0"/>
              <w:spacing w:before="29" w:line="288" w:lineRule="auto"/>
              <w:ind w:left="17"/>
              <w:jc w:val="center"/>
              <w:rPr>
                <w:color w:val="000000"/>
                <w:sz w:val="24"/>
              </w:rPr>
            </w:pPr>
            <w:r w:rsidRPr="00CC0590">
              <w:rPr>
                <w:rFonts w:hAnsi="宋体"/>
                <w:color w:val="000000"/>
                <w:sz w:val="24"/>
              </w:rPr>
              <w:t>②</w:t>
            </w:r>
            <w:r w:rsidRPr="00CC0590">
              <w:rPr>
                <w:color w:val="000000"/>
                <w:sz w:val="24"/>
              </w:rPr>
              <w:t>-</w:t>
            </w:r>
            <w:r w:rsidRPr="00CC0590">
              <w:rPr>
                <w:rFonts w:hAnsi="宋体"/>
                <w:color w:val="000000"/>
                <w:sz w:val="24"/>
              </w:rPr>
              <w:t>④</w:t>
            </w:r>
          </w:p>
        </w:tc>
      </w:tr>
      <w:tr w:rsidR="00C6641C" w:rsidRPr="00CC0590">
        <w:trPr>
          <w:jc w:val="center"/>
        </w:trPr>
        <w:tc>
          <w:tcPr>
            <w:tcW w:w="1469" w:type="dxa"/>
            <w:vAlign w:val="center"/>
          </w:tcPr>
          <w:p w:rsidR="00C6641C" w:rsidRPr="00CC0590" w:rsidRDefault="00412E22">
            <w:pPr>
              <w:jc w:val="left"/>
            </w:pPr>
            <w:r w:rsidRPr="00CC0590">
              <w:rPr>
                <w:color w:val="000000"/>
                <w:sz w:val="24"/>
              </w:rPr>
              <w:t>过去三个月</w:t>
            </w:r>
          </w:p>
        </w:tc>
        <w:tc>
          <w:tcPr>
            <w:tcW w:w="1150" w:type="dxa"/>
            <w:vAlign w:val="center"/>
          </w:tcPr>
          <w:p w:rsidR="00C6641C" w:rsidRPr="00CC0590" w:rsidRDefault="00412E22">
            <w:pPr>
              <w:jc w:val="center"/>
            </w:pPr>
            <w:r w:rsidRPr="00CC0590">
              <w:rPr>
                <w:color w:val="000000"/>
                <w:sz w:val="24"/>
              </w:rPr>
              <w:t>14.39%</w:t>
            </w:r>
          </w:p>
        </w:tc>
        <w:tc>
          <w:tcPr>
            <w:tcW w:w="1223" w:type="dxa"/>
            <w:vAlign w:val="center"/>
          </w:tcPr>
          <w:p w:rsidR="00C6641C" w:rsidRPr="00CC0590" w:rsidRDefault="00412E22">
            <w:pPr>
              <w:jc w:val="center"/>
            </w:pPr>
            <w:r w:rsidRPr="00CC0590">
              <w:rPr>
                <w:color w:val="000000"/>
                <w:sz w:val="24"/>
              </w:rPr>
              <w:t>2.50%</w:t>
            </w:r>
          </w:p>
        </w:tc>
        <w:tc>
          <w:tcPr>
            <w:tcW w:w="1244" w:type="dxa"/>
            <w:vAlign w:val="center"/>
          </w:tcPr>
          <w:p w:rsidR="00C6641C" w:rsidRPr="00CC0590" w:rsidRDefault="00412E22">
            <w:pPr>
              <w:jc w:val="center"/>
            </w:pPr>
            <w:r w:rsidRPr="00CC0590">
              <w:rPr>
                <w:color w:val="000000"/>
                <w:sz w:val="24"/>
              </w:rPr>
              <w:t>14.75%</w:t>
            </w:r>
          </w:p>
        </w:tc>
        <w:tc>
          <w:tcPr>
            <w:tcW w:w="1251" w:type="dxa"/>
            <w:vAlign w:val="center"/>
          </w:tcPr>
          <w:p w:rsidR="00C6641C" w:rsidRPr="00CC0590" w:rsidRDefault="00412E22">
            <w:pPr>
              <w:jc w:val="center"/>
            </w:pPr>
            <w:r w:rsidRPr="00CC0590">
              <w:rPr>
                <w:color w:val="000000"/>
                <w:sz w:val="24"/>
              </w:rPr>
              <w:t>2.54%</w:t>
            </w:r>
          </w:p>
        </w:tc>
        <w:tc>
          <w:tcPr>
            <w:tcW w:w="1263" w:type="dxa"/>
            <w:vAlign w:val="center"/>
          </w:tcPr>
          <w:p w:rsidR="00C6641C" w:rsidRPr="00CC0590" w:rsidRDefault="00412E22">
            <w:pPr>
              <w:jc w:val="center"/>
            </w:pPr>
            <w:r w:rsidRPr="00CC0590">
              <w:rPr>
                <w:color w:val="000000"/>
                <w:sz w:val="24"/>
              </w:rPr>
              <w:t>-0.36%</w:t>
            </w:r>
          </w:p>
        </w:tc>
        <w:tc>
          <w:tcPr>
            <w:tcW w:w="1268" w:type="dxa"/>
            <w:vAlign w:val="center"/>
          </w:tcPr>
          <w:p w:rsidR="00C6641C" w:rsidRPr="00CC0590" w:rsidRDefault="00412E22">
            <w:pPr>
              <w:jc w:val="center"/>
            </w:pPr>
            <w:r w:rsidRPr="00CC0590">
              <w:rPr>
                <w:color w:val="000000"/>
                <w:sz w:val="24"/>
              </w:rPr>
              <w:t>-0.04%</w:t>
            </w:r>
          </w:p>
        </w:tc>
      </w:tr>
    </w:tbl>
    <w:p w:rsidR="00220542" w:rsidRPr="00CC0590" w:rsidRDefault="00220542" w:rsidP="0099526C">
      <w:pPr>
        <w:autoSpaceDE w:val="0"/>
        <w:autoSpaceDN w:val="0"/>
        <w:adjustRightInd w:val="0"/>
        <w:spacing w:before="29" w:line="288" w:lineRule="auto"/>
        <w:jc w:val="left"/>
        <w:rPr>
          <w:color w:val="000000"/>
          <w:kern w:val="0"/>
          <w:sz w:val="24"/>
        </w:rPr>
      </w:pPr>
    </w:p>
    <w:p w:rsidR="00220542" w:rsidRPr="00CC0590" w:rsidRDefault="00220542" w:rsidP="0099526C">
      <w:pPr>
        <w:spacing w:before="29" w:line="288" w:lineRule="auto"/>
        <w:rPr>
          <w:b/>
          <w:color w:val="000000"/>
          <w:kern w:val="0"/>
          <w:sz w:val="24"/>
        </w:rPr>
      </w:pPr>
      <w:r w:rsidRPr="00CC0590">
        <w:rPr>
          <w:b/>
          <w:color w:val="000000"/>
          <w:kern w:val="0"/>
          <w:sz w:val="24"/>
        </w:rPr>
        <w:t>3.2.</w:t>
      </w:r>
      <w:r w:rsidR="003149AB" w:rsidRPr="00CC0590">
        <w:rPr>
          <w:b/>
          <w:color w:val="000000"/>
          <w:kern w:val="0"/>
          <w:sz w:val="24"/>
        </w:rPr>
        <w:t>2</w:t>
      </w:r>
      <w:r w:rsidR="00471291" w:rsidRPr="00CC0590">
        <w:rPr>
          <w:rFonts w:hint="eastAsia"/>
          <w:b/>
          <w:color w:val="000000"/>
          <w:kern w:val="0"/>
          <w:sz w:val="24"/>
        </w:rPr>
        <w:t xml:space="preserve"> </w:t>
      </w:r>
      <w:r w:rsidR="00471291" w:rsidRPr="00CC0590">
        <w:rPr>
          <w:rFonts w:hint="eastAsia"/>
          <w:b/>
          <w:color w:val="000000"/>
          <w:kern w:val="0"/>
          <w:sz w:val="24"/>
        </w:rPr>
        <w:t>自基金合同生效以来</w:t>
      </w:r>
      <w:r w:rsidR="00CA6E44" w:rsidRPr="00CC0590">
        <w:rPr>
          <w:b/>
          <w:bCs/>
          <w:color w:val="000000"/>
          <w:sz w:val="24"/>
        </w:rPr>
        <w:t>基金份额累计净值增长率变动及其与同期业绩比较基准收益率变动的比较</w:t>
      </w:r>
    </w:p>
    <w:p w:rsidR="00CE3519" w:rsidRPr="00CC0590" w:rsidRDefault="00CE3519" w:rsidP="0099526C">
      <w:pPr>
        <w:spacing w:before="29" w:line="288" w:lineRule="auto"/>
        <w:jc w:val="center"/>
        <w:rPr>
          <w:sz w:val="24"/>
        </w:rPr>
      </w:pPr>
      <w:r w:rsidRPr="00CC0590">
        <w:rPr>
          <w:sz w:val="24"/>
        </w:rPr>
        <w:t>深证</w:t>
      </w:r>
      <w:r w:rsidRPr="00CC0590">
        <w:rPr>
          <w:sz w:val="24"/>
        </w:rPr>
        <w:t>300</w:t>
      </w:r>
      <w:r w:rsidRPr="00CC0590">
        <w:rPr>
          <w:sz w:val="24"/>
        </w:rPr>
        <w:t>价值交易型开放式指数证券投资基金</w:t>
      </w:r>
    </w:p>
    <w:p w:rsidR="00CE3519" w:rsidRPr="00CC0590" w:rsidRDefault="006839B5" w:rsidP="0099526C">
      <w:pPr>
        <w:pStyle w:val="a5"/>
        <w:snapToGrid w:val="0"/>
        <w:spacing w:before="29" w:line="288" w:lineRule="auto"/>
        <w:jc w:val="center"/>
        <w:rPr>
          <w:rFonts w:ascii="Times New Roman" w:hAnsi="Times New Roman"/>
          <w:color w:val="000000"/>
          <w:sz w:val="24"/>
          <w:szCs w:val="24"/>
        </w:rPr>
      </w:pPr>
      <w:r w:rsidRPr="00CC0590">
        <w:rPr>
          <w:rFonts w:ascii="Times New Roman" w:hAnsi="Times New Roman"/>
          <w:color w:val="000000"/>
          <w:sz w:val="24"/>
          <w:szCs w:val="24"/>
        </w:rPr>
        <w:t>份额累计净值增长率与业绩比较基准收益率历史走势对比图</w:t>
      </w:r>
    </w:p>
    <w:p w:rsidR="00202885" w:rsidRPr="00CC0590" w:rsidRDefault="00202885" w:rsidP="0099526C">
      <w:pPr>
        <w:spacing w:before="29" w:line="288" w:lineRule="auto"/>
        <w:jc w:val="center"/>
        <w:rPr>
          <w:sz w:val="24"/>
        </w:rPr>
      </w:pPr>
      <w:r w:rsidRPr="00CC0590">
        <w:rPr>
          <w:color w:val="000000"/>
          <w:kern w:val="0"/>
          <w:sz w:val="24"/>
        </w:rPr>
        <w:t>（</w:t>
      </w:r>
      <w:r w:rsidR="005C0A04" w:rsidRPr="00CC0590">
        <w:rPr>
          <w:color w:val="000000"/>
          <w:kern w:val="0"/>
          <w:sz w:val="24"/>
        </w:rPr>
        <w:t>2011</w:t>
      </w:r>
      <w:r w:rsidR="005C0A04" w:rsidRPr="00CC0590">
        <w:rPr>
          <w:color w:val="000000"/>
          <w:kern w:val="0"/>
          <w:sz w:val="24"/>
        </w:rPr>
        <w:t>年</w:t>
      </w:r>
      <w:r w:rsidR="005C0A04" w:rsidRPr="00CC0590">
        <w:rPr>
          <w:color w:val="000000"/>
          <w:kern w:val="0"/>
          <w:sz w:val="24"/>
        </w:rPr>
        <w:t>9</w:t>
      </w:r>
      <w:r w:rsidR="005C0A04" w:rsidRPr="00CC0590">
        <w:rPr>
          <w:color w:val="000000"/>
          <w:kern w:val="0"/>
          <w:sz w:val="24"/>
        </w:rPr>
        <w:t>月</w:t>
      </w:r>
      <w:r w:rsidR="005C0A04" w:rsidRPr="00CC0590">
        <w:rPr>
          <w:color w:val="000000"/>
          <w:kern w:val="0"/>
          <w:sz w:val="24"/>
        </w:rPr>
        <w:t>22</w:t>
      </w:r>
      <w:r w:rsidR="005C0A04" w:rsidRPr="00CC0590">
        <w:rPr>
          <w:color w:val="000000"/>
          <w:kern w:val="0"/>
          <w:sz w:val="24"/>
        </w:rPr>
        <w:t>日</w:t>
      </w:r>
      <w:r w:rsidRPr="00CC0590">
        <w:rPr>
          <w:color w:val="000000"/>
          <w:kern w:val="0"/>
          <w:sz w:val="24"/>
        </w:rPr>
        <w:t>至</w:t>
      </w:r>
      <w:r w:rsidRPr="00CC0590">
        <w:rPr>
          <w:color w:val="000000"/>
          <w:kern w:val="0"/>
          <w:sz w:val="24"/>
        </w:rPr>
        <w:t>2015</w:t>
      </w:r>
      <w:r w:rsidRPr="00CC0590">
        <w:rPr>
          <w:color w:val="000000"/>
          <w:kern w:val="0"/>
          <w:sz w:val="24"/>
        </w:rPr>
        <w:t>年</w:t>
      </w:r>
      <w:r w:rsidRPr="00CC0590">
        <w:rPr>
          <w:color w:val="000000"/>
          <w:kern w:val="0"/>
          <w:sz w:val="24"/>
        </w:rPr>
        <w:t>6</w:t>
      </w:r>
      <w:r w:rsidRPr="00CC0590">
        <w:rPr>
          <w:color w:val="000000"/>
          <w:kern w:val="0"/>
          <w:sz w:val="24"/>
        </w:rPr>
        <w:t>月</w:t>
      </w:r>
      <w:r w:rsidRPr="00CC0590">
        <w:rPr>
          <w:color w:val="000000"/>
          <w:kern w:val="0"/>
          <w:sz w:val="24"/>
        </w:rPr>
        <w:t>30</w:t>
      </w:r>
      <w:r w:rsidRPr="00CC0590">
        <w:rPr>
          <w:color w:val="000000"/>
          <w:kern w:val="0"/>
          <w:sz w:val="24"/>
        </w:rPr>
        <w:t>日）</w:t>
      </w:r>
    </w:p>
    <w:p w:rsidR="00CE3519" w:rsidRPr="00CC0590" w:rsidRDefault="00740469" w:rsidP="0099526C">
      <w:pPr>
        <w:tabs>
          <w:tab w:val="left" w:pos="1800"/>
        </w:tabs>
        <w:spacing w:before="29" w:line="288" w:lineRule="auto"/>
        <w:jc w:val="center"/>
        <w:rPr>
          <w:color w:val="000000"/>
          <w:sz w:val="24"/>
        </w:rPr>
      </w:pPr>
      <w:r w:rsidRPr="00CC0590">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CE3519" w:rsidRPr="00CC0590" w:rsidRDefault="00CE3519" w:rsidP="0099526C">
      <w:pPr>
        <w:autoSpaceDE w:val="0"/>
        <w:autoSpaceDN w:val="0"/>
        <w:adjustRightInd w:val="0"/>
        <w:spacing w:before="29" w:line="288" w:lineRule="auto"/>
        <w:jc w:val="left"/>
        <w:rPr>
          <w:color w:val="000000"/>
          <w:sz w:val="24"/>
        </w:rPr>
      </w:pPr>
      <w:r w:rsidRPr="00CC0590">
        <w:rPr>
          <w:color w:val="000000"/>
          <w:sz w:val="24"/>
        </w:rPr>
        <w:t>注：本基金建仓期为自基金合同生效日起的</w:t>
      </w:r>
      <w:r w:rsidRPr="00CC0590">
        <w:rPr>
          <w:color w:val="000000"/>
          <w:sz w:val="24"/>
        </w:rPr>
        <w:t>3</w:t>
      </w:r>
      <w:r w:rsidRPr="00CC0590">
        <w:rPr>
          <w:color w:val="000000"/>
          <w:sz w:val="24"/>
        </w:rPr>
        <w:t>个月。截至建仓期结束，本基金各项资产配置比例符合基金合同及招募说明书有关投资比例的约定。</w:t>
      </w:r>
    </w:p>
    <w:p w:rsidR="006C1D5C" w:rsidRPr="00CC0590" w:rsidRDefault="006C1D5C" w:rsidP="0099526C">
      <w:pPr>
        <w:tabs>
          <w:tab w:val="left" w:pos="1800"/>
        </w:tabs>
        <w:spacing w:before="29" w:line="288" w:lineRule="auto"/>
        <w:rPr>
          <w:color w:val="000000"/>
          <w:sz w:val="24"/>
        </w:rPr>
      </w:pPr>
    </w:p>
    <w:p w:rsidR="00220542" w:rsidRPr="00CC0590" w:rsidRDefault="00220542" w:rsidP="00960253">
      <w:pPr>
        <w:pStyle w:val="1"/>
        <w:spacing w:beforeLines="100" w:before="312" w:afterLines="100" w:after="312" w:line="288" w:lineRule="auto"/>
        <w:jc w:val="center"/>
        <w:rPr>
          <w:color w:val="000000"/>
          <w:kern w:val="0"/>
          <w:sz w:val="24"/>
          <w:szCs w:val="24"/>
        </w:rPr>
      </w:pPr>
      <w:r w:rsidRPr="00CC0590">
        <w:rPr>
          <w:color w:val="000000"/>
          <w:kern w:val="0"/>
          <w:sz w:val="24"/>
          <w:szCs w:val="24"/>
        </w:rPr>
        <w:t xml:space="preserve">§4  </w:t>
      </w:r>
      <w:r w:rsidRPr="00CC0590">
        <w:rPr>
          <w:color w:val="000000"/>
          <w:kern w:val="0"/>
          <w:sz w:val="24"/>
          <w:szCs w:val="24"/>
        </w:rPr>
        <w:t>管理人报告</w:t>
      </w: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 xml:space="preserve">4.1 </w:t>
      </w:r>
      <w:r w:rsidRPr="00CC0590">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CC0590" w:rsidTr="00E73ABA">
        <w:trPr>
          <w:trHeight w:val="292"/>
          <w:jc w:val="center"/>
        </w:trPr>
        <w:tc>
          <w:tcPr>
            <w:tcW w:w="851" w:type="dxa"/>
            <w:vMerge w:val="restart"/>
            <w:vAlign w:val="center"/>
          </w:tcPr>
          <w:p w:rsidR="000820A8" w:rsidRPr="00CC0590" w:rsidRDefault="000820A8" w:rsidP="0099526C">
            <w:pPr>
              <w:widowControl/>
              <w:spacing w:before="29" w:line="288" w:lineRule="auto"/>
              <w:ind w:left="17"/>
              <w:jc w:val="center"/>
              <w:rPr>
                <w:color w:val="000000"/>
                <w:kern w:val="0"/>
                <w:sz w:val="24"/>
              </w:rPr>
            </w:pPr>
            <w:r w:rsidRPr="00CC0590">
              <w:rPr>
                <w:color w:val="000000"/>
                <w:kern w:val="0"/>
                <w:sz w:val="24"/>
              </w:rPr>
              <w:t>姓名</w:t>
            </w:r>
          </w:p>
        </w:tc>
        <w:tc>
          <w:tcPr>
            <w:tcW w:w="850" w:type="dxa"/>
            <w:vMerge w:val="restart"/>
            <w:vAlign w:val="center"/>
          </w:tcPr>
          <w:p w:rsidR="000820A8" w:rsidRPr="00CC0590" w:rsidRDefault="000820A8" w:rsidP="0099526C">
            <w:pPr>
              <w:widowControl/>
              <w:spacing w:before="29" w:line="288" w:lineRule="auto"/>
              <w:ind w:left="17"/>
              <w:jc w:val="center"/>
              <w:rPr>
                <w:color w:val="000000"/>
                <w:kern w:val="0"/>
                <w:sz w:val="24"/>
              </w:rPr>
            </w:pPr>
            <w:r w:rsidRPr="00CC0590">
              <w:rPr>
                <w:color w:val="000000"/>
                <w:kern w:val="0"/>
                <w:sz w:val="24"/>
              </w:rPr>
              <w:t>职务</w:t>
            </w:r>
          </w:p>
        </w:tc>
        <w:tc>
          <w:tcPr>
            <w:tcW w:w="3119" w:type="dxa"/>
            <w:gridSpan w:val="2"/>
            <w:vAlign w:val="center"/>
          </w:tcPr>
          <w:p w:rsidR="000820A8" w:rsidRPr="00CC0590" w:rsidRDefault="000820A8" w:rsidP="0099526C">
            <w:pPr>
              <w:autoSpaceDE w:val="0"/>
              <w:autoSpaceDN w:val="0"/>
              <w:adjustRightInd w:val="0"/>
              <w:spacing w:before="29" w:line="288" w:lineRule="auto"/>
              <w:ind w:left="17"/>
              <w:jc w:val="center"/>
              <w:rPr>
                <w:color w:val="000000"/>
                <w:kern w:val="0"/>
                <w:sz w:val="24"/>
              </w:rPr>
            </w:pPr>
            <w:r w:rsidRPr="00CC0590">
              <w:rPr>
                <w:color w:val="000000"/>
                <w:kern w:val="0"/>
                <w:sz w:val="24"/>
              </w:rPr>
              <w:t>任本基金的基金经理期限</w:t>
            </w:r>
          </w:p>
        </w:tc>
        <w:tc>
          <w:tcPr>
            <w:tcW w:w="1417" w:type="dxa"/>
            <w:vMerge w:val="restart"/>
            <w:vAlign w:val="center"/>
          </w:tcPr>
          <w:p w:rsidR="000820A8" w:rsidRPr="00CC0590" w:rsidRDefault="000820A8" w:rsidP="0099526C">
            <w:pPr>
              <w:autoSpaceDE w:val="0"/>
              <w:autoSpaceDN w:val="0"/>
              <w:adjustRightInd w:val="0"/>
              <w:spacing w:before="29" w:line="288" w:lineRule="auto"/>
              <w:ind w:left="17"/>
              <w:jc w:val="center"/>
              <w:rPr>
                <w:color w:val="000000"/>
                <w:kern w:val="0"/>
                <w:sz w:val="24"/>
              </w:rPr>
            </w:pPr>
            <w:r w:rsidRPr="00CC0590">
              <w:rPr>
                <w:color w:val="000000"/>
                <w:kern w:val="0"/>
                <w:sz w:val="24"/>
              </w:rPr>
              <w:t>证券从业年限</w:t>
            </w:r>
          </w:p>
        </w:tc>
        <w:tc>
          <w:tcPr>
            <w:tcW w:w="2694" w:type="dxa"/>
            <w:vMerge w:val="restart"/>
            <w:vAlign w:val="center"/>
          </w:tcPr>
          <w:p w:rsidR="000820A8" w:rsidRPr="00CC0590" w:rsidRDefault="000820A8" w:rsidP="0099526C">
            <w:pPr>
              <w:widowControl/>
              <w:spacing w:before="29" w:line="288" w:lineRule="auto"/>
              <w:ind w:left="17"/>
              <w:jc w:val="center"/>
              <w:rPr>
                <w:color w:val="000000"/>
                <w:kern w:val="0"/>
                <w:sz w:val="24"/>
              </w:rPr>
            </w:pPr>
            <w:r w:rsidRPr="00CC0590">
              <w:rPr>
                <w:color w:val="000000"/>
                <w:kern w:val="0"/>
                <w:sz w:val="24"/>
              </w:rPr>
              <w:t>说明</w:t>
            </w:r>
          </w:p>
        </w:tc>
      </w:tr>
      <w:tr w:rsidR="000820A8" w:rsidRPr="00CC0590" w:rsidTr="00E73ABA">
        <w:trPr>
          <w:jc w:val="center"/>
        </w:trPr>
        <w:tc>
          <w:tcPr>
            <w:tcW w:w="851" w:type="dxa"/>
            <w:vMerge/>
            <w:vAlign w:val="center"/>
          </w:tcPr>
          <w:p w:rsidR="000820A8" w:rsidRPr="00CC0590" w:rsidRDefault="000820A8" w:rsidP="0099526C">
            <w:pPr>
              <w:widowControl/>
              <w:spacing w:before="29" w:line="288" w:lineRule="auto"/>
              <w:jc w:val="left"/>
              <w:rPr>
                <w:color w:val="000000"/>
                <w:kern w:val="0"/>
                <w:sz w:val="24"/>
              </w:rPr>
            </w:pPr>
          </w:p>
        </w:tc>
        <w:tc>
          <w:tcPr>
            <w:tcW w:w="850" w:type="dxa"/>
            <w:vMerge/>
            <w:vAlign w:val="center"/>
          </w:tcPr>
          <w:p w:rsidR="000820A8" w:rsidRPr="00CC0590" w:rsidRDefault="000820A8" w:rsidP="0099526C">
            <w:pPr>
              <w:widowControl/>
              <w:spacing w:before="29" w:line="288" w:lineRule="auto"/>
              <w:jc w:val="left"/>
              <w:rPr>
                <w:color w:val="000000"/>
                <w:kern w:val="0"/>
                <w:sz w:val="24"/>
              </w:rPr>
            </w:pPr>
          </w:p>
        </w:tc>
        <w:tc>
          <w:tcPr>
            <w:tcW w:w="1560" w:type="dxa"/>
            <w:vAlign w:val="center"/>
          </w:tcPr>
          <w:p w:rsidR="000820A8" w:rsidRPr="00CC0590" w:rsidRDefault="000820A8" w:rsidP="0099526C">
            <w:pPr>
              <w:autoSpaceDE w:val="0"/>
              <w:autoSpaceDN w:val="0"/>
              <w:adjustRightInd w:val="0"/>
              <w:spacing w:before="29" w:line="288" w:lineRule="auto"/>
              <w:ind w:left="17"/>
              <w:jc w:val="center"/>
              <w:rPr>
                <w:color w:val="000000"/>
                <w:kern w:val="0"/>
                <w:sz w:val="24"/>
              </w:rPr>
            </w:pPr>
            <w:r w:rsidRPr="00CC0590">
              <w:rPr>
                <w:color w:val="000000"/>
                <w:kern w:val="0"/>
                <w:sz w:val="24"/>
              </w:rPr>
              <w:t>任职日期</w:t>
            </w:r>
          </w:p>
        </w:tc>
        <w:tc>
          <w:tcPr>
            <w:tcW w:w="1559" w:type="dxa"/>
            <w:vAlign w:val="center"/>
          </w:tcPr>
          <w:p w:rsidR="000820A8" w:rsidRPr="00CC0590" w:rsidRDefault="000820A8" w:rsidP="0099526C">
            <w:pPr>
              <w:autoSpaceDE w:val="0"/>
              <w:autoSpaceDN w:val="0"/>
              <w:adjustRightInd w:val="0"/>
              <w:spacing w:before="29" w:line="288" w:lineRule="auto"/>
              <w:ind w:left="17"/>
              <w:jc w:val="center"/>
              <w:rPr>
                <w:color w:val="000000"/>
                <w:kern w:val="0"/>
                <w:sz w:val="24"/>
              </w:rPr>
            </w:pPr>
            <w:r w:rsidRPr="00CC0590">
              <w:rPr>
                <w:color w:val="000000"/>
                <w:kern w:val="0"/>
                <w:sz w:val="24"/>
              </w:rPr>
              <w:t>离任日期</w:t>
            </w:r>
          </w:p>
        </w:tc>
        <w:tc>
          <w:tcPr>
            <w:tcW w:w="1417" w:type="dxa"/>
            <w:vMerge/>
            <w:vAlign w:val="center"/>
          </w:tcPr>
          <w:p w:rsidR="000820A8" w:rsidRPr="00CC0590" w:rsidRDefault="000820A8" w:rsidP="0099526C">
            <w:pPr>
              <w:widowControl/>
              <w:spacing w:before="29" w:line="288" w:lineRule="auto"/>
              <w:jc w:val="left"/>
              <w:rPr>
                <w:color w:val="000000"/>
                <w:kern w:val="0"/>
                <w:sz w:val="24"/>
              </w:rPr>
            </w:pPr>
          </w:p>
        </w:tc>
        <w:tc>
          <w:tcPr>
            <w:tcW w:w="2694" w:type="dxa"/>
            <w:vMerge/>
            <w:vAlign w:val="center"/>
          </w:tcPr>
          <w:p w:rsidR="000820A8" w:rsidRPr="00CC0590" w:rsidRDefault="000820A8" w:rsidP="0099526C">
            <w:pPr>
              <w:widowControl/>
              <w:spacing w:before="29" w:line="288" w:lineRule="auto"/>
              <w:jc w:val="left"/>
              <w:rPr>
                <w:color w:val="000000"/>
                <w:kern w:val="0"/>
                <w:sz w:val="24"/>
              </w:rPr>
            </w:pPr>
          </w:p>
        </w:tc>
      </w:tr>
      <w:tr w:rsidR="00C6641C" w:rsidRPr="00CC0590">
        <w:trPr>
          <w:jc w:val="center"/>
        </w:trPr>
        <w:tc>
          <w:tcPr>
            <w:tcW w:w="846" w:type="dxa"/>
            <w:vAlign w:val="center"/>
          </w:tcPr>
          <w:p w:rsidR="00C6641C" w:rsidRPr="00CC0590" w:rsidRDefault="00412E22">
            <w:pPr>
              <w:jc w:val="center"/>
            </w:pPr>
            <w:r w:rsidRPr="00CC0590">
              <w:rPr>
                <w:color w:val="000000"/>
                <w:sz w:val="24"/>
              </w:rPr>
              <w:t>蔡铮</w:t>
            </w:r>
          </w:p>
        </w:tc>
        <w:tc>
          <w:tcPr>
            <w:tcW w:w="845" w:type="dxa"/>
            <w:vAlign w:val="center"/>
          </w:tcPr>
          <w:p w:rsidR="00C6641C" w:rsidRPr="00CC0590" w:rsidRDefault="00412E22">
            <w:pPr>
              <w:jc w:val="center"/>
            </w:pPr>
            <w:r w:rsidRPr="00CC0590">
              <w:rPr>
                <w:color w:val="000000"/>
                <w:sz w:val="24"/>
              </w:rPr>
              <w:t>本基金及其联接基金、交银环球精选股票</w:t>
            </w:r>
            <w:r w:rsidR="00B9649E" w:rsidRPr="00CC0590">
              <w:rPr>
                <w:rFonts w:hint="eastAsia"/>
                <w:color w:val="000000"/>
                <w:sz w:val="24"/>
              </w:rPr>
              <w:t>基金</w:t>
            </w:r>
            <w:r w:rsidRPr="00CC0590">
              <w:rPr>
                <w:color w:val="000000"/>
                <w:sz w:val="24"/>
              </w:rPr>
              <w:t>(QDII)</w:t>
            </w:r>
            <w:r w:rsidRPr="00CC0590">
              <w:rPr>
                <w:color w:val="000000"/>
                <w:sz w:val="24"/>
              </w:rPr>
              <w:t>、交银上证</w:t>
            </w:r>
            <w:r w:rsidRPr="00CC0590">
              <w:rPr>
                <w:color w:val="000000"/>
                <w:sz w:val="24"/>
              </w:rPr>
              <w:t>180</w:t>
            </w:r>
            <w:r w:rsidRPr="00CC0590">
              <w:rPr>
                <w:color w:val="000000"/>
                <w:sz w:val="24"/>
              </w:rPr>
              <w:t>公司治理</w:t>
            </w:r>
            <w:r w:rsidRPr="00CC0590">
              <w:rPr>
                <w:color w:val="000000"/>
                <w:sz w:val="24"/>
              </w:rPr>
              <w:t>ETF</w:t>
            </w:r>
            <w:r w:rsidRPr="00CC0590">
              <w:rPr>
                <w:color w:val="000000"/>
                <w:sz w:val="24"/>
              </w:rPr>
              <w:t>及其联接基金、交银全球资源股票</w:t>
            </w:r>
            <w:r w:rsidR="00B9649E" w:rsidRPr="00CC0590">
              <w:rPr>
                <w:rFonts w:hint="eastAsia"/>
                <w:color w:val="000000"/>
                <w:sz w:val="24"/>
              </w:rPr>
              <w:t>基金</w:t>
            </w:r>
            <w:r w:rsidRPr="00CC0590">
              <w:rPr>
                <w:color w:val="000000"/>
                <w:sz w:val="24"/>
              </w:rPr>
              <w:t>(QDII)</w:t>
            </w:r>
            <w:r w:rsidRPr="00CC0590">
              <w:rPr>
                <w:color w:val="000000"/>
                <w:sz w:val="24"/>
              </w:rPr>
              <w:t>、交银沪深</w:t>
            </w:r>
            <w:r w:rsidRPr="00CC0590">
              <w:rPr>
                <w:color w:val="000000"/>
                <w:sz w:val="24"/>
              </w:rPr>
              <w:t>300</w:t>
            </w:r>
            <w:r w:rsidRPr="00CC0590">
              <w:rPr>
                <w:color w:val="000000"/>
                <w:sz w:val="24"/>
              </w:rPr>
              <w:t>分层等权指数基金、交银国证新能源指数分级基金、交银中证海外中国互联网指数基金（</w:t>
            </w:r>
            <w:r w:rsidRPr="00CC0590">
              <w:rPr>
                <w:color w:val="000000"/>
                <w:sz w:val="24"/>
              </w:rPr>
              <w:t>QDII-LOF)</w:t>
            </w:r>
            <w:r w:rsidRPr="00CC0590">
              <w:rPr>
                <w:color w:val="000000"/>
                <w:sz w:val="24"/>
              </w:rPr>
              <w:t>、交银中证互联网金融指数分级基金的基金经理，公司量化投资部助理总经理</w:t>
            </w:r>
          </w:p>
        </w:tc>
        <w:tc>
          <w:tcPr>
            <w:tcW w:w="1549" w:type="dxa"/>
            <w:vAlign w:val="center"/>
          </w:tcPr>
          <w:p w:rsidR="00C6641C" w:rsidRPr="00CC0590" w:rsidRDefault="00412E22">
            <w:pPr>
              <w:jc w:val="center"/>
            </w:pPr>
            <w:r w:rsidRPr="00CC0590">
              <w:rPr>
                <w:color w:val="000000"/>
                <w:sz w:val="24"/>
              </w:rPr>
              <w:t>2012-12-27</w:t>
            </w:r>
          </w:p>
        </w:tc>
        <w:tc>
          <w:tcPr>
            <w:tcW w:w="1548" w:type="dxa"/>
            <w:vAlign w:val="center"/>
          </w:tcPr>
          <w:p w:rsidR="00C6641C" w:rsidRPr="00CC0590" w:rsidRDefault="00412E22">
            <w:pPr>
              <w:jc w:val="center"/>
            </w:pPr>
            <w:r w:rsidRPr="00CC0590">
              <w:rPr>
                <w:color w:val="000000"/>
                <w:sz w:val="24"/>
              </w:rPr>
              <w:t>-</w:t>
            </w:r>
          </w:p>
        </w:tc>
        <w:tc>
          <w:tcPr>
            <w:tcW w:w="1407" w:type="dxa"/>
            <w:vAlign w:val="center"/>
          </w:tcPr>
          <w:p w:rsidR="00C6641C" w:rsidRPr="00CC0590" w:rsidRDefault="00412E22">
            <w:pPr>
              <w:jc w:val="center"/>
            </w:pPr>
            <w:r w:rsidRPr="00CC0590">
              <w:rPr>
                <w:color w:val="000000"/>
                <w:sz w:val="24"/>
              </w:rPr>
              <w:t>6</w:t>
            </w:r>
            <w:r w:rsidRPr="00CC0590">
              <w:rPr>
                <w:color w:val="000000"/>
                <w:sz w:val="24"/>
              </w:rPr>
              <w:t>年</w:t>
            </w:r>
          </w:p>
        </w:tc>
        <w:tc>
          <w:tcPr>
            <w:tcW w:w="2673" w:type="dxa"/>
            <w:vAlign w:val="center"/>
          </w:tcPr>
          <w:p w:rsidR="00C6641C" w:rsidRPr="00CC0590" w:rsidRDefault="00412E22">
            <w:r w:rsidRPr="00CC0590">
              <w:rPr>
                <w:color w:val="000000"/>
                <w:sz w:val="24"/>
              </w:rPr>
              <w:t>蔡铮先生，复旦大学电子工程硕士。历任瑞士银行香港分行分析员。</w:t>
            </w:r>
            <w:r w:rsidRPr="00CC0590">
              <w:rPr>
                <w:color w:val="000000"/>
                <w:sz w:val="24"/>
              </w:rPr>
              <w:t>2009</w:t>
            </w:r>
            <w:r w:rsidRPr="00CC0590">
              <w:rPr>
                <w:color w:val="000000"/>
                <w:sz w:val="24"/>
              </w:rPr>
              <w:t>年加入交银施罗德基金管理有限公司，历任投资研究部数量分析师、基金经理助理。</w:t>
            </w:r>
          </w:p>
        </w:tc>
      </w:tr>
    </w:tbl>
    <w:p w:rsidR="00220542" w:rsidRPr="00CC0590" w:rsidRDefault="000820A8" w:rsidP="0099526C">
      <w:pPr>
        <w:autoSpaceDE w:val="0"/>
        <w:autoSpaceDN w:val="0"/>
        <w:adjustRightInd w:val="0"/>
        <w:spacing w:before="29" w:line="288" w:lineRule="auto"/>
        <w:jc w:val="left"/>
        <w:rPr>
          <w:color w:val="000000"/>
          <w:sz w:val="24"/>
        </w:rPr>
      </w:pPr>
      <w:r w:rsidRPr="00CC0590">
        <w:rPr>
          <w:color w:val="000000"/>
          <w:sz w:val="24"/>
        </w:rPr>
        <w:t>注：基金经理（或基金经理小组）期后变动（如有）敬请关注基金管理人发布的相关公告。</w:t>
      </w:r>
    </w:p>
    <w:p w:rsidR="00220542" w:rsidRPr="00CC0590" w:rsidRDefault="00220542" w:rsidP="0099526C">
      <w:pPr>
        <w:autoSpaceDE w:val="0"/>
        <w:autoSpaceDN w:val="0"/>
        <w:adjustRightInd w:val="0"/>
        <w:spacing w:before="29" w:line="288" w:lineRule="auto"/>
        <w:jc w:val="left"/>
        <w:rPr>
          <w:color w:val="000000"/>
          <w:kern w:val="0"/>
          <w:sz w:val="24"/>
        </w:rPr>
      </w:pP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4.2</w:t>
      </w:r>
      <w:r w:rsidR="00385786" w:rsidRPr="00CC0590">
        <w:rPr>
          <w:b/>
          <w:color w:val="000000"/>
          <w:kern w:val="0"/>
          <w:sz w:val="24"/>
        </w:rPr>
        <w:t xml:space="preserve"> </w:t>
      </w:r>
      <w:r w:rsidR="00BA4BD3" w:rsidRPr="00CC0590">
        <w:rPr>
          <w:b/>
          <w:bCs/>
          <w:color w:val="000000"/>
          <w:sz w:val="24"/>
        </w:rPr>
        <w:t>管理人对报告期内本基金运作遵规守信情况的说明</w:t>
      </w:r>
    </w:p>
    <w:p w:rsidR="00220542" w:rsidRPr="00CC0590" w:rsidRDefault="000820A8" w:rsidP="0099526C">
      <w:pPr>
        <w:spacing w:before="29" w:line="288" w:lineRule="auto"/>
        <w:ind w:firstLineChars="200" w:firstLine="480"/>
        <w:rPr>
          <w:color w:val="000000"/>
          <w:sz w:val="24"/>
        </w:rPr>
      </w:pPr>
      <w:r w:rsidRPr="00CC059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CC0590" w:rsidRDefault="00220542" w:rsidP="0099526C">
      <w:pPr>
        <w:autoSpaceDE w:val="0"/>
        <w:autoSpaceDN w:val="0"/>
        <w:adjustRightInd w:val="0"/>
        <w:spacing w:before="29" w:line="288" w:lineRule="auto"/>
        <w:jc w:val="left"/>
        <w:rPr>
          <w:color w:val="000000"/>
          <w:kern w:val="0"/>
          <w:sz w:val="24"/>
        </w:rPr>
      </w:pP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 xml:space="preserve">4.3 </w:t>
      </w:r>
      <w:r w:rsidRPr="00CC0590">
        <w:rPr>
          <w:b/>
          <w:color w:val="000000"/>
          <w:kern w:val="0"/>
          <w:sz w:val="24"/>
        </w:rPr>
        <w:t>公平交易专项说明</w:t>
      </w:r>
    </w:p>
    <w:p w:rsidR="00EB0BF5" w:rsidRPr="00CC0590"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CC0590">
          <w:rPr>
            <w:sz w:val="24"/>
          </w:rPr>
          <w:t>4.3.1</w:t>
        </w:r>
      </w:smartTag>
      <w:r w:rsidRPr="00CC0590">
        <w:rPr>
          <w:sz w:val="24"/>
        </w:rPr>
        <w:t>公平交易制度的执行情况</w:t>
      </w:r>
    </w:p>
    <w:p w:rsidR="00C6641C" w:rsidRPr="00CC0590" w:rsidRDefault="00412E22">
      <w:pPr>
        <w:spacing w:before="29" w:line="288" w:lineRule="auto"/>
        <w:ind w:firstLineChars="200" w:firstLine="480"/>
        <w:rPr>
          <w:color w:val="000000"/>
          <w:sz w:val="24"/>
        </w:rPr>
      </w:pPr>
      <w:r w:rsidRPr="00CC0590">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6641C" w:rsidRPr="00CC0590" w:rsidRDefault="00412E22">
      <w:pPr>
        <w:spacing w:before="29" w:line="288" w:lineRule="auto"/>
        <w:ind w:firstLineChars="200" w:firstLine="480"/>
        <w:rPr>
          <w:color w:val="000000"/>
          <w:sz w:val="24"/>
        </w:rPr>
      </w:pPr>
      <w:r w:rsidRPr="00CC0590">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C0590">
        <w:rPr>
          <w:color w:val="000000"/>
          <w:sz w:val="24"/>
        </w:rPr>
        <w:t>“</w:t>
      </w:r>
      <w:r w:rsidRPr="00CC0590">
        <w:rPr>
          <w:color w:val="000000"/>
          <w:sz w:val="24"/>
        </w:rPr>
        <w:t>时间优先、价格优先、比例分配</w:t>
      </w:r>
      <w:r w:rsidRPr="00CC0590">
        <w:rPr>
          <w:color w:val="000000"/>
          <w:sz w:val="24"/>
        </w:rPr>
        <w:t>”</w:t>
      </w:r>
      <w:r w:rsidRPr="00CC0590">
        <w:rPr>
          <w:color w:val="000000"/>
          <w:sz w:val="24"/>
        </w:rPr>
        <w:t>的原则，全部通过交易系统进行比例分配；对于非集中竞价交易、以公司名义进行的场外交易，遵循</w:t>
      </w:r>
      <w:r w:rsidRPr="00CC0590">
        <w:rPr>
          <w:color w:val="000000"/>
          <w:sz w:val="24"/>
        </w:rPr>
        <w:t>“</w:t>
      </w:r>
      <w:r w:rsidRPr="00CC0590">
        <w:rPr>
          <w:color w:val="000000"/>
          <w:sz w:val="24"/>
        </w:rPr>
        <w:t>价格优先、比例分配</w:t>
      </w:r>
      <w:r w:rsidRPr="00CC0590">
        <w:rPr>
          <w:color w:val="000000"/>
          <w:sz w:val="24"/>
        </w:rPr>
        <w:t>”</w:t>
      </w:r>
      <w:r w:rsidRPr="00CC0590">
        <w:rPr>
          <w:color w:val="000000"/>
          <w:sz w:val="24"/>
        </w:rPr>
        <w:t>的原则按事前独立确定的投资方案对交易结果进行分配。</w:t>
      </w:r>
    </w:p>
    <w:p w:rsidR="00C6641C" w:rsidRPr="00CC0590" w:rsidRDefault="00412E22">
      <w:pPr>
        <w:spacing w:before="29" w:line="288" w:lineRule="auto"/>
        <w:ind w:firstLineChars="200" w:firstLine="480"/>
        <w:rPr>
          <w:color w:val="000000"/>
          <w:sz w:val="24"/>
        </w:rPr>
      </w:pPr>
      <w:r w:rsidRPr="00CC0590">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CC0590" w:rsidRDefault="000820A8" w:rsidP="0099526C">
      <w:pPr>
        <w:spacing w:before="29" w:line="288" w:lineRule="auto"/>
        <w:ind w:firstLineChars="200" w:firstLine="480"/>
        <w:rPr>
          <w:color w:val="000000"/>
          <w:sz w:val="24"/>
        </w:rPr>
      </w:pPr>
      <w:r w:rsidRPr="00CC0590">
        <w:rPr>
          <w:color w:val="000000"/>
          <w:sz w:val="24"/>
        </w:rPr>
        <w:t>报告期内本公司严格执行公平交易制度，公平对待旗下各投资组合，未发现任何违反公平交易的行为。</w:t>
      </w:r>
    </w:p>
    <w:p w:rsidR="00EB0BF5" w:rsidRPr="00CC0590" w:rsidRDefault="00EB0BF5" w:rsidP="0099526C">
      <w:pPr>
        <w:spacing w:before="29" w:line="288" w:lineRule="auto"/>
        <w:rPr>
          <w:sz w:val="24"/>
        </w:rPr>
      </w:pPr>
      <w:r w:rsidRPr="00CC0590">
        <w:rPr>
          <w:sz w:val="24"/>
        </w:rPr>
        <w:t>4.3.</w:t>
      </w:r>
      <w:r w:rsidR="003347EF" w:rsidRPr="00CC0590">
        <w:rPr>
          <w:sz w:val="24"/>
        </w:rPr>
        <w:t>2</w:t>
      </w:r>
      <w:r w:rsidRPr="00CC0590">
        <w:rPr>
          <w:sz w:val="24"/>
        </w:rPr>
        <w:t>异常交易行为的专项说明</w:t>
      </w:r>
    </w:p>
    <w:p w:rsidR="00EB0BF5" w:rsidRPr="00CC0590" w:rsidRDefault="000820A8" w:rsidP="0099526C">
      <w:pPr>
        <w:spacing w:before="29" w:line="288" w:lineRule="auto"/>
        <w:ind w:firstLineChars="200" w:firstLine="480"/>
        <w:rPr>
          <w:color w:val="000000"/>
          <w:sz w:val="24"/>
        </w:rPr>
      </w:pPr>
      <w:r w:rsidRPr="00CC059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C0590">
        <w:rPr>
          <w:color w:val="000000"/>
          <w:sz w:val="24"/>
        </w:rPr>
        <w:t>5%</w:t>
      </w:r>
      <w:r w:rsidRPr="00CC0590">
        <w:rPr>
          <w:color w:val="000000"/>
          <w:sz w:val="24"/>
        </w:rPr>
        <w:t>的情形，本基金与本公司管理的其他投资组合在不同时间窗下（如日内、</w:t>
      </w:r>
      <w:r w:rsidRPr="00CC0590">
        <w:rPr>
          <w:color w:val="000000"/>
          <w:sz w:val="24"/>
        </w:rPr>
        <w:t>3</w:t>
      </w:r>
      <w:r w:rsidRPr="00CC0590">
        <w:rPr>
          <w:color w:val="000000"/>
          <w:sz w:val="24"/>
        </w:rPr>
        <w:t>日内、</w:t>
      </w:r>
      <w:r w:rsidRPr="00CC0590">
        <w:rPr>
          <w:color w:val="000000"/>
          <w:sz w:val="24"/>
        </w:rPr>
        <w:t>5</w:t>
      </w:r>
      <w:r w:rsidRPr="00CC0590">
        <w:rPr>
          <w:color w:val="000000"/>
          <w:sz w:val="24"/>
        </w:rPr>
        <w:t>日内）同向交易的交易价差未出现异常。</w:t>
      </w:r>
    </w:p>
    <w:p w:rsidR="00220542" w:rsidRPr="00CC0590" w:rsidRDefault="00220542" w:rsidP="0099526C">
      <w:pPr>
        <w:spacing w:before="29" w:line="288" w:lineRule="auto"/>
        <w:ind w:firstLineChars="200" w:firstLine="480"/>
        <w:rPr>
          <w:color w:val="000000"/>
          <w:sz w:val="24"/>
        </w:rPr>
      </w:pPr>
    </w:p>
    <w:p w:rsidR="00D33924" w:rsidRPr="00CC0590" w:rsidRDefault="00324373" w:rsidP="0099526C">
      <w:pPr>
        <w:spacing w:before="29" w:line="288" w:lineRule="auto"/>
        <w:rPr>
          <w:sz w:val="24"/>
        </w:rPr>
      </w:pPr>
      <w:r w:rsidRPr="00CC0590">
        <w:rPr>
          <w:b/>
          <w:color w:val="000000"/>
          <w:kern w:val="0"/>
          <w:sz w:val="24"/>
        </w:rPr>
        <w:t xml:space="preserve">4.4 </w:t>
      </w:r>
      <w:r w:rsidRPr="00CC0590">
        <w:rPr>
          <w:rFonts w:hAnsi="宋体"/>
          <w:b/>
          <w:bCs/>
          <w:color w:val="000000"/>
          <w:sz w:val="24"/>
        </w:rPr>
        <w:t>报告期内基金的投资策略和运作分析</w:t>
      </w:r>
    </w:p>
    <w:p w:rsidR="00C6641C" w:rsidRPr="00CC0590" w:rsidRDefault="00412E22">
      <w:pPr>
        <w:spacing w:before="29" w:line="288" w:lineRule="auto"/>
        <w:ind w:firstLineChars="200" w:firstLine="480"/>
        <w:rPr>
          <w:color w:val="000000"/>
          <w:sz w:val="24"/>
        </w:rPr>
      </w:pPr>
      <w:r w:rsidRPr="00CC0590">
        <w:rPr>
          <w:color w:val="000000"/>
          <w:sz w:val="24"/>
        </w:rPr>
        <w:t>2015</w:t>
      </w:r>
      <w:r w:rsidRPr="00CC0590">
        <w:rPr>
          <w:color w:val="000000"/>
          <w:sz w:val="24"/>
        </w:rPr>
        <w:t>年第二季度，国内经济增速弱企稳，内需疲软，经济基本面对资本市场的支持力度较为有限。但通胀压力并不明显，货币政策持续进一步宽松，使资本市场在本季度前期仍然维持年初以来的上涨趋势。但随着季末资金面收紧以及场外配资去杠杆压力，市场出现较大幅度回调。作为跟踪基准指数的指数基金，在本季度呈现出先涨后跌的走势。</w:t>
      </w:r>
    </w:p>
    <w:p w:rsidR="00D33924" w:rsidRPr="00CC0590" w:rsidRDefault="000820A8" w:rsidP="0099526C">
      <w:pPr>
        <w:spacing w:before="29" w:line="288" w:lineRule="auto"/>
        <w:ind w:firstLineChars="200" w:firstLine="480"/>
        <w:rPr>
          <w:color w:val="000000"/>
          <w:sz w:val="24"/>
        </w:rPr>
      </w:pPr>
      <w:r w:rsidRPr="00CC0590">
        <w:rPr>
          <w:color w:val="000000"/>
          <w:sz w:val="24"/>
        </w:rPr>
        <w:t>展望未来一个季度，宽松的货币政策环境有望持续，但经过此轮调整，市场风险偏好会急剧下降。总体而言，预计产业创新的发展思路不会改变，改革进程有望进一步加快，因此对</w:t>
      </w:r>
      <w:r w:rsidRPr="00CC0590">
        <w:rPr>
          <w:color w:val="000000"/>
          <w:sz w:val="24"/>
        </w:rPr>
        <w:t>A</w:t>
      </w:r>
      <w:r w:rsidRPr="00CC0590">
        <w:rPr>
          <w:color w:val="000000"/>
          <w:sz w:val="24"/>
        </w:rPr>
        <w:t>股市场保持谨慎乐观的态度</w:t>
      </w:r>
      <w:r w:rsidR="00A14FA0" w:rsidRPr="00CC0590">
        <w:rPr>
          <w:rFonts w:hint="eastAsia"/>
          <w:color w:val="000000"/>
          <w:sz w:val="24"/>
        </w:rPr>
        <w:t>。</w:t>
      </w:r>
    </w:p>
    <w:p w:rsidR="008F5E2D" w:rsidRPr="00CC0590" w:rsidRDefault="008F5E2D" w:rsidP="0099526C">
      <w:pPr>
        <w:spacing w:before="29" w:line="288" w:lineRule="auto"/>
        <w:ind w:firstLineChars="200" w:firstLine="480"/>
        <w:rPr>
          <w:color w:val="000000"/>
          <w:sz w:val="24"/>
        </w:rPr>
      </w:pPr>
    </w:p>
    <w:p w:rsidR="00D33924" w:rsidRPr="00CC0590" w:rsidRDefault="00324373" w:rsidP="0099526C">
      <w:pPr>
        <w:spacing w:before="29" w:line="288" w:lineRule="auto"/>
        <w:rPr>
          <w:sz w:val="24"/>
        </w:rPr>
      </w:pPr>
      <w:r w:rsidRPr="00CC0590">
        <w:rPr>
          <w:b/>
          <w:color w:val="000000"/>
          <w:kern w:val="0"/>
          <w:sz w:val="24"/>
        </w:rPr>
        <w:t>4.5</w:t>
      </w:r>
      <w:r w:rsidR="00385786" w:rsidRPr="00CC0590">
        <w:rPr>
          <w:b/>
          <w:color w:val="000000"/>
          <w:kern w:val="0"/>
          <w:sz w:val="24"/>
        </w:rPr>
        <w:t xml:space="preserve"> </w:t>
      </w:r>
      <w:r w:rsidRPr="00CC0590">
        <w:rPr>
          <w:b/>
          <w:color w:val="000000"/>
          <w:kern w:val="0"/>
          <w:sz w:val="24"/>
        </w:rPr>
        <w:t>报告期内基金的业绩表现</w:t>
      </w:r>
    </w:p>
    <w:p w:rsidR="00D33924" w:rsidRPr="00CC0590" w:rsidRDefault="000820A8" w:rsidP="0099526C">
      <w:pPr>
        <w:spacing w:before="29" w:line="288" w:lineRule="auto"/>
        <w:ind w:firstLineChars="200" w:firstLine="480"/>
        <w:rPr>
          <w:color w:val="000000"/>
          <w:sz w:val="24"/>
        </w:rPr>
      </w:pPr>
      <w:r w:rsidRPr="00CC0590">
        <w:rPr>
          <w:color w:val="000000"/>
          <w:sz w:val="24"/>
        </w:rPr>
        <w:t>截至</w:t>
      </w:r>
      <w:r w:rsidRPr="00CC0590">
        <w:rPr>
          <w:color w:val="000000"/>
          <w:sz w:val="24"/>
        </w:rPr>
        <w:t>2015</w:t>
      </w:r>
      <w:r w:rsidRPr="00CC0590">
        <w:rPr>
          <w:color w:val="000000"/>
          <w:sz w:val="24"/>
        </w:rPr>
        <w:t>年</w:t>
      </w:r>
      <w:r w:rsidRPr="00CC0590">
        <w:rPr>
          <w:color w:val="000000"/>
          <w:sz w:val="24"/>
        </w:rPr>
        <w:t>6</w:t>
      </w:r>
      <w:r w:rsidRPr="00CC0590">
        <w:rPr>
          <w:color w:val="000000"/>
          <w:sz w:val="24"/>
        </w:rPr>
        <w:t>月</w:t>
      </w:r>
      <w:r w:rsidRPr="00CC0590">
        <w:rPr>
          <w:color w:val="000000"/>
          <w:sz w:val="24"/>
        </w:rPr>
        <w:t>30</w:t>
      </w:r>
      <w:r w:rsidRPr="00CC0590">
        <w:rPr>
          <w:color w:val="000000"/>
          <w:sz w:val="24"/>
        </w:rPr>
        <w:t>日，本基金份额净值为</w:t>
      </w:r>
      <w:r w:rsidRPr="00CC0590">
        <w:rPr>
          <w:color w:val="000000"/>
          <w:sz w:val="24"/>
        </w:rPr>
        <w:t>1.820</w:t>
      </w:r>
      <w:r w:rsidRPr="00CC0590">
        <w:rPr>
          <w:color w:val="000000"/>
          <w:sz w:val="24"/>
        </w:rPr>
        <w:t>元，本报告期份额净值增长率为</w:t>
      </w:r>
      <w:r w:rsidRPr="00CC0590">
        <w:rPr>
          <w:color w:val="000000"/>
          <w:sz w:val="24"/>
        </w:rPr>
        <w:t>14.39%</w:t>
      </w:r>
      <w:r w:rsidRPr="00CC0590">
        <w:rPr>
          <w:color w:val="000000"/>
          <w:sz w:val="24"/>
        </w:rPr>
        <w:t>，同期业绩比较基准增长率为</w:t>
      </w:r>
      <w:r w:rsidRPr="00CC0590">
        <w:rPr>
          <w:color w:val="000000"/>
          <w:sz w:val="24"/>
        </w:rPr>
        <w:t>14.75%</w:t>
      </w:r>
      <w:r w:rsidRPr="00CC0590">
        <w:rPr>
          <w:color w:val="000000"/>
          <w:sz w:val="24"/>
        </w:rPr>
        <w:t>。本报告期内本基金的日均跟踪偏离度为</w:t>
      </w:r>
      <w:r w:rsidRPr="00CC0590">
        <w:rPr>
          <w:color w:val="000000"/>
          <w:sz w:val="24"/>
        </w:rPr>
        <w:t>0.05%</w:t>
      </w:r>
      <w:r w:rsidRPr="00CC0590">
        <w:rPr>
          <w:color w:val="000000"/>
          <w:sz w:val="24"/>
        </w:rPr>
        <w:t>，跟踪误差为</w:t>
      </w:r>
      <w:r w:rsidRPr="00CC0590">
        <w:rPr>
          <w:color w:val="000000"/>
          <w:sz w:val="24"/>
        </w:rPr>
        <w:t>0.07%</w:t>
      </w:r>
      <w:r w:rsidRPr="00CC0590">
        <w:rPr>
          <w:color w:val="000000"/>
          <w:sz w:val="24"/>
        </w:rPr>
        <w:t>。</w:t>
      </w:r>
    </w:p>
    <w:p w:rsidR="00511B6A" w:rsidRPr="00CC0590" w:rsidRDefault="00511B6A" w:rsidP="0099526C">
      <w:pPr>
        <w:spacing w:before="29" w:line="288" w:lineRule="auto"/>
        <w:ind w:firstLineChars="200" w:firstLine="480"/>
        <w:rPr>
          <w:color w:val="000000"/>
          <w:sz w:val="24"/>
        </w:rPr>
      </w:pPr>
    </w:p>
    <w:p w:rsidR="00842C93" w:rsidRPr="00CC0590" w:rsidRDefault="00842C93" w:rsidP="00842C93">
      <w:pPr>
        <w:autoSpaceDE w:val="0"/>
        <w:autoSpaceDN w:val="0"/>
        <w:adjustRightInd w:val="0"/>
        <w:spacing w:before="29" w:line="288" w:lineRule="auto"/>
        <w:jc w:val="left"/>
        <w:rPr>
          <w:b/>
          <w:color w:val="000000"/>
          <w:kern w:val="0"/>
          <w:sz w:val="24"/>
        </w:rPr>
      </w:pPr>
      <w:r w:rsidRPr="00CC0590">
        <w:rPr>
          <w:b/>
          <w:color w:val="000000"/>
          <w:kern w:val="0"/>
          <w:sz w:val="24"/>
        </w:rPr>
        <w:t>4</w:t>
      </w:r>
      <w:r w:rsidRPr="00CC0590">
        <w:rPr>
          <w:rFonts w:hint="eastAsia"/>
          <w:b/>
          <w:color w:val="000000"/>
          <w:kern w:val="0"/>
          <w:sz w:val="24"/>
        </w:rPr>
        <w:t>.6</w:t>
      </w:r>
      <w:r w:rsidRPr="00CC0590">
        <w:rPr>
          <w:rFonts w:hint="eastAsia"/>
          <w:b/>
          <w:color w:val="000000"/>
          <w:kern w:val="0"/>
          <w:sz w:val="24"/>
        </w:rPr>
        <w:t>报告期内基金持有人数或基金资产净值预警说明</w:t>
      </w:r>
    </w:p>
    <w:p w:rsidR="00842C93" w:rsidRPr="00CC0590" w:rsidRDefault="00842C93" w:rsidP="00842C93">
      <w:pPr>
        <w:spacing w:before="29" w:line="288" w:lineRule="auto"/>
        <w:ind w:firstLineChars="200" w:firstLine="480"/>
        <w:rPr>
          <w:color w:val="000000"/>
          <w:sz w:val="24"/>
        </w:rPr>
      </w:pPr>
      <w:r w:rsidRPr="00CC0590">
        <w:rPr>
          <w:color w:val="000000"/>
          <w:sz w:val="24"/>
        </w:rPr>
        <w:t>本基金本报告期内无需预警说明。</w:t>
      </w:r>
    </w:p>
    <w:p w:rsidR="008F5E2D" w:rsidRPr="00CC0590" w:rsidRDefault="008F5E2D" w:rsidP="0099526C">
      <w:pPr>
        <w:spacing w:before="29" w:line="288" w:lineRule="auto"/>
        <w:ind w:firstLineChars="200" w:firstLine="480"/>
        <w:rPr>
          <w:color w:val="000000"/>
          <w:sz w:val="24"/>
        </w:rPr>
      </w:pPr>
    </w:p>
    <w:p w:rsidR="00220542" w:rsidRPr="00CC0590" w:rsidRDefault="00220542" w:rsidP="00960253">
      <w:pPr>
        <w:pStyle w:val="1"/>
        <w:spacing w:beforeLines="100" w:before="312" w:afterLines="100" w:after="312" w:line="288" w:lineRule="auto"/>
        <w:jc w:val="center"/>
        <w:rPr>
          <w:color w:val="000000"/>
          <w:kern w:val="0"/>
          <w:sz w:val="24"/>
          <w:szCs w:val="24"/>
        </w:rPr>
      </w:pPr>
      <w:r w:rsidRPr="00CC0590">
        <w:rPr>
          <w:color w:val="000000"/>
          <w:kern w:val="0"/>
          <w:sz w:val="24"/>
          <w:szCs w:val="24"/>
        </w:rPr>
        <w:t xml:space="preserve">§5  </w:t>
      </w:r>
      <w:r w:rsidRPr="00CC0590">
        <w:rPr>
          <w:color w:val="000000"/>
          <w:kern w:val="0"/>
          <w:sz w:val="24"/>
          <w:szCs w:val="24"/>
        </w:rPr>
        <w:t>投资组合报告</w:t>
      </w: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 xml:space="preserve">5.1 </w:t>
      </w:r>
      <w:r w:rsidRPr="00CC0590">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CC0590" w:rsidTr="00EA3FF7">
        <w:trPr>
          <w:jc w:val="center"/>
        </w:trPr>
        <w:tc>
          <w:tcPr>
            <w:tcW w:w="720"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序号</w:t>
            </w:r>
          </w:p>
        </w:tc>
        <w:tc>
          <w:tcPr>
            <w:tcW w:w="3357"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项目</w:t>
            </w:r>
          </w:p>
        </w:tc>
        <w:tc>
          <w:tcPr>
            <w:tcW w:w="2835"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金额</w:t>
            </w:r>
            <w:r w:rsidR="00120183" w:rsidRPr="00CC0590">
              <w:rPr>
                <w:color w:val="000000"/>
                <w:kern w:val="0"/>
                <w:sz w:val="24"/>
              </w:rPr>
              <w:t>（元）</w:t>
            </w:r>
          </w:p>
        </w:tc>
        <w:tc>
          <w:tcPr>
            <w:tcW w:w="1616"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占基金总资产的比例</w:t>
            </w:r>
            <w:r w:rsidR="00120183" w:rsidRPr="00CC0590">
              <w:rPr>
                <w:color w:val="000000"/>
                <w:kern w:val="0"/>
                <w:sz w:val="24"/>
              </w:rPr>
              <w:t>（％）</w:t>
            </w:r>
          </w:p>
        </w:tc>
      </w:tr>
      <w:tr w:rsidR="000820A8" w:rsidRPr="00CC0590" w:rsidTr="00EA3FF7">
        <w:trPr>
          <w:jc w:val="center"/>
        </w:trPr>
        <w:tc>
          <w:tcPr>
            <w:tcW w:w="720"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1</w:t>
            </w:r>
          </w:p>
        </w:tc>
        <w:tc>
          <w:tcPr>
            <w:tcW w:w="3357" w:type="dxa"/>
            <w:vAlign w:val="center"/>
          </w:tcPr>
          <w:p w:rsidR="000820A8" w:rsidRPr="00CC0590" w:rsidRDefault="000820A8" w:rsidP="0099526C">
            <w:pPr>
              <w:spacing w:before="29" w:line="288" w:lineRule="auto"/>
              <w:ind w:left="17"/>
              <w:jc w:val="left"/>
              <w:rPr>
                <w:sz w:val="24"/>
              </w:rPr>
            </w:pPr>
            <w:r w:rsidRPr="00CC0590">
              <w:rPr>
                <w:color w:val="000000"/>
                <w:sz w:val="24"/>
              </w:rPr>
              <w:t>权益投资</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42,329,748.62</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97.16</w:t>
            </w:r>
          </w:p>
        </w:tc>
      </w:tr>
      <w:tr w:rsidR="000820A8" w:rsidRPr="00CC0590" w:rsidTr="00EA3FF7">
        <w:trPr>
          <w:jc w:val="center"/>
        </w:trPr>
        <w:tc>
          <w:tcPr>
            <w:tcW w:w="720" w:type="dxa"/>
            <w:vAlign w:val="center"/>
          </w:tcPr>
          <w:p w:rsidR="000820A8" w:rsidRPr="00CC0590" w:rsidRDefault="000820A8" w:rsidP="0099526C">
            <w:pPr>
              <w:spacing w:before="29" w:line="288" w:lineRule="auto"/>
              <w:ind w:left="17"/>
              <w:jc w:val="center"/>
              <w:rPr>
                <w:color w:val="000000"/>
                <w:sz w:val="24"/>
              </w:rPr>
            </w:pPr>
          </w:p>
        </w:tc>
        <w:tc>
          <w:tcPr>
            <w:tcW w:w="3357" w:type="dxa"/>
            <w:vAlign w:val="center"/>
          </w:tcPr>
          <w:p w:rsidR="000820A8" w:rsidRPr="00CC0590" w:rsidRDefault="000820A8" w:rsidP="0099526C">
            <w:pPr>
              <w:spacing w:before="29" w:line="288" w:lineRule="auto"/>
              <w:ind w:left="17"/>
              <w:jc w:val="left"/>
              <w:rPr>
                <w:sz w:val="24"/>
              </w:rPr>
            </w:pPr>
            <w:r w:rsidRPr="00CC0590">
              <w:rPr>
                <w:color w:val="000000"/>
                <w:sz w:val="24"/>
              </w:rPr>
              <w:t>其中：股票</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42,329,748.62</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97.16</w:t>
            </w:r>
          </w:p>
        </w:tc>
      </w:tr>
      <w:tr w:rsidR="000820A8" w:rsidRPr="00CC0590" w:rsidTr="00EA3FF7">
        <w:trPr>
          <w:jc w:val="center"/>
        </w:trPr>
        <w:tc>
          <w:tcPr>
            <w:tcW w:w="720"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2</w:t>
            </w:r>
          </w:p>
        </w:tc>
        <w:tc>
          <w:tcPr>
            <w:tcW w:w="3357" w:type="dxa"/>
            <w:vAlign w:val="center"/>
          </w:tcPr>
          <w:p w:rsidR="000820A8" w:rsidRPr="00CC0590" w:rsidRDefault="000820A8" w:rsidP="0099526C">
            <w:pPr>
              <w:spacing w:before="29" w:line="288" w:lineRule="auto"/>
              <w:ind w:left="17"/>
              <w:jc w:val="left"/>
              <w:rPr>
                <w:sz w:val="24"/>
              </w:rPr>
            </w:pPr>
            <w:r w:rsidRPr="00CC0590">
              <w:rPr>
                <w:color w:val="000000"/>
                <w:sz w:val="24"/>
              </w:rPr>
              <w:t>固定收益投资</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r>
      <w:tr w:rsidR="000820A8" w:rsidRPr="00CC0590" w:rsidTr="00EA3FF7">
        <w:trPr>
          <w:jc w:val="center"/>
        </w:trPr>
        <w:tc>
          <w:tcPr>
            <w:tcW w:w="720" w:type="dxa"/>
            <w:vAlign w:val="center"/>
          </w:tcPr>
          <w:p w:rsidR="000820A8" w:rsidRPr="00CC0590" w:rsidRDefault="000820A8" w:rsidP="0099526C">
            <w:pPr>
              <w:spacing w:before="29" w:line="288" w:lineRule="auto"/>
              <w:ind w:left="17"/>
              <w:jc w:val="center"/>
              <w:rPr>
                <w:color w:val="000000"/>
                <w:sz w:val="24"/>
              </w:rPr>
            </w:pPr>
          </w:p>
        </w:tc>
        <w:tc>
          <w:tcPr>
            <w:tcW w:w="3357" w:type="dxa"/>
            <w:vAlign w:val="center"/>
          </w:tcPr>
          <w:p w:rsidR="000820A8" w:rsidRPr="00CC0590" w:rsidRDefault="000820A8" w:rsidP="0099526C">
            <w:pPr>
              <w:spacing w:before="29" w:line="288" w:lineRule="auto"/>
              <w:ind w:left="17"/>
              <w:jc w:val="left"/>
              <w:rPr>
                <w:sz w:val="24"/>
              </w:rPr>
            </w:pPr>
            <w:r w:rsidRPr="00CC0590">
              <w:rPr>
                <w:color w:val="000000"/>
                <w:sz w:val="24"/>
              </w:rPr>
              <w:t>其中：债券</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r>
      <w:tr w:rsidR="000820A8" w:rsidRPr="00CC0590" w:rsidTr="00EA3FF7">
        <w:trPr>
          <w:jc w:val="center"/>
        </w:trPr>
        <w:tc>
          <w:tcPr>
            <w:tcW w:w="720" w:type="dxa"/>
            <w:vAlign w:val="center"/>
          </w:tcPr>
          <w:p w:rsidR="000820A8" w:rsidRPr="00CC0590" w:rsidRDefault="000820A8" w:rsidP="0099526C">
            <w:pPr>
              <w:spacing w:before="29" w:line="288" w:lineRule="auto"/>
              <w:ind w:left="17"/>
              <w:jc w:val="center"/>
              <w:rPr>
                <w:color w:val="000000"/>
                <w:sz w:val="24"/>
              </w:rPr>
            </w:pPr>
          </w:p>
        </w:tc>
        <w:tc>
          <w:tcPr>
            <w:tcW w:w="3357" w:type="dxa"/>
            <w:vAlign w:val="center"/>
          </w:tcPr>
          <w:p w:rsidR="000820A8" w:rsidRPr="00CC0590" w:rsidRDefault="000820A8" w:rsidP="0099526C">
            <w:pPr>
              <w:autoSpaceDE w:val="0"/>
              <w:autoSpaceDN w:val="0"/>
              <w:adjustRightInd w:val="0"/>
              <w:spacing w:before="29" w:line="288" w:lineRule="auto"/>
              <w:ind w:firstLineChars="300" w:firstLine="720"/>
              <w:jc w:val="left"/>
              <w:rPr>
                <w:color w:val="000000"/>
                <w:sz w:val="24"/>
              </w:rPr>
            </w:pPr>
            <w:r w:rsidRPr="00CC0590">
              <w:rPr>
                <w:color w:val="000000"/>
                <w:sz w:val="24"/>
              </w:rPr>
              <w:t>资产支持证券</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r>
      <w:tr w:rsidR="00EA1AA4" w:rsidRPr="00CC0590" w:rsidTr="00EA3FF7">
        <w:trPr>
          <w:jc w:val="center"/>
        </w:trPr>
        <w:tc>
          <w:tcPr>
            <w:tcW w:w="720" w:type="dxa"/>
            <w:vAlign w:val="center"/>
          </w:tcPr>
          <w:p w:rsidR="00EA1AA4" w:rsidRPr="00CC0590" w:rsidRDefault="00EA1AA4" w:rsidP="0099526C">
            <w:pPr>
              <w:spacing w:before="29" w:line="288" w:lineRule="auto"/>
              <w:ind w:left="17"/>
              <w:jc w:val="center"/>
              <w:rPr>
                <w:color w:val="000000"/>
                <w:sz w:val="24"/>
              </w:rPr>
            </w:pPr>
            <w:r w:rsidRPr="00CC0590">
              <w:rPr>
                <w:color w:val="000000"/>
                <w:sz w:val="24"/>
              </w:rPr>
              <w:t>3</w:t>
            </w:r>
          </w:p>
        </w:tc>
        <w:tc>
          <w:tcPr>
            <w:tcW w:w="3357" w:type="dxa"/>
            <w:vAlign w:val="center"/>
          </w:tcPr>
          <w:p w:rsidR="00EA1AA4" w:rsidRPr="00CC0590" w:rsidRDefault="00EA1AA4" w:rsidP="0099526C">
            <w:pPr>
              <w:spacing w:before="29" w:line="288" w:lineRule="auto"/>
              <w:ind w:left="17"/>
              <w:jc w:val="left"/>
              <w:rPr>
                <w:color w:val="000000"/>
                <w:sz w:val="24"/>
              </w:rPr>
            </w:pPr>
            <w:r w:rsidRPr="00CC0590">
              <w:rPr>
                <w:rFonts w:hAnsi="宋体"/>
                <w:color w:val="000000"/>
                <w:sz w:val="24"/>
              </w:rPr>
              <w:t>贵金属投资</w:t>
            </w:r>
          </w:p>
        </w:tc>
        <w:tc>
          <w:tcPr>
            <w:tcW w:w="2835" w:type="dxa"/>
            <w:vAlign w:val="center"/>
          </w:tcPr>
          <w:p w:rsidR="00EA1AA4" w:rsidRPr="00CC0590" w:rsidRDefault="00EA1AA4" w:rsidP="0099526C">
            <w:pPr>
              <w:spacing w:before="29" w:line="288" w:lineRule="auto"/>
              <w:ind w:left="17"/>
              <w:jc w:val="right"/>
              <w:rPr>
                <w:color w:val="000000"/>
                <w:sz w:val="24"/>
              </w:rPr>
            </w:pPr>
            <w:r w:rsidRPr="00CC0590">
              <w:rPr>
                <w:rFonts w:eastAsiaTheme="minorEastAsia"/>
                <w:color w:val="000000"/>
                <w:sz w:val="24"/>
              </w:rPr>
              <w:t>-</w:t>
            </w:r>
          </w:p>
        </w:tc>
        <w:tc>
          <w:tcPr>
            <w:tcW w:w="1616" w:type="dxa"/>
            <w:vAlign w:val="center"/>
          </w:tcPr>
          <w:p w:rsidR="00EA1AA4" w:rsidRPr="00CC0590" w:rsidRDefault="00EA1AA4" w:rsidP="0099526C">
            <w:pPr>
              <w:spacing w:before="29" w:line="288" w:lineRule="auto"/>
              <w:ind w:left="17"/>
              <w:jc w:val="right"/>
              <w:rPr>
                <w:color w:val="000000"/>
                <w:sz w:val="24"/>
              </w:rPr>
            </w:pPr>
            <w:r w:rsidRPr="00CC0590">
              <w:rPr>
                <w:rFonts w:eastAsiaTheme="minorEastAsia"/>
                <w:color w:val="000000"/>
                <w:sz w:val="24"/>
              </w:rPr>
              <w:t>-</w:t>
            </w:r>
          </w:p>
        </w:tc>
      </w:tr>
      <w:tr w:rsidR="000820A8" w:rsidRPr="00CC0590" w:rsidTr="00EA3FF7">
        <w:trPr>
          <w:jc w:val="center"/>
        </w:trPr>
        <w:tc>
          <w:tcPr>
            <w:tcW w:w="720" w:type="dxa"/>
            <w:vAlign w:val="center"/>
          </w:tcPr>
          <w:p w:rsidR="000820A8" w:rsidRPr="00CC0590" w:rsidRDefault="00EA1AA4" w:rsidP="0099526C">
            <w:pPr>
              <w:spacing w:before="29" w:line="288" w:lineRule="auto"/>
              <w:ind w:left="17"/>
              <w:jc w:val="center"/>
              <w:rPr>
                <w:color w:val="000000"/>
                <w:sz w:val="24"/>
              </w:rPr>
            </w:pPr>
            <w:r w:rsidRPr="00CC0590">
              <w:rPr>
                <w:color w:val="000000"/>
                <w:sz w:val="24"/>
              </w:rPr>
              <w:t>4</w:t>
            </w:r>
          </w:p>
        </w:tc>
        <w:tc>
          <w:tcPr>
            <w:tcW w:w="3357" w:type="dxa"/>
            <w:vAlign w:val="center"/>
          </w:tcPr>
          <w:p w:rsidR="000820A8" w:rsidRPr="00CC0590" w:rsidRDefault="000820A8" w:rsidP="0099526C">
            <w:pPr>
              <w:spacing w:before="29" w:line="288" w:lineRule="auto"/>
              <w:ind w:left="17"/>
              <w:jc w:val="left"/>
              <w:rPr>
                <w:sz w:val="24"/>
              </w:rPr>
            </w:pPr>
            <w:r w:rsidRPr="00CC0590">
              <w:rPr>
                <w:color w:val="000000"/>
                <w:sz w:val="24"/>
              </w:rPr>
              <w:t>金融衍生品投资</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r>
      <w:tr w:rsidR="000820A8" w:rsidRPr="00CC0590" w:rsidTr="00EA3FF7">
        <w:trPr>
          <w:jc w:val="center"/>
        </w:trPr>
        <w:tc>
          <w:tcPr>
            <w:tcW w:w="720" w:type="dxa"/>
            <w:vAlign w:val="center"/>
          </w:tcPr>
          <w:p w:rsidR="000820A8" w:rsidRPr="00CC0590" w:rsidRDefault="00EA1AA4" w:rsidP="0099526C">
            <w:pPr>
              <w:spacing w:before="29" w:line="288" w:lineRule="auto"/>
              <w:ind w:left="17"/>
              <w:jc w:val="center"/>
              <w:rPr>
                <w:color w:val="000000"/>
                <w:sz w:val="24"/>
              </w:rPr>
            </w:pPr>
            <w:r w:rsidRPr="00CC0590">
              <w:rPr>
                <w:color w:val="000000"/>
                <w:sz w:val="24"/>
              </w:rPr>
              <w:t>5</w:t>
            </w:r>
          </w:p>
        </w:tc>
        <w:tc>
          <w:tcPr>
            <w:tcW w:w="3357" w:type="dxa"/>
            <w:vAlign w:val="center"/>
          </w:tcPr>
          <w:p w:rsidR="000820A8" w:rsidRPr="00CC0590" w:rsidRDefault="000820A8" w:rsidP="0099526C">
            <w:pPr>
              <w:spacing w:before="29" w:line="288" w:lineRule="auto"/>
              <w:ind w:left="17"/>
              <w:jc w:val="left"/>
              <w:rPr>
                <w:sz w:val="24"/>
              </w:rPr>
            </w:pPr>
            <w:r w:rsidRPr="00CC0590">
              <w:rPr>
                <w:color w:val="000000"/>
                <w:sz w:val="24"/>
              </w:rPr>
              <w:t>买入返售金融资产</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r>
      <w:tr w:rsidR="000820A8" w:rsidRPr="00CC0590" w:rsidTr="00EA3FF7">
        <w:trPr>
          <w:jc w:val="center"/>
        </w:trPr>
        <w:tc>
          <w:tcPr>
            <w:tcW w:w="720" w:type="dxa"/>
            <w:vAlign w:val="center"/>
          </w:tcPr>
          <w:p w:rsidR="000820A8" w:rsidRPr="00CC0590" w:rsidRDefault="000820A8" w:rsidP="0099526C">
            <w:pPr>
              <w:spacing w:before="29" w:line="288" w:lineRule="auto"/>
              <w:ind w:left="17"/>
              <w:jc w:val="center"/>
              <w:rPr>
                <w:color w:val="000000"/>
                <w:sz w:val="24"/>
              </w:rPr>
            </w:pPr>
          </w:p>
        </w:tc>
        <w:tc>
          <w:tcPr>
            <w:tcW w:w="3357" w:type="dxa"/>
            <w:vAlign w:val="center"/>
          </w:tcPr>
          <w:p w:rsidR="000820A8" w:rsidRPr="00CC0590" w:rsidRDefault="000820A8" w:rsidP="0099526C">
            <w:pPr>
              <w:spacing w:before="29" w:line="288" w:lineRule="auto"/>
              <w:ind w:left="17"/>
              <w:jc w:val="left"/>
              <w:rPr>
                <w:sz w:val="24"/>
              </w:rPr>
            </w:pPr>
            <w:r w:rsidRPr="00CC0590">
              <w:rPr>
                <w:color w:val="000000"/>
                <w:sz w:val="24"/>
              </w:rPr>
              <w:t>其中：买断式回购的买入返售金融资产</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w:t>
            </w:r>
          </w:p>
        </w:tc>
      </w:tr>
      <w:tr w:rsidR="000820A8" w:rsidRPr="00CC0590" w:rsidTr="00EA3FF7">
        <w:trPr>
          <w:jc w:val="center"/>
        </w:trPr>
        <w:tc>
          <w:tcPr>
            <w:tcW w:w="720" w:type="dxa"/>
            <w:vAlign w:val="center"/>
          </w:tcPr>
          <w:p w:rsidR="000820A8" w:rsidRPr="00CC0590" w:rsidRDefault="00EA1AA4" w:rsidP="0099526C">
            <w:pPr>
              <w:spacing w:before="29" w:line="288" w:lineRule="auto"/>
              <w:ind w:left="17"/>
              <w:jc w:val="center"/>
              <w:rPr>
                <w:color w:val="000000"/>
                <w:sz w:val="24"/>
              </w:rPr>
            </w:pPr>
            <w:r w:rsidRPr="00CC0590">
              <w:rPr>
                <w:color w:val="000000"/>
                <w:sz w:val="24"/>
              </w:rPr>
              <w:t>6</w:t>
            </w:r>
          </w:p>
        </w:tc>
        <w:tc>
          <w:tcPr>
            <w:tcW w:w="3357" w:type="dxa"/>
            <w:vAlign w:val="center"/>
          </w:tcPr>
          <w:p w:rsidR="000820A8" w:rsidRPr="00CC0590" w:rsidRDefault="000820A8" w:rsidP="0099526C">
            <w:pPr>
              <w:spacing w:before="29" w:line="288" w:lineRule="auto"/>
              <w:ind w:left="17"/>
              <w:jc w:val="left"/>
              <w:rPr>
                <w:sz w:val="24"/>
              </w:rPr>
            </w:pPr>
            <w:r w:rsidRPr="00CC0590">
              <w:rPr>
                <w:color w:val="000000"/>
                <w:sz w:val="24"/>
              </w:rPr>
              <w:t>银行存款和结算备付金合计</w:t>
            </w:r>
          </w:p>
        </w:tc>
        <w:tc>
          <w:tcPr>
            <w:tcW w:w="2835"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1,233,468.04</w:t>
            </w:r>
          </w:p>
        </w:tc>
        <w:tc>
          <w:tcPr>
            <w:tcW w:w="1616" w:type="dxa"/>
            <w:vAlign w:val="center"/>
          </w:tcPr>
          <w:p w:rsidR="000820A8" w:rsidRPr="00CC0590" w:rsidRDefault="000820A8" w:rsidP="0099526C">
            <w:pPr>
              <w:spacing w:before="29" w:line="288" w:lineRule="auto"/>
              <w:ind w:left="17"/>
              <w:jc w:val="right"/>
              <w:rPr>
                <w:color w:val="000000"/>
                <w:sz w:val="24"/>
              </w:rPr>
            </w:pPr>
            <w:r w:rsidRPr="00CC0590">
              <w:rPr>
                <w:color w:val="000000"/>
                <w:sz w:val="24"/>
              </w:rPr>
              <w:t>2.83</w:t>
            </w:r>
          </w:p>
        </w:tc>
      </w:tr>
      <w:tr w:rsidR="000820A8" w:rsidRPr="00CC0590" w:rsidTr="00EA3FF7">
        <w:trPr>
          <w:jc w:val="center"/>
        </w:trPr>
        <w:tc>
          <w:tcPr>
            <w:tcW w:w="720" w:type="dxa"/>
            <w:vAlign w:val="center"/>
          </w:tcPr>
          <w:p w:rsidR="000820A8" w:rsidRPr="00CC0590" w:rsidRDefault="009C5C77" w:rsidP="0099526C">
            <w:pPr>
              <w:spacing w:before="29" w:line="288" w:lineRule="auto"/>
              <w:ind w:left="17"/>
              <w:jc w:val="center"/>
              <w:rPr>
                <w:color w:val="000000"/>
                <w:sz w:val="24"/>
              </w:rPr>
            </w:pPr>
            <w:r w:rsidRPr="00CC0590">
              <w:rPr>
                <w:rFonts w:eastAsiaTheme="minorEastAsia"/>
                <w:color w:val="000000"/>
                <w:sz w:val="24"/>
              </w:rPr>
              <w:t>7</w:t>
            </w:r>
          </w:p>
        </w:tc>
        <w:tc>
          <w:tcPr>
            <w:tcW w:w="3357" w:type="dxa"/>
            <w:vAlign w:val="center"/>
          </w:tcPr>
          <w:p w:rsidR="000820A8" w:rsidRPr="00CC0590" w:rsidRDefault="00DC0B9E" w:rsidP="0099526C">
            <w:pPr>
              <w:spacing w:before="29" w:line="288" w:lineRule="auto"/>
              <w:jc w:val="left"/>
              <w:rPr>
                <w:sz w:val="24"/>
              </w:rPr>
            </w:pPr>
            <w:r w:rsidRPr="00CC0590">
              <w:rPr>
                <w:color w:val="000000"/>
                <w:sz w:val="24"/>
              </w:rPr>
              <w:t>其他</w:t>
            </w:r>
            <w:r w:rsidR="000820A8" w:rsidRPr="00CC0590">
              <w:rPr>
                <w:color w:val="000000"/>
                <w:sz w:val="24"/>
              </w:rPr>
              <w:t>资产</w:t>
            </w:r>
          </w:p>
        </w:tc>
        <w:tc>
          <w:tcPr>
            <w:tcW w:w="2835" w:type="dxa"/>
            <w:vAlign w:val="center"/>
          </w:tcPr>
          <w:p w:rsidR="000820A8" w:rsidRPr="00CC0590" w:rsidRDefault="000820A8" w:rsidP="0099526C">
            <w:pPr>
              <w:spacing w:before="29" w:line="288" w:lineRule="auto"/>
              <w:jc w:val="right"/>
              <w:rPr>
                <w:color w:val="000000"/>
                <w:sz w:val="24"/>
              </w:rPr>
            </w:pPr>
            <w:r w:rsidRPr="00CC0590">
              <w:rPr>
                <w:color w:val="000000"/>
                <w:sz w:val="24"/>
              </w:rPr>
              <w:t>4,271.91</w:t>
            </w:r>
          </w:p>
        </w:tc>
        <w:tc>
          <w:tcPr>
            <w:tcW w:w="1616" w:type="dxa"/>
            <w:vAlign w:val="center"/>
          </w:tcPr>
          <w:p w:rsidR="000820A8" w:rsidRPr="00CC0590" w:rsidRDefault="000820A8" w:rsidP="0099526C">
            <w:pPr>
              <w:spacing w:before="29" w:line="288" w:lineRule="auto"/>
              <w:jc w:val="right"/>
              <w:rPr>
                <w:color w:val="000000"/>
                <w:sz w:val="24"/>
              </w:rPr>
            </w:pPr>
            <w:r w:rsidRPr="00CC0590">
              <w:rPr>
                <w:color w:val="000000"/>
                <w:sz w:val="24"/>
              </w:rPr>
              <w:t>0.01</w:t>
            </w:r>
          </w:p>
        </w:tc>
      </w:tr>
      <w:tr w:rsidR="000820A8" w:rsidRPr="00CC0590" w:rsidTr="00EA3FF7">
        <w:trPr>
          <w:jc w:val="center"/>
        </w:trPr>
        <w:tc>
          <w:tcPr>
            <w:tcW w:w="720"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8</w:t>
            </w:r>
          </w:p>
        </w:tc>
        <w:tc>
          <w:tcPr>
            <w:tcW w:w="3357" w:type="dxa"/>
            <w:vAlign w:val="center"/>
          </w:tcPr>
          <w:p w:rsidR="000820A8" w:rsidRPr="00CC0590" w:rsidRDefault="000820A8" w:rsidP="0099526C">
            <w:pPr>
              <w:spacing w:before="29" w:line="288" w:lineRule="auto"/>
              <w:jc w:val="left"/>
              <w:rPr>
                <w:sz w:val="24"/>
              </w:rPr>
            </w:pPr>
            <w:r w:rsidRPr="00CC0590">
              <w:rPr>
                <w:color w:val="000000"/>
                <w:sz w:val="24"/>
              </w:rPr>
              <w:t>合计</w:t>
            </w:r>
          </w:p>
        </w:tc>
        <w:tc>
          <w:tcPr>
            <w:tcW w:w="2835" w:type="dxa"/>
            <w:vAlign w:val="center"/>
          </w:tcPr>
          <w:p w:rsidR="000820A8" w:rsidRPr="00CC0590" w:rsidRDefault="000820A8" w:rsidP="0099526C">
            <w:pPr>
              <w:spacing w:before="29" w:line="288" w:lineRule="auto"/>
              <w:jc w:val="right"/>
              <w:rPr>
                <w:color w:val="000000"/>
                <w:sz w:val="24"/>
              </w:rPr>
            </w:pPr>
            <w:r w:rsidRPr="00CC0590">
              <w:rPr>
                <w:color w:val="000000"/>
                <w:sz w:val="24"/>
              </w:rPr>
              <w:t>43,567,488.57</w:t>
            </w:r>
          </w:p>
        </w:tc>
        <w:tc>
          <w:tcPr>
            <w:tcW w:w="1616" w:type="dxa"/>
            <w:vAlign w:val="center"/>
          </w:tcPr>
          <w:p w:rsidR="000820A8" w:rsidRPr="00CC0590" w:rsidRDefault="000820A8" w:rsidP="0099526C">
            <w:pPr>
              <w:spacing w:before="29" w:line="288" w:lineRule="auto"/>
              <w:jc w:val="right"/>
              <w:rPr>
                <w:color w:val="000000"/>
                <w:sz w:val="24"/>
              </w:rPr>
            </w:pPr>
            <w:r w:rsidRPr="00CC0590">
              <w:rPr>
                <w:color w:val="000000"/>
                <w:sz w:val="24"/>
              </w:rPr>
              <w:t>100.00</w:t>
            </w:r>
          </w:p>
        </w:tc>
      </w:tr>
    </w:tbl>
    <w:p w:rsidR="00220542" w:rsidRPr="00CC0590" w:rsidRDefault="000820A8" w:rsidP="0099526C">
      <w:pPr>
        <w:autoSpaceDE w:val="0"/>
        <w:autoSpaceDN w:val="0"/>
        <w:adjustRightInd w:val="0"/>
        <w:spacing w:before="29" w:line="288" w:lineRule="auto"/>
        <w:jc w:val="left"/>
        <w:rPr>
          <w:color w:val="000000"/>
          <w:sz w:val="24"/>
        </w:rPr>
      </w:pPr>
      <w:r w:rsidRPr="00CC0590">
        <w:rPr>
          <w:color w:val="000000"/>
          <w:sz w:val="24"/>
        </w:rPr>
        <w:t>注：本表权益投资股票项中含可退替代款估值增值，而</w:t>
      </w:r>
      <w:r w:rsidRPr="00CC0590">
        <w:rPr>
          <w:color w:val="000000"/>
          <w:sz w:val="24"/>
        </w:rPr>
        <w:t>5.2.2</w:t>
      </w:r>
      <w:r w:rsidRPr="00CC0590">
        <w:rPr>
          <w:color w:val="000000"/>
          <w:sz w:val="24"/>
        </w:rPr>
        <w:t>合计项中不含可退替代款估值增值，因此二者存在上述差异。</w:t>
      </w:r>
    </w:p>
    <w:p w:rsidR="00220542" w:rsidRPr="00CC0590" w:rsidRDefault="00220542" w:rsidP="0099526C">
      <w:pPr>
        <w:autoSpaceDE w:val="0"/>
        <w:autoSpaceDN w:val="0"/>
        <w:adjustRightInd w:val="0"/>
        <w:spacing w:before="29" w:line="288" w:lineRule="auto"/>
        <w:jc w:val="left"/>
        <w:rPr>
          <w:color w:val="000000"/>
          <w:kern w:val="0"/>
          <w:sz w:val="24"/>
        </w:rPr>
      </w:pP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 xml:space="preserve">5.2 </w:t>
      </w:r>
      <w:r w:rsidRPr="00CC0590">
        <w:rPr>
          <w:b/>
          <w:color w:val="000000"/>
          <w:kern w:val="0"/>
          <w:sz w:val="24"/>
        </w:rPr>
        <w:t>报告期末按行业分类的股票投资组合</w:t>
      </w:r>
    </w:p>
    <w:p w:rsidR="004318F0" w:rsidRPr="00CC059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C0590">
          <w:rPr>
            <w:b/>
            <w:color w:val="000000"/>
            <w:kern w:val="0"/>
            <w:sz w:val="24"/>
          </w:rPr>
          <w:t>5.2.1</w:t>
        </w:r>
      </w:smartTag>
      <w:r w:rsidR="00693D86" w:rsidRPr="00CC0590">
        <w:rPr>
          <w:b/>
          <w:color w:val="000000"/>
          <w:kern w:val="0"/>
          <w:sz w:val="24"/>
        </w:rPr>
        <w:t xml:space="preserve"> </w:t>
      </w:r>
      <w:r w:rsidRPr="00CC0590">
        <w:rPr>
          <w:b/>
          <w:color w:val="000000"/>
          <w:kern w:val="0"/>
          <w:sz w:val="24"/>
        </w:rPr>
        <w:t>积极投资按行业分类的股票投资组合</w:t>
      </w:r>
    </w:p>
    <w:p w:rsidR="00220542" w:rsidRPr="00CC0590" w:rsidRDefault="000820A8" w:rsidP="0099526C">
      <w:pPr>
        <w:autoSpaceDE w:val="0"/>
        <w:autoSpaceDN w:val="0"/>
        <w:adjustRightInd w:val="0"/>
        <w:spacing w:before="29" w:line="288" w:lineRule="auto"/>
        <w:jc w:val="left"/>
        <w:rPr>
          <w:color w:val="000000"/>
          <w:sz w:val="24"/>
        </w:rPr>
      </w:pPr>
      <w:r w:rsidRPr="00CC0590">
        <w:rPr>
          <w:color w:val="000000"/>
          <w:sz w:val="24"/>
        </w:rPr>
        <w:t>本基金本报告期末未持有积极投资的股票。</w:t>
      </w:r>
    </w:p>
    <w:p w:rsidR="00532F26" w:rsidRPr="00CC0590" w:rsidRDefault="00532F26" w:rsidP="0099526C">
      <w:pPr>
        <w:autoSpaceDE w:val="0"/>
        <w:autoSpaceDN w:val="0"/>
        <w:adjustRightInd w:val="0"/>
        <w:spacing w:before="29" w:line="288" w:lineRule="auto"/>
        <w:jc w:val="left"/>
        <w:rPr>
          <w:color w:val="000000"/>
          <w:sz w:val="24"/>
        </w:rPr>
      </w:pPr>
    </w:p>
    <w:p w:rsidR="004318F0" w:rsidRPr="00CC059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C0590">
          <w:rPr>
            <w:b/>
            <w:color w:val="000000"/>
            <w:kern w:val="0"/>
            <w:sz w:val="24"/>
          </w:rPr>
          <w:t>5.2.2</w:t>
        </w:r>
      </w:smartTag>
      <w:r w:rsidR="008F5ACF" w:rsidRPr="00CC0590">
        <w:rPr>
          <w:b/>
          <w:color w:val="000000"/>
          <w:kern w:val="0"/>
          <w:sz w:val="24"/>
        </w:rPr>
        <w:t xml:space="preserve"> </w:t>
      </w:r>
      <w:r w:rsidRPr="00CC0590">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CC0590"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CC0590" w:rsidRDefault="00091560" w:rsidP="0099526C">
            <w:pPr>
              <w:adjustRightInd w:val="0"/>
              <w:snapToGrid w:val="0"/>
              <w:spacing w:before="29" w:line="288" w:lineRule="auto"/>
              <w:jc w:val="center"/>
              <w:rPr>
                <w:sz w:val="24"/>
              </w:rPr>
            </w:pPr>
            <w:r w:rsidRPr="00CC0590">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adjustRightInd w:val="0"/>
              <w:snapToGrid w:val="0"/>
              <w:spacing w:before="29" w:line="288" w:lineRule="auto"/>
              <w:jc w:val="center"/>
              <w:rPr>
                <w:sz w:val="24"/>
              </w:rPr>
            </w:pPr>
            <w:r w:rsidRPr="00CC0590">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占基金资产净值比例（％）</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sz w:val="24"/>
              </w:rPr>
            </w:pPr>
            <w:r w:rsidRPr="00CC0590">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autoSpaceDE w:val="0"/>
              <w:autoSpaceDN w:val="0"/>
              <w:adjustRightInd w:val="0"/>
              <w:spacing w:before="29" w:line="288" w:lineRule="auto"/>
              <w:ind w:left="15"/>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utoSpaceDE w:val="0"/>
              <w:autoSpaceDN w:val="0"/>
              <w:adjustRightInd w:val="0"/>
              <w:spacing w:before="29" w:line="288" w:lineRule="auto"/>
              <w:ind w:left="15"/>
              <w:jc w:val="right"/>
              <w:rPr>
                <w:sz w:val="24"/>
              </w:rPr>
            </w:pPr>
            <w:r w:rsidRPr="00CC0590">
              <w:rPr>
                <w:sz w:val="24"/>
              </w:rPr>
              <w:t>-</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sz w:val="24"/>
              </w:rPr>
            </w:pPr>
            <w:r w:rsidRPr="00CC0590">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E75942">
            <w:pPr>
              <w:spacing w:before="29" w:line="288" w:lineRule="auto"/>
              <w:jc w:val="right"/>
              <w:rPr>
                <w:sz w:val="24"/>
              </w:rPr>
            </w:pPr>
            <w:r w:rsidRPr="00CC0590">
              <w:rPr>
                <w:sz w:val="24"/>
              </w:rPr>
              <w:t>694,893.39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E75942">
            <w:pPr>
              <w:spacing w:before="29" w:line="288" w:lineRule="auto"/>
              <w:jc w:val="right"/>
              <w:rPr>
                <w:sz w:val="24"/>
              </w:rPr>
            </w:pPr>
            <w:r w:rsidRPr="00CC0590">
              <w:rPr>
                <w:sz w:val="24"/>
              </w:rPr>
              <w:t>1.64</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sz w:val="24"/>
              </w:rPr>
            </w:pPr>
            <w:r w:rsidRPr="00CC0590">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26,394,435.70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62.17</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sz w:val="24"/>
              </w:rPr>
            </w:pPr>
            <w:r w:rsidRPr="00CC0590">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2,014,140.55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4.74</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sz w:val="24"/>
              </w:rPr>
            </w:pPr>
            <w:r w:rsidRPr="00CC0590">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306,418.00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0.72</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sz w:val="24"/>
              </w:rPr>
            </w:pPr>
            <w:r w:rsidRPr="00CC0590">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250,411.11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0.59</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sz w:val="24"/>
              </w:rPr>
            </w:pPr>
            <w:r w:rsidRPr="00CC0590">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sz w:val="24"/>
              </w:rPr>
            </w:pPr>
            <w:r w:rsidRPr="00CC0590">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w:t>
            </w:r>
          </w:p>
        </w:tc>
      </w:tr>
      <w:tr w:rsidR="00091560" w:rsidRPr="00CC0590"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sz w:val="24"/>
              </w:rPr>
            </w:pPr>
            <w:r w:rsidRPr="00CC0590">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D0685A">
            <w:pPr>
              <w:adjustRightInd w:val="0"/>
              <w:snapToGrid w:val="0"/>
              <w:spacing w:before="29" w:line="288" w:lineRule="auto"/>
              <w:rPr>
                <w:sz w:val="24"/>
              </w:rPr>
            </w:pPr>
            <w:r w:rsidRPr="00CC0590">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179,912.50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0.42</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5,268,878.20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12.41</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5,777,527.62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13.61</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588,241.03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1.39</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855,044.52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2.01</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r w:rsidRPr="00CC0590">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w:t>
            </w:r>
          </w:p>
        </w:tc>
      </w:tr>
      <w:tr w:rsidR="00091560" w:rsidRPr="00CC0590"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C0590" w:rsidRDefault="00091560" w:rsidP="0099526C">
            <w:pPr>
              <w:adjustRightInd w:val="0"/>
              <w:snapToGrid w:val="0"/>
              <w:spacing w:before="29" w:line="288" w:lineRule="auto"/>
              <w:rPr>
                <w:color w:val="000000"/>
                <w:sz w:val="24"/>
              </w:rPr>
            </w:pPr>
            <w:r w:rsidRPr="00CC0590">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C0590" w:rsidRDefault="00091560" w:rsidP="0099526C">
            <w:pPr>
              <w:spacing w:before="29" w:line="288" w:lineRule="auto"/>
              <w:jc w:val="right"/>
              <w:rPr>
                <w:sz w:val="24"/>
              </w:rPr>
            </w:pPr>
            <w:r w:rsidRPr="00CC0590">
              <w:rPr>
                <w:sz w:val="24"/>
              </w:rPr>
              <w:t>42,329,902.62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C0590" w:rsidRDefault="00091560" w:rsidP="0099526C">
            <w:pPr>
              <w:spacing w:before="29" w:line="288" w:lineRule="auto"/>
              <w:jc w:val="right"/>
              <w:rPr>
                <w:sz w:val="24"/>
              </w:rPr>
            </w:pPr>
            <w:r w:rsidRPr="00CC0590">
              <w:rPr>
                <w:sz w:val="24"/>
              </w:rPr>
              <w:t>99.71</w:t>
            </w:r>
          </w:p>
        </w:tc>
      </w:tr>
    </w:tbl>
    <w:p w:rsidR="004318F0" w:rsidRPr="00CC0590" w:rsidRDefault="004318F0" w:rsidP="0099526C">
      <w:pPr>
        <w:autoSpaceDE w:val="0"/>
        <w:autoSpaceDN w:val="0"/>
        <w:adjustRightInd w:val="0"/>
        <w:spacing w:before="29" w:line="288" w:lineRule="auto"/>
        <w:jc w:val="left"/>
        <w:rPr>
          <w:color w:val="000000"/>
          <w:sz w:val="24"/>
        </w:rPr>
      </w:pP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5.3</w:t>
      </w:r>
      <w:r w:rsidR="009B2D8E" w:rsidRPr="00CC0590">
        <w:rPr>
          <w:b/>
          <w:color w:val="000000"/>
          <w:kern w:val="0"/>
          <w:sz w:val="24"/>
        </w:rPr>
        <w:t xml:space="preserve"> </w:t>
      </w:r>
      <w:r w:rsidR="009D585F" w:rsidRPr="00CC0590">
        <w:rPr>
          <w:b/>
          <w:color w:val="000000"/>
          <w:kern w:val="0"/>
          <w:sz w:val="24"/>
        </w:rPr>
        <w:t>报告期末按公允价值占基金资产净值比例大小的股票投资明细</w:t>
      </w:r>
    </w:p>
    <w:p w:rsidR="00C22C7D" w:rsidRPr="00CC0590" w:rsidRDefault="000625A6" w:rsidP="0099526C">
      <w:pPr>
        <w:spacing w:before="29" w:line="288" w:lineRule="auto"/>
        <w:rPr>
          <w:b/>
          <w:sz w:val="24"/>
        </w:rPr>
      </w:pPr>
      <w:r w:rsidRPr="00CC0590">
        <w:rPr>
          <w:b/>
          <w:color w:val="000000"/>
          <w:kern w:val="0"/>
          <w:sz w:val="24"/>
        </w:rPr>
        <w:t>5.3.1</w:t>
      </w:r>
      <w:r w:rsidR="00A34B04" w:rsidRPr="00CC0590">
        <w:rPr>
          <w:b/>
          <w:color w:val="000000"/>
          <w:kern w:val="0"/>
          <w:sz w:val="24"/>
        </w:rPr>
        <w:t xml:space="preserve"> </w:t>
      </w:r>
      <w:r w:rsidR="009D585F" w:rsidRPr="00CC0590">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CC0590" w:rsidTr="00792CEB">
        <w:trPr>
          <w:jc w:val="center"/>
        </w:trPr>
        <w:tc>
          <w:tcPr>
            <w:tcW w:w="817"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序号</w:t>
            </w:r>
          </w:p>
        </w:tc>
        <w:tc>
          <w:tcPr>
            <w:tcW w:w="1276"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股票代码</w:t>
            </w:r>
          </w:p>
        </w:tc>
        <w:tc>
          <w:tcPr>
            <w:tcW w:w="1701"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股票名称</w:t>
            </w:r>
          </w:p>
        </w:tc>
        <w:tc>
          <w:tcPr>
            <w:tcW w:w="1276"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数量</w:t>
            </w:r>
            <w:r w:rsidR="009C6D27" w:rsidRPr="00CC0590">
              <w:rPr>
                <w:color w:val="000000"/>
                <w:kern w:val="0"/>
                <w:sz w:val="24"/>
              </w:rPr>
              <w:t>（股）</w:t>
            </w:r>
          </w:p>
        </w:tc>
        <w:tc>
          <w:tcPr>
            <w:tcW w:w="1842" w:type="dxa"/>
            <w:vAlign w:val="center"/>
          </w:tcPr>
          <w:p w:rsidR="000820A8" w:rsidRPr="00CC0590" w:rsidRDefault="000820A8" w:rsidP="0099526C">
            <w:pPr>
              <w:autoSpaceDE w:val="0"/>
              <w:autoSpaceDN w:val="0"/>
              <w:adjustRightInd w:val="0"/>
              <w:spacing w:before="29" w:line="288" w:lineRule="auto"/>
              <w:ind w:left="17"/>
              <w:jc w:val="center"/>
              <w:rPr>
                <w:color w:val="000000"/>
                <w:sz w:val="24"/>
              </w:rPr>
            </w:pPr>
            <w:r w:rsidRPr="00CC0590">
              <w:rPr>
                <w:color w:val="000000"/>
                <w:sz w:val="24"/>
              </w:rPr>
              <w:t>公允价值</w:t>
            </w:r>
            <w:r w:rsidRPr="00CC0590">
              <w:rPr>
                <w:color w:val="000000"/>
                <w:sz w:val="24"/>
              </w:rPr>
              <w:t>(</w:t>
            </w:r>
            <w:r w:rsidRPr="00CC0590">
              <w:rPr>
                <w:color w:val="000000"/>
                <w:sz w:val="24"/>
              </w:rPr>
              <w:t>元</w:t>
            </w:r>
            <w:r w:rsidRPr="00CC0590">
              <w:rPr>
                <w:color w:val="000000"/>
                <w:sz w:val="24"/>
              </w:rPr>
              <w:t>)</w:t>
            </w:r>
          </w:p>
        </w:tc>
        <w:tc>
          <w:tcPr>
            <w:tcW w:w="1616" w:type="dxa"/>
            <w:vAlign w:val="center"/>
          </w:tcPr>
          <w:p w:rsidR="000820A8" w:rsidRPr="00CC0590" w:rsidRDefault="000820A8" w:rsidP="0099526C">
            <w:pPr>
              <w:spacing w:before="29" w:line="288" w:lineRule="auto"/>
              <w:ind w:left="17"/>
              <w:jc w:val="center"/>
              <w:rPr>
                <w:color w:val="000000"/>
                <w:sz w:val="24"/>
              </w:rPr>
            </w:pPr>
            <w:r w:rsidRPr="00CC0590">
              <w:rPr>
                <w:color w:val="000000"/>
                <w:sz w:val="24"/>
              </w:rPr>
              <w:t>占基金资产净值比例</w:t>
            </w:r>
            <w:r w:rsidR="009C6D27" w:rsidRPr="00CC0590">
              <w:rPr>
                <w:color w:val="000000"/>
                <w:kern w:val="0"/>
                <w:sz w:val="24"/>
              </w:rPr>
              <w:t>（％）</w:t>
            </w:r>
          </w:p>
        </w:tc>
      </w:tr>
      <w:tr w:rsidR="00C6641C" w:rsidRPr="00CC0590">
        <w:trPr>
          <w:jc w:val="center"/>
        </w:trPr>
        <w:tc>
          <w:tcPr>
            <w:tcW w:w="850" w:type="dxa"/>
            <w:vAlign w:val="center"/>
          </w:tcPr>
          <w:p w:rsidR="00C6641C" w:rsidRPr="00CC0590" w:rsidRDefault="00412E22">
            <w:pPr>
              <w:jc w:val="center"/>
            </w:pPr>
            <w:r w:rsidRPr="00CC0590">
              <w:rPr>
                <w:color w:val="000000"/>
                <w:sz w:val="24"/>
              </w:rPr>
              <w:t>1</w:t>
            </w:r>
          </w:p>
        </w:tc>
        <w:tc>
          <w:tcPr>
            <w:tcW w:w="1327" w:type="dxa"/>
            <w:vAlign w:val="center"/>
          </w:tcPr>
          <w:p w:rsidR="00C6641C" w:rsidRPr="00CC0590" w:rsidRDefault="00412E22">
            <w:pPr>
              <w:jc w:val="center"/>
            </w:pPr>
            <w:r w:rsidRPr="00CC0590">
              <w:rPr>
                <w:color w:val="000000"/>
                <w:sz w:val="24"/>
              </w:rPr>
              <w:t>000651</w:t>
            </w:r>
          </w:p>
        </w:tc>
        <w:tc>
          <w:tcPr>
            <w:tcW w:w="1769" w:type="dxa"/>
            <w:vAlign w:val="center"/>
          </w:tcPr>
          <w:p w:rsidR="00C6641C" w:rsidRPr="00CC0590" w:rsidRDefault="00412E22">
            <w:pPr>
              <w:jc w:val="center"/>
            </w:pPr>
            <w:r w:rsidRPr="00CC0590">
              <w:rPr>
                <w:color w:val="000000"/>
                <w:sz w:val="24"/>
              </w:rPr>
              <w:t>格力电器</w:t>
            </w:r>
          </w:p>
        </w:tc>
        <w:tc>
          <w:tcPr>
            <w:tcW w:w="1327" w:type="dxa"/>
            <w:vAlign w:val="center"/>
          </w:tcPr>
          <w:p w:rsidR="00C6641C" w:rsidRPr="00CC0590" w:rsidRDefault="00412E22">
            <w:pPr>
              <w:jc w:val="right"/>
            </w:pPr>
            <w:r w:rsidRPr="00CC0590">
              <w:rPr>
                <w:color w:val="000000"/>
                <w:sz w:val="24"/>
              </w:rPr>
              <w:t>45,865</w:t>
            </w:r>
          </w:p>
        </w:tc>
        <w:tc>
          <w:tcPr>
            <w:tcW w:w="1915" w:type="dxa"/>
            <w:vAlign w:val="center"/>
          </w:tcPr>
          <w:p w:rsidR="00C6641C" w:rsidRPr="00CC0590" w:rsidRDefault="00412E22">
            <w:pPr>
              <w:jc w:val="right"/>
            </w:pPr>
            <w:r w:rsidRPr="00CC0590">
              <w:rPr>
                <w:color w:val="000000"/>
                <w:sz w:val="24"/>
              </w:rPr>
              <w:t>2,930,773.50</w:t>
            </w:r>
          </w:p>
        </w:tc>
        <w:tc>
          <w:tcPr>
            <w:tcW w:w="1680" w:type="dxa"/>
            <w:vAlign w:val="center"/>
          </w:tcPr>
          <w:p w:rsidR="00C6641C" w:rsidRPr="00CC0590" w:rsidRDefault="00412E22">
            <w:pPr>
              <w:jc w:val="right"/>
            </w:pPr>
            <w:r w:rsidRPr="00CC0590">
              <w:rPr>
                <w:color w:val="000000"/>
                <w:sz w:val="24"/>
              </w:rPr>
              <w:t>6.90</w:t>
            </w:r>
          </w:p>
        </w:tc>
      </w:tr>
      <w:tr w:rsidR="00C6641C" w:rsidRPr="00CC0590">
        <w:trPr>
          <w:jc w:val="center"/>
        </w:trPr>
        <w:tc>
          <w:tcPr>
            <w:tcW w:w="850" w:type="dxa"/>
            <w:vAlign w:val="center"/>
          </w:tcPr>
          <w:p w:rsidR="00C6641C" w:rsidRPr="00CC0590" w:rsidRDefault="00412E22">
            <w:pPr>
              <w:jc w:val="center"/>
            </w:pPr>
            <w:r w:rsidRPr="00CC0590">
              <w:rPr>
                <w:color w:val="000000"/>
                <w:sz w:val="24"/>
              </w:rPr>
              <w:t>2</w:t>
            </w:r>
          </w:p>
        </w:tc>
        <w:tc>
          <w:tcPr>
            <w:tcW w:w="1327" w:type="dxa"/>
            <w:vAlign w:val="center"/>
          </w:tcPr>
          <w:p w:rsidR="00C6641C" w:rsidRPr="00CC0590" w:rsidRDefault="00412E22">
            <w:pPr>
              <w:jc w:val="center"/>
            </w:pPr>
            <w:r w:rsidRPr="00CC0590">
              <w:rPr>
                <w:color w:val="000000"/>
                <w:sz w:val="24"/>
              </w:rPr>
              <w:t>000002</w:t>
            </w:r>
          </w:p>
        </w:tc>
        <w:tc>
          <w:tcPr>
            <w:tcW w:w="1769" w:type="dxa"/>
            <w:vAlign w:val="center"/>
          </w:tcPr>
          <w:p w:rsidR="00C6641C" w:rsidRPr="00CC0590" w:rsidRDefault="00412E22">
            <w:pPr>
              <w:jc w:val="center"/>
            </w:pPr>
            <w:r w:rsidRPr="00CC0590">
              <w:rPr>
                <w:color w:val="000000"/>
                <w:sz w:val="24"/>
              </w:rPr>
              <w:t>万</w:t>
            </w:r>
            <w:r w:rsidRPr="00CC0590">
              <w:rPr>
                <w:color w:val="000000"/>
                <w:sz w:val="24"/>
              </w:rPr>
              <w:t xml:space="preserve">  </w:t>
            </w:r>
            <w:r w:rsidRPr="00CC0590">
              <w:rPr>
                <w:color w:val="000000"/>
                <w:sz w:val="24"/>
              </w:rPr>
              <w:t>科Ａ</w:t>
            </w:r>
          </w:p>
        </w:tc>
        <w:tc>
          <w:tcPr>
            <w:tcW w:w="1327" w:type="dxa"/>
            <w:vAlign w:val="center"/>
          </w:tcPr>
          <w:p w:rsidR="00C6641C" w:rsidRPr="00CC0590" w:rsidRDefault="00412E22">
            <w:pPr>
              <w:jc w:val="right"/>
            </w:pPr>
            <w:r w:rsidRPr="00CC0590">
              <w:rPr>
                <w:color w:val="000000"/>
                <w:sz w:val="24"/>
              </w:rPr>
              <w:t>170,500</w:t>
            </w:r>
          </w:p>
        </w:tc>
        <w:tc>
          <w:tcPr>
            <w:tcW w:w="1915" w:type="dxa"/>
            <w:vAlign w:val="center"/>
          </w:tcPr>
          <w:p w:rsidR="00C6641C" w:rsidRPr="00CC0590" w:rsidRDefault="00412E22">
            <w:pPr>
              <w:jc w:val="right"/>
            </w:pPr>
            <w:r w:rsidRPr="00CC0590">
              <w:rPr>
                <w:color w:val="000000"/>
                <w:sz w:val="24"/>
              </w:rPr>
              <w:t>2,475,660.00</w:t>
            </w:r>
          </w:p>
        </w:tc>
        <w:tc>
          <w:tcPr>
            <w:tcW w:w="1680" w:type="dxa"/>
            <w:vAlign w:val="center"/>
          </w:tcPr>
          <w:p w:rsidR="00C6641C" w:rsidRPr="00CC0590" w:rsidRDefault="00412E22">
            <w:pPr>
              <w:jc w:val="right"/>
            </w:pPr>
            <w:r w:rsidRPr="00CC0590">
              <w:rPr>
                <w:color w:val="000000"/>
                <w:sz w:val="24"/>
              </w:rPr>
              <w:t>5.83</w:t>
            </w:r>
          </w:p>
        </w:tc>
      </w:tr>
      <w:tr w:rsidR="00C6641C" w:rsidRPr="00CC0590">
        <w:trPr>
          <w:jc w:val="center"/>
        </w:trPr>
        <w:tc>
          <w:tcPr>
            <w:tcW w:w="850" w:type="dxa"/>
            <w:vAlign w:val="center"/>
          </w:tcPr>
          <w:p w:rsidR="00C6641C" w:rsidRPr="00CC0590" w:rsidRDefault="00412E22">
            <w:pPr>
              <w:jc w:val="center"/>
            </w:pPr>
            <w:r w:rsidRPr="00CC0590">
              <w:rPr>
                <w:color w:val="000000"/>
                <w:sz w:val="24"/>
              </w:rPr>
              <w:t>3</w:t>
            </w:r>
          </w:p>
        </w:tc>
        <w:tc>
          <w:tcPr>
            <w:tcW w:w="1327" w:type="dxa"/>
            <w:vAlign w:val="center"/>
          </w:tcPr>
          <w:p w:rsidR="00C6641C" w:rsidRPr="00CC0590" w:rsidRDefault="00412E22">
            <w:pPr>
              <w:jc w:val="center"/>
            </w:pPr>
            <w:r w:rsidRPr="00CC0590">
              <w:rPr>
                <w:color w:val="000000"/>
                <w:sz w:val="24"/>
              </w:rPr>
              <w:t>000725</w:t>
            </w:r>
          </w:p>
        </w:tc>
        <w:tc>
          <w:tcPr>
            <w:tcW w:w="1769" w:type="dxa"/>
            <w:vAlign w:val="center"/>
          </w:tcPr>
          <w:p w:rsidR="00C6641C" w:rsidRPr="00CC0590" w:rsidRDefault="00412E22">
            <w:pPr>
              <w:jc w:val="center"/>
            </w:pPr>
            <w:r w:rsidRPr="00CC0590">
              <w:rPr>
                <w:color w:val="000000"/>
                <w:sz w:val="24"/>
              </w:rPr>
              <w:t>京东方Ａ</w:t>
            </w:r>
          </w:p>
        </w:tc>
        <w:tc>
          <w:tcPr>
            <w:tcW w:w="1327" w:type="dxa"/>
            <w:vAlign w:val="center"/>
          </w:tcPr>
          <w:p w:rsidR="00C6641C" w:rsidRPr="00CC0590" w:rsidRDefault="00412E22">
            <w:pPr>
              <w:jc w:val="right"/>
            </w:pPr>
            <w:r w:rsidRPr="00CC0590">
              <w:rPr>
                <w:color w:val="000000"/>
                <w:sz w:val="24"/>
              </w:rPr>
              <w:t>457,500</w:t>
            </w:r>
          </w:p>
        </w:tc>
        <w:tc>
          <w:tcPr>
            <w:tcW w:w="1915" w:type="dxa"/>
            <w:vAlign w:val="center"/>
          </w:tcPr>
          <w:p w:rsidR="00C6641C" w:rsidRPr="00CC0590" w:rsidRDefault="00412E22">
            <w:pPr>
              <w:jc w:val="right"/>
            </w:pPr>
            <w:r w:rsidRPr="00CC0590">
              <w:rPr>
                <w:color w:val="000000"/>
                <w:sz w:val="24"/>
              </w:rPr>
              <w:t>2,374,425.00</w:t>
            </w:r>
          </w:p>
        </w:tc>
        <w:tc>
          <w:tcPr>
            <w:tcW w:w="1680" w:type="dxa"/>
            <w:vAlign w:val="center"/>
          </w:tcPr>
          <w:p w:rsidR="00C6641C" w:rsidRPr="00CC0590" w:rsidRDefault="00412E22">
            <w:pPr>
              <w:jc w:val="right"/>
            </w:pPr>
            <w:r w:rsidRPr="00CC0590">
              <w:rPr>
                <w:color w:val="000000"/>
                <w:sz w:val="24"/>
              </w:rPr>
              <w:t>5.59</w:t>
            </w:r>
          </w:p>
        </w:tc>
      </w:tr>
      <w:tr w:rsidR="00C6641C" w:rsidRPr="00CC0590">
        <w:trPr>
          <w:jc w:val="center"/>
        </w:trPr>
        <w:tc>
          <w:tcPr>
            <w:tcW w:w="850" w:type="dxa"/>
            <w:vAlign w:val="center"/>
          </w:tcPr>
          <w:p w:rsidR="00C6641C" w:rsidRPr="00CC0590" w:rsidRDefault="00412E22">
            <w:pPr>
              <w:jc w:val="center"/>
            </w:pPr>
            <w:r w:rsidRPr="00CC0590">
              <w:rPr>
                <w:color w:val="000000"/>
                <w:sz w:val="24"/>
              </w:rPr>
              <w:t>4</w:t>
            </w:r>
          </w:p>
        </w:tc>
        <w:tc>
          <w:tcPr>
            <w:tcW w:w="1327" w:type="dxa"/>
            <w:vAlign w:val="center"/>
          </w:tcPr>
          <w:p w:rsidR="00C6641C" w:rsidRPr="00CC0590" w:rsidRDefault="00412E22">
            <w:pPr>
              <w:jc w:val="center"/>
            </w:pPr>
            <w:r w:rsidRPr="00CC0590">
              <w:rPr>
                <w:color w:val="000000"/>
                <w:sz w:val="24"/>
              </w:rPr>
              <w:t>000001</w:t>
            </w:r>
          </w:p>
        </w:tc>
        <w:tc>
          <w:tcPr>
            <w:tcW w:w="1769" w:type="dxa"/>
            <w:vAlign w:val="center"/>
          </w:tcPr>
          <w:p w:rsidR="00C6641C" w:rsidRPr="00CC0590" w:rsidRDefault="00412E22">
            <w:pPr>
              <w:jc w:val="center"/>
            </w:pPr>
            <w:r w:rsidRPr="00CC0590">
              <w:rPr>
                <w:color w:val="000000"/>
                <w:sz w:val="24"/>
              </w:rPr>
              <w:t>平安银行</w:t>
            </w:r>
          </w:p>
        </w:tc>
        <w:tc>
          <w:tcPr>
            <w:tcW w:w="1327" w:type="dxa"/>
            <w:vAlign w:val="center"/>
          </w:tcPr>
          <w:p w:rsidR="00C6641C" w:rsidRPr="00CC0590" w:rsidRDefault="00412E22">
            <w:pPr>
              <w:jc w:val="right"/>
            </w:pPr>
            <w:r w:rsidRPr="00CC0590">
              <w:rPr>
                <w:color w:val="000000"/>
                <w:sz w:val="24"/>
              </w:rPr>
              <w:t>125,915</w:t>
            </w:r>
          </w:p>
        </w:tc>
        <w:tc>
          <w:tcPr>
            <w:tcW w:w="1915" w:type="dxa"/>
            <w:vAlign w:val="center"/>
          </w:tcPr>
          <w:p w:rsidR="00C6641C" w:rsidRPr="00CC0590" w:rsidRDefault="00412E22">
            <w:pPr>
              <w:jc w:val="right"/>
            </w:pPr>
            <w:r w:rsidRPr="00CC0590">
              <w:rPr>
                <w:color w:val="000000"/>
                <w:sz w:val="24"/>
              </w:rPr>
              <w:t>1,830,804.10</w:t>
            </w:r>
          </w:p>
        </w:tc>
        <w:tc>
          <w:tcPr>
            <w:tcW w:w="1680" w:type="dxa"/>
            <w:vAlign w:val="center"/>
          </w:tcPr>
          <w:p w:rsidR="00C6641C" w:rsidRPr="00CC0590" w:rsidRDefault="00412E22">
            <w:pPr>
              <w:jc w:val="right"/>
            </w:pPr>
            <w:r w:rsidRPr="00CC0590">
              <w:rPr>
                <w:color w:val="000000"/>
                <w:sz w:val="24"/>
              </w:rPr>
              <w:t>4.31</w:t>
            </w:r>
          </w:p>
        </w:tc>
      </w:tr>
      <w:tr w:rsidR="00C6641C" w:rsidRPr="00CC0590">
        <w:trPr>
          <w:jc w:val="center"/>
        </w:trPr>
        <w:tc>
          <w:tcPr>
            <w:tcW w:w="850" w:type="dxa"/>
            <w:vAlign w:val="center"/>
          </w:tcPr>
          <w:p w:rsidR="00C6641C" w:rsidRPr="00CC0590" w:rsidRDefault="00412E22">
            <w:pPr>
              <w:jc w:val="center"/>
            </w:pPr>
            <w:r w:rsidRPr="00CC0590">
              <w:rPr>
                <w:color w:val="000000"/>
                <w:sz w:val="24"/>
              </w:rPr>
              <w:t>5</w:t>
            </w:r>
          </w:p>
        </w:tc>
        <w:tc>
          <w:tcPr>
            <w:tcW w:w="1327" w:type="dxa"/>
            <w:vAlign w:val="center"/>
          </w:tcPr>
          <w:p w:rsidR="00C6641C" w:rsidRPr="00CC0590" w:rsidRDefault="00412E22">
            <w:pPr>
              <w:jc w:val="center"/>
            </w:pPr>
            <w:r w:rsidRPr="00CC0590">
              <w:rPr>
                <w:color w:val="000000"/>
                <w:sz w:val="24"/>
              </w:rPr>
              <w:t>000333</w:t>
            </w:r>
          </w:p>
        </w:tc>
        <w:tc>
          <w:tcPr>
            <w:tcW w:w="1769" w:type="dxa"/>
            <w:vAlign w:val="center"/>
          </w:tcPr>
          <w:p w:rsidR="00C6641C" w:rsidRPr="00CC0590" w:rsidRDefault="00412E22">
            <w:pPr>
              <w:jc w:val="center"/>
            </w:pPr>
            <w:r w:rsidRPr="00CC0590">
              <w:rPr>
                <w:color w:val="000000"/>
                <w:sz w:val="24"/>
              </w:rPr>
              <w:t>美的集团</w:t>
            </w:r>
          </w:p>
        </w:tc>
        <w:tc>
          <w:tcPr>
            <w:tcW w:w="1327" w:type="dxa"/>
            <w:vAlign w:val="center"/>
          </w:tcPr>
          <w:p w:rsidR="00C6641C" w:rsidRPr="00CC0590" w:rsidRDefault="00412E22">
            <w:pPr>
              <w:jc w:val="right"/>
            </w:pPr>
            <w:r w:rsidRPr="00CC0590">
              <w:rPr>
                <w:color w:val="000000"/>
                <w:sz w:val="24"/>
              </w:rPr>
              <w:t>41,500</w:t>
            </w:r>
          </w:p>
        </w:tc>
        <w:tc>
          <w:tcPr>
            <w:tcW w:w="1915" w:type="dxa"/>
            <w:vAlign w:val="center"/>
          </w:tcPr>
          <w:p w:rsidR="00C6641C" w:rsidRPr="00CC0590" w:rsidRDefault="00412E22">
            <w:pPr>
              <w:jc w:val="right"/>
            </w:pPr>
            <w:r w:rsidRPr="00CC0590">
              <w:rPr>
                <w:color w:val="000000"/>
                <w:sz w:val="24"/>
              </w:rPr>
              <w:t>1,547,120.00</w:t>
            </w:r>
          </w:p>
        </w:tc>
        <w:tc>
          <w:tcPr>
            <w:tcW w:w="1680" w:type="dxa"/>
            <w:vAlign w:val="center"/>
          </w:tcPr>
          <w:p w:rsidR="00C6641C" w:rsidRPr="00CC0590" w:rsidRDefault="00412E22">
            <w:pPr>
              <w:jc w:val="right"/>
            </w:pPr>
            <w:r w:rsidRPr="00CC0590">
              <w:rPr>
                <w:color w:val="000000"/>
                <w:sz w:val="24"/>
              </w:rPr>
              <w:t>3.64</w:t>
            </w:r>
          </w:p>
        </w:tc>
      </w:tr>
      <w:tr w:rsidR="00C6641C" w:rsidRPr="00CC0590">
        <w:trPr>
          <w:jc w:val="center"/>
        </w:trPr>
        <w:tc>
          <w:tcPr>
            <w:tcW w:w="850" w:type="dxa"/>
            <w:vAlign w:val="center"/>
          </w:tcPr>
          <w:p w:rsidR="00C6641C" w:rsidRPr="00CC0590" w:rsidRDefault="00412E22">
            <w:pPr>
              <w:jc w:val="center"/>
            </w:pPr>
            <w:r w:rsidRPr="00CC0590">
              <w:rPr>
                <w:color w:val="000000"/>
                <w:sz w:val="24"/>
              </w:rPr>
              <w:t>6</w:t>
            </w:r>
          </w:p>
        </w:tc>
        <w:tc>
          <w:tcPr>
            <w:tcW w:w="1327" w:type="dxa"/>
            <w:vAlign w:val="center"/>
          </w:tcPr>
          <w:p w:rsidR="00C6641C" w:rsidRPr="00CC0590" w:rsidRDefault="00412E22">
            <w:pPr>
              <w:jc w:val="center"/>
            </w:pPr>
            <w:r w:rsidRPr="00CC0590">
              <w:rPr>
                <w:color w:val="000000"/>
                <w:sz w:val="24"/>
              </w:rPr>
              <w:t>000776</w:t>
            </w:r>
          </w:p>
        </w:tc>
        <w:tc>
          <w:tcPr>
            <w:tcW w:w="1769" w:type="dxa"/>
            <w:vAlign w:val="center"/>
          </w:tcPr>
          <w:p w:rsidR="00C6641C" w:rsidRPr="00CC0590" w:rsidRDefault="00412E22">
            <w:pPr>
              <w:jc w:val="center"/>
            </w:pPr>
            <w:r w:rsidRPr="00CC0590">
              <w:rPr>
                <w:color w:val="000000"/>
                <w:sz w:val="24"/>
              </w:rPr>
              <w:t>广发证券</w:t>
            </w:r>
          </w:p>
        </w:tc>
        <w:tc>
          <w:tcPr>
            <w:tcW w:w="1327" w:type="dxa"/>
            <w:vAlign w:val="center"/>
          </w:tcPr>
          <w:p w:rsidR="00C6641C" w:rsidRPr="00CC0590" w:rsidRDefault="00412E22">
            <w:pPr>
              <w:jc w:val="right"/>
            </w:pPr>
            <w:r w:rsidRPr="00CC0590">
              <w:rPr>
                <w:color w:val="000000"/>
                <w:sz w:val="24"/>
              </w:rPr>
              <w:t>56,300</w:t>
            </w:r>
          </w:p>
        </w:tc>
        <w:tc>
          <w:tcPr>
            <w:tcW w:w="1915" w:type="dxa"/>
            <w:vAlign w:val="center"/>
          </w:tcPr>
          <w:p w:rsidR="00C6641C" w:rsidRPr="00CC0590" w:rsidRDefault="00412E22">
            <w:pPr>
              <w:jc w:val="right"/>
            </w:pPr>
            <w:r w:rsidRPr="00CC0590">
              <w:rPr>
                <w:color w:val="000000"/>
                <w:sz w:val="24"/>
              </w:rPr>
              <w:t>1,275,195.00</w:t>
            </w:r>
          </w:p>
        </w:tc>
        <w:tc>
          <w:tcPr>
            <w:tcW w:w="1680" w:type="dxa"/>
            <w:vAlign w:val="center"/>
          </w:tcPr>
          <w:p w:rsidR="00C6641C" w:rsidRPr="00CC0590" w:rsidRDefault="00412E22">
            <w:pPr>
              <w:jc w:val="right"/>
            </w:pPr>
            <w:r w:rsidRPr="00CC0590">
              <w:rPr>
                <w:color w:val="000000"/>
                <w:sz w:val="24"/>
              </w:rPr>
              <w:t>3.00</w:t>
            </w:r>
          </w:p>
        </w:tc>
      </w:tr>
      <w:tr w:rsidR="00C6641C" w:rsidRPr="00CC0590">
        <w:trPr>
          <w:jc w:val="center"/>
        </w:trPr>
        <w:tc>
          <w:tcPr>
            <w:tcW w:w="850" w:type="dxa"/>
            <w:vAlign w:val="center"/>
          </w:tcPr>
          <w:p w:rsidR="00C6641C" w:rsidRPr="00CC0590" w:rsidRDefault="00412E22">
            <w:pPr>
              <w:jc w:val="center"/>
            </w:pPr>
            <w:r w:rsidRPr="00CC0590">
              <w:rPr>
                <w:color w:val="000000"/>
                <w:sz w:val="24"/>
              </w:rPr>
              <w:t>7</w:t>
            </w:r>
          </w:p>
        </w:tc>
        <w:tc>
          <w:tcPr>
            <w:tcW w:w="1327" w:type="dxa"/>
            <w:vAlign w:val="center"/>
          </w:tcPr>
          <w:p w:rsidR="00C6641C" w:rsidRPr="00CC0590" w:rsidRDefault="00412E22">
            <w:pPr>
              <w:jc w:val="center"/>
            </w:pPr>
            <w:r w:rsidRPr="00CC0590">
              <w:rPr>
                <w:color w:val="000000"/>
                <w:sz w:val="24"/>
              </w:rPr>
              <w:t>000858</w:t>
            </w:r>
          </w:p>
        </w:tc>
        <w:tc>
          <w:tcPr>
            <w:tcW w:w="1769" w:type="dxa"/>
            <w:vAlign w:val="center"/>
          </w:tcPr>
          <w:p w:rsidR="00C6641C" w:rsidRPr="00CC0590" w:rsidRDefault="00412E22">
            <w:pPr>
              <w:jc w:val="center"/>
            </w:pPr>
            <w:r w:rsidRPr="00CC0590">
              <w:rPr>
                <w:color w:val="000000"/>
                <w:sz w:val="24"/>
              </w:rPr>
              <w:t>五</w:t>
            </w:r>
            <w:r w:rsidRPr="00CC0590">
              <w:rPr>
                <w:color w:val="000000"/>
                <w:sz w:val="24"/>
              </w:rPr>
              <w:t xml:space="preserve"> </w:t>
            </w:r>
            <w:r w:rsidRPr="00CC0590">
              <w:rPr>
                <w:color w:val="000000"/>
                <w:sz w:val="24"/>
              </w:rPr>
              <w:t>粮</w:t>
            </w:r>
            <w:r w:rsidRPr="00CC0590">
              <w:rPr>
                <w:color w:val="000000"/>
                <w:sz w:val="24"/>
              </w:rPr>
              <w:t xml:space="preserve"> </w:t>
            </w:r>
            <w:r w:rsidRPr="00CC0590">
              <w:rPr>
                <w:color w:val="000000"/>
                <w:sz w:val="24"/>
              </w:rPr>
              <w:t>液</w:t>
            </w:r>
          </w:p>
        </w:tc>
        <w:tc>
          <w:tcPr>
            <w:tcW w:w="1327" w:type="dxa"/>
            <w:vAlign w:val="center"/>
          </w:tcPr>
          <w:p w:rsidR="00C6641C" w:rsidRPr="00CC0590" w:rsidRDefault="00412E22">
            <w:pPr>
              <w:jc w:val="right"/>
            </w:pPr>
            <w:r w:rsidRPr="00CC0590">
              <w:rPr>
                <w:color w:val="000000"/>
                <w:sz w:val="24"/>
              </w:rPr>
              <w:t>35,300</w:t>
            </w:r>
          </w:p>
        </w:tc>
        <w:tc>
          <w:tcPr>
            <w:tcW w:w="1915" w:type="dxa"/>
            <w:vAlign w:val="center"/>
          </w:tcPr>
          <w:p w:rsidR="00C6641C" w:rsidRPr="00CC0590" w:rsidRDefault="00412E22">
            <w:pPr>
              <w:jc w:val="right"/>
            </w:pPr>
            <w:r w:rsidRPr="00CC0590">
              <w:rPr>
                <w:color w:val="000000"/>
                <w:sz w:val="24"/>
              </w:rPr>
              <w:t>1,119,010.00</w:t>
            </w:r>
          </w:p>
        </w:tc>
        <w:tc>
          <w:tcPr>
            <w:tcW w:w="1680" w:type="dxa"/>
            <w:vAlign w:val="center"/>
          </w:tcPr>
          <w:p w:rsidR="00C6641C" w:rsidRPr="00CC0590" w:rsidRDefault="00412E22">
            <w:pPr>
              <w:jc w:val="right"/>
            </w:pPr>
            <w:r w:rsidRPr="00CC0590">
              <w:rPr>
                <w:color w:val="000000"/>
                <w:sz w:val="24"/>
              </w:rPr>
              <w:t>2.64</w:t>
            </w:r>
          </w:p>
        </w:tc>
      </w:tr>
      <w:tr w:rsidR="00C6641C" w:rsidRPr="00CC0590">
        <w:trPr>
          <w:jc w:val="center"/>
        </w:trPr>
        <w:tc>
          <w:tcPr>
            <w:tcW w:w="850" w:type="dxa"/>
            <w:vAlign w:val="center"/>
          </w:tcPr>
          <w:p w:rsidR="00C6641C" w:rsidRPr="00CC0590" w:rsidRDefault="00412E22">
            <w:pPr>
              <w:jc w:val="center"/>
            </w:pPr>
            <w:r w:rsidRPr="00CC0590">
              <w:rPr>
                <w:color w:val="000000"/>
                <w:sz w:val="24"/>
              </w:rPr>
              <w:t>8</w:t>
            </w:r>
          </w:p>
        </w:tc>
        <w:tc>
          <w:tcPr>
            <w:tcW w:w="1327" w:type="dxa"/>
            <w:vAlign w:val="center"/>
          </w:tcPr>
          <w:p w:rsidR="00C6641C" w:rsidRPr="00CC0590" w:rsidRDefault="00412E22">
            <w:pPr>
              <w:jc w:val="center"/>
            </w:pPr>
            <w:r w:rsidRPr="00CC0590">
              <w:rPr>
                <w:color w:val="000000"/>
                <w:sz w:val="24"/>
              </w:rPr>
              <w:t>000024</w:t>
            </w:r>
          </w:p>
        </w:tc>
        <w:tc>
          <w:tcPr>
            <w:tcW w:w="1769" w:type="dxa"/>
            <w:vAlign w:val="center"/>
          </w:tcPr>
          <w:p w:rsidR="00C6641C" w:rsidRPr="00CC0590" w:rsidRDefault="00412E22">
            <w:pPr>
              <w:jc w:val="center"/>
            </w:pPr>
            <w:r w:rsidRPr="00CC0590">
              <w:rPr>
                <w:color w:val="000000"/>
                <w:sz w:val="24"/>
              </w:rPr>
              <w:t>招商地产</w:t>
            </w:r>
          </w:p>
        </w:tc>
        <w:tc>
          <w:tcPr>
            <w:tcW w:w="1327" w:type="dxa"/>
            <w:vAlign w:val="center"/>
          </w:tcPr>
          <w:p w:rsidR="00C6641C" w:rsidRPr="00CC0590" w:rsidRDefault="00412E22">
            <w:pPr>
              <w:jc w:val="right"/>
            </w:pPr>
            <w:r w:rsidRPr="00CC0590">
              <w:rPr>
                <w:color w:val="000000"/>
                <w:sz w:val="24"/>
              </w:rPr>
              <w:t>34,500</w:t>
            </w:r>
          </w:p>
        </w:tc>
        <w:tc>
          <w:tcPr>
            <w:tcW w:w="1915" w:type="dxa"/>
            <w:vAlign w:val="center"/>
          </w:tcPr>
          <w:p w:rsidR="00C6641C" w:rsidRPr="00CC0590" w:rsidRDefault="00412E22">
            <w:pPr>
              <w:jc w:val="right"/>
            </w:pPr>
            <w:r w:rsidRPr="00CC0590">
              <w:rPr>
                <w:color w:val="000000"/>
                <w:sz w:val="24"/>
              </w:rPr>
              <w:t>1,091,580.00</w:t>
            </w:r>
          </w:p>
        </w:tc>
        <w:tc>
          <w:tcPr>
            <w:tcW w:w="1680" w:type="dxa"/>
            <w:vAlign w:val="center"/>
          </w:tcPr>
          <w:p w:rsidR="00C6641C" w:rsidRPr="00CC0590" w:rsidRDefault="00412E22">
            <w:pPr>
              <w:jc w:val="right"/>
            </w:pPr>
            <w:r w:rsidRPr="00CC0590">
              <w:rPr>
                <w:color w:val="000000"/>
                <w:sz w:val="24"/>
              </w:rPr>
              <w:t>2.57</w:t>
            </w:r>
          </w:p>
        </w:tc>
      </w:tr>
      <w:tr w:rsidR="00C6641C" w:rsidRPr="00CC0590">
        <w:trPr>
          <w:jc w:val="center"/>
        </w:trPr>
        <w:tc>
          <w:tcPr>
            <w:tcW w:w="850" w:type="dxa"/>
            <w:vAlign w:val="center"/>
          </w:tcPr>
          <w:p w:rsidR="00C6641C" w:rsidRPr="00CC0590" w:rsidRDefault="00412E22">
            <w:pPr>
              <w:jc w:val="center"/>
            </w:pPr>
            <w:r w:rsidRPr="00CC0590">
              <w:rPr>
                <w:color w:val="000000"/>
                <w:sz w:val="24"/>
              </w:rPr>
              <w:t>9</w:t>
            </w:r>
          </w:p>
        </w:tc>
        <w:tc>
          <w:tcPr>
            <w:tcW w:w="1327" w:type="dxa"/>
            <w:vAlign w:val="center"/>
          </w:tcPr>
          <w:p w:rsidR="00C6641C" w:rsidRPr="00CC0590" w:rsidRDefault="00412E22">
            <w:pPr>
              <w:jc w:val="center"/>
            </w:pPr>
            <w:r w:rsidRPr="00CC0590">
              <w:rPr>
                <w:color w:val="000000"/>
                <w:sz w:val="24"/>
              </w:rPr>
              <w:t>002415</w:t>
            </w:r>
          </w:p>
        </w:tc>
        <w:tc>
          <w:tcPr>
            <w:tcW w:w="1769" w:type="dxa"/>
            <w:vAlign w:val="center"/>
          </w:tcPr>
          <w:p w:rsidR="00C6641C" w:rsidRPr="00CC0590" w:rsidRDefault="00412E22">
            <w:pPr>
              <w:jc w:val="center"/>
            </w:pPr>
            <w:r w:rsidRPr="00CC0590">
              <w:rPr>
                <w:color w:val="000000"/>
                <w:sz w:val="24"/>
              </w:rPr>
              <w:t>海康威视</w:t>
            </w:r>
          </w:p>
        </w:tc>
        <w:tc>
          <w:tcPr>
            <w:tcW w:w="1327" w:type="dxa"/>
            <w:vAlign w:val="center"/>
          </w:tcPr>
          <w:p w:rsidR="00C6641C" w:rsidRPr="00CC0590" w:rsidRDefault="00412E22">
            <w:pPr>
              <w:jc w:val="right"/>
            </w:pPr>
            <w:r w:rsidRPr="00CC0590">
              <w:rPr>
                <w:color w:val="000000"/>
                <w:sz w:val="24"/>
              </w:rPr>
              <w:t>23,400</w:t>
            </w:r>
          </w:p>
        </w:tc>
        <w:tc>
          <w:tcPr>
            <w:tcW w:w="1915" w:type="dxa"/>
            <w:vAlign w:val="center"/>
          </w:tcPr>
          <w:p w:rsidR="00C6641C" w:rsidRPr="00CC0590" w:rsidRDefault="00412E22">
            <w:pPr>
              <w:jc w:val="right"/>
            </w:pPr>
            <w:r w:rsidRPr="00CC0590">
              <w:rPr>
                <w:color w:val="000000"/>
                <w:sz w:val="24"/>
              </w:rPr>
              <w:t>1,048,320.00</w:t>
            </w:r>
          </w:p>
        </w:tc>
        <w:tc>
          <w:tcPr>
            <w:tcW w:w="1680" w:type="dxa"/>
            <w:vAlign w:val="center"/>
          </w:tcPr>
          <w:p w:rsidR="00C6641C" w:rsidRPr="00CC0590" w:rsidRDefault="00412E22">
            <w:pPr>
              <w:jc w:val="right"/>
            </w:pPr>
            <w:r w:rsidRPr="00CC0590">
              <w:rPr>
                <w:color w:val="000000"/>
                <w:sz w:val="24"/>
              </w:rPr>
              <w:t>2.47</w:t>
            </w:r>
          </w:p>
        </w:tc>
      </w:tr>
      <w:tr w:rsidR="00C6641C" w:rsidRPr="00CC0590">
        <w:trPr>
          <w:jc w:val="center"/>
        </w:trPr>
        <w:tc>
          <w:tcPr>
            <w:tcW w:w="850" w:type="dxa"/>
            <w:vAlign w:val="center"/>
          </w:tcPr>
          <w:p w:rsidR="00C6641C" w:rsidRPr="00CC0590" w:rsidRDefault="00412E22">
            <w:pPr>
              <w:jc w:val="center"/>
            </w:pPr>
            <w:r w:rsidRPr="00CC0590">
              <w:rPr>
                <w:color w:val="000000"/>
                <w:sz w:val="24"/>
              </w:rPr>
              <w:t>10</w:t>
            </w:r>
          </w:p>
        </w:tc>
        <w:tc>
          <w:tcPr>
            <w:tcW w:w="1327" w:type="dxa"/>
            <w:vAlign w:val="center"/>
          </w:tcPr>
          <w:p w:rsidR="00C6641C" w:rsidRPr="00CC0590" w:rsidRDefault="00412E22">
            <w:pPr>
              <w:jc w:val="center"/>
            </w:pPr>
            <w:r w:rsidRPr="00CC0590">
              <w:rPr>
                <w:color w:val="000000"/>
                <w:sz w:val="24"/>
              </w:rPr>
              <w:t>000783</w:t>
            </w:r>
          </w:p>
        </w:tc>
        <w:tc>
          <w:tcPr>
            <w:tcW w:w="1769" w:type="dxa"/>
            <w:vAlign w:val="center"/>
          </w:tcPr>
          <w:p w:rsidR="00C6641C" w:rsidRPr="00CC0590" w:rsidRDefault="00412E22">
            <w:pPr>
              <w:jc w:val="center"/>
            </w:pPr>
            <w:r w:rsidRPr="00CC0590">
              <w:rPr>
                <w:color w:val="000000"/>
                <w:sz w:val="24"/>
              </w:rPr>
              <w:t>长江证券</w:t>
            </w:r>
          </w:p>
        </w:tc>
        <w:tc>
          <w:tcPr>
            <w:tcW w:w="1327" w:type="dxa"/>
            <w:vAlign w:val="center"/>
          </w:tcPr>
          <w:p w:rsidR="00C6641C" w:rsidRPr="00CC0590" w:rsidRDefault="00412E22">
            <w:pPr>
              <w:jc w:val="right"/>
            </w:pPr>
            <w:r w:rsidRPr="00CC0590">
              <w:rPr>
                <w:color w:val="000000"/>
                <w:sz w:val="24"/>
              </w:rPr>
              <w:t>69,500</w:t>
            </w:r>
          </w:p>
        </w:tc>
        <w:tc>
          <w:tcPr>
            <w:tcW w:w="1915" w:type="dxa"/>
            <w:vAlign w:val="center"/>
          </w:tcPr>
          <w:p w:rsidR="00C6641C" w:rsidRPr="00CC0590" w:rsidRDefault="00412E22">
            <w:pPr>
              <w:jc w:val="right"/>
            </w:pPr>
            <w:r w:rsidRPr="00CC0590">
              <w:rPr>
                <w:color w:val="000000"/>
                <w:sz w:val="24"/>
              </w:rPr>
              <w:t>969,525.00</w:t>
            </w:r>
          </w:p>
        </w:tc>
        <w:tc>
          <w:tcPr>
            <w:tcW w:w="1680" w:type="dxa"/>
            <w:vAlign w:val="center"/>
          </w:tcPr>
          <w:p w:rsidR="00C6641C" w:rsidRPr="00CC0590" w:rsidRDefault="00412E22">
            <w:pPr>
              <w:jc w:val="right"/>
            </w:pPr>
            <w:r w:rsidRPr="00CC0590">
              <w:rPr>
                <w:color w:val="000000"/>
                <w:sz w:val="24"/>
              </w:rPr>
              <w:t>2.28</w:t>
            </w:r>
          </w:p>
        </w:tc>
      </w:tr>
    </w:tbl>
    <w:p w:rsidR="003C606C" w:rsidRPr="00CC0590" w:rsidRDefault="003C606C" w:rsidP="0099526C">
      <w:pPr>
        <w:autoSpaceDE w:val="0"/>
        <w:autoSpaceDN w:val="0"/>
        <w:adjustRightInd w:val="0"/>
        <w:spacing w:before="29" w:line="288" w:lineRule="auto"/>
        <w:jc w:val="left"/>
        <w:rPr>
          <w:color w:val="000000"/>
          <w:sz w:val="24"/>
        </w:rPr>
      </w:pPr>
    </w:p>
    <w:p w:rsidR="000625A6" w:rsidRPr="00CC0590" w:rsidRDefault="000625A6" w:rsidP="0099526C">
      <w:pPr>
        <w:spacing w:before="29" w:line="288" w:lineRule="auto"/>
        <w:rPr>
          <w:b/>
          <w:sz w:val="24"/>
        </w:rPr>
      </w:pPr>
      <w:r w:rsidRPr="00CC0590">
        <w:rPr>
          <w:b/>
          <w:color w:val="000000"/>
          <w:kern w:val="0"/>
          <w:sz w:val="24"/>
        </w:rPr>
        <w:t>5.3.2</w:t>
      </w:r>
      <w:r w:rsidR="00A34B04" w:rsidRPr="00CC0590">
        <w:rPr>
          <w:b/>
          <w:color w:val="000000"/>
          <w:kern w:val="0"/>
          <w:sz w:val="24"/>
        </w:rPr>
        <w:t xml:space="preserve"> </w:t>
      </w:r>
      <w:r w:rsidR="00693629" w:rsidRPr="00CC0590">
        <w:rPr>
          <w:b/>
          <w:color w:val="000000"/>
          <w:kern w:val="0"/>
          <w:sz w:val="24"/>
        </w:rPr>
        <w:t>报告</w:t>
      </w:r>
      <w:r w:rsidR="005D44E4" w:rsidRPr="00CC0590">
        <w:rPr>
          <w:b/>
          <w:color w:val="000000"/>
          <w:kern w:val="0"/>
          <w:sz w:val="24"/>
        </w:rPr>
        <w:t>期末</w:t>
      </w:r>
      <w:r w:rsidR="005D44E4" w:rsidRPr="00CC0590">
        <w:rPr>
          <w:b/>
          <w:sz w:val="24"/>
        </w:rPr>
        <w:t>积极</w:t>
      </w:r>
      <w:r w:rsidRPr="00CC0590">
        <w:rPr>
          <w:b/>
          <w:sz w:val="24"/>
        </w:rPr>
        <w:t>投资按公允价值占基金资产净值比例大小排序的前五名股票投资明细</w:t>
      </w:r>
    </w:p>
    <w:p w:rsidR="00A14FA0" w:rsidRPr="00CC0590" w:rsidRDefault="00A14FA0" w:rsidP="0099526C">
      <w:pPr>
        <w:spacing w:before="29" w:line="288" w:lineRule="auto"/>
        <w:rPr>
          <w:color w:val="000000"/>
          <w:sz w:val="24"/>
        </w:rPr>
      </w:pPr>
      <w:r w:rsidRPr="00CC0590">
        <w:rPr>
          <w:color w:val="000000"/>
          <w:sz w:val="24"/>
        </w:rPr>
        <w:t>本基金本报告期末未持有</w:t>
      </w:r>
      <w:r w:rsidRPr="00CC0590">
        <w:rPr>
          <w:rFonts w:hint="eastAsia"/>
          <w:color w:val="000000"/>
          <w:sz w:val="24"/>
        </w:rPr>
        <w:t>积极</w:t>
      </w:r>
      <w:r w:rsidRPr="00CC0590">
        <w:rPr>
          <w:color w:val="000000"/>
          <w:sz w:val="24"/>
        </w:rPr>
        <w:t>投资的股票</w:t>
      </w:r>
      <w:r w:rsidRPr="00CC0590">
        <w:rPr>
          <w:rFonts w:hint="eastAsia"/>
          <w:color w:val="000000"/>
          <w:sz w:val="24"/>
        </w:rPr>
        <w:t>。</w:t>
      </w:r>
    </w:p>
    <w:p w:rsidR="00A14FA0" w:rsidRPr="00CC0590" w:rsidRDefault="00A14FA0" w:rsidP="0099526C">
      <w:pPr>
        <w:spacing w:before="29" w:line="288" w:lineRule="auto"/>
        <w:rPr>
          <w:b/>
          <w:sz w:val="24"/>
        </w:rPr>
      </w:pP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 xml:space="preserve">5.4 </w:t>
      </w:r>
      <w:r w:rsidRPr="00CC0590">
        <w:rPr>
          <w:b/>
          <w:color w:val="000000"/>
          <w:kern w:val="0"/>
          <w:sz w:val="24"/>
        </w:rPr>
        <w:t>报告期末按债券品种分类的债券投资组合</w:t>
      </w:r>
    </w:p>
    <w:p w:rsidR="00220542" w:rsidRPr="00CC0590" w:rsidRDefault="000820A8" w:rsidP="0099526C">
      <w:pPr>
        <w:autoSpaceDE w:val="0"/>
        <w:autoSpaceDN w:val="0"/>
        <w:adjustRightInd w:val="0"/>
        <w:spacing w:before="29" w:line="288" w:lineRule="auto"/>
        <w:jc w:val="left"/>
        <w:rPr>
          <w:color w:val="000000"/>
          <w:sz w:val="24"/>
        </w:rPr>
      </w:pPr>
      <w:r w:rsidRPr="00CC0590">
        <w:rPr>
          <w:color w:val="000000"/>
          <w:sz w:val="24"/>
        </w:rPr>
        <w:t>本基金本报告期末未持有债券。</w:t>
      </w:r>
    </w:p>
    <w:p w:rsidR="00220542" w:rsidRPr="00CC0590" w:rsidRDefault="00220542" w:rsidP="0099526C">
      <w:pPr>
        <w:autoSpaceDE w:val="0"/>
        <w:autoSpaceDN w:val="0"/>
        <w:adjustRightInd w:val="0"/>
        <w:spacing w:before="29" w:line="288" w:lineRule="auto"/>
        <w:jc w:val="left"/>
        <w:rPr>
          <w:color w:val="000000"/>
          <w:kern w:val="0"/>
          <w:sz w:val="24"/>
        </w:rPr>
      </w:pP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 xml:space="preserve">5.5 </w:t>
      </w:r>
      <w:r w:rsidR="009D3C04" w:rsidRPr="00CC0590">
        <w:rPr>
          <w:b/>
          <w:color w:val="000000"/>
          <w:kern w:val="0"/>
          <w:sz w:val="24"/>
        </w:rPr>
        <w:t>报告期末按公允价值占基金资产净值比例大小排序</w:t>
      </w:r>
      <w:r w:rsidRPr="00CC0590">
        <w:rPr>
          <w:b/>
          <w:color w:val="000000"/>
          <w:kern w:val="0"/>
          <w:sz w:val="24"/>
        </w:rPr>
        <w:t>的前五名债券投资明细</w:t>
      </w:r>
    </w:p>
    <w:p w:rsidR="00220542" w:rsidRPr="00CC0590" w:rsidRDefault="000820A8" w:rsidP="0099526C">
      <w:pPr>
        <w:autoSpaceDE w:val="0"/>
        <w:autoSpaceDN w:val="0"/>
        <w:adjustRightInd w:val="0"/>
        <w:spacing w:before="29" w:line="288" w:lineRule="auto"/>
        <w:jc w:val="left"/>
        <w:rPr>
          <w:color w:val="000000"/>
          <w:sz w:val="24"/>
        </w:rPr>
      </w:pPr>
      <w:r w:rsidRPr="00CC0590">
        <w:rPr>
          <w:color w:val="000000"/>
          <w:sz w:val="24"/>
        </w:rPr>
        <w:t>本基金本报告期末未持有债券。</w:t>
      </w:r>
    </w:p>
    <w:p w:rsidR="00220542" w:rsidRPr="00CC0590" w:rsidRDefault="00220542" w:rsidP="0099526C">
      <w:pPr>
        <w:autoSpaceDE w:val="0"/>
        <w:autoSpaceDN w:val="0"/>
        <w:adjustRightInd w:val="0"/>
        <w:spacing w:before="29" w:line="288" w:lineRule="auto"/>
        <w:jc w:val="left"/>
        <w:rPr>
          <w:color w:val="000000"/>
          <w:kern w:val="0"/>
          <w:sz w:val="24"/>
        </w:rPr>
      </w:pPr>
    </w:p>
    <w:p w:rsidR="00220542" w:rsidRPr="00CC0590" w:rsidRDefault="00220542" w:rsidP="0099526C">
      <w:pPr>
        <w:autoSpaceDE w:val="0"/>
        <w:autoSpaceDN w:val="0"/>
        <w:adjustRightInd w:val="0"/>
        <w:spacing w:before="29" w:line="288" w:lineRule="auto"/>
        <w:jc w:val="left"/>
        <w:rPr>
          <w:b/>
          <w:color w:val="000000"/>
          <w:kern w:val="0"/>
          <w:sz w:val="24"/>
        </w:rPr>
      </w:pPr>
      <w:r w:rsidRPr="00CC0590">
        <w:rPr>
          <w:b/>
          <w:color w:val="000000"/>
          <w:kern w:val="0"/>
          <w:sz w:val="24"/>
        </w:rPr>
        <w:t>5.6</w:t>
      </w:r>
      <w:r w:rsidR="00C468C8" w:rsidRPr="00CC0590">
        <w:rPr>
          <w:b/>
          <w:color w:val="000000"/>
          <w:kern w:val="0"/>
          <w:sz w:val="24"/>
        </w:rPr>
        <w:t xml:space="preserve"> </w:t>
      </w:r>
      <w:r w:rsidRPr="00CC0590">
        <w:rPr>
          <w:b/>
          <w:color w:val="000000"/>
          <w:kern w:val="0"/>
          <w:sz w:val="24"/>
        </w:rPr>
        <w:t>报告期末按公允价值占基金资产净值比例大小排</w:t>
      </w:r>
      <w:r w:rsidR="009D3C04" w:rsidRPr="00CC0590">
        <w:rPr>
          <w:b/>
          <w:color w:val="000000"/>
          <w:kern w:val="0"/>
          <w:sz w:val="24"/>
        </w:rPr>
        <w:t>序</w:t>
      </w:r>
      <w:r w:rsidRPr="00CC0590">
        <w:rPr>
          <w:b/>
          <w:color w:val="000000"/>
          <w:kern w:val="0"/>
          <w:sz w:val="24"/>
        </w:rPr>
        <w:t>的前十名资产支持证券投资明细</w:t>
      </w:r>
    </w:p>
    <w:p w:rsidR="00220542" w:rsidRPr="00CC0590" w:rsidRDefault="007C1A93" w:rsidP="0099526C">
      <w:pPr>
        <w:autoSpaceDE w:val="0"/>
        <w:autoSpaceDN w:val="0"/>
        <w:adjustRightInd w:val="0"/>
        <w:spacing w:before="29" w:line="288" w:lineRule="auto"/>
        <w:jc w:val="left"/>
        <w:rPr>
          <w:color w:val="000000"/>
          <w:sz w:val="24"/>
        </w:rPr>
      </w:pPr>
      <w:r w:rsidRPr="00CC0590">
        <w:rPr>
          <w:color w:val="000000"/>
          <w:sz w:val="24"/>
        </w:rPr>
        <w:t>本基金本报告期末未持有资产支持证券。</w:t>
      </w:r>
    </w:p>
    <w:p w:rsidR="00220542" w:rsidRPr="00CC0590" w:rsidRDefault="00220542" w:rsidP="0099526C">
      <w:pPr>
        <w:autoSpaceDE w:val="0"/>
        <w:autoSpaceDN w:val="0"/>
        <w:adjustRightInd w:val="0"/>
        <w:spacing w:before="29" w:line="288" w:lineRule="auto"/>
        <w:jc w:val="left"/>
        <w:rPr>
          <w:color w:val="000000"/>
          <w:kern w:val="0"/>
          <w:sz w:val="24"/>
        </w:rPr>
      </w:pPr>
    </w:p>
    <w:p w:rsidR="00144D45" w:rsidRPr="00CC0590" w:rsidRDefault="00144D45" w:rsidP="0099526C">
      <w:pPr>
        <w:autoSpaceDE w:val="0"/>
        <w:autoSpaceDN w:val="0"/>
        <w:adjustRightInd w:val="0"/>
        <w:spacing w:before="29" w:line="288" w:lineRule="auto"/>
        <w:jc w:val="left"/>
        <w:rPr>
          <w:color w:val="000000"/>
          <w:kern w:val="0"/>
          <w:sz w:val="24"/>
        </w:rPr>
      </w:pPr>
      <w:r w:rsidRPr="00CC0590">
        <w:rPr>
          <w:b/>
          <w:bCs/>
          <w:color w:val="000000"/>
          <w:kern w:val="0"/>
          <w:sz w:val="24"/>
        </w:rPr>
        <w:t xml:space="preserve">5.7 </w:t>
      </w:r>
      <w:r w:rsidRPr="00CC0590">
        <w:rPr>
          <w:rFonts w:hAnsi="宋体"/>
          <w:b/>
          <w:bCs/>
          <w:color w:val="000000"/>
          <w:kern w:val="0"/>
          <w:sz w:val="24"/>
        </w:rPr>
        <w:t>报告期末按公允价值占基金资产净值比例大小排序的前五名贵金属投资明细</w:t>
      </w:r>
    </w:p>
    <w:p w:rsidR="00144D45" w:rsidRPr="00CC0590" w:rsidRDefault="004525C2" w:rsidP="0099526C">
      <w:pPr>
        <w:autoSpaceDE w:val="0"/>
        <w:autoSpaceDN w:val="0"/>
        <w:adjustRightInd w:val="0"/>
        <w:spacing w:before="29" w:line="288" w:lineRule="auto"/>
        <w:jc w:val="left"/>
        <w:rPr>
          <w:sz w:val="24"/>
        </w:rPr>
      </w:pPr>
      <w:r w:rsidRPr="00CC0590">
        <w:rPr>
          <w:sz w:val="24"/>
        </w:rPr>
        <w:t>本基金本报告期末未持有贵金属。</w:t>
      </w:r>
    </w:p>
    <w:p w:rsidR="00000F0F" w:rsidRPr="00CC0590" w:rsidRDefault="00000F0F" w:rsidP="0099526C">
      <w:pPr>
        <w:autoSpaceDE w:val="0"/>
        <w:autoSpaceDN w:val="0"/>
        <w:adjustRightInd w:val="0"/>
        <w:spacing w:before="29" w:line="288" w:lineRule="auto"/>
        <w:jc w:val="left"/>
        <w:rPr>
          <w:color w:val="000000"/>
          <w:kern w:val="0"/>
          <w:sz w:val="24"/>
        </w:rPr>
      </w:pPr>
    </w:p>
    <w:p w:rsidR="00220542" w:rsidRPr="00CC0590" w:rsidRDefault="00BE1A80" w:rsidP="0099526C">
      <w:pPr>
        <w:autoSpaceDE w:val="0"/>
        <w:autoSpaceDN w:val="0"/>
        <w:adjustRightInd w:val="0"/>
        <w:spacing w:before="29" w:line="288" w:lineRule="auto"/>
        <w:jc w:val="left"/>
        <w:rPr>
          <w:b/>
          <w:color w:val="000000"/>
          <w:kern w:val="0"/>
          <w:sz w:val="24"/>
        </w:rPr>
      </w:pPr>
      <w:r w:rsidRPr="00CC0590">
        <w:rPr>
          <w:b/>
          <w:color w:val="000000"/>
          <w:kern w:val="0"/>
          <w:sz w:val="24"/>
        </w:rPr>
        <w:t>5</w:t>
      </w:r>
      <w:r w:rsidR="00220542" w:rsidRPr="00CC0590">
        <w:rPr>
          <w:b/>
          <w:color w:val="000000"/>
          <w:kern w:val="0"/>
          <w:sz w:val="24"/>
        </w:rPr>
        <w:t>.</w:t>
      </w:r>
      <w:r w:rsidR="008F60C5" w:rsidRPr="00CC0590">
        <w:rPr>
          <w:b/>
          <w:color w:val="000000"/>
          <w:kern w:val="0"/>
          <w:sz w:val="24"/>
        </w:rPr>
        <w:t>8</w:t>
      </w:r>
      <w:r w:rsidR="006D32CA" w:rsidRPr="00CC0590">
        <w:rPr>
          <w:b/>
          <w:color w:val="000000"/>
          <w:kern w:val="0"/>
          <w:sz w:val="24"/>
        </w:rPr>
        <w:t xml:space="preserve"> </w:t>
      </w:r>
      <w:r w:rsidR="00220542" w:rsidRPr="00CC0590">
        <w:rPr>
          <w:b/>
          <w:bCs/>
          <w:color w:val="000000"/>
          <w:sz w:val="24"/>
        </w:rPr>
        <w:t>报告期末按公允价值占基金资产净值比例大小排</w:t>
      </w:r>
      <w:r w:rsidR="009D3C04" w:rsidRPr="00CC0590">
        <w:rPr>
          <w:b/>
          <w:color w:val="000000"/>
          <w:kern w:val="0"/>
          <w:sz w:val="24"/>
        </w:rPr>
        <w:t>序</w:t>
      </w:r>
      <w:r w:rsidR="00220542" w:rsidRPr="00CC0590">
        <w:rPr>
          <w:b/>
          <w:bCs/>
          <w:color w:val="000000"/>
          <w:sz w:val="24"/>
        </w:rPr>
        <w:t>的前五名权证投资明细</w:t>
      </w:r>
    </w:p>
    <w:p w:rsidR="00220542" w:rsidRPr="00CC0590" w:rsidRDefault="007C1A93" w:rsidP="0099526C">
      <w:pPr>
        <w:autoSpaceDE w:val="0"/>
        <w:autoSpaceDN w:val="0"/>
        <w:adjustRightInd w:val="0"/>
        <w:spacing w:before="29" w:line="288" w:lineRule="auto"/>
        <w:jc w:val="left"/>
        <w:rPr>
          <w:color w:val="000000"/>
          <w:sz w:val="24"/>
        </w:rPr>
      </w:pPr>
      <w:r w:rsidRPr="00CC0590">
        <w:rPr>
          <w:color w:val="000000"/>
          <w:sz w:val="24"/>
        </w:rPr>
        <w:t>本基金本报告期末未持有权证。</w:t>
      </w:r>
    </w:p>
    <w:p w:rsidR="00220542" w:rsidRPr="00CC0590" w:rsidRDefault="00220542" w:rsidP="0099526C">
      <w:pPr>
        <w:autoSpaceDE w:val="0"/>
        <w:autoSpaceDN w:val="0"/>
        <w:adjustRightInd w:val="0"/>
        <w:spacing w:before="29" w:line="288" w:lineRule="auto"/>
        <w:jc w:val="left"/>
        <w:rPr>
          <w:color w:val="000000"/>
          <w:kern w:val="0"/>
          <w:sz w:val="24"/>
        </w:rPr>
      </w:pPr>
    </w:p>
    <w:p w:rsidR="00295C5D" w:rsidRPr="00CC0590" w:rsidRDefault="008F60C5" w:rsidP="0099526C">
      <w:pPr>
        <w:adjustRightInd w:val="0"/>
        <w:snapToGrid w:val="0"/>
        <w:spacing w:before="29" w:line="288" w:lineRule="auto"/>
        <w:rPr>
          <w:b/>
          <w:sz w:val="24"/>
        </w:rPr>
      </w:pPr>
      <w:r w:rsidRPr="00CC0590">
        <w:rPr>
          <w:b/>
          <w:sz w:val="24"/>
        </w:rPr>
        <w:t>5.</w:t>
      </w:r>
      <w:r w:rsidR="004C5189" w:rsidRPr="00CC0590">
        <w:rPr>
          <w:b/>
          <w:sz w:val="24"/>
        </w:rPr>
        <w:t>9</w:t>
      </w:r>
      <w:r w:rsidR="00C566D5" w:rsidRPr="00CC0590">
        <w:rPr>
          <w:b/>
          <w:sz w:val="24"/>
        </w:rPr>
        <w:t xml:space="preserve"> </w:t>
      </w:r>
      <w:r w:rsidR="00295C5D" w:rsidRPr="00CC0590">
        <w:rPr>
          <w:b/>
          <w:sz w:val="24"/>
        </w:rPr>
        <w:t>报告期末本基金投资的股指期货交易情况说明</w:t>
      </w:r>
    </w:p>
    <w:p w:rsidR="00295C5D" w:rsidRPr="00CC0590" w:rsidRDefault="00BD7DB4" w:rsidP="0099526C">
      <w:pPr>
        <w:autoSpaceDE w:val="0"/>
        <w:autoSpaceDN w:val="0"/>
        <w:adjustRightInd w:val="0"/>
        <w:spacing w:before="29" w:line="288" w:lineRule="auto"/>
        <w:jc w:val="left"/>
        <w:rPr>
          <w:color w:val="000000"/>
          <w:sz w:val="24"/>
        </w:rPr>
      </w:pPr>
      <w:r w:rsidRPr="00CC0590">
        <w:rPr>
          <w:color w:val="000000"/>
          <w:sz w:val="24"/>
        </w:rPr>
        <w:t>本基金本报告期末未持有股指期货。</w:t>
      </w:r>
    </w:p>
    <w:p w:rsidR="00BD7DB4" w:rsidRPr="00CC0590" w:rsidRDefault="00BD7DB4" w:rsidP="0099526C">
      <w:pPr>
        <w:adjustRightInd w:val="0"/>
        <w:snapToGrid w:val="0"/>
        <w:spacing w:before="29" w:line="288" w:lineRule="auto"/>
        <w:rPr>
          <w:sz w:val="24"/>
        </w:rPr>
      </w:pPr>
    </w:p>
    <w:p w:rsidR="00076B5E" w:rsidRPr="00CC0590" w:rsidRDefault="00B60D38" w:rsidP="0099526C">
      <w:pPr>
        <w:adjustRightInd w:val="0"/>
        <w:snapToGrid w:val="0"/>
        <w:spacing w:before="29" w:line="288" w:lineRule="auto"/>
        <w:rPr>
          <w:b/>
          <w:sz w:val="24"/>
        </w:rPr>
      </w:pPr>
      <w:r w:rsidRPr="00CC0590">
        <w:rPr>
          <w:b/>
          <w:sz w:val="24"/>
        </w:rPr>
        <w:t>5.10</w:t>
      </w:r>
      <w:r w:rsidR="00DF7927" w:rsidRPr="00CC0590">
        <w:rPr>
          <w:b/>
          <w:sz w:val="24"/>
        </w:rPr>
        <w:t xml:space="preserve"> </w:t>
      </w:r>
      <w:r w:rsidRPr="00CC0590">
        <w:rPr>
          <w:b/>
          <w:sz w:val="24"/>
        </w:rPr>
        <w:t>报告期末本基金投资的国债期货交易情况说明</w:t>
      </w:r>
    </w:p>
    <w:p w:rsidR="00B60D38" w:rsidRPr="00CC0590" w:rsidRDefault="00B60D38" w:rsidP="0099526C">
      <w:pPr>
        <w:autoSpaceDE w:val="0"/>
        <w:autoSpaceDN w:val="0"/>
        <w:adjustRightInd w:val="0"/>
        <w:spacing w:before="29" w:line="288" w:lineRule="auto"/>
        <w:jc w:val="left"/>
        <w:rPr>
          <w:color w:val="000000"/>
          <w:sz w:val="24"/>
        </w:rPr>
      </w:pPr>
      <w:r w:rsidRPr="00CC0590">
        <w:rPr>
          <w:color w:val="000000"/>
          <w:sz w:val="24"/>
        </w:rPr>
        <w:t>本基金本报告期末未持有国债期货。</w:t>
      </w:r>
    </w:p>
    <w:p w:rsidR="005E5D80" w:rsidRPr="00CC0590" w:rsidRDefault="005E5D80" w:rsidP="0099526C">
      <w:pPr>
        <w:autoSpaceDE w:val="0"/>
        <w:autoSpaceDN w:val="0"/>
        <w:adjustRightInd w:val="0"/>
        <w:spacing w:before="29" w:line="288" w:lineRule="auto"/>
        <w:jc w:val="left"/>
        <w:rPr>
          <w:color w:val="000000"/>
          <w:sz w:val="24"/>
        </w:rPr>
      </w:pPr>
    </w:p>
    <w:p w:rsidR="00220542" w:rsidRPr="00CC0590" w:rsidRDefault="004C5189" w:rsidP="0099526C">
      <w:pPr>
        <w:autoSpaceDE w:val="0"/>
        <w:autoSpaceDN w:val="0"/>
        <w:adjustRightInd w:val="0"/>
        <w:spacing w:before="29" w:line="288" w:lineRule="auto"/>
        <w:jc w:val="left"/>
        <w:rPr>
          <w:b/>
          <w:color w:val="000000"/>
          <w:kern w:val="0"/>
          <w:sz w:val="24"/>
        </w:rPr>
      </w:pPr>
      <w:r w:rsidRPr="00CC0590">
        <w:rPr>
          <w:b/>
          <w:color w:val="000000"/>
          <w:kern w:val="0"/>
          <w:sz w:val="24"/>
        </w:rPr>
        <w:t>5.11</w:t>
      </w:r>
      <w:r w:rsidR="00153791" w:rsidRPr="00CC0590">
        <w:rPr>
          <w:b/>
          <w:color w:val="000000"/>
          <w:kern w:val="0"/>
          <w:sz w:val="24"/>
        </w:rPr>
        <w:t xml:space="preserve"> </w:t>
      </w:r>
      <w:r w:rsidR="00220542" w:rsidRPr="00CC0590">
        <w:rPr>
          <w:b/>
          <w:color w:val="000000"/>
          <w:kern w:val="0"/>
          <w:sz w:val="24"/>
        </w:rPr>
        <w:t>投资组合报告附注</w:t>
      </w:r>
    </w:p>
    <w:p w:rsidR="008119CB" w:rsidRPr="00CC0590" w:rsidRDefault="008119CB" w:rsidP="00806B3B">
      <w:pPr>
        <w:autoSpaceDE w:val="0"/>
        <w:autoSpaceDN w:val="0"/>
        <w:adjustRightInd w:val="0"/>
        <w:spacing w:before="29" w:line="288" w:lineRule="auto"/>
        <w:jc w:val="left"/>
        <w:rPr>
          <w:color w:val="000000"/>
          <w:kern w:val="0"/>
          <w:sz w:val="24"/>
        </w:rPr>
      </w:pPr>
      <w:r w:rsidRPr="00CC0590">
        <w:rPr>
          <w:color w:val="000000"/>
          <w:kern w:val="0"/>
          <w:sz w:val="24"/>
        </w:rPr>
        <w:t>5.11.1</w:t>
      </w:r>
      <w:r w:rsidRPr="00CC0590">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CC0590" w:rsidRDefault="008119CB" w:rsidP="00806B3B">
      <w:pPr>
        <w:autoSpaceDE w:val="0"/>
        <w:autoSpaceDN w:val="0"/>
        <w:adjustRightInd w:val="0"/>
        <w:spacing w:before="29" w:line="288" w:lineRule="auto"/>
        <w:jc w:val="left"/>
        <w:rPr>
          <w:color w:val="000000"/>
          <w:kern w:val="0"/>
          <w:sz w:val="24"/>
        </w:rPr>
      </w:pPr>
      <w:r w:rsidRPr="00CC0590">
        <w:rPr>
          <w:color w:val="000000"/>
          <w:kern w:val="0"/>
          <w:sz w:val="24"/>
        </w:rPr>
        <w:t>5.11.2</w:t>
      </w:r>
      <w:r w:rsidRPr="00CC0590">
        <w:rPr>
          <w:color w:val="000000"/>
          <w:kern w:val="0"/>
          <w:sz w:val="24"/>
        </w:rPr>
        <w:t>本基金投资的前十名股票中，没有超出基金合同规定的备选股票库之外的股票。</w:t>
      </w:r>
    </w:p>
    <w:p w:rsidR="00220542" w:rsidRPr="00CC0590" w:rsidRDefault="004C5189" w:rsidP="0099526C">
      <w:pPr>
        <w:autoSpaceDE w:val="0"/>
        <w:autoSpaceDN w:val="0"/>
        <w:adjustRightInd w:val="0"/>
        <w:spacing w:before="29" w:line="288" w:lineRule="auto"/>
        <w:jc w:val="left"/>
        <w:rPr>
          <w:color w:val="000000"/>
          <w:kern w:val="0"/>
          <w:sz w:val="24"/>
        </w:rPr>
      </w:pPr>
      <w:r w:rsidRPr="00CC0590">
        <w:rPr>
          <w:color w:val="000000"/>
          <w:kern w:val="0"/>
          <w:sz w:val="24"/>
        </w:rPr>
        <w:t>5.11.3</w:t>
      </w:r>
      <w:r w:rsidR="00153791" w:rsidRPr="00CC0590">
        <w:rPr>
          <w:color w:val="000000"/>
          <w:kern w:val="0"/>
          <w:sz w:val="24"/>
        </w:rPr>
        <w:t xml:space="preserve"> </w:t>
      </w:r>
      <w:r w:rsidR="00220542" w:rsidRPr="00CC0590">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CC0590" w:rsidTr="00E1304C">
        <w:trPr>
          <w:jc w:val="center"/>
        </w:trPr>
        <w:tc>
          <w:tcPr>
            <w:tcW w:w="944" w:type="dxa"/>
            <w:vAlign w:val="center"/>
          </w:tcPr>
          <w:p w:rsidR="0044398D" w:rsidRPr="00CC0590" w:rsidRDefault="0044398D" w:rsidP="0099526C">
            <w:pPr>
              <w:autoSpaceDE w:val="0"/>
              <w:autoSpaceDN w:val="0"/>
              <w:adjustRightInd w:val="0"/>
              <w:spacing w:before="29" w:line="288" w:lineRule="auto"/>
              <w:ind w:left="17"/>
              <w:jc w:val="center"/>
              <w:rPr>
                <w:color w:val="000000"/>
                <w:kern w:val="0"/>
                <w:sz w:val="24"/>
              </w:rPr>
            </w:pPr>
            <w:r w:rsidRPr="00CC0590">
              <w:rPr>
                <w:color w:val="000000"/>
                <w:kern w:val="0"/>
                <w:sz w:val="24"/>
              </w:rPr>
              <w:t>序号</w:t>
            </w:r>
          </w:p>
        </w:tc>
        <w:tc>
          <w:tcPr>
            <w:tcW w:w="2761" w:type="dxa"/>
            <w:vAlign w:val="center"/>
          </w:tcPr>
          <w:p w:rsidR="0044398D" w:rsidRPr="00CC0590" w:rsidRDefault="0044398D" w:rsidP="0099526C">
            <w:pPr>
              <w:autoSpaceDE w:val="0"/>
              <w:autoSpaceDN w:val="0"/>
              <w:adjustRightInd w:val="0"/>
              <w:spacing w:before="29" w:line="288" w:lineRule="auto"/>
              <w:ind w:left="17"/>
              <w:jc w:val="center"/>
              <w:rPr>
                <w:color w:val="000000"/>
                <w:kern w:val="0"/>
                <w:sz w:val="24"/>
              </w:rPr>
            </w:pPr>
            <w:r w:rsidRPr="00CC0590">
              <w:rPr>
                <w:color w:val="000000"/>
                <w:kern w:val="0"/>
                <w:sz w:val="24"/>
              </w:rPr>
              <w:t>名称</w:t>
            </w:r>
          </w:p>
        </w:tc>
        <w:tc>
          <w:tcPr>
            <w:tcW w:w="4808" w:type="dxa"/>
            <w:vAlign w:val="center"/>
          </w:tcPr>
          <w:p w:rsidR="0044398D" w:rsidRPr="00CC0590" w:rsidRDefault="0044398D" w:rsidP="0099526C">
            <w:pPr>
              <w:autoSpaceDE w:val="0"/>
              <w:autoSpaceDN w:val="0"/>
              <w:adjustRightInd w:val="0"/>
              <w:spacing w:before="29" w:line="288" w:lineRule="auto"/>
              <w:ind w:left="17"/>
              <w:jc w:val="center"/>
              <w:rPr>
                <w:color w:val="000000"/>
                <w:kern w:val="0"/>
                <w:sz w:val="24"/>
              </w:rPr>
            </w:pPr>
            <w:r w:rsidRPr="00CC0590">
              <w:rPr>
                <w:color w:val="000000"/>
                <w:kern w:val="0"/>
                <w:sz w:val="24"/>
              </w:rPr>
              <w:t>金额</w:t>
            </w:r>
            <w:r w:rsidR="005177A0" w:rsidRPr="00CC0590">
              <w:rPr>
                <w:color w:val="000000"/>
                <w:kern w:val="0"/>
                <w:sz w:val="24"/>
              </w:rPr>
              <w:t>（元）</w:t>
            </w:r>
          </w:p>
        </w:tc>
      </w:tr>
      <w:tr w:rsidR="0044398D" w:rsidRPr="00CC0590" w:rsidTr="00E1304C">
        <w:trPr>
          <w:jc w:val="center"/>
        </w:trPr>
        <w:tc>
          <w:tcPr>
            <w:tcW w:w="944" w:type="dxa"/>
            <w:vAlign w:val="center"/>
          </w:tcPr>
          <w:p w:rsidR="0044398D" w:rsidRPr="00CC0590" w:rsidRDefault="0044398D" w:rsidP="0099526C">
            <w:pPr>
              <w:autoSpaceDE w:val="0"/>
              <w:autoSpaceDN w:val="0"/>
              <w:adjustRightInd w:val="0"/>
              <w:spacing w:before="29" w:line="288" w:lineRule="auto"/>
              <w:ind w:left="15"/>
              <w:jc w:val="center"/>
              <w:rPr>
                <w:color w:val="000000"/>
                <w:kern w:val="0"/>
                <w:sz w:val="24"/>
              </w:rPr>
            </w:pPr>
            <w:r w:rsidRPr="00CC0590">
              <w:rPr>
                <w:color w:val="000000"/>
                <w:sz w:val="24"/>
              </w:rPr>
              <w:t>1</w:t>
            </w:r>
          </w:p>
        </w:tc>
        <w:tc>
          <w:tcPr>
            <w:tcW w:w="2761" w:type="dxa"/>
            <w:vAlign w:val="center"/>
          </w:tcPr>
          <w:p w:rsidR="0044398D" w:rsidRPr="00CC0590" w:rsidRDefault="0044398D" w:rsidP="0099526C">
            <w:pPr>
              <w:autoSpaceDE w:val="0"/>
              <w:autoSpaceDN w:val="0"/>
              <w:adjustRightInd w:val="0"/>
              <w:spacing w:before="29" w:line="288" w:lineRule="auto"/>
              <w:ind w:left="15"/>
              <w:jc w:val="left"/>
              <w:rPr>
                <w:color w:val="000000"/>
                <w:kern w:val="0"/>
                <w:sz w:val="24"/>
              </w:rPr>
            </w:pPr>
            <w:r w:rsidRPr="00CC0590">
              <w:rPr>
                <w:color w:val="000000"/>
                <w:kern w:val="0"/>
                <w:sz w:val="24"/>
              </w:rPr>
              <w:t>存出保证金</w:t>
            </w:r>
          </w:p>
        </w:tc>
        <w:tc>
          <w:tcPr>
            <w:tcW w:w="4808" w:type="dxa"/>
            <w:vAlign w:val="center"/>
          </w:tcPr>
          <w:p w:rsidR="0044398D" w:rsidRPr="00CC0590" w:rsidRDefault="0044398D" w:rsidP="0099526C">
            <w:pPr>
              <w:autoSpaceDE w:val="0"/>
              <w:autoSpaceDN w:val="0"/>
              <w:adjustRightInd w:val="0"/>
              <w:spacing w:before="29" w:line="288" w:lineRule="auto"/>
              <w:ind w:left="15"/>
              <w:jc w:val="right"/>
              <w:rPr>
                <w:color w:val="000000"/>
                <w:kern w:val="0"/>
                <w:sz w:val="24"/>
              </w:rPr>
            </w:pPr>
            <w:r w:rsidRPr="00CC0590">
              <w:rPr>
                <w:color w:val="000000"/>
                <w:kern w:val="0"/>
                <w:sz w:val="24"/>
              </w:rPr>
              <w:t>3,867.00</w:t>
            </w:r>
          </w:p>
        </w:tc>
      </w:tr>
      <w:tr w:rsidR="0044398D" w:rsidRPr="00CC0590" w:rsidTr="00E1304C">
        <w:trPr>
          <w:jc w:val="center"/>
        </w:trPr>
        <w:tc>
          <w:tcPr>
            <w:tcW w:w="944" w:type="dxa"/>
            <w:vAlign w:val="center"/>
          </w:tcPr>
          <w:p w:rsidR="0044398D" w:rsidRPr="00CC0590" w:rsidRDefault="0044398D" w:rsidP="0099526C">
            <w:pPr>
              <w:autoSpaceDE w:val="0"/>
              <w:autoSpaceDN w:val="0"/>
              <w:adjustRightInd w:val="0"/>
              <w:spacing w:before="29" w:line="288" w:lineRule="auto"/>
              <w:ind w:left="15"/>
              <w:jc w:val="center"/>
              <w:rPr>
                <w:color w:val="000000"/>
                <w:sz w:val="24"/>
              </w:rPr>
            </w:pPr>
            <w:r w:rsidRPr="00CC0590">
              <w:rPr>
                <w:color w:val="000000"/>
                <w:sz w:val="24"/>
              </w:rPr>
              <w:t>2</w:t>
            </w:r>
          </w:p>
        </w:tc>
        <w:tc>
          <w:tcPr>
            <w:tcW w:w="2761" w:type="dxa"/>
            <w:vAlign w:val="center"/>
          </w:tcPr>
          <w:p w:rsidR="0044398D" w:rsidRPr="00CC0590" w:rsidRDefault="0044398D" w:rsidP="0099526C">
            <w:pPr>
              <w:autoSpaceDE w:val="0"/>
              <w:autoSpaceDN w:val="0"/>
              <w:adjustRightInd w:val="0"/>
              <w:spacing w:before="29" w:line="288" w:lineRule="auto"/>
              <w:ind w:left="15"/>
              <w:jc w:val="left"/>
              <w:rPr>
                <w:color w:val="000000"/>
                <w:kern w:val="0"/>
                <w:sz w:val="24"/>
              </w:rPr>
            </w:pPr>
            <w:r w:rsidRPr="00CC0590">
              <w:rPr>
                <w:color w:val="000000"/>
                <w:kern w:val="0"/>
                <w:sz w:val="24"/>
              </w:rPr>
              <w:t>应收证券清算款</w:t>
            </w:r>
          </w:p>
        </w:tc>
        <w:tc>
          <w:tcPr>
            <w:tcW w:w="4808" w:type="dxa"/>
            <w:vAlign w:val="center"/>
          </w:tcPr>
          <w:p w:rsidR="0044398D" w:rsidRPr="00CC0590" w:rsidRDefault="0044398D" w:rsidP="0099526C">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44398D" w:rsidRPr="00CC0590" w:rsidTr="00E1304C">
        <w:trPr>
          <w:jc w:val="center"/>
        </w:trPr>
        <w:tc>
          <w:tcPr>
            <w:tcW w:w="944" w:type="dxa"/>
            <w:vAlign w:val="center"/>
          </w:tcPr>
          <w:p w:rsidR="0044398D" w:rsidRPr="00CC0590" w:rsidRDefault="0044398D" w:rsidP="0099526C">
            <w:pPr>
              <w:autoSpaceDE w:val="0"/>
              <w:autoSpaceDN w:val="0"/>
              <w:adjustRightInd w:val="0"/>
              <w:spacing w:before="29" w:line="288" w:lineRule="auto"/>
              <w:ind w:left="15"/>
              <w:jc w:val="center"/>
              <w:rPr>
                <w:color w:val="000000"/>
                <w:sz w:val="24"/>
              </w:rPr>
            </w:pPr>
            <w:r w:rsidRPr="00CC0590">
              <w:rPr>
                <w:color w:val="000000"/>
                <w:sz w:val="24"/>
              </w:rPr>
              <w:t>3</w:t>
            </w:r>
          </w:p>
        </w:tc>
        <w:tc>
          <w:tcPr>
            <w:tcW w:w="2761" w:type="dxa"/>
            <w:vAlign w:val="center"/>
          </w:tcPr>
          <w:p w:rsidR="0044398D" w:rsidRPr="00CC0590" w:rsidRDefault="0044398D" w:rsidP="0099526C">
            <w:pPr>
              <w:autoSpaceDE w:val="0"/>
              <w:autoSpaceDN w:val="0"/>
              <w:adjustRightInd w:val="0"/>
              <w:spacing w:before="29" w:line="288" w:lineRule="auto"/>
              <w:ind w:left="15"/>
              <w:jc w:val="left"/>
              <w:rPr>
                <w:color w:val="000000"/>
                <w:kern w:val="0"/>
                <w:sz w:val="24"/>
              </w:rPr>
            </w:pPr>
            <w:r w:rsidRPr="00CC0590">
              <w:rPr>
                <w:color w:val="000000"/>
                <w:kern w:val="0"/>
                <w:sz w:val="24"/>
              </w:rPr>
              <w:t>应收股利</w:t>
            </w:r>
          </w:p>
        </w:tc>
        <w:tc>
          <w:tcPr>
            <w:tcW w:w="4808" w:type="dxa"/>
            <w:vAlign w:val="center"/>
          </w:tcPr>
          <w:p w:rsidR="0044398D" w:rsidRPr="00CC0590" w:rsidRDefault="0044398D" w:rsidP="0099526C">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44398D" w:rsidRPr="00CC0590" w:rsidTr="00E1304C">
        <w:trPr>
          <w:jc w:val="center"/>
        </w:trPr>
        <w:tc>
          <w:tcPr>
            <w:tcW w:w="944" w:type="dxa"/>
            <w:vAlign w:val="center"/>
          </w:tcPr>
          <w:p w:rsidR="0044398D" w:rsidRPr="00CC0590" w:rsidRDefault="0044398D" w:rsidP="0099526C">
            <w:pPr>
              <w:autoSpaceDE w:val="0"/>
              <w:autoSpaceDN w:val="0"/>
              <w:adjustRightInd w:val="0"/>
              <w:spacing w:before="29" w:line="288" w:lineRule="auto"/>
              <w:ind w:left="15"/>
              <w:jc w:val="center"/>
              <w:rPr>
                <w:color w:val="000000"/>
                <w:sz w:val="24"/>
              </w:rPr>
            </w:pPr>
            <w:r w:rsidRPr="00CC0590">
              <w:rPr>
                <w:color w:val="000000"/>
                <w:sz w:val="24"/>
              </w:rPr>
              <w:t>4</w:t>
            </w:r>
          </w:p>
        </w:tc>
        <w:tc>
          <w:tcPr>
            <w:tcW w:w="2761" w:type="dxa"/>
            <w:vAlign w:val="center"/>
          </w:tcPr>
          <w:p w:rsidR="0044398D" w:rsidRPr="00CC0590" w:rsidRDefault="0044398D" w:rsidP="0099526C">
            <w:pPr>
              <w:autoSpaceDE w:val="0"/>
              <w:autoSpaceDN w:val="0"/>
              <w:adjustRightInd w:val="0"/>
              <w:spacing w:before="29" w:line="288" w:lineRule="auto"/>
              <w:ind w:left="15"/>
              <w:jc w:val="left"/>
              <w:rPr>
                <w:color w:val="000000"/>
                <w:kern w:val="0"/>
                <w:sz w:val="24"/>
              </w:rPr>
            </w:pPr>
            <w:r w:rsidRPr="00CC0590">
              <w:rPr>
                <w:color w:val="000000"/>
                <w:kern w:val="0"/>
                <w:sz w:val="24"/>
              </w:rPr>
              <w:t>应收利息</w:t>
            </w:r>
          </w:p>
        </w:tc>
        <w:tc>
          <w:tcPr>
            <w:tcW w:w="4808" w:type="dxa"/>
            <w:vAlign w:val="center"/>
          </w:tcPr>
          <w:p w:rsidR="0044398D" w:rsidRPr="00CC0590" w:rsidRDefault="0044398D" w:rsidP="0099526C">
            <w:pPr>
              <w:autoSpaceDE w:val="0"/>
              <w:autoSpaceDN w:val="0"/>
              <w:adjustRightInd w:val="0"/>
              <w:spacing w:before="29" w:line="288" w:lineRule="auto"/>
              <w:ind w:left="15"/>
              <w:jc w:val="right"/>
              <w:rPr>
                <w:color w:val="000000"/>
                <w:kern w:val="0"/>
                <w:sz w:val="24"/>
              </w:rPr>
            </w:pPr>
            <w:r w:rsidRPr="00CC0590">
              <w:rPr>
                <w:color w:val="000000"/>
                <w:kern w:val="0"/>
                <w:sz w:val="24"/>
              </w:rPr>
              <w:t>404.91</w:t>
            </w:r>
          </w:p>
        </w:tc>
      </w:tr>
      <w:tr w:rsidR="0044398D" w:rsidRPr="00CC0590" w:rsidTr="00E1304C">
        <w:trPr>
          <w:jc w:val="center"/>
        </w:trPr>
        <w:tc>
          <w:tcPr>
            <w:tcW w:w="944" w:type="dxa"/>
            <w:vAlign w:val="center"/>
          </w:tcPr>
          <w:p w:rsidR="0044398D" w:rsidRPr="00CC0590" w:rsidRDefault="0044398D" w:rsidP="0099526C">
            <w:pPr>
              <w:autoSpaceDE w:val="0"/>
              <w:autoSpaceDN w:val="0"/>
              <w:adjustRightInd w:val="0"/>
              <w:spacing w:before="29" w:line="288" w:lineRule="auto"/>
              <w:ind w:left="15"/>
              <w:jc w:val="center"/>
              <w:rPr>
                <w:color w:val="000000"/>
                <w:sz w:val="24"/>
              </w:rPr>
            </w:pPr>
            <w:r w:rsidRPr="00CC0590">
              <w:rPr>
                <w:color w:val="000000"/>
                <w:sz w:val="24"/>
              </w:rPr>
              <w:t>5</w:t>
            </w:r>
          </w:p>
        </w:tc>
        <w:tc>
          <w:tcPr>
            <w:tcW w:w="2761" w:type="dxa"/>
            <w:vAlign w:val="center"/>
          </w:tcPr>
          <w:p w:rsidR="0044398D" w:rsidRPr="00CC0590" w:rsidRDefault="0044398D" w:rsidP="0099526C">
            <w:pPr>
              <w:autoSpaceDE w:val="0"/>
              <w:autoSpaceDN w:val="0"/>
              <w:adjustRightInd w:val="0"/>
              <w:spacing w:before="29" w:line="288" w:lineRule="auto"/>
              <w:ind w:left="15"/>
              <w:jc w:val="left"/>
              <w:rPr>
                <w:color w:val="000000"/>
                <w:kern w:val="0"/>
                <w:sz w:val="24"/>
              </w:rPr>
            </w:pPr>
            <w:r w:rsidRPr="00CC0590">
              <w:rPr>
                <w:color w:val="000000"/>
                <w:kern w:val="0"/>
                <w:sz w:val="24"/>
              </w:rPr>
              <w:t>应收申购款</w:t>
            </w:r>
          </w:p>
        </w:tc>
        <w:tc>
          <w:tcPr>
            <w:tcW w:w="4808" w:type="dxa"/>
            <w:vAlign w:val="center"/>
          </w:tcPr>
          <w:p w:rsidR="0044398D" w:rsidRPr="00CC0590" w:rsidRDefault="0044398D" w:rsidP="0099526C">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44398D" w:rsidRPr="00CC0590" w:rsidTr="00E1304C">
        <w:trPr>
          <w:jc w:val="center"/>
        </w:trPr>
        <w:tc>
          <w:tcPr>
            <w:tcW w:w="944" w:type="dxa"/>
            <w:vAlign w:val="center"/>
          </w:tcPr>
          <w:p w:rsidR="0044398D" w:rsidRPr="00CC0590" w:rsidRDefault="0044398D" w:rsidP="0099526C">
            <w:pPr>
              <w:autoSpaceDE w:val="0"/>
              <w:autoSpaceDN w:val="0"/>
              <w:adjustRightInd w:val="0"/>
              <w:spacing w:before="29" w:line="288" w:lineRule="auto"/>
              <w:ind w:left="15"/>
              <w:jc w:val="center"/>
              <w:rPr>
                <w:color w:val="000000"/>
                <w:sz w:val="24"/>
              </w:rPr>
            </w:pPr>
            <w:r w:rsidRPr="00CC0590">
              <w:rPr>
                <w:color w:val="000000"/>
                <w:sz w:val="24"/>
              </w:rPr>
              <w:t>6</w:t>
            </w:r>
          </w:p>
        </w:tc>
        <w:tc>
          <w:tcPr>
            <w:tcW w:w="2761" w:type="dxa"/>
            <w:vAlign w:val="center"/>
          </w:tcPr>
          <w:p w:rsidR="0044398D" w:rsidRPr="00CC0590" w:rsidRDefault="0044398D" w:rsidP="0099526C">
            <w:pPr>
              <w:autoSpaceDE w:val="0"/>
              <w:autoSpaceDN w:val="0"/>
              <w:adjustRightInd w:val="0"/>
              <w:spacing w:before="29" w:line="288" w:lineRule="auto"/>
              <w:ind w:left="15"/>
              <w:jc w:val="left"/>
              <w:rPr>
                <w:color w:val="000000"/>
                <w:kern w:val="0"/>
                <w:sz w:val="24"/>
              </w:rPr>
            </w:pPr>
            <w:r w:rsidRPr="00CC0590">
              <w:rPr>
                <w:color w:val="000000"/>
                <w:kern w:val="0"/>
                <w:sz w:val="24"/>
              </w:rPr>
              <w:t>其他应收款</w:t>
            </w:r>
          </w:p>
        </w:tc>
        <w:tc>
          <w:tcPr>
            <w:tcW w:w="4808" w:type="dxa"/>
            <w:vAlign w:val="center"/>
          </w:tcPr>
          <w:p w:rsidR="0044398D" w:rsidRPr="00CC0590" w:rsidRDefault="0044398D" w:rsidP="0099526C">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435368" w:rsidRPr="00CC0590" w:rsidTr="00E1304C">
        <w:trPr>
          <w:jc w:val="center"/>
        </w:trPr>
        <w:tc>
          <w:tcPr>
            <w:tcW w:w="944" w:type="dxa"/>
            <w:vAlign w:val="center"/>
          </w:tcPr>
          <w:p w:rsidR="00435368" w:rsidRPr="00CC0590" w:rsidRDefault="00435368" w:rsidP="0099526C">
            <w:pPr>
              <w:autoSpaceDE w:val="0"/>
              <w:autoSpaceDN w:val="0"/>
              <w:adjustRightInd w:val="0"/>
              <w:spacing w:before="29" w:line="288" w:lineRule="auto"/>
              <w:ind w:left="15"/>
              <w:jc w:val="center"/>
              <w:rPr>
                <w:color w:val="000000"/>
                <w:sz w:val="24"/>
              </w:rPr>
            </w:pPr>
            <w:r w:rsidRPr="00CC0590">
              <w:rPr>
                <w:color w:val="000000"/>
                <w:sz w:val="24"/>
              </w:rPr>
              <w:t>7</w:t>
            </w:r>
          </w:p>
        </w:tc>
        <w:tc>
          <w:tcPr>
            <w:tcW w:w="2761" w:type="dxa"/>
            <w:vAlign w:val="center"/>
          </w:tcPr>
          <w:p w:rsidR="00435368" w:rsidRPr="00CC0590" w:rsidRDefault="00435368" w:rsidP="0099526C">
            <w:pPr>
              <w:autoSpaceDE w:val="0"/>
              <w:autoSpaceDN w:val="0"/>
              <w:adjustRightInd w:val="0"/>
              <w:spacing w:before="29" w:line="288" w:lineRule="auto"/>
              <w:ind w:left="15"/>
              <w:jc w:val="left"/>
              <w:rPr>
                <w:color w:val="000000"/>
                <w:kern w:val="0"/>
                <w:sz w:val="24"/>
              </w:rPr>
            </w:pPr>
            <w:r w:rsidRPr="00CC0590">
              <w:rPr>
                <w:color w:val="000000"/>
                <w:kern w:val="0"/>
                <w:sz w:val="24"/>
              </w:rPr>
              <w:t>待摊费用</w:t>
            </w:r>
          </w:p>
        </w:tc>
        <w:tc>
          <w:tcPr>
            <w:tcW w:w="4808" w:type="dxa"/>
            <w:vAlign w:val="center"/>
          </w:tcPr>
          <w:p w:rsidR="00435368" w:rsidRPr="00CC0590" w:rsidRDefault="00435368" w:rsidP="0099526C">
            <w:pPr>
              <w:autoSpaceDE w:val="0"/>
              <w:autoSpaceDN w:val="0"/>
              <w:adjustRightInd w:val="0"/>
              <w:spacing w:before="29" w:line="288" w:lineRule="auto"/>
              <w:ind w:left="15"/>
              <w:jc w:val="right"/>
              <w:rPr>
                <w:color w:val="000000"/>
                <w:sz w:val="24"/>
              </w:rPr>
            </w:pPr>
            <w:r w:rsidRPr="00CC0590">
              <w:rPr>
                <w:color w:val="000000"/>
                <w:sz w:val="24"/>
              </w:rPr>
              <w:t>-</w:t>
            </w:r>
          </w:p>
        </w:tc>
      </w:tr>
      <w:tr w:rsidR="00435368" w:rsidRPr="00CC0590" w:rsidTr="00E1304C">
        <w:trPr>
          <w:jc w:val="center"/>
        </w:trPr>
        <w:tc>
          <w:tcPr>
            <w:tcW w:w="944" w:type="dxa"/>
            <w:vAlign w:val="center"/>
          </w:tcPr>
          <w:p w:rsidR="00435368" w:rsidRPr="00CC0590" w:rsidRDefault="00435368" w:rsidP="0099526C">
            <w:pPr>
              <w:autoSpaceDE w:val="0"/>
              <w:autoSpaceDN w:val="0"/>
              <w:adjustRightInd w:val="0"/>
              <w:spacing w:before="29" w:line="288" w:lineRule="auto"/>
              <w:ind w:left="15"/>
              <w:jc w:val="center"/>
              <w:rPr>
                <w:color w:val="000000"/>
                <w:sz w:val="24"/>
              </w:rPr>
            </w:pPr>
            <w:r w:rsidRPr="00CC0590">
              <w:rPr>
                <w:color w:val="000000"/>
                <w:sz w:val="24"/>
              </w:rPr>
              <w:t>8</w:t>
            </w:r>
          </w:p>
        </w:tc>
        <w:tc>
          <w:tcPr>
            <w:tcW w:w="2761" w:type="dxa"/>
            <w:vAlign w:val="center"/>
          </w:tcPr>
          <w:p w:rsidR="00435368" w:rsidRPr="00CC0590" w:rsidRDefault="00435368" w:rsidP="0099526C">
            <w:pPr>
              <w:autoSpaceDE w:val="0"/>
              <w:autoSpaceDN w:val="0"/>
              <w:adjustRightInd w:val="0"/>
              <w:spacing w:before="29" w:line="288" w:lineRule="auto"/>
              <w:ind w:left="15"/>
              <w:jc w:val="left"/>
              <w:rPr>
                <w:color w:val="000000"/>
                <w:kern w:val="0"/>
                <w:sz w:val="24"/>
              </w:rPr>
            </w:pPr>
            <w:r w:rsidRPr="00CC0590">
              <w:rPr>
                <w:color w:val="000000"/>
                <w:kern w:val="0"/>
                <w:sz w:val="24"/>
              </w:rPr>
              <w:t>其他</w:t>
            </w:r>
          </w:p>
        </w:tc>
        <w:tc>
          <w:tcPr>
            <w:tcW w:w="4808" w:type="dxa"/>
            <w:vAlign w:val="center"/>
          </w:tcPr>
          <w:p w:rsidR="00435368" w:rsidRPr="00CC0590" w:rsidRDefault="00435368" w:rsidP="0099526C">
            <w:pPr>
              <w:autoSpaceDE w:val="0"/>
              <w:autoSpaceDN w:val="0"/>
              <w:adjustRightInd w:val="0"/>
              <w:spacing w:before="29" w:line="288" w:lineRule="auto"/>
              <w:ind w:left="15"/>
              <w:jc w:val="right"/>
              <w:rPr>
                <w:color w:val="000000"/>
                <w:kern w:val="0"/>
                <w:sz w:val="24"/>
              </w:rPr>
            </w:pPr>
            <w:r w:rsidRPr="00CC0590">
              <w:rPr>
                <w:color w:val="000000"/>
                <w:kern w:val="0"/>
                <w:sz w:val="24"/>
              </w:rPr>
              <w:t>-</w:t>
            </w:r>
          </w:p>
        </w:tc>
      </w:tr>
      <w:tr w:rsidR="00435368" w:rsidRPr="00CC0590" w:rsidTr="00E1304C">
        <w:trPr>
          <w:jc w:val="center"/>
        </w:trPr>
        <w:tc>
          <w:tcPr>
            <w:tcW w:w="944" w:type="dxa"/>
            <w:vAlign w:val="center"/>
          </w:tcPr>
          <w:p w:rsidR="00435368" w:rsidRPr="00CC0590" w:rsidRDefault="00435368" w:rsidP="0099526C">
            <w:pPr>
              <w:autoSpaceDE w:val="0"/>
              <w:autoSpaceDN w:val="0"/>
              <w:adjustRightInd w:val="0"/>
              <w:spacing w:before="29" w:line="288" w:lineRule="auto"/>
              <w:ind w:left="15"/>
              <w:jc w:val="center"/>
              <w:rPr>
                <w:color w:val="000000"/>
                <w:sz w:val="24"/>
              </w:rPr>
            </w:pPr>
            <w:r w:rsidRPr="00CC0590">
              <w:rPr>
                <w:color w:val="000000"/>
                <w:sz w:val="24"/>
              </w:rPr>
              <w:t>9</w:t>
            </w:r>
          </w:p>
        </w:tc>
        <w:tc>
          <w:tcPr>
            <w:tcW w:w="2761" w:type="dxa"/>
            <w:vAlign w:val="center"/>
          </w:tcPr>
          <w:p w:rsidR="00435368" w:rsidRPr="00CC0590" w:rsidRDefault="00435368" w:rsidP="0099526C">
            <w:pPr>
              <w:autoSpaceDE w:val="0"/>
              <w:autoSpaceDN w:val="0"/>
              <w:adjustRightInd w:val="0"/>
              <w:spacing w:before="29" w:line="288" w:lineRule="auto"/>
              <w:ind w:left="15"/>
              <w:jc w:val="left"/>
              <w:rPr>
                <w:color w:val="000000"/>
                <w:kern w:val="0"/>
                <w:sz w:val="24"/>
              </w:rPr>
            </w:pPr>
            <w:r w:rsidRPr="00CC0590">
              <w:rPr>
                <w:color w:val="000000"/>
                <w:kern w:val="0"/>
                <w:sz w:val="24"/>
              </w:rPr>
              <w:t>合计</w:t>
            </w:r>
          </w:p>
        </w:tc>
        <w:tc>
          <w:tcPr>
            <w:tcW w:w="4808" w:type="dxa"/>
            <w:vAlign w:val="center"/>
          </w:tcPr>
          <w:p w:rsidR="00435368" w:rsidRPr="00CC0590" w:rsidRDefault="00435368" w:rsidP="0099526C">
            <w:pPr>
              <w:autoSpaceDE w:val="0"/>
              <w:autoSpaceDN w:val="0"/>
              <w:adjustRightInd w:val="0"/>
              <w:spacing w:before="29" w:line="288" w:lineRule="auto"/>
              <w:ind w:left="15"/>
              <w:jc w:val="right"/>
              <w:rPr>
                <w:color w:val="000000"/>
                <w:kern w:val="0"/>
                <w:sz w:val="24"/>
              </w:rPr>
            </w:pPr>
            <w:r w:rsidRPr="00CC0590">
              <w:rPr>
                <w:color w:val="000000"/>
                <w:kern w:val="0"/>
                <w:sz w:val="24"/>
              </w:rPr>
              <w:t>4,271.91</w:t>
            </w:r>
          </w:p>
        </w:tc>
      </w:tr>
    </w:tbl>
    <w:p w:rsidR="00EC32B2" w:rsidRPr="00CC0590" w:rsidRDefault="00EC32B2" w:rsidP="0099526C">
      <w:pPr>
        <w:autoSpaceDE w:val="0"/>
        <w:autoSpaceDN w:val="0"/>
        <w:adjustRightInd w:val="0"/>
        <w:spacing w:before="29" w:line="288" w:lineRule="auto"/>
        <w:jc w:val="left"/>
        <w:rPr>
          <w:color w:val="000000"/>
          <w:sz w:val="24"/>
        </w:rPr>
      </w:pPr>
    </w:p>
    <w:p w:rsidR="00220542" w:rsidRPr="00CC0590" w:rsidRDefault="004C5189" w:rsidP="0099526C">
      <w:pPr>
        <w:autoSpaceDE w:val="0"/>
        <w:autoSpaceDN w:val="0"/>
        <w:adjustRightInd w:val="0"/>
        <w:spacing w:before="29" w:line="288" w:lineRule="auto"/>
        <w:jc w:val="left"/>
        <w:rPr>
          <w:color w:val="000000"/>
          <w:kern w:val="0"/>
          <w:sz w:val="24"/>
        </w:rPr>
      </w:pPr>
      <w:r w:rsidRPr="00CC0590">
        <w:rPr>
          <w:color w:val="000000"/>
          <w:kern w:val="0"/>
          <w:sz w:val="24"/>
        </w:rPr>
        <w:t>5.11.4</w:t>
      </w:r>
      <w:r w:rsidR="00846E4A" w:rsidRPr="00CC0590">
        <w:rPr>
          <w:color w:val="000000"/>
          <w:kern w:val="0"/>
          <w:sz w:val="24"/>
        </w:rPr>
        <w:t xml:space="preserve"> </w:t>
      </w:r>
      <w:r w:rsidR="00220542" w:rsidRPr="00CC0590">
        <w:rPr>
          <w:color w:val="000000"/>
          <w:kern w:val="0"/>
          <w:sz w:val="24"/>
        </w:rPr>
        <w:t>报告期末持有的处于转股期的可转换债券明细</w:t>
      </w:r>
    </w:p>
    <w:p w:rsidR="00220542" w:rsidRPr="00CC0590" w:rsidRDefault="007C1A93" w:rsidP="0099526C">
      <w:pPr>
        <w:autoSpaceDE w:val="0"/>
        <w:autoSpaceDN w:val="0"/>
        <w:adjustRightInd w:val="0"/>
        <w:spacing w:before="29" w:line="288" w:lineRule="auto"/>
        <w:jc w:val="left"/>
        <w:rPr>
          <w:color w:val="000000"/>
          <w:sz w:val="24"/>
        </w:rPr>
      </w:pPr>
      <w:r w:rsidRPr="00CC0590">
        <w:rPr>
          <w:color w:val="000000"/>
          <w:sz w:val="24"/>
        </w:rPr>
        <w:t>本基金本报告期末未持有处于转股期的可转换债券。</w:t>
      </w:r>
    </w:p>
    <w:p w:rsidR="00EC32B2" w:rsidRPr="00CC0590" w:rsidRDefault="00EC32B2" w:rsidP="0099526C">
      <w:pPr>
        <w:autoSpaceDE w:val="0"/>
        <w:autoSpaceDN w:val="0"/>
        <w:adjustRightInd w:val="0"/>
        <w:spacing w:before="29" w:line="288" w:lineRule="auto"/>
        <w:jc w:val="left"/>
        <w:rPr>
          <w:color w:val="000000"/>
          <w:sz w:val="24"/>
        </w:rPr>
      </w:pPr>
    </w:p>
    <w:p w:rsidR="00CF3CDE" w:rsidRPr="00CC0590" w:rsidRDefault="00CF3CDE" w:rsidP="0099526C">
      <w:pPr>
        <w:spacing w:before="29" w:line="288" w:lineRule="auto"/>
        <w:rPr>
          <w:color w:val="000000"/>
          <w:kern w:val="0"/>
          <w:sz w:val="24"/>
        </w:rPr>
      </w:pPr>
      <w:r w:rsidRPr="00CC0590">
        <w:rPr>
          <w:color w:val="000000"/>
          <w:kern w:val="0"/>
          <w:sz w:val="24"/>
        </w:rPr>
        <w:t>5.11.5</w:t>
      </w:r>
      <w:r w:rsidR="00846E4A" w:rsidRPr="00CC0590">
        <w:rPr>
          <w:color w:val="000000"/>
          <w:kern w:val="0"/>
          <w:sz w:val="24"/>
        </w:rPr>
        <w:t xml:space="preserve"> </w:t>
      </w:r>
      <w:r w:rsidR="004917B4" w:rsidRPr="00CC0590">
        <w:rPr>
          <w:color w:val="000000"/>
          <w:kern w:val="0"/>
          <w:sz w:val="24"/>
        </w:rPr>
        <w:t>报告期末投资的股票存在流通受限情况的说明</w:t>
      </w:r>
    </w:p>
    <w:p w:rsidR="005D44E4" w:rsidRPr="00CC0590" w:rsidRDefault="00CF3CDE" w:rsidP="0099526C">
      <w:pPr>
        <w:spacing w:before="29" w:line="288" w:lineRule="auto"/>
        <w:rPr>
          <w:color w:val="000000"/>
          <w:kern w:val="0"/>
          <w:sz w:val="24"/>
        </w:rPr>
      </w:pPr>
      <w:r w:rsidRPr="00CC0590">
        <w:rPr>
          <w:color w:val="000000"/>
          <w:kern w:val="0"/>
          <w:sz w:val="24"/>
        </w:rPr>
        <w:t>5.11.</w:t>
      </w:r>
      <w:r w:rsidR="004C5189" w:rsidRPr="00CC0590">
        <w:rPr>
          <w:color w:val="000000"/>
          <w:kern w:val="0"/>
          <w:sz w:val="24"/>
        </w:rPr>
        <w:t>5</w:t>
      </w:r>
      <w:r w:rsidR="005D44E4" w:rsidRPr="00CC0590">
        <w:rPr>
          <w:color w:val="000000"/>
          <w:kern w:val="0"/>
          <w:sz w:val="24"/>
        </w:rPr>
        <w:t>.</w:t>
      </w:r>
      <w:r w:rsidR="004C5189" w:rsidRPr="00CC0590">
        <w:rPr>
          <w:color w:val="000000"/>
          <w:kern w:val="0"/>
          <w:sz w:val="24"/>
        </w:rPr>
        <w:t>1</w:t>
      </w:r>
      <w:r w:rsidR="00846E4A" w:rsidRPr="00CC0590">
        <w:rPr>
          <w:color w:val="000000"/>
          <w:kern w:val="0"/>
          <w:sz w:val="24"/>
        </w:rPr>
        <w:t xml:space="preserve"> </w:t>
      </w:r>
      <w:r w:rsidR="00C51C36" w:rsidRPr="00CC0590">
        <w:rPr>
          <w:bCs/>
          <w:color w:val="000000"/>
          <w:sz w:val="24"/>
        </w:rPr>
        <w:t>报告</w:t>
      </w:r>
      <w:r w:rsidR="00874F4B" w:rsidRPr="00CC0590">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CC0590" w:rsidTr="001F0FDD">
        <w:trPr>
          <w:jc w:val="center"/>
        </w:trPr>
        <w:tc>
          <w:tcPr>
            <w:tcW w:w="1083" w:type="dxa"/>
            <w:shd w:val="clear" w:color="auto" w:fill="auto"/>
            <w:vAlign w:val="center"/>
          </w:tcPr>
          <w:p w:rsidR="007C1A93" w:rsidRPr="00CC0590" w:rsidRDefault="007C1A93" w:rsidP="0099526C">
            <w:pPr>
              <w:spacing w:before="29" w:line="288" w:lineRule="auto"/>
              <w:ind w:left="17"/>
              <w:jc w:val="center"/>
              <w:rPr>
                <w:color w:val="000000"/>
                <w:sz w:val="24"/>
              </w:rPr>
            </w:pPr>
            <w:r w:rsidRPr="00CC0590">
              <w:rPr>
                <w:color w:val="000000"/>
                <w:sz w:val="24"/>
              </w:rPr>
              <w:t>序号</w:t>
            </w:r>
          </w:p>
        </w:tc>
        <w:tc>
          <w:tcPr>
            <w:tcW w:w="1302" w:type="dxa"/>
            <w:shd w:val="clear" w:color="auto" w:fill="auto"/>
            <w:vAlign w:val="center"/>
          </w:tcPr>
          <w:p w:rsidR="007C1A93" w:rsidRPr="00CC0590" w:rsidRDefault="007C1A93" w:rsidP="0099526C">
            <w:pPr>
              <w:spacing w:before="29" w:line="288" w:lineRule="auto"/>
              <w:ind w:left="17"/>
              <w:jc w:val="center"/>
              <w:rPr>
                <w:color w:val="000000"/>
                <w:sz w:val="24"/>
              </w:rPr>
            </w:pPr>
            <w:r w:rsidRPr="00CC0590">
              <w:rPr>
                <w:color w:val="000000"/>
                <w:sz w:val="24"/>
              </w:rPr>
              <w:t>股票代码</w:t>
            </w:r>
          </w:p>
        </w:tc>
        <w:tc>
          <w:tcPr>
            <w:tcW w:w="1301" w:type="dxa"/>
            <w:shd w:val="clear" w:color="auto" w:fill="auto"/>
            <w:vAlign w:val="center"/>
          </w:tcPr>
          <w:p w:rsidR="007C1A93" w:rsidRPr="00CC0590" w:rsidRDefault="007C1A93" w:rsidP="0099526C">
            <w:pPr>
              <w:spacing w:before="29" w:line="288" w:lineRule="auto"/>
              <w:ind w:left="17"/>
              <w:jc w:val="center"/>
              <w:rPr>
                <w:color w:val="000000"/>
                <w:sz w:val="24"/>
              </w:rPr>
            </w:pPr>
            <w:r w:rsidRPr="00CC0590">
              <w:rPr>
                <w:color w:val="000000"/>
                <w:sz w:val="24"/>
              </w:rPr>
              <w:t>股票名称</w:t>
            </w:r>
          </w:p>
        </w:tc>
        <w:tc>
          <w:tcPr>
            <w:tcW w:w="1805" w:type="dxa"/>
            <w:shd w:val="clear" w:color="auto" w:fill="auto"/>
            <w:vAlign w:val="center"/>
          </w:tcPr>
          <w:p w:rsidR="007C1A93" w:rsidRPr="00CC0590" w:rsidRDefault="007C1A93" w:rsidP="0099526C">
            <w:pPr>
              <w:spacing w:before="29" w:line="288" w:lineRule="auto"/>
              <w:ind w:left="17"/>
              <w:jc w:val="center"/>
              <w:rPr>
                <w:color w:val="000000"/>
                <w:sz w:val="24"/>
              </w:rPr>
            </w:pPr>
            <w:r w:rsidRPr="00CC0590">
              <w:rPr>
                <w:color w:val="000000"/>
                <w:sz w:val="24"/>
              </w:rPr>
              <w:t>流通受限部分的公允价值</w:t>
            </w:r>
            <w:r w:rsidRPr="00CC0590">
              <w:rPr>
                <w:color w:val="000000"/>
                <w:sz w:val="24"/>
              </w:rPr>
              <w:t>(</w:t>
            </w:r>
            <w:r w:rsidRPr="00CC0590">
              <w:rPr>
                <w:color w:val="000000"/>
                <w:sz w:val="24"/>
              </w:rPr>
              <w:t>元</w:t>
            </w:r>
            <w:r w:rsidRPr="00CC0590">
              <w:rPr>
                <w:color w:val="000000"/>
                <w:sz w:val="24"/>
              </w:rPr>
              <w:t>)</w:t>
            </w:r>
          </w:p>
        </w:tc>
        <w:tc>
          <w:tcPr>
            <w:tcW w:w="1655" w:type="dxa"/>
            <w:shd w:val="clear" w:color="auto" w:fill="auto"/>
            <w:vAlign w:val="center"/>
          </w:tcPr>
          <w:p w:rsidR="007C1A93" w:rsidRPr="00CC0590" w:rsidRDefault="007C1A93" w:rsidP="0099526C">
            <w:pPr>
              <w:spacing w:before="29" w:line="288" w:lineRule="auto"/>
              <w:ind w:left="17"/>
              <w:jc w:val="center"/>
              <w:rPr>
                <w:color w:val="000000"/>
                <w:sz w:val="24"/>
              </w:rPr>
            </w:pPr>
            <w:r w:rsidRPr="00CC0590">
              <w:rPr>
                <w:color w:val="000000"/>
                <w:sz w:val="24"/>
              </w:rPr>
              <w:t>占基金资产净值比例</w:t>
            </w:r>
            <w:r w:rsidRPr="00CC0590">
              <w:rPr>
                <w:color w:val="000000"/>
                <w:sz w:val="24"/>
              </w:rPr>
              <w:t>(%)</w:t>
            </w:r>
          </w:p>
        </w:tc>
        <w:tc>
          <w:tcPr>
            <w:tcW w:w="1367" w:type="dxa"/>
            <w:shd w:val="clear" w:color="auto" w:fill="auto"/>
            <w:vAlign w:val="center"/>
          </w:tcPr>
          <w:p w:rsidR="007C1A93" w:rsidRPr="00CC0590" w:rsidRDefault="007C1A93" w:rsidP="0099526C">
            <w:pPr>
              <w:spacing w:before="29" w:line="288" w:lineRule="auto"/>
              <w:ind w:left="17"/>
              <w:jc w:val="center"/>
              <w:rPr>
                <w:color w:val="000000"/>
                <w:sz w:val="24"/>
              </w:rPr>
            </w:pPr>
            <w:r w:rsidRPr="00CC0590">
              <w:rPr>
                <w:color w:val="000000"/>
                <w:sz w:val="24"/>
              </w:rPr>
              <w:t>流通受限情况说明</w:t>
            </w:r>
          </w:p>
        </w:tc>
      </w:tr>
      <w:tr w:rsidR="00C6641C" w:rsidRPr="00CC0590">
        <w:trPr>
          <w:jc w:val="center"/>
        </w:trPr>
        <w:tc>
          <w:tcPr>
            <w:tcW w:w="1129" w:type="dxa"/>
            <w:vAlign w:val="center"/>
          </w:tcPr>
          <w:p w:rsidR="00C6641C" w:rsidRPr="00CC0590" w:rsidRDefault="00412E22">
            <w:pPr>
              <w:jc w:val="center"/>
            </w:pPr>
            <w:r w:rsidRPr="00CC0590">
              <w:rPr>
                <w:color w:val="000000"/>
                <w:sz w:val="24"/>
              </w:rPr>
              <w:t>1</w:t>
            </w:r>
          </w:p>
        </w:tc>
        <w:tc>
          <w:tcPr>
            <w:tcW w:w="1356" w:type="dxa"/>
            <w:vAlign w:val="center"/>
          </w:tcPr>
          <w:p w:rsidR="00C6641C" w:rsidRPr="00CC0590" w:rsidRDefault="00412E22">
            <w:pPr>
              <w:jc w:val="center"/>
            </w:pPr>
            <w:r w:rsidRPr="00CC0590">
              <w:rPr>
                <w:color w:val="000000"/>
                <w:sz w:val="24"/>
              </w:rPr>
              <w:t>000024</w:t>
            </w:r>
          </w:p>
        </w:tc>
        <w:tc>
          <w:tcPr>
            <w:tcW w:w="1355" w:type="dxa"/>
            <w:vAlign w:val="center"/>
          </w:tcPr>
          <w:p w:rsidR="00C6641C" w:rsidRPr="00CC0590" w:rsidRDefault="00412E22">
            <w:pPr>
              <w:jc w:val="center"/>
            </w:pPr>
            <w:r w:rsidRPr="00CC0590">
              <w:rPr>
                <w:color w:val="000000"/>
                <w:sz w:val="24"/>
              </w:rPr>
              <w:t>招商地产</w:t>
            </w:r>
          </w:p>
        </w:tc>
        <w:tc>
          <w:tcPr>
            <w:tcW w:w="1880" w:type="dxa"/>
            <w:vAlign w:val="center"/>
          </w:tcPr>
          <w:p w:rsidR="00C6641C" w:rsidRPr="00CC0590" w:rsidRDefault="00412E22">
            <w:pPr>
              <w:jc w:val="right"/>
            </w:pPr>
            <w:r w:rsidRPr="00CC0590">
              <w:rPr>
                <w:color w:val="000000"/>
                <w:sz w:val="24"/>
              </w:rPr>
              <w:t>1,091,580.00</w:t>
            </w:r>
          </w:p>
        </w:tc>
        <w:tc>
          <w:tcPr>
            <w:tcW w:w="1724" w:type="dxa"/>
            <w:vAlign w:val="center"/>
          </w:tcPr>
          <w:p w:rsidR="00C6641C" w:rsidRPr="00CC0590" w:rsidRDefault="00412E22">
            <w:pPr>
              <w:jc w:val="right"/>
            </w:pPr>
            <w:r w:rsidRPr="00CC0590">
              <w:rPr>
                <w:color w:val="000000"/>
                <w:sz w:val="24"/>
              </w:rPr>
              <w:t>2.57</w:t>
            </w:r>
          </w:p>
        </w:tc>
        <w:tc>
          <w:tcPr>
            <w:tcW w:w="1424" w:type="dxa"/>
            <w:vAlign w:val="center"/>
          </w:tcPr>
          <w:p w:rsidR="00C6641C" w:rsidRPr="00CC0590" w:rsidRDefault="00412E22">
            <w:pPr>
              <w:jc w:val="right"/>
            </w:pPr>
            <w:r w:rsidRPr="00CC0590">
              <w:rPr>
                <w:color w:val="000000"/>
                <w:sz w:val="24"/>
              </w:rPr>
              <w:t>重大事项</w:t>
            </w:r>
          </w:p>
        </w:tc>
      </w:tr>
    </w:tbl>
    <w:p w:rsidR="00EC32B2" w:rsidRPr="00CC0590" w:rsidRDefault="00EC32B2" w:rsidP="0099526C">
      <w:pPr>
        <w:autoSpaceDE w:val="0"/>
        <w:autoSpaceDN w:val="0"/>
        <w:adjustRightInd w:val="0"/>
        <w:spacing w:before="29" w:line="288" w:lineRule="auto"/>
        <w:jc w:val="left"/>
        <w:rPr>
          <w:color w:val="000000"/>
          <w:sz w:val="24"/>
        </w:rPr>
      </w:pPr>
    </w:p>
    <w:p w:rsidR="005D44E4" w:rsidRPr="00CC0590" w:rsidRDefault="00CF3CDE" w:rsidP="0099526C">
      <w:pPr>
        <w:spacing w:before="29" w:line="288" w:lineRule="auto"/>
        <w:rPr>
          <w:sz w:val="24"/>
        </w:rPr>
      </w:pPr>
      <w:r w:rsidRPr="00CC0590">
        <w:rPr>
          <w:color w:val="000000"/>
          <w:kern w:val="0"/>
          <w:sz w:val="24"/>
        </w:rPr>
        <w:t>5.11.</w:t>
      </w:r>
      <w:r w:rsidR="004C5189" w:rsidRPr="00CC0590">
        <w:rPr>
          <w:color w:val="000000"/>
          <w:kern w:val="0"/>
          <w:sz w:val="24"/>
        </w:rPr>
        <w:t>5.2</w:t>
      </w:r>
      <w:r w:rsidR="00846E4A" w:rsidRPr="00CC0590">
        <w:rPr>
          <w:color w:val="000000"/>
          <w:kern w:val="0"/>
          <w:sz w:val="24"/>
        </w:rPr>
        <w:t xml:space="preserve"> </w:t>
      </w:r>
      <w:r w:rsidR="000F191F" w:rsidRPr="00CC0590">
        <w:rPr>
          <w:bCs/>
          <w:color w:val="000000"/>
          <w:sz w:val="24"/>
        </w:rPr>
        <w:t>报告</w:t>
      </w:r>
      <w:r w:rsidR="005D44E4" w:rsidRPr="00CC0590">
        <w:rPr>
          <w:sz w:val="24"/>
        </w:rPr>
        <w:t>期末积极投资前五名股票中存在流通受限情况的说明</w:t>
      </w:r>
    </w:p>
    <w:p w:rsidR="005D44E4" w:rsidRPr="00CC0590" w:rsidRDefault="007C1A93" w:rsidP="0099526C">
      <w:pPr>
        <w:autoSpaceDE w:val="0"/>
        <w:autoSpaceDN w:val="0"/>
        <w:adjustRightInd w:val="0"/>
        <w:spacing w:before="29" w:line="288" w:lineRule="auto"/>
        <w:jc w:val="left"/>
        <w:rPr>
          <w:color w:val="000000"/>
          <w:sz w:val="24"/>
        </w:rPr>
      </w:pPr>
      <w:r w:rsidRPr="00CC0590">
        <w:rPr>
          <w:color w:val="000000"/>
          <w:sz w:val="24"/>
        </w:rPr>
        <w:t>本基金本报告期末未持有积极投资的股票。</w:t>
      </w:r>
    </w:p>
    <w:p w:rsidR="004D1A45" w:rsidRPr="00CC0590" w:rsidRDefault="004D1A45" w:rsidP="0099526C">
      <w:pPr>
        <w:spacing w:before="29" w:line="288" w:lineRule="auto"/>
        <w:rPr>
          <w:bCs/>
          <w:color w:val="000000"/>
          <w:sz w:val="24"/>
        </w:rPr>
      </w:pPr>
    </w:p>
    <w:p w:rsidR="00220542" w:rsidRPr="00CC0590" w:rsidRDefault="004C5189" w:rsidP="0099526C">
      <w:pPr>
        <w:spacing w:before="29" w:line="288" w:lineRule="auto"/>
        <w:rPr>
          <w:color w:val="000000"/>
          <w:sz w:val="24"/>
        </w:rPr>
      </w:pPr>
      <w:r w:rsidRPr="00CC0590">
        <w:rPr>
          <w:color w:val="000000"/>
          <w:sz w:val="24"/>
        </w:rPr>
        <w:t>5.11</w:t>
      </w:r>
      <w:r w:rsidR="00220542" w:rsidRPr="00CC0590">
        <w:rPr>
          <w:color w:val="000000"/>
          <w:sz w:val="24"/>
        </w:rPr>
        <w:t>.</w:t>
      </w:r>
      <w:r w:rsidRPr="00CC0590">
        <w:rPr>
          <w:bCs/>
          <w:color w:val="000000"/>
          <w:sz w:val="24"/>
        </w:rPr>
        <w:t>6</w:t>
      </w:r>
      <w:r w:rsidR="00846E4A" w:rsidRPr="00CC0590">
        <w:rPr>
          <w:bCs/>
          <w:color w:val="000000"/>
          <w:sz w:val="24"/>
        </w:rPr>
        <w:t xml:space="preserve"> </w:t>
      </w:r>
      <w:r w:rsidR="00504285" w:rsidRPr="00CC0590">
        <w:rPr>
          <w:bCs/>
          <w:color w:val="000000"/>
          <w:kern w:val="0"/>
          <w:sz w:val="24"/>
        </w:rPr>
        <w:t>投资组合报告附注的其他文字描述部分</w:t>
      </w:r>
    </w:p>
    <w:p w:rsidR="00220542" w:rsidRPr="00CC0590" w:rsidRDefault="007C1A93" w:rsidP="00806B3B">
      <w:pPr>
        <w:spacing w:before="29" w:line="288" w:lineRule="auto"/>
        <w:rPr>
          <w:color w:val="000000"/>
          <w:sz w:val="24"/>
        </w:rPr>
      </w:pPr>
      <w:r w:rsidRPr="00CC0590">
        <w:rPr>
          <w:color w:val="000000"/>
          <w:sz w:val="24"/>
        </w:rPr>
        <w:t>由于四舍五入的原因，分项之和与合计项之间可能存在尾差。</w:t>
      </w:r>
    </w:p>
    <w:p w:rsidR="003A0A94" w:rsidRPr="00CC0590" w:rsidRDefault="003A0A94" w:rsidP="0099526C">
      <w:pPr>
        <w:spacing w:before="29" w:line="288" w:lineRule="auto"/>
        <w:ind w:firstLineChars="200" w:firstLine="480"/>
        <w:rPr>
          <w:color w:val="000000"/>
          <w:sz w:val="24"/>
        </w:rPr>
      </w:pPr>
    </w:p>
    <w:p w:rsidR="00220542" w:rsidRPr="00CC0590" w:rsidRDefault="00220542" w:rsidP="00960253">
      <w:pPr>
        <w:pStyle w:val="1"/>
        <w:spacing w:beforeLines="100" w:before="312" w:afterLines="100" w:after="312" w:line="288" w:lineRule="auto"/>
        <w:jc w:val="center"/>
        <w:rPr>
          <w:color w:val="000000"/>
          <w:kern w:val="0"/>
          <w:sz w:val="24"/>
          <w:szCs w:val="24"/>
        </w:rPr>
      </w:pPr>
      <w:r w:rsidRPr="00CC0590">
        <w:rPr>
          <w:color w:val="000000"/>
          <w:kern w:val="0"/>
          <w:sz w:val="24"/>
          <w:szCs w:val="24"/>
        </w:rPr>
        <w:t xml:space="preserve">§6  </w:t>
      </w:r>
      <w:r w:rsidRPr="00CC0590">
        <w:rPr>
          <w:color w:val="000000"/>
          <w:kern w:val="0"/>
          <w:sz w:val="24"/>
          <w:szCs w:val="24"/>
        </w:rPr>
        <w:t>开放式基金份额变动</w:t>
      </w:r>
    </w:p>
    <w:p w:rsidR="00220542" w:rsidRPr="00CC0590" w:rsidRDefault="00220542" w:rsidP="0099526C">
      <w:pPr>
        <w:autoSpaceDE w:val="0"/>
        <w:autoSpaceDN w:val="0"/>
        <w:adjustRightInd w:val="0"/>
        <w:spacing w:before="29" w:line="288" w:lineRule="auto"/>
        <w:ind w:left="15"/>
        <w:jc w:val="right"/>
        <w:rPr>
          <w:color w:val="000000"/>
          <w:kern w:val="0"/>
          <w:sz w:val="24"/>
        </w:rPr>
      </w:pPr>
      <w:r w:rsidRPr="00CC0590">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CC0590"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7C1A93" w:rsidP="0099526C">
            <w:pPr>
              <w:autoSpaceDE w:val="0"/>
              <w:autoSpaceDN w:val="0"/>
              <w:adjustRightInd w:val="0"/>
              <w:spacing w:before="29" w:line="288" w:lineRule="auto"/>
              <w:ind w:left="17"/>
              <w:jc w:val="left"/>
              <w:rPr>
                <w:color w:val="000000"/>
                <w:kern w:val="0"/>
                <w:sz w:val="24"/>
              </w:rPr>
            </w:pPr>
            <w:r w:rsidRPr="00CC0590">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7C1A93" w:rsidP="0099526C">
            <w:pPr>
              <w:autoSpaceDE w:val="0"/>
              <w:autoSpaceDN w:val="0"/>
              <w:adjustRightInd w:val="0"/>
              <w:spacing w:before="29" w:line="288" w:lineRule="auto"/>
              <w:ind w:left="17"/>
              <w:jc w:val="right"/>
              <w:rPr>
                <w:color w:val="000000"/>
                <w:sz w:val="24"/>
              </w:rPr>
            </w:pPr>
            <w:r w:rsidRPr="00CC0590">
              <w:rPr>
                <w:color w:val="000000"/>
                <w:sz w:val="24"/>
              </w:rPr>
              <w:t>35,329,693</w:t>
            </w:r>
          </w:p>
        </w:tc>
      </w:tr>
      <w:tr w:rsidR="007C1A93" w:rsidRPr="00CC0590"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267B74" w:rsidP="0099526C">
            <w:pPr>
              <w:autoSpaceDE w:val="0"/>
              <w:autoSpaceDN w:val="0"/>
              <w:adjustRightInd w:val="0"/>
              <w:spacing w:before="29" w:line="288" w:lineRule="auto"/>
              <w:ind w:left="17"/>
              <w:jc w:val="left"/>
              <w:rPr>
                <w:color w:val="000000"/>
                <w:kern w:val="0"/>
                <w:sz w:val="24"/>
              </w:rPr>
            </w:pPr>
            <w:r w:rsidRPr="00CC0590">
              <w:rPr>
                <w:color w:val="000000"/>
                <w:kern w:val="0"/>
                <w:sz w:val="24"/>
              </w:rPr>
              <w:t>本报告期</w:t>
            </w:r>
            <w:r w:rsidR="00321C2C" w:rsidRPr="00CC0590">
              <w:rPr>
                <w:rFonts w:hint="eastAsia"/>
                <w:color w:val="000000"/>
                <w:kern w:val="0"/>
                <w:sz w:val="24"/>
              </w:rPr>
              <w:t>期间</w:t>
            </w:r>
            <w:r w:rsidR="007C1A93" w:rsidRPr="00CC0590">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7C1A93" w:rsidP="0099526C">
            <w:pPr>
              <w:autoSpaceDE w:val="0"/>
              <w:autoSpaceDN w:val="0"/>
              <w:adjustRightInd w:val="0"/>
              <w:spacing w:before="29" w:line="288" w:lineRule="auto"/>
              <w:ind w:left="17"/>
              <w:jc w:val="right"/>
              <w:rPr>
                <w:color w:val="000000"/>
                <w:sz w:val="24"/>
              </w:rPr>
            </w:pPr>
            <w:r w:rsidRPr="00CC0590">
              <w:rPr>
                <w:color w:val="000000"/>
                <w:sz w:val="24"/>
              </w:rPr>
              <w:t>19,000,000</w:t>
            </w:r>
          </w:p>
        </w:tc>
      </w:tr>
      <w:tr w:rsidR="007C1A93" w:rsidRPr="00CC0590"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7C1A93" w:rsidP="0099526C">
            <w:pPr>
              <w:autoSpaceDE w:val="0"/>
              <w:autoSpaceDN w:val="0"/>
              <w:adjustRightInd w:val="0"/>
              <w:spacing w:before="29" w:line="288" w:lineRule="auto"/>
              <w:ind w:left="17"/>
              <w:jc w:val="left"/>
              <w:rPr>
                <w:color w:val="000000"/>
                <w:kern w:val="0"/>
                <w:sz w:val="24"/>
              </w:rPr>
            </w:pPr>
            <w:r w:rsidRPr="00CC0590">
              <w:rPr>
                <w:color w:val="000000"/>
                <w:kern w:val="0"/>
                <w:sz w:val="24"/>
              </w:rPr>
              <w:t>减：</w:t>
            </w:r>
            <w:r w:rsidR="00267B74" w:rsidRPr="00CC0590">
              <w:rPr>
                <w:color w:val="000000"/>
                <w:kern w:val="0"/>
                <w:sz w:val="24"/>
              </w:rPr>
              <w:t>本报告期</w:t>
            </w:r>
            <w:r w:rsidR="00321C2C" w:rsidRPr="00CC0590">
              <w:rPr>
                <w:rFonts w:hint="eastAsia"/>
                <w:color w:val="000000"/>
                <w:kern w:val="0"/>
                <w:sz w:val="24"/>
              </w:rPr>
              <w:t>期间</w:t>
            </w:r>
            <w:r w:rsidRPr="00CC0590">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7C1A93" w:rsidP="0099526C">
            <w:pPr>
              <w:autoSpaceDE w:val="0"/>
              <w:autoSpaceDN w:val="0"/>
              <w:adjustRightInd w:val="0"/>
              <w:spacing w:before="29" w:line="288" w:lineRule="auto"/>
              <w:ind w:left="17"/>
              <w:jc w:val="right"/>
              <w:rPr>
                <w:color w:val="000000"/>
                <w:sz w:val="24"/>
              </w:rPr>
            </w:pPr>
            <w:r w:rsidRPr="00CC0590">
              <w:rPr>
                <w:color w:val="000000"/>
                <w:sz w:val="24"/>
              </w:rPr>
              <w:t>31,000,000</w:t>
            </w:r>
          </w:p>
        </w:tc>
      </w:tr>
      <w:tr w:rsidR="007C1A93" w:rsidRPr="00CC0590"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267B74" w:rsidP="000D475F">
            <w:pPr>
              <w:autoSpaceDE w:val="0"/>
              <w:autoSpaceDN w:val="0"/>
              <w:adjustRightInd w:val="0"/>
              <w:spacing w:before="29" w:line="288" w:lineRule="auto"/>
              <w:ind w:left="17"/>
              <w:jc w:val="left"/>
              <w:rPr>
                <w:color w:val="000000"/>
                <w:kern w:val="0"/>
                <w:sz w:val="24"/>
              </w:rPr>
            </w:pPr>
            <w:r w:rsidRPr="00CC0590">
              <w:rPr>
                <w:color w:val="000000"/>
                <w:kern w:val="0"/>
                <w:sz w:val="24"/>
              </w:rPr>
              <w:t>本报告期</w:t>
            </w:r>
            <w:r w:rsidR="00321C2C" w:rsidRPr="00CC0590">
              <w:rPr>
                <w:rFonts w:hint="eastAsia"/>
                <w:color w:val="000000"/>
                <w:kern w:val="0"/>
                <w:sz w:val="24"/>
              </w:rPr>
              <w:t>期间</w:t>
            </w:r>
            <w:r w:rsidR="007C1A93" w:rsidRPr="00CC0590">
              <w:rPr>
                <w:color w:val="000000"/>
                <w:kern w:val="0"/>
                <w:sz w:val="24"/>
              </w:rPr>
              <w:t>基金拆分变动份额</w:t>
            </w:r>
            <w:r w:rsidR="00321C2C" w:rsidRPr="00CC0590">
              <w:rPr>
                <w:rFonts w:hint="eastAsia"/>
                <w:color w:val="000000"/>
                <w:kern w:val="0"/>
                <w:sz w:val="24"/>
              </w:rPr>
              <w:t>（份额减少以</w:t>
            </w:r>
            <w:r w:rsidR="00321C2C" w:rsidRPr="00CC0590">
              <w:rPr>
                <w:color w:val="000000"/>
              </w:rPr>
              <w:t>“-”</w:t>
            </w:r>
            <w:r w:rsidR="00321C2C" w:rsidRPr="00CC0590">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7C1A93" w:rsidP="0099526C">
            <w:pPr>
              <w:autoSpaceDE w:val="0"/>
              <w:autoSpaceDN w:val="0"/>
              <w:adjustRightInd w:val="0"/>
              <w:spacing w:before="29" w:line="288" w:lineRule="auto"/>
              <w:ind w:left="17"/>
              <w:jc w:val="right"/>
              <w:rPr>
                <w:color w:val="000000"/>
                <w:sz w:val="24"/>
              </w:rPr>
            </w:pPr>
            <w:r w:rsidRPr="00CC0590">
              <w:rPr>
                <w:color w:val="000000"/>
                <w:sz w:val="24"/>
              </w:rPr>
              <w:t>-</w:t>
            </w:r>
          </w:p>
        </w:tc>
      </w:tr>
      <w:tr w:rsidR="007C1A93" w:rsidRPr="00CC0590"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7C1A93" w:rsidP="0099526C">
            <w:pPr>
              <w:autoSpaceDE w:val="0"/>
              <w:autoSpaceDN w:val="0"/>
              <w:adjustRightInd w:val="0"/>
              <w:spacing w:before="29" w:line="288" w:lineRule="auto"/>
              <w:ind w:left="17"/>
              <w:jc w:val="left"/>
              <w:rPr>
                <w:color w:val="000000"/>
                <w:kern w:val="0"/>
                <w:sz w:val="24"/>
              </w:rPr>
            </w:pPr>
            <w:r w:rsidRPr="00CC0590">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C0590" w:rsidRDefault="007C1A93" w:rsidP="0099526C">
            <w:pPr>
              <w:autoSpaceDE w:val="0"/>
              <w:autoSpaceDN w:val="0"/>
              <w:adjustRightInd w:val="0"/>
              <w:spacing w:before="29" w:line="288" w:lineRule="auto"/>
              <w:ind w:left="17"/>
              <w:jc w:val="right"/>
              <w:rPr>
                <w:color w:val="000000"/>
                <w:sz w:val="24"/>
              </w:rPr>
            </w:pPr>
            <w:r w:rsidRPr="00CC0590">
              <w:rPr>
                <w:color w:val="000000"/>
                <w:sz w:val="24"/>
              </w:rPr>
              <w:t>23,329,693</w:t>
            </w:r>
          </w:p>
        </w:tc>
      </w:tr>
    </w:tbl>
    <w:p w:rsidR="00AA1D9A" w:rsidRPr="00CC0590" w:rsidRDefault="00AA1D9A" w:rsidP="0099526C">
      <w:pPr>
        <w:autoSpaceDE w:val="0"/>
        <w:autoSpaceDN w:val="0"/>
        <w:adjustRightInd w:val="0"/>
        <w:spacing w:before="29" w:line="288" w:lineRule="auto"/>
        <w:jc w:val="left"/>
        <w:rPr>
          <w:color w:val="000000"/>
          <w:sz w:val="24"/>
        </w:rPr>
      </w:pPr>
    </w:p>
    <w:p w:rsidR="00FC2DA1" w:rsidRPr="00CC0590" w:rsidRDefault="00FC2DA1" w:rsidP="00960253">
      <w:pPr>
        <w:pStyle w:val="1"/>
        <w:tabs>
          <w:tab w:val="center" w:pos="4156"/>
          <w:tab w:val="right" w:pos="8312"/>
        </w:tabs>
        <w:spacing w:beforeLines="100" w:before="312" w:afterLines="100" w:after="312" w:line="288" w:lineRule="auto"/>
        <w:jc w:val="center"/>
        <w:rPr>
          <w:sz w:val="24"/>
          <w:szCs w:val="24"/>
        </w:rPr>
      </w:pPr>
      <w:r w:rsidRPr="00CC0590">
        <w:rPr>
          <w:rFonts w:eastAsiaTheme="minorEastAsia"/>
          <w:color w:val="000000"/>
          <w:kern w:val="0"/>
          <w:sz w:val="24"/>
          <w:szCs w:val="24"/>
        </w:rPr>
        <w:t xml:space="preserve">§7  </w:t>
      </w:r>
      <w:r w:rsidRPr="00CC0590">
        <w:rPr>
          <w:sz w:val="24"/>
          <w:szCs w:val="24"/>
        </w:rPr>
        <w:t>基金管理人运用固有资金投资本基金情况</w:t>
      </w:r>
    </w:p>
    <w:p w:rsidR="00FC2DA1" w:rsidRPr="00CC0590" w:rsidRDefault="00FC2DA1" w:rsidP="0099526C">
      <w:pPr>
        <w:spacing w:line="288" w:lineRule="auto"/>
        <w:jc w:val="left"/>
        <w:rPr>
          <w:sz w:val="24"/>
        </w:rPr>
      </w:pPr>
      <w:r w:rsidRPr="00CC0590">
        <w:rPr>
          <w:b/>
          <w:sz w:val="24"/>
        </w:rPr>
        <w:t xml:space="preserve">7.1 </w:t>
      </w:r>
      <w:r w:rsidRPr="00CC0590">
        <w:rPr>
          <w:b/>
          <w:sz w:val="24"/>
        </w:rPr>
        <w:t>基金管理人持有本基金份额变动情况</w:t>
      </w:r>
    </w:p>
    <w:p w:rsidR="00CE2DC0" w:rsidRPr="00CC0590" w:rsidRDefault="00FC2DA1" w:rsidP="0099526C">
      <w:pPr>
        <w:autoSpaceDE w:val="0"/>
        <w:autoSpaceDN w:val="0"/>
        <w:adjustRightInd w:val="0"/>
        <w:spacing w:before="29" w:line="288" w:lineRule="auto"/>
        <w:jc w:val="left"/>
        <w:rPr>
          <w:rFonts w:eastAsiaTheme="minorEastAsia"/>
          <w:color w:val="000000"/>
          <w:sz w:val="24"/>
        </w:rPr>
      </w:pPr>
      <w:r w:rsidRPr="00CC0590">
        <w:rPr>
          <w:rFonts w:eastAsiaTheme="minorEastAsia"/>
          <w:color w:val="000000"/>
          <w:sz w:val="24"/>
        </w:rPr>
        <w:t>本报告期内未发生基金管理人运用固有资金投资本基金的情况。</w:t>
      </w:r>
    </w:p>
    <w:p w:rsidR="00CE2DC0" w:rsidRPr="00CC0590" w:rsidRDefault="00CE2DC0" w:rsidP="0099526C">
      <w:pPr>
        <w:autoSpaceDE w:val="0"/>
        <w:autoSpaceDN w:val="0"/>
        <w:adjustRightInd w:val="0"/>
        <w:spacing w:before="29" w:line="288" w:lineRule="auto"/>
        <w:jc w:val="left"/>
        <w:rPr>
          <w:rFonts w:eastAsiaTheme="minorEastAsia"/>
          <w:color w:val="000000"/>
          <w:sz w:val="24"/>
        </w:rPr>
      </w:pPr>
    </w:p>
    <w:p w:rsidR="00CE2DC0" w:rsidRPr="00CC0590" w:rsidRDefault="00FC2DA1" w:rsidP="004D4E22">
      <w:pPr>
        <w:autoSpaceDE w:val="0"/>
        <w:autoSpaceDN w:val="0"/>
        <w:adjustRightInd w:val="0"/>
        <w:spacing w:before="29" w:line="288" w:lineRule="auto"/>
        <w:jc w:val="left"/>
        <w:rPr>
          <w:rFonts w:eastAsiaTheme="minorEastAsia"/>
          <w:color w:val="000000"/>
          <w:sz w:val="24"/>
        </w:rPr>
      </w:pPr>
      <w:r w:rsidRPr="00CC0590">
        <w:rPr>
          <w:b/>
          <w:sz w:val="24"/>
        </w:rPr>
        <w:t xml:space="preserve">7.2 </w:t>
      </w:r>
      <w:r w:rsidRPr="00CC0590">
        <w:rPr>
          <w:rFonts w:hint="eastAsia"/>
          <w:b/>
          <w:sz w:val="24"/>
        </w:rPr>
        <w:t>基金管理人运用固有资金投资本基金交易明细</w:t>
      </w:r>
    </w:p>
    <w:p w:rsidR="00764DC3" w:rsidRPr="00CC0590" w:rsidRDefault="00764DC3" w:rsidP="0099526C">
      <w:pPr>
        <w:autoSpaceDE w:val="0"/>
        <w:autoSpaceDN w:val="0"/>
        <w:adjustRightInd w:val="0"/>
        <w:spacing w:before="29" w:line="288" w:lineRule="auto"/>
        <w:jc w:val="left"/>
        <w:rPr>
          <w:color w:val="000000"/>
          <w:sz w:val="24"/>
        </w:rPr>
      </w:pPr>
      <w:r w:rsidRPr="00CC0590">
        <w:rPr>
          <w:color w:val="000000"/>
          <w:sz w:val="24"/>
        </w:rPr>
        <w:t>本基金管理人本报告期内未进行本基金的申购、赎回、红利再投等。</w:t>
      </w:r>
    </w:p>
    <w:p w:rsidR="000E1CB6" w:rsidRPr="00CC0590" w:rsidRDefault="000E1CB6" w:rsidP="0099526C">
      <w:pPr>
        <w:autoSpaceDE w:val="0"/>
        <w:autoSpaceDN w:val="0"/>
        <w:adjustRightInd w:val="0"/>
        <w:spacing w:before="29" w:line="288" w:lineRule="auto"/>
        <w:jc w:val="left"/>
        <w:rPr>
          <w:color w:val="000000"/>
          <w:sz w:val="24"/>
        </w:rPr>
      </w:pPr>
    </w:p>
    <w:p w:rsidR="00981CE6" w:rsidRPr="00CC0590" w:rsidRDefault="00220542" w:rsidP="00960253">
      <w:pPr>
        <w:pStyle w:val="1"/>
        <w:spacing w:beforeLines="100" w:before="312" w:afterLines="100" w:after="312" w:line="288" w:lineRule="auto"/>
        <w:jc w:val="center"/>
        <w:rPr>
          <w:color w:val="000000"/>
          <w:kern w:val="0"/>
          <w:sz w:val="24"/>
          <w:szCs w:val="24"/>
        </w:rPr>
      </w:pPr>
      <w:r w:rsidRPr="00CC0590">
        <w:rPr>
          <w:color w:val="000000"/>
          <w:kern w:val="0"/>
          <w:sz w:val="24"/>
          <w:szCs w:val="24"/>
        </w:rPr>
        <w:t>§</w:t>
      </w:r>
      <w:r w:rsidR="00122A26" w:rsidRPr="00CC0590">
        <w:rPr>
          <w:color w:val="000000"/>
          <w:kern w:val="0"/>
          <w:sz w:val="24"/>
          <w:szCs w:val="24"/>
        </w:rPr>
        <w:t>8</w:t>
      </w:r>
      <w:r w:rsidR="005E1105" w:rsidRPr="00CC0590">
        <w:rPr>
          <w:color w:val="000000"/>
          <w:kern w:val="0"/>
          <w:sz w:val="24"/>
          <w:szCs w:val="24"/>
        </w:rPr>
        <w:t xml:space="preserve"> </w:t>
      </w:r>
      <w:r w:rsidRPr="00CC0590">
        <w:rPr>
          <w:color w:val="000000"/>
          <w:kern w:val="0"/>
          <w:sz w:val="24"/>
          <w:szCs w:val="24"/>
        </w:rPr>
        <w:t>备查文件目录</w:t>
      </w:r>
    </w:p>
    <w:p w:rsidR="00220542" w:rsidRPr="00CC0590" w:rsidRDefault="00122A26" w:rsidP="0099526C">
      <w:pPr>
        <w:spacing w:before="29" w:line="288" w:lineRule="auto"/>
        <w:rPr>
          <w:b/>
          <w:color w:val="000000"/>
          <w:sz w:val="24"/>
        </w:rPr>
      </w:pPr>
      <w:r w:rsidRPr="00CC0590">
        <w:rPr>
          <w:b/>
          <w:color w:val="000000"/>
          <w:sz w:val="24"/>
        </w:rPr>
        <w:t>8</w:t>
      </w:r>
      <w:r w:rsidR="00220542" w:rsidRPr="00CC0590">
        <w:rPr>
          <w:b/>
          <w:color w:val="000000"/>
          <w:sz w:val="24"/>
        </w:rPr>
        <w:t>.</w:t>
      </w:r>
      <w:r w:rsidR="00504432" w:rsidRPr="00CC0590">
        <w:rPr>
          <w:b/>
          <w:color w:val="000000"/>
          <w:sz w:val="24"/>
        </w:rPr>
        <w:t>1</w:t>
      </w:r>
      <w:r w:rsidR="005E1105" w:rsidRPr="00CC0590">
        <w:rPr>
          <w:b/>
          <w:color w:val="000000"/>
          <w:sz w:val="24"/>
        </w:rPr>
        <w:t xml:space="preserve"> </w:t>
      </w:r>
      <w:r w:rsidR="00220542" w:rsidRPr="00CC0590">
        <w:rPr>
          <w:b/>
          <w:color w:val="000000"/>
          <w:sz w:val="24"/>
        </w:rPr>
        <w:t>备查文件目录</w:t>
      </w:r>
    </w:p>
    <w:p w:rsidR="00C6641C" w:rsidRPr="00CC0590" w:rsidRDefault="00412E22">
      <w:pPr>
        <w:spacing w:before="29" w:line="288" w:lineRule="auto"/>
        <w:ind w:firstLineChars="200" w:firstLine="480"/>
        <w:rPr>
          <w:color w:val="000000"/>
          <w:sz w:val="24"/>
        </w:rPr>
      </w:pPr>
      <w:r w:rsidRPr="00CC0590">
        <w:rPr>
          <w:color w:val="000000"/>
          <w:sz w:val="24"/>
        </w:rPr>
        <w:t>1</w:t>
      </w:r>
      <w:r w:rsidRPr="00CC0590">
        <w:rPr>
          <w:color w:val="000000"/>
          <w:sz w:val="24"/>
        </w:rPr>
        <w:t>、中国证监会核准深证</w:t>
      </w:r>
      <w:r w:rsidRPr="00CC0590">
        <w:rPr>
          <w:color w:val="000000"/>
          <w:sz w:val="24"/>
        </w:rPr>
        <w:t>300</w:t>
      </w:r>
      <w:r w:rsidRPr="00CC0590">
        <w:rPr>
          <w:color w:val="000000"/>
          <w:sz w:val="24"/>
        </w:rPr>
        <w:t>价值交易型开放式指数证券投资基金募集的文件；</w:t>
      </w:r>
    </w:p>
    <w:p w:rsidR="00C6641C" w:rsidRPr="00CC0590" w:rsidRDefault="00412E22">
      <w:pPr>
        <w:spacing w:before="29" w:line="288" w:lineRule="auto"/>
        <w:ind w:firstLineChars="200" w:firstLine="480"/>
        <w:rPr>
          <w:color w:val="000000"/>
          <w:sz w:val="24"/>
        </w:rPr>
      </w:pPr>
      <w:r w:rsidRPr="00CC0590">
        <w:rPr>
          <w:color w:val="000000"/>
          <w:sz w:val="24"/>
        </w:rPr>
        <w:t>2</w:t>
      </w:r>
      <w:r w:rsidRPr="00CC0590">
        <w:rPr>
          <w:color w:val="000000"/>
          <w:sz w:val="24"/>
        </w:rPr>
        <w:t>、《深证</w:t>
      </w:r>
      <w:r w:rsidRPr="00CC0590">
        <w:rPr>
          <w:color w:val="000000"/>
          <w:sz w:val="24"/>
        </w:rPr>
        <w:t>300</w:t>
      </w:r>
      <w:r w:rsidRPr="00CC0590">
        <w:rPr>
          <w:color w:val="000000"/>
          <w:sz w:val="24"/>
        </w:rPr>
        <w:t>价值交易型开放式指数证券投资基金基金合同》；</w:t>
      </w:r>
      <w:r w:rsidRPr="00CC0590">
        <w:rPr>
          <w:color w:val="000000"/>
          <w:sz w:val="24"/>
        </w:rPr>
        <w:t xml:space="preserve"> </w:t>
      </w:r>
    </w:p>
    <w:p w:rsidR="00C6641C" w:rsidRPr="00CC0590" w:rsidRDefault="00412E22">
      <w:pPr>
        <w:spacing w:before="29" w:line="288" w:lineRule="auto"/>
        <w:ind w:firstLineChars="200" w:firstLine="480"/>
        <w:rPr>
          <w:color w:val="000000"/>
          <w:sz w:val="24"/>
        </w:rPr>
      </w:pPr>
      <w:r w:rsidRPr="00CC0590">
        <w:rPr>
          <w:color w:val="000000"/>
          <w:sz w:val="24"/>
        </w:rPr>
        <w:t>3</w:t>
      </w:r>
      <w:r w:rsidRPr="00CC0590">
        <w:rPr>
          <w:color w:val="000000"/>
          <w:sz w:val="24"/>
        </w:rPr>
        <w:t>、《深证</w:t>
      </w:r>
      <w:r w:rsidRPr="00CC0590">
        <w:rPr>
          <w:color w:val="000000"/>
          <w:sz w:val="24"/>
        </w:rPr>
        <w:t>300</w:t>
      </w:r>
      <w:r w:rsidRPr="00CC0590">
        <w:rPr>
          <w:color w:val="000000"/>
          <w:sz w:val="24"/>
        </w:rPr>
        <w:t>价值交易型开放式指数证券投资基金招募说明书》；</w:t>
      </w:r>
    </w:p>
    <w:p w:rsidR="00C6641C" w:rsidRPr="00CC0590" w:rsidRDefault="00412E22">
      <w:pPr>
        <w:spacing w:before="29" w:line="288" w:lineRule="auto"/>
        <w:ind w:firstLineChars="200" w:firstLine="480"/>
        <w:rPr>
          <w:color w:val="000000"/>
          <w:sz w:val="24"/>
        </w:rPr>
      </w:pPr>
      <w:r w:rsidRPr="00CC0590">
        <w:rPr>
          <w:color w:val="000000"/>
          <w:sz w:val="24"/>
        </w:rPr>
        <w:t>4</w:t>
      </w:r>
      <w:r w:rsidRPr="00CC0590">
        <w:rPr>
          <w:color w:val="000000"/>
          <w:sz w:val="24"/>
        </w:rPr>
        <w:t>、《深证</w:t>
      </w:r>
      <w:r w:rsidRPr="00CC0590">
        <w:rPr>
          <w:color w:val="000000"/>
          <w:sz w:val="24"/>
        </w:rPr>
        <w:t>300</w:t>
      </w:r>
      <w:r w:rsidRPr="00CC0590">
        <w:rPr>
          <w:color w:val="000000"/>
          <w:sz w:val="24"/>
        </w:rPr>
        <w:t>价值交易型开放式指数证券投资基金托管协议》；</w:t>
      </w:r>
    </w:p>
    <w:p w:rsidR="00C6641C" w:rsidRPr="00CC0590" w:rsidRDefault="00412E22">
      <w:pPr>
        <w:spacing w:before="29" w:line="288" w:lineRule="auto"/>
        <w:ind w:firstLineChars="200" w:firstLine="480"/>
        <w:rPr>
          <w:color w:val="000000"/>
          <w:sz w:val="24"/>
        </w:rPr>
      </w:pPr>
      <w:r w:rsidRPr="00CC0590">
        <w:rPr>
          <w:color w:val="000000"/>
          <w:sz w:val="24"/>
        </w:rPr>
        <w:t>5</w:t>
      </w:r>
      <w:r w:rsidRPr="00CC0590">
        <w:rPr>
          <w:color w:val="000000"/>
          <w:sz w:val="24"/>
        </w:rPr>
        <w:t>、关于申请募集深证</w:t>
      </w:r>
      <w:r w:rsidRPr="00CC0590">
        <w:rPr>
          <w:color w:val="000000"/>
          <w:sz w:val="24"/>
        </w:rPr>
        <w:t>300</w:t>
      </w:r>
      <w:r w:rsidRPr="00CC0590">
        <w:rPr>
          <w:color w:val="000000"/>
          <w:sz w:val="24"/>
        </w:rPr>
        <w:t>价值交易型开放式指数证券投资基金之法律意见书；</w:t>
      </w:r>
    </w:p>
    <w:p w:rsidR="00C6641C" w:rsidRPr="00CC0590" w:rsidRDefault="00412E22">
      <w:pPr>
        <w:spacing w:before="29" w:line="288" w:lineRule="auto"/>
        <w:ind w:firstLineChars="200" w:firstLine="480"/>
        <w:rPr>
          <w:color w:val="000000"/>
          <w:sz w:val="24"/>
        </w:rPr>
      </w:pPr>
      <w:r w:rsidRPr="00CC0590">
        <w:rPr>
          <w:color w:val="000000"/>
          <w:sz w:val="24"/>
        </w:rPr>
        <w:t>6</w:t>
      </w:r>
      <w:r w:rsidRPr="00CC0590">
        <w:rPr>
          <w:color w:val="000000"/>
          <w:sz w:val="24"/>
        </w:rPr>
        <w:t>、基金管理人业务资格批件、营业执照；</w:t>
      </w:r>
    </w:p>
    <w:p w:rsidR="00C6641C" w:rsidRPr="00CC0590" w:rsidRDefault="00412E22">
      <w:pPr>
        <w:spacing w:before="29" w:line="288" w:lineRule="auto"/>
        <w:ind w:firstLineChars="200" w:firstLine="480"/>
        <w:rPr>
          <w:color w:val="000000"/>
          <w:sz w:val="24"/>
        </w:rPr>
      </w:pPr>
      <w:r w:rsidRPr="00CC0590">
        <w:rPr>
          <w:color w:val="000000"/>
          <w:sz w:val="24"/>
        </w:rPr>
        <w:t>7</w:t>
      </w:r>
      <w:r w:rsidRPr="00CC0590">
        <w:rPr>
          <w:color w:val="000000"/>
          <w:sz w:val="24"/>
        </w:rPr>
        <w:t>、基金托管人业务资格批件、营业执照；</w:t>
      </w:r>
    </w:p>
    <w:p w:rsidR="00220542" w:rsidRPr="00CC0590" w:rsidRDefault="007C1A93" w:rsidP="0099526C">
      <w:pPr>
        <w:spacing w:before="29" w:line="288" w:lineRule="auto"/>
        <w:ind w:firstLineChars="200" w:firstLine="480"/>
        <w:rPr>
          <w:color w:val="000000"/>
          <w:sz w:val="24"/>
        </w:rPr>
      </w:pPr>
      <w:r w:rsidRPr="00CC0590">
        <w:rPr>
          <w:color w:val="000000"/>
          <w:sz w:val="24"/>
        </w:rPr>
        <w:t>8</w:t>
      </w:r>
      <w:r w:rsidRPr="00CC0590">
        <w:rPr>
          <w:color w:val="000000"/>
          <w:sz w:val="24"/>
        </w:rPr>
        <w:t>、报告期内深证</w:t>
      </w:r>
      <w:r w:rsidRPr="00CC0590">
        <w:rPr>
          <w:color w:val="000000"/>
          <w:sz w:val="24"/>
        </w:rPr>
        <w:t>300</w:t>
      </w:r>
      <w:r w:rsidRPr="00CC0590">
        <w:rPr>
          <w:color w:val="000000"/>
          <w:sz w:val="24"/>
        </w:rPr>
        <w:t>价值交易型开放式指数证券投资基金在指定报刊上各项公告的原稿。</w:t>
      </w:r>
    </w:p>
    <w:p w:rsidR="00220542" w:rsidRPr="00CC0590" w:rsidRDefault="00220542" w:rsidP="0099526C">
      <w:pPr>
        <w:spacing w:before="29" w:line="288" w:lineRule="auto"/>
        <w:ind w:firstLineChars="200" w:firstLine="480"/>
        <w:rPr>
          <w:color w:val="000000"/>
          <w:sz w:val="24"/>
        </w:rPr>
      </w:pPr>
    </w:p>
    <w:p w:rsidR="00220542" w:rsidRPr="00CC0590" w:rsidRDefault="00122A26" w:rsidP="0099526C">
      <w:pPr>
        <w:spacing w:before="29" w:line="288" w:lineRule="auto"/>
        <w:rPr>
          <w:b/>
          <w:color w:val="000000"/>
          <w:sz w:val="24"/>
        </w:rPr>
      </w:pPr>
      <w:r w:rsidRPr="00CC0590">
        <w:rPr>
          <w:b/>
          <w:color w:val="000000"/>
          <w:sz w:val="24"/>
        </w:rPr>
        <w:t>8</w:t>
      </w:r>
      <w:r w:rsidR="00220542" w:rsidRPr="00CC0590">
        <w:rPr>
          <w:b/>
          <w:color w:val="000000"/>
          <w:sz w:val="24"/>
        </w:rPr>
        <w:t>.</w:t>
      </w:r>
      <w:r w:rsidR="00504432" w:rsidRPr="00CC0590">
        <w:rPr>
          <w:b/>
          <w:color w:val="000000"/>
          <w:sz w:val="24"/>
        </w:rPr>
        <w:t>2</w:t>
      </w:r>
      <w:r w:rsidR="005E1105" w:rsidRPr="00CC0590">
        <w:rPr>
          <w:b/>
          <w:color w:val="000000"/>
          <w:sz w:val="24"/>
        </w:rPr>
        <w:t xml:space="preserve"> </w:t>
      </w:r>
      <w:r w:rsidR="00220542" w:rsidRPr="00CC0590">
        <w:rPr>
          <w:b/>
          <w:color w:val="000000"/>
          <w:sz w:val="24"/>
        </w:rPr>
        <w:t>存放地点</w:t>
      </w:r>
    </w:p>
    <w:p w:rsidR="00220542" w:rsidRPr="00CC0590" w:rsidRDefault="007C1A93" w:rsidP="0099526C">
      <w:pPr>
        <w:spacing w:before="29" w:line="288" w:lineRule="auto"/>
        <w:ind w:firstLineChars="200" w:firstLine="480"/>
        <w:rPr>
          <w:color w:val="000000"/>
          <w:sz w:val="24"/>
        </w:rPr>
      </w:pPr>
      <w:r w:rsidRPr="00CC0590">
        <w:rPr>
          <w:color w:val="000000"/>
          <w:sz w:val="24"/>
        </w:rPr>
        <w:t>备查文件存放于基金管理人的办公场所。</w:t>
      </w:r>
    </w:p>
    <w:p w:rsidR="00220542" w:rsidRPr="00CC0590" w:rsidRDefault="00220542" w:rsidP="0099526C">
      <w:pPr>
        <w:spacing w:before="29" w:line="288" w:lineRule="auto"/>
        <w:ind w:firstLineChars="200" w:firstLine="480"/>
        <w:rPr>
          <w:color w:val="000000"/>
          <w:sz w:val="24"/>
        </w:rPr>
      </w:pPr>
    </w:p>
    <w:p w:rsidR="00220542" w:rsidRPr="00CC0590" w:rsidRDefault="00122A26" w:rsidP="0099526C">
      <w:pPr>
        <w:spacing w:before="29" w:line="288" w:lineRule="auto"/>
        <w:rPr>
          <w:b/>
          <w:color w:val="000000"/>
          <w:sz w:val="24"/>
        </w:rPr>
      </w:pPr>
      <w:r w:rsidRPr="00CC0590">
        <w:rPr>
          <w:b/>
          <w:color w:val="000000"/>
          <w:sz w:val="24"/>
        </w:rPr>
        <w:t>8</w:t>
      </w:r>
      <w:r w:rsidR="00220542" w:rsidRPr="00CC0590">
        <w:rPr>
          <w:b/>
          <w:color w:val="000000"/>
          <w:sz w:val="24"/>
        </w:rPr>
        <w:t>.</w:t>
      </w:r>
      <w:r w:rsidR="00504432" w:rsidRPr="00CC0590">
        <w:rPr>
          <w:b/>
          <w:color w:val="000000"/>
          <w:sz w:val="24"/>
        </w:rPr>
        <w:t>3</w:t>
      </w:r>
      <w:r w:rsidR="005E1105" w:rsidRPr="00CC0590">
        <w:rPr>
          <w:b/>
          <w:color w:val="000000"/>
          <w:sz w:val="24"/>
        </w:rPr>
        <w:t xml:space="preserve"> </w:t>
      </w:r>
      <w:r w:rsidR="00220542" w:rsidRPr="00CC0590">
        <w:rPr>
          <w:b/>
          <w:color w:val="000000"/>
          <w:sz w:val="24"/>
        </w:rPr>
        <w:t>查阅方式</w:t>
      </w:r>
    </w:p>
    <w:p w:rsidR="00C6641C" w:rsidRPr="00CC0590" w:rsidRDefault="00412E22">
      <w:pPr>
        <w:spacing w:before="29" w:line="288" w:lineRule="auto"/>
        <w:ind w:firstLineChars="200" w:firstLine="480"/>
        <w:rPr>
          <w:color w:val="000000"/>
          <w:sz w:val="24"/>
        </w:rPr>
      </w:pPr>
      <w:r w:rsidRPr="00CC0590">
        <w:rPr>
          <w:color w:val="000000"/>
          <w:sz w:val="24"/>
        </w:rPr>
        <w:t>投资者可在办公时间内至基金管理人的办公场所免费查阅备查文件，或者登录基金管理人的网站</w:t>
      </w:r>
      <w:r w:rsidRPr="00CC0590">
        <w:rPr>
          <w:color w:val="000000"/>
          <w:sz w:val="24"/>
        </w:rPr>
        <w:t>(www.fund001.com</w:t>
      </w:r>
      <w:r w:rsidRPr="00CC0590">
        <w:rPr>
          <w:color w:val="000000"/>
          <w:sz w:val="24"/>
        </w:rPr>
        <w:t>，</w:t>
      </w:r>
      <w:r w:rsidRPr="00CC0590">
        <w:rPr>
          <w:color w:val="000000"/>
          <w:sz w:val="24"/>
        </w:rPr>
        <w:t>www.bocomschroder.com)</w:t>
      </w:r>
      <w:r w:rsidRPr="00CC0590">
        <w:rPr>
          <w:color w:val="000000"/>
          <w:sz w:val="24"/>
        </w:rPr>
        <w:t>查阅。在支付工本费后，投资者可在合理时间内取得上述文件的复制件或复印件。</w:t>
      </w:r>
      <w:r w:rsidRPr="00CC0590">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CC0590">
        <w:rPr>
          <w:color w:val="000000"/>
          <w:sz w:val="24"/>
        </w:rPr>
        <w:t>投资者对本报告书如有疑问，可咨询本基金管理人交银施罗德基金管理有限公司。本公司客户服务中心电话：</w:t>
      </w:r>
      <w:r w:rsidRPr="00CC0590">
        <w:rPr>
          <w:color w:val="000000"/>
          <w:sz w:val="24"/>
        </w:rPr>
        <w:t>400-700-5000</w:t>
      </w:r>
      <w:r w:rsidRPr="00CC0590">
        <w:rPr>
          <w:color w:val="000000"/>
          <w:sz w:val="24"/>
        </w:rPr>
        <w:t>（免长途话费），</w:t>
      </w:r>
      <w:r w:rsidRPr="00CC0590">
        <w:rPr>
          <w:color w:val="000000"/>
          <w:sz w:val="24"/>
        </w:rPr>
        <w:t>021-61055000</w:t>
      </w:r>
      <w:r w:rsidRPr="00CC0590">
        <w:rPr>
          <w:color w:val="000000"/>
          <w:sz w:val="24"/>
        </w:rPr>
        <w:t>，电子邮件：</w:t>
      </w:r>
      <w:r w:rsidRPr="00CC0590">
        <w:rPr>
          <w:color w:val="000000"/>
          <w:sz w:val="24"/>
        </w:rPr>
        <w:t>services@jysld.com</w:t>
      </w:r>
      <w:r w:rsidRPr="00CC0590">
        <w:rPr>
          <w:color w:val="000000"/>
          <w:sz w:val="24"/>
        </w:rPr>
        <w:t>。</w:t>
      </w:r>
      <w:bookmarkStart w:id="0" w:name="_GoBack"/>
      <w:bookmarkEnd w:id="0"/>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0EA" w:rsidRDefault="00F920EA">
      <w:r>
        <w:separator/>
      </w:r>
    </w:p>
  </w:endnote>
  <w:endnote w:type="continuationSeparator" w:id="0">
    <w:p w:rsidR="00F920EA" w:rsidRDefault="00F9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2F18BE">
      <w:rPr>
        <w:kern w:val="0"/>
        <w:szCs w:val="21"/>
      </w:rPr>
      <w:fldChar w:fldCharType="begin"/>
    </w:r>
    <w:r>
      <w:rPr>
        <w:kern w:val="0"/>
        <w:szCs w:val="21"/>
      </w:rPr>
      <w:instrText xml:space="preserve"> PAGE </w:instrText>
    </w:r>
    <w:r w:rsidR="002F18BE">
      <w:rPr>
        <w:kern w:val="0"/>
        <w:szCs w:val="21"/>
      </w:rPr>
      <w:fldChar w:fldCharType="separate"/>
    </w:r>
    <w:r w:rsidR="00CC0590">
      <w:rPr>
        <w:noProof/>
        <w:kern w:val="0"/>
        <w:szCs w:val="21"/>
      </w:rPr>
      <w:t>1</w:t>
    </w:r>
    <w:r w:rsidR="002F18BE">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2F18BE">
      <w:rPr>
        <w:kern w:val="0"/>
        <w:szCs w:val="21"/>
      </w:rPr>
      <w:fldChar w:fldCharType="begin"/>
    </w:r>
    <w:r>
      <w:rPr>
        <w:kern w:val="0"/>
        <w:szCs w:val="21"/>
      </w:rPr>
      <w:instrText xml:space="preserve"> NUMPAGES </w:instrText>
    </w:r>
    <w:r w:rsidR="002F18BE">
      <w:rPr>
        <w:kern w:val="0"/>
        <w:szCs w:val="21"/>
      </w:rPr>
      <w:fldChar w:fldCharType="separate"/>
    </w:r>
    <w:r w:rsidR="00CC0590">
      <w:rPr>
        <w:noProof/>
        <w:kern w:val="0"/>
        <w:szCs w:val="21"/>
      </w:rPr>
      <w:t>12</w:t>
    </w:r>
    <w:r w:rsidR="002F18BE">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2F18BE">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0EA" w:rsidRDefault="00F920EA">
      <w:r>
        <w:separator/>
      </w:r>
    </w:p>
  </w:footnote>
  <w:footnote w:type="continuationSeparator" w:id="0">
    <w:p w:rsidR="00F920EA" w:rsidRDefault="00F9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7216"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2E22"/>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4FA0"/>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9649E"/>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6641C"/>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590"/>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B7D3E"/>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0EA"/>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4EB335B-15CE-49A4-B034-FC14CD82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12</Pages>
  <Words>970</Words>
  <Characters>5535</Characters>
  <Application>Microsoft Office Word</Application>
  <DocSecurity>0</DocSecurity>
  <Lines>46</Lines>
  <Paragraphs>12</Paragraphs>
  <ScaleCrop>false</ScaleCrop>
  <Company>TRT. Ltd. Co.</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381</cp:revision>
  <cp:lastPrinted>2007-07-19T00:46:00Z</cp:lastPrinted>
  <dcterms:created xsi:type="dcterms:W3CDTF">2012-11-21T04:46:00Z</dcterms:created>
  <dcterms:modified xsi:type="dcterms:W3CDTF">2015-07-15T06:20:00Z</dcterms:modified>
</cp:coreProperties>
</file>