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E049B" w:rsidRDefault="00C144F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2,997,862,441.30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w:t>
            </w:r>
            <w:proofErr w:type="gramStart"/>
            <w:r w:rsidRPr="00414345">
              <w:rPr>
                <w:color w:val="000000"/>
                <w:kern w:val="0"/>
                <w:sz w:val="24"/>
                <w:szCs w:val="24"/>
              </w:rPr>
              <w:t>普全债指数</w:t>
            </w:r>
            <w:proofErr w:type="gramEnd"/>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144FE" w:rsidRPr="00414345" w:rsidTr="00C144F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144FE" w:rsidRPr="00414345" w:rsidTr="00C144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1,028,122,936.50</w:t>
            </w:r>
          </w:p>
        </w:tc>
      </w:tr>
      <w:tr w:rsidR="00C144FE" w:rsidRPr="00414345" w:rsidTr="00C144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415,648,809.65</w:t>
            </w:r>
          </w:p>
        </w:tc>
      </w:tr>
      <w:tr w:rsidR="00C144FE" w:rsidRPr="00414345" w:rsidTr="00C144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0.1333</w:t>
            </w:r>
          </w:p>
        </w:tc>
      </w:tr>
      <w:tr w:rsidR="00C144FE" w:rsidRPr="00414345" w:rsidTr="00C144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6,043,890,039.42</w:t>
            </w:r>
          </w:p>
        </w:tc>
      </w:tr>
      <w:tr w:rsidR="00C144FE" w:rsidRPr="00414345" w:rsidTr="00C144F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2.0161</w:t>
            </w:r>
          </w:p>
        </w:tc>
      </w:tr>
    </w:tbl>
    <w:p w:rsidR="006E049B" w:rsidRDefault="00C144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E049B">
        <w:trPr>
          <w:jc w:val="center"/>
        </w:trPr>
        <w:tc>
          <w:tcPr>
            <w:tcW w:w="1701" w:type="dxa"/>
            <w:vAlign w:val="center"/>
          </w:tcPr>
          <w:p w:rsidR="006E049B" w:rsidRDefault="00C144FE">
            <w:pPr>
              <w:jc w:val="left"/>
            </w:pPr>
            <w:r>
              <w:rPr>
                <w:color w:val="000000"/>
                <w:sz w:val="24"/>
                <w:szCs w:val="24"/>
              </w:rPr>
              <w:t>过去三个月</w:t>
            </w:r>
          </w:p>
        </w:tc>
        <w:tc>
          <w:tcPr>
            <w:tcW w:w="1045" w:type="dxa"/>
            <w:vAlign w:val="center"/>
          </w:tcPr>
          <w:p w:rsidR="006E049B" w:rsidRDefault="00C144FE">
            <w:pPr>
              <w:jc w:val="center"/>
            </w:pPr>
            <w:r>
              <w:rPr>
                <w:color w:val="000000"/>
                <w:sz w:val="24"/>
                <w:szCs w:val="24"/>
              </w:rPr>
              <w:t>9.02%</w:t>
            </w:r>
          </w:p>
        </w:tc>
        <w:tc>
          <w:tcPr>
            <w:tcW w:w="1344" w:type="dxa"/>
            <w:vAlign w:val="center"/>
          </w:tcPr>
          <w:p w:rsidR="006E049B" w:rsidRDefault="00C144FE">
            <w:pPr>
              <w:jc w:val="center"/>
            </w:pPr>
            <w:r>
              <w:rPr>
                <w:color w:val="000000"/>
                <w:sz w:val="24"/>
                <w:szCs w:val="24"/>
              </w:rPr>
              <w:t>3.09%</w:t>
            </w:r>
          </w:p>
        </w:tc>
        <w:tc>
          <w:tcPr>
            <w:tcW w:w="1194" w:type="dxa"/>
            <w:vAlign w:val="center"/>
          </w:tcPr>
          <w:p w:rsidR="006E049B" w:rsidRDefault="00C144FE">
            <w:pPr>
              <w:jc w:val="center"/>
            </w:pPr>
            <w:r>
              <w:rPr>
                <w:color w:val="000000"/>
                <w:sz w:val="24"/>
                <w:szCs w:val="24"/>
              </w:rPr>
              <w:t>8.75%</w:t>
            </w:r>
          </w:p>
        </w:tc>
        <w:tc>
          <w:tcPr>
            <w:tcW w:w="1492" w:type="dxa"/>
            <w:vAlign w:val="center"/>
          </w:tcPr>
          <w:p w:rsidR="006E049B" w:rsidRDefault="00C144FE">
            <w:pPr>
              <w:jc w:val="center"/>
            </w:pPr>
            <w:r>
              <w:rPr>
                <w:color w:val="000000"/>
                <w:sz w:val="24"/>
                <w:szCs w:val="24"/>
              </w:rPr>
              <w:t>1.71%</w:t>
            </w:r>
          </w:p>
        </w:tc>
        <w:tc>
          <w:tcPr>
            <w:tcW w:w="1194" w:type="dxa"/>
            <w:vAlign w:val="center"/>
          </w:tcPr>
          <w:p w:rsidR="006E049B" w:rsidRDefault="00C144FE">
            <w:pPr>
              <w:jc w:val="center"/>
            </w:pPr>
            <w:r>
              <w:rPr>
                <w:color w:val="000000"/>
                <w:sz w:val="24"/>
                <w:szCs w:val="24"/>
              </w:rPr>
              <w:t>0.27%</w:t>
            </w:r>
          </w:p>
        </w:tc>
        <w:tc>
          <w:tcPr>
            <w:tcW w:w="898" w:type="dxa"/>
            <w:vAlign w:val="center"/>
          </w:tcPr>
          <w:p w:rsidR="006E049B" w:rsidRDefault="00C144FE">
            <w:pPr>
              <w:jc w:val="center"/>
            </w:pPr>
            <w:r>
              <w:rPr>
                <w:color w:val="000000"/>
                <w:sz w:val="24"/>
                <w:szCs w:val="24"/>
              </w:rPr>
              <w:t>1.38%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4061AC" w:rsidRDefault="00DE4B43" w:rsidP="00EC0B58">
      <w:pPr>
        <w:pStyle w:val="a5"/>
        <w:snapToGrid w:val="0"/>
        <w:spacing w:before="29" w:line="288" w:lineRule="auto"/>
        <w:ind w:firstLine="480"/>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CC6366" w:rsidRPr="00414345" w:rsidRDefault="00CC6366"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0FA3910F" wp14:editId="1100B3B6">
            <wp:extent cx="5822589" cy="340995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837874" cy="3418901"/>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E049B">
        <w:trPr>
          <w:jc w:val="center"/>
        </w:trPr>
        <w:tc>
          <w:tcPr>
            <w:tcW w:w="846" w:type="dxa"/>
            <w:vAlign w:val="center"/>
          </w:tcPr>
          <w:p w:rsidR="006E049B" w:rsidRDefault="00C144FE">
            <w:pPr>
              <w:jc w:val="center"/>
            </w:pPr>
            <w:r>
              <w:rPr>
                <w:color w:val="000000"/>
                <w:sz w:val="24"/>
                <w:szCs w:val="24"/>
              </w:rPr>
              <w:t>唐倩</w:t>
            </w:r>
          </w:p>
        </w:tc>
        <w:tc>
          <w:tcPr>
            <w:tcW w:w="845" w:type="dxa"/>
            <w:vAlign w:val="center"/>
          </w:tcPr>
          <w:p w:rsidR="006E049B" w:rsidRDefault="00C144FE">
            <w:pPr>
              <w:jc w:val="center"/>
            </w:pPr>
            <w:r>
              <w:rPr>
                <w:color w:val="000000"/>
                <w:sz w:val="24"/>
                <w:szCs w:val="24"/>
              </w:rPr>
              <w:t>本基金的基金经理</w:t>
            </w:r>
            <w:r w:rsidR="00557ACB">
              <w:rPr>
                <w:rFonts w:hint="eastAsia"/>
                <w:color w:val="000000"/>
                <w:sz w:val="24"/>
                <w:szCs w:val="24"/>
              </w:rPr>
              <w:t>、</w:t>
            </w:r>
            <w:r w:rsidR="00557ACB">
              <w:rPr>
                <w:rFonts w:hint="eastAsia"/>
                <w:color w:val="000000"/>
                <w:kern w:val="0"/>
                <w:sz w:val="24"/>
                <w:szCs w:val="24"/>
              </w:rPr>
              <w:t>首席基金经理</w:t>
            </w:r>
          </w:p>
        </w:tc>
        <w:tc>
          <w:tcPr>
            <w:tcW w:w="1549" w:type="dxa"/>
            <w:vAlign w:val="center"/>
          </w:tcPr>
          <w:p w:rsidR="006E049B" w:rsidRDefault="00C144FE">
            <w:pPr>
              <w:jc w:val="center"/>
            </w:pPr>
            <w:r>
              <w:rPr>
                <w:color w:val="000000"/>
                <w:sz w:val="24"/>
                <w:szCs w:val="24"/>
              </w:rPr>
              <w:t>2013-12-12</w:t>
            </w:r>
          </w:p>
        </w:tc>
        <w:tc>
          <w:tcPr>
            <w:tcW w:w="1548" w:type="dxa"/>
            <w:vAlign w:val="center"/>
          </w:tcPr>
          <w:p w:rsidR="006E049B" w:rsidRDefault="00C144FE">
            <w:pPr>
              <w:jc w:val="center"/>
            </w:pPr>
            <w:r>
              <w:rPr>
                <w:color w:val="000000"/>
                <w:sz w:val="24"/>
                <w:szCs w:val="24"/>
              </w:rPr>
              <w:t>-</w:t>
            </w:r>
          </w:p>
        </w:tc>
        <w:tc>
          <w:tcPr>
            <w:tcW w:w="1407" w:type="dxa"/>
            <w:vAlign w:val="center"/>
          </w:tcPr>
          <w:p w:rsidR="006E049B" w:rsidRDefault="00C144FE">
            <w:pPr>
              <w:jc w:val="center"/>
            </w:pPr>
            <w:r>
              <w:rPr>
                <w:color w:val="000000"/>
                <w:sz w:val="24"/>
                <w:szCs w:val="24"/>
              </w:rPr>
              <w:t>15</w:t>
            </w:r>
            <w:r>
              <w:rPr>
                <w:color w:val="000000"/>
                <w:sz w:val="24"/>
                <w:szCs w:val="24"/>
              </w:rPr>
              <w:t>年</w:t>
            </w:r>
          </w:p>
        </w:tc>
        <w:tc>
          <w:tcPr>
            <w:tcW w:w="2673" w:type="dxa"/>
            <w:vAlign w:val="center"/>
          </w:tcPr>
          <w:p w:rsidR="006E049B" w:rsidRDefault="00C144FE" w:rsidP="000904C5">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w:t>
            </w:r>
            <w:r>
              <w:rPr>
                <w:color w:val="000000"/>
                <w:sz w:val="24"/>
                <w:szCs w:val="24"/>
              </w:rPr>
              <w:lastRenderedPageBreak/>
              <w:t>长先锋基金经理。</w:t>
            </w:r>
            <w:r>
              <w:rPr>
                <w:color w:val="000000"/>
                <w:sz w:val="24"/>
                <w:szCs w:val="24"/>
              </w:rPr>
              <w:t>2013</w:t>
            </w:r>
            <w:r>
              <w:rPr>
                <w:color w:val="000000"/>
                <w:sz w:val="24"/>
                <w:szCs w:val="24"/>
              </w:rPr>
              <w:t>年加入交银施罗德基金管理有限公司</w:t>
            </w:r>
            <w:r w:rsidR="00557ACB">
              <w:rPr>
                <w:rFonts w:hint="eastAsia"/>
                <w:color w:val="000000"/>
                <w:sz w:val="24"/>
                <w:szCs w:val="24"/>
              </w:rPr>
              <w:t>，</w:t>
            </w:r>
            <w:r w:rsidR="00557ACB">
              <w:rPr>
                <w:color w:val="000000"/>
                <w:sz w:val="24"/>
                <w:szCs w:val="24"/>
              </w:rPr>
              <w:t>历任公司权益部副总经理</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E049B" w:rsidRDefault="00C144F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E049B" w:rsidRDefault="00C144F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E049B" w:rsidRDefault="00C144F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E049B" w:rsidRDefault="00C144FE">
      <w:pPr>
        <w:spacing w:before="29" w:line="288" w:lineRule="auto"/>
        <w:ind w:firstLineChars="200" w:firstLine="480"/>
        <w:rPr>
          <w:color w:val="000000"/>
          <w:sz w:val="24"/>
          <w:szCs w:val="24"/>
        </w:rPr>
      </w:pPr>
      <w:r>
        <w:rPr>
          <w:color w:val="000000"/>
          <w:sz w:val="24"/>
          <w:szCs w:val="24"/>
        </w:rPr>
        <w:lastRenderedPageBreak/>
        <w:t>二季度，净值有一定波动。四、五两</w:t>
      </w:r>
      <w:proofErr w:type="gramStart"/>
      <w:r>
        <w:rPr>
          <w:color w:val="000000"/>
          <w:sz w:val="24"/>
          <w:szCs w:val="24"/>
        </w:rPr>
        <w:t>个</w:t>
      </w:r>
      <w:proofErr w:type="gramEnd"/>
      <w:r>
        <w:rPr>
          <w:color w:val="000000"/>
          <w:sz w:val="24"/>
          <w:szCs w:val="24"/>
        </w:rPr>
        <w:t>月，净值增长迅速；但六月份的净值大幅回落。原因包括两方面，首先就是市场的下跌以前所未有的速度在进行，而本基金在前期高位对市场有如此剧烈波动预测不足，在</w:t>
      </w:r>
      <w:proofErr w:type="gramStart"/>
      <w:r>
        <w:rPr>
          <w:color w:val="000000"/>
          <w:sz w:val="24"/>
          <w:szCs w:val="24"/>
        </w:rPr>
        <w:t>仓位</w:t>
      </w:r>
      <w:proofErr w:type="gramEnd"/>
      <w:r>
        <w:rPr>
          <w:color w:val="000000"/>
          <w:sz w:val="24"/>
          <w:szCs w:val="24"/>
        </w:rPr>
        <w:t>调整上有一定滞后；其次，在市场下跌的过程中，前期持有的个股有不少停牌后，在不利时点复牌，出现流动性风险。二季度的剧烈波动，主要原因还是前期市场过热，后期出现恐慌性杀跌所导致。本基金虽然后期有所调整结构，但是不够及时，引发了净值的回撤。</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非理性的市场回归理性是必然趋势，获利机会可能会比上半年少，精选个股的重要性越来越突出。一方面，要看到以互联网为主导的产业趋势仍然是大浪潮，在这波调整中会有一些公司出现较好的投资机会，另一方面，国企体制变革所带来的生产力提升也是重要的</w:t>
      </w:r>
      <w:proofErr w:type="gramStart"/>
      <w:r w:rsidRPr="00414345">
        <w:rPr>
          <w:color w:val="000000"/>
          <w:sz w:val="24"/>
          <w:szCs w:val="24"/>
        </w:rPr>
        <w:t>考量</w:t>
      </w:r>
      <w:proofErr w:type="gramEnd"/>
      <w:r w:rsidRPr="00414345">
        <w:rPr>
          <w:color w:val="000000"/>
          <w:sz w:val="24"/>
          <w:szCs w:val="24"/>
        </w:rPr>
        <w:t>点。在宏观面上，可能经济持续低迷，货币财政政策宽松仍然是主基调，但经济增长疲软的态势也将延续，加上下半年三板和新兴战略版等资金分流因素，股市面临整体的资金面压力比较大，投资上需要更加谨慎。</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2.0161</w:t>
      </w:r>
      <w:r w:rsidRPr="00414345">
        <w:rPr>
          <w:color w:val="000000"/>
          <w:sz w:val="24"/>
          <w:szCs w:val="24"/>
        </w:rPr>
        <w:t>元，本报告期份额净值增长率为</w:t>
      </w:r>
      <w:r w:rsidRPr="00414345">
        <w:rPr>
          <w:color w:val="000000"/>
          <w:sz w:val="24"/>
          <w:szCs w:val="24"/>
        </w:rPr>
        <w:t>9.02%</w:t>
      </w:r>
      <w:r w:rsidRPr="00414345">
        <w:rPr>
          <w:color w:val="000000"/>
          <w:sz w:val="24"/>
          <w:szCs w:val="24"/>
        </w:rPr>
        <w:t>，同期业绩比较基准增长率为</w:t>
      </w:r>
      <w:r w:rsidRPr="00414345">
        <w:rPr>
          <w:color w:val="000000"/>
          <w:sz w:val="24"/>
          <w:szCs w:val="24"/>
        </w:rPr>
        <w:t>8.75%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5,068,017,457.73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5,068,017,457.73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280,000,580.00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966,855,583.23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131,422,678.66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6,446,296,299.62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220,516,254.42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85,967.98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2,236,639,472.45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1,138,597.59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32,462.19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89,603,023.02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1,530,950,972.98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777,091.79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359,285,623.59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212,524,863.51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18,356.50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415,349,254.34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334,029.10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761,488.27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5,068,017,457.73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6E049B">
        <w:trPr>
          <w:jc w:val="center"/>
        </w:trPr>
        <w:tc>
          <w:tcPr>
            <w:tcW w:w="855" w:type="dxa"/>
            <w:vAlign w:val="center"/>
          </w:tcPr>
          <w:p w:rsidR="006E049B" w:rsidRDefault="00C144FE">
            <w:pPr>
              <w:jc w:val="center"/>
            </w:pPr>
            <w:r>
              <w:rPr>
                <w:color w:val="000000"/>
                <w:sz w:val="24"/>
                <w:szCs w:val="24"/>
              </w:rPr>
              <w:lastRenderedPageBreak/>
              <w:t>1</w:t>
            </w:r>
          </w:p>
        </w:tc>
        <w:tc>
          <w:tcPr>
            <w:tcW w:w="1334" w:type="dxa"/>
            <w:vAlign w:val="center"/>
          </w:tcPr>
          <w:p w:rsidR="006E049B" w:rsidRDefault="00C144FE">
            <w:pPr>
              <w:jc w:val="center"/>
            </w:pPr>
            <w:r>
              <w:rPr>
                <w:color w:val="000000"/>
                <w:sz w:val="24"/>
                <w:szCs w:val="24"/>
              </w:rPr>
              <w:t>002568</w:t>
            </w:r>
          </w:p>
        </w:tc>
        <w:tc>
          <w:tcPr>
            <w:tcW w:w="1777" w:type="dxa"/>
            <w:vAlign w:val="center"/>
          </w:tcPr>
          <w:p w:rsidR="006E049B" w:rsidRDefault="00C144FE">
            <w:pPr>
              <w:jc w:val="center"/>
            </w:pPr>
            <w:proofErr w:type="gramStart"/>
            <w:r>
              <w:rPr>
                <w:color w:val="000000"/>
                <w:sz w:val="24"/>
                <w:szCs w:val="24"/>
              </w:rPr>
              <w:t>百润股份</w:t>
            </w:r>
            <w:proofErr w:type="gramEnd"/>
          </w:p>
        </w:tc>
        <w:tc>
          <w:tcPr>
            <w:tcW w:w="1334" w:type="dxa"/>
            <w:vAlign w:val="center"/>
          </w:tcPr>
          <w:p w:rsidR="006E049B" w:rsidRDefault="00C144FE">
            <w:pPr>
              <w:jc w:val="right"/>
            </w:pPr>
            <w:r>
              <w:rPr>
                <w:color w:val="000000"/>
                <w:sz w:val="24"/>
                <w:szCs w:val="24"/>
              </w:rPr>
              <w:t>4,205,671</w:t>
            </w:r>
          </w:p>
        </w:tc>
        <w:tc>
          <w:tcPr>
            <w:tcW w:w="1924" w:type="dxa"/>
            <w:vAlign w:val="center"/>
          </w:tcPr>
          <w:p w:rsidR="006E049B" w:rsidRDefault="00C144FE">
            <w:pPr>
              <w:jc w:val="right"/>
            </w:pPr>
            <w:r>
              <w:rPr>
                <w:color w:val="000000"/>
                <w:sz w:val="24"/>
                <w:szCs w:val="24"/>
              </w:rPr>
              <w:t>553,171,906.63</w:t>
            </w:r>
          </w:p>
        </w:tc>
        <w:tc>
          <w:tcPr>
            <w:tcW w:w="1644" w:type="dxa"/>
            <w:vAlign w:val="center"/>
          </w:tcPr>
          <w:p w:rsidR="006E049B" w:rsidRDefault="00C144FE">
            <w:pPr>
              <w:jc w:val="right"/>
            </w:pPr>
            <w:r>
              <w:rPr>
                <w:color w:val="000000"/>
                <w:sz w:val="24"/>
                <w:szCs w:val="24"/>
              </w:rPr>
              <w:t>9.15</w:t>
            </w:r>
          </w:p>
        </w:tc>
      </w:tr>
      <w:tr w:rsidR="006E049B">
        <w:trPr>
          <w:jc w:val="center"/>
        </w:trPr>
        <w:tc>
          <w:tcPr>
            <w:tcW w:w="855" w:type="dxa"/>
            <w:vAlign w:val="center"/>
          </w:tcPr>
          <w:p w:rsidR="006E049B" w:rsidRDefault="00C144FE">
            <w:pPr>
              <w:jc w:val="center"/>
            </w:pPr>
            <w:r>
              <w:rPr>
                <w:color w:val="000000"/>
                <w:sz w:val="24"/>
                <w:szCs w:val="24"/>
              </w:rPr>
              <w:t>2</w:t>
            </w:r>
          </w:p>
        </w:tc>
        <w:tc>
          <w:tcPr>
            <w:tcW w:w="1334" w:type="dxa"/>
            <w:vAlign w:val="center"/>
          </w:tcPr>
          <w:p w:rsidR="006E049B" w:rsidRDefault="00C144FE">
            <w:pPr>
              <w:jc w:val="center"/>
            </w:pPr>
            <w:r>
              <w:rPr>
                <w:color w:val="000000"/>
                <w:sz w:val="24"/>
                <w:szCs w:val="24"/>
              </w:rPr>
              <w:t>600763</w:t>
            </w:r>
          </w:p>
        </w:tc>
        <w:tc>
          <w:tcPr>
            <w:tcW w:w="1777" w:type="dxa"/>
            <w:vAlign w:val="center"/>
          </w:tcPr>
          <w:p w:rsidR="006E049B" w:rsidRDefault="00C144FE">
            <w:pPr>
              <w:jc w:val="center"/>
            </w:pPr>
            <w:r>
              <w:rPr>
                <w:color w:val="000000"/>
                <w:sz w:val="24"/>
                <w:szCs w:val="24"/>
              </w:rPr>
              <w:t>通策医疗</w:t>
            </w:r>
          </w:p>
        </w:tc>
        <w:tc>
          <w:tcPr>
            <w:tcW w:w="1334" w:type="dxa"/>
            <w:vAlign w:val="center"/>
          </w:tcPr>
          <w:p w:rsidR="006E049B" w:rsidRDefault="00C144FE">
            <w:pPr>
              <w:jc w:val="right"/>
            </w:pPr>
            <w:r>
              <w:rPr>
                <w:color w:val="000000"/>
                <w:sz w:val="24"/>
                <w:szCs w:val="24"/>
              </w:rPr>
              <w:t>4,900,862</w:t>
            </w:r>
          </w:p>
        </w:tc>
        <w:tc>
          <w:tcPr>
            <w:tcW w:w="1924" w:type="dxa"/>
            <w:vAlign w:val="center"/>
          </w:tcPr>
          <w:p w:rsidR="006E049B" w:rsidRDefault="00C144FE">
            <w:pPr>
              <w:jc w:val="right"/>
            </w:pPr>
            <w:r>
              <w:rPr>
                <w:color w:val="000000"/>
                <w:sz w:val="24"/>
                <w:szCs w:val="24"/>
              </w:rPr>
              <w:t>415,250,037.26</w:t>
            </w:r>
          </w:p>
        </w:tc>
        <w:tc>
          <w:tcPr>
            <w:tcW w:w="1644" w:type="dxa"/>
            <w:vAlign w:val="center"/>
          </w:tcPr>
          <w:p w:rsidR="006E049B" w:rsidRDefault="00C144FE">
            <w:pPr>
              <w:jc w:val="right"/>
            </w:pPr>
            <w:r>
              <w:rPr>
                <w:color w:val="000000"/>
                <w:sz w:val="24"/>
                <w:szCs w:val="24"/>
              </w:rPr>
              <w:t>6.87</w:t>
            </w:r>
          </w:p>
        </w:tc>
      </w:tr>
      <w:tr w:rsidR="006E049B">
        <w:trPr>
          <w:jc w:val="center"/>
        </w:trPr>
        <w:tc>
          <w:tcPr>
            <w:tcW w:w="855" w:type="dxa"/>
            <w:vAlign w:val="center"/>
          </w:tcPr>
          <w:p w:rsidR="006E049B" w:rsidRDefault="00C144FE">
            <w:pPr>
              <w:jc w:val="center"/>
            </w:pPr>
            <w:r>
              <w:rPr>
                <w:color w:val="000000"/>
                <w:sz w:val="24"/>
                <w:szCs w:val="24"/>
              </w:rPr>
              <w:t>3</w:t>
            </w:r>
          </w:p>
        </w:tc>
        <w:tc>
          <w:tcPr>
            <w:tcW w:w="1334" w:type="dxa"/>
            <w:vAlign w:val="center"/>
          </w:tcPr>
          <w:p w:rsidR="006E049B" w:rsidRDefault="00C144FE">
            <w:pPr>
              <w:jc w:val="center"/>
            </w:pPr>
            <w:r>
              <w:rPr>
                <w:color w:val="000000"/>
                <w:sz w:val="24"/>
                <w:szCs w:val="24"/>
              </w:rPr>
              <w:t>002405</w:t>
            </w:r>
          </w:p>
        </w:tc>
        <w:tc>
          <w:tcPr>
            <w:tcW w:w="1777" w:type="dxa"/>
            <w:vAlign w:val="center"/>
          </w:tcPr>
          <w:p w:rsidR="006E049B" w:rsidRDefault="00C144FE">
            <w:pPr>
              <w:jc w:val="center"/>
            </w:pPr>
            <w:proofErr w:type="gramStart"/>
            <w:r>
              <w:rPr>
                <w:color w:val="000000"/>
                <w:sz w:val="24"/>
                <w:szCs w:val="24"/>
              </w:rPr>
              <w:t>四维图</w:t>
            </w:r>
            <w:proofErr w:type="gramEnd"/>
            <w:r>
              <w:rPr>
                <w:color w:val="000000"/>
                <w:sz w:val="24"/>
                <w:szCs w:val="24"/>
              </w:rPr>
              <w:t>新</w:t>
            </w:r>
          </w:p>
        </w:tc>
        <w:tc>
          <w:tcPr>
            <w:tcW w:w="1334" w:type="dxa"/>
            <w:vAlign w:val="center"/>
          </w:tcPr>
          <w:p w:rsidR="006E049B" w:rsidRDefault="00C144FE">
            <w:pPr>
              <w:jc w:val="right"/>
            </w:pPr>
            <w:r>
              <w:rPr>
                <w:color w:val="000000"/>
                <w:sz w:val="24"/>
                <w:szCs w:val="24"/>
              </w:rPr>
              <w:t>8,194,841</w:t>
            </w:r>
          </w:p>
        </w:tc>
        <w:tc>
          <w:tcPr>
            <w:tcW w:w="1924" w:type="dxa"/>
            <w:vAlign w:val="center"/>
          </w:tcPr>
          <w:p w:rsidR="006E049B" w:rsidRDefault="00C144FE">
            <w:pPr>
              <w:jc w:val="right"/>
            </w:pPr>
            <w:r>
              <w:rPr>
                <w:color w:val="000000"/>
                <w:sz w:val="24"/>
                <w:szCs w:val="24"/>
              </w:rPr>
              <w:t>358,934,035.80</w:t>
            </w:r>
          </w:p>
        </w:tc>
        <w:tc>
          <w:tcPr>
            <w:tcW w:w="1644" w:type="dxa"/>
            <w:vAlign w:val="center"/>
          </w:tcPr>
          <w:p w:rsidR="006E049B" w:rsidRDefault="00C144FE">
            <w:pPr>
              <w:jc w:val="right"/>
            </w:pPr>
            <w:r>
              <w:rPr>
                <w:color w:val="000000"/>
                <w:sz w:val="24"/>
                <w:szCs w:val="24"/>
              </w:rPr>
              <w:t>5.94</w:t>
            </w:r>
          </w:p>
        </w:tc>
      </w:tr>
      <w:tr w:rsidR="006E049B">
        <w:trPr>
          <w:jc w:val="center"/>
        </w:trPr>
        <w:tc>
          <w:tcPr>
            <w:tcW w:w="855" w:type="dxa"/>
            <w:vAlign w:val="center"/>
          </w:tcPr>
          <w:p w:rsidR="006E049B" w:rsidRDefault="00C144FE">
            <w:pPr>
              <w:jc w:val="center"/>
            </w:pPr>
            <w:r>
              <w:rPr>
                <w:color w:val="000000"/>
                <w:sz w:val="24"/>
                <w:szCs w:val="24"/>
              </w:rPr>
              <w:t>4</w:t>
            </w:r>
          </w:p>
        </w:tc>
        <w:tc>
          <w:tcPr>
            <w:tcW w:w="1334" w:type="dxa"/>
            <w:vAlign w:val="center"/>
          </w:tcPr>
          <w:p w:rsidR="006E049B" w:rsidRDefault="00C144FE">
            <w:pPr>
              <w:jc w:val="center"/>
            </w:pPr>
            <w:r>
              <w:rPr>
                <w:color w:val="000000"/>
                <w:sz w:val="24"/>
                <w:szCs w:val="24"/>
              </w:rPr>
              <w:t>300085</w:t>
            </w:r>
          </w:p>
        </w:tc>
        <w:tc>
          <w:tcPr>
            <w:tcW w:w="1777" w:type="dxa"/>
            <w:vAlign w:val="center"/>
          </w:tcPr>
          <w:p w:rsidR="006E049B" w:rsidRDefault="00C144FE">
            <w:pPr>
              <w:jc w:val="center"/>
            </w:pPr>
            <w:r>
              <w:rPr>
                <w:color w:val="000000"/>
                <w:sz w:val="24"/>
                <w:szCs w:val="24"/>
              </w:rPr>
              <w:t>银之杰</w:t>
            </w:r>
          </w:p>
        </w:tc>
        <w:tc>
          <w:tcPr>
            <w:tcW w:w="1334" w:type="dxa"/>
            <w:vAlign w:val="center"/>
          </w:tcPr>
          <w:p w:rsidR="006E049B" w:rsidRDefault="00C144FE">
            <w:pPr>
              <w:jc w:val="right"/>
            </w:pPr>
            <w:r>
              <w:rPr>
                <w:color w:val="000000"/>
                <w:sz w:val="24"/>
                <w:szCs w:val="24"/>
              </w:rPr>
              <w:t>4,588,109</w:t>
            </w:r>
          </w:p>
        </w:tc>
        <w:tc>
          <w:tcPr>
            <w:tcW w:w="1924" w:type="dxa"/>
            <w:vAlign w:val="center"/>
          </w:tcPr>
          <w:p w:rsidR="006E049B" w:rsidRDefault="00C144FE">
            <w:pPr>
              <w:jc w:val="right"/>
            </w:pPr>
            <w:r>
              <w:rPr>
                <w:color w:val="000000"/>
                <w:sz w:val="24"/>
                <w:szCs w:val="24"/>
              </w:rPr>
              <w:t>329,105,058.57</w:t>
            </w:r>
          </w:p>
        </w:tc>
        <w:tc>
          <w:tcPr>
            <w:tcW w:w="1644" w:type="dxa"/>
            <w:vAlign w:val="center"/>
          </w:tcPr>
          <w:p w:rsidR="006E049B" w:rsidRDefault="00C144FE">
            <w:pPr>
              <w:jc w:val="right"/>
            </w:pPr>
            <w:r>
              <w:rPr>
                <w:color w:val="000000"/>
                <w:sz w:val="24"/>
                <w:szCs w:val="24"/>
              </w:rPr>
              <w:t>5.45</w:t>
            </w:r>
          </w:p>
        </w:tc>
      </w:tr>
      <w:tr w:rsidR="006E049B">
        <w:trPr>
          <w:jc w:val="center"/>
        </w:trPr>
        <w:tc>
          <w:tcPr>
            <w:tcW w:w="855" w:type="dxa"/>
            <w:vAlign w:val="center"/>
          </w:tcPr>
          <w:p w:rsidR="006E049B" w:rsidRDefault="00C144FE">
            <w:pPr>
              <w:jc w:val="center"/>
            </w:pPr>
            <w:r>
              <w:rPr>
                <w:color w:val="000000"/>
                <w:sz w:val="24"/>
                <w:szCs w:val="24"/>
              </w:rPr>
              <w:t>5</w:t>
            </w:r>
          </w:p>
        </w:tc>
        <w:tc>
          <w:tcPr>
            <w:tcW w:w="1334" w:type="dxa"/>
            <w:vAlign w:val="center"/>
          </w:tcPr>
          <w:p w:rsidR="006E049B" w:rsidRDefault="00C144FE">
            <w:pPr>
              <w:jc w:val="center"/>
            </w:pPr>
            <w:r>
              <w:rPr>
                <w:color w:val="000000"/>
                <w:sz w:val="24"/>
                <w:szCs w:val="24"/>
              </w:rPr>
              <w:t>002285</w:t>
            </w:r>
          </w:p>
        </w:tc>
        <w:tc>
          <w:tcPr>
            <w:tcW w:w="1777" w:type="dxa"/>
            <w:vAlign w:val="center"/>
          </w:tcPr>
          <w:p w:rsidR="006E049B" w:rsidRDefault="00C144FE">
            <w:pPr>
              <w:jc w:val="center"/>
            </w:pPr>
            <w:proofErr w:type="gramStart"/>
            <w:r>
              <w:rPr>
                <w:color w:val="000000"/>
                <w:sz w:val="24"/>
                <w:szCs w:val="24"/>
              </w:rPr>
              <w:t>世</w:t>
            </w:r>
            <w:proofErr w:type="gramEnd"/>
            <w:r>
              <w:rPr>
                <w:color w:val="000000"/>
                <w:sz w:val="24"/>
                <w:szCs w:val="24"/>
              </w:rPr>
              <w:t>联行</w:t>
            </w:r>
          </w:p>
        </w:tc>
        <w:tc>
          <w:tcPr>
            <w:tcW w:w="1334" w:type="dxa"/>
            <w:vAlign w:val="center"/>
          </w:tcPr>
          <w:p w:rsidR="006E049B" w:rsidRDefault="00C144FE">
            <w:pPr>
              <w:jc w:val="right"/>
            </w:pPr>
            <w:r>
              <w:rPr>
                <w:color w:val="000000"/>
                <w:sz w:val="24"/>
                <w:szCs w:val="24"/>
              </w:rPr>
              <w:t>15,286,422</w:t>
            </w:r>
          </w:p>
        </w:tc>
        <w:tc>
          <w:tcPr>
            <w:tcW w:w="1924" w:type="dxa"/>
            <w:vAlign w:val="center"/>
          </w:tcPr>
          <w:p w:rsidR="006E049B" w:rsidRDefault="00C144FE">
            <w:pPr>
              <w:jc w:val="right"/>
            </w:pPr>
            <w:r>
              <w:rPr>
                <w:color w:val="000000"/>
                <w:sz w:val="24"/>
                <w:szCs w:val="24"/>
              </w:rPr>
              <w:t>327,740,887.68</w:t>
            </w:r>
          </w:p>
        </w:tc>
        <w:tc>
          <w:tcPr>
            <w:tcW w:w="1644" w:type="dxa"/>
            <w:vAlign w:val="center"/>
          </w:tcPr>
          <w:p w:rsidR="006E049B" w:rsidRDefault="00C144FE">
            <w:pPr>
              <w:jc w:val="right"/>
            </w:pPr>
            <w:r>
              <w:rPr>
                <w:color w:val="000000"/>
                <w:sz w:val="24"/>
                <w:szCs w:val="24"/>
              </w:rPr>
              <w:t>5.42</w:t>
            </w:r>
          </w:p>
        </w:tc>
      </w:tr>
      <w:tr w:rsidR="006E049B">
        <w:trPr>
          <w:jc w:val="center"/>
        </w:trPr>
        <w:tc>
          <w:tcPr>
            <w:tcW w:w="855" w:type="dxa"/>
            <w:vAlign w:val="center"/>
          </w:tcPr>
          <w:p w:rsidR="006E049B" w:rsidRDefault="00C144FE">
            <w:pPr>
              <w:jc w:val="center"/>
            </w:pPr>
            <w:r>
              <w:rPr>
                <w:color w:val="000000"/>
                <w:sz w:val="24"/>
                <w:szCs w:val="24"/>
              </w:rPr>
              <w:t>6</w:t>
            </w:r>
          </w:p>
        </w:tc>
        <w:tc>
          <w:tcPr>
            <w:tcW w:w="1334" w:type="dxa"/>
            <w:vAlign w:val="center"/>
          </w:tcPr>
          <w:p w:rsidR="006E049B" w:rsidRDefault="00C144FE">
            <w:pPr>
              <w:jc w:val="center"/>
            </w:pPr>
            <w:r>
              <w:rPr>
                <w:color w:val="000000"/>
                <w:sz w:val="24"/>
                <w:szCs w:val="24"/>
              </w:rPr>
              <w:t>603555</w:t>
            </w:r>
          </w:p>
        </w:tc>
        <w:tc>
          <w:tcPr>
            <w:tcW w:w="1777" w:type="dxa"/>
            <w:vAlign w:val="center"/>
          </w:tcPr>
          <w:p w:rsidR="006E049B" w:rsidRDefault="00C144FE">
            <w:pPr>
              <w:jc w:val="center"/>
            </w:pPr>
            <w:r>
              <w:rPr>
                <w:color w:val="000000"/>
                <w:sz w:val="24"/>
                <w:szCs w:val="24"/>
              </w:rPr>
              <w:t>贵人鸟</w:t>
            </w:r>
          </w:p>
        </w:tc>
        <w:tc>
          <w:tcPr>
            <w:tcW w:w="1334" w:type="dxa"/>
            <w:vAlign w:val="center"/>
          </w:tcPr>
          <w:p w:rsidR="006E049B" w:rsidRDefault="00C144FE">
            <w:pPr>
              <w:jc w:val="right"/>
            </w:pPr>
            <w:r>
              <w:rPr>
                <w:color w:val="000000"/>
                <w:sz w:val="24"/>
                <w:szCs w:val="24"/>
              </w:rPr>
              <w:t>7,076,415</w:t>
            </w:r>
          </w:p>
        </w:tc>
        <w:tc>
          <w:tcPr>
            <w:tcW w:w="1924" w:type="dxa"/>
            <w:vAlign w:val="center"/>
          </w:tcPr>
          <w:p w:rsidR="006E049B" w:rsidRDefault="00C144FE">
            <w:pPr>
              <w:jc w:val="right"/>
            </w:pPr>
            <w:r>
              <w:rPr>
                <w:color w:val="000000"/>
                <w:sz w:val="24"/>
                <w:szCs w:val="24"/>
              </w:rPr>
              <w:t>295,652,618.70</w:t>
            </w:r>
          </w:p>
        </w:tc>
        <w:tc>
          <w:tcPr>
            <w:tcW w:w="1644" w:type="dxa"/>
            <w:vAlign w:val="center"/>
          </w:tcPr>
          <w:p w:rsidR="006E049B" w:rsidRDefault="00C144FE">
            <w:pPr>
              <w:jc w:val="right"/>
            </w:pPr>
            <w:r>
              <w:rPr>
                <w:color w:val="000000"/>
                <w:sz w:val="24"/>
                <w:szCs w:val="24"/>
              </w:rPr>
              <w:t>4.89</w:t>
            </w:r>
          </w:p>
        </w:tc>
      </w:tr>
      <w:tr w:rsidR="006E049B">
        <w:trPr>
          <w:jc w:val="center"/>
        </w:trPr>
        <w:tc>
          <w:tcPr>
            <w:tcW w:w="855" w:type="dxa"/>
            <w:vAlign w:val="center"/>
          </w:tcPr>
          <w:p w:rsidR="006E049B" w:rsidRDefault="00C144FE">
            <w:pPr>
              <w:jc w:val="center"/>
            </w:pPr>
            <w:r>
              <w:rPr>
                <w:color w:val="000000"/>
                <w:sz w:val="24"/>
                <w:szCs w:val="24"/>
              </w:rPr>
              <w:t>7</w:t>
            </w:r>
          </w:p>
        </w:tc>
        <w:tc>
          <w:tcPr>
            <w:tcW w:w="1334" w:type="dxa"/>
            <w:vAlign w:val="center"/>
          </w:tcPr>
          <w:p w:rsidR="006E049B" w:rsidRDefault="00C144FE">
            <w:pPr>
              <w:jc w:val="center"/>
            </w:pPr>
            <w:r>
              <w:rPr>
                <w:color w:val="000000"/>
                <w:sz w:val="24"/>
                <w:szCs w:val="24"/>
              </w:rPr>
              <w:t>300226</w:t>
            </w:r>
          </w:p>
        </w:tc>
        <w:tc>
          <w:tcPr>
            <w:tcW w:w="1777" w:type="dxa"/>
            <w:vAlign w:val="center"/>
          </w:tcPr>
          <w:p w:rsidR="006E049B" w:rsidRDefault="00C144FE">
            <w:pPr>
              <w:jc w:val="center"/>
            </w:pPr>
            <w:r>
              <w:rPr>
                <w:color w:val="000000"/>
                <w:sz w:val="24"/>
                <w:szCs w:val="24"/>
              </w:rPr>
              <w:t>上海钢联</w:t>
            </w:r>
          </w:p>
        </w:tc>
        <w:tc>
          <w:tcPr>
            <w:tcW w:w="1334" w:type="dxa"/>
            <w:vAlign w:val="center"/>
          </w:tcPr>
          <w:p w:rsidR="006E049B" w:rsidRDefault="00C144FE">
            <w:pPr>
              <w:jc w:val="right"/>
            </w:pPr>
            <w:r>
              <w:rPr>
                <w:color w:val="000000"/>
                <w:sz w:val="24"/>
                <w:szCs w:val="24"/>
              </w:rPr>
              <w:t>3,509,512</w:t>
            </w:r>
          </w:p>
        </w:tc>
        <w:tc>
          <w:tcPr>
            <w:tcW w:w="1924" w:type="dxa"/>
            <w:vAlign w:val="center"/>
          </w:tcPr>
          <w:p w:rsidR="006E049B" w:rsidRDefault="00C144FE">
            <w:pPr>
              <w:jc w:val="right"/>
            </w:pPr>
            <w:r>
              <w:rPr>
                <w:color w:val="000000"/>
                <w:sz w:val="24"/>
                <w:szCs w:val="24"/>
              </w:rPr>
              <w:t>284,270,472.00</w:t>
            </w:r>
          </w:p>
        </w:tc>
        <w:tc>
          <w:tcPr>
            <w:tcW w:w="1644" w:type="dxa"/>
            <w:vAlign w:val="center"/>
          </w:tcPr>
          <w:p w:rsidR="006E049B" w:rsidRDefault="00C144FE">
            <w:pPr>
              <w:jc w:val="right"/>
            </w:pPr>
            <w:r>
              <w:rPr>
                <w:color w:val="000000"/>
                <w:sz w:val="24"/>
                <w:szCs w:val="24"/>
              </w:rPr>
              <w:t>4.70</w:t>
            </w:r>
          </w:p>
        </w:tc>
      </w:tr>
      <w:tr w:rsidR="006E049B">
        <w:trPr>
          <w:jc w:val="center"/>
        </w:trPr>
        <w:tc>
          <w:tcPr>
            <w:tcW w:w="855" w:type="dxa"/>
            <w:vAlign w:val="center"/>
          </w:tcPr>
          <w:p w:rsidR="006E049B" w:rsidRDefault="00C144FE">
            <w:pPr>
              <w:jc w:val="center"/>
            </w:pPr>
            <w:r>
              <w:rPr>
                <w:color w:val="000000"/>
                <w:sz w:val="24"/>
                <w:szCs w:val="24"/>
              </w:rPr>
              <w:t>8</w:t>
            </w:r>
          </w:p>
        </w:tc>
        <w:tc>
          <w:tcPr>
            <w:tcW w:w="1334" w:type="dxa"/>
            <w:vAlign w:val="center"/>
          </w:tcPr>
          <w:p w:rsidR="006E049B" w:rsidRDefault="00C144FE">
            <w:pPr>
              <w:jc w:val="center"/>
            </w:pPr>
            <w:r>
              <w:rPr>
                <w:color w:val="000000"/>
                <w:sz w:val="24"/>
                <w:szCs w:val="24"/>
              </w:rPr>
              <w:t>300104</w:t>
            </w:r>
          </w:p>
        </w:tc>
        <w:tc>
          <w:tcPr>
            <w:tcW w:w="1777" w:type="dxa"/>
            <w:vAlign w:val="center"/>
          </w:tcPr>
          <w:p w:rsidR="006E049B" w:rsidRDefault="00C144FE">
            <w:pPr>
              <w:jc w:val="center"/>
            </w:pPr>
            <w:r>
              <w:rPr>
                <w:color w:val="000000"/>
                <w:sz w:val="24"/>
                <w:szCs w:val="24"/>
              </w:rPr>
              <w:t>乐视网</w:t>
            </w:r>
          </w:p>
        </w:tc>
        <w:tc>
          <w:tcPr>
            <w:tcW w:w="1334" w:type="dxa"/>
            <w:vAlign w:val="center"/>
          </w:tcPr>
          <w:p w:rsidR="006E049B" w:rsidRDefault="00C144FE">
            <w:pPr>
              <w:jc w:val="right"/>
            </w:pPr>
            <w:r>
              <w:rPr>
                <w:color w:val="000000"/>
                <w:sz w:val="24"/>
                <w:szCs w:val="24"/>
              </w:rPr>
              <w:t>4,871,206</w:t>
            </w:r>
          </w:p>
        </w:tc>
        <w:tc>
          <w:tcPr>
            <w:tcW w:w="1924" w:type="dxa"/>
            <w:vAlign w:val="center"/>
          </w:tcPr>
          <w:p w:rsidR="006E049B" w:rsidRDefault="00C144FE">
            <w:pPr>
              <w:jc w:val="right"/>
            </w:pPr>
            <w:r>
              <w:rPr>
                <w:color w:val="000000"/>
                <w:sz w:val="24"/>
                <w:szCs w:val="24"/>
              </w:rPr>
              <w:t>252,133,622.56</w:t>
            </w:r>
          </w:p>
        </w:tc>
        <w:tc>
          <w:tcPr>
            <w:tcW w:w="1644" w:type="dxa"/>
            <w:vAlign w:val="center"/>
          </w:tcPr>
          <w:p w:rsidR="006E049B" w:rsidRDefault="00C144FE">
            <w:pPr>
              <w:jc w:val="right"/>
            </w:pPr>
            <w:r>
              <w:rPr>
                <w:color w:val="000000"/>
                <w:sz w:val="24"/>
                <w:szCs w:val="24"/>
              </w:rPr>
              <w:t>4.17</w:t>
            </w:r>
          </w:p>
        </w:tc>
      </w:tr>
      <w:tr w:rsidR="006E049B">
        <w:trPr>
          <w:jc w:val="center"/>
        </w:trPr>
        <w:tc>
          <w:tcPr>
            <w:tcW w:w="855" w:type="dxa"/>
            <w:vAlign w:val="center"/>
          </w:tcPr>
          <w:p w:rsidR="006E049B" w:rsidRDefault="00C144FE">
            <w:pPr>
              <w:jc w:val="center"/>
            </w:pPr>
            <w:r>
              <w:rPr>
                <w:color w:val="000000"/>
                <w:sz w:val="24"/>
                <w:szCs w:val="24"/>
              </w:rPr>
              <w:t>9</w:t>
            </w:r>
          </w:p>
        </w:tc>
        <w:tc>
          <w:tcPr>
            <w:tcW w:w="1334" w:type="dxa"/>
            <w:vAlign w:val="center"/>
          </w:tcPr>
          <w:p w:rsidR="006E049B" w:rsidRDefault="00C144FE">
            <w:pPr>
              <w:jc w:val="center"/>
            </w:pPr>
            <w:r>
              <w:rPr>
                <w:color w:val="000000"/>
                <w:sz w:val="24"/>
                <w:szCs w:val="24"/>
              </w:rPr>
              <w:t>002477</w:t>
            </w:r>
          </w:p>
        </w:tc>
        <w:tc>
          <w:tcPr>
            <w:tcW w:w="1777" w:type="dxa"/>
            <w:vAlign w:val="center"/>
          </w:tcPr>
          <w:p w:rsidR="006E049B" w:rsidRDefault="00C144FE">
            <w:pPr>
              <w:jc w:val="center"/>
            </w:pPr>
            <w:r>
              <w:rPr>
                <w:color w:val="000000"/>
                <w:sz w:val="24"/>
                <w:szCs w:val="24"/>
              </w:rPr>
              <w:t>雏鹰农牧</w:t>
            </w:r>
          </w:p>
        </w:tc>
        <w:tc>
          <w:tcPr>
            <w:tcW w:w="1334" w:type="dxa"/>
            <w:vAlign w:val="center"/>
          </w:tcPr>
          <w:p w:rsidR="006E049B" w:rsidRDefault="00C144FE">
            <w:pPr>
              <w:jc w:val="right"/>
            </w:pPr>
            <w:r>
              <w:rPr>
                <w:color w:val="000000"/>
                <w:sz w:val="24"/>
                <w:szCs w:val="24"/>
              </w:rPr>
              <w:t>11,433,904</w:t>
            </w:r>
          </w:p>
        </w:tc>
        <w:tc>
          <w:tcPr>
            <w:tcW w:w="1924" w:type="dxa"/>
            <w:vAlign w:val="center"/>
          </w:tcPr>
          <w:p w:rsidR="006E049B" w:rsidRDefault="00C144FE">
            <w:pPr>
              <w:jc w:val="right"/>
            </w:pPr>
            <w:r>
              <w:rPr>
                <w:color w:val="000000"/>
                <w:sz w:val="24"/>
                <w:szCs w:val="24"/>
              </w:rPr>
              <w:t>219,530,956.80</w:t>
            </w:r>
          </w:p>
        </w:tc>
        <w:tc>
          <w:tcPr>
            <w:tcW w:w="1644" w:type="dxa"/>
            <w:vAlign w:val="center"/>
          </w:tcPr>
          <w:p w:rsidR="006E049B" w:rsidRDefault="00C144FE">
            <w:pPr>
              <w:jc w:val="right"/>
            </w:pPr>
            <w:r>
              <w:rPr>
                <w:color w:val="000000"/>
                <w:sz w:val="24"/>
                <w:szCs w:val="24"/>
              </w:rPr>
              <w:t>3.63</w:t>
            </w:r>
          </w:p>
        </w:tc>
      </w:tr>
      <w:tr w:rsidR="006E049B">
        <w:trPr>
          <w:jc w:val="center"/>
        </w:trPr>
        <w:tc>
          <w:tcPr>
            <w:tcW w:w="855" w:type="dxa"/>
            <w:vAlign w:val="center"/>
          </w:tcPr>
          <w:p w:rsidR="006E049B" w:rsidRDefault="00C144FE">
            <w:pPr>
              <w:jc w:val="center"/>
            </w:pPr>
            <w:r>
              <w:rPr>
                <w:color w:val="000000"/>
                <w:sz w:val="24"/>
                <w:szCs w:val="24"/>
              </w:rPr>
              <w:t>10</w:t>
            </w:r>
          </w:p>
        </w:tc>
        <w:tc>
          <w:tcPr>
            <w:tcW w:w="1334" w:type="dxa"/>
            <w:vAlign w:val="center"/>
          </w:tcPr>
          <w:p w:rsidR="006E049B" w:rsidRDefault="00C144FE">
            <w:pPr>
              <w:jc w:val="center"/>
            </w:pPr>
            <w:r>
              <w:rPr>
                <w:color w:val="000000"/>
                <w:sz w:val="24"/>
                <w:szCs w:val="24"/>
              </w:rPr>
              <w:t>000061</w:t>
            </w:r>
          </w:p>
        </w:tc>
        <w:tc>
          <w:tcPr>
            <w:tcW w:w="1777" w:type="dxa"/>
            <w:vAlign w:val="center"/>
          </w:tcPr>
          <w:p w:rsidR="006E049B" w:rsidRDefault="00C144FE">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6E049B" w:rsidRDefault="00C144FE">
            <w:pPr>
              <w:jc w:val="right"/>
            </w:pPr>
            <w:r>
              <w:rPr>
                <w:color w:val="000000"/>
                <w:sz w:val="24"/>
                <w:szCs w:val="24"/>
              </w:rPr>
              <w:t>10,354,525</w:t>
            </w:r>
          </w:p>
        </w:tc>
        <w:tc>
          <w:tcPr>
            <w:tcW w:w="1924" w:type="dxa"/>
            <w:vAlign w:val="center"/>
          </w:tcPr>
          <w:p w:rsidR="006E049B" w:rsidRDefault="00C144FE">
            <w:pPr>
              <w:jc w:val="right"/>
            </w:pPr>
            <w:r>
              <w:rPr>
                <w:color w:val="000000"/>
                <w:sz w:val="24"/>
                <w:szCs w:val="24"/>
              </w:rPr>
              <w:t>211,232,310.00</w:t>
            </w:r>
          </w:p>
        </w:tc>
        <w:tc>
          <w:tcPr>
            <w:tcW w:w="1644" w:type="dxa"/>
            <w:vAlign w:val="center"/>
          </w:tcPr>
          <w:p w:rsidR="006E049B" w:rsidRDefault="00C144FE">
            <w:pPr>
              <w:jc w:val="right"/>
            </w:pPr>
            <w:r>
              <w:rPr>
                <w:color w:val="000000"/>
                <w:sz w:val="24"/>
                <w:szCs w:val="24"/>
              </w:rPr>
              <w:t>3.49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1,809,889.28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124,137,096.79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165,309.63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5,310,382.96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131,422,678.66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E049B">
        <w:trPr>
          <w:jc w:val="center"/>
        </w:trPr>
        <w:tc>
          <w:tcPr>
            <w:tcW w:w="1129" w:type="dxa"/>
            <w:vAlign w:val="center"/>
          </w:tcPr>
          <w:p w:rsidR="006E049B" w:rsidRDefault="00C144FE">
            <w:pPr>
              <w:jc w:val="center"/>
            </w:pPr>
            <w:r>
              <w:rPr>
                <w:color w:val="000000"/>
                <w:sz w:val="24"/>
                <w:szCs w:val="24"/>
              </w:rPr>
              <w:t>1</w:t>
            </w:r>
          </w:p>
        </w:tc>
        <w:tc>
          <w:tcPr>
            <w:tcW w:w="1356" w:type="dxa"/>
            <w:vAlign w:val="center"/>
          </w:tcPr>
          <w:p w:rsidR="006E049B" w:rsidRDefault="00C144FE">
            <w:pPr>
              <w:jc w:val="center"/>
            </w:pPr>
            <w:r>
              <w:rPr>
                <w:color w:val="000000"/>
                <w:sz w:val="24"/>
                <w:szCs w:val="24"/>
              </w:rPr>
              <w:t>600763</w:t>
            </w:r>
          </w:p>
        </w:tc>
        <w:tc>
          <w:tcPr>
            <w:tcW w:w="1355" w:type="dxa"/>
            <w:vAlign w:val="center"/>
          </w:tcPr>
          <w:p w:rsidR="006E049B" w:rsidRDefault="00C144FE">
            <w:pPr>
              <w:jc w:val="center"/>
            </w:pPr>
            <w:r>
              <w:rPr>
                <w:color w:val="000000"/>
                <w:sz w:val="24"/>
                <w:szCs w:val="24"/>
              </w:rPr>
              <w:t>通策医疗</w:t>
            </w:r>
          </w:p>
        </w:tc>
        <w:tc>
          <w:tcPr>
            <w:tcW w:w="1880" w:type="dxa"/>
            <w:vAlign w:val="center"/>
          </w:tcPr>
          <w:p w:rsidR="006E049B" w:rsidRDefault="00C144FE">
            <w:pPr>
              <w:jc w:val="right"/>
            </w:pPr>
            <w:r>
              <w:rPr>
                <w:color w:val="000000"/>
                <w:sz w:val="24"/>
                <w:szCs w:val="24"/>
              </w:rPr>
              <w:t>415,250,037.26</w:t>
            </w:r>
          </w:p>
        </w:tc>
        <w:tc>
          <w:tcPr>
            <w:tcW w:w="1724" w:type="dxa"/>
            <w:vAlign w:val="center"/>
          </w:tcPr>
          <w:p w:rsidR="006E049B" w:rsidRDefault="00C144FE">
            <w:pPr>
              <w:jc w:val="right"/>
            </w:pPr>
            <w:r>
              <w:rPr>
                <w:color w:val="000000"/>
                <w:sz w:val="24"/>
                <w:szCs w:val="24"/>
              </w:rPr>
              <w:t>6.87</w:t>
            </w:r>
          </w:p>
        </w:tc>
        <w:tc>
          <w:tcPr>
            <w:tcW w:w="1424" w:type="dxa"/>
            <w:vAlign w:val="center"/>
          </w:tcPr>
          <w:p w:rsidR="006E049B" w:rsidRDefault="00C144F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2,484,683,216.12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2,211,120,195.95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1,697,940,970.77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2,997,862,441.30</w:t>
            </w:r>
          </w:p>
        </w:tc>
      </w:tr>
    </w:tbl>
    <w:p w:rsidR="006E049B" w:rsidRDefault="00C144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96,153,685.60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14,850,000.00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2.71</w:t>
            </w:r>
          </w:p>
        </w:tc>
      </w:tr>
    </w:tbl>
    <w:p w:rsidR="006E049B" w:rsidRDefault="00C144F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441"/>
        <w:gridCol w:w="1559"/>
        <w:gridCol w:w="1726"/>
        <w:gridCol w:w="1767"/>
        <w:gridCol w:w="1343"/>
      </w:tblGrid>
      <w:tr w:rsidR="00320300" w:rsidRPr="00414345" w:rsidTr="00C144FE">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44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559"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2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6E049B" w:rsidTr="00C144FE">
        <w:trPr>
          <w:jc w:val="center"/>
        </w:trPr>
        <w:tc>
          <w:tcPr>
            <w:tcW w:w="1032" w:type="dxa"/>
            <w:vAlign w:val="center"/>
          </w:tcPr>
          <w:p w:rsidR="006E049B" w:rsidRDefault="00C144FE">
            <w:pPr>
              <w:jc w:val="center"/>
            </w:pPr>
            <w:r>
              <w:rPr>
                <w:color w:val="000000"/>
                <w:sz w:val="24"/>
              </w:rPr>
              <w:t>1</w:t>
            </w:r>
          </w:p>
        </w:tc>
        <w:tc>
          <w:tcPr>
            <w:tcW w:w="1441" w:type="dxa"/>
            <w:vAlign w:val="center"/>
          </w:tcPr>
          <w:p w:rsidR="006E049B" w:rsidRDefault="00C144FE">
            <w:pPr>
              <w:jc w:val="center"/>
            </w:pPr>
            <w:r>
              <w:rPr>
                <w:color w:val="000000"/>
                <w:sz w:val="24"/>
              </w:rPr>
              <w:t>赎回</w:t>
            </w:r>
          </w:p>
        </w:tc>
        <w:tc>
          <w:tcPr>
            <w:tcW w:w="1559" w:type="dxa"/>
            <w:vAlign w:val="center"/>
          </w:tcPr>
          <w:p w:rsidR="006E049B" w:rsidRDefault="00C144FE">
            <w:pPr>
              <w:jc w:val="center"/>
            </w:pPr>
            <w:r>
              <w:rPr>
                <w:color w:val="000000"/>
                <w:sz w:val="24"/>
              </w:rPr>
              <w:t>2015-04-16</w:t>
            </w:r>
          </w:p>
        </w:tc>
        <w:tc>
          <w:tcPr>
            <w:tcW w:w="1726" w:type="dxa"/>
            <w:vAlign w:val="center"/>
          </w:tcPr>
          <w:p w:rsidR="006E049B" w:rsidRDefault="00C144FE">
            <w:pPr>
              <w:jc w:val="right"/>
            </w:pPr>
            <w:r>
              <w:rPr>
                <w:color w:val="000000"/>
                <w:sz w:val="24"/>
              </w:rPr>
              <w:t>-14,850,000.00</w:t>
            </w:r>
          </w:p>
        </w:tc>
        <w:tc>
          <w:tcPr>
            <w:tcW w:w="1767" w:type="dxa"/>
            <w:vAlign w:val="center"/>
          </w:tcPr>
          <w:p w:rsidR="006E049B" w:rsidRDefault="00C144FE">
            <w:pPr>
              <w:jc w:val="right"/>
            </w:pPr>
            <w:r>
              <w:rPr>
                <w:color w:val="000000"/>
                <w:sz w:val="24"/>
              </w:rPr>
              <w:t>-28,862,460.00</w:t>
            </w:r>
          </w:p>
        </w:tc>
        <w:tc>
          <w:tcPr>
            <w:tcW w:w="1343" w:type="dxa"/>
            <w:vAlign w:val="center"/>
          </w:tcPr>
          <w:p w:rsidR="006E049B" w:rsidRDefault="00C144FE">
            <w:pPr>
              <w:jc w:val="center"/>
            </w:pPr>
            <w:r>
              <w:rPr>
                <w:color w:val="000000"/>
                <w:sz w:val="24"/>
              </w:rPr>
              <w:t>0.00%</w:t>
            </w:r>
          </w:p>
        </w:tc>
      </w:tr>
      <w:tr w:rsidR="00320300" w:rsidRPr="00414345" w:rsidTr="00C144FE">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44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559"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26"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-14,850,000.00</w:t>
            </w:r>
          </w:p>
        </w:tc>
        <w:tc>
          <w:tcPr>
            <w:tcW w:w="1767"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-28,862,460.00</w:t>
            </w:r>
          </w:p>
        </w:tc>
        <w:tc>
          <w:tcPr>
            <w:tcW w:w="1343"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E049B" w:rsidRDefault="00C144F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6E049B" w:rsidRDefault="00C144F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、关于募集交银施罗德稳健配置混合型证券投资基金之法律意见书；</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E049B" w:rsidRDefault="00C144F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E049B" w:rsidRDefault="00C144F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5C" w:rsidRDefault="00EC365C" w:rsidP="00876D65">
      <w:r>
        <w:separator/>
      </w:r>
    </w:p>
  </w:endnote>
  <w:endnote w:type="continuationSeparator" w:id="0">
    <w:p w:rsidR="00EC365C" w:rsidRDefault="00EC365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2A442C">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2A442C">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5C" w:rsidRDefault="00EC365C" w:rsidP="00876D65">
      <w:r>
        <w:separator/>
      </w:r>
    </w:p>
  </w:footnote>
  <w:footnote w:type="continuationSeparator" w:id="0">
    <w:p w:rsidR="00EC365C" w:rsidRDefault="00EC365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4C5"/>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A442C"/>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338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57AC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049B"/>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95B9A"/>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44FE"/>
    <w:rsid w:val="00C15CAC"/>
    <w:rsid w:val="00C21520"/>
    <w:rsid w:val="00C222B2"/>
    <w:rsid w:val="00C225FB"/>
    <w:rsid w:val="00C23547"/>
    <w:rsid w:val="00C2499B"/>
    <w:rsid w:val="00C41290"/>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6366"/>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1787F"/>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0B58"/>
    <w:rsid w:val="00EC14ED"/>
    <w:rsid w:val="00EC1E04"/>
    <w:rsid w:val="00EC365C"/>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55734F-E88E-4149-B357-566B0C55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E931-843F-4B25-A5FF-E46E8994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2015-07-15T06:45:00Z</dcterms:modified>
</cp:coreProperties>
</file>