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317" w:rsidRPr="002A51E8" w:rsidRDefault="00070317" w:rsidP="00070317">
      <w:pPr>
        <w:widowControl/>
        <w:jc w:val="center"/>
        <w:rPr>
          <w:rFonts w:asciiTheme="minorEastAsia" w:eastAsiaTheme="minorEastAsia" w:hAnsiTheme="minorEastAsia" w:cs="宋体"/>
          <w:b/>
          <w:kern w:val="0"/>
          <w:sz w:val="30"/>
          <w:szCs w:val="30"/>
        </w:rPr>
      </w:pPr>
      <w:r w:rsidRPr="002A51E8">
        <w:rPr>
          <w:rFonts w:asciiTheme="minorEastAsia" w:eastAsiaTheme="minorEastAsia" w:hAnsiTheme="minorEastAsia" w:cs="宋体" w:hint="eastAsia"/>
          <w:b/>
          <w:kern w:val="0"/>
          <w:sz w:val="30"/>
          <w:szCs w:val="30"/>
        </w:rPr>
        <w:t>交银施罗德基金管理有限公司关于增聘孙超先生担任交银施罗德增利债券证券投资</w:t>
      </w:r>
      <w:proofErr w:type="gramStart"/>
      <w:r w:rsidRPr="002A51E8">
        <w:rPr>
          <w:rFonts w:asciiTheme="minorEastAsia" w:eastAsiaTheme="minorEastAsia" w:hAnsiTheme="minorEastAsia" w:cs="宋体" w:hint="eastAsia"/>
          <w:b/>
          <w:kern w:val="0"/>
          <w:sz w:val="30"/>
          <w:szCs w:val="30"/>
        </w:rPr>
        <w:t>基金基金</w:t>
      </w:r>
      <w:proofErr w:type="gramEnd"/>
      <w:r w:rsidRPr="002A51E8">
        <w:rPr>
          <w:rFonts w:asciiTheme="minorEastAsia" w:eastAsiaTheme="minorEastAsia" w:hAnsiTheme="minorEastAsia" w:cs="宋体" w:hint="eastAsia"/>
          <w:b/>
          <w:kern w:val="0"/>
          <w:sz w:val="30"/>
          <w:szCs w:val="30"/>
        </w:rPr>
        <w:t>经理的公告</w:t>
      </w:r>
    </w:p>
    <w:p w:rsidR="00070317" w:rsidRPr="0000418A" w:rsidRDefault="00070317" w:rsidP="00070317">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cs="宋体"/>
          <w:bCs/>
          <w:sz w:val="24"/>
          <w:szCs w:val="24"/>
        </w:rPr>
        <w:t>2015年7月18日</w:t>
      </w:r>
    </w:p>
    <w:p w:rsidR="00070317" w:rsidRPr="0000418A" w:rsidRDefault="00070317" w:rsidP="00070317">
      <w:pPr>
        <w:spacing w:line="560" w:lineRule="exact"/>
        <w:jc w:val="center"/>
        <w:rPr>
          <w:rFonts w:asciiTheme="minorEastAsia" w:eastAsiaTheme="minorEastAsia" w:hAnsiTheme="minorEastAsia"/>
          <w:color w:val="000000"/>
          <w:sz w:val="24"/>
          <w:szCs w:val="24"/>
        </w:rPr>
      </w:pPr>
    </w:p>
    <w:p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0"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53"/>
        <w:gridCol w:w="5286"/>
      </w:tblGrid>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交银施罗德增利债券证券投资基金</w:t>
            </w:r>
          </w:p>
        </w:tc>
      </w:tr>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交银增利债券</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519680</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《基金管理公司投资管理人员管理指导意见》、《证券投资基金信息披露管理办法》等</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增聘基金经理</w:t>
            </w:r>
          </w:p>
        </w:tc>
      </w:tr>
      <w:tr w:rsidR="00B21532">
        <w:trPr>
          <w:trHeight w:val="624"/>
          <w:jc w:val="center"/>
        </w:trPr>
        <w:tc>
          <w:tcPr>
            <w:tcW w:w="4353" w:type="dxa"/>
            <w:vMerge w:val="restart"/>
            <w:vAlign w:val="center"/>
          </w:tcPr>
          <w:p w:rsidR="00B21532" w:rsidRDefault="00A919C3">
            <w:pPr>
              <w:jc w:val="left"/>
            </w:pPr>
            <w:proofErr w:type="gramStart"/>
            <w:r>
              <w:rPr>
                <w:rFonts w:asciiTheme="minorEastAsia" w:eastAsiaTheme="minorEastAsia" w:hAnsiTheme="minorEastAsia"/>
                <w:sz w:val="24"/>
                <w:szCs w:val="24"/>
              </w:rPr>
              <w:t>新任基金</w:t>
            </w:r>
            <w:proofErr w:type="gramEnd"/>
            <w:r>
              <w:rPr>
                <w:rFonts w:asciiTheme="minorEastAsia" w:eastAsiaTheme="minorEastAsia" w:hAnsiTheme="minorEastAsia"/>
                <w:sz w:val="24"/>
                <w:szCs w:val="24"/>
              </w:rPr>
              <w:t>经理姓名</w:t>
            </w:r>
          </w:p>
        </w:tc>
        <w:tc>
          <w:tcPr>
            <w:tcW w:w="5286" w:type="dxa"/>
            <w:vMerge w:val="restart"/>
            <w:vAlign w:val="center"/>
          </w:tcPr>
          <w:p w:rsidR="00B21532" w:rsidRDefault="00A919C3">
            <w:pPr>
              <w:jc w:val="left"/>
            </w:pPr>
            <w:r>
              <w:rPr>
                <w:rFonts w:asciiTheme="minorEastAsia" w:eastAsiaTheme="minorEastAsia" w:hAnsiTheme="minorEastAsia"/>
                <w:sz w:val="24"/>
                <w:szCs w:val="24"/>
              </w:rPr>
              <w:t>孙超</w:t>
            </w:r>
          </w:p>
        </w:tc>
      </w:tr>
      <w:tr w:rsidR="00B21532">
        <w:trPr>
          <w:jc w:val="center"/>
        </w:trPr>
        <w:tc>
          <w:tcPr>
            <w:tcW w:w="4353" w:type="dxa"/>
            <w:vAlign w:val="center"/>
          </w:tcPr>
          <w:p w:rsidR="00B21532" w:rsidRDefault="00A919C3">
            <w:pPr>
              <w:jc w:val="left"/>
            </w:pPr>
            <w:r>
              <w:rPr>
                <w:rFonts w:asciiTheme="minorEastAsia" w:eastAsiaTheme="minorEastAsia" w:hAnsiTheme="minorEastAsia"/>
                <w:sz w:val="24"/>
                <w:szCs w:val="24"/>
              </w:rPr>
              <w:t>共同管理本基金的其他基金经理姓名</w:t>
            </w:r>
          </w:p>
        </w:tc>
        <w:tc>
          <w:tcPr>
            <w:tcW w:w="5286" w:type="dxa"/>
            <w:vAlign w:val="center"/>
          </w:tcPr>
          <w:p w:rsidR="00B21532" w:rsidRDefault="00A919C3">
            <w:pPr>
              <w:jc w:val="left"/>
            </w:pPr>
            <w:proofErr w:type="gramStart"/>
            <w:r>
              <w:rPr>
                <w:rFonts w:asciiTheme="minorEastAsia" w:eastAsiaTheme="minorEastAsia" w:hAnsiTheme="minorEastAsia"/>
                <w:sz w:val="24"/>
                <w:szCs w:val="24"/>
              </w:rPr>
              <w:t>赵凌琦</w:t>
            </w:r>
            <w:proofErr w:type="gramEnd"/>
          </w:p>
        </w:tc>
      </w:tr>
    </w:tbl>
    <w:p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1" w:name="_Toc275961409"/>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w:t>
      </w:r>
      <w:proofErr w:type="gramStart"/>
      <w:r w:rsidR="00070317" w:rsidRPr="0000418A">
        <w:rPr>
          <w:rFonts w:asciiTheme="minorEastAsia" w:eastAsiaTheme="minorEastAsia" w:hAnsiTheme="minorEastAsia"/>
          <w:bCs w:val="0"/>
          <w:color w:val="000000"/>
          <w:sz w:val="24"/>
          <w:szCs w:val="24"/>
        </w:rPr>
        <w:t>新任基金</w:t>
      </w:r>
      <w:proofErr w:type="gramEnd"/>
      <w:r w:rsidR="00070317" w:rsidRPr="0000418A">
        <w:rPr>
          <w:rFonts w:asciiTheme="minorEastAsia" w:eastAsiaTheme="minorEastAsia" w:hAnsiTheme="minorEastAsia"/>
          <w:bCs w:val="0"/>
          <w:color w:val="000000"/>
          <w:sz w:val="24"/>
          <w:szCs w:val="24"/>
        </w:rPr>
        <w:t>经理的相关信息</w:t>
      </w:r>
      <w:bookmarkEnd w:id="1"/>
    </w:p>
    <w:tbl>
      <w:tblPr>
        <w:tblW w:w="9648"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2803"/>
        <w:gridCol w:w="1294"/>
        <w:gridCol w:w="3217"/>
        <w:gridCol w:w="1416"/>
        <w:gridCol w:w="918"/>
      </w:tblGrid>
      <w:tr w:rsidR="00042A21" w:rsidRPr="0000418A" w:rsidTr="007179FB">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proofErr w:type="gramStart"/>
            <w:r w:rsidRPr="0000418A">
              <w:rPr>
                <w:rFonts w:asciiTheme="minorEastAsia" w:eastAsiaTheme="minorEastAsia" w:hAnsiTheme="minorEastAsia"/>
                <w:color w:val="000000"/>
                <w:sz w:val="24"/>
                <w:szCs w:val="24"/>
              </w:rPr>
              <w:t>新任基金</w:t>
            </w:r>
            <w:proofErr w:type="gramEnd"/>
            <w:r w:rsidRPr="0000418A">
              <w:rPr>
                <w:rFonts w:asciiTheme="minorEastAsia" w:eastAsiaTheme="minorEastAsia" w:hAnsiTheme="minorEastAsia"/>
                <w:color w:val="000000"/>
                <w:sz w:val="24"/>
                <w:szCs w:val="24"/>
              </w:rPr>
              <w:t>经理姓名</w:t>
            </w:r>
          </w:p>
        </w:tc>
        <w:tc>
          <w:tcPr>
            <w:tcW w:w="5291" w:type="dxa"/>
            <w:gridSpan w:val="4"/>
          </w:tcPr>
          <w:p w:rsidR="00042A21" w:rsidRPr="0000418A" w:rsidRDefault="00042A21" w:rsidP="00EB10D5">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孙超</w:t>
            </w:r>
          </w:p>
        </w:tc>
      </w:tr>
      <w:tr w:rsidR="00070317" w:rsidRPr="0000418A" w:rsidTr="007179FB">
        <w:trPr>
          <w:jc w:val="center"/>
        </w:trPr>
        <w:tc>
          <w:tcPr>
            <w:tcW w:w="4357" w:type="dxa"/>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任职日期</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2015年7月18日</w:t>
            </w:r>
          </w:p>
        </w:tc>
      </w:tr>
      <w:tr w:rsidR="00070317" w:rsidRPr="0000418A" w:rsidTr="007179FB">
        <w:trPr>
          <w:jc w:val="center"/>
        </w:trPr>
        <w:tc>
          <w:tcPr>
            <w:tcW w:w="4357" w:type="dxa"/>
          </w:tcPr>
          <w:p w:rsidR="00070317" w:rsidRPr="0000418A" w:rsidRDefault="00070317"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证券从业年限</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4</w:t>
            </w:r>
          </w:p>
        </w:tc>
      </w:tr>
      <w:tr w:rsidR="00070317" w:rsidRPr="0000418A" w:rsidTr="007179FB">
        <w:trPr>
          <w:jc w:val="center"/>
        </w:trPr>
        <w:tc>
          <w:tcPr>
            <w:tcW w:w="4357" w:type="dxa"/>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证券投资管理从业年限</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4</w:t>
            </w:r>
          </w:p>
        </w:tc>
      </w:tr>
      <w:tr w:rsidR="00070317" w:rsidRPr="0000418A" w:rsidTr="007179FB">
        <w:trPr>
          <w:jc w:val="center"/>
        </w:trPr>
        <w:tc>
          <w:tcPr>
            <w:tcW w:w="4357" w:type="dxa"/>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过往从业经历</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2011年7月至2013年6月曾任中</w:t>
            </w:r>
            <w:proofErr w:type="gramStart"/>
            <w:r w:rsidRPr="0000418A">
              <w:rPr>
                <w:rFonts w:asciiTheme="minorEastAsia" w:eastAsiaTheme="minorEastAsia" w:hAnsiTheme="minorEastAsia"/>
                <w:sz w:val="24"/>
                <w:szCs w:val="24"/>
              </w:rPr>
              <w:t>信建投证券</w:t>
            </w:r>
            <w:proofErr w:type="gramEnd"/>
            <w:r w:rsidRPr="0000418A">
              <w:rPr>
                <w:rFonts w:asciiTheme="minorEastAsia" w:eastAsiaTheme="minorEastAsia" w:hAnsiTheme="minorEastAsia"/>
                <w:sz w:val="24"/>
                <w:szCs w:val="24"/>
              </w:rPr>
              <w:t>股份有限公司资产管理部经理、高级经理。2013年加入交银施罗德基金管理有限公司，自2013年7月8日至2014年6月30日担任交银</w:t>
            </w:r>
            <w:proofErr w:type="gramStart"/>
            <w:r w:rsidRPr="0000418A">
              <w:rPr>
                <w:rFonts w:asciiTheme="minorEastAsia" w:eastAsiaTheme="minorEastAsia" w:hAnsiTheme="minorEastAsia"/>
                <w:sz w:val="24"/>
                <w:szCs w:val="24"/>
              </w:rPr>
              <w:t>施罗德纯债债券</w:t>
            </w:r>
            <w:proofErr w:type="gramEnd"/>
            <w:r w:rsidRPr="0000418A">
              <w:rPr>
                <w:rFonts w:asciiTheme="minorEastAsia" w:eastAsiaTheme="minorEastAsia" w:hAnsiTheme="minorEastAsia"/>
                <w:sz w:val="24"/>
                <w:szCs w:val="24"/>
              </w:rPr>
              <w:t>型发起式证券投资</w:t>
            </w:r>
            <w:proofErr w:type="gramStart"/>
            <w:r w:rsidRPr="0000418A">
              <w:rPr>
                <w:rFonts w:asciiTheme="minorEastAsia" w:eastAsiaTheme="minorEastAsia" w:hAnsiTheme="minorEastAsia"/>
                <w:sz w:val="24"/>
                <w:szCs w:val="24"/>
              </w:rPr>
              <w:t>基金基金</w:t>
            </w:r>
            <w:proofErr w:type="gramEnd"/>
            <w:r w:rsidRPr="0000418A">
              <w:rPr>
                <w:rFonts w:asciiTheme="minorEastAsia" w:eastAsiaTheme="minorEastAsia" w:hAnsiTheme="minorEastAsia"/>
                <w:sz w:val="24"/>
                <w:szCs w:val="24"/>
              </w:rPr>
              <w:t>经理助理，2013年7月8</w:t>
            </w:r>
            <w:r w:rsidRPr="0000418A">
              <w:rPr>
                <w:rFonts w:asciiTheme="minorEastAsia" w:eastAsiaTheme="minorEastAsia" w:hAnsiTheme="minorEastAsia"/>
                <w:sz w:val="24"/>
                <w:szCs w:val="24"/>
              </w:rPr>
              <w:lastRenderedPageBreak/>
              <w:t>日至2014年8月25日担任交银施罗德理财60天债券型证券投资</w:t>
            </w:r>
            <w:proofErr w:type="gramStart"/>
            <w:r w:rsidRPr="0000418A">
              <w:rPr>
                <w:rFonts w:asciiTheme="minorEastAsia" w:eastAsiaTheme="minorEastAsia" w:hAnsiTheme="minorEastAsia"/>
                <w:sz w:val="24"/>
                <w:szCs w:val="24"/>
              </w:rPr>
              <w:t>基金基金</w:t>
            </w:r>
            <w:proofErr w:type="gramEnd"/>
            <w:r w:rsidRPr="0000418A">
              <w:rPr>
                <w:rFonts w:asciiTheme="minorEastAsia" w:eastAsiaTheme="minorEastAsia" w:hAnsiTheme="minorEastAsia"/>
                <w:sz w:val="24"/>
                <w:szCs w:val="24"/>
              </w:rPr>
              <w:t>经理助理，2013年7月8日至2014年8月25日担任交银施罗德双轮动债券型证券投资</w:t>
            </w:r>
            <w:proofErr w:type="gramStart"/>
            <w:r w:rsidRPr="0000418A">
              <w:rPr>
                <w:rFonts w:asciiTheme="minorEastAsia" w:eastAsiaTheme="minorEastAsia" w:hAnsiTheme="minorEastAsia"/>
                <w:sz w:val="24"/>
                <w:szCs w:val="24"/>
              </w:rPr>
              <w:t>基金基金</w:t>
            </w:r>
            <w:proofErr w:type="gramEnd"/>
            <w:r w:rsidRPr="0000418A">
              <w:rPr>
                <w:rFonts w:asciiTheme="minorEastAsia" w:eastAsiaTheme="minorEastAsia" w:hAnsiTheme="minorEastAsia"/>
                <w:sz w:val="24"/>
                <w:szCs w:val="24"/>
              </w:rPr>
              <w:t>经理助理，2014年7月1日至2014年8月25日担任交银施罗德定期支付月月丰债券型证券投资</w:t>
            </w:r>
            <w:proofErr w:type="gramStart"/>
            <w:r w:rsidRPr="0000418A">
              <w:rPr>
                <w:rFonts w:asciiTheme="minorEastAsia" w:eastAsiaTheme="minorEastAsia" w:hAnsiTheme="minorEastAsia"/>
                <w:sz w:val="24"/>
                <w:szCs w:val="24"/>
              </w:rPr>
              <w:t>基金基金</w:t>
            </w:r>
            <w:proofErr w:type="gramEnd"/>
            <w:r w:rsidRPr="0000418A">
              <w:rPr>
                <w:rFonts w:asciiTheme="minorEastAsia" w:eastAsiaTheme="minorEastAsia" w:hAnsiTheme="minorEastAsia"/>
                <w:sz w:val="24"/>
                <w:szCs w:val="24"/>
              </w:rPr>
              <w:t>经理助理，2014年7月1日至2014年8月25日担任交银施罗德强化回报债券型证券投资</w:t>
            </w:r>
            <w:proofErr w:type="gramStart"/>
            <w:r w:rsidRPr="0000418A">
              <w:rPr>
                <w:rFonts w:asciiTheme="minorEastAsia" w:eastAsiaTheme="minorEastAsia" w:hAnsiTheme="minorEastAsia"/>
                <w:sz w:val="24"/>
                <w:szCs w:val="24"/>
              </w:rPr>
              <w:t>基金基金</w:t>
            </w:r>
            <w:proofErr w:type="gramEnd"/>
            <w:r w:rsidRPr="0000418A">
              <w:rPr>
                <w:rFonts w:asciiTheme="minorEastAsia" w:eastAsiaTheme="minorEastAsia" w:hAnsiTheme="minorEastAsia"/>
                <w:sz w:val="24"/>
                <w:szCs w:val="24"/>
              </w:rPr>
              <w:t>经理助理。2014年8月26日起担任交银施罗德理财60天债券型证券投资</w:t>
            </w:r>
            <w:proofErr w:type="gramStart"/>
            <w:r w:rsidRPr="0000418A">
              <w:rPr>
                <w:rFonts w:asciiTheme="minorEastAsia" w:eastAsiaTheme="minorEastAsia" w:hAnsiTheme="minorEastAsia"/>
                <w:sz w:val="24"/>
                <w:szCs w:val="24"/>
              </w:rPr>
              <w:t>基金基金</w:t>
            </w:r>
            <w:proofErr w:type="gramEnd"/>
            <w:r w:rsidRPr="0000418A">
              <w:rPr>
                <w:rFonts w:asciiTheme="minorEastAsia" w:eastAsiaTheme="minorEastAsia" w:hAnsiTheme="minorEastAsia"/>
                <w:sz w:val="24"/>
                <w:szCs w:val="24"/>
              </w:rPr>
              <w:t>经理至今，2014年8月26日起担任交银施罗德双轮动债券型证券投资</w:t>
            </w:r>
            <w:proofErr w:type="gramStart"/>
            <w:r w:rsidRPr="0000418A">
              <w:rPr>
                <w:rFonts w:asciiTheme="minorEastAsia" w:eastAsiaTheme="minorEastAsia" w:hAnsiTheme="minorEastAsia"/>
                <w:sz w:val="24"/>
                <w:szCs w:val="24"/>
              </w:rPr>
              <w:t>基金基金</w:t>
            </w:r>
            <w:proofErr w:type="gramEnd"/>
            <w:r w:rsidRPr="0000418A">
              <w:rPr>
                <w:rFonts w:asciiTheme="minorEastAsia" w:eastAsiaTheme="minorEastAsia" w:hAnsiTheme="minorEastAsia"/>
                <w:sz w:val="24"/>
                <w:szCs w:val="24"/>
              </w:rPr>
              <w:t>经理至今，2014年8月26日起担任交银施罗德定期支付月月丰债券型证券投资</w:t>
            </w:r>
            <w:proofErr w:type="gramStart"/>
            <w:r w:rsidRPr="0000418A">
              <w:rPr>
                <w:rFonts w:asciiTheme="minorEastAsia" w:eastAsiaTheme="minorEastAsia" w:hAnsiTheme="minorEastAsia"/>
                <w:sz w:val="24"/>
                <w:szCs w:val="24"/>
              </w:rPr>
              <w:t>基金基金</w:t>
            </w:r>
            <w:proofErr w:type="gramEnd"/>
            <w:r w:rsidRPr="0000418A">
              <w:rPr>
                <w:rFonts w:asciiTheme="minorEastAsia" w:eastAsiaTheme="minorEastAsia" w:hAnsiTheme="minorEastAsia"/>
                <w:sz w:val="24"/>
                <w:szCs w:val="24"/>
              </w:rPr>
              <w:t>经理至今，2014年8月26日起担任交银施罗德强化回报债券型证券投资</w:t>
            </w:r>
            <w:proofErr w:type="gramStart"/>
            <w:r w:rsidRPr="0000418A">
              <w:rPr>
                <w:rFonts w:asciiTheme="minorEastAsia" w:eastAsiaTheme="minorEastAsia" w:hAnsiTheme="minorEastAsia"/>
                <w:sz w:val="24"/>
                <w:szCs w:val="24"/>
              </w:rPr>
              <w:t>基金基金</w:t>
            </w:r>
            <w:proofErr w:type="gramEnd"/>
            <w:r w:rsidRPr="0000418A">
              <w:rPr>
                <w:rFonts w:asciiTheme="minorEastAsia" w:eastAsiaTheme="minorEastAsia" w:hAnsiTheme="minorEastAsia"/>
                <w:sz w:val="24"/>
                <w:szCs w:val="24"/>
              </w:rPr>
              <w:t>经理至今，2014年12月15日起担任交银施罗德丰润收益债券型证券投资</w:t>
            </w:r>
            <w:proofErr w:type="gramStart"/>
            <w:r w:rsidRPr="0000418A">
              <w:rPr>
                <w:rFonts w:asciiTheme="minorEastAsia" w:eastAsiaTheme="minorEastAsia" w:hAnsiTheme="minorEastAsia"/>
                <w:sz w:val="24"/>
                <w:szCs w:val="24"/>
              </w:rPr>
              <w:t>基金基金</w:t>
            </w:r>
            <w:proofErr w:type="gramEnd"/>
            <w:r w:rsidRPr="0000418A">
              <w:rPr>
                <w:rFonts w:asciiTheme="minorEastAsia" w:eastAsiaTheme="minorEastAsia" w:hAnsiTheme="minorEastAsia"/>
                <w:sz w:val="24"/>
                <w:szCs w:val="24"/>
              </w:rPr>
              <w:t>经理至今，2015年1月19日起担任交银</w:t>
            </w:r>
            <w:proofErr w:type="gramStart"/>
            <w:r w:rsidRPr="0000418A">
              <w:rPr>
                <w:rFonts w:asciiTheme="minorEastAsia" w:eastAsiaTheme="minorEastAsia" w:hAnsiTheme="minorEastAsia"/>
                <w:sz w:val="24"/>
                <w:szCs w:val="24"/>
              </w:rPr>
              <w:t>施罗德丰享收益债券</w:t>
            </w:r>
            <w:proofErr w:type="gramEnd"/>
            <w:r w:rsidRPr="0000418A">
              <w:rPr>
                <w:rFonts w:asciiTheme="minorEastAsia" w:eastAsiaTheme="minorEastAsia" w:hAnsiTheme="minorEastAsia"/>
                <w:sz w:val="24"/>
                <w:szCs w:val="24"/>
              </w:rPr>
              <w:t>型证券投资</w:t>
            </w:r>
            <w:proofErr w:type="gramStart"/>
            <w:r w:rsidRPr="0000418A">
              <w:rPr>
                <w:rFonts w:asciiTheme="minorEastAsia" w:eastAsiaTheme="minorEastAsia" w:hAnsiTheme="minorEastAsia"/>
                <w:sz w:val="24"/>
                <w:szCs w:val="24"/>
              </w:rPr>
              <w:t>基金基金</w:t>
            </w:r>
            <w:proofErr w:type="gramEnd"/>
            <w:r w:rsidRPr="0000418A">
              <w:rPr>
                <w:rFonts w:asciiTheme="minorEastAsia" w:eastAsiaTheme="minorEastAsia" w:hAnsiTheme="minorEastAsia"/>
                <w:sz w:val="24"/>
                <w:szCs w:val="24"/>
              </w:rPr>
              <w:t>经理至今，2015年1月30日起担任交银施罗德丰泽收益债券型证券投资</w:t>
            </w:r>
            <w:proofErr w:type="gramStart"/>
            <w:r w:rsidRPr="0000418A">
              <w:rPr>
                <w:rFonts w:asciiTheme="minorEastAsia" w:eastAsiaTheme="minorEastAsia" w:hAnsiTheme="minorEastAsia"/>
                <w:sz w:val="24"/>
                <w:szCs w:val="24"/>
              </w:rPr>
              <w:t>基金基金</w:t>
            </w:r>
            <w:proofErr w:type="gramEnd"/>
            <w:r w:rsidRPr="0000418A">
              <w:rPr>
                <w:rFonts w:asciiTheme="minorEastAsia" w:eastAsiaTheme="minorEastAsia" w:hAnsiTheme="minorEastAsia"/>
                <w:sz w:val="24"/>
                <w:szCs w:val="24"/>
              </w:rPr>
              <w:t>经理至今，2015年5月9日起担任交银</w:t>
            </w:r>
            <w:proofErr w:type="gramStart"/>
            <w:r w:rsidRPr="0000418A">
              <w:rPr>
                <w:rFonts w:asciiTheme="minorEastAsia" w:eastAsiaTheme="minorEastAsia" w:hAnsiTheme="minorEastAsia"/>
                <w:sz w:val="24"/>
                <w:szCs w:val="24"/>
              </w:rPr>
              <w:t>施罗德纯债债券</w:t>
            </w:r>
            <w:proofErr w:type="gramEnd"/>
            <w:r w:rsidRPr="0000418A">
              <w:rPr>
                <w:rFonts w:asciiTheme="minorEastAsia" w:eastAsiaTheme="minorEastAsia" w:hAnsiTheme="minorEastAsia"/>
                <w:sz w:val="24"/>
                <w:szCs w:val="24"/>
              </w:rPr>
              <w:t>型发起式证券投资</w:t>
            </w:r>
            <w:proofErr w:type="gramStart"/>
            <w:r w:rsidRPr="0000418A">
              <w:rPr>
                <w:rFonts w:asciiTheme="minorEastAsia" w:eastAsiaTheme="minorEastAsia" w:hAnsiTheme="minorEastAsia"/>
                <w:sz w:val="24"/>
                <w:szCs w:val="24"/>
              </w:rPr>
              <w:t>基金基金</w:t>
            </w:r>
            <w:proofErr w:type="gramEnd"/>
            <w:r w:rsidRPr="0000418A">
              <w:rPr>
                <w:rFonts w:asciiTheme="minorEastAsia" w:eastAsiaTheme="minorEastAsia" w:hAnsiTheme="minorEastAsia"/>
                <w:sz w:val="24"/>
                <w:szCs w:val="24"/>
              </w:rPr>
              <w:t>经理至今。</w:t>
            </w:r>
          </w:p>
        </w:tc>
      </w:tr>
      <w:tr w:rsidR="00042A21" w:rsidRPr="0000418A" w:rsidTr="00EB10D5">
        <w:trPr>
          <w:jc w:val="center"/>
        </w:trPr>
        <w:tc>
          <w:tcPr>
            <w:tcW w:w="4357" w:type="dxa"/>
            <w:vMerge w:val="restart"/>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lastRenderedPageBreak/>
              <w:t>其中：管理过公</w:t>
            </w:r>
            <w:proofErr w:type="gramStart"/>
            <w:r w:rsidRPr="0000418A">
              <w:rPr>
                <w:rFonts w:asciiTheme="minorEastAsia" w:eastAsiaTheme="minorEastAsia" w:hAnsiTheme="minorEastAsia"/>
                <w:color w:val="000000"/>
                <w:sz w:val="24"/>
                <w:szCs w:val="24"/>
              </w:rPr>
              <w:t>募基金</w:t>
            </w:r>
            <w:proofErr w:type="gramEnd"/>
            <w:r w:rsidRPr="0000418A">
              <w:rPr>
                <w:rFonts w:asciiTheme="minorEastAsia" w:eastAsiaTheme="minorEastAsia" w:hAnsiTheme="minorEastAsia"/>
                <w:color w:val="000000"/>
                <w:sz w:val="24"/>
                <w:szCs w:val="24"/>
              </w:rPr>
              <w:t>的名称</w:t>
            </w:r>
            <w:proofErr w:type="gramStart"/>
            <w:r w:rsidRPr="0000418A">
              <w:rPr>
                <w:rFonts w:asciiTheme="minorEastAsia" w:eastAsiaTheme="minorEastAsia" w:hAnsiTheme="minorEastAsia"/>
                <w:color w:val="000000"/>
                <w:sz w:val="24"/>
                <w:szCs w:val="24"/>
              </w:rPr>
              <w:t>及期间</w:t>
            </w:r>
            <w:proofErr w:type="gramEnd"/>
          </w:p>
        </w:tc>
        <w:tc>
          <w:tcPr>
            <w:tcW w:w="1559"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w:t>
            </w:r>
          </w:p>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主代码</w:t>
            </w:r>
          </w:p>
        </w:tc>
        <w:tc>
          <w:tcPr>
            <w:tcW w:w="1212"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基金名称</w:t>
            </w:r>
          </w:p>
        </w:tc>
        <w:tc>
          <w:tcPr>
            <w:tcW w:w="1260"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任职日期</w:t>
            </w:r>
          </w:p>
        </w:tc>
        <w:tc>
          <w:tcPr>
            <w:tcW w:w="1260"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离任日期</w:t>
            </w:r>
          </w:p>
        </w:tc>
      </w:tr>
      <w:tr w:rsidR="00B21532">
        <w:trPr>
          <w:jc w:val="center"/>
        </w:trPr>
        <w:tc>
          <w:tcPr>
            <w:tcW w:w="0" w:type="auto"/>
            <w:vMerge/>
          </w:tcPr>
          <w:p w:rsidR="00B21532" w:rsidRDefault="00B21532"/>
        </w:tc>
        <w:tc>
          <w:tcPr>
            <w:tcW w:w="0" w:type="auto"/>
            <w:vAlign w:val="center"/>
          </w:tcPr>
          <w:p w:rsidR="00B21532" w:rsidRDefault="00A919C3">
            <w:pPr>
              <w:jc w:val="center"/>
            </w:pPr>
            <w:r>
              <w:rPr>
                <w:rFonts w:asciiTheme="minorEastAsia" w:eastAsiaTheme="minorEastAsia" w:hAnsiTheme="minorEastAsia"/>
                <w:color w:val="000000"/>
                <w:sz w:val="24"/>
                <w:szCs w:val="24"/>
              </w:rPr>
              <w:t>519721</w:t>
            </w:r>
          </w:p>
        </w:tc>
        <w:tc>
          <w:tcPr>
            <w:tcW w:w="0" w:type="auto"/>
            <w:vAlign w:val="center"/>
          </w:tcPr>
          <w:p w:rsidR="00B21532" w:rsidRDefault="00A919C3">
            <w:pPr>
              <w:jc w:val="center"/>
            </w:pPr>
            <w:r>
              <w:rPr>
                <w:rFonts w:asciiTheme="minorEastAsia" w:eastAsiaTheme="minorEastAsia" w:hAnsiTheme="minorEastAsia"/>
                <w:color w:val="000000"/>
                <w:sz w:val="24"/>
                <w:szCs w:val="24"/>
              </w:rPr>
              <w:t>交银施罗德理财</w:t>
            </w:r>
            <w:r>
              <w:rPr>
                <w:rFonts w:asciiTheme="minorEastAsia" w:eastAsiaTheme="minorEastAsia" w:hAnsiTheme="minorEastAsia"/>
                <w:color w:val="000000"/>
                <w:sz w:val="24"/>
                <w:szCs w:val="24"/>
              </w:rPr>
              <w:t>60</w:t>
            </w:r>
            <w:r>
              <w:rPr>
                <w:rFonts w:asciiTheme="minorEastAsia" w:eastAsiaTheme="minorEastAsia" w:hAnsiTheme="minorEastAsia"/>
                <w:color w:val="000000"/>
                <w:sz w:val="24"/>
                <w:szCs w:val="24"/>
              </w:rPr>
              <w:t>天债券型证券投资基金</w:t>
            </w:r>
          </w:p>
        </w:tc>
        <w:tc>
          <w:tcPr>
            <w:tcW w:w="0" w:type="auto"/>
            <w:vAlign w:val="center"/>
          </w:tcPr>
          <w:p w:rsidR="00B21532" w:rsidRDefault="00A919C3">
            <w:pPr>
              <w:jc w:val="center"/>
            </w:pPr>
            <w:r>
              <w:rPr>
                <w:rFonts w:asciiTheme="minorEastAsia" w:eastAsiaTheme="minorEastAsia" w:hAnsiTheme="minorEastAsia"/>
                <w:color w:val="000000"/>
                <w:sz w:val="24"/>
                <w:szCs w:val="24"/>
              </w:rPr>
              <w:t>2014-08-26</w:t>
            </w:r>
          </w:p>
        </w:tc>
        <w:tc>
          <w:tcPr>
            <w:tcW w:w="0" w:type="auto"/>
            <w:vAlign w:val="center"/>
          </w:tcPr>
          <w:p w:rsidR="00B21532" w:rsidRDefault="00A919C3">
            <w:pPr>
              <w:jc w:val="center"/>
            </w:pPr>
            <w:r>
              <w:rPr>
                <w:rFonts w:asciiTheme="minorEastAsia" w:eastAsiaTheme="minorEastAsia" w:hAnsiTheme="minorEastAsia"/>
                <w:color w:val="000000"/>
                <w:sz w:val="24"/>
                <w:szCs w:val="24"/>
              </w:rPr>
              <w:t>-</w:t>
            </w:r>
          </w:p>
        </w:tc>
      </w:tr>
      <w:tr w:rsidR="00B21532">
        <w:trPr>
          <w:jc w:val="center"/>
        </w:trPr>
        <w:tc>
          <w:tcPr>
            <w:tcW w:w="0" w:type="auto"/>
            <w:vMerge/>
          </w:tcPr>
          <w:p w:rsidR="00B21532" w:rsidRDefault="00B21532"/>
        </w:tc>
        <w:tc>
          <w:tcPr>
            <w:tcW w:w="0" w:type="auto"/>
            <w:vAlign w:val="center"/>
          </w:tcPr>
          <w:p w:rsidR="00B21532" w:rsidRDefault="00A919C3">
            <w:pPr>
              <w:jc w:val="center"/>
            </w:pPr>
            <w:r>
              <w:rPr>
                <w:rFonts w:asciiTheme="minorEastAsia" w:eastAsiaTheme="minorEastAsia" w:hAnsiTheme="minorEastAsia"/>
                <w:color w:val="000000"/>
                <w:sz w:val="24"/>
                <w:szCs w:val="24"/>
              </w:rPr>
              <w:t>519723</w:t>
            </w:r>
          </w:p>
        </w:tc>
        <w:tc>
          <w:tcPr>
            <w:tcW w:w="0" w:type="auto"/>
            <w:vAlign w:val="center"/>
          </w:tcPr>
          <w:p w:rsidR="00B21532" w:rsidRDefault="00A919C3">
            <w:pPr>
              <w:jc w:val="center"/>
            </w:pPr>
            <w:r>
              <w:rPr>
                <w:rFonts w:asciiTheme="minorEastAsia" w:eastAsiaTheme="minorEastAsia" w:hAnsiTheme="minorEastAsia"/>
                <w:color w:val="000000"/>
                <w:sz w:val="24"/>
                <w:szCs w:val="24"/>
              </w:rPr>
              <w:t>交银施罗德双轮动债券型证券投资基金</w:t>
            </w:r>
          </w:p>
        </w:tc>
        <w:tc>
          <w:tcPr>
            <w:tcW w:w="0" w:type="auto"/>
            <w:vAlign w:val="center"/>
          </w:tcPr>
          <w:p w:rsidR="00B21532" w:rsidRDefault="00A919C3">
            <w:pPr>
              <w:jc w:val="center"/>
            </w:pPr>
            <w:r>
              <w:rPr>
                <w:rFonts w:asciiTheme="minorEastAsia" w:eastAsiaTheme="minorEastAsia" w:hAnsiTheme="minorEastAsia"/>
                <w:color w:val="000000"/>
                <w:sz w:val="24"/>
                <w:szCs w:val="24"/>
              </w:rPr>
              <w:t>2014-08-26</w:t>
            </w:r>
          </w:p>
        </w:tc>
        <w:tc>
          <w:tcPr>
            <w:tcW w:w="0" w:type="auto"/>
            <w:vAlign w:val="center"/>
          </w:tcPr>
          <w:p w:rsidR="00B21532" w:rsidRDefault="00A919C3">
            <w:pPr>
              <w:jc w:val="center"/>
            </w:pPr>
            <w:r>
              <w:rPr>
                <w:rFonts w:asciiTheme="minorEastAsia" w:eastAsiaTheme="minorEastAsia" w:hAnsiTheme="minorEastAsia"/>
                <w:color w:val="000000"/>
                <w:sz w:val="24"/>
                <w:szCs w:val="24"/>
              </w:rPr>
              <w:t>-</w:t>
            </w:r>
          </w:p>
        </w:tc>
      </w:tr>
      <w:tr w:rsidR="00B21532">
        <w:trPr>
          <w:jc w:val="center"/>
        </w:trPr>
        <w:tc>
          <w:tcPr>
            <w:tcW w:w="0" w:type="auto"/>
            <w:vMerge/>
          </w:tcPr>
          <w:p w:rsidR="00B21532" w:rsidRDefault="00B21532"/>
        </w:tc>
        <w:tc>
          <w:tcPr>
            <w:tcW w:w="0" w:type="auto"/>
            <w:vAlign w:val="center"/>
          </w:tcPr>
          <w:p w:rsidR="00B21532" w:rsidRDefault="00A919C3">
            <w:pPr>
              <w:jc w:val="center"/>
            </w:pPr>
            <w:r>
              <w:rPr>
                <w:rFonts w:asciiTheme="minorEastAsia" w:eastAsiaTheme="minorEastAsia" w:hAnsiTheme="minorEastAsia"/>
                <w:color w:val="000000"/>
                <w:sz w:val="24"/>
                <w:szCs w:val="24"/>
              </w:rPr>
              <w:t>519730</w:t>
            </w:r>
          </w:p>
        </w:tc>
        <w:tc>
          <w:tcPr>
            <w:tcW w:w="0" w:type="auto"/>
            <w:vAlign w:val="center"/>
          </w:tcPr>
          <w:p w:rsidR="00B21532" w:rsidRDefault="00A919C3">
            <w:pPr>
              <w:jc w:val="center"/>
            </w:pPr>
            <w:r>
              <w:rPr>
                <w:rFonts w:asciiTheme="minorEastAsia" w:eastAsiaTheme="minorEastAsia" w:hAnsiTheme="minorEastAsia"/>
                <w:color w:val="000000"/>
                <w:sz w:val="24"/>
                <w:szCs w:val="24"/>
              </w:rPr>
              <w:t>交银施罗德定期支付月月丰债券型证券投资基金</w:t>
            </w:r>
          </w:p>
        </w:tc>
        <w:tc>
          <w:tcPr>
            <w:tcW w:w="0" w:type="auto"/>
            <w:vAlign w:val="center"/>
          </w:tcPr>
          <w:p w:rsidR="00B21532" w:rsidRDefault="00A919C3">
            <w:pPr>
              <w:jc w:val="center"/>
            </w:pPr>
            <w:r>
              <w:rPr>
                <w:rFonts w:asciiTheme="minorEastAsia" w:eastAsiaTheme="minorEastAsia" w:hAnsiTheme="minorEastAsia"/>
                <w:color w:val="000000"/>
                <w:sz w:val="24"/>
                <w:szCs w:val="24"/>
              </w:rPr>
              <w:t>2014-08-26</w:t>
            </w:r>
          </w:p>
        </w:tc>
        <w:tc>
          <w:tcPr>
            <w:tcW w:w="0" w:type="auto"/>
            <w:vAlign w:val="center"/>
          </w:tcPr>
          <w:p w:rsidR="00B21532" w:rsidRDefault="00A919C3">
            <w:pPr>
              <w:jc w:val="center"/>
            </w:pPr>
            <w:r>
              <w:rPr>
                <w:rFonts w:asciiTheme="minorEastAsia" w:eastAsiaTheme="minorEastAsia" w:hAnsiTheme="minorEastAsia"/>
                <w:color w:val="000000"/>
                <w:sz w:val="24"/>
                <w:szCs w:val="24"/>
              </w:rPr>
              <w:t>-</w:t>
            </w:r>
          </w:p>
        </w:tc>
      </w:tr>
      <w:tr w:rsidR="00B21532">
        <w:trPr>
          <w:jc w:val="center"/>
        </w:trPr>
        <w:tc>
          <w:tcPr>
            <w:tcW w:w="0" w:type="auto"/>
            <w:vMerge/>
          </w:tcPr>
          <w:p w:rsidR="00B21532" w:rsidRDefault="00B21532"/>
        </w:tc>
        <w:tc>
          <w:tcPr>
            <w:tcW w:w="0" w:type="auto"/>
            <w:vAlign w:val="center"/>
          </w:tcPr>
          <w:p w:rsidR="00B21532" w:rsidRDefault="00A919C3">
            <w:pPr>
              <w:jc w:val="center"/>
            </w:pPr>
            <w:r>
              <w:rPr>
                <w:rFonts w:asciiTheme="minorEastAsia" w:eastAsiaTheme="minorEastAsia" w:hAnsiTheme="minorEastAsia"/>
                <w:color w:val="000000"/>
                <w:sz w:val="24"/>
                <w:szCs w:val="24"/>
              </w:rPr>
              <w:t>519733</w:t>
            </w:r>
          </w:p>
        </w:tc>
        <w:tc>
          <w:tcPr>
            <w:tcW w:w="0" w:type="auto"/>
            <w:vAlign w:val="center"/>
          </w:tcPr>
          <w:p w:rsidR="00B21532" w:rsidRDefault="00A919C3">
            <w:pPr>
              <w:jc w:val="center"/>
            </w:pPr>
            <w:r>
              <w:rPr>
                <w:rFonts w:asciiTheme="minorEastAsia" w:eastAsiaTheme="minorEastAsia" w:hAnsiTheme="minorEastAsia"/>
                <w:color w:val="000000"/>
                <w:sz w:val="24"/>
                <w:szCs w:val="24"/>
              </w:rPr>
              <w:t>交银施罗德强化回报债券型证券投资基金</w:t>
            </w:r>
          </w:p>
        </w:tc>
        <w:tc>
          <w:tcPr>
            <w:tcW w:w="0" w:type="auto"/>
            <w:vAlign w:val="center"/>
          </w:tcPr>
          <w:p w:rsidR="00B21532" w:rsidRDefault="00A919C3">
            <w:pPr>
              <w:jc w:val="center"/>
            </w:pPr>
            <w:r>
              <w:rPr>
                <w:rFonts w:asciiTheme="minorEastAsia" w:eastAsiaTheme="minorEastAsia" w:hAnsiTheme="minorEastAsia"/>
                <w:color w:val="000000"/>
                <w:sz w:val="24"/>
                <w:szCs w:val="24"/>
              </w:rPr>
              <w:t>2014-08-26</w:t>
            </w:r>
          </w:p>
        </w:tc>
        <w:tc>
          <w:tcPr>
            <w:tcW w:w="0" w:type="auto"/>
            <w:vAlign w:val="center"/>
          </w:tcPr>
          <w:p w:rsidR="00B21532" w:rsidRDefault="00A919C3">
            <w:pPr>
              <w:jc w:val="center"/>
            </w:pPr>
            <w:r>
              <w:rPr>
                <w:rFonts w:asciiTheme="minorEastAsia" w:eastAsiaTheme="minorEastAsia" w:hAnsiTheme="minorEastAsia"/>
                <w:color w:val="000000"/>
                <w:sz w:val="24"/>
                <w:szCs w:val="24"/>
              </w:rPr>
              <w:t>-</w:t>
            </w:r>
          </w:p>
        </w:tc>
      </w:tr>
      <w:tr w:rsidR="00B21532">
        <w:trPr>
          <w:jc w:val="center"/>
        </w:trPr>
        <w:tc>
          <w:tcPr>
            <w:tcW w:w="0" w:type="auto"/>
            <w:vMerge/>
          </w:tcPr>
          <w:p w:rsidR="00B21532" w:rsidRDefault="00B21532"/>
        </w:tc>
        <w:tc>
          <w:tcPr>
            <w:tcW w:w="0" w:type="auto"/>
            <w:vAlign w:val="center"/>
          </w:tcPr>
          <w:p w:rsidR="00B21532" w:rsidRDefault="00A919C3">
            <w:pPr>
              <w:jc w:val="center"/>
            </w:pPr>
            <w:r>
              <w:rPr>
                <w:rFonts w:asciiTheme="minorEastAsia" w:eastAsiaTheme="minorEastAsia" w:hAnsiTheme="minorEastAsia"/>
                <w:color w:val="000000"/>
                <w:sz w:val="24"/>
                <w:szCs w:val="24"/>
              </w:rPr>
              <w:t>519743</w:t>
            </w:r>
          </w:p>
        </w:tc>
        <w:tc>
          <w:tcPr>
            <w:tcW w:w="0" w:type="auto"/>
            <w:vAlign w:val="center"/>
          </w:tcPr>
          <w:p w:rsidR="00B21532" w:rsidRDefault="00A919C3">
            <w:pPr>
              <w:jc w:val="center"/>
            </w:pPr>
            <w:r>
              <w:rPr>
                <w:rFonts w:asciiTheme="minorEastAsia" w:eastAsiaTheme="minorEastAsia" w:hAnsiTheme="minorEastAsia"/>
                <w:color w:val="000000"/>
                <w:sz w:val="24"/>
                <w:szCs w:val="24"/>
              </w:rPr>
              <w:t>交银施罗德丰润收益债券型证券投资基金</w:t>
            </w:r>
          </w:p>
        </w:tc>
        <w:tc>
          <w:tcPr>
            <w:tcW w:w="0" w:type="auto"/>
            <w:vAlign w:val="center"/>
          </w:tcPr>
          <w:p w:rsidR="00B21532" w:rsidRDefault="00A919C3">
            <w:pPr>
              <w:jc w:val="center"/>
            </w:pPr>
            <w:r>
              <w:rPr>
                <w:rFonts w:asciiTheme="minorEastAsia" w:eastAsiaTheme="minorEastAsia" w:hAnsiTheme="minorEastAsia"/>
                <w:color w:val="000000"/>
                <w:sz w:val="24"/>
                <w:szCs w:val="24"/>
              </w:rPr>
              <w:t>2014-12-15</w:t>
            </w:r>
          </w:p>
        </w:tc>
        <w:tc>
          <w:tcPr>
            <w:tcW w:w="0" w:type="auto"/>
            <w:vAlign w:val="center"/>
          </w:tcPr>
          <w:p w:rsidR="00B21532" w:rsidRDefault="00A919C3">
            <w:pPr>
              <w:jc w:val="center"/>
            </w:pPr>
            <w:r>
              <w:rPr>
                <w:rFonts w:asciiTheme="minorEastAsia" w:eastAsiaTheme="minorEastAsia" w:hAnsiTheme="minorEastAsia"/>
                <w:color w:val="000000"/>
                <w:sz w:val="24"/>
                <w:szCs w:val="24"/>
              </w:rPr>
              <w:t>-</w:t>
            </w:r>
          </w:p>
        </w:tc>
      </w:tr>
      <w:tr w:rsidR="00B21532">
        <w:trPr>
          <w:jc w:val="center"/>
        </w:trPr>
        <w:tc>
          <w:tcPr>
            <w:tcW w:w="0" w:type="auto"/>
            <w:vMerge/>
          </w:tcPr>
          <w:p w:rsidR="00B21532" w:rsidRDefault="00B21532"/>
        </w:tc>
        <w:tc>
          <w:tcPr>
            <w:tcW w:w="0" w:type="auto"/>
            <w:vAlign w:val="center"/>
          </w:tcPr>
          <w:p w:rsidR="00B21532" w:rsidRDefault="00A919C3">
            <w:pPr>
              <w:jc w:val="center"/>
            </w:pPr>
            <w:r>
              <w:rPr>
                <w:rFonts w:asciiTheme="minorEastAsia" w:eastAsiaTheme="minorEastAsia" w:hAnsiTheme="minorEastAsia"/>
                <w:color w:val="000000"/>
                <w:sz w:val="24"/>
                <w:szCs w:val="24"/>
              </w:rPr>
              <w:t>519748</w:t>
            </w:r>
          </w:p>
        </w:tc>
        <w:tc>
          <w:tcPr>
            <w:tcW w:w="0" w:type="auto"/>
            <w:vAlign w:val="center"/>
          </w:tcPr>
          <w:p w:rsidR="00B21532" w:rsidRDefault="00A919C3">
            <w:pPr>
              <w:jc w:val="center"/>
            </w:pPr>
            <w:r>
              <w:rPr>
                <w:rFonts w:asciiTheme="minorEastAsia" w:eastAsiaTheme="minorEastAsia" w:hAnsiTheme="minorEastAsia"/>
                <w:color w:val="000000"/>
                <w:sz w:val="24"/>
                <w:szCs w:val="24"/>
              </w:rPr>
              <w:t>交银</w:t>
            </w:r>
            <w:proofErr w:type="gramStart"/>
            <w:r>
              <w:rPr>
                <w:rFonts w:asciiTheme="minorEastAsia" w:eastAsiaTheme="minorEastAsia" w:hAnsiTheme="minorEastAsia"/>
                <w:color w:val="000000"/>
                <w:sz w:val="24"/>
                <w:szCs w:val="24"/>
              </w:rPr>
              <w:t>施罗德丰享收益债券</w:t>
            </w:r>
            <w:proofErr w:type="gramEnd"/>
            <w:r>
              <w:rPr>
                <w:rFonts w:asciiTheme="minorEastAsia" w:eastAsiaTheme="minorEastAsia" w:hAnsiTheme="minorEastAsia"/>
                <w:color w:val="000000"/>
                <w:sz w:val="24"/>
                <w:szCs w:val="24"/>
              </w:rPr>
              <w:t>型证券投资基金</w:t>
            </w:r>
          </w:p>
        </w:tc>
        <w:tc>
          <w:tcPr>
            <w:tcW w:w="0" w:type="auto"/>
            <w:vAlign w:val="center"/>
          </w:tcPr>
          <w:p w:rsidR="00B21532" w:rsidRDefault="00A919C3">
            <w:pPr>
              <w:jc w:val="center"/>
            </w:pPr>
            <w:r>
              <w:rPr>
                <w:rFonts w:asciiTheme="minorEastAsia" w:eastAsiaTheme="minorEastAsia" w:hAnsiTheme="minorEastAsia"/>
                <w:color w:val="000000"/>
                <w:sz w:val="24"/>
                <w:szCs w:val="24"/>
              </w:rPr>
              <w:t>2015-01-19</w:t>
            </w:r>
          </w:p>
        </w:tc>
        <w:tc>
          <w:tcPr>
            <w:tcW w:w="0" w:type="auto"/>
            <w:vAlign w:val="center"/>
          </w:tcPr>
          <w:p w:rsidR="00B21532" w:rsidRDefault="00A919C3">
            <w:pPr>
              <w:jc w:val="center"/>
            </w:pPr>
            <w:r>
              <w:rPr>
                <w:rFonts w:asciiTheme="minorEastAsia" w:eastAsiaTheme="minorEastAsia" w:hAnsiTheme="minorEastAsia"/>
                <w:color w:val="000000"/>
                <w:sz w:val="24"/>
                <w:szCs w:val="24"/>
              </w:rPr>
              <w:t>-</w:t>
            </w:r>
          </w:p>
        </w:tc>
      </w:tr>
      <w:tr w:rsidR="00B21532">
        <w:trPr>
          <w:jc w:val="center"/>
        </w:trPr>
        <w:tc>
          <w:tcPr>
            <w:tcW w:w="0" w:type="auto"/>
            <w:vMerge/>
          </w:tcPr>
          <w:p w:rsidR="00B21532" w:rsidRDefault="00B21532"/>
        </w:tc>
        <w:tc>
          <w:tcPr>
            <w:tcW w:w="0" w:type="auto"/>
            <w:vAlign w:val="center"/>
          </w:tcPr>
          <w:p w:rsidR="00B21532" w:rsidRDefault="00A919C3">
            <w:pPr>
              <w:jc w:val="center"/>
            </w:pPr>
            <w:r>
              <w:rPr>
                <w:rFonts w:asciiTheme="minorEastAsia" w:eastAsiaTheme="minorEastAsia" w:hAnsiTheme="minorEastAsia"/>
                <w:color w:val="000000"/>
                <w:sz w:val="24"/>
                <w:szCs w:val="24"/>
              </w:rPr>
              <w:t>519749</w:t>
            </w:r>
          </w:p>
        </w:tc>
        <w:tc>
          <w:tcPr>
            <w:tcW w:w="0" w:type="auto"/>
            <w:vAlign w:val="center"/>
          </w:tcPr>
          <w:p w:rsidR="00B21532" w:rsidRDefault="00A919C3">
            <w:pPr>
              <w:jc w:val="center"/>
            </w:pPr>
            <w:r>
              <w:rPr>
                <w:rFonts w:asciiTheme="minorEastAsia" w:eastAsiaTheme="minorEastAsia" w:hAnsiTheme="minorEastAsia"/>
                <w:color w:val="000000"/>
                <w:sz w:val="24"/>
                <w:szCs w:val="24"/>
              </w:rPr>
              <w:t>交银施罗德丰泽收益债券型证券投资基金</w:t>
            </w:r>
          </w:p>
        </w:tc>
        <w:tc>
          <w:tcPr>
            <w:tcW w:w="0" w:type="auto"/>
            <w:vAlign w:val="center"/>
          </w:tcPr>
          <w:p w:rsidR="00B21532" w:rsidRDefault="00A919C3">
            <w:pPr>
              <w:jc w:val="center"/>
            </w:pPr>
            <w:r>
              <w:rPr>
                <w:rFonts w:asciiTheme="minorEastAsia" w:eastAsiaTheme="minorEastAsia" w:hAnsiTheme="minorEastAsia"/>
                <w:color w:val="000000"/>
                <w:sz w:val="24"/>
                <w:szCs w:val="24"/>
              </w:rPr>
              <w:t>2015-01-30</w:t>
            </w:r>
          </w:p>
        </w:tc>
        <w:tc>
          <w:tcPr>
            <w:tcW w:w="0" w:type="auto"/>
            <w:vAlign w:val="center"/>
          </w:tcPr>
          <w:p w:rsidR="00B21532" w:rsidRDefault="00A919C3">
            <w:pPr>
              <w:jc w:val="center"/>
            </w:pPr>
            <w:r>
              <w:rPr>
                <w:rFonts w:asciiTheme="minorEastAsia" w:eastAsiaTheme="minorEastAsia" w:hAnsiTheme="minorEastAsia"/>
                <w:color w:val="000000"/>
                <w:sz w:val="24"/>
                <w:szCs w:val="24"/>
              </w:rPr>
              <w:t>-</w:t>
            </w:r>
          </w:p>
        </w:tc>
      </w:tr>
      <w:tr w:rsidR="00B21532">
        <w:trPr>
          <w:jc w:val="center"/>
        </w:trPr>
        <w:tc>
          <w:tcPr>
            <w:tcW w:w="0" w:type="auto"/>
            <w:vMerge/>
          </w:tcPr>
          <w:p w:rsidR="00B21532" w:rsidRDefault="00B21532"/>
        </w:tc>
        <w:tc>
          <w:tcPr>
            <w:tcW w:w="0" w:type="auto"/>
            <w:vAlign w:val="center"/>
          </w:tcPr>
          <w:p w:rsidR="00B21532" w:rsidRDefault="00A919C3">
            <w:pPr>
              <w:jc w:val="center"/>
            </w:pPr>
            <w:r>
              <w:rPr>
                <w:rFonts w:asciiTheme="minorEastAsia" w:eastAsiaTheme="minorEastAsia" w:hAnsiTheme="minorEastAsia"/>
                <w:color w:val="000000"/>
                <w:sz w:val="24"/>
                <w:szCs w:val="24"/>
              </w:rPr>
              <w:t>519718</w:t>
            </w:r>
          </w:p>
        </w:tc>
        <w:tc>
          <w:tcPr>
            <w:tcW w:w="0" w:type="auto"/>
            <w:vAlign w:val="center"/>
          </w:tcPr>
          <w:p w:rsidR="00B21532" w:rsidRDefault="00A919C3">
            <w:pPr>
              <w:jc w:val="center"/>
            </w:pPr>
            <w:r>
              <w:rPr>
                <w:rFonts w:asciiTheme="minorEastAsia" w:eastAsiaTheme="minorEastAsia" w:hAnsiTheme="minorEastAsia"/>
                <w:color w:val="000000"/>
                <w:sz w:val="24"/>
                <w:szCs w:val="24"/>
              </w:rPr>
              <w:t>交银</w:t>
            </w:r>
            <w:proofErr w:type="gramStart"/>
            <w:r>
              <w:rPr>
                <w:rFonts w:asciiTheme="minorEastAsia" w:eastAsiaTheme="minorEastAsia" w:hAnsiTheme="minorEastAsia"/>
                <w:color w:val="000000"/>
                <w:sz w:val="24"/>
                <w:szCs w:val="24"/>
              </w:rPr>
              <w:t>施罗德纯债债券</w:t>
            </w:r>
            <w:proofErr w:type="gramEnd"/>
            <w:r>
              <w:rPr>
                <w:rFonts w:asciiTheme="minorEastAsia" w:eastAsiaTheme="minorEastAsia" w:hAnsiTheme="minorEastAsia"/>
                <w:color w:val="000000"/>
                <w:sz w:val="24"/>
                <w:szCs w:val="24"/>
              </w:rPr>
              <w:t>型发起式证券投资基金</w:t>
            </w:r>
          </w:p>
        </w:tc>
        <w:tc>
          <w:tcPr>
            <w:tcW w:w="0" w:type="auto"/>
            <w:vAlign w:val="center"/>
          </w:tcPr>
          <w:p w:rsidR="00B21532" w:rsidRDefault="00A919C3">
            <w:pPr>
              <w:jc w:val="center"/>
            </w:pPr>
            <w:r>
              <w:rPr>
                <w:rFonts w:asciiTheme="minorEastAsia" w:eastAsiaTheme="minorEastAsia" w:hAnsiTheme="minorEastAsia"/>
                <w:color w:val="000000"/>
                <w:sz w:val="24"/>
                <w:szCs w:val="24"/>
              </w:rPr>
              <w:t>2015-05-09</w:t>
            </w:r>
          </w:p>
        </w:tc>
        <w:tc>
          <w:tcPr>
            <w:tcW w:w="0" w:type="auto"/>
            <w:vAlign w:val="center"/>
          </w:tcPr>
          <w:p w:rsidR="00B21532" w:rsidRDefault="00A919C3">
            <w:pPr>
              <w:jc w:val="center"/>
            </w:pPr>
            <w:r>
              <w:rPr>
                <w:rFonts w:asciiTheme="minorEastAsia" w:eastAsiaTheme="minorEastAsia" w:hAnsiTheme="minorEastAsia"/>
                <w:color w:val="000000"/>
                <w:sz w:val="24"/>
                <w:szCs w:val="24"/>
              </w:rPr>
              <w:t>-</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是否曾被监管机构予以行政处罚或采取行政监管措施</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否</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是否已取得基金从业资格</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是</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取得的其他相关从业资格</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国籍</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中国</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学历、学位</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研究生、硕士</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Pr="0000418A">
              <w:rPr>
                <w:rFonts w:asciiTheme="minorEastAsia" w:eastAsiaTheme="minorEastAsia" w:hAnsiTheme="minorEastAsia"/>
                <w:color w:val="000000"/>
                <w:sz w:val="24"/>
                <w:szCs w:val="24"/>
              </w:rPr>
              <w:t>业协会注册/登记</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是</w:t>
            </w:r>
          </w:p>
        </w:tc>
      </w:tr>
    </w:tbl>
    <w:p w:rsidR="00070317" w:rsidRPr="0000418A" w:rsidRDefault="0070712F" w:rsidP="00070317">
      <w:pPr>
        <w:pStyle w:val="2"/>
        <w:spacing w:line="560" w:lineRule="exact"/>
        <w:rPr>
          <w:rFonts w:asciiTheme="minorEastAsia" w:eastAsiaTheme="minorEastAsia" w:hAnsiTheme="minorEastAsia"/>
          <w:bCs w:val="0"/>
          <w:color w:val="000000"/>
          <w:sz w:val="24"/>
          <w:szCs w:val="24"/>
        </w:rPr>
      </w:pPr>
      <w:bookmarkStart w:id="2" w:name="_Toc275961411"/>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2"/>
    </w:p>
    <w:p w:rsidR="00070317" w:rsidRPr="0000418A" w:rsidRDefault="0070712F" w:rsidP="00207AA8">
      <w:pPr>
        <w:spacing w:line="360" w:lineRule="auto"/>
        <w:ind w:firstLineChars="200" w:firstLine="48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因工作需要，经交银施罗德基金管理有限公司领导办公会审议通过，增聘孙超先生担任交银施罗德增利债券证券投资</w:t>
      </w:r>
      <w:proofErr w:type="gramStart"/>
      <w:r w:rsidRPr="0000418A">
        <w:rPr>
          <w:rFonts w:asciiTheme="minorEastAsia" w:eastAsiaTheme="minorEastAsia" w:hAnsiTheme="minorEastAsia"/>
          <w:color w:val="000000"/>
          <w:sz w:val="24"/>
          <w:szCs w:val="24"/>
        </w:rPr>
        <w:t>基金基金</w:t>
      </w:r>
      <w:proofErr w:type="gramEnd"/>
      <w:r w:rsidRPr="0000418A">
        <w:rPr>
          <w:rFonts w:asciiTheme="minorEastAsia" w:eastAsiaTheme="minorEastAsia" w:hAnsiTheme="minorEastAsia"/>
          <w:color w:val="000000"/>
          <w:sz w:val="24"/>
          <w:szCs w:val="24"/>
        </w:rPr>
        <w:t>经理。交银施罗德增利债券证券投资基金由赵凌琦女士和孙超先生共同管理。上述事项已在中国证券投资基金业协会完成变更登记手续，并报中国证券监督管理委员会上海监管局备案。</w:t>
      </w:r>
    </w:p>
    <w:sectPr w:rsidR="00070317" w:rsidRPr="0000418A" w:rsidSect="00111BD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195C" w:rsidRDefault="00D0195C" w:rsidP="00070317">
      <w:r>
        <w:separator/>
      </w:r>
    </w:p>
  </w:endnote>
  <w:endnote w:type="continuationSeparator" w:id="0">
    <w:p w:rsidR="00D0195C" w:rsidRDefault="00D0195C" w:rsidP="000703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195C" w:rsidRDefault="00D0195C" w:rsidP="00070317">
      <w:r>
        <w:separator/>
      </w:r>
    </w:p>
  </w:footnote>
  <w:footnote w:type="continuationSeparator" w:id="0">
    <w:p w:rsidR="00D0195C" w:rsidRDefault="00D0195C" w:rsidP="0007031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70317"/>
    <w:rsid w:val="0000418A"/>
    <w:rsid w:val="000071CE"/>
    <w:rsid w:val="00027F77"/>
    <w:rsid w:val="00041353"/>
    <w:rsid w:val="00042A21"/>
    <w:rsid w:val="00070317"/>
    <w:rsid w:val="00111BD0"/>
    <w:rsid w:val="00191AD9"/>
    <w:rsid w:val="001E4357"/>
    <w:rsid w:val="001F622D"/>
    <w:rsid w:val="00207AA8"/>
    <w:rsid w:val="002A51E8"/>
    <w:rsid w:val="00306525"/>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6275C"/>
    <w:rsid w:val="00672C20"/>
    <w:rsid w:val="0070712F"/>
    <w:rsid w:val="007179FB"/>
    <w:rsid w:val="00803A3A"/>
    <w:rsid w:val="00807FC2"/>
    <w:rsid w:val="00872E95"/>
    <w:rsid w:val="0087717F"/>
    <w:rsid w:val="008F0ACC"/>
    <w:rsid w:val="009C0DF9"/>
    <w:rsid w:val="009D65C6"/>
    <w:rsid w:val="009E3ABA"/>
    <w:rsid w:val="00A61621"/>
    <w:rsid w:val="00A63D9B"/>
    <w:rsid w:val="00A66507"/>
    <w:rsid w:val="00A919C3"/>
    <w:rsid w:val="00B03319"/>
    <w:rsid w:val="00B21532"/>
    <w:rsid w:val="00B27750"/>
    <w:rsid w:val="00BE716F"/>
    <w:rsid w:val="00BE7AA2"/>
    <w:rsid w:val="00D0195C"/>
    <w:rsid w:val="00D047E3"/>
    <w:rsid w:val="00D21C32"/>
    <w:rsid w:val="00D31E6D"/>
    <w:rsid w:val="00D60C9F"/>
    <w:rsid w:val="00D64B1C"/>
    <w:rsid w:val="00DD624E"/>
    <w:rsid w:val="00DE5519"/>
    <w:rsid w:val="00E435FE"/>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317"/>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070317"/>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070317"/>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70317"/>
    <w:rPr>
      <w:rFonts w:ascii="Times New Roman" w:eastAsia="宋体" w:hAnsi="Times New Roman" w:cs="Times New Roman"/>
      <w:b/>
      <w:bCs/>
      <w:kern w:val="44"/>
      <w:sz w:val="44"/>
      <w:szCs w:val="44"/>
    </w:rPr>
  </w:style>
  <w:style w:type="character" w:customStyle="1" w:styleId="2Char">
    <w:name w:val="标题 2 Char"/>
    <w:basedOn w:val="a0"/>
    <w:link w:val="2"/>
    <w:rsid w:val="00070317"/>
    <w:rPr>
      <w:rFonts w:ascii="Arial" w:eastAsia="黑体" w:hAnsi="Arial" w:cs="Times New Roman"/>
      <w:b/>
      <w:bCs/>
      <w:sz w:val="32"/>
      <w:szCs w:val="32"/>
    </w:rPr>
  </w:style>
  <w:style w:type="character" w:styleId="a3">
    <w:name w:val="footnote reference"/>
    <w:basedOn w:val="a0"/>
    <w:rsid w:val="00070317"/>
    <w:rPr>
      <w:vertAlign w:val="superscript"/>
    </w:rPr>
  </w:style>
  <w:style w:type="paragraph" w:styleId="a4">
    <w:name w:val="footnote text"/>
    <w:basedOn w:val="a"/>
    <w:link w:val="Char"/>
    <w:rsid w:val="00070317"/>
    <w:pPr>
      <w:snapToGrid w:val="0"/>
      <w:jc w:val="left"/>
    </w:pPr>
    <w:rPr>
      <w:rFonts w:eastAsia="宋体"/>
      <w:sz w:val="18"/>
    </w:rPr>
  </w:style>
  <w:style w:type="character" w:customStyle="1" w:styleId="Char">
    <w:name w:val="脚注文本 Char"/>
    <w:basedOn w:val="a0"/>
    <w:link w:val="a4"/>
    <w:rsid w:val="00070317"/>
    <w:rPr>
      <w:rFonts w:ascii="Times New Roman" w:eastAsia="宋体" w:hAnsi="Times New Roman" w:cs="Times New Roman"/>
      <w:sz w:val="18"/>
      <w:szCs w:val="20"/>
    </w:rPr>
  </w:style>
  <w:style w:type="paragraph" w:styleId="a5">
    <w:name w:val="Document Map"/>
    <w:basedOn w:val="a"/>
    <w:link w:val="Char0"/>
    <w:uiPriority w:val="99"/>
    <w:semiHidden/>
    <w:unhideWhenUsed/>
    <w:rsid w:val="00070317"/>
    <w:rPr>
      <w:rFonts w:ascii="宋体" w:eastAsia="宋体"/>
      <w:sz w:val="18"/>
      <w:szCs w:val="18"/>
    </w:rPr>
  </w:style>
  <w:style w:type="character" w:customStyle="1" w:styleId="Char0">
    <w:name w:val="文档结构图 Char"/>
    <w:basedOn w:val="a0"/>
    <w:link w:val="a5"/>
    <w:uiPriority w:val="99"/>
    <w:semiHidden/>
    <w:rsid w:val="00070317"/>
    <w:rPr>
      <w:rFonts w:ascii="宋体" w:eastAsia="宋体" w:hAnsi="Times New Roman" w:cs="Times New Roman"/>
      <w:sz w:val="18"/>
      <w:szCs w:val="18"/>
    </w:rPr>
  </w:style>
  <w:style w:type="paragraph" w:styleId="a6">
    <w:name w:val="header"/>
    <w:basedOn w:val="a"/>
    <w:link w:val="Char1"/>
    <w:uiPriority w:val="99"/>
    <w:unhideWhenUsed/>
    <w:rsid w:val="00566B5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566B55"/>
    <w:rPr>
      <w:rFonts w:ascii="Times New Roman" w:eastAsia="方正仿宋简体" w:hAnsi="Times New Roman" w:cs="Times New Roman"/>
      <w:sz w:val="18"/>
      <w:szCs w:val="18"/>
    </w:rPr>
  </w:style>
  <w:style w:type="paragraph" w:styleId="a7">
    <w:name w:val="footer"/>
    <w:basedOn w:val="a"/>
    <w:link w:val="Char2"/>
    <w:uiPriority w:val="99"/>
    <w:unhideWhenUsed/>
    <w:rsid w:val="00566B55"/>
    <w:pPr>
      <w:tabs>
        <w:tab w:val="center" w:pos="4153"/>
        <w:tab w:val="right" w:pos="8306"/>
      </w:tabs>
      <w:snapToGrid w:val="0"/>
      <w:jc w:val="left"/>
    </w:pPr>
    <w:rPr>
      <w:sz w:val="18"/>
      <w:szCs w:val="18"/>
    </w:rPr>
  </w:style>
  <w:style w:type="character" w:customStyle="1" w:styleId="Char2">
    <w:name w:val="页脚 Char"/>
    <w:basedOn w:val="a0"/>
    <w:link w:val="a7"/>
    <w:uiPriority w:val="99"/>
    <w:rsid w:val="00566B55"/>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BE716F"/>
    <w:rPr>
      <w:sz w:val="18"/>
      <w:szCs w:val="18"/>
    </w:rPr>
  </w:style>
  <w:style w:type="character" w:customStyle="1" w:styleId="Char3">
    <w:name w:val="批注框文本 Char"/>
    <w:basedOn w:val="a0"/>
    <w:link w:val="a8"/>
    <w:uiPriority w:val="99"/>
    <w:semiHidden/>
    <w:rsid w:val="00BE716F"/>
    <w:rPr>
      <w:rFonts w:ascii="Times New Roman" w:eastAsia="方正仿宋简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231</Words>
  <Characters>1321</Characters>
  <Application>Microsoft Office Word</Application>
  <DocSecurity>4</DocSecurity>
  <Lines>11</Lines>
  <Paragraphs>3</Paragraphs>
  <ScaleCrop>false</ScaleCrop>
  <Company>微软中国</Company>
  <LinksUpToDate>false</LinksUpToDate>
  <CharactersWithSpaces>1549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许志刚</cp:lastModifiedBy>
  <cp:revision>2</cp:revision>
  <dcterms:created xsi:type="dcterms:W3CDTF">2015-07-16T03:25:00Z</dcterms:created>
  <dcterms:modified xsi:type="dcterms:W3CDTF">2015-07-16T03:25:00Z</dcterms:modified>
</cp:coreProperties>
</file>