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3C7BC2" w14:textId="77777777" w:rsidR="00C92FC0" w:rsidRPr="001B46A1" w:rsidRDefault="00C92FC0">
      <w:pPr>
        <w:spacing w:line="360" w:lineRule="auto"/>
        <w:rPr>
          <w:sz w:val="32"/>
        </w:rPr>
      </w:pPr>
    </w:p>
    <w:p w14:paraId="2E64AE20" w14:textId="77777777" w:rsidR="00C92FC0" w:rsidRPr="001B46A1" w:rsidRDefault="00C92FC0">
      <w:pPr>
        <w:spacing w:line="360" w:lineRule="auto"/>
        <w:rPr>
          <w:sz w:val="32"/>
        </w:rPr>
      </w:pPr>
    </w:p>
    <w:p w14:paraId="6778C3A2" w14:textId="77777777" w:rsidR="00C92FC0" w:rsidRPr="001B46A1" w:rsidRDefault="00C92FC0">
      <w:pPr>
        <w:spacing w:line="360" w:lineRule="auto"/>
        <w:rPr>
          <w:sz w:val="32"/>
        </w:rPr>
      </w:pPr>
    </w:p>
    <w:p w14:paraId="1EF61F08" w14:textId="77777777" w:rsidR="00C92FC0" w:rsidRPr="001B46A1" w:rsidRDefault="00235BB2">
      <w:pPr>
        <w:spacing w:line="360" w:lineRule="auto"/>
        <w:jc w:val="center"/>
        <w:rPr>
          <w:sz w:val="32"/>
        </w:rPr>
      </w:pPr>
      <w:r>
        <w:rPr>
          <w:noProof/>
        </w:rPr>
        <w:drawing>
          <wp:inline distT="0" distB="0" distL="0" distR="0" wp14:anchorId="6005C563" wp14:editId="5872540F">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3112F13" w14:textId="77777777" w:rsidR="00C92FC0" w:rsidRPr="001B46A1" w:rsidRDefault="00C92FC0">
      <w:pPr>
        <w:spacing w:line="360" w:lineRule="auto"/>
        <w:jc w:val="center"/>
        <w:rPr>
          <w:b/>
          <w:sz w:val="32"/>
        </w:rPr>
      </w:pPr>
    </w:p>
    <w:p w14:paraId="2547DC72" w14:textId="77777777" w:rsidR="00C92FC0" w:rsidRPr="001B46A1" w:rsidRDefault="00C92FC0" w:rsidP="001B46A1">
      <w:pPr>
        <w:spacing w:line="360" w:lineRule="auto"/>
        <w:rPr>
          <w:b/>
          <w:sz w:val="44"/>
        </w:rPr>
      </w:pPr>
    </w:p>
    <w:p w14:paraId="50E0D482" w14:textId="77777777" w:rsidR="00C92FC0" w:rsidRPr="001B46A1" w:rsidRDefault="00903248" w:rsidP="001B46A1">
      <w:pPr>
        <w:adjustRightInd w:val="0"/>
        <w:snapToGrid w:val="0"/>
        <w:spacing w:line="360" w:lineRule="auto"/>
        <w:jc w:val="center"/>
        <w:rPr>
          <w:sz w:val="24"/>
        </w:rPr>
      </w:pPr>
      <w:bookmarkStart w:id="0" w:name="OLE_LINK17"/>
      <w:bookmarkStart w:id="1" w:name="OLE_LINK18"/>
      <w:proofErr w:type="gramStart"/>
      <w:r w:rsidRPr="001C6DA3">
        <w:rPr>
          <w:rFonts w:hAnsi="宋体"/>
          <w:b/>
          <w:sz w:val="44"/>
        </w:rPr>
        <w:t>交银施罗</w:t>
      </w:r>
      <w:proofErr w:type="gramEnd"/>
      <w:r w:rsidRPr="001C6DA3">
        <w:rPr>
          <w:rFonts w:hAnsi="宋体"/>
          <w:b/>
          <w:sz w:val="44"/>
        </w:rPr>
        <w:t>德</w:t>
      </w:r>
      <w:bookmarkEnd w:id="0"/>
      <w:bookmarkEnd w:id="1"/>
      <w:r w:rsidRPr="001C6DA3">
        <w:rPr>
          <w:rFonts w:hAnsi="宋体" w:hint="eastAsia"/>
          <w:b/>
          <w:sz w:val="44"/>
        </w:rPr>
        <w:t>周期回报灵活配置混合型</w:t>
      </w:r>
      <w:r w:rsidRPr="001C6DA3">
        <w:rPr>
          <w:rFonts w:hAnsi="宋体"/>
          <w:b/>
          <w:sz w:val="44"/>
        </w:rPr>
        <w:t>证券</w:t>
      </w:r>
      <w:r w:rsidR="00F64D8A" w:rsidRPr="00F64D8A">
        <w:rPr>
          <w:rFonts w:hAnsi="宋体" w:hint="eastAsia"/>
          <w:b/>
          <w:sz w:val="44"/>
        </w:rPr>
        <w:t>投资基金</w:t>
      </w:r>
      <w:r w:rsidR="001A10D9" w:rsidRPr="001A10D9">
        <w:rPr>
          <w:rFonts w:hAnsi="宋体" w:hint="eastAsia"/>
          <w:b/>
          <w:sz w:val="44"/>
        </w:rPr>
        <w:t>（更新）</w:t>
      </w:r>
      <w:r w:rsidR="00C92FC0" w:rsidRPr="001B46A1">
        <w:rPr>
          <w:rFonts w:hAnsi="宋体"/>
          <w:b/>
          <w:sz w:val="44"/>
        </w:rPr>
        <w:t>招募说明书</w:t>
      </w:r>
      <w:r w:rsidR="00E70A99">
        <w:rPr>
          <w:rFonts w:hAnsi="宋体" w:hint="eastAsia"/>
          <w:b/>
          <w:sz w:val="44"/>
        </w:rPr>
        <w:t>摘要</w:t>
      </w:r>
    </w:p>
    <w:p w14:paraId="5C4569EC" w14:textId="77777777" w:rsidR="001A10D9" w:rsidRPr="00903248" w:rsidRDefault="001A10D9" w:rsidP="001A10D9">
      <w:pPr>
        <w:jc w:val="center"/>
        <w:rPr>
          <w:rFonts w:asciiTheme="minorEastAsia" w:eastAsiaTheme="minorEastAsia" w:hAnsiTheme="minorEastAsia"/>
          <w:b/>
          <w:color w:val="000000"/>
          <w:sz w:val="24"/>
          <w:szCs w:val="28"/>
        </w:rPr>
      </w:pPr>
      <w:r w:rsidRPr="00903248">
        <w:rPr>
          <w:rFonts w:asciiTheme="minorEastAsia" w:eastAsiaTheme="minorEastAsia" w:hAnsiTheme="minorEastAsia" w:hint="eastAsia"/>
          <w:b/>
          <w:sz w:val="32"/>
          <w:szCs w:val="32"/>
        </w:rPr>
        <w:t>（201</w:t>
      </w:r>
      <w:r w:rsidR="002C1C9B">
        <w:rPr>
          <w:rFonts w:asciiTheme="minorEastAsia" w:eastAsiaTheme="minorEastAsia" w:hAnsiTheme="minorEastAsia" w:hint="eastAsia"/>
          <w:b/>
          <w:sz w:val="32"/>
          <w:szCs w:val="32"/>
        </w:rPr>
        <w:t>5</w:t>
      </w:r>
      <w:r w:rsidRPr="00903248">
        <w:rPr>
          <w:rFonts w:asciiTheme="minorEastAsia" w:eastAsiaTheme="minorEastAsia" w:hAnsiTheme="minorEastAsia" w:hint="eastAsia"/>
          <w:b/>
          <w:sz w:val="32"/>
          <w:szCs w:val="32"/>
        </w:rPr>
        <w:t>年第1号）</w:t>
      </w:r>
    </w:p>
    <w:p w14:paraId="6DFD75BF" w14:textId="77777777" w:rsidR="00D12935" w:rsidRPr="001A10D9" w:rsidRDefault="00D12935">
      <w:pPr>
        <w:spacing w:line="360" w:lineRule="auto"/>
        <w:rPr>
          <w:rFonts w:hAnsi="宋体"/>
          <w:b/>
          <w:sz w:val="28"/>
          <w:szCs w:val="28"/>
        </w:rPr>
      </w:pPr>
    </w:p>
    <w:p w14:paraId="2F9B199F" w14:textId="77777777" w:rsidR="00D12935" w:rsidRDefault="00D12935">
      <w:pPr>
        <w:spacing w:line="360" w:lineRule="auto"/>
        <w:rPr>
          <w:rFonts w:hAnsi="宋体"/>
          <w:b/>
          <w:sz w:val="28"/>
          <w:szCs w:val="28"/>
        </w:rPr>
      </w:pPr>
    </w:p>
    <w:p w14:paraId="6C32BEB4" w14:textId="77777777" w:rsidR="00D12935" w:rsidRDefault="00D12935">
      <w:pPr>
        <w:spacing w:line="360" w:lineRule="auto"/>
        <w:rPr>
          <w:rFonts w:hAnsi="宋体"/>
          <w:b/>
          <w:sz w:val="28"/>
          <w:szCs w:val="28"/>
        </w:rPr>
      </w:pPr>
    </w:p>
    <w:p w14:paraId="71CAE657" w14:textId="77777777" w:rsidR="00D12935" w:rsidRDefault="00D12935">
      <w:pPr>
        <w:spacing w:line="360" w:lineRule="auto"/>
        <w:rPr>
          <w:rFonts w:hAnsi="宋体"/>
          <w:b/>
          <w:sz w:val="28"/>
          <w:szCs w:val="28"/>
        </w:rPr>
      </w:pPr>
    </w:p>
    <w:p w14:paraId="0FF387A0" w14:textId="77777777" w:rsidR="00D12935" w:rsidRDefault="00D12935">
      <w:pPr>
        <w:spacing w:line="360" w:lineRule="auto"/>
        <w:rPr>
          <w:rFonts w:hAnsi="宋体"/>
          <w:b/>
          <w:sz w:val="28"/>
          <w:szCs w:val="28"/>
        </w:rPr>
      </w:pPr>
    </w:p>
    <w:p w14:paraId="0CA6CDE2" w14:textId="77777777" w:rsidR="00FF1437" w:rsidRPr="001B46A1" w:rsidRDefault="00FF1437">
      <w:pPr>
        <w:spacing w:line="360" w:lineRule="auto"/>
        <w:rPr>
          <w:b/>
          <w:sz w:val="28"/>
        </w:rPr>
      </w:pPr>
    </w:p>
    <w:p w14:paraId="763518E3" w14:textId="77777777" w:rsidR="00C92FC0" w:rsidRPr="001B46A1" w:rsidRDefault="00C92FC0">
      <w:pPr>
        <w:spacing w:line="360" w:lineRule="auto"/>
        <w:ind w:leftChars="942" w:left="1978"/>
        <w:rPr>
          <w:b/>
          <w:sz w:val="28"/>
        </w:rPr>
      </w:pPr>
      <w:r w:rsidRPr="001B46A1">
        <w:rPr>
          <w:rFonts w:hAnsi="宋体"/>
          <w:b/>
          <w:sz w:val="28"/>
        </w:rPr>
        <w:t>基金管理人：交银施罗德基金管理有限公司</w:t>
      </w:r>
    </w:p>
    <w:p w14:paraId="6E08A8BC" w14:textId="77777777" w:rsidR="00C92FC0" w:rsidRPr="001B46A1" w:rsidRDefault="00C92FC0">
      <w:pPr>
        <w:spacing w:line="360" w:lineRule="auto"/>
        <w:ind w:leftChars="942" w:left="1978"/>
        <w:rPr>
          <w:b/>
          <w:sz w:val="28"/>
        </w:rPr>
      </w:pPr>
      <w:r w:rsidRPr="001B46A1">
        <w:rPr>
          <w:rFonts w:hAnsi="宋体"/>
          <w:b/>
          <w:sz w:val="28"/>
        </w:rPr>
        <w:t>基金托管人：</w:t>
      </w:r>
      <w:r w:rsidR="00903248" w:rsidRPr="001C6DA3">
        <w:rPr>
          <w:rFonts w:hAnsi="宋体" w:hint="eastAsia"/>
          <w:b/>
          <w:sz w:val="28"/>
        </w:rPr>
        <w:t>中国农业银行</w:t>
      </w:r>
      <w:r w:rsidR="00903248" w:rsidRPr="001C6DA3">
        <w:rPr>
          <w:rFonts w:hAnsi="宋体"/>
          <w:b/>
          <w:sz w:val="28"/>
        </w:rPr>
        <w:t>股份有限公司</w:t>
      </w:r>
    </w:p>
    <w:p w14:paraId="5D3E2044" w14:textId="77777777" w:rsidR="00C92FC0" w:rsidRPr="009606FC" w:rsidRDefault="00C92FC0">
      <w:pPr>
        <w:widowControl/>
        <w:spacing w:line="360" w:lineRule="auto"/>
        <w:ind w:firstLineChars="200" w:firstLine="420"/>
        <w:rPr>
          <w:rFonts w:ascii="宋体" w:hAnsi="宋体"/>
          <w:kern w:val="0"/>
        </w:rPr>
      </w:pPr>
    </w:p>
    <w:p w14:paraId="3368C72A" w14:textId="77777777" w:rsidR="00C92FC0" w:rsidRPr="001B46A1" w:rsidRDefault="00A60F46">
      <w:pPr>
        <w:autoSpaceDE w:val="0"/>
        <w:autoSpaceDN w:val="0"/>
        <w:spacing w:line="360" w:lineRule="auto"/>
        <w:ind w:left="2996" w:hanging="2996"/>
        <w:jc w:val="center"/>
        <w:textAlignment w:val="bottom"/>
        <w:rPr>
          <w:b/>
          <w:sz w:val="24"/>
        </w:rPr>
      </w:pPr>
      <w:r w:rsidRPr="001B46A1">
        <w:rPr>
          <w:rFonts w:hAnsi="宋体"/>
          <w:b/>
          <w:sz w:val="28"/>
        </w:rPr>
        <w:t>二</w:t>
      </w:r>
      <w:r w:rsidR="00AC75B2">
        <w:rPr>
          <w:rFonts w:hAnsi="宋体" w:hint="eastAsia"/>
          <w:b/>
          <w:sz w:val="28"/>
        </w:rPr>
        <w:t>零</w:t>
      </w:r>
      <w:r w:rsidRPr="001B46A1">
        <w:rPr>
          <w:rFonts w:hAnsi="宋体"/>
          <w:b/>
          <w:sz w:val="28"/>
        </w:rPr>
        <w:t>一</w:t>
      </w:r>
      <w:r w:rsidR="002C1C9B">
        <w:rPr>
          <w:rFonts w:hint="eastAsia"/>
          <w:b/>
          <w:sz w:val="28"/>
        </w:rPr>
        <w:t>五</w:t>
      </w:r>
      <w:r w:rsidRPr="001B46A1">
        <w:rPr>
          <w:rFonts w:hAnsi="宋体"/>
          <w:b/>
          <w:sz w:val="28"/>
        </w:rPr>
        <w:t>年</w:t>
      </w:r>
      <w:r w:rsidR="002C1C9B">
        <w:rPr>
          <w:rFonts w:hAnsi="宋体" w:hint="eastAsia"/>
          <w:b/>
          <w:sz w:val="28"/>
        </w:rPr>
        <w:t>五</w:t>
      </w:r>
      <w:r w:rsidRPr="001B46A1">
        <w:rPr>
          <w:rFonts w:hAnsi="宋体"/>
          <w:b/>
          <w:sz w:val="28"/>
        </w:rPr>
        <w:t>月</w:t>
      </w:r>
    </w:p>
    <w:p w14:paraId="55AD76C4" w14:textId="77777777" w:rsidR="00FF1437" w:rsidRPr="00B87008" w:rsidRDefault="00C92FC0">
      <w:pPr>
        <w:widowControl/>
        <w:spacing w:line="360" w:lineRule="auto"/>
        <w:jc w:val="left"/>
        <w:rPr>
          <w:kern w:val="0"/>
        </w:rPr>
      </w:pPr>
      <w:r w:rsidRPr="00B87008">
        <w:rPr>
          <w:rFonts w:hAnsi="宋体"/>
          <w:kern w:val="0"/>
        </w:rPr>
        <w:t>基金招募说明书自基金合同生效日起，每</w:t>
      </w:r>
      <w:r w:rsidRPr="00B87008">
        <w:rPr>
          <w:kern w:val="0"/>
        </w:rPr>
        <w:t>6</w:t>
      </w:r>
      <w:r w:rsidRPr="00B87008">
        <w:rPr>
          <w:rFonts w:hAnsi="宋体"/>
          <w:kern w:val="0"/>
        </w:rPr>
        <w:t>个月更新一次，并于每</w:t>
      </w:r>
      <w:r w:rsidRPr="00B87008">
        <w:rPr>
          <w:kern w:val="0"/>
        </w:rPr>
        <w:t>6</w:t>
      </w:r>
      <w:r w:rsidRPr="00B87008">
        <w:rPr>
          <w:rFonts w:hAnsi="宋体"/>
          <w:kern w:val="0"/>
        </w:rPr>
        <w:t>个月结束之日后的</w:t>
      </w:r>
      <w:r w:rsidRPr="00B87008">
        <w:rPr>
          <w:kern w:val="0"/>
        </w:rPr>
        <w:t>45</w:t>
      </w:r>
      <w:r w:rsidRPr="00B87008">
        <w:rPr>
          <w:rFonts w:hAnsi="宋体"/>
          <w:kern w:val="0"/>
        </w:rPr>
        <w:t>日内公告，更新内容截至每</w:t>
      </w:r>
      <w:r w:rsidRPr="00B87008">
        <w:rPr>
          <w:kern w:val="0"/>
        </w:rPr>
        <w:t>6</w:t>
      </w:r>
      <w:r w:rsidRPr="00B87008">
        <w:rPr>
          <w:rFonts w:hAnsi="宋体"/>
          <w:kern w:val="0"/>
        </w:rPr>
        <w:t>个月的最后</w:t>
      </w:r>
      <w:r w:rsidRPr="00B87008">
        <w:rPr>
          <w:kern w:val="0"/>
        </w:rPr>
        <w:t>1</w:t>
      </w:r>
      <w:r w:rsidRPr="00B87008">
        <w:rPr>
          <w:rFonts w:hAnsi="宋体"/>
          <w:kern w:val="0"/>
        </w:rPr>
        <w:t>日。</w:t>
      </w:r>
    </w:p>
    <w:p w14:paraId="7AB2153E" w14:textId="77777777" w:rsidR="00C92FC0" w:rsidRDefault="00C92FC0">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1CE5D5C6" w14:textId="77777777" w:rsidR="00903248" w:rsidRPr="00E145B5" w:rsidRDefault="00903248" w:rsidP="00903248">
      <w:pPr>
        <w:widowControl/>
        <w:adjustRightInd w:val="0"/>
        <w:snapToGrid w:val="0"/>
        <w:spacing w:line="360" w:lineRule="auto"/>
        <w:ind w:firstLineChars="200" w:firstLine="480"/>
        <w:rPr>
          <w:kern w:val="0"/>
          <w:sz w:val="24"/>
        </w:rPr>
      </w:pPr>
      <w:r w:rsidRPr="00E145B5">
        <w:rPr>
          <w:rFonts w:hAnsi="宋体"/>
          <w:kern w:val="0"/>
          <w:sz w:val="24"/>
        </w:rPr>
        <w:t>交银施罗德周期回报灵活配置混合型证券投资基金（以下简称</w:t>
      </w:r>
      <w:r w:rsidRPr="00E145B5">
        <w:rPr>
          <w:rFonts w:hAnsi="宋体" w:hint="eastAsia"/>
          <w:kern w:val="0"/>
          <w:sz w:val="24"/>
        </w:rPr>
        <w:t>“</w:t>
      </w:r>
      <w:r w:rsidRPr="00E145B5">
        <w:rPr>
          <w:rFonts w:hAnsi="宋体"/>
          <w:kern w:val="0"/>
          <w:sz w:val="24"/>
        </w:rPr>
        <w:t>本基金</w:t>
      </w:r>
      <w:r w:rsidRPr="00E145B5">
        <w:rPr>
          <w:rFonts w:hint="eastAsia"/>
          <w:kern w:val="0"/>
          <w:sz w:val="24"/>
        </w:rPr>
        <w:t>”</w:t>
      </w:r>
      <w:r w:rsidRPr="00E145B5">
        <w:rPr>
          <w:rFonts w:hAnsi="宋体"/>
          <w:kern w:val="0"/>
          <w:sz w:val="24"/>
        </w:rPr>
        <w:t>）经</w:t>
      </w:r>
      <w:r w:rsidRPr="00E145B5">
        <w:rPr>
          <w:kern w:val="0"/>
          <w:sz w:val="24"/>
        </w:rPr>
        <w:t>2013</w:t>
      </w:r>
      <w:r w:rsidRPr="00E145B5">
        <w:rPr>
          <w:rFonts w:hAnsi="宋体"/>
          <w:kern w:val="0"/>
          <w:sz w:val="24"/>
        </w:rPr>
        <w:t>年</w:t>
      </w:r>
      <w:r w:rsidRPr="00E145B5">
        <w:rPr>
          <w:rFonts w:hint="eastAsia"/>
          <w:kern w:val="0"/>
          <w:sz w:val="24"/>
        </w:rPr>
        <w:t>4</w:t>
      </w:r>
      <w:r w:rsidRPr="00E145B5">
        <w:rPr>
          <w:rFonts w:hAnsi="宋体"/>
          <w:kern w:val="0"/>
          <w:sz w:val="24"/>
        </w:rPr>
        <w:t>月</w:t>
      </w:r>
      <w:r w:rsidRPr="00E145B5">
        <w:rPr>
          <w:rFonts w:hint="eastAsia"/>
          <w:kern w:val="0"/>
          <w:sz w:val="24"/>
        </w:rPr>
        <w:t>23</w:t>
      </w:r>
      <w:r w:rsidRPr="00E145B5">
        <w:rPr>
          <w:rFonts w:hAnsi="宋体"/>
          <w:kern w:val="0"/>
          <w:sz w:val="24"/>
        </w:rPr>
        <w:t>日中国证券监督管理委员会证监许可【</w:t>
      </w:r>
      <w:r w:rsidRPr="00E145B5">
        <w:rPr>
          <w:kern w:val="0"/>
          <w:sz w:val="24"/>
        </w:rPr>
        <w:t>2013</w:t>
      </w:r>
      <w:r w:rsidRPr="00E145B5">
        <w:rPr>
          <w:rFonts w:hAnsi="宋体"/>
          <w:kern w:val="0"/>
          <w:sz w:val="24"/>
        </w:rPr>
        <w:t>】</w:t>
      </w:r>
      <w:r w:rsidRPr="00E145B5">
        <w:rPr>
          <w:rFonts w:hint="eastAsia"/>
          <w:kern w:val="0"/>
          <w:sz w:val="24"/>
        </w:rPr>
        <w:t>581</w:t>
      </w:r>
      <w:r w:rsidRPr="00E145B5">
        <w:rPr>
          <w:rFonts w:hAnsi="宋体"/>
          <w:kern w:val="0"/>
          <w:sz w:val="24"/>
        </w:rPr>
        <w:t>号文核准募集。</w:t>
      </w:r>
      <w:r w:rsidRPr="00E145B5">
        <w:rPr>
          <w:rFonts w:hAnsi="宋体" w:hint="eastAsia"/>
          <w:kern w:val="0"/>
          <w:sz w:val="24"/>
        </w:rPr>
        <w:t>本</w:t>
      </w:r>
      <w:proofErr w:type="gramStart"/>
      <w:r w:rsidRPr="00E145B5">
        <w:rPr>
          <w:rFonts w:hAnsi="宋体" w:hint="eastAsia"/>
          <w:kern w:val="0"/>
          <w:sz w:val="24"/>
        </w:rPr>
        <w:t>基金基金</w:t>
      </w:r>
      <w:proofErr w:type="gramEnd"/>
      <w:r w:rsidRPr="00E145B5">
        <w:rPr>
          <w:rFonts w:hAnsi="宋体" w:hint="eastAsia"/>
          <w:kern w:val="0"/>
          <w:sz w:val="24"/>
        </w:rPr>
        <w:t>合同于</w:t>
      </w:r>
      <w:r w:rsidRPr="00E145B5">
        <w:rPr>
          <w:rFonts w:hAnsi="宋体" w:hint="eastAsia"/>
          <w:kern w:val="0"/>
          <w:sz w:val="24"/>
        </w:rPr>
        <w:t>2014</w:t>
      </w:r>
      <w:r w:rsidRPr="00E145B5">
        <w:rPr>
          <w:rFonts w:hAnsi="宋体" w:hint="eastAsia"/>
          <w:kern w:val="0"/>
          <w:sz w:val="24"/>
        </w:rPr>
        <w:t>年</w:t>
      </w:r>
      <w:r w:rsidRPr="00E145B5">
        <w:rPr>
          <w:rFonts w:hAnsi="宋体" w:hint="eastAsia"/>
          <w:kern w:val="0"/>
          <w:sz w:val="24"/>
        </w:rPr>
        <w:t>5</w:t>
      </w:r>
      <w:r w:rsidRPr="00E145B5">
        <w:rPr>
          <w:rFonts w:hAnsi="宋体" w:hint="eastAsia"/>
          <w:kern w:val="0"/>
          <w:sz w:val="24"/>
        </w:rPr>
        <w:t>月</w:t>
      </w:r>
      <w:r w:rsidRPr="00E145B5">
        <w:rPr>
          <w:rFonts w:hAnsi="宋体" w:hint="eastAsia"/>
          <w:kern w:val="0"/>
          <w:sz w:val="24"/>
        </w:rPr>
        <w:t>22</w:t>
      </w:r>
      <w:r w:rsidRPr="00E145B5">
        <w:rPr>
          <w:rFonts w:hAnsi="宋体" w:hint="eastAsia"/>
          <w:kern w:val="0"/>
          <w:sz w:val="24"/>
        </w:rPr>
        <w:t>日正式生效。</w:t>
      </w:r>
    </w:p>
    <w:p w14:paraId="3846D649" w14:textId="77777777" w:rsidR="00903248" w:rsidRPr="00E145B5" w:rsidRDefault="00903248" w:rsidP="00903248">
      <w:pPr>
        <w:widowControl/>
        <w:adjustRightInd w:val="0"/>
        <w:snapToGrid w:val="0"/>
        <w:spacing w:line="360" w:lineRule="auto"/>
        <w:ind w:firstLineChars="200" w:firstLine="480"/>
        <w:rPr>
          <w:kern w:val="0"/>
          <w:sz w:val="24"/>
        </w:rPr>
      </w:pPr>
      <w:r w:rsidRPr="00E145B5">
        <w:rPr>
          <w:rFonts w:hAnsi="宋体"/>
          <w:kern w:val="0"/>
          <w:sz w:val="24"/>
        </w:rPr>
        <w:t>基金管理人保证招募说明书的内容真实、准确、完整。本招募说明书经中国证监会核准，但中国证监会对本基金</w:t>
      </w:r>
      <w:proofErr w:type="gramStart"/>
      <w:r w:rsidRPr="00E145B5">
        <w:rPr>
          <w:rFonts w:hAnsi="宋体"/>
          <w:kern w:val="0"/>
          <w:sz w:val="24"/>
        </w:rPr>
        <w:t>募</w:t>
      </w:r>
      <w:proofErr w:type="gramEnd"/>
      <w:r w:rsidRPr="00E145B5">
        <w:rPr>
          <w:rFonts w:hAnsi="宋体"/>
          <w:kern w:val="0"/>
          <w:sz w:val="24"/>
        </w:rPr>
        <w:t>集的核准，并不表明其对本基金的价值和收益</w:t>
      </w:r>
      <w:proofErr w:type="gramStart"/>
      <w:r w:rsidRPr="00E145B5">
        <w:rPr>
          <w:rFonts w:hAnsi="宋体"/>
          <w:kern w:val="0"/>
          <w:sz w:val="24"/>
        </w:rPr>
        <w:t>作出</w:t>
      </w:r>
      <w:proofErr w:type="gramEnd"/>
      <w:r w:rsidRPr="00E145B5">
        <w:rPr>
          <w:rFonts w:hAnsi="宋体"/>
          <w:kern w:val="0"/>
          <w:sz w:val="24"/>
        </w:rPr>
        <w:t>实质性判断或保证，也不表明投资于本基金没有风险。</w:t>
      </w:r>
      <w:r w:rsidRPr="00E145B5">
        <w:rPr>
          <w:kern w:val="0"/>
          <w:sz w:val="24"/>
        </w:rPr>
        <w:t xml:space="preserve"> </w:t>
      </w:r>
    </w:p>
    <w:p w14:paraId="109781B1" w14:textId="77777777" w:rsidR="00903248" w:rsidRPr="00E145B5" w:rsidRDefault="00903248" w:rsidP="00903248">
      <w:pPr>
        <w:widowControl/>
        <w:adjustRightInd w:val="0"/>
        <w:snapToGrid w:val="0"/>
        <w:spacing w:line="360" w:lineRule="auto"/>
        <w:ind w:firstLineChars="200" w:firstLine="480"/>
        <w:rPr>
          <w:kern w:val="0"/>
          <w:sz w:val="24"/>
        </w:rPr>
      </w:pPr>
      <w:r w:rsidRPr="00E145B5">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F572E9B" w14:textId="77777777" w:rsidR="00903248" w:rsidRPr="00E145B5" w:rsidRDefault="00903248" w:rsidP="00903248">
      <w:pPr>
        <w:widowControl/>
        <w:adjustRightInd w:val="0"/>
        <w:snapToGrid w:val="0"/>
        <w:spacing w:line="360" w:lineRule="auto"/>
        <w:ind w:firstLineChars="200" w:firstLine="480"/>
        <w:rPr>
          <w:kern w:val="0"/>
          <w:sz w:val="24"/>
        </w:rPr>
      </w:pPr>
      <w:r w:rsidRPr="00E145B5">
        <w:rPr>
          <w:rFonts w:hAnsi="宋体"/>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sidRPr="00E145B5">
        <w:rPr>
          <w:rFonts w:hAnsi="宋体"/>
          <w:kern w:val="0"/>
          <w:sz w:val="24"/>
        </w:rPr>
        <w:t>作出</w:t>
      </w:r>
      <w:proofErr w:type="gramEnd"/>
      <w:r w:rsidRPr="00E145B5">
        <w:rPr>
          <w:rFonts w:hAnsi="宋体"/>
          <w:kern w:val="0"/>
          <w:sz w:val="24"/>
        </w:rPr>
        <w:t>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本基金特有的其他风险等等。本基金是一只混合型基金，</w:t>
      </w:r>
      <w:r w:rsidRPr="00E145B5">
        <w:rPr>
          <w:rFonts w:hAnsi="宋体"/>
          <w:sz w:val="24"/>
        </w:rPr>
        <w:t>其长期平均风险和预期收益高于债券型基金和货币市场基金，低于股票型基金。</w:t>
      </w:r>
    </w:p>
    <w:p w14:paraId="6EA3B8D6" w14:textId="77777777" w:rsidR="00903248" w:rsidRPr="00E145B5" w:rsidRDefault="00903248" w:rsidP="00903248">
      <w:pPr>
        <w:widowControl/>
        <w:adjustRightInd w:val="0"/>
        <w:snapToGrid w:val="0"/>
        <w:spacing w:line="360" w:lineRule="auto"/>
        <w:ind w:firstLineChars="200" w:firstLine="480"/>
        <w:rPr>
          <w:rFonts w:ascii="宋体" w:hAnsi="宋体"/>
          <w:kern w:val="0"/>
          <w:sz w:val="24"/>
        </w:rPr>
      </w:pPr>
      <w:r w:rsidRPr="00E145B5">
        <w:rPr>
          <w:rFonts w:hAnsi="宋体"/>
          <w:kern w:val="0"/>
          <w:sz w:val="24"/>
        </w:rPr>
        <w:t>投资有风险，投资者在投资本基金前应认真阅读本基金的招募说明书和基金合同。基金的过往业绩并不代表其未来表现。基金管理人管理的其他基金的业绩并不构成新基金业绩表现的保证。</w:t>
      </w:r>
    </w:p>
    <w:p w14:paraId="19F6E35A" w14:textId="77777777" w:rsidR="006B0214" w:rsidRDefault="006B0214" w:rsidP="00D53368">
      <w:pPr>
        <w:widowControl/>
        <w:adjustRightInd w:val="0"/>
        <w:snapToGrid w:val="0"/>
        <w:spacing w:line="360" w:lineRule="auto"/>
        <w:ind w:firstLineChars="200" w:firstLine="480"/>
        <w:rPr>
          <w:kern w:val="0"/>
          <w:sz w:val="24"/>
        </w:rPr>
      </w:pPr>
      <w:r w:rsidRPr="0073527C">
        <w:rPr>
          <w:rFonts w:ascii="宋体" w:hAnsi="宋体" w:hint="eastAsia"/>
          <w:kern w:val="0"/>
          <w:sz w:val="24"/>
        </w:rPr>
        <w:t>本摘要根据基金合同和基金招募说明书编写。基金合同是约定基金当事人之间权利、义务的法律文件。基金</w:t>
      </w:r>
      <w:proofErr w:type="gramStart"/>
      <w:r w:rsidRPr="0073527C">
        <w:rPr>
          <w:rFonts w:ascii="宋体" w:hAnsi="宋体" w:hint="eastAsia"/>
          <w:kern w:val="0"/>
          <w:sz w:val="24"/>
        </w:rPr>
        <w:t>投资人自依基金</w:t>
      </w:r>
      <w:proofErr w:type="gramEnd"/>
      <w:r w:rsidRPr="0073527C">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w:t>
      </w:r>
      <w:r w:rsidRPr="0073527C">
        <w:rPr>
          <w:rFonts w:ascii="宋体" w:hAnsi="宋体" w:hint="eastAsia"/>
          <w:kern w:val="0"/>
          <w:sz w:val="24"/>
        </w:rPr>
        <w:lastRenderedPageBreak/>
        <w:t>利、承担义务。基金投资人欲了解基金份额持有人的权利和义务，应详细查阅基金合同。</w:t>
      </w:r>
    </w:p>
    <w:p w14:paraId="2F7CC60B" w14:textId="77777777" w:rsidR="00903248" w:rsidRPr="00E145B5" w:rsidRDefault="00903248" w:rsidP="00903248">
      <w:pPr>
        <w:widowControl/>
        <w:adjustRightInd w:val="0"/>
        <w:snapToGrid w:val="0"/>
        <w:spacing w:line="360" w:lineRule="auto"/>
        <w:ind w:firstLineChars="200" w:firstLine="480"/>
        <w:rPr>
          <w:rFonts w:ascii="宋体" w:hAnsi="宋体"/>
          <w:kern w:val="0"/>
          <w:sz w:val="24"/>
        </w:rPr>
      </w:pPr>
      <w:r w:rsidRPr="00E145B5">
        <w:rPr>
          <w:rFonts w:ascii="宋体" w:hAnsi="宋体" w:hint="eastAsia"/>
          <w:kern w:val="0"/>
          <w:sz w:val="24"/>
        </w:rPr>
        <w:t>本招募说明书所载内容截止日为</w:t>
      </w:r>
      <w:r w:rsidR="00121A36" w:rsidRPr="00E145B5">
        <w:rPr>
          <w:rFonts w:ascii="宋体" w:hAnsi="宋体" w:hint="eastAsia"/>
          <w:kern w:val="0"/>
          <w:sz w:val="24"/>
        </w:rPr>
        <w:t>201</w:t>
      </w:r>
      <w:r w:rsidR="00121A36">
        <w:rPr>
          <w:rFonts w:ascii="宋体" w:hAnsi="宋体"/>
          <w:kern w:val="0"/>
          <w:sz w:val="24"/>
        </w:rPr>
        <w:t>5</w:t>
      </w:r>
      <w:r w:rsidR="00121A36" w:rsidRPr="00E145B5">
        <w:rPr>
          <w:rFonts w:ascii="宋体" w:hAnsi="宋体" w:hint="eastAsia"/>
          <w:kern w:val="0"/>
          <w:sz w:val="24"/>
        </w:rPr>
        <w:t>年</w:t>
      </w:r>
      <w:r w:rsidR="00121A36">
        <w:rPr>
          <w:rFonts w:ascii="宋体" w:hAnsi="宋体"/>
          <w:kern w:val="0"/>
          <w:sz w:val="24"/>
        </w:rPr>
        <w:t>5</w:t>
      </w:r>
      <w:r w:rsidR="00121A36" w:rsidRPr="00E145B5">
        <w:rPr>
          <w:rFonts w:ascii="宋体" w:hAnsi="宋体" w:hint="eastAsia"/>
          <w:kern w:val="0"/>
          <w:sz w:val="24"/>
        </w:rPr>
        <w:t>月22日</w:t>
      </w:r>
      <w:r w:rsidRPr="00E145B5">
        <w:rPr>
          <w:rFonts w:ascii="宋体" w:hAnsi="宋体" w:hint="eastAsia"/>
          <w:kern w:val="0"/>
          <w:sz w:val="24"/>
        </w:rPr>
        <w:t>，有关财务数据和净值表现截止日为</w:t>
      </w:r>
      <w:r w:rsidR="00121A36" w:rsidRPr="00E145B5">
        <w:rPr>
          <w:rFonts w:ascii="宋体" w:hAnsi="宋体" w:hint="eastAsia"/>
          <w:kern w:val="0"/>
          <w:sz w:val="24"/>
        </w:rPr>
        <w:t>201</w:t>
      </w:r>
      <w:r w:rsidR="00121A36">
        <w:rPr>
          <w:rFonts w:ascii="宋体" w:hAnsi="宋体" w:hint="eastAsia"/>
          <w:kern w:val="0"/>
          <w:sz w:val="24"/>
        </w:rPr>
        <w:t>5</w:t>
      </w:r>
      <w:r w:rsidR="00121A36" w:rsidRPr="00E145B5">
        <w:rPr>
          <w:rFonts w:ascii="宋体" w:hAnsi="宋体" w:hint="eastAsia"/>
          <w:kern w:val="0"/>
          <w:sz w:val="24"/>
        </w:rPr>
        <w:t>年</w:t>
      </w:r>
      <w:r w:rsidR="00121A36">
        <w:rPr>
          <w:rFonts w:ascii="宋体" w:hAnsi="宋体" w:hint="eastAsia"/>
          <w:kern w:val="0"/>
          <w:sz w:val="24"/>
        </w:rPr>
        <w:t>3</w:t>
      </w:r>
      <w:r w:rsidR="00121A36" w:rsidRPr="00E145B5">
        <w:rPr>
          <w:rFonts w:ascii="宋体" w:hAnsi="宋体" w:hint="eastAsia"/>
          <w:kern w:val="0"/>
          <w:sz w:val="24"/>
        </w:rPr>
        <w:t>月3</w:t>
      </w:r>
      <w:r w:rsidR="00121A36">
        <w:rPr>
          <w:rFonts w:ascii="宋体" w:hAnsi="宋体" w:hint="eastAsia"/>
          <w:kern w:val="0"/>
          <w:sz w:val="24"/>
        </w:rPr>
        <w:t>1</w:t>
      </w:r>
      <w:r w:rsidR="00121A36" w:rsidRPr="00E145B5">
        <w:rPr>
          <w:rFonts w:ascii="宋体" w:hAnsi="宋体" w:hint="eastAsia"/>
          <w:kern w:val="0"/>
          <w:sz w:val="24"/>
        </w:rPr>
        <w:t>日</w:t>
      </w:r>
      <w:r w:rsidRPr="00E145B5">
        <w:rPr>
          <w:rFonts w:ascii="宋体" w:hAnsi="宋体" w:hint="eastAsia"/>
          <w:kern w:val="0"/>
          <w:sz w:val="24"/>
        </w:rPr>
        <w:t>。本招募说明书所载的财务数据未经审计。</w:t>
      </w:r>
    </w:p>
    <w:p w14:paraId="60C65F5F" w14:textId="77777777" w:rsidR="00A55CAB" w:rsidRPr="0023686D" w:rsidRDefault="00F64D8A" w:rsidP="00DF6FFB">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sidRPr="00DE3B0E" w:rsidDel="00F64D8A">
        <w:rPr>
          <w:rFonts w:ascii="宋体" w:hAnsi="宋体" w:hint="eastAsia"/>
          <w:kern w:val="0"/>
          <w:sz w:val="24"/>
        </w:rPr>
        <w:t xml:space="preserve"> </w:t>
      </w:r>
      <w:r w:rsidR="00C92FC0">
        <w:rPr>
          <w:rFonts w:ascii="宋体" w:hAnsi="宋体"/>
          <w:kern w:val="0"/>
          <w:sz w:val="30"/>
        </w:rPr>
        <w:br w:type="page"/>
      </w:r>
      <w:bookmarkStart w:id="2" w:name="_Toc395111121"/>
      <w:r w:rsidR="006B0214" w:rsidRPr="0023686D">
        <w:rPr>
          <w:rFonts w:ascii="黑体" w:eastAsia="黑体" w:hAnsi="宋体" w:cs="宋体" w:hint="eastAsia"/>
          <w:b/>
          <w:kern w:val="0"/>
          <w:sz w:val="28"/>
          <w:szCs w:val="28"/>
        </w:rPr>
        <w:lastRenderedPageBreak/>
        <w:t>一</w:t>
      </w:r>
      <w:r w:rsidR="00A55CAB" w:rsidRPr="0023686D">
        <w:rPr>
          <w:rFonts w:ascii="黑体" w:eastAsia="黑体" w:hAnsi="宋体" w:cs="宋体" w:hint="eastAsia"/>
          <w:b/>
          <w:kern w:val="0"/>
          <w:sz w:val="28"/>
          <w:szCs w:val="28"/>
        </w:rPr>
        <w:t>、基金管理人</w:t>
      </w:r>
      <w:bookmarkEnd w:id="2"/>
    </w:p>
    <w:p w14:paraId="3545B560" w14:textId="77777777" w:rsidR="006E1DD9" w:rsidRPr="00273181" w:rsidRDefault="00A60F46" w:rsidP="00F008E8">
      <w:pPr>
        <w:widowControl/>
        <w:adjustRightInd w:val="0"/>
        <w:snapToGrid w:val="0"/>
        <w:spacing w:line="360" w:lineRule="auto"/>
        <w:ind w:firstLineChars="200" w:firstLine="482"/>
        <w:rPr>
          <w:b/>
          <w:kern w:val="0"/>
          <w:sz w:val="24"/>
          <w:highlight w:val="green"/>
        </w:rPr>
      </w:pPr>
      <w:bookmarkStart w:id="3" w:name="_Hlt80961854"/>
      <w:bookmarkStart w:id="4" w:name="_Hlt81034163"/>
      <w:bookmarkEnd w:id="3"/>
      <w:bookmarkEnd w:id="4"/>
      <w:r w:rsidRPr="00E35D39">
        <w:rPr>
          <w:rFonts w:hAnsi="宋体"/>
          <w:b/>
          <w:kern w:val="0"/>
          <w:sz w:val="24"/>
        </w:rPr>
        <w:t>（一）基金管理人概况</w:t>
      </w:r>
    </w:p>
    <w:p w14:paraId="4E4BF300"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名称：交银施罗德基金管理有限公司</w:t>
      </w:r>
    </w:p>
    <w:p w14:paraId="52B619A5"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住所：上海市浦东</w:t>
      </w:r>
      <w:proofErr w:type="gramStart"/>
      <w:r w:rsidRPr="009073B9">
        <w:rPr>
          <w:rFonts w:hAnsi="宋体"/>
          <w:kern w:val="0"/>
          <w:sz w:val="24"/>
        </w:rPr>
        <w:t>新区银</w:t>
      </w:r>
      <w:proofErr w:type="gramEnd"/>
      <w:r w:rsidRPr="009073B9">
        <w:rPr>
          <w:rFonts w:hAnsi="宋体"/>
          <w:kern w:val="0"/>
          <w:sz w:val="24"/>
        </w:rPr>
        <w:t>城中路</w:t>
      </w:r>
      <w:r w:rsidRPr="009073B9">
        <w:rPr>
          <w:kern w:val="0"/>
          <w:sz w:val="24"/>
        </w:rPr>
        <w:t>188</w:t>
      </w:r>
      <w:r w:rsidRPr="009073B9">
        <w:rPr>
          <w:rFonts w:hAnsi="宋体"/>
          <w:kern w:val="0"/>
          <w:sz w:val="24"/>
        </w:rPr>
        <w:t>号交通银行大楼二层（裙）</w:t>
      </w:r>
    </w:p>
    <w:p w14:paraId="2F02B632"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办公地址：</w:t>
      </w:r>
      <w:r w:rsidR="00DE3B0E" w:rsidRPr="00DE3B0E">
        <w:rPr>
          <w:rFonts w:hAnsi="宋体" w:hint="eastAsia"/>
          <w:kern w:val="0"/>
          <w:sz w:val="24"/>
        </w:rPr>
        <w:t>上海浦东</w:t>
      </w:r>
      <w:proofErr w:type="gramStart"/>
      <w:r w:rsidR="00DE3B0E" w:rsidRPr="00DE3B0E">
        <w:rPr>
          <w:rFonts w:hAnsi="宋体" w:hint="eastAsia"/>
          <w:kern w:val="0"/>
          <w:sz w:val="24"/>
        </w:rPr>
        <w:t>新区世纪</w:t>
      </w:r>
      <w:proofErr w:type="gramEnd"/>
      <w:r w:rsidR="00DE3B0E" w:rsidRPr="00DE3B0E">
        <w:rPr>
          <w:rFonts w:hAnsi="宋体" w:hint="eastAsia"/>
          <w:kern w:val="0"/>
          <w:sz w:val="24"/>
        </w:rPr>
        <w:t>大道</w:t>
      </w:r>
      <w:r w:rsidR="00DE3B0E" w:rsidRPr="00DE3B0E">
        <w:rPr>
          <w:rFonts w:hAnsi="宋体" w:hint="eastAsia"/>
          <w:kern w:val="0"/>
          <w:sz w:val="24"/>
        </w:rPr>
        <w:t>8</w:t>
      </w:r>
      <w:r w:rsidR="00DE3B0E" w:rsidRPr="00DE3B0E">
        <w:rPr>
          <w:rFonts w:hAnsi="宋体" w:hint="eastAsia"/>
          <w:kern w:val="0"/>
          <w:sz w:val="24"/>
        </w:rPr>
        <w:t>号国</w:t>
      </w:r>
      <w:proofErr w:type="gramStart"/>
      <w:r w:rsidR="00DE3B0E" w:rsidRPr="00DE3B0E">
        <w:rPr>
          <w:rFonts w:hAnsi="宋体" w:hint="eastAsia"/>
          <w:kern w:val="0"/>
          <w:sz w:val="24"/>
        </w:rPr>
        <w:t>金中心</w:t>
      </w:r>
      <w:proofErr w:type="gramEnd"/>
      <w:r w:rsidR="00DE3B0E" w:rsidRPr="00DE3B0E">
        <w:rPr>
          <w:rFonts w:hAnsi="宋体" w:hint="eastAsia"/>
          <w:kern w:val="0"/>
          <w:sz w:val="24"/>
        </w:rPr>
        <w:t>二期</w:t>
      </w:r>
      <w:r w:rsidR="00DE3B0E" w:rsidRPr="00DE3B0E">
        <w:rPr>
          <w:rFonts w:hAnsi="宋体" w:hint="eastAsia"/>
          <w:kern w:val="0"/>
          <w:sz w:val="24"/>
        </w:rPr>
        <w:t>21-22</w:t>
      </w:r>
      <w:r w:rsidR="00DE3B0E" w:rsidRPr="00DE3B0E">
        <w:rPr>
          <w:rFonts w:hAnsi="宋体" w:hint="eastAsia"/>
          <w:kern w:val="0"/>
          <w:sz w:val="24"/>
        </w:rPr>
        <w:t>楼</w:t>
      </w:r>
    </w:p>
    <w:p w14:paraId="16145B2F"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sz w:val="24"/>
        </w:rPr>
        <w:t>邮政编码：</w:t>
      </w:r>
      <w:r w:rsidRPr="009073B9">
        <w:rPr>
          <w:sz w:val="24"/>
        </w:rPr>
        <w:t>200120</w:t>
      </w:r>
    </w:p>
    <w:p w14:paraId="25FAC456"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法定代表人：</w:t>
      </w:r>
      <w:r w:rsidR="001A0E59">
        <w:rPr>
          <w:rFonts w:ascii="宋体" w:hAnsi="宋体" w:hint="eastAsia"/>
          <w:color w:val="000000"/>
          <w:sz w:val="24"/>
        </w:rPr>
        <w:t>阮红（代任）</w:t>
      </w:r>
      <w:r w:rsidRPr="009073B9">
        <w:rPr>
          <w:kern w:val="0"/>
          <w:sz w:val="24"/>
        </w:rPr>
        <w:t xml:space="preserve"> </w:t>
      </w:r>
    </w:p>
    <w:p w14:paraId="204ADBCE"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9073B9">
          <w:rPr>
            <w:kern w:val="0"/>
            <w:sz w:val="24"/>
          </w:rPr>
          <w:t>2005</w:t>
        </w:r>
        <w:r w:rsidRPr="009073B9">
          <w:rPr>
            <w:rFonts w:hAnsi="宋体"/>
            <w:kern w:val="0"/>
            <w:sz w:val="24"/>
          </w:rPr>
          <w:t>年</w:t>
        </w:r>
        <w:r w:rsidRPr="009073B9">
          <w:rPr>
            <w:kern w:val="0"/>
            <w:sz w:val="24"/>
          </w:rPr>
          <w:t>8</w:t>
        </w:r>
        <w:r w:rsidRPr="009073B9">
          <w:rPr>
            <w:rFonts w:hAnsi="宋体"/>
            <w:kern w:val="0"/>
            <w:sz w:val="24"/>
          </w:rPr>
          <w:t>月</w:t>
        </w:r>
        <w:r w:rsidRPr="009073B9">
          <w:rPr>
            <w:kern w:val="0"/>
            <w:sz w:val="24"/>
          </w:rPr>
          <w:t>4</w:t>
        </w:r>
        <w:r w:rsidRPr="009073B9">
          <w:rPr>
            <w:rFonts w:hAnsi="宋体"/>
            <w:kern w:val="0"/>
            <w:sz w:val="24"/>
          </w:rPr>
          <w:t>日</w:t>
        </w:r>
      </w:smartTag>
    </w:p>
    <w:p w14:paraId="72DF2907"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注册资本：</w:t>
      </w:r>
      <w:r w:rsidRPr="009073B9">
        <w:rPr>
          <w:kern w:val="0"/>
          <w:sz w:val="24"/>
        </w:rPr>
        <w:t>2</w:t>
      </w:r>
      <w:r w:rsidRPr="009073B9">
        <w:rPr>
          <w:rFonts w:hAnsi="宋体"/>
          <w:kern w:val="0"/>
          <w:sz w:val="24"/>
        </w:rPr>
        <w:t>亿元人民币</w:t>
      </w:r>
    </w:p>
    <w:p w14:paraId="7635DE69"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存续期间：持续经营</w:t>
      </w:r>
    </w:p>
    <w:p w14:paraId="0BA25F81"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联系人：陈超</w:t>
      </w:r>
    </w:p>
    <w:p w14:paraId="6F3686FE"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电话：</w:t>
      </w:r>
      <w:r w:rsidRPr="009073B9">
        <w:rPr>
          <w:rFonts w:hAnsi="宋体" w:hint="eastAsia"/>
          <w:kern w:val="0"/>
          <w:sz w:val="24"/>
        </w:rPr>
        <w:t>（</w:t>
      </w:r>
      <w:r w:rsidRPr="009073B9">
        <w:rPr>
          <w:kern w:val="0"/>
          <w:sz w:val="24"/>
        </w:rPr>
        <w:t>021</w:t>
      </w:r>
      <w:r w:rsidRPr="009073B9">
        <w:rPr>
          <w:rFonts w:hint="eastAsia"/>
          <w:kern w:val="0"/>
          <w:sz w:val="24"/>
        </w:rPr>
        <w:t>）</w:t>
      </w:r>
      <w:r w:rsidRPr="009073B9">
        <w:rPr>
          <w:kern w:val="0"/>
          <w:sz w:val="24"/>
        </w:rPr>
        <w:t>61055050</w:t>
      </w:r>
    </w:p>
    <w:p w14:paraId="19E5A1C8" w14:textId="77777777" w:rsidR="00C92FC0" w:rsidRPr="00273181" w:rsidRDefault="00E35D39" w:rsidP="00F008E8">
      <w:pPr>
        <w:widowControl/>
        <w:adjustRightInd w:val="0"/>
        <w:snapToGrid w:val="0"/>
        <w:spacing w:line="360" w:lineRule="auto"/>
        <w:ind w:firstLineChars="200" w:firstLine="480"/>
        <w:rPr>
          <w:kern w:val="0"/>
          <w:sz w:val="24"/>
          <w:highlight w:val="green"/>
        </w:rPr>
      </w:pPr>
      <w:r w:rsidRPr="009073B9">
        <w:rPr>
          <w:rFonts w:hAnsi="宋体"/>
          <w:kern w:val="0"/>
          <w:sz w:val="24"/>
        </w:rPr>
        <w:t>传真：</w:t>
      </w:r>
      <w:r w:rsidRPr="009073B9">
        <w:rPr>
          <w:rFonts w:hAnsi="宋体" w:hint="eastAsia"/>
          <w:kern w:val="0"/>
          <w:sz w:val="24"/>
        </w:rPr>
        <w:t>（</w:t>
      </w:r>
      <w:r w:rsidRPr="009073B9">
        <w:rPr>
          <w:kern w:val="0"/>
          <w:sz w:val="24"/>
        </w:rPr>
        <w:t>021</w:t>
      </w:r>
      <w:r w:rsidRPr="009073B9">
        <w:rPr>
          <w:rFonts w:hint="eastAsia"/>
          <w:kern w:val="0"/>
          <w:sz w:val="24"/>
        </w:rPr>
        <w:t>）</w:t>
      </w:r>
      <w:r w:rsidRPr="009073B9">
        <w:rPr>
          <w:kern w:val="0"/>
          <w:sz w:val="24"/>
        </w:rPr>
        <w:t>61055034</w:t>
      </w:r>
    </w:p>
    <w:p w14:paraId="197C3187" w14:textId="77777777" w:rsidR="00C92FC0" w:rsidRPr="00B81DBB" w:rsidRDefault="00C92FC0" w:rsidP="00F008E8">
      <w:pPr>
        <w:widowControl/>
        <w:adjustRightInd w:val="0"/>
        <w:snapToGrid w:val="0"/>
        <w:spacing w:line="360" w:lineRule="auto"/>
        <w:ind w:firstLineChars="200" w:firstLine="480"/>
        <w:rPr>
          <w:rFonts w:ascii="宋体" w:hAnsi="宋体"/>
          <w:kern w:val="0"/>
          <w:sz w:val="24"/>
        </w:rPr>
      </w:pPr>
      <w:r w:rsidRPr="00B81DBB">
        <w:rPr>
          <w:rFonts w:ascii="宋体" w:hAnsi="宋体"/>
          <w:kern w:val="0"/>
          <w:sz w:val="24"/>
        </w:rPr>
        <w:t>交银施罗德基金管理有限公司（以下简称“公司”）经中国证监会证监基金字[2005]128号文批准设立。公司股权结构如下：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2FC0" w:rsidRPr="00B81DBB" w14:paraId="4625AFF9" w14:textId="77777777">
        <w:tc>
          <w:tcPr>
            <w:tcW w:w="5400" w:type="dxa"/>
          </w:tcPr>
          <w:p w14:paraId="4C84C08A"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股东名称</w:t>
            </w:r>
          </w:p>
        </w:tc>
        <w:tc>
          <w:tcPr>
            <w:tcW w:w="3060" w:type="dxa"/>
          </w:tcPr>
          <w:p w14:paraId="1BDB4653"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股权比例</w:t>
            </w:r>
          </w:p>
        </w:tc>
      </w:tr>
      <w:tr w:rsidR="00C92FC0" w:rsidRPr="00B81DBB" w14:paraId="5A1CBDDD" w14:textId="77777777">
        <w:tc>
          <w:tcPr>
            <w:tcW w:w="5400" w:type="dxa"/>
          </w:tcPr>
          <w:p w14:paraId="2EDCCAC9" w14:textId="77777777"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交通银行股份有限公司（以下</w:t>
            </w:r>
            <w:r w:rsidR="00F86646" w:rsidRPr="00B81DBB">
              <w:rPr>
                <w:rFonts w:ascii="宋体" w:hAnsi="宋体"/>
                <w:kern w:val="0"/>
                <w:sz w:val="24"/>
              </w:rPr>
              <w:t>使用全称或其</w:t>
            </w:r>
            <w:r w:rsidRPr="00B81DBB">
              <w:rPr>
                <w:rFonts w:ascii="宋体" w:hAnsi="宋体"/>
                <w:kern w:val="0"/>
                <w:sz w:val="24"/>
              </w:rPr>
              <w:t>简称“交通银行”）</w:t>
            </w:r>
          </w:p>
        </w:tc>
        <w:tc>
          <w:tcPr>
            <w:tcW w:w="3060" w:type="dxa"/>
            <w:vAlign w:val="center"/>
          </w:tcPr>
          <w:p w14:paraId="675C4700"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65%</w:t>
            </w:r>
          </w:p>
        </w:tc>
      </w:tr>
      <w:tr w:rsidR="00C92FC0" w:rsidRPr="00B81DBB" w14:paraId="384A0F86" w14:textId="77777777">
        <w:tc>
          <w:tcPr>
            <w:tcW w:w="5400" w:type="dxa"/>
          </w:tcPr>
          <w:p w14:paraId="1BACB296" w14:textId="77777777"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施罗德投资管理有限公司</w:t>
            </w:r>
          </w:p>
        </w:tc>
        <w:tc>
          <w:tcPr>
            <w:tcW w:w="3060" w:type="dxa"/>
            <w:vAlign w:val="center"/>
          </w:tcPr>
          <w:p w14:paraId="4B4BDC2A"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30%</w:t>
            </w:r>
          </w:p>
        </w:tc>
      </w:tr>
      <w:tr w:rsidR="00C92FC0" w:rsidRPr="00B81DBB" w14:paraId="4B5384D4" w14:textId="77777777">
        <w:tc>
          <w:tcPr>
            <w:tcW w:w="5400" w:type="dxa"/>
          </w:tcPr>
          <w:p w14:paraId="0C426079" w14:textId="77777777"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中国国际海运集装箱（集团）股份有限公司</w:t>
            </w:r>
          </w:p>
        </w:tc>
        <w:tc>
          <w:tcPr>
            <w:tcW w:w="3060" w:type="dxa"/>
            <w:vAlign w:val="center"/>
          </w:tcPr>
          <w:p w14:paraId="697BBECC"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5%</w:t>
            </w:r>
          </w:p>
        </w:tc>
      </w:tr>
    </w:tbl>
    <w:p w14:paraId="5E1BA85C" w14:textId="77777777" w:rsidR="004A6888" w:rsidRDefault="00C92FC0" w:rsidP="001A025B">
      <w:pPr>
        <w:widowControl/>
        <w:adjustRightInd w:val="0"/>
        <w:snapToGrid w:val="0"/>
        <w:spacing w:beforeLines="50" w:before="143" w:afterLines="50" w:after="143" w:line="360" w:lineRule="auto"/>
        <w:ind w:firstLineChars="200" w:firstLine="482"/>
        <w:rPr>
          <w:b/>
          <w:kern w:val="0"/>
          <w:sz w:val="24"/>
        </w:rPr>
      </w:pPr>
      <w:r w:rsidRPr="00E35D39">
        <w:rPr>
          <w:rFonts w:hAnsi="宋体"/>
          <w:b/>
          <w:kern w:val="0"/>
          <w:sz w:val="24"/>
        </w:rPr>
        <w:t>（二）主要成员情况</w:t>
      </w:r>
      <w:r w:rsidRPr="00E35D39">
        <w:rPr>
          <w:b/>
          <w:kern w:val="0"/>
          <w:sz w:val="24"/>
        </w:rPr>
        <w:t xml:space="preserve"> </w:t>
      </w:r>
    </w:p>
    <w:p w14:paraId="6616A81D" w14:textId="77777777"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1</w:t>
      </w:r>
      <w:r w:rsidR="00EA524F">
        <w:rPr>
          <w:rFonts w:hint="eastAsia"/>
          <w:kern w:val="0"/>
          <w:sz w:val="24"/>
        </w:rPr>
        <w:t>、</w:t>
      </w:r>
      <w:r w:rsidRPr="00472B5A">
        <w:rPr>
          <w:rFonts w:hint="eastAsia"/>
          <w:kern w:val="0"/>
          <w:sz w:val="24"/>
        </w:rPr>
        <w:t>董事会成员</w:t>
      </w:r>
      <w:r w:rsidRPr="00472B5A">
        <w:rPr>
          <w:rFonts w:hint="eastAsia"/>
          <w:kern w:val="0"/>
          <w:sz w:val="24"/>
        </w:rPr>
        <w:t xml:space="preserve"> </w:t>
      </w:r>
    </w:p>
    <w:p w14:paraId="0E3C4072" w14:textId="77777777" w:rsidR="001A0E59" w:rsidRPr="00F86FB7" w:rsidRDefault="001A0E59" w:rsidP="001A0E59">
      <w:pPr>
        <w:adjustRightInd w:val="0"/>
        <w:snapToGrid w:val="0"/>
        <w:spacing w:line="360" w:lineRule="auto"/>
        <w:ind w:firstLineChars="200" w:firstLine="480"/>
        <w:rPr>
          <w:kern w:val="0"/>
          <w:sz w:val="24"/>
        </w:rPr>
      </w:pPr>
      <w:r w:rsidRPr="00F86FB7">
        <w:rPr>
          <w:rFonts w:hint="eastAsia"/>
          <w:kern w:val="0"/>
          <w:sz w:val="24"/>
        </w:rPr>
        <w:t>于亚利女士，董事，硕士学历。现任交通银行执行董事、副行长。历任交通银行郑州分行财务会计处处长、郑州分行副行长，交通银行财务会计部副总经理、总经理，交通银行预算财务部总经理</w:t>
      </w:r>
      <w:r>
        <w:rPr>
          <w:rFonts w:hint="eastAsia"/>
          <w:kern w:val="0"/>
          <w:sz w:val="24"/>
        </w:rPr>
        <w:t>、交通银行首席财务官</w:t>
      </w:r>
      <w:r w:rsidRPr="00F86FB7">
        <w:rPr>
          <w:rFonts w:hint="eastAsia"/>
          <w:kern w:val="0"/>
          <w:sz w:val="24"/>
        </w:rPr>
        <w:t>。</w:t>
      </w:r>
    </w:p>
    <w:p w14:paraId="38811C12" w14:textId="77777777" w:rsidR="001A0E59" w:rsidRPr="00F86FB7" w:rsidRDefault="001A0E59" w:rsidP="001A0E59">
      <w:pPr>
        <w:adjustRightInd w:val="0"/>
        <w:snapToGrid w:val="0"/>
        <w:spacing w:line="360" w:lineRule="auto"/>
        <w:ind w:firstLineChars="200" w:firstLine="480"/>
        <w:rPr>
          <w:kern w:val="0"/>
          <w:sz w:val="24"/>
        </w:rPr>
      </w:pPr>
      <w:r w:rsidRPr="00F86FB7">
        <w:rPr>
          <w:rFonts w:hint="eastAsia"/>
          <w:kern w:val="0"/>
          <w:sz w:val="24"/>
        </w:rPr>
        <w:t>阮红女士，董事，总经理，代任董事长</w:t>
      </w:r>
      <w:r>
        <w:rPr>
          <w:rFonts w:hint="eastAsia"/>
          <w:kern w:val="0"/>
          <w:sz w:val="24"/>
        </w:rPr>
        <w:t>，</w:t>
      </w:r>
      <w:r w:rsidRPr="00F86FB7">
        <w:rPr>
          <w:rFonts w:hint="eastAsia"/>
          <w:kern w:val="0"/>
          <w:sz w:val="24"/>
        </w:rPr>
        <w:t>博士学历，</w:t>
      </w:r>
      <w:r>
        <w:rPr>
          <w:rFonts w:hint="eastAsia"/>
          <w:kern w:val="0"/>
          <w:sz w:val="24"/>
        </w:rPr>
        <w:t>高级经济师，兼任交银施罗德资产管理有限公司董事长</w:t>
      </w:r>
      <w:r w:rsidRPr="00F86FB7">
        <w:rPr>
          <w:rFonts w:hint="eastAsia"/>
          <w:kern w:val="0"/>
          <w:sz w:val="24"/>
        </w:rPr>
        <w:t>。历任交通银行办公室综合处副处长兼宣传处副处长、办公室综合处处长、交通银行海外机构管理部副总经理、总经理、交通银行上海分行副行长、交通银行资产托管部总经理、交通银行投资管理部总经理。</w:t>
      </w:r>
    </w:p>
    <w:p w14:paraId="4C1EC364" w14:textId="77777777" w:rsidR="001A0E59" w:rsidRPr="00F86FB7" w:rsidRDefault="001A0E59" w:rsidP="001A0E59">
      <w:pPr>
        <w:adjustRightInd w:val="0"/>
        <w:snapToGrid w:val="0"/>
        <w:spacing w:line="360" w:lineRule="auto"/>
        <w:ind w:firstLineChars="200" w:firstLine="480"/>
        <w:rPr>
          <w:kern w:val="0"/>
          <w:sz w:val="24"/>
        </w:rPr>
      </w:pPr>
      <w:r w:rsidRPr="00F86FB7">
        <w:rPr>
          <w:rFonts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533ABFE6" w14:textId="77777777" w:rsidR="001A0E59" w:rsidRPr="00F86FB7" w:rsidRDefault="001A0E59" w:rsidP="001A0E59">
      <w:pPr>
        <w:adjustRightInd w:val="0"/>
        <w:snapToGrid w:val="0"/>
        <w:spacing w:line="360" w:lineRule="auto"/>
        <w:ind w:firstLineChars="200" w:firstLine="480"/>
        <w:rPr>
          <w:kern w:val="0"/>
          <w:sz w:val="24"/>
        </w:rPr>
      </w:pPr>
      <w:r w:rsidRPr="00F86FB7">
        <w:rPr>
          <w:rFonts w:hint="eastAsia"/>
          <w:kern w:val="0"/>
          <w:sz w:val="24"/>
        </w:rPr>
        <w:t>吴伟先生，董事，博士学历。现任交通银行</w:t>
      </w:r>
      <w:r>
        <w:rPr>
          <w:rFonts w:hint="eastAsia"/>
          <w:kern w:val="0"/>
          <w:sz w:val="24"/>
        </w:rPr>
        <w:t>首席财务官、交通银行</w:t>
      </w:r>
      <w:r w:rsidRPr="00F86FB7">
        <w:rPr>
          <w:rFonts w:hint="eastAsia"/>
          <w:kern w:val="0"/>
          <w:sz w:val="24"/>
        </w:rPr>
        <w:t>投资银行业务中心总裁，交通银行资产负债管理部总经理。历任交通银行总行财会部财务处主管、副处长、预算财务部副总经理、总经理、交通银行沈阳分行行长、交通银行预算财务部总经理。</w:t>
      </w:r>
    </w:p>
    <w:p w14:paraId="0FE0BBF7" w14:textId="77777777" w:rsidR="001A0E59" w:rsidRPr="00F86FB7" w:rsidRDefault="001A0E59" w:rsidP="001A0E59">
      <w:pPr>
        <w:adjustRightInd w:val="0"/>
        <w:snapToGrid w:val="0"/>
        <w:spacing w:line="360" w:lineRule="auto"/>
        <w:ind w:firstLineChars="200" w:firstLine="480"/>
        <w:rPr>
          <w:kern w:val="0"/>
          <w:sz w:val="24"/>
        </w:rPr>
      </w:pPr>
      <w:r w:rsidRPr="00F86FB7">
        <w:rPr>
          <w:rFonts w:hint="eastAsia"/>
          <w:kern w:val="0"/>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3B97AB4D" w14:textId="77777777" w:rsidR="001A0E59" w:rsidRPr="00F86FB7" w:rsidRDefault="001A0E59" w:rsidP="001A0E59">
      <w:pPr>
        <w:adjustRightInd w:val="0"/>
        <w:snapToGrid w:val="0"/>
        <w:spacing w:line="360" w:lineRule="auto"/>
        <w:ind w:firstLineChars="200" w:firstLine="480"/>
        <w:rPr>
          <w:kern w:val="0"/>
          <w:sz w:val="24"/>
        </w:rPr>
      </w:pPr>
      <w:r w:rsidRPr="00F86FB7">
        <w:rPr>
          <w:rFonts w:hint="eastAsia"/>
          <w:kern w:val="0"/>
          <w:sz w:val="24"/>
        </w:rPr>
        <w:t>谢丹阳先生，独立董事，博士学历。现任武汉大学经济与管理学院院长、香港科技大学经济系教授。历任蒙特利尔大学经济系助理教授，国际货币基金经济学家和高级经济学家，香港科技大学助理教授、副教授、教授、系主任、瑞安经管中心主任。</w:t>
      </w:r>
    </w:p>
    <w:p w14:paraId="44938822" w14:textId="77777777" w:rsidR="001A0E59" w:rsidRPr="00F86FB7" w:rsidRDefault="001A0E59" w:rsidP="001A0E59">
      <w:pPr>
        <w:adjustRightInd w:val="0"/>
        <w:snapToGrid w:val="0"/>
        <w:spacing w:line="360" w:lineRule="auto"/>
        <w:ind w:firstLineChars="200" w:firstLine="480"/>
        <w:rPr>
          <w:kern w:val="0"/>
          <w:sz w:val="24"/>
        </w:rPr>
      </w:pPr>
      <w:r w:rsidRPr="00F86FB7">
        <w:rPr>
          <w:rFonts w:hint="eastAsia"/>
          <w:kern w:val="0"/>
          <w:sz w:val="24"/>
        </w:rPr>
        <w:t>袁志刚先生，独立董事，博士学历。现任复旦大学经济学院教授。历任复旦大学经济学院副教授、教授、经济系系主任、经济学院院长。</w:t>
      </w:r>
    </w:p>
    <w:p w14:paraId="6ADA4E0D" w14:textId="77777777" w:rsidR="00472B5A" w:rsidRPr="00472B5A" w:rsidRDefault="001A0E59" w:rsidP="00F008E8">
      <w:pPr>
        <w:widowControl/>
        <w:adjustRightInd w:val="0"/>
        <w:snapToGrid w:val="0"/>
        <w:spacing w:line="360" w:lineRule="auto"/>
        <w:ind w:firstLineChars="200" w:firstLine="480"/>
        <w:rPr>
          <w:kern w:val="0"/>
          <w:sz w:val="24"/>
        </w:rPr>
      </w:pPr>
      <w:r w:rsidRPr="00F86FB7">
        <w:rPr>
          <w:rFonts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r w:rsidRPr="00584963">
        <w:rPr>
          <w:kern w:val="0"/>
          <w:sz w:val="24"/>
        </w:rPr>
        <w:t>。</w:t>
      </w:r>
    </w:p>
    <w:p w14:paraId="53F1306C" w14:textId="77777777"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2</w:t>
      </w:r>
      <w:r w:rsidR="00EA524F">
        <w:rPr>
          <w:rFonts w:hint="eastAsia"/>
          <w:kern w:val="0"/>
          <w:sz w:val="24"/>
        </w:rPr>
        <w:t>、</w:t>
      </w:r>
      <w:r w:rsidRPr="00472B5A">
        <w:rPr>
          <w:rFonts w:hint="eastAsia"/>
          <w:kern w:val="0"/>
          <w:sz w:val="24"/>
        </w:rPr>
        <w:t>监事会成员</w:t>
      </w:r>
      <w:r w:rsidRPr="00472B5A">
        <w:rPr>
          <w:rFonts w:hint="eastAsia"/>
          <w:kern w:val="0"/>
          <w:sz w:val="24"/>
        </w:rPr>
        <w:t xml:space="preserve"> </w:t>
      </w:r>
    </w:p>
    <w:p w14:paraId="66DB880F" w14:textId="77777777"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14:paraId="0EFF85B6" w14:textId="77777777"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裴关淑仪女士，监事，</w:t>
      </w:r>
      <w:r w:rsidRPr="00472B5A">
        <w:rPr>
          <w:rFonts w:hint="eastAsia"/>
          <w:kern w:val="0"/>
          <w:sz w:val="24"/>
        </w:rPr>
        <w:t>CFA</w:t>
      </w:r>
      <w:r w:rsidRPr="00472B5A">
        <w:rPr>
          <w:rFonts w:hint="eastAsia"/>
          <w:kern w:val="0"/>
          <w:sz w:val="24"/>
        </w:rPr>
        <w:t>、</w:t>
      </w:r>
      <w:r w:rsidRPr="00472B5A">
        <w:rPr>
          <w:rFonts w:hint="eastAsia"/>
          <w:kern w:val="0"/>
          <w:sz w:val="24"/>
        </w:rPr>
        <w:t>CIPM</w:t>
      </w:r>
      <w:r w:rsidRPr="00472B5A">
        <w:rPr>
          <w:rFonts w:hint="eastAsia"/>
          <w:kern w:val="0"/>
          <w:sz w:val="24"/>
        </w:rPr>
        <w:t>、</w:t>
      </w:r>
      <w:r w:rsidRPr="00472B5A">
        <w:rPr>
          <w:rFonts w:hint="eastAsia"/>
          <w:kern w:val="0"/>
          <w:sz w:val="24"/>
        </w:rPr>
        <w:t>FRM</w:t>
      </w:r>
      <w:r w:rsidRPr="00472B5A">
        <w:rPr>
          <w:rFonts w:hint="eastAsia"/>
          <w:kern w:val="0"/>
          <w:sz w:val="24"/>
        </w:rPr>
        <w:t>，工商管理、资讯管理双硕士。现任交银施罗德基金管理有限公司助理总经理、交银施罗德资产管理（香港）有限公司总经理。曾任职荷兰银行、渣打银行（香港）有限公司、</w:t>
      </w:r>
      <w:r w:rsidRPr="00472B5A">
        <w:rPr>
          <w:rFonts w:hint="eastAsia"/>
          <w:kern w:val="0"/>
          <w:sz w:val="24"/>
        </w:rPr>
        <w:t>MIDAS-KAPITI INTERNATIONAL LIMITED</w:t>
      </w:r>
      <w:r w:rsidRPr="00472B5A">
        <w:rPr>
          <w:rFonts w:hint="eastAsia"/>
          <w:kern w:val="0"/>
          <w:sz w:val="24"/>
        </w:rPr>
        <w:t>，施罗德投资管理</w:t>
      </w:r>
      <w:r w:rsidRPr="00472B5A">
        <w:rPr>
          <w:rFonts w:hint="eastAsia"/>
          <w:kern w:val="0"/>
          <w:sz w:val="24"/>
        </w:rPr>
        <w:t>(</w:t>
      </w:r>
      <w:r w:rsidRPr="00472B5A">
        <w:rPr>
          <w:rFonts w:hint="eastAsia"/>
          <w:kern w:val="0"/>
          <w:sz w:val="24"/>
        </w:rPr>
        <w:t>香港</w:t>
      </w:r>
      <w:r w:rsidRPr="00472B5A">
        <w:rPr>
          <w:rFonts w:hint="eastAsia"/>
          <w:kern w:val="0"/>
          <w:sz w:val="24"/>
        </w:rPr>
        <w:t>)</w:t>
      </w:r>
      <w:r w:rsidRPr="00472B5A">
        <w:rPr>
          <w:rFonts w:hint="eastAsia"/>
          <w:kern w:val="0"/>
          <w:sz w:val="24"/>
        </w:rPr>
        <w:t>有限公司资讯科技部主管、中国事务联席董事、交银施罗德基金管理有限公司监察稽核及风险管理总监。</w:t>
      </w:r>
    </w:p>
    <w:p w14:paraId="7BB95DEC" w14:textId="77777777"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陈超女士，监事，硕士学历。现任交银施罗德基金管理有限公司董事会秘书。历任交通银行股份有限公司资产托管部内控综合员，交银施罗德基金管理有限公司董事会秘书、合规审计部总经理、监察稽核部总经理</w:t>
      </w:r>
      <w:r w:rsidR="002F000F">
        <w:rPr>
          <w:rFonts w:ascii="宋体" w:hAnsi="宋体" w:cs="宋体" w:hint="eastAsia"/>
          <w:color w:val="000000"/>
          <w:kern w:val="0"/>
          <w:sz w:val="24"/>
        </w:rPr>
        <w:t>、董事会监事会办公室总经理</w:t>
      </w:r>
      <w:r w:rsidRPr="00472B5A">
        <w:rPr>
          <w:rFonts w:hint="eastAsia"/>
          <w:kern w:val="0"/>
          <w:sz w:val="24"/>
        </w:rPr>
        <w:t>。</w:t>
      </w:r>
    </w:p>
    <w:p w14:paraId="11551987" w14:textId="77777777" w:rsidR="00C92FC0" w:rsidRPr="00E35D39" w:rsidRDefault="00C92FC0" w:rsidP="00F008E8">
      <w:pPr>
        <w:widowControl/>
        <w:adjustRightInd w:val="0"/>
        <w:snapToGrid w:val="0"/>
        <w:spacing w:line="360" w:lineRule="auto"/>
        <w:ind w:firstLineChars="200" w:firstLine="480"/>
        <w:rPr>
          <w:kern w:val="0"/>
          <w:sz w:val="24"/>
        </w:rPr>
      </w:pPr>
      <w:r w:rsidRPr="00E35D39">
        <w:rPr>
          <w:kern w:val="0"/>
          <w:sz w:val="24"/>
        </w:rPr>
        <w:t>3</w:t>
      </w:r>
      <w:r w:rsidRPr="00E35D39">
        <w:rPr>
          <w:rFonts w:hAnsi="宋体"/>
          <w:kern w:val="0"/>
          <w:sz w:val="24"/>
        </w:rPr>
        <w:t>、</w:t>
      </w:r>
      <w:r w:rsidR="00EB5C3A">
        <w:rPr>
          <w:rFonts w:hAnsi="宋体" w:hint="eastAsia"/>
          <w:kern w:val="0"/>
          <w:sz w:val="24"/>
        </w:rPr>
        <w:t>高级管理</w:t>
      </w:r>
      <w:r w:rsidRPr="00E35D39">
        <w:rPr>
          <w:rFonts w:hAnsi="宋体"/>
          <w:kern w:val="0"/>
          <w:sz w:val="24"/>
        </w:rPr>
        <w:t>人员</w:t>
      </w:r>
      <w:r w:rsidRPr="00E35D39">
        <w:rPr>
          <w:kern w:val="0"/>
          <w:sz w:val="24"/>
        </w:rPr>
        <w:t xml:space="preserve"> </w:t>
      </w:r>
    </w:p>
    <w:p w14:paraId="08C10E03" w14:textId="77777777" w:rsidR="002F000F" w:rsidRPr="00327C6B" w:rsidRDefault="002F000F" w:rsidP="002F000F">
      <w:pPr>
        <w:adjustRightInd w:val="0"/>
        <w:snapToGrid w:val="0"/>
        <w:spacing w:line="360" w:lineRule="auto"/>
        <w:ind w:firstLineChars="200" w:firstLine="480"/>
        <w:rPr>
          <w:kern w:val="0"/>
          <w:sz w:val="24"/>
        </w:rPr>
      </w:pPr>
      <w:r w:rsidRPr="00327C6B">
        <w:rPr>
          <w:rFonts w:hint="eastAsia"/>
          <w:kern w:val="0"/>
          <w:sz w:val="24"/>
        </w:rPr>
        <w:t>阮红女士，总经理，代任董事长，简历同上。</w:t>
      </w:r>
    </w:p>
    <w:p w14:paraId="714344E1" w14:textId="77777777" w:rsidR="002F000F" w:rsidRDefault="002F000F" w:rsidP="002F000F">
      <w:pPr>
        <w:adjustRightInd w:val="0"/>
        <w:snapToGrid w:val="0"/>
        <w:spacing w:line="360" w:lineRule="auto"/>
        <w:ind w:firstLineChars="200" w:firstLine="480"/>
        <w:rPr>
          <w:kern w:val="0"/>
          <w:sz w:val="24"/>
        </w:rPr>
      </w:pPr>
      <w:r w:rsidRPr="00327C6B">
        <w:rPr>
          <w:rFonts w:hint="eastAsia"/>
          <w:kern w:val="0"/>
          <w:sz w:val="24"/>
        </w:rPr>
        <w:t>许珊燕女士，副总经理，硕士学历，高级经济师</w:t>
      </w:r>
      <w:r>
        <w:rPr>
          <w:rFonts w:hint="eastAsia"/>
          <w:kern w:val="0"/>
          <w:sz w:val="24"/>
        </w:rPr>
        <w:t>，</w:t>
      </w:r>
      <w:r w:rsidRPr="00BD62D3">
        <w:rPr>
          <w:rFonts w:hint="eastAsia"/>
          <w:kern w:val="0"/>
          <w:sz w:val="24"/>
        </w:rPr>
        <w:t>兼任交银施罗德资产管理有限公司董事</w:t>
      </w:r>
      <w:r w:rsidRPr="00327C6B">
        <w:rPr>
          <w:rFonts w:hint="eastAsia"/>
          <w:kern w:val="0"/>
          <w:sz w:val="24"/>
        </w:rPr>
        <w:t>。历任湖南大学</w:t>
      </w:r>
      <w:r w:rsidRPr="00327C6B">
        <w:rPr>
          <w:rFonts w:hint="eastAsia"/>
          <w:kern w:val="0"/>
          <w:sz w:val="24"/>
        </w:rPr>
        <w:t>(</w:t>
      </w:r>
      <w:r w:rsidRPr="00327C6B">
        <w:rPr>
          <w:rFonts w:hint="eastAsia"/>
          <w:kern w:val="0"/>
          <w:sz w:val="24"/>
        </w:rPr>
        <w:t>原湖南财经学院</w:t>
      </w:r>
      <w:r w:rsidRPr="00327C6B">
        <w:rPr>
          <w:rFonts w:hint="eastAsia"/>
          <w:kern w:val="0"/>
          <w:sz w:val="24"/>
        </w:rPr>
        <w:t>)</w:t>
      </w:r>
      <w:r w:rsidRPr="00327C6B">
        <w:rPr>
          <w:rFonts w:hint="eastAsia"/>
          <w:kern w:val="0"/>
          <w:sz w:val="24"/>
        </w:rPr>
        <w:t>金融学院讲师，湘财证券有限责任公司国债部副经理、基金管理总部总经理，湘财荷银基金管理有限公司副总经理。</w:t>
      </w:r>
    </w:p>
    <w:p w14:paraId="3CB669FE" w14:textId="77777777" w:rsidR="002F000F" w:rsidRPr="00327C6B" w:rsidRDefault="002F000F" w:rsidP="002F000F">
      <w:pPr>
        <w:adjustRightInd w:val="0"/>
        <w:snapToGrid w:val="0"/>
        <w:spacing w:line="360" w:lineRule="auto"/>
        <w:ind w:firstLineChars="200" w:firstLine="480"/>
        <w:rPr>
          <w:kern w:val="0"/>
          <w:sz w:val="24"/>
        </w:rPr>
      </w:pPr>
      <w:r>
        <w:rPr>
          <w:rFonts w:hint="eastAsia"/>
          <w:kern w:val="0"/>
          <w:sz w:val="24"/>
        </w:rPr>
        <w:t>夏华龙先生，副总经理，博士学历。历任</w:t>
      </w:r>
      <w:r w:rsidRPr="009446BE">
        <w:rPr>
          <w:rFonts w:hint="eastAsia"/>
          <w:kern w:val="0"/>
          <w:sz w:val="24"/>
        </w:rPr>
        <w:t>中国地质大学经济管理系教师、经济学院教研室副主任、主任、经济学院副院长；交通银行资产托管部副处长、处长、高级经理、副总经理；云南省曲靖市市委常委、副市长（挂职）。</w:t>
      </w:r>
    </w:p>
    <w:p w14:paraId="3D0D11A9" w14:textId="77777777" w:rsidR="002F000F" w:rsidRDefault="002F000F" w:rsidP="002F000F">
      <w:pPr>
        <w:adjustRightInd w:val="0"/>
        <w:snapToGrid w:val="0"/>
        <w:spacing w:line="360" w:lineRule="auto"/>
        <w:ind w:firstLineChars="200" w:firstLine="480"/>
        <w:rPr>
          <w:kern w:val="0"/>
          <w:sz w:val="24"/>
        </w:rPr>
      </w:pPr>
      <w:r w:rsidRPr="00327C6B">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r w:rsidRPr="00584963">
        <w:rPr>
          <w:kern w:val="0"/>
          <w:sz w:val="24"/>
        </w:rPr>
        <w:t>。</w:t>
      </w:r>
    </w:p>
    <w:p w14:paraId="396B58D0" w14:textId="77777777" w:rsidR="002F000F" w:rsidRPr="00327C6B" w:rsidRDefault="002F000F" w:rsidP="002F000F">
      <w:pPr>
        <w:adjustRightInd w:val="0"/>
        <w:snapToGrid w:val="0"/>
        <w:spacing w:line="360" w:lineRule="auto"/>
        <w:ind w:firstLineChars="200" w:firstLine="480"/>
        <w:rPr>
          <w:kern w:val="0"/>
          <w:sz w:val="24"/>
        </w:rPr>
      </w:pPr>
      <w:r w:rsidRPr="00327C6B">
        <w:rPr>
          <w:rFonts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663AE3ED" w14:textId="77777777" w:rsidR="00C92FC0" w:rsidRPr="00397050" w:rsidRDefault="002F000F" w:rsidP="00F008E8">
      <w:pPr>
        <w:widowControl/>
        <w:adjustRightInd w:val="0"/>
        <w:snapToGrid w:val="0"/>
        <w:spacing w:line="360" w:lineRule="auto"/>
        <w:ind w:firstLineChars="200" w:firstLine="480"/>
        <w:rPr>
          <w:kern w:val="0"/>
          <w:sz w:val="24"/>
        </w:rPr>
      </w:pPr>
      <w:r>
        <w:rPr>
          <w:rFonts w:hint="eastAsia"/>
          <w:kern w:val="0"/>
          <w:sz w:val="24"/>
        </w:rPr>
        <w:t>乔宏军先生，副总经理，博士学历，高级经济师。历任</w:t>
      </w:r>
      <w:r w:rsidRPr="009446BE">
        <w:rPr>
          <w:rFonts w:hint="eastAsia"/>
          <w:kern w:val="0"/>
          <w:sz w:val="24"/>
        </w:rPr>
        <w:t>交通银行资金部</w:t>
      </w:r>
      <w:r>
        <w:rPr>
          <w:rFonts w:hint="eastAsia"/>
          <w:kern w:val="0"/>
          <w:sz w:val="24"/>
        </w:rPr>
        <w:t>副处长、副高级经理、高级经理；</w:t>
      </w:r>
      <w:r w:rsidRPr="009446BE">
        <w:rPr>
          <w:rFonts w:hint="eastAsia"/>
          <w:kern w:val="0"/>
          <w:sz w:val="24"/>
        </w:rPr>
        <w:t>交通银行金融市场部</w:t>
      </w:r>
      <w:r>
        <w:rPr>
          <w:rFonts w:hint="eastAsia"/>
          <w:kern w:val="0"/>
          <w:sz w:val="24"/>
        </w:rPr>
        <w:t>高级经理、总经理助理、副总经理；</w:t>
      </w:r>
      <w:r w:rsidRPr="009446BE">
        <w:rPr>
          <w:rFonts w:hint="eastAsia"/>
          <w:kern w:val="0"/>
          <w:sz w:val="24"/>
        </w:rPr>
        <w:t>交通银行金融市场业务中心副总裁</w:t>
      </w:r>
      <w:r>
        <w:rPr>
          <w:rFonts w:hint="eastAsia"/>
          <w:kern w:val="0"/>
          <w:sz w:val="24"/>
        </w:rPr>
        <w:t>。</w:t>
      </w:r>
    </w:p>
    <w:p w14:paraId="7C46D60F" w14:textId="77777777" w:rsidR="00C92FC0" w:rsidRDefault="00C92FC0" w:rsidP="00F008E8">
      <w:pPr>
        <w:widowControl/>
        <w:adjustRightInd w:val="0"/>
        <w:snapToGrid w:val="0"/>
        <w:spacing w:line="360" w:lineRule="auto"/>
        <w:ind w:firstLineChars="200" w:firstLine="480"/>
        <w:rPr>
          <w:kern w:val="0"/>
          <w:sz w:val="24"/>
        </w:rPr>
      </w:pPr>
      <w:r w:rsidRPr="00054043">
        <w:rPr>
          <w:kern w:val="0"/>
          <w:sz w:val="24"/>
        </w:rPr>
        <w:t>4</w:t>
      </w:r>
      <w:r w:rsidRPr="00054043">
        <w:rPr>
          <w:rFonts w:hAnsi="宋体"/>
          <w:kern w:val="0"/>
          <w:sz w:val="24"/>
        </w:rPr>
        <w:t>、本基金基金经理</w:t>
      </w:r>
      <w:r w:rsidRPr="00397050">
        <w:rPr>
          <w:kern w:val="0"/>
          <w:sz w:val="24"/>
        </w:rPr>
        <w:t xml:space="preserve"> </w:t>
      </w:r>
    </w:p>
    <w:p w14:paraId="479F5D68" w14:textId="0323BC4D" w:rsidR="008244B9" w:rsidRPr="00397050" w:rsidRDefault="008244B9" w:rsidP="00F008E8">
      <w:pPr>
        <w:widowControl/>
        <w:adjustRightInd w:val="0"/>
        <w:snapToGrid w:val="0"/>
        <w:spacing w:line="360" w:lineRule="auto"/>
        <w:ind w:firstLineChars="200" w:firstLine="480"/>
        <w:rPr>
          <w:kern w:val="0"/>
          <w:sz w:val="24"/>
        </w:rPr>
      </w:pPr>
      <w:r>
        <w:rPr>
          <w:rFonts w:hint="eastAsia"/>
          <w:kern w:val="0"/>
          <w:sz w:val="24"/>
        </w:rPr>
        <w:t>李永兴先生，基金经理。北京大学理学学士和经济学硕士。</w:t>
      </w:r>
      <w:r>
        <w:rPr>
          <w:kern w:val="0"/>
          <w:sz w:val="24"/>
        </w:rPr>
        <w:t>9</w:t>
      </w:r>
      <w:r>
        <w:rPr>
          <w:rFonts w:hint="eastAsia"/>
          <w:kern w:val="0"/>
          <w:sz w:val="24"/>
        </w:rPr>
        <w:t>年基金从业经验。</w:t>
      </w:r>
      <w:r>
        <w:rPr>
          <w:kern w:val="0"/>
          <w:sz w:val="24"/>
        </w:rPr>
        <w:t>2006</w:t>
      </w:r>
      <w:r>
        <w:rPr>
          <w:rFonts w:hint="eastAsia"/>
          <w:kern w:val="0"/>
          <w:sz w:val="24"/>
        </w:rPr>
        <w:t>年加入交银施罗德基金管理有限公司，历任研究部研究员、基金经理助理。</w:t>
      </w:r>
      <w:r>
        <w:rPr>
          <w:kern w:val="0"/>
          <w:sz w:val="24"/>
        </w:rPr>
        <w:t>2012</w:t>
      </w:r>
      <w:r>
        <w:rPr>
          <w:rFonts w:hint="eastAsia"/>
          <w:kern w:val="0"/>
          <w:sz w:val="24"/>
        </w:rPr>
        <w:t>年</w:t>
      </w:r>
      <w:r>
        <w:rPr>
          <w:kern w:val="0"/>
          <w:sz w:val="24"/>
        </w:rPr>
        <w:t>3</w:t>
      </w:r>
      <w:r>
        <w:rPr>
          <w:rFonts w:hint="eastAsia"/>
          <w:kern w:val="0"/>
          <w:sz w:val="24"/>
        </w:rPr>
        <w:t>月</w:t>
      </w:r>
      <w:r>
        <w:rPr>
          <w:kern w:val="0"/>
          <w:sz w:val="24"/>
        </w:rPr>
        <w:t>20</w:t>
      </w:r>
      <w:r>
        <w:rPr>
          <w:rFonts w:hint="eastAsia"/>
          <w:kern w:val="0"/>
          <w:sz w:val="24"/>
        </w:rPr>
        <w:t>日起担任交银施罗德主题优选灵活配置混合型证券投资基金基金经理至今，</w:t>
      </w:r>
      <w:r>
        <w:rPr>
          <w:kern w:val="0"/>
          <w:sz w:val="24"/>
        </w:rPr>
        <w:t>2014</w:t>
      </w:r>
      <w:r>
        <w:rPr>
          <w:rFonts w:hint="eastAsia"/>
          <w:kern w:val="0"/>
          <w:sz w:val="24"/>
        </w:rPr>
        <w:t>年</w:t>
      </w:r>
      <w:r>
        <w:rPr>
          <w:kern w:val="0"/>
          <w:sz w:val="24"/>
        </w:rPr>
        <w:t>5</w:t>
      </w:r>
      <w:r>
        <w:rPr>
          <w:rFonts w:hint="eastAsia"/>
          <w:kern w:val="0"/>
          <w:sz w:val="24"/>
        </w:rPr>
        <w:t>月</w:t>
      </w:r>
      <w:r>
        <w:rPr>
          <w:kern w:val="0"/>
          <w:sz w:val="24"/>
        </w:rPr>
        <w:t>22</w:t>
      </w:r>
      <w:r>
        <w:rPr>
          <w:rFonts w:hint="eastAsia"/>
          <w:kern w:val="0"/>
          <w:sz w:val="24"/>
        </w:rPr>
        <w:t>日起担任交银施罗德周期回报灵活配置混合型证券投资基金基金经理至今。</w:t>
      </w:r>
    </w:p>
    <w:p w14:paraId="448EEAEB" w14:textId="220A37DD" w:rsidR="00903248" w:rsidRDefault="00903248" w:rsidP="00903248">
      <w:pPr>
        <w:widowControl/>
        <w:adjustRightInd w:val="0"/>
        <w:snapToGrid w:val="0"/>
        <w:spacing w:line="360" w:lineRule="auto"/>
        <w:ind w:firstLineChars="200" w:firstLine="480"/>
        <w:rPr>
          <w:kern w:val="0"/>
          <w:sz w:val="24"/>
        </w:rPr>
      </w:pPr>
      <w:r w:rsidRPr="00E145B5">
        <w:rPr>
          <w:rFonts w:hint="eastAsia"/>
          <w:kern w:val="0"/>
          <w:sz w:val="24"/>
        </w:rPr>
        <w:t>项廷锋先生，基金经理。上海交通大学管理学博士，</w:t>
      </w:r>
      <w:r w:rsidRPr="00E145B5">
        <w:rPr>
          <w:rFonts w:hint="eastAsia"/>
          <w:kern w:val="0"/>
          <w:sz w:val="24"/>
        </w:rPr>
        <w:t>1</w:t>
      </w:r>
      <w:r w:rsidR="00F344D1">
        <w:rPr>
          <w:rFonts w:hint="eastAsia"/>
          <w:kern w:val="0"/>
          <w:sz w:val="24"/>
        </w:rPr>
        <w:t>6</w:t>
      </w:r>
      <w:r w:rsidRPr="00E145B5">
        <w:rPr>
          <w:rFonts w:hint="eastAsia"/>
          <w:kern w:val="0"/>
          <w:sz w:val="24"/>
        </w:rPr>
        <w:t>年基金从业经验。</w:t>
      </w:r>
      <w:r w:rsidRPr="00E145B5">
        <w:rPr>
          <w:rFonts w:hint="eastAsia"/>
          <w:kern w:val="0"/>
          <w:sz w:val="24"/>
        </w:rPr>
        <w:t>1999</w:t>
      </w:r>
      <w:r w:rsidRPr="00E145B5">
        <w:rPr>
          <w:rFonts w:hint="eastAsia"/>
          <w:kern w:val="0"/>
          <w:sz w:val="24"/>
        </w:rPr>
        <w:t>年至</w:t>
      </w:r>
      <w:r w:rsidRPr="00E145B5">
        <w:rPr>
          <w:rFonts w:hint="eastAsia"/>
          <w:kern w:val="0"/>
          <w:sz w:val="24"/>
        </w:rPr>
        <w:t>2007</w:t>
      </w:r>
      <w:r w:rsidRPr="00E145B5">
        <w:rPr>
          <w:rFonts w:hint="eastAsia"/>
          <w:kern w:val="0"/>
          <w:sz w:val="24"/>
        </w:rPr>
        <w:t>年任职于华安基金管理有限公司，先后担任研究员、固定收益投资经理和基金经理。其中</w:t>
      </w:r>
      <w:r w:rsidRPr="00E145B5">
        <w:rPr>
          <w:rFonts w:hint="eastAsia"/>
          <w:kern w:val="0"/>
          <w:sz w:val="24"/>
        </w:rPr>
        <w:t>2003</w:t>
      </w:r>
      <w:r w:rsidRPr="00E145B5">
        <w:rPr>
          <w:rFonts w:hint="eastAsia"/>
          <w:kern w:val="0"/>
          <w:sz w:val="24"/>
        </w:rPr>
        <w:t>年</w:t>
      </w:r>
      <w:r w:rsidRPr="00E145B5">
        <w:rPr>
          <w:rFonts w:hint="eastAsia"/>
          <w:kern w:val="0"/>
          <w:sz w:val="24"/>
        </w:rPr>
        <w:t>12</w:t>
      </w:r>
      <w:r w:rsidRPr="00E145B5">
        <w:rPr>
          <w:rFonts w:hint="eastAsia"/>
          <w:kern w:val="0"/>
          <w:sz w:val="24"/>
        </w:rPr>
        <w:t>月</w:t>
      </w:r>
      <w:r w:rsidRPr="00E145B5">
        <w:rPr>
          <w:rFonts w:hint="eastAsia"/>
          <w:kern w:val="0"/>
          <w:sz w:val="24"/>
        </w:rPr>
        <w:t>30</w:t>
      </w:r>
      <w:r w:rsidRPr="00E145B5">
        <w:rPr>
          <w:rFonts w:hint="eastAsia"/>
          <w:kern w:val="0"/>
          <w:sz w:val="24"/>
        </w:rPr>
        <w:t>日至</w:t>
      </w:r>
      <w:r w:rsidRPr="00E145B5">
        <w:rPr>
          <w:rFonts w:hint="eastAsia"/>
          <w:kern w:val="0"/>
          <w:sz w:val="24"/>
        </w:rPr>
        <w:t>2007</w:t>
      </w:r>
      <w:r w:rsidRPr="00E145B5">
        <w:rPr>
          <w:rFonts w:hint="eastAsia"/>
          <w:kern w:val="0"/>
          <w:sz w:val="24"/>
        </w:rPr>
        <w:t>年</w:t>
      </w:r>
      <w:r w:rsidRPr="00E145B5">
        <w:rPr>
          <w:rFonts w:hint="eastAsia"/>
          <w:kern w:val="0"/>
          <w:sz w:val="24"/>
        </w:rPr>
        <w:t>5</w:t>
      </w:r>
      <w:r w:rsidRPr="00E145B5">
        <w:rPr>
          <w:rFonts w:hint="eastAsia"/>
          <w:kern w:val="0"/>
          <w:sz w:val="24"/>
        </w:rPr>
        <w:t>月</w:t>
      </w:r>
      <w:r w:rsidRPr="00E145B5">
        <w:rPr>
          <w:rFonts w:hint="eastAsia"/>
          <w:kern w:val="0"/>
          <w:sz w:val="24"/>
        </w:rPr>
        <w:t>15</w:t>
      </w:r>
      <w:r w:rsidRPr="00E145B5">
        <w:rPr>
          <w:rFonts w:hint="eastAsia"/>
          <w:kern w:val="0"/>
          <w:sz w:val="24"/>
        </w:rPr>
        <w:t>日担任华安现金富利投资基金基金经理。</w:t>
      </w:r>
      <w:r w:rsidRPr="00E145B5">
        <w:rPr>
          <w:rFonts w:hint="eastAsia"/>
          <w:kern w:val="0"/>
          <w:sz w:val="24"/>
        </w:rPr>
        <w:t>2007</w:t>
      </w:r>
      <w:r w:rsidRPr="00E145B5">
        <w:rPr>
          <w:rFonts w:hint="eastAsia"/>
          <w:kern w:val="0"/>
          <w:sz w:val="24"/>
        </w:rPr>
        <w:t>年加入交银施罗德基金管理有限公司，曾任固定收益部总经理，现任投资总监。</w:t>
      </w:r>
      <w:r w:rsidRPr="00E145B5">
        <w:rPr>
          <w:rFonts w:hint="eastAsia"/>
          <w:kern w:val="0"/>
          <w:sz w:val="24"/>
        </w:rPr>
        <w:t>2012</w:t>
      </w:r>
      <w:r w:rsidRPr="00E145B5">
        <w:rPr>
          <w:rFonts w:hint="eastAsia"/>
          <w:kern w:val="0"/>
          <w:sz w:val="24"/>
        </w:rPr>
        <w:t>年</w:t>
      </w:r>
      <w:r w:rsidRPr="00E145B5">
        <w:rPr>
          <w:rFonts w:hint="eastAsia"/>
          <w:kern w:val="0"/>
          <w:sz w:val="24"/>
        </w:rPr>
        <w:t>6</w:t>
      </w:r>
      <w:r w:rsidRPr="00E145B5">
        <w:rPr>
          <w:rFonts w:hint="eastAsia"/>
          <w:kern w:val="0"/>
          <w:sz w:val="24"/>
        </w:rPr>
        <w:t>月</w:t>
      </w:r>
      <w:r w:rsidRPr="00E145B5">
        <w:rPr>
          <w:rFonts w:hint="eastAsia"/>
          <w:kern w:val="0"/>
          <w:sz w:val="24"/>
        </w:rPr>
        <w:t>20</w:t>
      </w:r>
      <w:r w:rsidRPr="00E145B5">
        <w:rPr>
          <w:rFonts w:hint="eastAsia"/>
          <w:kern w:val="0"/>
          <w:sz w:val="24"/>
        </w:rPr>
        <w:t>日起担任交银施罗德荣安保本混合型证券投资基金基金经理至今，</w:t>
      </w:r>
      <w:r w:rsidRPr="00E145B5">
        <w:rPr>
          <w:rFonts w:hint="eastAsia"/>
          <w:kern w:val="0"/>
          <w:sz w:val="24"/>
        </w:rPr>
        <w:t>2013</w:t>
      </w:r>
      <w:r w:rsidRPr="00E145B5">
        <w:rPr>
          <w:rFonts w:hint="eastAsia"/>
          <w:kern w:val="0"/>
          <w:sz w:val="24"/>
        </w:rPr>
        <w:t>年</w:t>
      </w:r>
      <w:r w:rsidRPr="00E145B5">
        <w:rPr>
          <w:rFonts w:hint="eastAsia"/>
          <w:kern w:val="0"/>
          <w:sz w:val="24"/>
        </w:rPr>
        <w:t>4</w:t>
      </w:r>
      <w:r w:rsidRPr="00E145B5">
        <w:rPr>
          <w:rFonts w:hint="eastAsia"/>
          <w:kern w:val="0"/>
          <w:sz w:val="24"/>
        </w:rPr>
        <w:t>月</w:t>
      </w:r>
      <w:r w:rsidRPr="00E145B5">
        <w:rPr>
          <w:rFonts w:hint="eastAsia"/>
          <w:kern w:val="0"/>
          <w:sz w:val="24"/>
        </w:rPr>
        <w:t>24</w:t>
      </w:r>
      <w:r w:rsidRPr="00E145B5">
        <w:rPr>
          <w:rFonts w:hint="eastAsia"/>
          <w:kern w:val="0"/>
          <w:sz w:val="24"/>
        </w:rPr>
        <w:t>日起担任交银施罗德荣祥保本混合型证券投资基金基金经理至今，</w:t>
      </w:r>
      <w:r w:rsidRPr="00E145B5">
        <w:rPr>
          <w:rFonts w:hint="eastAsia"/>
          <w:kern w:val="0"/>
          <w:sz w:val="24"/>
        </w:rPr>
        <w:t>2013</w:t>
      </w:r>
      <w:r w:rsidRPr="00E145B5">
        <w:rPr>
          <w:rFonts w:hint="eastAsia"/>
          <w:kern w:val="0"/>
          <w:sz w:val="24"/>
        </w:rPr>
        <w:t>年</w:t>
      </w:r>
      <w:r w:rsidRPr="00E145B5">
        <w:rPr>
          <w:rFonts w:hint="eastAsia"/>
          <w:kern w:val="0"/>
          <w:sz w:val="24"/>
        </w:rPr>
        <w:t>9</w:t>
      </w:r>
      <w:r w:rsidRPr="00E145B5">
        <w:rPr>
          <w:rFonts w:hint="eastAsia"/>
          <w:kern w:val="0"/>
          <w:sz w:val="24"/>
        </w:rPr>
        <w:t>月</w:t>
      </w:r>
      <w:r w:rsidRPr="00E145B5">
        <w:rPr>
          <w:rFonts w:hint="eastAsia"/>
          <w:kern w:val="0"/>
          <w:sz w:val="24"/>
        </w:rPr>
        <w:t>4</w:t>
      </w:r>
      <w:r w:rsidRPr="00E145B5">
        <w:rPr>
          <w:rFonts w:hint="eastAsia"/>
          <w:kern w:val="0"/>
          <w:sz w:val="24"/>
        </w:rPr>
        <w:t>日</w:t>
      </w:r>
      <w:r w:rsidR="00F344D1" w:rsidRPr="00A71E3D">
        <w:rPr>
          <w:rFonts w:hint="eastAsia"/>
          <w:kern w:val="0"/>
          <w:sz w:val="24"/>
        </w:rPr>
        <w:t>至</w:t>
      </w:r>
      <w:r w:rsidR="00F344D1" w:rsidRPr="00A71E3D">
        <w:rPr>
          <w:rFonts w:hint="eastAsia"/>
          <w:kern w:val="0"/>
          <w:sz w:val="24"/>
        </w:rPr>
        <w:t>2014</w:t>
      </w:r>
      <w:r w:rsidR="00F344D1" w:rsidRPr="00A71E3D">
        <w:rPr>
          <w:rFonts w:hint="eastAsia"/>
          <w:kern w:val="0"/>
          <w:sz w:val="24"/>
        </w:rPr>
        <w:t>年</w:t>
      </w:r>
      <w:r w:rsidR="00F344D1" w:rsidRPr="00A71E3D">
        <w:rPr>
          <w:rFonts w:hint="eastAsia"/>
          <w:kern w:val="0"/>
          <w:sz w:val="24"/>
        </w:rPr>
        <w:t>12</w:t>
      </w:r>
      <w:r w:rsidR="00F344D1" w:rsidRPr="00A71E3D">
        <w:rPr>
          <w:rFonts w:hint="eastAsia"/>
          <w:kern w:val="0"/>
          <w:sz w:val="24"/>
        </w:rPr>
        <w:t>月</w:t>
      </w:r>
      <w:r w:rsidR="00F344D1" w:rsidRPr="00A71E3D">
        <w:rPr>
          <w:rFonts w:hint="eastAsia"/>
          <w:kern w:val="0"/>
          <w:sz w:val="24"/>
        </w:rPr>
        <w:t>18</w:t>
      </w:r>
      <w:r w:rsidR="00F344D1" w:rsidRPr="00A71E3D">
        <w:rPr>
          <w:rFonts w:hint="eastAsia"/>
          <w:kern w:val="0"/>
          <w:sz w:val="24"/>
        </w:rPr>
        <w:t>日</w:t>
      </w:r>
      <w:r w:rsidRPr="00E145B5">
        <w:rPr>
          <w:rFonts w:hint="eastAsia"/>
          <w:kern w:val="0"/>
          <w:sz w:val="24"/>
        </w:rPr>
        <w:t>担任交银施罗德定期支付双息平衡混合型证券投资基金基金经理，</w:t>
      </w:r>
      <w:r w:rsidRPr="00E145B5">
        <w:rPr>
          <w:rFonts w:hint="eastAsia"/>
          <w:kern w:val="0"/>
          <w:sz w:val="24"/>
        </w:rPr>
        <w:t>2013</w:t>
      </w:r>
      <w:r w:rsidRPr="00E145B5">
        <w:rPr>
          <w:rFonts w:hint="eastAsia"/>
          <w:kern w:val="0"/>
          <w:sz w:val="24"/>
        </w:rPr>
        <w:t>年</w:t>
      </w:r>
      <w:r w:rsidRPr="00E145B5">
        <w:rPr>
          <w:rFonts w:hint="eastAsia"/>
          <w:kern w:val="0"/>
          <w:sz w:val="24"/>
        </w:rPr>
        <w:t>12</w:t>
      </w:r>
      <w:r w:rsidRPr="00E145B5">
        <w:rPr>
          <w:rFonts w:hint="eastAsia"/>
          <w:kern w:val="0"/>
          <w:sz w:val="24"/>
        </w:rPr>
        <w:t>月</w:t>
      </w:r>
      <w:r w:rsidRPr="00E145B5">
        <w:rPr>
          <w:rFonts w:hint="eastAsia"/>
          <w:kern w:val="0"/>
          <w:sz w:val="24"/>
        </w:rPr>
        <w:t>25</w:t>
      </w:r>
      <w:r w:rsidRPr="00E145B5">
        <w:rPr>
          <w:rFonts w:hint="eastAsia"/>
          <w:kern w:val="0"/>
          <w:sz w:val="24"/>
        </w:rPr>
        <w:t>日起担任交银施罗德荣泰保本混合型证券投资基金基金经理至今，</w:t>
      </w:r>
      <w:r w:rsidRPr="00E145B5">
        <w:rPr>
          <w:rFonts w:hint="eastAsia"/>
          <w:kern w:val="0"/>
          <w:sz w:val="24"/>
        </w:rPr>
        <w:t>2014</w:t>
      </w:r>
      <w:r w:rsidRPr="00E145B5">
        <w:rPr>
          <w:rFonts w:hint="eastAsia"/>
          <w:kern w:val="0"/>
          <w:sz w:val="24"/>
        </w:rPr>
        <w:t>年</w:t>
      </w:r>
      <w:r w:rsidRPr="00E145B5">
        <w:rPr>
          <w:rFonts w:hint="eastAsia"/>
          <w:kern w:val="0"/>
          <w:sz w:val="24"/>
        </w:rPr>
        <w:t>6</w:t>
      </w:r>
      <w:r w:rsidRPr="00E145B5">
        <w:rPr>
          <w:rFonts w:hint="eastAsia"/>
          <w:kern w:val="0"/>
          <w:sz w:val="24"/>
        </w:rPr>
        <w:t>月</w:t>
      </w:r>
      <w:r w:rsidRPr="00E145B5">
        <w:rPr>
          <w:rFonts w:hint="eastAsia"/>
          <w:kern w:val="0"/>
          <w:sz w:val="24"/>
        </w:rPr>
        <w:t>3</w:t>
      </w:r>
      <w:r w:rsidRPr="00E145B5">
        <w:rPr>
          <w:rFonts w:hint="eastAsia"/>
          <w:kern w:val="0"/>
          <w:sz w:val="24"/>
        </w:rPr>
        <w:t>日起担任</w:t>
      </w:r>
      <w:r w:rsidR="00F344D1" w:rsidRPr="00091A3A">
        <w:rPr>
          <w:rFonts w:hint="eastAsia"/>
          <w:kern w:val="0"/>
          <w:sz w:val="24"/>
        </w:rPr>
        <w:t>交银施罗德周期回报灵活配置混合型证券投资基金</w:t>
      </w:r>
      <w:r w:rsidRPr="00E145B5">
        <w:rPr>
          <w:rFonts w:hint="eastAsia"/>
          <w:kern w:val="0"/>
          <w:sz w:val="24"/>
        </w:rPr>
        <w:t>基金经理至今，</w:t>
      </w:r>
      <w:r w:rsidRPr="00E145B5">
        <w:rPr>
          <w:rFonts w:hint="eastAsia"/>
          <w:kern w:val="0"/>
          <w:sz w:val="24"/>
        </w:rPr>
        <w:t>2014</w:t>
      </w:r>
      <w:r w:rsidRPr="00E145B5">
        <w:rPr>
          <w:rFonts w:hint="eastAsia"/>
          <w:kern w:val="0"/>
          <w:sz w:val="24"/>
        </w:rPr>
        <w:t>年</w:t>
      </w:r>
      <w:r w:rsidRPr="00E145B5">
        <w:rPr>
          <w:rFonts w:hint="eastAsia"/>
          <w:kern w:val="0"/>
          <w:sz w:val="24"/>
        </w:rPr>
        <w:t>8</w:t>
      </w:r>
      <w:r w:rsidRPr="00E145B5">
        <w:rPr>
          <w:rFonts w:hint="eastAsia"/>
          <w:kern w:val="0"/>
          <w:sz w:val="24"/>
        </w:rPr>
        <w:t>月</w:t>
      </w:r>
      <w:r w:rsidRPr="00E145B5">
        <w:rPr>
          <w:rFonts w:hint="eastAsia"/>
          <w:kern w:val="0"/>
          <w:sz w:val="24"/>
        </w:rPr>
        <w:t>4</w:t>
      </w:r>
      <w:r w:rsidRPr="00E145B5">
        <w:rPr>
          <w:rFonts w:hint="eastAsia"/>
          <w:kern w:val="0"/>
          <w:sz w:val="24"/>
        </w:rPr>
        <w:t>日起担任交银施罗德双利债券证券投资基金基金经理至今</w:t>
      </w:r>
      <w:r w:rsidR="00F344D1" w:rsidRPr="00A50B06">
        <w:rPr>
          <w:rFonts w:hint="eastAsia"/>
          <w:kern w:val="0"/>
          <w:sz w:val="24"/>
        </w:rPr>
        <w:t>，</w:t>
      </w:r>
      <w:r w:rsidR="00F344D1" w:rsidRPr="000F1CB1">
        <w:rPr>
          <w:rFonts w:hint="eastAsia"/>
          <w:kern w:val="0"/>
          <w:sz w:val="24"/>
        </w:rPr>
        <w:t>2015</w:t>
      </w:r>
      <w:r w:rsidR="00F344D1" w:rsidRPr="000F1CB1">
        <w:rPr>
          <w:rFonts w:hint="eastAsia"/>
          <w:kern w:val="0"/>
          <w:sz w:val="24"/>
        </w:rPr>
        <w:t>年</w:t>
      </w:r>
      <w:r w:rsidR="00F344D1" w:rsidRPr="000F1CB1">
        <w:rPr>
          <w:rFonts w:hint="eastAsia"/>
          <w:kern w:val="0"/>
          <w:sz w:val="24"/>
        </w:rPr>
        <w:t>5</w:t>
      </w:r>
      <w:r w:rsidR="00F344D1" w:rsidRPr="000F1CB1">
        <w:rPr>
          <w:rFonts w:hint="eastAsia"/>
          <w:kern w:val="0"/>
          <w:sz w:val="24"/>
        </w:rPr>
        <w:t>月</w:t>
      </w:r>
      <w:r w:rsidR="00F344D1" w:rsidRPr="000F1CB1">
        <w:rPr>
          <w:rFonts w:hint="eastAsia"/>
          <w:kern w:val="0"/>
          <w:sz w:val="24"/>
        </w:rPr>
        <w:t>15</w:t>
      </w:r>
      <w:r w:rsidR="00F344D1" w:rsidRPr="000F1CB1">
        <w:rPr>
          <w:rFonts w:hint="eastAsia"/>
          <w:kern w:val="0"/>
          <w:sz w:val="24"/>
        </w:rPr>
        <w:t>日起担任交银施罗德新回报混合型证券投资基金基金经理至今</w:t>
      </w:r>
      <w:r w:rsidRPr="00E145B5">
        <w:rPr>
          <w:rFonts w:hint="eastAsia"/>
          <w:kern w:val="0"/>
          <w:sz w:val="24"/>
        </w:rPr>
        <w:t>。</w:t>
      </w:r>
    </w:p>
    <w:p w14:paraId="7D87BF0F" w14:textId="77777777" w:rsidR="00C92FC0" w:rsidRPr="00273181" w:rsidRDefault="00C92FC0" w:rsidP="00960321">
      <w:pPr>
        <w:widowControl/>
        <w:adjustRightInd w:val="0"/>
        <w:snapToGrid w:val="0"/>
        <w:spacing w:line="360" w:lineRule="auto"/>
        <w:ind w:firstLineChars="200" w:firstLine="480"/>
        <w:rPr>
          <w:kern w:val="0"/>
          <w:sz w:val="24"/>
          <w:highlight w:val="green"/>
        </w:rPr>
      </w:pPr>
      <w:r w:rsidRPr="00E35D39">
        <w:rPr>
          <w:kern w:val="0"/>
          <w:sz w:val="24"/>
        </w:rPr>
        <w:t>5</w:t>
      </w:r>
      <w:r w:rsidRPr="00E35D39">
        <w:rPr>
          <w:rFonts w:hAnsi="宋体"/>
          <w:kern w:val="0"/>
          <w:sz w:val="24"/>
        </w:rPr>
        <w:t>、投资决策委员会成员</w:t>
      </w:r>
      <w:r w:rsidRPr="00E35D39">
        <w:rPr>
          <w:kern w:val="0"/>
          <w:sz w:val="24"/>
        </w:rPr>
        <w:t xml:space="preserve"> </w:t>
      </w:r>
    </w:p>
    <w:p w14:paraId="5BB992FD" w14:textId="77777777" w:rsidR="009E06A0" w:rsidRPr="00781AFE" w:rsidRDefault="00E35D39" w:rsidP="009E06A0">
      <w:pPr>
        <w:adjustRightInd w:val="0"/>
        <w:snapToGrid w:val="0"/>
        <w:spacing w:line="360" w:lineRule="auto"/>
        <w:ind w:firstLineChars="200" w:firstLine="480"/>
        <w:jc w:val="left"/>
        <w:rPr>
          <w:kern w:val="0"/>
          <w:sz w:val="24"/>
        </w:rPr>
      </w:pPr>
      <w:r w:rsidRPr="00E35D39">
        <w:rPr>
          <w:rFonts w:hint="eastAsia"/>
          <w:kern w:val="0"/>
          <w:sz w:val="24"/>
        </w:rPr>
        <w:t>委员：</w:t>
      </w:r>
      <w:r w:rsidR="003036B2">
        <w:rPr>
          <w:rFonts w:hint="eastAsia"/>
          <w:kern w:val="0"/>
          <w:sz w:val="24"/>
        </w:rPr>
        <w:t>阮红（总经理、代任董事长）</w:t>
      </w:r>
    </w:p>
    <w:p w14:paraId="7948ED84" w14:textId="77777777" w:rsidR="009E06A0" w:rsidRPr="00781AFE" w:rsidRDefault="003036B2" w:rsidP="009E06A0">
      <w:pPr>
        <w:adjustRightInd w:val="0"/>
        <w:snapToGrid w:val="0"/>
        <w:spacing w:line="360" w:lineRule="auto"/>
        <w:ind w:firstLineChars="500" w:firstLine="1200"/>
        <w:jc w:val="left"/>
        <w:rPr>
          <w:kern w:val="0"/>
          <w:sz w:val="24"/>
        </w:rPr>
      </w:pPr>
      <w:r w:rsidRPr="00950F32">
        <w:rPr>
          <w:rFonts w:hint="eastAsia"/>
          <w:kern w:val="0"/>
          <w:sz w:val="24"/>
        </w:rPr>
        <w:t>项廷锋（投资总监、基金经理）</w:t>
      </w:r>
    </w:p>
    <w:p w14:paraId="7DCCD996" w14:textId="77777777" w:rsidR="009E06A0" w:rsidRDefault="009E06A0" w:rsidP="009E06A0">
      <w:pPr>
        <w:adjustRightInd w:val="0"/>
        <w:snapToGrid w:val="0"/>
        <w:spacing w:line="360" w:lineRule="auto"/>
        <w:ind w:firstLineChars="200" w:firstLine="480"/>
        <w:jc w:val="left"/>
        <w:rPr>
          <w:kern w:val="0"/>
          <w:sz w:val="24"/>
        </w:rPr>
      </w:pPr>
      <w:r w:rsidRPr="00781AFE">
        <w:rPr>
          <w:kern w:val="0"/>
          <w:sz w:val="24"/>
        </w:rPr>
        <w:t xml:space="preserve">      </w:t>
      </w:r>
      <w:r w:rsidR="003036B2" w:rsidRPr="000434A3">
        <w:rPr>
          <w:rFonts w:hint="eastAsia"/>
          <w:kern w:val="0"/>
          <w:sz w:val="24"/>
        </w:rPr>
        <w:t>管华雨（权益投资总监、基金经理</w:t>
      </w:r>
      <w:r w:rsidR="003036B2">
        <w:rPr>
          <w:rFonts w:hint="eastAsia"/>
          <w:kern w:val="0"/>
          <w:sz w:val="24"/>
        </w:rPr>
        <w:t>）</w:t>
      </w:r>
    </w:p>
    <w:p w14:paraId="36C43A6A" w14:textId="77777777" w:rsidR="009E06A0" w:rsidRPr="00781AFE" w:rsidRDefault="003036B2" w:rsidP="009E06A0">
      <w:pPr>
        <w:adjustRightInd w:val="0"/>
        <w:snapToGrid w:val="0"/>
        <w:spacing w:line="360" w:lineRule="auto"/>
        <w:ind w:firstLineChars="500" w:firstLine="1200"/>
        <w:jc w:val="left"/>
        <w:rPr>
          <w:kern w:val="0"/>
          <w:sz w:val="24"/>
        </w:rPr>
      </w:pPr>
      <w:r w:rsidRPr="000434A3">
        <w:rPr>
          <w:rFonts w:hint="eastAsia"/>
          <w:kern w:val="0"/>
          <w:sz w:val="24"/>
        </w:rPr>
        <w:t>王少成</w:t>
      </w:r>
      <w:r>
        <w:rPr>
          <w:rFonts w:hint="eastAsia"/>
          <w:kern w:val="0"/>
          <w:sz w:val="24"/>
        </w:rPr>
        <w:t>（</w:t>
      </w:r>
      <w:r w:rsidRPr="000434A3">
        <w:rPr>
          <w:rFonts w:hint="eastAsia"/>
          <w:kern w:val="0"/>
          <w:sz w:val="24"/>
        </w:rPr>
        <w:t>权益投资总监、基金经理</w:t>
      </w:r>
      <w:r>
        <w:rPr>
          <w:rFonts w:hint="eastAsia"/>
          <w:kern w:val="0"/>
          <w:sz w:val="24"/>
        </w:rPr>
        <w:t>）</w:t>
      </w:r>
    </w:p>
    <w:p w14:paraId="2101D624" w14:textId="335F3054" w:rsidR="00C92FC0" w:rsidRPr="00273181" w:rsidRDefault="00E35D39" w:rsidP="009E06A0">
      <w:pPr>
        <w:adjustRightInd w:val="0"/>
        <w:snapToGrid w:val="0"/>
        <w:spacing w:line="360" w:lineRule="auto"/>
        <w:ind w:firstLineChars="200" w:firstLine="480"/>
        <w:rPr>
          <w:kern w:val="0"/>
          <w:sz w:val="24"/>
          <w:highlight w:val="green"/>
        </w:rPr>
      </w:pPr>
      <w:r w:rsidRPr="00E35D39">
        <w:rPr>
          <w:rFonts w:hint="eastAsia"/>
          <w:kern w:val="0"/>
          <w:sz w:val="24"/>
        </w:rPr>
        <w:t>上述人员之间</w:t>
      </w:r>
      <w:r w:rsidR="00907BB7">
        <w:rPr>
          <w:rFonts w:hint="eastAsia"/>
          <w:kern w:val="0"/>
          <w:sz w:val="24"/>
        </w:rPr>
        <w:t>不存在</w:t>
      </w:r>
      <w:r w:rsidRPr="00E35D39">
        <w:rPr>
          <w:rFonts w:hint="eastAsia"/>
          <w:kern w:val="0"/>
          <w:sz w:val="24"/>
        </w:rPr>
        <w:t>近亲属关系。</w:t>
      </w:r>
      <w:r w:rsidR="00E11F26" w:rsidRPr="00F25B92">
        <w:rPr>
          <w:rFonts w:hAnsi="宋体" w:hint="eastAsia"/>
          <w:kern w:val="0"/>
          <w:sz w:val="24"/>
        </w:rPr>
        <w:t>上述各项人员信息更新截止日为</w:t>
      </w:r>
      <w:r w:rsidR="00E11F26">
        <w:rPr>
          <w:rFonts w:hAnsi="宋体" w:hint="eastAsia"/>
          <w:kern w:val="0"/>
          <w:sz w:val="24"/>
        </w:rPr>
        <w:t>201</w:t>
      </w:r>
      <w:r w:rsidR="003036B2">
        <w:rPr>
          <w:rFonts w:hAnsi="宋体" w:hint="eastAsia"/>
          <w:kern w:val="0"/>
          <w:sz w:val="24"/>
        </w:rPr>
        <w:t>5</w:t>
      </w:r>
      <w:r w:rsidR="00E11F26" w:rsidRPr="00F25B92">
        <w:rPr>
          <w:rFonts w:hAnsi="宋体" w:hint="eastAsia"/>
          <w:kern w:val="0"/>
          <w:sz w:val="24"/>
        </w:rPr>
        <w:t>年</w:t>
      </w:r>
      <w:r w:rsidR="008244B9">
        <w:rPr>
          <w:rFonts w:hAnsi="宋体" w:hint="eastAsia"/>
          <w:kern w:val="0"/>
          <w:sz w:val="24"/>
        </w:rPr>
        <w:t>5</w:t>
      </w:r>
      <w:r w:rsidR="00E11F26" w:rsidRPr="00F25B92">
        <w:rPr>
          <w:rFonts w:hAnsi="宋体" w:hint="eastAsia"/>
          <w:kern w:val="0"/>
          <w:sz w:val="24"/>
        </w:rPr>
        <w:t>月</w:t>
      </w:r>
      <w:r w:rsidR="008244B9">
        <w:rPr>
          <w:rFonts w:hAnsi="宋体" w:hint="eastAsia"/>
          <w:kern w:val="0"/>
          <w:sz w:val="24"/>
        </w:rPr>
        <w:t>22</w:t>
      </w:r>
      <w:r w:rsidR="00E11F26" w:rsidRPr="00F25B92">
        <w:rPr>
          <w:rFonts w:hAnsi="宋体" w:hint="eastAsia"/>
          <w:kern w:val="0"/>
          <w:sz w:val="24"/>
        </w:rPr>
        <w:t>日，期后变动（如有）敬请关注基金管理人发布的相关公告。</w:t>
      </w:r>
    </w:p>
    <w:p w14:paraId="5E80F08D" w14:textId="77777777" w:rsidR="00A55CAB"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5" w:name="_Toc353435610"/>
      <w:bookmarkStart w:id="6" w:name="_Toc395111122"/>
      <w:r w:rsidRPr="0023686D">
        <w:rPr>
          <w:rFonts w:ascii="黑体" w:eastAsia="黑体" w:hAnsi="宋体" w:cs="宋体" w:hint="eastAsia"/>
          <w:b/>
          <w:kern w:val="0"/>
          <w:sz w:val="28"/>
          <w:szCs w:val="28"/>
        </w:rPr>
        <w:t>二</w:t>
      </w:r>
      <w:r w:rsidR="00A55CAB" w:rsidRPr="0023686D">
        <w:rPr>
          <w:rFonts w:ascii="黑体" w:eastAsia="黑体" w:hAnsi="宋体" w:cs="宋体" w:hint="eastAsia"/>
          <w:b/>
          <w:kern w:val="0"/>
          <w:sz w:val="28"/>
          <w:szCs w:val="28"/>
        </w:rPr>
        <w:t>、</w:t>
      </w:r>
      <w:bookmarkEnd w:id="5"/>
      <w:r w:rsidR="00A55CAB" w:rsidRPr="0023686D">
        <w:rPr>
          <w:rFonts w:ascii="黑体" w:eastAsia="黑体" w:hAnsi="宋体" w:cs="宋体" w:hint="eastAsia"/>
          <w:b/>
          <w:kern w:val="0"/>
          <w:sz w:val="28"/>
          <w:szCs w:val="28"/>
        </w:rPr>
        <w:t>基金托管人</w:t>
      </w:r>
      <w:bookmarkEnd w:id="6"/>
    </w:p>
    <w:p w14:paraId="13994A62" w14:textId="77777777" w:rsidR="00A4390F" w:rsidRPr="00A4390F" w:rsidRDefault="00730C35" w:rsidP="001A025B">
      <w:pPr>
        <w:spacing w:line="360" w:lineRule="auto"/>
        <w:ind w:firstLineChars="200" w:firstLine="482"/>
        <w:rPr>
          <w:rFonts w:ascii="宋体" w:hAnsi="宋体"/>
          <w:b/>
          <w:sz w:val="24"/>
          <w:szCs w:val="24"/>
        </w:rPr>
      </w:pPr>
      <w:bookmarkStart w:id="7" w:name="_Toc116970834"/>
      <w:bookmarkStart w:id="8" w:name="_Toc116971000"/>
      <w:bookmarkStart w:id="9" w:name="_Toc116971120"/>
      <w:r w:rsidRPr="00730C35">
        <w:rPr>
          <w:rFonts w:ascii="宋体" w:hAnsi="宋体" w:hint="eastAsia"/>
          <w:b/>
          <w:sz w:val="24"/>
          <w:szCs w:val="24"/>
        </w:rPr>
        <w:t>（一）基金托管人情况</w:t>
      </w:r>
    </w:p>
    <w:p w14:paraId="7AC7606C" w14:textId="77777777" w:rsidR="00E62B62" w:rsidRDefault="00730C35" w:rsidP="001A025B">
      <w:pPr>
        <w:snapToGrid w:val="0"/>
        <w:spacing w:line="360" w:lineRule="auto"/>
        <w:ind w:firstLine="480"/>
        <w:rPr>
          <w:rFonts w:ascii="宋体" w:hAnsi="宋体"/>
          <w:sz w:val="24"/>
          <w:szCs w:val="24"/>
        </w:rPr>
      </w:pPr>
      <w:r w:rsidRPr="00730C35">
        <w:rPr>
          <w:rFonts w:ascii="宋体" w:hAnsi="宋体"/>
          <w:sz w:val="24"/>
          <w:szCs w:val="24"/>
        </w:rPr>
        <w:t>1、基本情况</w:t>
      </w:r>
    </w:p>
    <w:p w14:paraId="4DCB12BC" w14:textId="77777777"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名称：中国农业银行股份有限公司（简称中国农业银行）</w:t>
      </w:r>
    </w:p>
    <w:p w14:paraId="029A87BF" w14:textId="77777777"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住所：北京市东城区建国门内大街</w:t>
      </w:r>
      <w:r w:rsidRPr="00730C35">
        <w:rPr>
          <w:rFonts w:ascii="宋体" w:hAnsi="宋体"/>
          <w:sz w:val="24"/>
          <w:szCs w:val="24"/>
        </w:rPr>
        <w:t>69号</w:t>
      </w:r>
    </w:p>
    <w:p w14:paraId="7D566EDE" w14:textId="77777777"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办公地址：北京市西城区复兴门内大街</w:t>
      </w:r>
      <w:r w:rsidRPr="00730C35">
        <w:rPr>
          <w:rFonts w:ascii="宋体" w:hAnsi="宋体"/>
          <w:sz w:val="24"/>
          <w:szCs w:val="24"/>
        </w:rPr>
        <w:t>28</w:t>
      </w:r>
      <w:r w:rsidRPr="00730C35">
        <w:rPr>
          <w:rFonts w:ascii="宋体" w:hAnsi="宋体" w:hint="eastAsia"/>
          <w:sz w:val="24"/>
          <w:szCs w:val="24"/>
        </w:rPr>
        <w:t>号凯晨世贸中心东座</w:t>
      </w:r>
    </w:p>
    <w:p w14:paraId="77E83B99" w14:textId="77777777"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法定代表人：</w:t>
      </w:r>
      <w:r w:rsidR="00100B2E">
        <w:rPr>
          <w:rFonts w:hint="eastAsia"/>
          <w:sz w:val="24"/>
        </w:rPr>
        <w:t>刘士余</w:t>
      </w:r>
    </w:p>
    <w:p w14:paraId="23436494" w14:textId="77777777"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成立日期：</w:t>
      </w:r>
      <w:r w:rsidRPr="00730C35">
        <w:rPr>
          <w:rFonts w:ascii="宋体" w:hAnsi="宋体"/>
          <w:sz w:val="24"/>
          <w:szCs w:val="24"/>
        </w:rPr>
        <w:t>2009年1月15日</w:t>
      </w:r>
    </w:p>
    <w:p w14:paraId="6B764F50" w14:textId="77777777"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批准设立机关和批准设立文号：中国银监会银监复</w:t>
      </w:r>
      <w:r w:rsidRPr="00730C35">
        <w:rPr>
          <w:rFonts w:ascii="宋体" w:hAnsi="宋体"/>
          <w:sz w:val="24"/>
          <w:szCs w:val="24"/>
        </w:rPr>
        <w:t>[2009]13号</w:t>
      </w:r>
    </w:p>
    <w:p w14:paraId="34CDB031" w14:textId="77777777"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基金托管业务批准文号：中国证监会证监基字[1998]23号</w:t>
      </w:r>
    </w:p>
    <w:p w14:paraId="51ED12A7" w14:textId="77777777"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注册资本：</w:t>
      </w:r>
      <w:r w:rsidRPr="00730C35">
        <w:rPr>
          <w:rFonts w:ascii="宋体" w:hAnsi="宋体"/>
          <w:sz w:val="24"/>
          <w:szCs w:val="24"/>
        </w:rPr>
        <w:t>32,479,411.7万元人民币</w:t>
      </w:r>
    </w:p>
    <w:p w14:paraId="0EF17C1E" w14:textId="77777777"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存续期间：持续经营</w:t>
      </w:r>
    </w:p>
    <w:p w14:paraId="61335081" w14:textId="77777777"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联系电话：</w:t>
      </w:r>
      <w:r w:rsidR="00100B2E" w:rsidRPr="003B0677">
        <w:rPr>
          <w:rFonts w:ascii="宋体" w:hAnsi="宋体" w:hint="eastAsia"/>
          <w:kern w:val="0"/>
          <w:sz w:val="24"/>
        </w:rPr>
        <w:t>010-66060069</w:t>
      </w:r>
    </w:p>
    <w:p w14:paraId="08A45B41" w14:textId="77777777"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传真：</w:t>
      </w:r>
      <w:r w:rsidR="00100B2E" w:rsidRPr="003B0677">
        <w:rPr>
          <w:rFonts w:ascii="宋体" w:hAnsi="宋体" w:hint="eastAsia"/>
          <w:kern w:val="0"/>
          <w:sz w:val="24"/>
        </w:rPr>
        <w:t>010-68121816</w:t>
      </w:r>
    </w:p>
    <w:p w14:paraId="244D7FCB" w14:textId="77777777" w:rsidR="00E62B62" w:rsidRDefault="00730C35" w:rsidP="001A025B">
      <w:pPr>
        <w:snapToGrid w:val="0"/>
        <w:spacing w:line="360" w:lineRule="auto"/>
        <w:ind w:firstLine="480"/>
        <w:rPr>
          <w:rFonts w:ascii="宋体" w:hAnsi="宋体"/>
          <w:sz w:val="24"/>
          <w:szCs w:val="24"/>
        </w:rPr>
      </w:pPr>
      <w:r w:rsidRPr="00730C35">
        <w:rPr>
          <w:rFonts w:ascii="宋体" w:hAnsi="宋体" w:hint="eastAsia"/>
          <w:sz w:val="24"/>
          <w:szCs w:val="24"/>
        </w:rPr>
        <w:t>联系人：</w:t>
      </w:r>
      <w:r w:rsidR="00100B2E" w:rsidRPr="003B0677">
        <w:rPr>
          <w:rFonts w:ascii="宋体" w:hAnsi="宋体" w:hint="eastAsia"/>
          <w:kern w:val="0"/>
          <w:sz w:val="24"/>
        </w:rPr>
        <w:t>林葛</w:t>
      </w:r>
    </w:p>
    <w:p w14:paraId="4C2C448B" w14:textId="77777777" w:rsidR="00100B2E" w:rsidRPr="00100B2E" w:rsidRDefault="00100B2E" w:rsidP="00100B2E">
      <w:pPr>
        <w:snapToGrid w:val="0"/>
        <w:spacing w:line="360" w:lineRule="auto"/>
        <w:ind w:firstLine="480"/>
        <w:rPr>
          <w:rFonts w:ascii="宋体" w:hAnsi="宋体"/>
          <w:sz w:val="24"/>
          <w:szCs w:val="24"/>
        </w:rPr>
      </w:pPr>
      <w:r w:rsidRPr="00100B2E">
        <w:rPr>
          <w:rFonts w:ascii="宋体" w:hAnsi="宋体" w:hint="eastAsia"/>
          <w:sz w:val="24"/>
          <w:szCs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94E725E" w14:textId="77777777" w:rsidR="00100B2E" w:rsidRPr="00100B2E" w:rsidRDefault="00100B2E" w:rsidP="00100B2E">
      <w:pPr>
        <w:snapToGrid w:val="0"/>
        <w:spacing w:line="360" w:lineRule="auto"/>
        <w:ind w:firstLine="480"/>
        <w:rPr>
          <w:rFonts w:ascii="宋体" w:hAnsi="宋体"/>
          <w:sz w:val="24"/>
          <w:szCs w:val="24"/>
        </w:rPr>
      </w:pPr>
      <w:r w:rsidRPr="00100B2E">
        <w:rPr>
          <w:rFonts w:ascii="宋体" w:hAnsi="宋体" w:hint="eastAsia"/>
          <w:sz w:val="24"/>
          <w:szCs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14:paraId="3186733D" w14:textId="77777777" w:rsidR="00E62B62" w:rsidRDefault="00100B2E" w:rsidP="001A025B">
      <w:pPr>
        <w:snapToGrid w:val="0"/>
        <w:spacing w:line="360" w:lineRule="auto"/>
        <w:ind w:firstLine="480"/>
        <w:rPr>
          <w:rFonts w:ascii="宋体" w:hAnsi="宋体"/>
          <w:sz w:val="24"/>
          <w:szCs w:val="24"/>
        </w:rPr>
      </w:pPr>
      <w:r w:rsidRPr="00100B2E">
        <w:rPr>
          <w:rFonts w:ascii="宋体" w:hAnsi="宋体" w:hint="eastAsia"/>
          <w:sz w:val="24"/>
          <w:szCs w:val="24"/>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0DFFC501" w14:textId="77777777" w:rsidR="00E62B62" w:rsidRDefault="00730C35" w:rsidP="001A025B">
      <w:pPr>
        <w:snapToGrid w:val="0"/>
        <w:spacing w:line="360" w:lineRule="auto"/>
        <w:ind w:firstLine="480"/>
        <w:rPr>
          <w:rFonts w:ascii="宋体" w:hAnsi="宋体"/>
          <w:sz w:val="24"/>
          <w:szCs w:val="24"/>
        </w:rPr>
      </w:pPr>
      <w:r w:rsidRPr="00730C35">
        <w:rPr>
          <w:rFonts w:ascii="宋体" w:hAnsi="宋体"/>
          <w:sz w:val="24"/>
          <w:szCs w:val="24"/>
        </w:rPr>
        <w:t>2、主要人员情况</w:t>
      </w:r>
    </w:p>
    <w:p w14:paraId="283562AC" w14:textId="77777777" w:rsidR="00E62B62" w:rsidRDefault="00BD4158" w:rsidP="001A025B">
      <w:pPr>
        <w:snapToGrid w:val="0"/>
        <w:spacing w:line="360" w:lineRule="auto"/>
        <w:ind w:firstLine="480"/>
        <w:rPr>
          <w:rFonts w:ascii="宋体" w:hAnsi="宋体"/>
          <w:sz w:val="24"/>
          <w:szCs w:val="24"/>
        </w:rPr>
      </w:pPr>
      <w:r w:rsidRPr="003B0677">
        <w:rPr>
          <w:rFonts w:ascii="宋体" w:hAnsi="宋体" w:hint="eastAsia"/>
          <w:kern w:val="0"/>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14:paraId="231739E0" w14:textId="77777777" w:rsidR="00E62B62" w:rsidRDefault="00730C35" w:rsidP="001A025B">
      <w:pPr>
        <w:snapToGrid w:val="0"/>
        <w:spacing w:line="360" w:lineRule="auto"/>
        <w:ind w:firstLine="480"/>
        <w:rPr>
          <w:rFonts w:ascii="宋体" w:hAnsi="宋体"/>
          <w:sz w:val="24"/>
          <w:szCs w:val="24"/>
        </w:rPr>
      </w:pPr>
      <w:r w:rsidRPr="00730C35">
        <w:rPr>
          <w:rFonts w:ascii="宋体" w:hAnsi="宋体"/>
          <w:sz w:val="24"/>
          <w:szCs w:val="24"/>
        </w:rPr>
        <w:t>3、基金托管业务经营情况</w:t>
      </w:r>
    </w:p>
    <w:p w14:paraId="4D14149A" w14:textId="77777777" w:rsidR="00E62B62" w:rsidRDefault="00BD4158" w:rsidP="001A025B">
      <w:pPr>
        <w:snapToGrid w:val="0"/>
        <w:spacing w:line="360" w:lineRule="auto"/>
        <w:ind w:firstLine="480"/>
        <w:rPr>
          <w:rFonts w:ascii="宋体" w:hAnsi="宋体"/>
          <w:sz w:val="24"/>
          <w:szCs w:val="24"/>
        </w:rPr>
      </w:pPr>
      <w:r w:rsidRPr="00DA4306">
        <w:rPr>
          <w:rFonts w:ascii="宋体" w:hAnsi="宋体" w:hint="eastAsia"/>
          <w:kern w:val="0"/>
          <w:sz w:val="24"/>
        </w:rPr>
        <w:t>截止2015年3月31日，中国农业银行托管的封闭式证券投资基金和开放式证券投资基金共254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300指数增强型证券投资基金(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华夏沪港通恒生交易型开放式指数证券投资基金联接基金、前海开源股息率100强等权重股票型证券投资基金、国开泰富货币市场证券投资基金、大成高新技术产业股票型证券投资基金、富兰克林国海大中华精选混合型证券投资基金、鹏华可转债债券型证券投资基金、华夏沪深300指数增强型证券投资基金、工银瑞信战略转型主题股票型证券投资基金、天弘云端生活优选灵活配置混合型证券投资基金、安信消费医药主题股票型证券投资基金、国泰深证TMT50指数分级证券投资基金。</w:t>
      </w:r>
    </w:p>
    <w:p w14:paraId="166723B3" w14:textId="77777777" w:rsidR="00A4390F" w:rsidRPr="00A4390F" w:rsidRDefault="00730C35" w:rsidP="001A025B">
      <w:pPr>
        <w:spacing w:line="360" w:lineRule="auto"/>
        <w:ind w:firstLineChars="200" w:firstLine="482"/>
        <w:rPr>
          <w:rFonts w:ascii="宋体" w:hAnsi="宋体"/>
          <w:b/>
          <w:kern w:val="0"/>
          <w:sz w:val="24"/>
          <w:szCs w:val="24"/>
        </w:rPr>
      </w:pPr>
      <w:r w:rsidRPr="00730C35">
        <w:rPr>
          <w:rFonts w:ascii="宋体" w:hAnsi="宋体" w:hint="eastAsia"/>
          <w:b/>
          <w:kern w:val="0"/>
          <w:sz w:val="24"/>
          <w:szCs w:val="24"/>
        </w:rPr>
        <w:t>（二）基金托管人的内部风险控制制度说明</w:t>
      </w:r>
    </w:p>
    <w:p w14:paraId="0DD15602" w14:textId="77777777" w:rsidR="00A4390F" w:rsidRPr="00A4390F" w:rsidRDefault="00730C35" w:rsidP="00A4390F">
      <w:pPr>
        <w:snapToGrid w:val="0"/>
        <w:spacing w:line="360" w:lineRule="auto"/>
        <w:ind w:firstLine="540"/>
        <w:rPr>
          <w:rFonts w:ascii="宋体" w:hAnsi="宋体"/>
          <w:sz w:val="24"/>
          <w:szCs w:val="24"/>
        </w:rPr>
      </w:pPr>
      <w:r w:rsidRPr="00730C35">
        <w:rPr>
          <w:rFonts w:ascii="宋体" w:hAnsi="宋体"/>
          <w:sz w:val="24"/>
          <w:szCs w:val="24"/>
        </w:rPr>
        <w:t>1、内部控制目标</w:t>
      </w:r>
    </w:p>
    <w:p w14:paraId="32DD453F" w14:textId="77777777" w:rsidR="00A4390F" w:rsidRPr="00A4390F" w:rsidRDefault="00BD4158" w:rsidP="00A4390F">
      <w:pPr>
        <w:snapToGrid w:val="0"/>
        <w:spacing w:line="360" w:lineRule="auto"/>
        <w:ind w:firstLine="540"/>
        <w:rPr>
          <w:rFonts w:ascii="宋体" w:hAnsi="宋体"/>
          <w:sz w:val="24"/>
          <w:szCs w:val="24"/>
        </w:rPr>
      </w:pPr>
      <w:r w:rsidRPr="00DA4306">
        <w:rPr>
          <w:rFonts w:ascii="宋体" w:hAnsi="宋体" w:hint="eastAsia"/>
          <w:kern w:val="0"/>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6DB65667" w14:textId="77777777" w:rsidR="00A4390F" w:rsidRPr="00A4390F" w:rsidRDefault="00730C35" w:rsidP="00A4390F">
      <w:pPr>
        <w:snapToGrid w:val="0"/>
        <w:spacing w:line="360" w:lineRule="auto"/>
        <w:ind w:firstLine="540"/>
        <w:rPr>
          <w:rFonts w:ascii="宋体" w:hAnsi="宋体"/>
          <w:sz w:val="24"/>
          <w:szCs w:val="24"/>
        </w:rPr>
      </w:pPr>
      <w:r w:rsidRPr="00730C35">
        <w:rPr>
          <w:rFonts w:ascii="宋体" w:hAnsi="宋体"/>
          <w:sz w:val="24"/>
          <w:szCs w:val="24"/>
        </w:rPr>
        <w:t>2、内部控制组织结构</w:t>
      </w:r>
    </w:p>
    <w:p w14:paraId="071DA96E" w14:textId="77777777" w:rsidR="00A4390F" w:rsidRPr="00A4390F" w:rsidRDefault="00BD4158" w:rsidP="00A4390F">
      <w:pPr>
        <w:snapToGrid w:val="0"/>
        <w:spacing w:line="360" w:lineRule="auto"/>
        <w:ind w:firstLine="540"/>
        <w:rPr>
          <w:rFonts w:ascii="宋体" w:hAnsi="宋体"/>
          <w:sz w:val="24"/>
          <w:szCs w:val="24"/>
        </w:rPr>
      </w:pPr>
      <w:r w:rsidRPr="00DA4306">
        <w:rPr>
          <w:rFonts w:ascii="宋体" w:hAnsi="宋体" w:hint="eastAsia"/>
          <w:kern w:val="0"/>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17F985C1" w14:textId="77777777" w:rsidR="00A4390F" w:rsidRPr="00A4390F" w:rsidRDefault="00730C35" w:rsidP="00A4390F">
      <w:pPr>
        <w:snapToGrid w:val="0"/>
        <w:spacing w:line="360" w:lineRule="auto"/>
        <w:ind w:firstLine="540"/>
        <w:rPr>
          <w:rFonts w:ascii="宋体" w:hAnsi="宋体"/>
          <w:sz w:val="24"/>
          <w:szCs w:val="24"/>
        </w:rPr>
      </w:pPr>
      <w:r w:rsidRPr="00730C35">
        <w:rPr>
          <w:rFonts w:ascii="宋体" w:hAnsi="宋体"/>
          <w:sz w:val="24"/>
          <w:szCs w:val="24"/>
        </w:rPr>
        <w:t>3、内部控制制度及措施</w:t>
      </w:r>
    </w:p>
    <w:p w14:paraId="5A8CF7B5" w14:textId="77777777" w:rsidR="00A4390F" w:rsidRPr="00A4390F" w:rsidRDefault="00BD4158" w:rsidP="00A4390F">
      <w:pPr>
        <w:snapToGrid w:val="0"/>
        <w:spacing w:line="360" w:lineRule="auto"/>
        <w:ind w:firstLine="540"/>
        <w:rPr>
          <w:rFonts w:ascii="宋体" w:hAnsi="宋体"/>
          <w:sz w:val="24"/>
          <w:szCs w:val="24"/>
        </w:rPr>
      </w:pPr>
      <w:r w:rsidRPr="00DA4306">
        <w:rPr>
          <w:rFonts w:ascii="宋体"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D07B63D" w14:textId="77777777" w:rsidR="00A4390F" w:rsidRPr="00A4390F" w:rsidRDefault="00730C35" w:rsidP="001A025B">
      <w:pPr>
        <w:widowControl/>
        <w:spacing w:line="360" w:lineRule="auto"/>
        <w:ind w:rightChars="-85" w:right="-178" w:firstLineChars="200" w:firstLine="482"/>
        <w:rPr>
          <w:rFonts w:ascii="宋体" w:hAnsi="宋体"/>
          <w:b/>
          <w:kern w:val="0"/>
          <w:sz w:val="24"/>
          <w:szCs w:val="24"/>
        </w:rPr>
      </w:pPr>
      <w:r w:rsidRPr="00730C35">
        <w:rPr>
          <w:rFonts w:ascii="宋体" w:hAnsi="宋体" w:hint="eastAsia"/>
          <w:b/>
          <w:kern w:val="0"/>
          <w:sz w:val="24"/>
          <w:szCs w:val="24"/>
        </w:rPr>
        <w:t>（三）基金托管人对基金管理人运作基金进行监督的方法和程序</w:t>
      </w:r>
    </w:p>
    <w:p w14:paraId="5BE73A0B" w14:textId="77777777" w:rsidR="00A4390F" w:rsidRPr="00A4390F" w:rsidRDefault="00BD4158" w:rsidP="00A4390F">
      <w:pPr>
        <w:snapToGrid w:val="0"/>
        <w:spacing w:line="360" w:lineRule="auto"/>
        <w:ind w:firstLine="540"/>
        <w:rPr>
          <w:rFonts w:ascii="宋体" w:hAnsi="宋体"/>
          <w:sz w:val="24"/>
          <w:szCs w:val="24"/>
        </w:rPr>
      </w:pPr>
      <w:r w:rsidRPr="00DA4306">
        <w:rPr>
          <w:rFonts w:ascii="宋体"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50AAA9D0" w14:textId="77777777" w:rsidR="00A4390F" w:rsidRPr="00A4390F" w:rsidRDefault="00BD4158" w:rsidP="00A4390F">
      <w:pPr>
        <w:snapToGrid w:val="0"/>
        <w:spacing w:line="360" w:lineRule="auto"/>
        <w:ind w:firstLine="540"/>
        <w:rPr>
          <w:rFonts w:ascii="宋体" w:hAnsi="宋体"/>
          <w:sz w:val="24"/>
          <w:szCs w:val="24"/>
        </w:rPr>
      </w:pPr>
      <w:r w:rsidRPr="00DA4306">
        <w:rPr>
          <w:rFonts w:ascii="宋体" w:hAnsi="宋体" w:hint="eastAsia"/>
          <w:kern w:val="0"/>
          <w:sz w:val="24"/>
        </w:rPr>
        <w:t>当基金出现异常交易行为时，基金托管人应当针对不同情况进行以下方式的处理：</w:t>
      </w:r>
    </w:p>
    <w:p w14:paraId="3E416708" w14:textId="77777777" w:rsidR="00A4390F" w:rsidRPr="00A4390F" w:rsidRDefault="00730C35" w:rsidP="00A4390F">
      <w:pPr>
        <w:snapToGrid w:val="0"/>
        <w:spacing w:line="360" w:lineRule="auto"/>
        <w:ind w:firstLine="540"/>
        <w:rPr>
          <w:rFonts w:ascii="宋体" w:hAnsi="宋体"/>
          <w:sz w:val="24"/>
          <w:szCs w:val="24"/>
        </w:rPr>
      </w:pPr>
      <w:r w:rsidRPr="00730C35">
        <w:rPr>
          <w:rFonts w:ascii="宋体" w:hAnsi="宋体"/>
          <w:sz w:val="24"/>
          <w:szCs w:val="24"/>
        </w:rPr>
        <w:t>1、电话提示。对媒体和舆论反映集中的问题，电话提示基金管理人；</w:t>
      </w:r>
    </w:p>
    <w:p w14:paraId="6E1A68E8" w14:textId="77777777" w:rsidR="00A4390F" w:rsidRPr="00A4390F" w:rsidRDefault="00730C35" w:rsidP="00A4390F">
      <w:pPr>
        <w:snapToGrid w:val="0"/>
        <w:spacing w:line="360" w:lineRule="auto"/>
        <w:ind w:firstLine="540"/>
        <w:rPr>
          <w:rFonts w:ascii="宋体" w:hAnsi="宋体"/>
          <w:sz w:val="24"/>
          <w:szCs w:val="24"/>
        </w:rPr>
      </w:pPr>
      <w:r w:rsidRPr="00730C35">
        <w:rPr>
          <w:rFonts w:ascii="宋体" w:hAnsi="宋体"/>
          <w:sz w:val="24"/>
          <w:szCs w:val="24"/>
        </w:rPr>
        <w:t>2、书面警示。对本基金投资比例接近超标、资金头寸不足等问题，以书面方式对基金管理人进行提示；</w:t>
      </w:r>
    </w:p>
    <w:p w14:paraId="063785AB" w14:textId="77777777" w:rsidR="00262E61" w:rsidRPr="00E145B5" w:rsidRDefault="00730C35" w:rsidP="001A025B">
      <w:pPr>
        <w:widowControl/>
        <w:adjustRightInd w:val="0"/>
        <w:snapToGrid w:val="0"/>
        <w:spacing w:line="360" w:lineRule="auto"/>
        <w:ind w:firstLineChars="200" w:firstLine="480"/>
        <w:rPr>
          <w:rFonts w:ascii="宋体" w:hAnsi="宋体"/>
          <w:sz w:val="24"/>
        </w:rPr>
      </w:pPr>
      <w:r w:rsidRPr="00730C35">
        <w:rPr>
          <w:rFonts w:ascii="宋体" w:hAnsi="宋体"/>
          <w:sz w:val="24"/>
          <w:szCs w:val="24"/>
        </w:rPr>
        <w:t>3、书面报告。对投资比例超标、清算资金透支以及其他涉嫌违规交易等行为，书面提示有关基金管理人并报中国证监会。</w:t>
      </w:r>
      <w:bookmarkEnd w:id="7"/>
      <w:bookmarkEnd w:id="8"/>
      <w:bookmarkEnd w:id="9"/>
    </w:p>
    <w:p w14:paraId="1B0FAE7D" w14:textId="77777777" w:rsidR="00053490"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09537383"/>
      <w:bookmarkStart w:id="11" w:name="_Toc395111123"/>
      <w:r w:rsidRPr="0023686D">
        <w:rPr>
          <w:rFonts w:ascii="黑体" w:eastAsia="黑体" w:hAnsi="宋体" w:cs="宋体" w:hint="eastAsia"/>
          <w:b/>
          <w:kern w:val="0"/>
          <w:sz w:val="28"/>
          <w:szCs w:val="28"/>
        </w:rPr>
        <w:t>三</w:t>
      </w:r>
      <w:r w:rsidR="00C92FC0" w:rsidRPr="0023686D">
        <w:rPr>
          <w:rFonts w:ascii="黑体" w:eastAsia="黑体" w:hAnsi="宋体" w:cs="宋体" w:hint="eastAsia"/>
          <w:b/>
          <w:kern w:val="0"/>
          <w:sz w:val="28"/>
          <w:szCs w:val="28"/>
        </w:rPr>
        <w:t>、相关服务机构</w:t>
      </w:r>
      <w:bookmarkEnd w:id="10"/>
      <w:bookmarkEnd w:id="11"/>
    </w:p>
    <w:p w14:paraId="43A5C22F" w14:textId="77777777"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（一）基金份额销售机构</w:t>
      </w:r>
      <w:r w:rsidRPr="00302840">
        <w:rPr>
          <w:b/>
          <w:kern w:val="0"/>
          <w:sz w:val="24"/>
        </w:rPr>
        <w:t xml:space="preserve"> </w:t>
      </w:r>
    </w:p>
    <w:p w14:paraId="49175792" w14:textId="77777777" w:rsidR="00262E61" w:rsidRPr="00E145B5" w:rsidRDefault="00262E61" w:rsidP="00262E61">
      <w:pPr>
        <w:adjustRightInd w:val="0"/>
        <w:snapToGrid w:val="0"/>
        <w:spacing w:line="360" w:lineRule="auto"/>
        <w:ind w:firstLineChars="200" w:firstLine="480"/>
        <w:rPr>
          <w:sz w:val="24"/>
        </w:rPr>
      </w:pPr>
      <w:r w:rsidRPr="00E145B5">
        <w:rPr>
          <w:sz w:val="24"/>
        </w:rPr>
        <w:t>1</w:t>
      </w:r>
      <w:r w:rsidRPr="00E145B5">
        <w:rPr>
          <w:rFonts w:hAnsi="宋体"/>
          <w:sz w:val="24"/>
        </w:rPr>
        <w:t>、直销机构</w:t>
      </w:r>
      <w:r w:rsidRPr="00E145B5">
        <w:rPr>
          <w:sz w:val="24"/>
        </w:rPr>
        <w:t xml:space="preserve"> </w:t>
      </w:r>
    </w:p>
    <w:p w14:paraId="1F87555B" w14:textId="77777777" w:rsidR="00262E61" w:rsidRPr="00E145B5" w:rsidRDefault="00262E61" w:rsidP="00262E61">
      <w:pPr>
        <w:widowControl/>
        <w:adjustRightInd w:val="0"/>
        <w:snapToGrid w:val="0"/>
        <w:spacing w:line="360" w:lineRule="auto"/>
        <w:ind w:firstLineChars="200" w:firstLine="480"/>
        <w:rPr>
          <w:kern w:val="0"/>
          <w:sz w:val="24"/>
        </w:rPr>
      </w:pPr>
      <w:r w:rsidRPr="00E145B5">
        <w:rPr>
          <w:rFonts w:hAnsi="宋体"/>
          <w:kern w:val="0"/>
          <w:sz w:val="24"/>
        </w:rPr>
        <w:t>本基金直销机构为本</w:t>
      </w:r>
      <w:r w:rsidRPr="00E145B5">
        <w:rPr>
          <w:rFonts w:hAnsi="宋体" w:hint="eastAsia"/>
          <w:kern w:val="0"/>
          <w:sz w:val="24"/>
        </w:rPr>
        <w:t>基金管理人</w:t>
      </w:r>
      <w:r w:rsidRPr="00E145B5">
        <w:rPr>
          <w:rFonts w:hAnsi="宋体"/>
          <w:kern w:val="0"/>
          <w:sz w:val="24"/>
        </w:rPr>
        <w:t>以及本</w:t>
      </w:r>
      <w:r w:rsidRPr="00E145B5">
        <w:rPr>
          <w:rFonts w:hAnsi="宋体" w:hint="eastAsia"/>
          <w:kern w:val="0"/>
          <w:sz w:val="24"/>
        </w:rPr>
        <w:t>基金管理人</w:t>
      </w:r>
      <w:r w:rsidRPr="00E145B5">
        <w:rPr>
          <w:rFonts w:hAnsi="宋体"/>
          <w:kern w:val="0"/>
          <w:sz w:val="24"/>
        </w:rPr>
        <w:t>的网上直销交易平台。</w:t>
      </w:r>
    </w:p>
    <w:p w14:paraId="25E24B51"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机构名称：交银施罗德基金管理有限公司</w:t>
      </w:r>
    </w:p>
    <w:p w14:paraId="7570324C"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住所：上海市</w:t>
      </w:r>
      <w:r w:rsidRPr="00E145B5">
        <w:rPr>
          <w:rFonts w:hAnsi="宋体"/>
          <w:kern w:val="0"/>
          <w:sz w:val="24"/>
        </w:rPr>
        <w:t>浦东新区银城中路</w:t>
      </w:r>
      <w:r w:rsidRPr="00E145B5">
        <w:rPr>
          <w:kern w:val="0"/>
          <w:sz w:val="24"/>
        </w:rPr>
        <w:t>188</w:t>
      </w:r>
      <w:r w:rsidRPr="00E145B5">
        <w:rPr>
          <w:rFonts w:hAnsi="宋体"/>
          <w:kern w:val="0"/>
          <w:sz w:val="24"/>
        </w:rPr>
        <w:t>号</w:t>
      </w:r>
      <w:r w:rsidRPr="00E145B5">
        <w:rPr>
          <w:rFonts w:hAnsi="宋体"/>
          <w:sz w:val="24"/>
        </w:rPr>
        <w:t>交通银行大楼二层（裙）</w:t>
      </w:r>
    </w:p>
    <w:p w14:paraId="6C467F93"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办公地址：</w:t>
      </w:r>
      <w:r w:rsidRPr="00E145B5">
        <w:rPr>
          <w:rFonts w:hAnsi="宋体" w:hint="eastAsia"/>
          <w:kern w:val="0"/>
          <w:sz w:val="24"/>
        </w:rPr>
        <w:t>上海浦东新区世纪大道</w:t>
      </w:r>
      <w:r w:rsidRPr="00E145B5">
        <w:rPr>
          <w:rFonts w:hAnsi="宋体" w:hint="eastAsia"/>
          <w:kern w:val="0"/>
          <w:sz w:val="24"/>
        </w:rPr>
        <w:t>8</w:t>
      </w:r>
      <w:r w:rsidRPr="00E145B5">
        <w:rPr>
          <w:rFonts w:hAnsi="宋体" w:hint="eastAsia"/>
          <w:kern w:val="0"/>
          <w:sz w:val="24"/>
        </w:rPr>
        <w:t>号国金中心二期</w:t>
      </w:r>
      <w:r w:rsidRPr="00E145B5">
        <w:rPr>
          <w:rFonts w:hAnsi="宋体" w:hint="eastAsia"/>
          <w:kern w:val="0"/>
          <w:sz w:val="24"/>
        </w:rPr>
        <w:t>21-22</w:t>
      </w:r>
      <w:r w:rsidRPr="00E145B5">
        <w:rPr>
          <w:rFonts w:hAnsi="宋体" w:hint="eastAsia"/>
          <w:kern w:val="0"/>
          <w:sz w:val="24"/>
        </w:rPr>
        <w:t>楼</w:t>
      </w:r>
    </w:p>
    <w:p w14:paraId="67990EE1"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法定代表人：</w:t>
      </w:r>
      <w:r w:rsidR="00044589">
        <w:rPr>
          <w:rFonts w:ascii="宋体" w:hAnsi="宋体" w:hint="eastAsia"/>
          <w:color w:val="000000"/>
          <w:sz w:val="24"/>
        </w:rPr>
        <w:t>阮红（代任）</w:t>
      </w:r>
    </w:p>
    <w:p w14:paraId="75DCBDE7"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E145B5">
          <w:rPr>
            <w:sz w:val="24"/>
          </w:rPr>
          <w:t>2005</w:t>
        </w:r>
        <w:r w:rsidRPr="00E145B5">
          <w:rPr>
            <w:rFonts w:hAnsi="宋体"/>
            <w:sz w:val="24"/>
          </w:rPr>
          <w:t>年</w:t>
        </w:r>
        <w:r w:rsidRPr="00E145B5">
          <w:rPr>
            <w:sz w:val="24"/>
          </w:rPr>
          <w:t>8</w:t>
        </w:r>
        <w:r w:rsidRPr="00E145B5">
          <w:rPr>
            <w:rFonts w:hAnsi="宋体"/>
            <w:sz w:val="24"/>
          </w:rPr>
          <w:t>月</w:t>
        </w:r>
        <w:r w:rsidRPr="00E145B5">
          <w:rPr>
            <w:sz w:val="24"/>
          </w:rPr>
          <w:t>4</w:t>
        </w:r>
        <w:r w:rsidRPr="00E145B5">
          <w:rPr>
            <w:rFonts w:hAnsi="宋体"/>
            <w:sz w:val="24"/>
          </w:rPr>
          <w:t>日</w:t>
        </w:r>
      </w:smartTag>
      <w:r w:rsidRPr="00E145B5">
        <w:rPr>
          <w:sz w:val="24"/>
        </w:rPr>
        <w:t xml:space="preserve"> </w:t>
      </w:r>
    </w:p>
    <w:p w14:paraId="306E43E6"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电话：（</w:t>
      </w:r>
      <w:r w:rsidRPr="00E145B5">
        <w:rPr>
          <w:sz w:val="24"/>
        </w:rPr>
        <w:t>021</w:t>
      </w:r>
      <w:r w:rsidRPr="00E145B5">
        <w:rPr>
          <w:rFonts w:hAnsi="宋体"/>
          <w:sz w:val="24"/>
        </w:rPr>
        <w:t>）</w:t>
      </w:r>
      <w:r w:rsidRPr="00E145B5">
        <w:rPr>
          <w:sz w:val="24"/>
        </w:rPr>
        <w:t>61055027</w:t>
      </w:r>
    </w:p>
    <w:p w14:paraId="112FA77F"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传真：（</w:t>
      </w:r>
      <w:r w:rsidRPr="00E145B5">
        <w:rPr>
          <w:sz w:val="24"/>
        </w:rPr>
        <w:t>021</w:t>
      </w:r>
      <w:r w:rsidRPr="00E145B5">
        <w:rPr>
          <w:rFonts w:hAnsi="宋体"/>
          <w:sz w:val="24"/>
        </w:rPr>
        <w:t>）</w:t>
      </w:r>
      <w:r w:rsidRPr="00E145B5">
        <w:rPr>
          <w:sz w:val="24"/>
        </w:rPr>
        <w:t>61055054</w:t>
      </w:r>
    </w:p>
    <w:p w14:paraId="6C397DEA"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联系人：许野</w:t>
      </w:r>
    </w:p>
    <w:p w14:paraId="74A05E7C"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客户服务电话：</w:t>
      </w:r>
      <w:r w:rsidRPr="00E145B5">
        <w:rPr>
          <w:sz w:val="24"/>
        </w:rPr>
        <w:t>400-700-5000</w:t>
      </w:r>
      <w:r w:rsidRPr="00E145B5">
        <w:rPr>
          <w:rFonts w:hAnsi="宋体"/>
          <w:sz w:val="24"/>
        </w:rPr>
        <w:t>（免长途话费），（</w:t>
      </w:r>
      <w:r w:rsidRPr="00E145B5">
        <w:rPr>
          <w:sz w:val="24"/>
        </w:rPr>
        <w:t>021</w:t>
      </w:r>
      <w:r w:rsidRPr="00E145B5">
        <w:rPr>
          <w:rFonts w:hAnsi="宋体"/>
          <w:sz w:val="24"/>
        </w:rPr>
        <w:t>）</w:t>
      </w:r>
      <w:r w:rsidRPr="00E145B5">
        <w:rPr>
          <w:sz w:val="24"/>
        </w:rPr>
        <w:t>61055000</w:t>
      </w:r>
    </w:p>
    <w:p w14:paraId="4755AB37" w14:textId="77777777" w:rsidR="00262E61" w:rsidRPr="00E145B5" w:rsidRDefault="00262E61" w:rsidP="00262E61">
      <w:pPr>
        <w:adjustRightInd w:val="0"/>
        <w:snapToGrid w:val="0"/>
        <w:spacing w:line="360" w:lineRule="auto"/>
        <w:ind w:firstLineChars="200" w:firstLine="480"/>
        <w:rPr>
          <w:rStyle w:val="a6"/>
          <w:sz w:val="24"/>
        </w:rPr>
      </w:pPr>
      <w:r w:rsidRPr="00E145B5">
        <w:rPr>
          <w:rFonts w:hAnsi="宋体"/>
          <w:sz w:val="24"/>
        </w:rPr>
        <w:t>网址：</w:t>
      </w:r>
      <w:r w:rsidRPr="00960321">
        <w:rPr>
          <w:rStyle w:val="a6"/>
          <w:color w:val="000000" w:themeColor="text1"/>
          <w:sz w:val="24"/>
          <w:u w:val="none"/>
        </w:rPr>
        <w:t>www.fund001.com</w:t>
      </w:r>
      <w:r w:rsidRPr="00960321">
        <w:rPr>
          <w:rStyle w:val="a6"/>
          <w:rFonts w:hint="eastAsia"/>
          <w:color w:val="000000" w:themeColor="text1"/>
          <w:sz w:val="24"/>
          <w:u w:val="none"/>
        </w:rPr>
        <w:t>，</w:t>
      </w:r>
      <w:r w:rsidRPr="00960321">
        <w:rPr>
          <w:rStyle w:val="a6"/>
          <w:color w:val="000000" w:themeColor="text1"/>
          <w:sz w:val="24"/>
          <w:u w:val="none"/>
        </w:rPr>
        <w:t>www.bocomschroder.com</w:t>
      </w:r>
    </w:p>
    <w:p w14:paraId="3C9633AC" w14:textId="77777777" w:rsidR="00262E61" w:rsidRPr="00E145B5" w:rsidRDefault="00262E61" w:rsidP="00262E61">
      <w:pPr>
        <w:adjustRightInd w:val="0"/>
        <w:snapToGrid w:val="0"/>
        <w:spacing w:line="360" w:lineRule="auto"/>
        <w:ind w:firstLineChars="200" w:firstLine="480"/>
        <w:rPr>
          <w:kern w:val="0"/>
          <w:sz w:val="24"/>
        </w:rPr>
      </w:pPr>
      <w:r w:rsidRPr="00E145B5">
        <w:rPr>
          <w:rFonts w:hAnsi="宋体"/>
          <w:kern w:val="0"/>
          <w:sz w:val="24"/>
        </w:rPr>
        <w:t>个人投资者可以通过本</w:t>
      </w:r>
      <w:r w:rsidRPr="00E145B5">
        <w:rPr>
          <w:rFonts w:hAnsi="宋体" w:hint="eastAsia"/>
          <w:kern w:val="0"/>
          <w:sz w:val="24"/>
        </w:rPr>
        <w:t>基金管理人</w:t>
      </w:r>
      <w:r w:rsidRPr="00E145B5">
        <w:rPr>
          <w:rFonts w:hAnsi="宋体"/>
          <w:kern w:val="0"/>
          <w:sz w:val="24"/>
        </w:rPr>
        <w:t>网上直销交易平台办理开户、本基金前端基金份额的申购</w:t>
      </w:r>
      <w:r w:rsidRPr="00E145B5">
        <w:rPr>
          <w:rFonts w:hAnsi="宋体" w:hint="eastAsia"/>
          <w:kern w:val="0"/>
          <w:sz w:val="24"/>
        </w:rPr>
        <w:t>、</w:t>
      </w:r>
      <w:r w:rsidRPr="00E145B5">
        <w:rPr>
          <w:rFonts w:hAnsi="宋体"/>
          <w:kern w:val="0"/>
          <w:sz w:val="24"/>
        </w:rPr>
        <w:t>赎回</w:t>
      </w:r>
      <w:r w:rsidRPr="00E145B5">
        <w:rPr>
          <w:rFonts w:hAnsi="宋体" w:hint="eastAsia"/>
          <w:kern w:val="0"/>
          <w:sz w:val="24"/>
        </w:rPr>
        <w:t>、</w:t>
      </w:r>
      <w:r w:rsidR="007C183C">
        <w:rPr>
          <w:rFonts w:hAnsi="宋体" w:hint="eastAsia"/>
          <w:kern w:val="0"/>
          <w:sz w:val="24"/>
        </w:rPr>
        <w:t>定期定额</w:t>
      </w:r>
      <w:r w:rsidR="007C183C">
        <w:rPr>
          <w:rFonts w:hAnsi="宋体"/>
          <w:kern w:val="0"/>
          <w:sz w:val="24"/>
        </w:rPr>
        <w:t>投资、</w:t>
      </w:r>
      <w:r w:rsidRPr="00E145B5">
        <w:rPr>
          <w:rFonts w:hAnsi="宋体" w:hint="eastAsia"/>
          <w:kern w:val="0"/>
          <w:sz w:val="24"/>
        </w:rPr>
        <w:t>转换</w:t>
      </w:r>
      <w:r w:rsidRPr="00E145B5">
        <w:rPr>
          <w:rFonts w:hAnsi="宋体"/>
          <w:kern w:val="0"/>
          <w:sz w:val="24"/>
        </w:rPr>
        <w:t>等业务，具体交易细则请参阅本公司网站公告。网上</w:t>
      </w:r>
      <w:r w:rsidRPr="00E145B5">
        <w:rPr>
          <w:rFonts w:hAnsi="宋体" w:hint="eastAsia"/>
          <w:kern w:val="0"/>
          <w:sz w:val="24"/>
        </w:rPr>
        <w:t>直销</w:t>
      </w:r>
      <w:r w:rsidRPr="00E145B5">
        <w:rPr>
          <w:rFonts w:hAnsi="宋体"/>
          <w:kern w:val="0"/>
          <w:sz w:val="24"/>
        </w:rPr>
        <w:t>交易</w:t>
      </w:r>
      <w:r w:rsidRPr="00E145B5">
        <w:rPr>
          <w:rFonts w:hAnsi="宋体" w:hint="eastAsia"/>
          <w:kern w:val="0"/>
          <w:sz w:val="24"/>
        </w:rPr>
        <w:t>平台</w:t>
      </w:r>
      <w:r w:rsidRPr="00E145B5">
        <w:rPr>
          <w:rFonts w:hAnsi="宋体"/>
          <w:kern w:val="0"/>
          <w:sz w:val="24"/>
        </w:rPr>
        <w:t>网址：</w:t>
      </w:r>
      <w:r w:rsidRPr="00960321">
        <w:rPr>
          <w:rStyle w:val="a6"/>
          <w:color w:val="000000" w:themeColor="text1"/>
          <w:sz w:val="24"/>
          <w:u w:val="none"/>
        </w:rPr>
        <w:t>www.fund001.com</w:t>
      </w:r>
      <w:r w:rsidRPr="00960321">
        <w:rPr>
          <w:rStyle w:val="a6"/>
          <w:rFonts w:hint="eastAsia"/>
          <w:color w:val="000000" w:themeColor="text1"/>
          <w:sz w:val="24"/>
          <w:u w:val="none"/>
        </w:rPr>
        <w:t>，</w:t>
      </w:r>
      <w:r w:rsidRPr="00960321">
        <w:rPr>
          <w:rStyle w:val="a6"/>
          <w:color w:val="000000" w:themeColor="text1"/>
          <w:sz w:val="24"/>
          <w:u w:val="none"/>
        </w:rPr>
        <w:t>www.bocomschroder.com</w:t>
      </w:r>
      <w:r w:rsidRPr="00960321">
        <w:rPr>
          <w:rStyle w:val="a6"/>
          <w:color w:val="000000" w:themeColor="text1"/>
          <w:sz w:val="24"/>
          <w:u w:val="none"/>
        </w:rPr>
        <w:t>。</w:t>
      </w:r>
    </w:p>
    <w:p w14:paraId="69492D64" w14:textId="77777777" w:rsidR="00302840" w:rsidRPr="00302840" w:rsidRDefault="00302840" w:rsidP="004A2317">
      <w:pPr>
        <w:adjustRightInd w:val="0"/>
        <w:snapToGrid w:val="0"/>
        <w:spacing w:line="360" w:lineRule="auto"/>
        <w:ind w:firstLineChars="200" w:firstLine="480"/>
        <w:rPr>
          <w:sz w:val="24"/>
        </w:rPr>
      </w:pPr>
      <w:r w:rsidRPr="00302840">
        <w:rPr>
          <w:rFonts w:hint="eastAsia"/>
          <w:sz w:val="24"/>
        </w:rPr>
        <w:t>2</w:t>
      </w:r>
      <w:r w:rsidRPr="00302840">
        <w:rPr>
          <w:rFonts w:hint="eastAsia"/>
          <w:sz w:val="24"/>
        </w:rPr>
        <w:t>、代销机构</w:t>
      </w:r>
      <w:r w:rsidRPr="00302840">
        <w:rPr>
          <w:rFonts w:hint="eastAsia"/>
          <w:sz w:val="24"/>
        </w:rPr>
        <w:t xml:space="preserve"> </w:t>
      </w:r>
    </w:p>
    <w:p w14:paraId="375F425A"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1</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中国农业银行股份有限公司</w:t>
      </w:r>
    </w:p>
    <w:p w14:paraId="5C81352F"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住所：北京市东城区建国门内大街</w:t>
      </w:r>
      <w:r w:rsidRPr="00044589">
        <w:rPr>
          <w:rFonts w:hAnsi="宋体" w:hint="eastAsia"/>
          <w:kern w:val="0"/>
          <w:sz w:val="24"/>
        </w:rPr>
        <w:t>69</w:t>
      </w:r>
      <w:r w:rsidRPr="00044589">
        <w:rPr>
          <w:rFonts w:hAnsi="宋体" w:hint="eastAsia"/>
          <w:kern w:val="0"/>
          <w:sz w:val="24"/>
        </w:rPr>
        <w:t>号</w:t>
      </w:r>
    </w:p>
    <w:p w14:paraId="63E238A5"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办公地址：北京市西城区复兴门内大街</w:t>
      </w:r>
      <w:r w:rsidRPr="00044589">
        <w:rPr>
          <w:rFonts w:hAnsi="宋体" w:hint="eastAsia"/>
          <w:kern w:val="0"/>
          <w:sz w:val="24"/>
        </w:rPr>
        <w:t>28</w:t>
      </w:r>
      <w:r w:rsidRPr="00044589">
        <w:rPr>
          <w:rFonts w:hAnsi="宋体" w:hint="eastAsia"/>
          <w:kern w:val="0"/>
          <w:sz w:val="24"/>
        </w:rPr>
        <w:t>号凯晨世贸中心东座</w:t>
      </w:r>
    </w:p>
    <w:p w14:paraId="78A3F35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法定代表人：刘士余</w:t>
      </w:r>
    </w:p>
    <w:p w14:paraId="44BB7C4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85109219</w:t>
      </w:r>
    </w:p>
    <w:p w14:paraId="679B1BEF"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95599</w:t>
      </w:r>
    </w:p>
    <w:p w14:paraId="448B9ADB"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www.abchina.com</w:t>
      </w:r>
    </w:p>
    <w:p w14:paraId="3AC0A72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2</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交通银行股份有限公司</w:t>
      </w:r>
      <w:r w:rsidRPr="00044589">
        <w:rPr>
          <w:rFonts w:hAnsi="宋体" w:hint="eastAsia"/>
          <w:kern w:val="0"/>
          <w:sz w:val="24"/>
        </w:rPr>
        <w:t xml:space="preserve">  </w:t>
      </w:r>
    </w:p>
    <w:p w14:paraId="0BD8D2EB"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住所：上海市浦东新区银城中路</w:t>
      </w:r>
      <w:r w:rsidRPr="00044589">
        <w:rPr>
          <w:rFonts w:hAnsi="宋体" w:hint="eastAsia"/>
          <w:kern w:val="0"/>
          <w:sz w:val="24"/>
        </w:rPr>
        <w:t>188</w:t>
      </w:r>
      <w:r w:rsidRPr="00044589">
        <w:rPr>
          <w:rFonts w:hAnsi="宋体" w:hint="eastAsia"/>
          <w:kern w:val="0"/>
          <w:sz w:val="24"/>
        </w:rPr>
        <w:t>号</w:t>
      </w:r>
      <w:r w:rsidRPr="00044589">
        <w:rPr>
          <w:rFonts w:hAnsi="宋体" w:hint="eastAsia"/>
          <w:kern w:val="0"/>
          <w:sz w:val="24"/>
        </w:rPr>
        <w:t xml:space="preserve"> </w:t>
      </w:r>
    </w:p>
    <w:p w14:paraId="182035C0"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办公地址：上海市浦东新区银城中路</w:t>
      </w:r>
      <w:r w:rsidRPr="00044589">
        <w:rPr>
          <w:rFonts w:hAnsi="宋体" w:hint="eastAsia"/>
          <w:kern w:val="0"/>
          <w:sz w:val="24"/>
        </w:rPr>
        <w:t>188</w:t>
      </w:r>
      <w:r w:rsidRPr="00044589">
        <w:rPr>
          <w:rFonts w:hAnsi="宋体" w:hint="eastAsia"/>
          <w:kern w:val="0"/>
          <w:sz w:val="24"/>
        </w:rPr>
        <w:t>号</w:t>
      </w:r>
    </w:p>
    <w:p w14:paraId="26BAB8F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法定代表人：牛锡明</w:t>
      </w:r>
    </w:p>
    <w:p w14:paraId="645636F0"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021</w:t>
      </w:r>
      <w:r w:rsidRPr="00044589">
        <w:rPr>
          <w:rFonts w:hAnsi="宋体" w:hint="eastAsia"/>
          <w:kern w:val="0"/>
          <w:sz w:val="24"/>
        </w:rPr>
        <w:t>）</w:t>
      </w:r>
      <w:r w:rsidRPr="00044589">
        <w:rPr>
          <w:rFonts w:hAnsi="宋体" w:hint="eastAsia"/>
          <w:kern w:val="0"/>
          <w:sz w:val="24"/>
        </w:rPr>
        <w:t xml:space="preserve">58781234 </w:t>
      </w:r>
    </w:p>
    <w:p w14:paraId="5A868E45"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021</w:t>
      </w:r>
      <w:r w:rsidRPr="00044589">
        <w:rPr>
          <w:rFonts w:hAnsi="宋体" w:hint="eastAsia"/>
          <w:kern w:val="0"/>
          <w:sz w:val="24"/>
        </w:rPr>
        <w:t>）</w:t>
      </w:r>
      <w:r w:rsidRPr="00044589">
        <w:rPr>
          <w:rFonts w:hAnsi="宋体" w:hint="eastAsia"/>
          <w:kern w:val="0"/>
          <w:sz w:val="24"/>
        </w:rPr>
        <w:t xml:space="preserve">58408483 </w:t>
      </w:r>
    </w:p>
    <w:p w14:paraId="770CDB4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联系人：曹榕</w:t>
      </w:r>
    </w:p>
    <w:p w14:paraId="434560C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95559</w:t>
      </w:r>
    </w:p>
    <w:p w14:paraId="579E8370"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www.bankcomm.com</w:t>
      </w:r>
    </w:p>
    <w:p w14:paraId="77255506"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3</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招商银行股份有限公司</w:t>
      </w:r>
    </w:p>
    <w:p w14:paraId="6E3BB240"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住所：深圳市福田区深南大道</w:t>
      </w:r>
      <w:r w:rsidRPr="00044589">
        <w:rPr>
          <w:rFonts w:hAnsi="宋体" w:hint="eastAsia"/>
          <w:kern w:val="0"/>
          <w:sz w:val="24"/>
        </w:rPr>
        <w:t>7088</w:t>
      </w:r>
      <w:r w:rsidRPr="00044589">
        <w:rPr>
          <w:rFonts w:hAnsi="宋体" w:hint="eastAsia"/>
          <w:kern w:val="0"/>
          <w:sz w:val="24"/>
        </w:rPr>
        <w:t>号</w:t>
      </w:r>
    </w:p>
    <w:p w14:paraId="033230D3"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办公地址：深圳市福田区深南大道</w:t>
      </w:r>
      <w:r w:rsidRPr="00044589">
        <w:rPr>
          <w:rFonts w:hAnsi="宋体" w:hint="eastAsia"/>
          <w:kern w:val="0"/>
          <w:sz w:val="24"/>
        </w:rPr>
        <w:t>7088</w:t>
      </w:r>
      <w:r w:rsidRPr="00044589">
        <w:rPr>
          <w:rFonts w:hAnsi="宋体" w:hint="eastAsia"/>
          <w:kern w:val="0"/>
          <w:sz w:val="24"/>
        </w:rPr>
        <w:t>号</w:t>
      </w:r>
    </w:p>
    <w:p w14:paraId="3787AD99"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法定代表人：李建红</w:t>
      </w:r>
    </w:p>
    <w:p w14:paraId="6B1BA11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0755</w:t>
      </w:r>
      <w:r w:rsidRPr="00044589">
        <w:rPr>
          <w:rFonts w:hAnsi="宋体" w:hint="eastAsia"/>
          <w:kern w:val="0"/>
          <w:sz w:val="24"/>
        </w:rPr>
        <w:t>）</w:t>
      </w:r>
      <w:r w:rsidRPr="00044589">
        <w:rPr>
          <w:rFonts w:hAnsi="宋体" w:hint="eastAsia"/>
          <w:kern w:val="0"/>
          <w:sz w:val="24"/>
        </w:rPr>
        <w:t>83198888</w:t>
      </w:r>
    </w:p>
    <w:p w14:paraId="1E0016BF"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0755</w:t>
      </w:r>
      <w:r w:rsidRPr="00044589">
        <w:rPr>
          <w:rFonts w:hAnsi="宋体" w:hint="eastAsia"/>
          <w:kern w:val="0"/>
          <w:sz w:val="24"/>
        </w:rPr>
        <w:t>）</w:t>
      </w:r>
      <w:r w:rsidRPr="00044589">
        <w:rPr>
          <w:rFonts w:hAnsi="宋体" w:hint="eastAsia"/>
          <w:kern w:val="0"/>
          <w:sz w:val="24"/>
        </w:rPr>
        <w:t>83195109</w:t>
      </w:r>
    </w:p>
    <w:p w14:paraId="04756F23"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联系人：邓炯鹏</w:t>
      </w:r>
    </w:p>
    <w:p w14:paraId="28354BB6"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95555</w:t>
      </w:r>
    </w:p>
    <w:p w14:paraId="1FA64F39"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www.cmbchina.com</w:t>
      </w:r>
    </w:p>
    <w:p w14:paraId="4A3A09D5"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4</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中信银行股份有限公司</w:t>
      </w:r>
    </w:p>
    <w:p w14:paraId="2F981F33"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住所：北京市东城区朝阳门北大街</w:t>
      </w:r>
      <w:r w:rsidRPr="00044589">
        <w:rPr>
          <w:rFonts w:hAnsi="宋体" w:hint="eastAsia"/>
          <w:kern w:val="0"/>
          <w:sz w:val="24"/>
        </w:rPr>
        <w:t>8</w:t>
      </w:r>
      <w:r w:rsidRPr="00044589">
        <w:rPr>
          <w:rFonts w:hAnsi="宋体" w:hint="eastAsia"/>
          <w:kern w:val="0"/>
          <w:sz w:val="24"/>
        </w:rPr>
        <w:t>号富华大厦</w:t>
      </w:r>
      <w:r w:rsidRPr="00044589">
        <w:rPr>
          <w:rFonts w:hAnsi="宋体" w:hint="eastAsia"/>
          <w:kern w:val="0"/>
          <w:sz w:val="24"/>
        </w:rPr>
        <w:t>C</w:t>
      </w:r>
      <w:r w:rsidRPr="00044589">
        <w:rPr>
          <w:rFonts w:hAnsi="宋体" w:hint="eastAsia"/>
          <w:kern w:val="0"/>
          <w:sz w:val="24"/>
        </w:rPr>
        <w:t>座</w:t>
      </w:r>
      <w:r w:rsidRPr="00044589">
        <w:rPr>
          <w:rFonts w:hAnsi="宋体" w:hint="eastAsia"/>
          <w:kern w:val="0"/>
          <w:sz w:val="24"/>
        </w:rPr>
        <w:t xml:space="preserve">     </w:t>
      </w:r>
    </w:p>
    <w:p w14:paraId="79F1B3C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办公地址：北京市东城区朝阳门北大街</w:t>
      </w:r>
      <w:r w:rsidRPr="00044589">
        <w:rPr>
          <w:rFonts w:hAnsi="宋体" w:hint="eastAsia"/>
          <w:kern w:val="0"/>
          <w:sz w:val="24"/>
        </w:rPr>
        <w:t>9</w:t>
      </w:r>
      <w:r w:rsidRPr="00044589">
        <w:rPr>
          <w:rFonts w:hAnsi="宋体" w:hint="eastAsia"/>
          <w:kern w:val="0"/>
          <w:sz w:val="24"/>
        </w:rPr>
        <w:t>号文化大厦</w:t>
      </w:r>
      <w:r w:rsidRPr="00044589">
        <w:rPr>
          <w:rFonts w:hAnsi="宋体" w:hint="eastAsia"/>
          <w:kern w:val="0"/>
          <w:sz w:val="24"/>
        </w:rPr>
        <w:t xml:space="preserve">     </w:t>
      </w:r>
    </w:p>
    <w:p w14:paraId="488BBC3A"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法定代表人：常振明</w:t>
      </w:r>
    </w:p>
    <w:p w14:paraId="33C0E78B"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65557083</w:t>
      </w:r>
    </w:p>
    <w:p w14:paraId="0A7F9D9C"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 xml:space="preserve">65550827 </w:t>
      </w:r>
    </w:p>
    <w:p w14:paraId="5CCE228B"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联系人：丰靖</w:t>
      </w:r>
    </w:p>
    <w:p w14:paraId="6B10032A"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95558</w:t>
      </w:r>
    </w:p>
    <w:p w14:paraId="605645D6"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bank.ecitic.com</w:t>
      </w:r>
    </w:p>
    <w:p w14:paraId="68C20C0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5</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光大证券股份有限公司</w:t>
      </w:r>
    </w:p>
    <w:p w14:paraId="7753D72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住所：上海市静安区新闸路</w:t>
      </w:r>
      <w:r w:rsidRPr="00044589">
        <w:rPr>
          <w:rFonts w:hAnsi="宋体" w:hint="eastAsia"/>
          <w:kern w:val="0"/>
          <w:sz w:val="24"/>
        </w:rPr>
        <w:t>1508</w:t>
      </w:r>
      <w:r w:rsidRPr="00044589">
        <w:rPr>
          <w:rFonts w:hAnsi="宋体" w:hint="eastAsia"/>
          <w:kern w:val="0"/>
          <w:sz w:val="24"/>
        </w:rPr>
        <w:t>号</w:t>
      </w:r>
    </w:p>
    <w:p w14:paraId="66721456"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办公地址：上海市静安区新闸路</w:t>
      </w:r>
      <w:r w:rsidRPr="00044589">
        <w:rPr>
          <w:rFonts w:hAnsi="宋体" w:hint="eastAsia"/>
          <w:kern w:val="0"/>
          <w:sz w:val="24"/>
        </w:rPr>
        <w:t>1508</w:t>
      </w:r>
      <w:r w:rsidRPr="00044589">
        <w:rPr>
          <w:rFonts w:hAnsi="宋体" w:hint="eastAsia"/>
          <w:kern w:val="0"/>
          <w:sz w:val="24"/>
        </w:rPr>
        <w:t>号</w:t>
      </w:r>
    </w:p>
    <w:p w14:paraId="41831C5B"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法定代表人：薛峰</w:t>
      </w:r>
    </w:p>
    <w:p w14:paraId="5DE3A53A"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021</w:t>
      </w:r>
      <w:r w:rsidRPr="00044589">
        <w:rPr>
          <w:rFonts w:hAnsi="宋体" w:hint="eastAsia"/>
          <w:kern w:val="0"/>
          <w:sz w:val="24"/>
        </w:rPr>
        <w:t>）</w:t>
      </w:r>
      <w:r w:rsidRPr="00044589">
        <w:rPr>
          <w:rFonts w:hAnsi="宋体" w:hint="eastAsia"/>
          <w:kern w:val="0"/>
          <w:sz w:val="24"/>
        </w:rPr>
        <w:t>22169999</w:t>
      </w:r>
    </w:p>
    <w:p w14:paraId="01467791"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021</w:t>
      </w:r>
      <w:r w:rsidRPr="00044589">
        <w:rPr>
          <w:rFonts w:hAnsi="宋体" w:hint="eastAsia"/>
          <w:kern w:val="0"/>
          <w:sz w:val="24"/>
        </w:rPr>
        <w:t>）</w:t>
      </w:r>
      <w:r w:rsidRPr="00044589">
        <w:rPr>
          <w:rFonts w:hAnsi="宋体" w:hint="eastAsia"/>
          <w:kern w:val="0"/>
          <w:sz w:val="24"/>
        </w:rPr>
        <w:t>22169134</w:t>
      </w:r>
    </w:p>
    <w:p w14:paraId="0765B2D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联系人：刘晨</w:t>
      </w:r>
    </w:p>
    <w:p w14:paraId="6389DE2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 xml:space="preserve"> 10108998</w:t>
      </w:r>
    </w:p>
    <w:p w14:paraId="3B1C8EE5"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www.ebscn.com</w:t>
      </w:r>
    </w:p>
    <w:p w14:paraId="51A2A7A1"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6</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中信建投证券股份有限公司</w:t>
      </w:r>
    </w:p>
    <w:p w14:paraId="6805AD6B"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住所：北京市朝阳区安立路</w:t>
      </w:r>
      <w:r w:rsidRPr="00044589">
        <w:rPr>
          <w:rFonts w:hAnsi="宋体" w:hint="eastAsia"/>
          <w:kern w:val="0"/>
          <w:sz w:val="24"/>
        </w:rPr>
        <w:t>66</w:t>
      </w:r>
      <w:r w:rsidRPr="00044589">
        <w:rPr>
          <w:rFonts w:hAnsi="宋体" w:hint="eastAsia"/>
          <w:kern w:val="0"/>
          <w:sz w:val="24"/>
        </w:rPr>
        <w:t>号</w:t>
      </w:r>
      <w:r w:rsidRPr="00044589">
        <w:rPr>
          <w:rFonts w:hAnsi="宋体" w:hint="eastAsia"/>
          <w:kern w:val="0"/>
          <w:sz w:val="24"/>
        </w:rPr>
        <w:t>4</w:t>
      </w:r>
      <w:r w:rsidRPr="00044589">
        <w:rPr>
          <w:rFonts w:hAnsi="宋体" w:hint="eastAsia"/>
          <w:kern w:val="0"/>
          <w:sz w:val="24"/>
        </w:rPr>
        <w:t>号楼</w:t>
      </w:r>
    </w:p>
    <w:p w14:paraId="3CDACB39"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办公地址：北京市朝阳门内大街</w:t>
      </w:r>
      <w:r w:rsidRPr="00044589">
        <w:rPr>
          <w:rFonts w:hAnsi="宋体" w:hint="eastAsia"/>
          <w:kern w:val="0"/>
          <w:sz w:val="24"/>
        </w:rPr>
        <w:t>188</w:t>
      </w:r>
      <w:r w:rsidRPr="00044589">
        <w:rPr>
          <w:rFonts w:hAnsi="宋体" w:hint="eastAsia"/>
          <w:kern w:val="0"/>
          <w:sz w:val="24"/>
        </w:rPr>
        <w:t>号</w:t>
      </w:r>
    </w:p>
    <w:p w14:paraId="30B30C05"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法定代表人：张佑君</w:t>
      </w:r>
      <w:r w:rsidRPr="00044589">
        <w:rPr>
          <w:rFonts w:hAnsi="宋体" w:hint="eastAsia"/>
          <w:kern w:val="0"/>
          <w:sz w:val="24"/>
        </w:rPr>
        <w:t xml:space="preserve"> </w:t>
      </w:r>
    </w:p>
    <w:p w14:paraId="5FE0EC23"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 xml:space="preserve">85130588 </w:t>
      </w:r>
    </w:p>
    <w:p w14:paraId="52CFF020"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 xml:space="preserve">65182261 </w:t>
      </w:r>
    </w:p>
    <w:p w14:paraId="0E3BEDAB"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联系人：魏明</w:t>
      </w:r>
      <w:r w:rsidRPr="00044589">
        <w:rPr>
          <w:rFonts w:hAnsi="宋体" w:hint="eastAsia"/>
          <w:kern w:val="0"/>
          <w:sz w:val="24"/>
        </w:rPr>
        <w:t xml:space="preserve"> </w:t>
      </w:r>
    </w:p>
    <w:p w14:paraId="2C197E2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4008-888-108</w:t>
      </w:r>
    </w:p>
    <w:p w14:paraId="69089CF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www.csc108.com</w:t>
      </w:r>
    </w:p>
    <w:p w14:paraId="0A7B906C"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7</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中国银河证券股份有限公司</w:t>
      </w:r>
    </w:p>
    <w:p w14:paraId="41603209"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住所：北京市西城区金融大街</w:t>
      </w:r>
      <w:r w:rsidRPr="00044589">
        <w:rPr>
          <w:rFonts w:hAnsi="宋体" w:hint="eastAsia"/>
          <w:kern w:val="0"/>
          <w:sz w:val="24"/>
        </w:rPr>
        <w:t>35</w:t>
      </w:r>
      <w:r w:rsidRPr="00044589">
        <w:rPr>
          <w:rFonts w:hAnsi="宋体" w:hint="eastAsia"/>
          <w:kern w:val="0"/>
          <w:sz w:val="24"/>
        </w:rPr>
        <w:t>号国际企业大厦</w:t>
      </w:r>
      <w:r w:rsidRPr="00044589">
        <w:rPr>
          <w:rFonts w:hAnsi="宋体" w:hint="eastAsia"/>
          <w:kern w:val="0"/>
          <w:sz w:val="24"/>
        </w:rPr>
        <w:t>C</w:t>
      </w:r>
      <w:r w:rsidRPr="00044589">
        <w:rPr>
          <w:rFonts w:hAnsi="宋体" w:hint="eastAsia"/>
          <w:kern w:val="0"/>
          <w:sz w:val="24"/>
        </w:rPr>
        <w:t>座</w:t>
      </w:r>
    </w:p>
    <w:p w14:paraId="226C62F5"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办公地址：北京市西城区金融大街</w:t>
      </w:r>
      <w:r w:rsidRPr="00044589">
        <w:rPr>
          <w:rFonts w:hAnsi="宋体" w:hint="eastAsia"/>
          <w:kern w:val="0"/>
          <w:sz w:val="24"/>
        </w:rPr>
        <w:t>35</w:t>
      </w:r>
      <w:r w:rsidRPr="00044589">
        <w:rPr>
          <w:rFonts w:hAnsi="宋体" w:hint="eastAsia"/>
          <w:kern w:val="0"/>
          <w:sz w:val="24"/>
        </w:rPr>
        <w:t>号国际企业大厦</w:t>
      </w:r>
      <w:r w:rsidRPr="00044589">
        <w:rPr>
          <w:rFonts w:hAnsi="宋体" w:hint="eastAsia"/>
          <w:kern w:val="0"/>
          <w:sz w:val="24"/>
        </w:rPr>
        <w:t>C</w:t>
      </w:r>
      <w:r w:rsidRPr="00044589">
        <w:rPr>
          <w:rFonts w:hAnsi="宋体" w:hint="eastAsia"/>
          <w:kern w:val="0"/>
          <w:sz w:val="24"/>
        </w:rPr>
        <w:t>座</w:t>
      </w:r>
    </w:p>
    <w:p w14:paraId="331D02C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法定代表人：顾伟国</w:t>
      </w:r>
    </w:p>
    <w:p w14:paraId="7AFF975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 xml:space="preserve">66568430 </w:t>
      </w:r>
    </w:p>
    <w:p w14:paraId="3A5D5CF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联系人：田薇</w:t>
      </w:r>
    </w:p>
    <w:p w14:paraId="2AC4357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400-888-8888</w:t>
      </w:r>
    </w:p>
    <w:p w14:paraId="4444DA5F"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 xml:space="preserve">www.chinastock.com.cn </w:t>
      </w:r>
    </w:p>
    <w:p w14:paraId="207A3FD0"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8</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中信证券股份有限公司</w:t>
      </w:r>
    </w:p>
    <w:p w14:paraId="0CEEC51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住所：深圳市深南大道</w:t>
      </w:r>
      <w:r w:rsidRPr="00044589">
        <w:rPr>
          <w:rFonts w:hAnsi="宋体" w:hint="eastAsia"/>
          <w:kern w:val="0"/>
          <w:sz w:val="24"/>
        </w:rPr>
        <w:t>7088</w:t>
      </w:r>
      <w:r w:rsidRPr="00044589">
        <w:rPr>
          <w:rFonts w:hAnsi="宋体" w:hint="eastAsia"/>
          <w:kern w:val="0"/>
          <w:sz w:val="24"/>
        </w:rPr>
        <w:t>号招商银行大厦</w:t>
      </w:r>
      <w:r w:rsidRPr="00044589">
        <w:rPr>
          <w:rFonts w:hAnsi="宋体" w:hint="eastAsia"/>
          <w:kern w:val="0"/>
          <w:sz w:val="24"/>
        </w:rPr>
        <w:t>A</w:t>
      </w:r>
      <w:r w:rsidRPr="00044589">
        <w:rPr>
          <w:rFonts w:hAnsi="宋体" w:hint="eastAsia"/>
          <w:kern w:val="0"/>
          <w:sz w:val="24"/>
        </w:rPr>
        <w:t>层</w:t>
      </w:r>
    </w:p>
    <w:p w14:paraId="3F0CA601"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办公地址：北京市朝阳区亮马桥路</w:t>
      </w:r>
      <w:r w:rsidRPr="00044589">
        <w:rPr>
          <w:rFonts w:hAnsi="宋体" w:hint="eastAsia"/>
          <w:kern w:val="0"/>
          <w:sz w:val="24"/>
        </w:rPr>
        <w:t>48</w:t>
      </w:r>
      <w:r w:rsidRPr="00044589">
        <w:rPr>
          <w:rFonts w:hAnsi="宋体" w:hint="eastAsia"/>
          <w:kern w:val="0"/>
          <w:sz w:val="24"/>
        </w:rPr>
        <w:t>号中信证券大厦</w:t>
      </w:r>
    </w:p>
    <w:p w14:paraId="63493E3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法定代表人：王东明</w:t>
      </w:r>
    </w:p>
    <w:p w14:paraId="0BE5AE1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60838888</w:t>
      </w:r>
    </w:p>
    <w:p w14:paraId="05553CFF"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60833739</w:t>
      </w:r>
    </w:p>
    <w:p w14:paraId="3211A76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联系人：陈忠</w:t>
      </w:r>
    </w:p>
    <w:p w14:paraId="6A50E18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95558</w:t>
      </w:r>
    </w:p>
    <w:p w14:paraId="3BE9E013"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www.cs.ecitic.com</w:t>
      </w:r>
    </w:p>
    <w:p w14:paraId="16460A6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9</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申万宏源证券有限公司</w:t>
      </w:r>
    </w:p>
    <w:p w14:paraId="180AC30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住所：上海市徐汇区长乐路</w:t>
      </w:r>
      <w:r w:rsidRPr="00044589">
        <w:rPr>
          <w:rFonts w:hAnsi="宋体" w:hint="eastAsia"/>
          <w:kern w:val="0"/>
          <w:sz w:val="24"/>
        </w:rPr>
        <w:t>989</w:t>
      </w:r>
      <w:r w:rsidRPr="00044589">
        <w:rPr>
          <w:rFonts w:hAnsi="宋体" w:hint="eastAsia"/>
          <w:kern w:val="0"/>
          <w:sz w:val="24"/>
        </w:rPr>
        <w:t>号世纪商贸广场</w:t>
      </w:r>
      <w:r w:rsidRPr="00044589">
        <w:rPr>
          <w:rFonts w:hAnsi="宋体" w:hint="eastAsia"/>
          <w:kern w:val="0"/>
          <w:sz w:val="24"/>
        </w:rPr>
        <w:t>45</w:t>
      </w:r>
      <w:r w:rsidRPr="00044589">
        <w:rPr>
          <w:rFonts w:hAnsi="宋体" w:hint="eastAsia"/>
          <w:kern w:val="0"/>
          <w:sz w:val="24"/>
        </w:rPr>
        <w:t>层</w:t>
      </w:r>
      <w:r w:rsidRPr="00044589">
        <w:rPr>
          <w:rFonts w:hAnsi="宋体" w:hint="eastAsia"/>
          <w:kern w:val="0"/>
          <w:sz w:val="24"/>
        </w:rPr>
        <w:t xml:space="preserve"> </w:t>
      </w:r>
    </w:p>
    <w:p w14:paraId="6FE9A030"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办公地址：上海市徐汇区长乐路</w:t>
      </w:r>
      <w:r w:rsidRPr="00044589">
        <w:rPr>
          <w:rFonts w:hAnsi="宋体" w:hint="eastAsia"/>
          <w:kern w:val="0"/>
          <w:sz w:val="24"/>
        </w:rPr>
        <w:t>989</w:t>
      </w:r>
      <w:r w:rsidRPr="00044589">
        <w:rPr>
          <w:rFonts w:hAnsi="宋体" w:hint="eastAsia"/>
          <w:kern w:val="0"/>
          <w:sz w:val="24"/>
        </w:rPr>
        <w:t>号世纪商贸广场</w:t>
      </w:r>
      <w:r w:rsidRPr="00044589">
        <w:rPr>
          <w:rFonts w:hAnsi="宋体" w:hint="eastAsia"/>
          <w:kern w:val="0"/>
          <w:sz w:val="24"/>
        </w:rPr>
        <w:t>45</w:t>
      </w:r>
      <w:r w:rsidRPr="00044589">
        <w:rPr>
          <w:rFonts w:hAnsi="宋体" w:hint="eastAsia"/>
          <w:kern w:val="0"/>
          <w:sz w:val="24"/>
        </w:rPr>
        <w:t>层</w:t>
      </w:r>
    </w:p>
    <w:p w14:paraId="70B342C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法定代表人：李梅</w:t>
      </w:r>
    </w:p>
    <w:p w14:paraId="2816ABEF"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021</w:t>
      </w:r>
      <w:r w:rsidRPr="00044589">
        <w:rPr>
          <w:rFonts w:hAnsi="宋体" w:hint="eastAsia"/>
          <w:kern w:val="0"/>
          <w:sz w:val="24"/>
        </w:rPr>
        <w:t>）</w:t>
      </w:r>
      <w:r w:rsidRPr="00044589">
        <w:rPr>
          <w:rFonts w:hAnsi="宋体" w:hint="eastAsia"/>
          <w:kern w:val="0"/>
          <w:sz w:val="24"/>
        </w:rPr>
        <w:t>33389888</w:t>
      </w:r>
    </w:p>
    <w:p w14:paraId="08CEB43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联系人：李清怡</w:t>
      </w:r>
    </w:p>
    <w:p w14:paraId="7CE5356A"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95523</w:t>
      </w:r>
      <w:r w:rsidRPr="00044589">
        <w:rPr>
          <w:rFonts w:hAnsi="宋体" w:hint="eastAsia"/>
          <w:kern w:val="0"/>
          <w:sz w:val="24"/>
        </w:rPr>
        <w:t>或</w:t>
      </w:r>
      <w:r w:rsidRPr="00044589">
        <w:rPr>
          <w:rFonts w:hAnsi="宋体" w:hint="eastAsia"/>
          <w:kern w:val="0"/>
          <w:sz w:val="24"/>
        </w:rPr>
        <w:t>4008895523</w:t>
      </w:r>
    </w:p>
    <w:p w14:paraId="003F18A0"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www.sywg.com</w:t>
      </w:r>
    </w:p>
    <w:p w14:paraId="0FA0620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10</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国都证券有限责任公司</w:t>
      </w:r>
    </w:p>
    <w:p w14:paraId="16DC9CD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住所：北京市东城区东直门南大街</w:t>
      </w:r>
      <w:r w:rsidRPr="00044589">
        <w:rPr>
          <w:rFonts w:hAnsi="宋体" w:hint="eastAsia"/>
          <w:kern w:val="0"/>
          <w:sz w:val="24"/>
        </w:rPr>
        <w:t>3</w:t>
      </w:r>
      <w:r w:rsidRPr="00044589">
        <w:rPr>
          <w:rFonts w:hAnsi="宋体" w:hint="eastAsia"/>
          <w:kern w:val="0"/>
          <w:sz w:val="24"/>
        </w:rPr>
        <w:t>号国华投资大厦</w:t>
      </w:r>
      <w:r w:rsidRPr="00044589">
        <w:rPr>
          <w:rFonts w:hAnsi="宋体" w:hint="eastAsia"/>
          <w:kern w:val="0"/>
          <w:sz w:val="24"/>
        </w:rPr>
        <w:t>9</w:t>
      </w:r>
      <w:r w:rsidRPr="00044589">
        <w:rPr>
          <w:rFonts w:hAnsi="宋体" w:hint="eastAsia"/>
          <w:kern w:val="0"/>
          <w:sz w:val="24"/>
        </w:rPr>
        <w:t>层</w:t>
      </w:r>
      <w:r w:rsidRPr="00044589">
        <w:rPr>
          <w:rFonts w:hAnsi="宋体" w:hint="eastAsia"/>
          <w:kern w:val="0"/>
          <w:sz w:val="24"/>
        </w:rPr>
        <w:t>10</w:t>
      </w:r>
      <w:r w:rsidRPr="00044589">
        <w:rPr>
          <w:rFonts w:hAnsi="宋体" w:hint="eastAsia"/>
          <w:kern w:val="0"/>
          <w:sz w:val="24"/>
        </w:rPr>
        <w:t>层</w:t>
      </w:r>
    </w:p>
    <w:p w14:paraId="2879386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办公地址：北京市东城区东直门南大街</w:t>
      </w:r>
      <w:r w:rsidRPr="00044589">
        <w:rPr>
          <w:rFonts w:hAnsi="宋体" w:hint="eastAsia"/>
          <w:kern w:val="0"/>
          <w:sz w:val="24"/>
        </w:rPr>
        <w:t>3</w:t>
      </w:r>
      <w:r w:rsidRPr="00044589">
        <w:rPr>
          <w:rFonts w:hAnsi="宋体" w:hint="eastAsia"/>
          <w:kern w:val="0"/>
          <w:sz w:val="24"/>
        </w:rPr>
        <w:t>号国华投资大厦</w:t>
      </w:r>
      <w:r w:rsidRPr="00044589">
        <w:rPr>
          <w:rFonts w:hAnsi="宋体" w:hint="eastAsia"/>
          <w:kern w:val="0"/>
          <w:sz w:val="24"/>
        </w:rPr>
        <w:t>9</w:t>
      </w:r>
      <w:r w:rsidRPr="00044589">
        <w:rPr>
          <w:rFonts w:hAnsi="宋体" w:hint="eastAsia"/>
          <w:kern w:val="0"/>
          <w:sz w:val="24"/>
        </w:rPr>
        <w:t>层</w:t>
      </w:r>
      <w:r w:rsidRPr="00044589">
        <w:rPr>
          <w:rFonts w:hAnsi="宋体" w:hint="eastAsia"/>
          <w:kern w:val="0"/>
          <w:sz w:val="24"/>
        </w:rPr>
        <w:t>10</w:t>
      </w:r>
      <w:r w:rsidRPr="00044589">
        <w:rPr>
          <w:rFonts w:hAnsi="宋体" w:hint="eastAsia"/>
          <w:kern w:val="0"/>
          <w:sz w:val="24"/>
        </w:rPr>
        <w:t>层</w:t>
      </w:r>
    </w:p>
    <w:p w14:paraId="4D75AD1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法定代表人：常喆</w:t>
      </w:r>
    </w:p>
    <w:p w14:paraId="367DA64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400-818-8118</w:t>
      </w:r>
    </w:p>
    <w:p w14:paraId="0D605BEB"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www.guodu.com</w:t>
      </w:r>
    </w:p>
    <w:p w14:paraId="44B2F859"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11</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中信证券（浙江）有限责任公司</w:t>
      </w:r>
    </w:p>
    <w:p w14:paraId="20EE4E1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住所：浙江省杭州市解放东路</w:t>
      </w:r>
      <w:r w:rsidRPr="00044589">
        <w:rPr>
          <w:rFonts w:hAnsi="宋体" w:hint="eastAsia"/>
          <w:kern w:val="0"/>
          <w:sz w:val="24"/>
        </w:rPr>
        <w:t>29</w:t>
      </w:r>
      <w:r w:rsidRPr="00044589">
        <w:rPr>
          <w:rFonts w:hAnsi="宋体" w:hint="eastAsia"/>
          <w:kern w:val="0"/>
          <w:sz w:val="24"/>
        </w:rPr>
        <w:t>号迪凯银座</w:t>
      </w:r>
      <w:r w:rsidRPr="00044589">
        <w:rPr>
          <w:rFonts w:hAnsi="宋体" w:hint="eastAsia"/>
          <w:kern w:val="0"/>
          <w:sz w:val="24"/>
        </w:rPr>
        <w:t>22</w:t>
      </w:r>
      <w:r w:rsidRPr="00044589">
        <w:rPr>
          <w:rFonts w:hAnsi="宋体" w:hint="eastAsia"/>
          <w:kern w:val="0"/>
          <w:sz w:val="24"/>
        </w:rPr>
        <w:t>层</w:t>
      </w:r>
    </w:p>
    <w:p w14:paraId="7136A770"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办公地址：浙江省杭州市解放东路</w:t>
      </w:r>
      <w:r w:rsidRPr="00044589">
        <w:rPr>
          <w:rFonts w:hAnsi="宋体" w:hint="eastAsia"/>
          <w:kern w:val="0"/>
          <w:sz w:val="24"/>
        </w:rPr>
        <w:t>29</w:t>
      </w:r>
      <w:r w:rsidRPr="00044589">
        <w:rPr>
          <w:rFonts w:hAnsi="宋体" w:hint="eastAsia"/>
          <w:kern w:val="0"/>
          <w:sz w:val="24"/>
        </w:rPr>
        <w:t>号迪凯银座</w:t>
      </w:r>
      <w:r w:rsidRPr="00044589">
        <w:rPr>
          <w:rFonts w:hAnsi="宋体" w:hint="eastAsia"/>
          <w:kern w:val="0"/>
          <w:sz w:val="24"/>
        </w:rPr>
        <w:t>22</w:t>
      </w:r>
      <w:r w:rsidRPr="00044589">
        <w:rPr>
          <w:rFonts w:hAnsi="宋体" w:hint="eastAsia"/>
          <w:kern w:val="0"/>
          <w:sz w:val="24"/>
        </w:rPr>
        <w:t>层</w:t>
      </w:r>
    </w:p>
    <w:p w14:paraId="58C260C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法定代表人：沈强</w:t>
      </w:r>
    </w:p>
    <w:p w14:paraId="3407C47B"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0571</w:t>
      </w:r>
      <w:r w:rsidRPr="00044589">
        <w:rPr>
          <w:rFonts w:hAnsi="宋体" w:hint="eastAsia"/>
          <w:kern w:val="0"/>
          <w:sz w:val="24"/>
        </w:rPr>
        <w:t>）</w:t>
      </w:r>
      <w:r w:rsidRPr="00044589">
        <w:rPr>
          <w:rFonts w:hAnsi="宋体" w:hint="eastAsia"/>
          <w:kern w:val="0"/>
          <w:sz w:val="24"/>
        </w:rPr>
        <w:t>85776114</w:t>
      </w:r>
    </w:p>
    <w:p w14:paraId="290964C6"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0571</w:t>
      </w:r>
      <w:r w:rsidRPr="00044589">
        <w:rPr>
          <w:rFonts w:hAnsi="宋体" w:hint="eastAsia"/>
          <w:kern w:val="0"/>
          <w:sz w:val="24"/>
        </w:rPr>
        <w:t>）</w:t>
      </w:r>
      <w:r w:rsidRPr="00044589">
        <w:rPr>
          <w:rFonts w:hAnsi="宋体" w:hint="eastAsia"/>
          <w:kern w:val="0"/>
          <w:sz w:val="24"/>
        </w:rPr>
        <w:t>85783771</w:t>
      </w:r>
    </w:p>
    <w:p w14:paraId="686BBB5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联系人：李珊</w:t>
      </w:r>
    </w:p>
    <w:p w14:paraId="07FF20C0"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0571</w:t>
      </w:r>
      <w:r w:rsidRPr="00044589">
        <w:rPr>
          <w:rFonts w:hAnsi="宋体" w:hint="eastAsia"/>
          <w:kern w:val="0"/>
          <w:sz w:val="24"/>
        </w:rPr>
        <w:t>）</w:t>
      </w:r>
      <w:r w:rsidRPr="00044589">
        <w:rPr>
          <w:rFonts w:hAnsi="宋体" w:hint="eastAsia"/>
          <w:kern w:val="0"/>
          <w:sz w:val="24"/>
        </w:rPr>
        <w:t>95548</w:t>
      </w:r>
    </w:p>
    <w:p w14:paraId="619809F0"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www.bigsun.com.cn</w:t>
      </w:r>
    </w:p>
    <w:p w14:paraId="20C23220"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12</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中信证券（山东）有限责任公司</w:t>
      </w:r>
    </w:p>
    <w:p w14:paraId="5509CBB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住所：青岛市崂山区苗岭路</w:t>
      </w:r>
      <w:r w:rsidRPr="00044589">
        <w:rPr>
          <w:rFonts w:hAnsi="宋体" w:hint="eastAsia"/>
          <w:kern w:val="0"/>
          <w:sz w:val="24"/>
        </w:rPr>
        <w:t>29</w:t>
      </w:r>
      <w:r w:rsidRPr="00044589">
        <w:rPr>
          <w:rFonts w:hAnsi="宋体" w:hint="eastAsia"/>
          <w:kern w:val="0"/>
          <w:sz w:val="24"/>
        </w:rPr>
        <w:t>号澳柯玛大厦</w:t>
      </w:r>
      <w:r w:rsidRPr="00044589">
        <w:rPr>
          <w:rFonts w:hAnsi="宋体" w:hint="eastAsia"/>
          <w:kern w:val="0"/>
          <w:sz w:val="24"/>
        </w:rPr>
        <w:t>15</w:t>
      </w:r>
      <w:r w:rsidRPr="00044589">
        <w:rPr>
          <w:rFonts w:hAnsi="宋体" w:hint="eastAsia"/>
          <w:kern w:val="0"/>
          <w:sz w:val="24"/>
        </w:rPr>
        <w:t>层（</w:t>
      </w:r>
      <w:r w:rsidRPr="00044589">
        <w:rPr>
          <w:rFonts w:hAnsi="宋体" w:hint="eastAsia"/>
          <w:kern w:val="0"/>
          <w:sz w:val="24"/>
        </w:rPr>
        <w:t>1507</w:t>
      </w:r>
      <w:r w:rsidRPr="00044589">
        <w:rPr>
          <w:rFonts w:hAnsi="宋体" w:hint="eastAsia"/>
          <w:kern w:val="0"/>
          <w:sz w:val="24"/>
        </w:rPr>
        <w:t>－</w:t>
      </w:r>
      <w:r w:rsidRPr="00044589">
        <w:rPr>
          <w:rFonts w:hAnsi="宋体" w:hint="eastAsia"/>
          <w:kern w:val="0"/>
          <w:sz w:val="24"/>
        </w:rPr>
        <w:t>1510</w:t>
      </w:r>
      <w:r w:rsidRPr="00044589">
        <w:rPr>
          <w:rFonts w:hAnsi="宋体" w:hint="eastAsia"/>
          <w:kern w:val="0"/>
          <w:sz w:val="24"/>
        </w:rPr>
        <w:t>室）</w:t>
      </w:r>
    </w:p>
    <w:p w14:paraId="73D9205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办公地址：青岛市崂山区深圳路</w:t>
      </w:r>
      <w:r w:rsidRPr="00044589">
        <w:rPr>
          <w:rFonts w:hAnsi="宋体" w:hint="eastAsia"/>
          <w:kern w:val="0"/>
          <w:sz w:val="24"/>
        </w:rPr>
        <w:t>222</w:t>
      </w:r>
      <w:r w:rsidRPr="00044589">
        <w:rPr>
          <w:rFonts w:hAnsi="宋体" w:hint="eastAsia"/>
          <w:kern w:val="0"/>
          <w:sz w:val="24"/>
        </w:rPr>
        <w:t>号青岛国际金融广场</w:t>
      </w:r>
      <w:r w:rsidRPr="00044589">
        <w:rPr>
          <w:rFonts w:hAnsi="宋体" w:hint="eastAsia"/>
          <w:kern w:val="0"/>
          <w:sz w:val="24"/>
        </w:rPr>
        <w:t>1</w:t>
      </w:r>
      <w:r w:rsidRPr="00044589">
        <w:rPr>
          <w:rFonts w:hAnsi="宋体" w:hint="eastAsia"/>
          <w:kern w:val="0"/>
          <w:sz w:val="24"/>
        </w:rPr>
        <w:t>号楼第</w:t>
      </w:r>
      <w:r w:rsidRPr="00044589">
        <w:rPr>
          <w:rFonts w:hAnsi="宋体" w:hint="eastAsia"/>
          <w:kern w:val="0"/>
          <w:sz w:val="24"/>
        </w:rPr>
        <w:t>20</w:t>
      </w:r>
      <w:r w:rsidRPr="00044589">
        <w:rPr>
          <w:rFonts w:hAnsi="宋体" w:hint="eastAsia"/>
          <w:kern w:val="0"/>
          <w:sz w:val="24"/>
        </w:rPr>
        <w:t>层</w:t>
      </w:r>
    </w:p>
    <w:p w14:paraId="6BBB9DC6"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法定代表人：杨宝林</w:t>
      </w:r>
    </w:p>
    <w:p w14:paraId="17A096D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0532</w:t>
      </w:r>
      <w:r w:rsidRPr="00044589">
        <w:rPr>
          <w:rFonts w:hAnsi="宋体" w:hint="eastAsia"/>
          <w:kern w:val="0"/>
          <w:sz w:val="24"/>
        </w:rPr>
        <w:t>）</w:t>
      </w:r>
      <w:r w:rsidRPr="00044589">
        <w:rPr>
          <w:rFonts w:hAnsi="宋体" w:hint="eastAsia"/>
          <w:kern w:val="0"/>
          <w:sz w:val="24"/>
        </w:rPr>
        <w:t>85022326</w:t>
      </w:r>
    </w:p>
    <w:p w14:paraId="06C85F5A"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0532</w:t>
      </w:r>
      <w:r w:rsidRPr="00044589">
        <w:rPr>
          <w:rFonts w:hAnsi="宋体" w:hint="eastAsia"/>
          <w:kern w:val="0"/>
          <w:sz w:val="24"/>
        </w:rPr>
        <w:t>）</w:t>
      </w:r>
      <w:r w:rsidRPr="00044589">
        <w:rPr>
          <w:rFonts w:hAnsi="宋体" w:hint="eastAsia"/>
          <w:kern w:val="0"/>
          <w:sz w:val="24"/>
        </w:rPr>
        <w:t>85022605</w:t>
      </w:r>
    </w:p>
    <w:p w14:paraId="4FFEA29C"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联系人：吴忠超</w:t>
      </w:r>
    </w:p>
    <w:p w14:paraId="76B12D3C"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0532</w:t>
      </w:r>
      <w:r w:rsidRPr="00044589">
        <w:rPr>
          <w:rFonts w:hAnsi="宋体" w:hint="eastAsia"/>
          <w:kern w:val="0"/>
          <w:sz w:val="24"/>
        </w:rPr>
        <w:t>）</w:t>
      </w:r>
      <w:r w:rsidRPr="00044589">
        <w:rPr>
          <w:rFonts w:hAnsi="宋体" w:hint="eastAsia"/>
          <w:kern w:val="0"/>
          <w:sz w:val="24"/>
        </w:rPr>
        <w:t>96577</w:t>
      </w:r>
    </w:p>
    <w:p w14:paraId="06214C9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www.zxwt.com.cn</w:t>
      </w:r>
    </w:p>
    <w:p w14:paraId="4683DEA6"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13</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申万宏源西部证券有限公司</w:t>
      </w:r>
    </w:p>
    <w:p w14:paraId="4C015D1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住所：新疆乌鲁木齐市建设路</w:t>
      </w:r>
      <w:r w:rsidRPr="00044589">
        <w:rPr>
          <w:rFonts w:hAnsi="宋体" w:hint="eastAsia"/>
          <w:kern w:val="0"/>
          <w:sz w:val="24"/>
        </w:rPr>
        <w:t>2</w:t>
      </w:r>
      <w:r w:rsidRPr="00044589">
        <w:rPr>
          <w:rFonts w:hAnsi="宋体" w:hint="eastAsia"/>
          <w:kern w:val="0"/>
          <w:sz w:val="24"/>
        </w:rPr>
        <w:t>号</w:t>
      </w:r>
    </w:p>
    <w:p w14:paraId="6B5C626A"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办公地址：北京市西城区太平桥大街</w:t>
      </w:r>
      <w:r w:rsidRPr="00044589">
        <w:rPr>
          <w:rFonts w:hAnsi="宋体" w:hint="eastAsia"/>
          <w:kern w:val="0"/>
          <w:sz w:val="24"/>
        </w:rPr>
        <w:t>19</w:t>
      </w:r>
      <w:r w:rsidRPr="00044589">
        <w:rPr>
          <w:rFonts w:hAnsi="宋体" w:hint="eastAsia"/>
          <w:kern w:val="0"/>
          <w:sz w:val="24"/>
        </w:rPr>
        <w:t>号宏源证券</w:t>
      </w:r>
    </w:p>
    <w:p w14:paraId="5238656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法定代表人：冯戎</w:t>
      </w:r>
    </w:p>
    <w:p w14:paraId="58972C0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88085858</w:t>
      </w:r>
    </w:p>
    <w:p w14:paraId="3A8031C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88085195</w:t>
      </w:r>
    </w:p>
    <w:p w14:paraId="63026C1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联系人：李巍</w:t>
      </w:r>
    </w:p>
    <w:p w14:paraId="6EF9B586"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4008-000-562</w:t>
      </w:r>
    </w:p>
    <w:p w14:paraId="7CB5C99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www.hysec.com</w:t>
      </w:r>
    </w:p>
    <w:p w14:paraId="6503A60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14</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长江证券股份有限公司</w:t>
      </w:r>
    </w:p>
    <w:p w14:paraId="58065F3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住所：武汉市新华路特</w:t>
      </w:r>
      <w:r w:rsidRPr="00044589">
        <w:rPr>
          <w:rFonts w:hAnsi="宋体" w:hint="eastAsia"/>
          <w:kern w:val="0"/>
          <w:sz w:val="24"/>
        </w:rPr>
        <w:t>8</w:t>
      </w:r>
      <w:r w:rsidRPr="00044589">
        <w:rPr>
          <w:rFonts w:hAnsi="宋体" w:hint="eastAsia"/>
          <w:kern w:val="0"/>
          <w:sz w:val="24"/>
        </w:rPr>
        <w:t>号长江证券大厦</w:t>
      </w:r>
    </w:p>
    <w:p w14:paraId="077EE18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办公地址：武汉市新华路特</w:t>
      </w:r>
      <w:r w:rsidRPr="00044589">
        <w:rPr>
          <w:rFonts w:hAnsi="宋体" w:hint="eastAsia"/>
          <w:kern w:val="0"/>
          <w:sz w:val="24"/>
        </w:rPr>
        <w:t>8</w:t>
      </w:r>
      <w:r w:rsidRPr="00044589">
        <w:rPr>
          <w:rFonts w:hAnsi="宋体" w:hint="eastAsia"/>
          <w:kern w:val="0"/>
          <w:sz w:val="24"/>
        </w:rPr>
        <w:t>号长江证券大厦</w:t>
      </w:r>
    </w:p>
    <w:p w14:paraId="299E9BC9"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法定代表人：胡运钊</w:t>
      </w:r>
    </w:p>
    <w:p w14:paraId="44CB3A26"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027</w:t>
      </w:r>
      <w:r w:rsidRPr="00044589">
        <w:rPr>
          <w:rFonts w:hAnsi="宋体" w:hint="eastAsia"/>
          <w:kern w:val="0"/>
          <w:sz w:val="24"/>
        </w:rPr>
        <w:t>）</w:t>
      </w:r>
      <w:r w:rsidRPr="00044589">
        <w:rPr>
          <w:rFonts w:hAnsi="宋体" w:hint="eastAsia"/>
          <w:kern w:val="0"/>
          <w:sz w:val="24"/>
        </w:rPr>
        <w:t>65799999</w:t>
      </w:r>
    </w:p>
    <w:p w14:paraId="43828C43"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027</w:t>
      </w:r>
      <w:r w:rsidRPr="00044589">
        <w:rPr>
          <w:rFonts w:hAnsi="宋体" w:hint="eastAsia"/>
          <w:kern w:val="0"/>
          <w:sz w:val="24"/>
        </w:rPr>
        <w:t>）</w:t>
      </w:r>
      <w:r w:rsidRPr="00044589">
        <w:rPr>
          <w:rFonts w:hAnsi="宋体" w:hint="eastAsia"/>
          <w:kern w:val="0"/>
          <w:sz w:val="24"/>
        </w:rPr>
        <w:t>85481900</w:t>
      </w:r>
    </w:p>
    <w:p w14:paraId="024BB29F"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联系人：李良</w:t>
      </w:r>
    </w:p>
    <w:p w14:paraId="2D102DCB"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95579</w:t>
      </w:r>
      <w:r w:rsidRPr="00044589">
        <w:rPr>
          <w:rFonts w:hAnsi="宋体" w:hint="eastAsia"/>
          <w:kern w:val="0"/>
          <w:sz w:val="24"/>
        </w:rPr>
        <w:t>或</w:t>
      </w:r>
      <w:r w:rsidRPr="00044589">
        <w:rPr>
          <w:rFonts w:hAnsi="宋体" w:hint="eastAsia"/>
          <w:kern w:val="0"/>
          <w:sz w:val="24"/>
        </w:rPr>
        <w:t>4008-888-999</w:t>
      </w:r>
    </w:p>
    <w:p w14:paraId="60B988C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www.95579.com</w:t>
      </w:r>
    </w:p>
    <w:p w14:paraId="48C14EC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15</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齐鲁证券有限公司</w:t>
      </w:r>
    </w:p>
    <w:p w14:paraId="3AF8E8C3"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住所：山东省济南市市中区经七路</w:t>
      </w:r>
      <w:r w:rsidRPr="00044589">
        <w:rPr>
          <w:rFonts w:hAnsi="宋体" w:hint="eastAsia"/>
          <w:kern w:val="0"/>
          <w:sz w:val="24"/>
        </w:rPr>
        <w:t>86</w:t>
      </w:r>
      <w:r w:rsidRPr="00044589">
        <w:rPr>
          <w:rFonts w:hAnsi="宋体" w:hint="eastAsia"/>
          <w:kern w:val="0"/>
          <w:sz w:val="24"/>
        </w:rPr>
        <w:t>号</w:t>
      </w:r>
    </w:p>
    <w:p w14:paraId="7A0655F5"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办公地址：山东省济南市市中区经七路</w:t>
      </w:r>
      <w:r w:rsidRPr="00044589">
        <w:rPr>
          <w:rFonts w:hAnsi="宋体" w:hint="eastAsia"/>
          <w:kern w:val="0"/>
          <w:sz w:val="24"/>
        </w:rPr>
        <w:t>86</w:t>
      </w:r>
      <w:r w:rsidRPr="00044589">
        <w:rPr>
          <w:rFonts w:hAnsi="宋体" w:hint="eastAsia"/>
          <w:kern w:val="0"/>
          <w:sz w:val="24"/>
        </w:rPr>
        <w:t>号</w:t>
      </w:r>
    </w:p>
    <w:p w14:paraId="601C7F0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法定代表人：李玮</w:t>
      </w:r>
    </w:p>
    <w:p w14:paraId="4042267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0531</w:t>
      </w:r>
      <w:r w:rsidRPr="00044589">
        <w:rPr>
          <w:rFonts w:hAnsi="宋体" w:hint="eastAsia"/>
          <w:kern w:val="0"/>
          <w:sz w:val="24"/>
        </w:rPr>
        <w:t>）</w:t>
      </w:r>
      <w:r w:rsidRPr="00044589">
        <w:rPr>
          <w:rFonts w:hAnsi="宋体" w:hint="eastAsia"/>
          <w:kern w:val="0"/>
          <w:sz w:val="24"/>
        </w:rPr>
        <w:t>68889155</w:t>
      </w:r>
    </w:p>
    <w:p w14:paraId="44CA141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0531</w:t>
      </w:r>
      <w:r w:rsidRPr="00044589">
        <w:rPr>
          <w:rFonts w:hAnsi="宋体" w:hint="eastAsia"/>
          <w:kern w:val="0"/>
          <w:sz w:val="24"/>
        </w:rPr>
        <w:t>）</w:t>
      </w:r>
      <w:r w:rsidRPr="00044589">
        <w:rPr>
          <w:rFonts w:hAnsi="宋体" w:hint="eastAsia"/>
          <w:kern w:val="0"/>
          <w:sz w:val="24"/>
        </w:rPr>
        <w:t>68889752</w:t>
      </w:r>
    </w:p>
    <w:p w14:paraId="1771C266"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联系人：吴阳</w:t>
      </w:r>
    </w:p>
    <w:p w14:paraId="023B8931"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95538</w:t>
      </w:r>
    </w:p>
    <w:p w14:paraId="410AD0E0"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www.qlzq.com.cn</w:t>
      </w:r>
    </w:p>
    <w:p w14:paraId="56FC046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16</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江海证券有限公司</w:t>
      </w:r>
    </w:p>
    <w:p w14:paraId="1D42E5C0"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住所：黑龙江省哈尔滨市香坊区赣水路</w:t>
      </w:r>
      <w:r w:rsidRPr="00044589">
        <w:rPr>
          <w:rFonts w:hAnsi="宋体" w:hint="eastAsia"/>
          <w:kern w:val="0"/>
          <w:sz w:val="24"/>
        </w:rPr>
        <w:t>56</w:t>
      </w:r>
      <w:r w:rsidRPr="00044589">
        <w:rPr>
          <w:rFonts w:hAnsi="宋体" w:hint="eastAsia"/>
          <w:kern w:val="0"/>
          <w:sz w:val="24"/>
        </w:rPr>
        <w:t>号</w:t>
      </w:r>
    </w:p>
    <w:p w14:paraId="2A74BEE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法定代表人：孙名扬</w:t>
      </w:r>
    </w:p>
    <w:p w14:paraId="5BCCA10C"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0451</w:t>
      </w:r>
      <w:r w:rsidRPr="00044589">
        <w:rPr>
          <w:rFonts w:hAnsi="宋体" w:hint="eastAsia"/>
          <w:kern w:val="0"/>
          <w:sz w:val="24"/>
        </w:rPr>
        <w:t>）</w:t>
      </w:r>
      <w:r w:rsidRPr="00044589">
        <w:rPr>
          <w:rFonts w:hAnsi="宋体" w:hint="eastAsia"/>
          <w:kern w:val="0"/>
          <w:sz w:val="24"/>
        </w:rPr>
        <w:t>85863719</w:t>
      </w:r>
    </w:p>
    <w:p w14:paraId="544B303C"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0451</w:t>
      </w:r>
      <w:r w:rsidRPr="00044589">
        <w:rPr>
          <w:rFonts w:hAnsi="宋体" w:hint="eastAsia"/>
          <w:kern w:val="0"/>
          <w:sz w:val="24"/>
        </w:rPr>
        <w:t>）</w:t>
      </w:r>
      <w:r w:rsidRPr="00044589">
        <w:rPr>
          <w:rFonts w:hAnsi="宋体" w:hint="eastAsia"/>
          <w:kern w:val="0"/>
          <w:sz w:val="24"/>
        </w:rPr>
        <w:t>82287211</w:t>
      </w:r>
    </w:p>
    <w:p w14:paraId="638656B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联系人：刘爽</w:t>
      </w:r>
    </w:p>
    <w:p w14:paraId="33B8CFE5"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400-666-2288</w:t>
      </w:r>
    </w:p>
    <w:p w14:paraId="540C46E0"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www.jhzq.com.cn</w:t>
      </w:r>
    </w:p>
    <w:p w14:paraId="7607F289"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17</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长城国瑞证券有限公司</w:t>
      </w:r>
    </w:p>
    <w:p w14:paraId="29F078F1"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住所：厦门市莲前西路</w:t>
      </w:r>
      <w:r w:rsidRPr="00044589">
        <w:rPr>
          <w:rFonts w:hAnsi="宋体" w:hint="eastAsia"/>
          <w:kern w:val="0"/>
          <w:sz w:val="24"/>
        </w:rPr>
        <w:t>2</w:t>
      </w:r>
      <w:r w:rsidRPr="00044589">
        <w:rPr>
          <w:rFonts w:hAnsi="宋体" w:hint="eastAsia"/>
          <w:kern w:val="0"/>
          <w:sz w:val="24"/>
        </w:rPr>
        <w:t>号莲富大厦</w:t>
      </w:r>
      <w:r w:rsidRPr="00044589">
        <w:rPr>
          <w:rFonts w:hAnsi="宋体" w:hint="eastAsia"/>
          <w:kern w:val="0"/>
          <w:sz w:val="24"/>
        </w:rPr>
        <w:t>17</w:t>
      </w:r>
      <w:r w:rsidRPr="00044589">
        <w:rPr>
          <w:rFonts w:hAnsi="宋体" w:hint="eastAsia"/>
          <w:kern w:val="0"/>
          <w:sz w:val="24"/>
        </w:rPr>
        <w:t>楼</w:t>
      </w:r>
    </w:p>
    <w:p w14:paraId="095C831B"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办公地址：厦门市莲前西路</w:t>
      </w:r>
      <w:r w:rsidRPr="00044589">
        <w:rPr>
          <w:rFonts w:hAnsi="宋体" w:hint="eastAsia"/>
          <w:kern w:val="0"/>
          <w:sz w:val="24"/>
        </w:rPr>
        <w:t>2</w:t>
      </w:r>
      <w:r w:rsidRPr="00044589">
        <w:rPr>
          <w:rFonts w:hAnsi="宋体" w:hint="eastAsia"/>
          <w:kern w:val="0"/>
          <w:sz w:val="24"/>
        </w:rPr>
        <w:t>号莲富大厦</w:t>
      </w:r>
      <w:r w:rsidRPr="00044589">
        <w:rPr>
          <w:rFonts w:hAnsi="宋体" w:hint="eastAsia"/>
          <w:kern w:val="0"/>
          <w:sz w:val="24"/>
        </w:rPr>
        <w:t>17</w:t>
      </w:r>
      <w:r w:rsidRPr="00044589">
        <w:rPr>
          <w:rFonts w:hAnsi="宋体" w:hint="eastAsia"/>
          <w:kern w:val="0"/>
          <w:sz w:val="24"/>
        </w:rPr>
        <w:t>楼</w:t>
      </w:r>
    </w:p>
    <w:p w14:paraId="3D1E5636"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法定代表人：王勇</w:t>
      </w:r>
    </w:p>
    <w:p w14:paraId="4FDE205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0592</w:t>
      </w:r>
      <w:r w:rsidRPr="00044589">
        <w:rPr>
          <w:rFonts w:hAnsi="宋体" w:hint="eastAsia"/>
          <w:kern w:val="0"/>
          <w:sz w:val="24"/>
        </w:rPr>
        <w:t>）</w:t>
      </w:r>
      <w:r w:rsidRPr="00044589">
        <w:rPr>
          <w:rFonts w:hAnsi="宋体" w:hint="eastAsia"/>
          <w:kern w:val="0"/>
          <w:sz w:val="24"/>
        </w:rPr>
        <w:t>5161642</w:t>
      </w:r>
    </w:p>
    <w:p w14:paraId="178AC74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0592</w:t>
      </w:r>
      <w:r w:rsidRPr="00044589">
        <w:rPr>
          <w:rFonts w:hAnsi="宋体" w:hint="eastAsia"/>
          <w:kern w:val="0"/>
          <w:sz w:val="24"/>
        </w:rPr>
        <w:t>）</w:t>
      </w:r>
      <w:r w:rsidRPr="00044589">
        <w:rPr>
          <w:rFonts w:hAnsi="宋体" w:hint="eastAsia"/>
          <w:kern w:val="0"/>
          <w:sz w:val="24"/>
        </w:rPr>
        <w:t>5161640</w:t>
      </w:r>
    </w:p>
    <w:p w14:paraId="420CA2D3"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联系人：赵钦</w:t>
      </w:r>
    </w:p>
    <w:p w14:paraId="79CF47EC"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0592</w:t>
      </w:r>
      <w:r w:rsidRPr="00044589">
        <w:rPr>
          <w:rFonts w:hAnsi="宋体" w:hint="eastAsia"/>
          <w:kern w:val="0"/>
          <w:sz w:val="24"/>
        </w:rPr>
        <w:t>）</w:t>
      </w:r>
      <w:r w:rsidRPr="00044589">
        <w:rPr>
          <w:rFonts w:hAnsi="宋体" w:hint="eastAsia"/>
          <w:kern w:val="0"/>
          <w:sz w:val="24"/>
        </w:rPr>
        <w:t>5163588</w:t>
      </w:r>
    </w:p>
    <w:p w14:paraId="20072FAF"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www.xmzq.cn</w:t>
      </w:r>
    </w:p>
    <w:p w14:paraId="4EBD054B"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18</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中国国际金融有限公司</w:t>
      </w:r>
    </w:p>
    <w:p w14:paraId="4480FB5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住所：北京建国门外大街</w:t>
      </w:r>
      <w:r w:rsidRPr="00044589">
        <w:rPr>
          <w:rFonts w:hAnsi="宋体" w:hint="eastAsia"/>
          <w:kern w:val="0"/>
          <w:sz w:val="24"/>
        </w:rPr>
        <w:t>1</w:t>
      </w:r>
      <w:r w:rsidRPr="00044589">
        <w:rPr>
          <w:rFonts w:hAnsi="宋体" w:hint="eastAsia"/>
          <w:kern w:val="0"/>
          <w:sz w:val="24"/>
        </w:rPr>
        <w:t>号国贸大厦</w:t>
      </w:r>
      <w:r w:rsidRPr="00044589">
        <w:rPr>
          <w:rFonts w:hAnsi="宋体" w:hint="eastAsia"/>
          <w:kern w:val="0"/>
          <w:sz w:val="24"/>
        </w:rPr>
        <w:t>2</w:t>
      </w:r>
      <w:r w:rsidRPr="00044589">
        <w:rPr>
          <w:rFonts w:hAnsi="宋体" w:hint="eastAsia"/>
          <w:kern w:val="0"/>
          <w:sz w:val="24"/>
        </w:rPr>
        <w:t>座</w:t>
      </w:r>
      <w:r w:rsidRPr="00044589">
        <w:rPr>
          <w:rFonts w:hAnsi="宋体" w:hint="eastAsia"/>
          <w:kern w:val="0"/>
          <w:sz w:val="24"/>
        </w:rPr>
        <w:t>27</w:t>
      </w:r>
      <w:r w:rsidRPr="00044589">
        <w:rPr>
          <w:rFonts w:hAnsi="宋体" w:hint="eastAsia"/>
          <w:kern w:val="0"/>
          <w:sz w:val="24"/>
        </w:rPr>
        <w:t>层及</w:t>
      </w:r>
      <w:r w:rsidRPr="00044589">
        <w:rPr>
          <w:rFonts w:hAnsi="宋体" w:hint="eastAsia"/>
          <w:kern w:val="0"/>
          <w:sz w:val="24"/>
        </w:rPr>
        <w:t>28</w:t>
      </w:r>
      <w:r w:rsidRPr="00044589">
        <w:rPr>
          <w:rFonts w:hAnsi="宋体" w:hint="eastAsia"/>
          <w:kern w:val="0"/>
          <w:sz w:val="24"/>
        </w:rPr>
        <w:t>层</w:t>
      </w:r>
    </w:p>
    <w:p w14:paraId="2337246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办公地址：北京建国门外大街</w:t>
      </w:r>
      <w:r w:rsidRPr="00044589">
        <w:rPr>
          <w:rFonts w:hAnsi="宋体" w:hint="eastAsia"/>
          <w:kern w:val="0"/>
          <w:sz w:val="24"/>
        </w:rPr>
        <w:t>1</w:t>
      </w:r>
      <w:r w:rsidRPr="00044589">
        <w:rPr>
          <w:rFonts w:hAnsi="宋体" w:hint="eastAsia"/>
          <w:kern w:val="0"/>
          <w:sz w:val="24"/>
        </w:rPr>
        <w:t>号国贸大厦</w:t>
      </w:r>
      <w:r w:rsidRPr="00044589">
        <w:rPr>
          <w:rFonts w:hAnsi="宋体" w:hint="eastAsia"/>
          <w:kern w:val="0"/>
          <w:sz w:val="24"/>
        </w:rPr>
        <w:t>2</w:t>
      </w:r>
      <w:r w:rsidRPr="00044589">
        <w:rPr>
          <w:rFonts w:hAnsi="宋体" w:hint="eastAsia"/>
          <w:kern w:val="0"/>
          <w:sz w:val="24"/>
        </w:rPr>
        <w:t>座</w:t>
      </w:r>
      <w:r w:rsidRPr="00044589">
        <w:rPr>
          <w:rFonts w:hAnsi="宋体" w:hint="eastAsia"/>
          <w:kern w:val="0"/>
          <w:sz w:val="24"/>
        </w:rPr>
        <w:t>27</w:t>
      </w:r>
      <w:r w:rsidRPr="00044589">
        <w:rPr>
          <w:rFonts w:hAnsi="宋体" w:hint="eastAsia"/>
          <w:kern w:val="0"/>
          <w:sz w:val="24"/>
        </w:rPr>
        <w:t>层及</w:t>
      </w:r>
      <w:r w:rsidRPr="00044589">
        <w:rPr>
          <w:rFonts w:hAnsi="宋体" w:hint="eastAsia"/>
          <w:kern w:val="0"/>
          <w:sz w:val="24"/>
        </w:rPr>
        <w:t>28</w:t>
      </w:r>
      <w:r w:rsidRPr="00044589">
        <w:rPr>
          <w:rFonts w:hAnsi="宋体" w:hint="eastAsia"/>
          <w:kern w:val="0"/>
          <w:sz w:val="24"/>
        </w:rPr>
        <w:t>层</w:t>
      </w:r>
    </w:p>
    <w:p w14:paraId="157D520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法定代表人：金立群</w:t>
      </w:r>
    </w:p>
    <w:p w14:paraId="03C17825"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65051166</w:t>
      </w:r>
    </w:p>
    <w:p w14:paraId="302AD87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65058065</w:t>
      </w:r>
    </w:p>
    <w:p w14:paraId="76C02453"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联系人：罗春蓉、武明明</w:t>
      </w:r>
    </w:p>
    <w:p w14:paraId="443E7A1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www.cicc.com.cn</w:t>
      </w:r>
    </w:p>
    <w:p w14:paraId="2BDE9A99"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19</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瑞银证券有限责任公司</w:t>
      </w:r>
    </w:p>
    <w:p w14:paraId="15DDBC0C"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住所：北京市西城区金融大街</w:t>
      </w:r>
      <w:r w:rsidRPr="00044589">
        <w:rPr>
          <w:rFonts w:hAnsi="宋体" w:hint="eastAsia"/>
          <w:kern w:val="0"/>
          <w:sz w:val="24"/>
        </w:rPr>
        <w:t>7</w:t>
      </w:r>
      <w:r w:rsidRPr="00044589">
        <w:rPr>
          <w:rFonts w:hAnsi="宋体" w:hint="eastAsia"/>
          <w:kern w:val="0"/>
          <w:sz w:val="24"/>
        </w:rPr>
        <w:t>号英蓝国际金融中心</w:t>
      </w:r>
      <w:r w:rsidRPr="00044589">
        <w:rPr>
          <w:rFonts w:hAnsi="宋体" w:hint="eastAsia"/>
          <w:kern w:val="0"/>
          <w:sz w:val="24"/>
        </w:rPr>
        <w:t>12</w:t>
      </w:r>
      <w:r w:rsidRPr="00044589">
        <w:rPr>
          <w:rFonts w:hAnsi="宋体" w:hint="eastAsia"/>
          <w:kern w:val="0"/>
          <w:sz w:val="24"/>
        </w:rPr>
        <w:t>层、</w:t>
      </w:r>
      <w:r w:rsidRPr="00044589">
        <w:rPr>
          <w:rFonts w:hAnsi="宋体" w:hint="eastAsia"/>
          <w:kern w:val="0"/>
          <w:sz w:val="24"/>
        </w:rPr>
        <w:t>15</w:t>
      </w:r>
      <w:r w:rsidRPr="00044589">
        <w:rPr>
          <w:rFonts w:hAnsi="宋体" w:hint="eastAsia"/>
          <w:kern w:val="0"/>
          <w:sz w:val="24"/>
        </w:rPr>
        <w:t>层</w:t>
      </w:r>
    </w:p>
    <w:p w14:paraId="7683D160"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办公地址：北京市西城区金融大街</w:t>
      </w:r>
      <w:r w:rsidRPr="00044589">
        <w:rPr>
          <w:rFonts w:hAnsi="宋体" w:hint="eastAsia"/>
          <w:kern w:val="0"/>
          <w:sz w:val="24"/>
        </w:rPr>
        <w:t>7</w:t>
      </w:r>
      <w:r w:rsidRPr="00044589">
        <w:rPr>
          <w:rFonts w:hAnsi="宋体" w:hint="eastAsia"/>
          <w:kern w:val="0"/>
          <w:sz w:val="24"/>
        </w:rPr>
        <w:t>号英蓝国际金融中心</w:t>
      </w:r>
      <w:r w:rsidRPr="00044589">
        <w:rPr>
          <w:rFonts w:hAnsi="宋体" w:hint="eastAsia"/>
          <w:kern w:val="0"/>
          <w:sz w:val="24"/>
        </w:rPr>
        <w:t>12</w:t>
      </w:r>
      <w:r w:rsidRPr="00044589">
        <w:rPr>
          <w:rFonts w:hAnsi="宋体" w:hint="eastAsia"/>
          <w:kern w:val="0"/>
          <w:sz w:val="24"/>
        </w:rPr>
        <w:t>层、</w:t>
      </w:r>
      <w:r w:rsidRPr="00044589">
        <w:rPr>
          <w:rFonts w:hAnsi="宋体" w:hint="eastAsia"/>
          <w:kern w:val="0"/>
          <w:sz w:val="24"/>
        </w:rPr>
        <w:t>15</w:t>
      </w:r>
      <w:r w:rsidRPr="00044589">
        <w:rPr>
          <w:rFonts w:hAnsi="宋体" w:hint="eastAsia"/>
          <w:kern w:val="0"/>
          <w:sz w:val="24"/>
        </w:rPr>
        <w:t>层</w:t>
      </w:r>
    </w:p>
    <w:p w14:paraId="3A0458D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法定代表人：程宜荪</w:t>
      </w:r>
    </w:p>
    <w:p w14:paraId="53D131C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58328112</w:t>
      </w:r>
    </w:p>
    <w:p w14:paraId="1B7095C9"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58328740</w:t>
      </w:r>
    </w:p>
    <w:p w14:paraId="492F13B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联系人：牟冲</w:t>
      </w:r>
    </w:p>
    <w:p w14:paraId="2E142933"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400-887-8827</w:t>
      </w:r>
    </w:p>
    <w:p w14:paraId="567D5B93"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www.ubssecurities.com</w:t>
      </w:r>
    </w:p>
    <w:p w14:paraId="222EEC46"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20</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国金证券股份有限公司</w:t>
      </w:r>
    </w:p>
    <w:p w14:paraId="7D2AF30C"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住所：成都市东城根上街</w:t>
      </w:r>
      <w:r w:rsidRPr="00044589">
        <w:rPr>
          <w:rFonts w:hAnsi="宋体" w:hint="eastAsia"/>
          <w:kern w:val="0"/>
          <w:sz w:val="24"/>
        </w:rPr>
        <w:t>95</w:t>
      </w:r>
      <w:r w:rsidRPr="00044589">
        <w:rPr>
          <w:rFonts w:hAnsi="宋体" w:hint="eastAsia"/>
          <w:kern w:val="0"/>
          <w:sz w:val="24"/>
        </w:rPr>
        <w:t>号</w:t>
      </w:r>
    </w:p>
    <w:p w14:paraId="73BB075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办公地址：成都市东城根上街</w:t>
      </w:r>
      <w:r w:rsidRPr="00044589">
        <w:rPr>
          <w:rFonts w:hAnsi="宋体" w:hint="eastAsia"/>
          <w:kern w:val="0"/>
          <w:sz w:val="24"/>
        </w:rPr>
        <w:t>95</w:t>
      </w:r>
      <w:r w:rsidRPr="00044589">
        <w:rPr>
          <w:rFonts w:hAnsi="宋体" w:hint="eastAsia"/>
          <w:kern w:val="0"/>
          <w:sz w:val="24"/>
        </w:rPr>
        <w:t>号</w:t>
      </w:r>
    </w:p>
    <w:p w14:paraId="6915C210"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法定代表人：冉云</w:t>
      </w:r>
      <w:r w:rsidRPr="00044589">
        <w:rPr>
          <w:rFonts w:hAnsi="宋体" w:hint="eastAsia"/>
          <w:kern w:val="0"/>
          <w:sz w:val="24"/>
        </w:rPr>
        <w:t xml:space="preserve"> </w:t>
      </w:r>
    </w:p>
    <w:p w14:paraId="02C2CCD6"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028</w:t>
      </w:r>
      <w:r w:rsidRPr="00044589">
        <w:rPr>
          <w:rFonts w:hAnsi="宋体" w:hint="eastAsia"/>
          <w:kern w:val="0"/>
          <w:sz w:val="24"/>
        </w:rPr>
        <w:t>）</w:t>
      </w:r>
      <w:r w:rsidRPr="00044589">
        <w:rPr>
          <w:rFonts w:hAnsi="宋体" w:hint="eastAsia"/>
          <w:kern w:val="0"/>
          <w:sz w:val="24"/>
        </w:rPr>
        <w:t>86690126</w:t>
      </w:r>
    </w:p>
    <w:p w14:paraId="0638EC3C"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028</w:t>
      </w:r>
      <w:r w:rsidRPr="00044589">
        <w:rPr>
          <w:rFonts w:hAnsi="宋体" w:hint="eastAsia"/>
          <w:kern w:val="0"/>
          <w:sz w:val="24"/>
        </w:rPr>
        <w:t>）</w:t>
      </w:r>
      <w:r w:rsidRPr="00044589">
        <w:rPr>
          <w:rFonts w:hAnsi="宋体" w:hint="eastAsia"/>
          <w:kern w:val="0"/>
          <w:sz w:val="24"/>
        </w:rPr>
        <w:t>86690126</w:t>
      </w:r>
    </w:p>
    <w:p w14:paraId="50CB800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联系人：金喆</w:t>
      </w:r>
    </w:p>
    <w:p w14:paraId="29FA9EC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400-6600-109</w:t>
      </w:r>
    </w:p>
    <w:p w14:paraId="0EA98BCA"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www.gjzq.com.cn</w:t>
      </w:r>
    </w:p>
    <w:p w14:paraId="19647BE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21</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信达证券股份有限公司</w:t>
      </w:r>
    </w:p>
    <w:p w14:paraId="3EF23D9C"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住所：北京市西城区闹市口大街</w:t>
      </w:r>
      <w:r w:rsidRPr="00044589">
        <w:rPr>
          <w:rFonts w:hAnsi="宋体" w:hint="eastAsia"/>
          <w:kern w:val="0"/>
          <w:sz w:val="24"/>
        </w:rPr>
        <w:t>9</w:t>
      </w:r>
      <w:r w:rsidRPr="00044589">
        <w:rPr>
          <w:rFonts w:hAnsi="宋体" w:hint="eastAsia"/>
          <w:kern w:val="0"/>
          <w:sz w:val="24"/>
        </w:rPr>
        <w:t>号院</w:t>
      </w:r>
      <w:r w:rsidRPr="00044589">
        <w:rPr>
          <w:rFonts w:hAnsi="宋体" w:hint="eastAsia"/>
          <w:kern w:val="0"/>
          <w:sz w:val="24"/>
        </w:rPr>
        <w:t>1</w:t>
      </w:r>
      <w:r w:rsidRPr="00044589">
        <w:rPr>
          <w:rFonts w:hAnsi="宋体" w:hint="eastAsia"/>
          <w:kern w:val="0"/>
          <w:sz w:val="24"/>
        </w:rPr>
        <w:t>号楼信达金融中心</w:t>
      </w:r>
    </w:p>
    <w:p w14:paraId="6E326AB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办公地址：北京市西城区闹市口大街</w:t>
      </w:r>
      <w:r w:rsidRPr="00044589">
        <w:rPr>
          <w:rFonts w:hAnsi="宋体" w:hint="eastAsia"/>
          <w:kern w:val="0"/>
          <w:sz w:val="24"/>
        </w:rPr>
        <w:t>9</w:t>
      </w:r>
      <w:r w:rsidRPr="00044589">
        <w:rPr>
          <w:rFonts w:hAnsi="宋体" w:hint="eastAsia"/>
          <w:kern w:val="0"/>
          <w:sz w:val="24"/>
        </w:rPr>
        <w:t>号院</w:t>
      </w:r>
      <w:r w:rsidRPr="00044589">
        <w:rPr>
          <w:rFonts w:hAnsi="宋体" w:hint="eastAsia"/>
          <w:kern w:val="0"/>
          <w:sz w:val="24"/>
        </w:rPr>
        <w:t>1</w:t>
      </w:r>
      <w:r w:rsidRPr="00044589">
        <w:rPr>
          <w:rFonts w:hAnsi="宋体" w:hint="eastAsia"/>
          <w:kern w:val="0"/>
          <w:sz w:val="24"/>
        </w:rPr>
        <w:t>号楼信达金融中心</w:t>
      </w:r>
    </w:p>
    <w:p w14:paraId="1F345DD9"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法定代表人：高冠江</w:t>
      </w:r>
    </w:p>
    <w:p w14:paraId="37011B6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63081000</w:t>
      </w:r>
    </w:p>
    <w:p w14:paraId="4084585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63080978</w:t>
      </w:r>
    </w:p>
    <w:p w14:paraId="303ED8DA"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联系人：唐静</w:t>
      </w:r>
    </w:p>
    <w:p w14:paraId="761200B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400-800-8899</w:t>
      </w:r>
    </w:p>
    <w:p w14:paraId="2BB1ED9B"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www.cindasc.com</w:t>
      </w:r>
    </w:p>
    <w:p w14:paraId="63F522A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22</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西南证券股份有限公司</w:t>
      </w:r>
    </w:p>
    <w:p w14:paraId="4E3F6E95"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住所：重庆市江北区桥北苑</w:t>
      </w:r>
      <w:r w:rsidRPr="00044589">
        <w:rPr>
          <w:rFonts w:hAnsi="宋体" w:hint="eastAsia"/>
          <w:kern w:val="0"/>
          <w:sz w:val="24"/>
        </w:rPr>
        <w:t>8</w:t>
      </w:r>
      <w:r w:rsidRPr="00044589">
        <w:rPr>
          <w:rFonts w:hAnsi="宋体" w:hint="eastAsia"/>
          <w:kern w:val="0"/>
          <w:sz w:val="24"/>
        </w:rPr>
        <w:t>号</w:t>
      </w:r>
    </w:p>
    <w:p w14:paraId="7282250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办公地址：重庆市江北区桥北苑</w:t>
      </w:r>
      <w:r w:rsidRPr="00044589">
        <w:rPr>
          <w:rFonts w:hAnsi="宋体" w:hint="eastAsia"/>
          <w:kern w:val="0"/>
          <w:sz w:val="24"/>
        </w:rPr>
        <w:t>8</w:t>
      </w:r>
      <w:r w:rsidRPr="00044589">
        <w:rPr>
          <w:rFonts w:hAnsi="宋体" w:hint="eastAsia"/>
          <w:kern w:val="0"/>
          <w:sz w:val="24"/>
        </w:rPr>
        <w:t>号西南证券大厦</w:t>
      </w:r>
    </w:p>
    <w:p w14:paraId="05D2F0F5"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法定代表人：余维佳</w:t>
      </w:r>
    </w:p>
    <w:p w14:paraId="0872AD11"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023</w:t>
      </w:r>
      <w:r w:rsidRPr="00044589">
        <w:rPr>
          <w:rFonts w:hAnsi="宋体" w:hint="eastAsia"/>
          <w:kern w:val="0"/>
          <w:sz w:val="24"/>
        </w:rPr>
        <w:t>）</w:t>
      </w:r>
      <w:r w:rsidRPr="00044589">
        <w:rPr>
          <w:rFonts w:hAnsi="宋体" w:hint="eastAsia"/>
          <w:kern w:val="0"/>
          <w:sz w:val="24"/>
        </w:rPr>
        <w:t>63786141</w:t>
      </w:r>
    </w:p>
    <w:p w14:paraId="32661249"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023</w:t>
      </w:r>
      <w:r w:rsidRPr="00044589">
        <w:rPr>
          <w:rFonts w:hAnsi="宋体" w:hint="eastAsia"/>
          <w:kern w:val="0"/>
          <w:sz w:val="24"/>
        </w:rPr>
        <w:t>）</w:t>
      </w:r>
      <w:r w:rsidRPr="00044589">
        <w:rPr>
          <w:rFonts w:hAnsi="宋体" w:hint="eastAsia"/>
          <w:kern w:val="0"/>
          <w:sz w:val="24"/>
        </w:rPr>
        <w:t>63786212</w:t>
      </w:r>
    </w:p>
    <w:p w14:paraId="10D83B56"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联系人：张煜</w:t>
      </w:r>
    </w:p>
    <w:p w14:paraId="52690A4A"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400-809-6096</w:t>
      </w:r>
    </w:p>
    <w:p w14:paraId="22BC8DA1"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www.swsc.com.cn</w:t>
      </w:r>
    </w:p>
    <w:p w14:paraId="36921DA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23</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华龙证券有限责任公司</w:t>
      </w:r>
    </w:p>
    <w:p w14:paraId="1E893491"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住所：兰州市城关区东岗西路</w:t>
      </w:r>
      <w:r w:rsidRPr="00044589">
        <w:rPr>
          <w:rFonts w:hAnsi="宋体" w:hint="eastAsia"/>
          <w:kern w:val="0"/>
          <w:sz w:val="24"/>
        </w:rPr>
        <w:t>638</w:t>
      </w:r>
      <w:r w:rsidRPr="00044589">
        <w:rPr>
          <w:rFonts w:hAnsi="宋体" w:hint="eastAsia"/>
          <w:kern w:val="0"/>
          <w:sz w:val="24"/>
        </w:rPr>
        <w:t>号财富中心</w:t>
      </w:r>
    </w:p>
    <w:p w14:paraId="10B2536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办公地址：兰州市城关区东岗西路</w:t>
      </w:r>
      <w:r w:rsidRPr="00044589">
        <w:rPr>
          <w:rFonts w:hAnsi="宋体" w:hint="eastAsia"/>
          <w:kern w:val="0"/>
          <w:sz w:val="24"/>
        </w:rPr>
        <w:t>638</w:t>
      </w:r>
      <w:r w:rsidRPr="00044589">
        <w:rPr>
          <w:rFonts w:hAnsi="宋体" w:hint="eastAsia"/>
          <w:kern w:val="0"/>
          <w:sz w:val="24"/>
        </w:rPr>
        <w:t>号财富中心</w:t>
      </w:r>
    </w:p>
    <w:p w14:paraId="243751A5"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法定代表人：李晓安</w:t>
      </w:r>
    </w:p>
    <w:p w14:paraId="7943E0A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0931</w:t>
      </w:r>
      <w:r w:rsidRPr="00044589">
        <w:rPr>
          <w:rFonts w:hAnsi="宋体" w:hint="eastAsia"/>
          <w:kern w:val="0"/>
          <w:sz w:val="24"/>
        </w:rPr>
        <w:t>）</w:t>
      </w:r>
      <w:r w:rsidRPr="00044589">
        <w:rPr>
          <w:rFonts w:hAnsi="宋体" w:hint="eastAsia"/>
          <w:kern w:val="0"/>
          <w:sz w:val="24"/>
        </w:rPr>
        <w:t>4890208</w:t>
      </w:r>
    </w:p>
    <w:p w14:paraId="3C0DA1CF"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0931</w:t>
      </w:r>
      <w:r w:rsidRPr="00044589">
        <w:rPr>
          <w:rFonts w:hAnsi="宋体" w:hint="eastAsia"/>
          <w:kern w:val="0"/>
          <w:sz w:val="24"/>
        </w:rPr>
        <w:t>）</w:t>
      </w:r>
      <w:r w:rsidRPr="00044589">
        <w:rPr>
          <w:rFonts w:hAnsi="宋体" w:hint="eastAsia"/>
          <w:kern w:val="0"/>
          <w:sz w:val="24"/>
        </w:rPr>
        <w:t>4890628</w:t>
      </w:r>
    </w:p>
    <w:p w14:paraId="72055EE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联系人：李昕田</w:t>
      </w:r>
    </w:p>
    <w:p w14:paraId="5315F86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4006898888</w:t>
      </w:r>
      <w:r w:rsidRPr="00044589">
        <w:rPr>
          <w:rFonts w:hAnsi="宋体" w:hint="eastAsia"/>
          <w:kern w:val="0"/>
          <w:sz w:val="24"/>
        </w:rPr>
        <w:t>、（</w:t>
      </w:r>
      <w:r w:rsidRPr="00044589">
        <w:rPr>
          <w:rFonts w:hAnsi="宋体" w:hint="eastAsia"/>
          <w:kern w:val="0"/>
          <w:sz w:val="24"/>
        </w:rPr>
        <w:t>0931</w:t>
      </w:r>
      <w:r w:rsidRPr="00044589">
        <w:rPr>
          <w:rFonts w:hAnsi="宋体" w:hint="eastAsia"/>
          <w:kern w:val="0"/>
          <w:sz w:val="24"/>
        </w:rPr>
        <w:t>）</w:t>
      </w:r>
      <w:r w:rsidRPr="00044589">
        <w:rPr>
          <w:rFonts w:hAnsi="宋体" w:hint="eastAsia"/>
          <w:kern w:val="0"/>
          <w:sz w:val="24"/>
        </w:rPr>
        <w:t>4890208</w:t>
      </w:r>
    </w:p>
    <w:p w14:paraId="0CE6EA93"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www.hlzqgs.com</w:t>
      </w:r>
    </w:p>
    <w:p w14:paraId="11C1BF81"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24</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华融证券股份有限公司</w:t>
      </w:r>
    </w:p>
    <w:p w14:paraId="50DC70E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住所：北京市西城区金融大街</w:t>
      </w:r>
      <w:r w:rsidRPr="00044589">
        <w:rPr>
          <w:rFonts w:hAnsi="宋体" w:hint="eastAsia"/>
          <w:kern w:val="0"/>
          <w:sz w:val="24"/>
        </w:rPr>
        <w:t>8</w:t>
      </w:r>
      <w:r w:rsidRPr="00044589">
        <w:rPr>
          <w:rFonts w:hAnsi="宋体" w:hint="eastAsia"/>
          <w:kern w:val="0"/>
          <w:sz w:val="24"/>
        </w:rPr>
        <w:t>号</w:t>
      </w:r>
    </w:p>
    <w:p w14:paraId="33E370B5"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办公地址：北京市西城区金融大街</w:t>
      </w:r>
      <w:r w:rsidRPr="00044589">
        <w:rPr>
          <w:rFonts w:hAnsi="宋体" w:hint="eastAsia"/>
          <w:kern w:val="0"/>
          <w:sz w:val="24"/>
        </w:rPr>
        <w:t>8</w:t>
      </w:r>
      <w:r w:rsidRPr="00044589">
        <w:rPr>
          <w:rFonts w:hAnsi="宋体" w:hint="eastAsia"/>
          <w:kern w:val="0"/>
          <w:sz w:val="24"/>
        </w:rPr>
        <w:t>号</w:t>
      </w:r>
    </w:p>
    <w:p w14:paraId="3767AB1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法定代表人：宋德清</w:t>
      </w:r>
    </w:p>
    <w:p w14:paraId="1F1B7B4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58568235</w:t>
      </w:r>
    </w:p>
    <w:p w14:paraId="7C56330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58568062</w:t>
      </w:r>
    </w:p>
    <w:p w14:paraId="11F08FA1"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联系人：黄恒</w:t>
      </w:r>
    </w:p>
    <w:p w14:paraId="54C2BF2C"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58568118</w:t>
      </w:r>
    </w:p>
    <w:p w14:paraId="4E2CD0DA"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www.hrsec.com.cn</w:t>
      </w:r>
    </w:p>
    <w:p w14:paraId="28551B2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25</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天相投资顾问有限公司</w:t>
      </w:r>
    </w:p>
    <w:p w14:paraId="64008156"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住所：北京市西城区金融街</w:t>
      </w:r>
      <w:r w:rsidRPr="00044589">
        <w:rPr>
          <w:rFonts w:hAnsi="宋体" w:hint="eastAsia"/>
          <w:kern w:val="0"/>
          <w:sz w:val="24"/>
        </w:rPr>
        <w:t>19</w:t>
      </w:r>
      <w:r w:rsidRPr="00044589">
        <w:rPr>
          <w:rFonts w:hAnsi="宋体" w:hint="eastAsia"/>
          <w:kern w:val="0"/>
          <w:sz w:val="24"/>
        </w:rPr>
        <w:t>号富凯大厦</w:t>
      </w:r>
      <w:r w:rsidRPr="00044589">
        <w:rPr>
          <w:rFonts w:hAnsi="宋体" w:hint="eastAsia"/>
          <w:kern w:val="0"/>
          <w:sz w:val="24"/>
        </w:rPr>
        <w:t>B</w:t>
      </w:r>
      <w:r w:rsidRPr="00044589">
        <w:rPr>
          <w:rFonts w:hAnsi="宋体" w:hint="eastAsia"/>
          <w:kern w:val="0"/>
          <w:sz w:val="24"/>
        </w:rPr>
        <w:t>座</w:t>
      </w:r>
      <w:r w:rsidRPr="00044589">
        <w:rPr>
          <w:rFonts w:hAnsi="宋体" w:hint="eastAsia"/>
          <w:kern w:val="0"/>
          <w:sz w:val="24"/>
        </w:rPr>
        <w:t>701</w:t>
      </w:r>
    </w:p>
    <w:p w14:paraId="026EA0FB"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办公地址：北京市西城区新街口外大街</w:t>
      </w:r>
      <w:r w:rsidRPr="00044589">
        <w:rPr>
          <w:rFonts w:hAnsi="宋体" w:hint="eastAsia"/>
          <w:kern w:val="0"/>
          <w:sz w:val="24"/>
        </w:rPr>
        <w:t>28</w:t>
      </w:r>
      <w:r w:rsidRPr="00044589">
        <w:rPr>
          <w:rFonts w:hAnsi="宋体" w:hint="eastAsia"/>
          <w:kern w:val="0"/>
          <w:sz w:val="24"/>
        </w:rPr>
        <w:t>号</w:t>
      </w:r>
      <w:r w:rsidRPr="00044589">
        <w:rPr>
          <w:rFonts w:hAnsi="宋体" w:hint="eastAsia"/>
          <w:kern w:val="0"/>
          <w:sz w:val="24"/>
        </w:rPr>
        <w:t>C</w:t>
      </w:r>
      <w:r w:rsidRPr="00044589">
        <w:rPr>
          <w:rFonts w:hAnsi="宋体" w:hint="eastAsia"/>
          <w:kern w:val="0"/>
          <w:sz w:val="24"/>
        </w:rPr>
        <w:t>座</w:t>
      </w:r>
      <w:r w:rsidRPr="00044589">
        <w:rPr>
          <w:rFonts w:hAnsi="宋体" w:hint="eastAsia"/>
          <w:kern w:val="0"/>
          <w:sz w:val="24"/>
        </w:rPr>
        <w:t>5</w:t>
      </w:r>
      <w:r w:rsidRPr="00044589">
        <w:rPr>
          <w:rFonts w:hAnsi="宋体" w:hint="eastAsia"/>
          <w:kern w:val="0"/>
          <w:sz w:val="24"/>
        </w:rPr>
        <w:t>层</w:t>
      </w:r>
    </w:p>
    <w:p w14:paraId="69225D6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法定代表人：林义相</w:t>
      </w:r>
    </w:p>
    <w:p w14:paraId="6666164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66045529</w:t>
      </w:r>
    </w:p>
    <w:p w14:paraId="75728FAA"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66045518</w:t>
      </w:r>
    </w:p>
    <w:p w14:paraId="46FE6B16"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联系人：尹伶</w:t>
      </w:r>
    </w:p>
    <w:p w14:paraId="295F0E6C"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66045678</w:t>
      </w:r>
    </w:p>
    <w:p w14:paraId="3EB9207F"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http://www.txsec.com</w:t>
      </w:r>
      <w:r w:rsidRPr="00044589">
        <w:rPr>
          <w:rFonts w:hAnsi="宋体" w:hint="eastAsia"/>
          <w:kern w:val="0"/>
          <w:sz w:val="24"/>
        </w:rPr>
        <w:t>，</w:t>
      </w:r>
      <w:r w:rsidRPr="00044589">
        <w:rPr>
          <w:rFonts w:hAnsi="宋体" w:hint="eastAsia"/>
          <w:kern w:val="0"/>
          <w:sz w:val="24"/>
        </w:rPr>
        <w:t>www.jjm.com.cn</w:t>
      </w:r>
    </w:p>
    <w:p w14:paraId="5F208B1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26</w:t>
      </w:r>
      <w:r w:rsidRPr="00044589">
        <w:rPr>
          <w:rFonts w:hAnsi="宋体" w:hint="eastAsia"/>
          <w:kern w:val="0"/>
          <w:sz w:val="24"/>
        </w:rPr>
        <w:t>）联讯证券股份有限公司</w:t>
      </w:r>
    </w:p>
    <w:p w14:paraId="7E85D5B6"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w:t>
      </w:r>
      <w:r w:rsidRPr="00044589">
        <w:rPr>
          <w:rFonts w:hAnsi="宋体" w:hint="eastAsia"/>
          <w:kern w:val="0"/>
          <w:sz w:val="24"/>
        </w:rPr>
        <w:t xml:space="preserve"> </w:t>
      </w:r>
      <w:r w:rsidRPr="00044589">
        <w:rPr>
          <w:rFonts w:hAnsi="宋体" w:hint="eastAsia"/>
          <w:kern w:val="0"/>
          <w:sz w:val="24"/>
        </w:rPr>
        <w:t>惠州市江北东江三路</w:t>
      </w:r>
      <w:r w:rsidRPr="00044589">
        <w:rPr>
          <w:rFonts w:hAnsi="宋体" w:hint="eastAsia"/>
          <w:kern w:val="0"/>
          <w:sz w:val="24"/>
        </w:rPr>
        <w:t>55</w:t>
      </w:r>
      <w:r w:rsidRPr="00044589">
        <w:rPr>
          <w:rFonts w:hAnsi="宋体" w:hint="eastAsia"/>
          <w:kern w:val="0"/>
          <w:sz w:val="24"/>
        </w:rPr>
        <w:t>号广播电视新闻中心西面一层大堂和三、四层</w:t>
      </w:r>
    </w:p>
    <w:p w14:paraId="6F64A2D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办公地址：惠州市江北东江三路</w:t>
      </w:r>
      <w:r w:rsidRPr="00044589">
        <w:rPr>
          <w:rFonts w:hAnsi="宋体" w:hint="eastAsia"/>
          <w:kern w:val="0"/>
          <w:sz w:val="24"/>
        </w:rPr>
        <w:t>55</w:t>
      </w:r>
      <w:r w:rsidRPr="00044589">
        <w:rPr>
          <w:rFonts w:hAnsi="宋体" w:hint="eastAsia"/>
          <w:kern w:val="0"/>
          <w:sz w:val="24"/>
        </w:rPr>
        <w:t>号广播电视新闻中心西面一层大堂和三、四层</w:t>
      </w:r>
    </w:p>
    <w:p w14:paraId="02C74E4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法定代表人：徐刚</w:t>
      </w:r>
    </w:p>
    <w:p w14:paraId="331384C3"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021</w:t>
      </w:r>
      <w:r w:rsidRPr="00044589">
        <w:rPr>
          <w:rFonts w:hAnsi="宋体" w:hint="eastAsia"/>
          <w:kern w:val="0"/>
          <w:sz w:val="24"/>
        </w:rPr>
        <w:t>）</w:t>
      </w:r>
      <w:r w:rsidRPr="00044589">
        <w:rPr>
          <w:rFonts w:hAnsi="宋体" w:hint="eastAsia"/>
          <w:kern w:val="0"/>
          <w:sz w:val="24"/>
        </w:rPr>
        <w:t xml:space="preserve">33606736 </w:t>
      </w:r>
    </w:p>
    <w:p w14:paraId="0ED90DC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021</w:t>
      </w:r>
      <w:r w:rsidRPr="00044589">
        <w:rPr>
          <w:rFonts w:hAnsi="宋体" w:hint="eastAsia"/>
          <w:kern w:val="0"/>
          <w:sz w:val="24"/>
        </w:rPr>
        <w:t>）</w:t>
      </w:r>
      <w:r w:rsidRPr="00044589">
        <w:rPr>
          <w:rFonts w:hAnsi="宋体" w:hint="eastAsia"/>
          <w:kern w:val="0"/>
          <w:sz w:val="24"/>
        </w:rPr>
        <w:t xml:space="preserve">33606760 </w:t>
      </w:r>
    </w:p>
    <w:p w14:paraId="37F33D9A"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联系人：陈思</w:t>
      </w:r>
      <w:r w:rsidRPr="00044589">
        <w:rPr>
          <w:rFonts w:hAnsi="宋体" w:hint="eastAsia"/>
          <w:kern w:val="0"/>
          <w:sz w:val="24"/>
        </w:rPr>
        <w:t xml:space="preserve"> </w:t>
      </w:r>
    </w:p>
    <w:p w14:paraId="098F056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95564</w:t>
      </w:r>
    </w:p>
    <w:p w14:paraId="4ECF0CB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www.lxzq.com.cn</w:t>
      </w:r>
    </w:p>
    <w:p w14:paraId="7826DF0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27</w:t>
      </w:r>
      <w:r w:rsidRPr="00044589">
        <w:rPr>
          <w:rFonts w:hAnsi="宋体" w:hint="eastAsia"/>
          <w:kern w:val="0"/>
          <w:sz w:val="24"/>
        </w:rPr>
        <w:t>）华西证券股份有限公司</w:t>
      </w:r>
    </w:p>
    <w:p w14:paraId="0648067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住所：四川省成都市高新区天府二街</w:t>
      </w:r>
      <w:r w:rsidRPr="00044589">
        <w:rPr>
          <w:rFonts w:hAnsi="宋体" w:hint="eastAsia"/>
          <w:kern w:val="0"/>
          <w:sz w:val="24"/>
        </w:rPr>
        <w:t>198</w:t>
      </w:r>
      <w:r w:rsidRPr="00044589">
        <w:rPr>
          <w:rFonts w:hAnsi="宋体" w:hint="eastAsia"/>
          <w:kern w:val="0"/>
          <w:sz w:val="24"/>
        </w:rPr>
        <w:t>号华西证券大厦</w:t>
      </w:r>
    </w:p>
    <w:p w14:paraId="142D9A31"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办公地址：四川省成都市高新区天府二街</w:t>
      </w:r>
      <w:r w:rsidRPr="00044589">
        <w:rPr>
          <w:rFonts w:hAnsi="宋体" w:hint="eastAsia"/>
          <w:kern w:val="0"/>
          <w:sz w:val="24"/>
        </w:rPr>
        <w:t>198</w:t>
      </w:r>
      <w:r w:rsidRPr="00044589">
        <w:rPr>
          <w:rFonts w:hAnsi="宋体" w:hint="eastAsia"/>
          <w:kern w:val="0"/>
          <w:sz w:val="24"/>
        </w:rPr>
        <w:t>号华西证券大厦</w:t>
      </w:r>
    </w:p>
    <w:p w14:paraId="348106CB"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法定代表人：杨炯洋</w:t>
      </w:r>
    </w:p>
    <w:p w14:paraId="54EE6E0A"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028</w:t>
      </w:r>
      <w:r w:rsidRPr="00044589">
        <w:rPr>
          <w:rFonts w:hAnsi="宋体" w:hint="eastAsia"/>
          <w:kern w:val="0"/>
          <w:sz w:val="24"/>
        </w:rPr>
        <w:t>）</w:t>
      </w:r>
      <w:r w:rsidRPr="00044589">
        <w:rPr>
          <w:rFonts w:hAnsi="宋体" w:hint="eastAsia"/>
          <w:kern w:val="0"/>
          <w:sz w:val="24"/>
        </w:rPr>
        <w:t>86135991</w:t>
      </w:r>
    </w:p>
    <w:p w14:paraId="5A005CBC"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028</w:t>
      </w:r>
      <w:r w:rsidRPr="00044589">
        <w:rPr>
          <w:rFonts w:hAnsi="宋体" w:hint="eastAsia"/>
          <w:kern w:val="0"/>
          <w:sz w:val="24"/>
        </w:rPr>
        <w:t>）</w:t>
      </w:r>
      <w:r w:rsidRPr="00044589">
        <w:rPr>
          <w:rFonts w:hAnsi="宋体" w:hint="eastAsia"/>
          <w:kern w:val="0"/>
          <w:sz w:val="24"/>
        </w:rPr>
        <w:t>86150400</w:t>
      </w:r>
    </w:p>
    <w:p w14:paraId="5AF26FB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联系人：周志茹</w:t>
      </w:r>
    </w:p>
    <w:p w14:paraId="21B57E8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95584</w:t>
      </w:r>
    </w:p>
    <w:p w14:paraId="4AC3C4DA"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 xml:space="preserve">www.hx168.com.cn </w:t>
      </w:r>
    </w:p>
    <w:p w14:paraId="5363C7CB"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28</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深圳众禄基金销售有限公司</w:t>
      </w:r>
    </w:p>
    <w:p w14:paraId="35F4A67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住所：深圳市罗湖区梨园路物资控股置地大厦</w:t>
      </w:r>
      <w:r w:rsidRPr="00044589">
        <w:rPr>
          <w:rFonts w:hAnsi="宋体" w:hint="eastAsia"/>
          <w:kern w:val="0"/>
          <w:sz w:val="24"/>
        </w:rPr>
        <w:t>8</w:t>
      </w:r>
      <w:r w:rsidRPr="00044589">
        <w:rPr>
          <w:rFonts w:hAnsi="宋体" w:hint="eastAsia"/>
          <w:kern w:val="0"/>
          <w:sz w:val="24"/>
        </w:rPr>
        <w:t>楼</w:t>
      </w:r>
    </w:p>
    <w:p w14:paraId="05A2F66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办公地址：深圳市罗湖区梨园路物资控股置地大厦</w:t>
      </w:r>
      <w:r w:rsidRPr="00044589">
        <w:rPr>
          <w:rFonts w:hAnsi="宋体" w:hint="eastAsia"/>
          <w:kern w:val="0"/>
          <w:sz w:val="24"/>
        </w:rPr>
        <w:t>8</w:t>
      </w:r>
      <w:r w:rsidRPr="00044589">
        <w:rPr>
          <w:rFonts w:hAnsi="宋体" w:hint="eastAsia"/>
          <w:kern w:val="0"/>
          <w:sz w:val="24"/>
        </w:rPr>
        <w:t>楼</w:t>
      </w:r>
    </w:p>
    <w:p w14:paraId="57D398B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法定代表人：薛峰</w:t>
      </w:r>
    </w:p>
    <w:p w14:paraId="6B96B9BC"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0755</w:t>
      </w:r>
      <w:r w:rsidRPr="00044589">
        <w:rPr>
          <w:rFonts w:hAnsi="宋体" w:hint="eastAsia"/>
          <w:kern w:val="0"/>
          <w:sz w:val="24"/>
        </w:rPr>
        <w:t>）</w:t>
      </w:r>
      <w:r w:rsidRPr="00044589">
        <w:rPr>
          <w:rFonts w:hAnsi="宋体" w:hint="eastAsia"/>
          <w:kern w:val="0"/>
          <w:sz w:val="24"/>
        </w:rPr>
        <w:t>33227953</w:t>
      </w:r>
    </w:p>
    <w:p w14:paraId="10605AE9"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0755</w:t>
      </w:r>
      <w:r w:rsidRPr="00044589">
        <w:rPr>
          <w:rFonts w:hAnsi="宋体" w:hint="eastAsia"/>
          <w:kern w:val="0"/>
          <w:sz w:val="24"/>
        </w:rPr>
        <w:t>）</w:t>
      </w:r>
      <w:r w:rsidRPr="00044589">
        <w:rPr>
          <w:rFonts w:hAnsi="宋体" w:hint="eastAsia"/>
          <w:kern w:val="0"/>
          <w:sz w:val="24"/>
        </w:rPr>
        <w:t>33227951</w:t>
      </w:r>
    </w:p>
    <w:p w14:paraId="5B8C48A0"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联系人：汤素娅</w:t>
      </w:r>
    </w:p>
    <w:p w14:paraId="2FCB13D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4006-788-887</w:t>
      </w:r>
    </w:p>
    <w:p w14:paraId="1CC5FB26"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www.zlfund.cn</w:t>
      </w:r>
      <w:r w:rsidRPr="00044589">
        <w:rPr>
          <w:rFonts w:hAnsi="宋体" w:hint="eastAsia"/>
          <w:kern w:val="0"/>
          <w:sz w:val="24"/>
        </w:rPr>
        <w:t>，</w:t>
      </w:r>
      <w:r w:rsidRPr="00044589">
        <w:rPr>
          <w:rFonts w:hAnsi="宋体" w:hint="eastAsia"/>
          <w:kern w:val="0"/>
          <w:sz w:val="24"/>
        </w:rPr>
        <w:t>www.jjmmw.com</w:t>
      </w:r>
    </w:p>
    <w:p w14:paraId="7240AFE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29</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上海长量基金销售投资顾问有限公司</w:t>
      </w:r>
    </w:p>
    <w:p w14:paraId="36AA101C"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住所：上海市浦东新区高翔路</w:t>
      </w:r>
      <w:r w:rsidRPr="00044589">
        <w:rPr>
          <w:rFonts w:hAnsi="宋体" w:hint="eastAsia"/>
          <w:kern w:val="0"/>
          <w:sz w:val="24"/>
        </w:rPr>
        <w:t>526</w:t>
      </w:r>
      <w:r w:rsidRPr="00044589">
        <w:rPr>
          <w:rFonts w:hAnsi="宋体" w:hint="eastAsia"/>
          <w:kern w:val="0"/>
          <w:sz w:val="24"/>
        </w:rPr>
        <w:t>号</w:t>
      </w:r>
      <w:r w:rsidRPr="00044589">
        <w:rPr>
          <w:rFonts w:hAnsi="宋体" w:hint="eastAsia"/>
          <w:kern w:val="0"/>
          <w:sz w:val="24"/>
        </w:rPr>
        <w:t>2</w:t>
      </w:r>
      <w:r w:rsidRPr="00044589">
        <w:rPr>
          <w:rFonts w:hAnsi="宋体" w:hint="eastAsia"/>
          <w:kern w:val="0"/>
          <w:sz w:val="24"/>
        </w:rPr>
        <w:t>幢</w:t>
      </w:r>
      <w:r w:rsidRPr="00044589">
        <w:rPr>
          <w:rFonts w:hAnsi="宋体" w:hint="eastAsia"/>
          <w:kern w:val="0"/>
          <w:sz w:val="24"/>
        </w:rPr>
        <w:t>220</w:t>
      </w:r>
      <w:r w:rsidRPr="00044589">
        <w:rPr>
          <w:rFonts w:hAnsi="宋体" w:hint="eastAsia"/>
          <w:kern w:val="0"/>
          <w:sz w:val="24"/>
        </w:rPr>
        <w:t>室</w:t>
      </w:r>
    </w:p>
    <w:p w14:paraId="3538C323"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办公地址：上海市浦东新区浦东大道</w:t>
      </w:r>
      <w:r w:rsidRPr="00044589">
        <w:rPr>
          <w:rFonts w:hAnsi="宋体" w:hint="eastAsia"/>
          <w:kern w:val="0"/>
          <w:sz w:val="24"/>
        </w:rPr>
        <w:t>555</w:t>
      </w:r>
      <w:r w:rsidRPr="00044589">
        <w:rPr>
          <w:rFonts w:hAnsi="宋体" w:hint="eastAsia"/>
          <w:kern w:val="0"/>
          <w:sz w:val="24"/>
        </w:rPr>
        <w:t>号裕景国际</w:t>
      </w:r>
      <w:r w:rsidRPr="00044589">
        <w:rPr>
          <w:rFonts w:hAnsi="宋体" w:hint="eastAsia"/>
          <w:kern w:val="0"/>
          <w:sz w:val="24"/>
        </w:rPr>
        <w:t>B</w:t>
      </w:r>
      <w:r w:rsidRPr="00044589">
        <w:rPr>
          <w:rFonts w:hAnsi="宋体" w:hint="eastAsia"/>
          <w:kern w:val="0"/>
          <w:sz w:val="24"/>
        </w:rPr>
        <w:t>座</w:t>
      </w:r>
      <w:r w:rsidRPr="00044589">
        <w:rPr>
          <w:rFonts w:hAnsi="宋体" w:hint="eastAsia"/>
          <w:kern w:val="0"/>
          <w:sz w:val="24"/>
        </w:rPr>
        <w:t>16</w:t>
      </w:r>
      <w:r w:rsidRPr="00044589">
        <w:rPr>
          <w:rFonts w:hAnsi="宋体" w:hint="eastAsia"/>
          <w:kern w:val="0"/>
          <w:sz w:val="24"/>
        </w:rPr>
        <w:t>层</w:t>
      </w:r>
    </w:p>
    <w:p w14:paraId="5DA2DBB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法定代表人：张跃伟</w:t>
      </w:r>
    </w:p>
    <w:p w14:paraId="4BD32E8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021</w:t>
      </w:r>
      <w:r w:rsidRPr="00044589">
        <w:rPr>
          <w:rFonts w:hAnsi="宋体" w:hint="eastAsia"/>
          <w:kern w:val="0"/>
          <w:sz w:val="24"/>
        </w:rPr>
        <w:t>）</w:t>
      </w:r>
      <w:r w:rsidRPr="00044589">
        <w:rPr>
          <w:rFonts w:hAnsi="宋体" w:hint="eastAsia"/>
          <w:kern w:val="0"/>
          <w:sz w:val="24"/>
        </w:rPr>
        <w:t>20691832</w:t>
      </w:r>
    </w:p>
    <w:p w14:paraId="7FACDC56"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021</w:t>
      </w:r>
      <w:r w:rsidRPr="00044589">
        <w:rPr>
          <w:rFonts w:hAnsi="宋体" w:hint="eastAsia"/>
          <w:kern w:val="0"/>
          <w:sz w:val="24"/>
        </w:rPr>
        <w:t>）</w:t>
      </w:r>
      <w:r w:rsidRPr="00044589">
        <w:rPr>
          <w:rFonts w:hAnsi="宋体" w:hint="eastAsia"/>
          <w:kern w:val="0"/>
          <w:sz w:val="24"/>
        </w:rPr>
        <w:t xml:space="preserve">20691861 </w:t>
      </w:r>
    </w:p>
    <w:p w14:paraId="258DD3A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联系人：单丙烨</w:t>
      </w:r>
    </w:p>
    <w:p w14:paraId="4CFD12EB"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400-820-2899</w:t>
      </w:r>
    </w:p>
    <w:p w14:paraId="23CBA12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www.erichfund.com</w:t>
      </w:r>
    </w:p>
    <w:p w14:paraId="55F14E1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30</w:t>
      </w:r>
      <w:r w:rsidRPr="00044589">
        <w:rPr>
          <w:rFonts w:hAnsi="宋体" w:hint="eastAsia"/>
          <w:kern w:val="0"/>
          <w:sz w:val="24"/>
        </w:rPr>
        <w:t>）上海好买基金销售有限公司</w:t>
      </w:r>
      <w:r w:rsidRPr="00044589">
        <w:rPr>
          <w:rFonts w:hAnsi="宋体" w:hint="eastAsia"/>
          <w:kern w:val="0"/>
          <w:sz w:val="24"/>
        </w:rPr>
        <w:t xml:space="preserve"> </w:t>
      </w:r>
    </w:p>
    <w:p w14:paraId="254CF5A3"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住所：上海市虹口区场中路</w:t>
      </w:r>
      <w:r w:rsidRPr="00044589">
        <w:rPr>
          <w:rFonts w:hAnsi="宋体" w:hint="eastAsia"/>
          <w:kern w:val="0"/>
          <w:sz w:val="24"/>
        </w:rPr>
        <w:t>685</w:t>
      </w:r>
      <w:r w:rsidRPr="00044589">
        <w:rPr>
          <w:rFonts w:hAnsi="宋体" w:hint="eastAsia"/>
          <w:kern w:val="0"/>
          <w:sz w:val="24"/>
        </w:rPr>
        <w:t>弄</w:t>
      </w:r>
      <w:r w:rsidRPr="00044589">
        <w:rPr>
          <w:rFonts w:hAnsi="宋体" w:hint="eastAsia"/>
          <w:kern w:val="0"/>
          <w:sz w:val="24"/>
        </w:rPr>
        <w:t>37</w:t>
      </w:r>
      <w:r w:rsidRPr="00044589">
        <w:rPr>
          <w:rFonts w:hAnsi="宋体" w:hint="eastAsia"/>
          <w:kern w:val="0"/>
          <w:sz w:val="24"/>
        </w:rPr>
        <w:t>号</w:t>
      </w:r>
      <w:r w:rsidRPr="00044589">
        <w:rPr>
          <w:rFonts w:hAnsi="宋体" w:hint="eastAsia"/>
          <w:kern w:val="0"/>
          <w:sz w:val="24"/>
        </w:rPr>
        <w:t>4</w:t>
      </w:r>
      <w:r w:rsidRPr="00044589">
        <w:rPr>
          <w:rFonts w:hAnsi="宋体" w:hint="eastAsia"/>
          <w:kern w:val="0"/>
          <w:sz w:val="24"/>
        </w:rPr>
        <w:t>号楼</w:t>
      </w:r>
      <w:r w:rsidRPr="00044589">
        <w:rPr>
          <w:rFonts w:hAnsi="宋体" w:hint="eastAsia"/>
          <w:kern w:val="0"/>
          <w:sz w:val="24"/>
        </w:rPr>
        <w:t>449</w:t>
      </w:r>
      <w:r w:rsidRPr="00044589">
        <w:rPr>
          <w:rFonts w:hAnsi="宋体" w:hint="eastAsia"/>
          <w:kern w:val="0"/>
          <w:sz w:val="24"/>
        </w:rPr>
        <w:t>室</w:t>
      </w:r>
      <w:r w:rsidRPr="00044589">
        <w:rPr>
          <w:rFonts w:hAnsi="宋体" w:hint="eastAsia"/>
          <w:kern w:val="0"/>
          <w:sz w:val="24"/>
        </w:rPr>
        <w:t xml:space="preserve"> </w:t>
      </w:r>
    </w:p>
    <w:p w14:paraId="147833A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办公地址：上海市浦东新区浦东南路</w:t>
      </w:r>
      <w:r w:rsidRPr="00044589">
        <w:rPr>
          <w:rFonts w:hAnsi="宋体" w:hint="eastAsia"/>
          <w:kern w:val="0"/>
          <w:sz w:val="24"/>
        </w:rPr>
        <w:t>1118</w:t>
      </w:r>
      <w:r w:rsidRPr="00044589">
        <w:rPr>
          <w:rFonts w:hAnsi="宋体" w:hint="eastAsia"/>
          <w:kern w:val="0"/>
          <w:sz w:val="24"/>
        </w:rPr>
        <w:t>号鄂尔多斯国际大厦</w:t>
      </w:r>
      <w:r w:rsidRPr="00044589">
        <w:rPr>
          <w:rFonts w:hAnsi="宋体" w:hint="eastAsia"/>
          <w:kern w:val="0"/>
          <w:sz w:val="24"/>
        </w:rPr>
        <w:t>903-906</w:t>
      </w:r>
      <w:r w:rsidRPr="00044589">
        <w:rPr>
          <w:rFonts w:hAnsi="宋体" w:hint="eastAsia"/>
          <w:kern w:val="0"/>
          <w:sz w:val="24"/>
        </w:rPr>
        <w:t>室</w:t>
      </w:r>
      <w:r w:rsidRPr="00044589">
        <w:rPr>
          <w:rFonts w:hAnsi="宋体" w:hint="eastAsia"/>
          <w:kern w:val="0"/>
          <w:sz w:val="24"/>
        </w:rPr>
        <w:t xml:space="preserve"> </w:t>
      </w:r>
    </w:p>
    <w:p w14:paraId="626335EF"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法定代表人：杨文斌</w:t>
      </w:r>
      <w:r w:rsidRPr="00044589">
        <w:rPr>
          <w:rFonts w:hAnsi="宋体" w:hint="eastAsia"/>
          <w:kern w:val="0"/>
          <w:sz w:val="24"/>
        </w:rPr>
        <w:t xml:space="preserve"> </w:t>
      </w:r>
    </w:p>
    <w:p w14:paraId="1318F39C"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021</w:t>
      </w:r>
      <w:r w:rsidRPr="00044589">
        <w:rPr>
          <w:rFonts w:hAnsi="宋体" w:hint="eastAsia"/>
          <w:kern w:val="0"/>
          <w:sz w:val="24"/>
        </w:rPr>
        <w:t>）</w:t>
      </w:r>
      <w:r w:rsidRPr="00044589">
        <w:rPr>
          <w:rFonts w:hAnsi="宋体" w:hint="eastAsia"/>
          <w:kern w:val="0"/>
          <w:sz w:val="24"/>
        </w:rPr>
        <w:t xml:space="preserve">68596916 </w:t>
      </w:r>
    </w:p>
    <w:p w14:paraId="3F465CB9"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联系人：薛年</w:t>
      </w:r>
    </w:p>
    <w:p w14:paraId="095FEFC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 xml:space="preserve">400-700-9665 </w:t>
      </w:r>
    </w:p>
    <w:p w14:paraId="407DDB6A"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www.ehowbuy.com</w:t>
      </w:r>
    </w:p>
    <w:p w14:paraId="3757479A"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31</w:t>
      </w:r>
      <w:r w:rsidRPr="00044589">
        <w:rPr>
          <w:rFonts w:hAnsi="宋体" w:hint="eastAsia"/>
          <w:kern w:val="0"/>
          <w:sz w:val="24"/>
        </w:rPr>
        <w:t>）和讯信息科技有限公司</w:t>
      </w:r>
      <w:r w:rsidRPr="00044589">
        <w:rPr>
          <w:rFonts w:hAnsi="宋体" w:hint="eastAsia"/>
          <w:kern w:val="0"/>
          <w:sz w:val="24"/>
        </w:rPr>
        <w:t xml:space="preserve"> </w:t>
      </w:r>
    </w:p>
    <w:p w14:paraId="2A62AD79"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住所：北京市朝阳区朝外大街</w:t>
      </w:r>
      <w:r w:rsidRPr="00044589">
        <w:rPr>
          <w:rFonts w:hAnsi="宋体" w:hint="eastAsia"/>
          <w:kern w:val="0"/>
          <w:sz w:val="24"/>
        </w:rPr>
        <w:t>22</w:t>
      </w:r>
      <w:r w:rsidRPr="00044589">
        <w:rPr>
          <w:rFonts w:hAnsi="宋体" w:hint="eastAsia"/>
          <w:kern w:val="0"/>
          <w:sz w:val="24"/>
        </w:rPr>
        <w:t>号泛利大厦</w:t>
      </w:r>
      <w:r w:rsidRPr="00044589">
        <w:rPr>
          <w:rFonts w:hAnsi="宋体" w:hint="eastAsia"/>
          <w:kern w:val="0"/>
          <w:sz w:val="24"/>
        </w:rPr>
        <w:t>10</w:t>
      </w:r>
      <w:r w:rsidRPr="00044589">
        <w:rPr>
          <w:rFonts w:hAnsi="宋体" w:hint="eastAsia"/>
          <w:kern w:val="0"/>
          <w:sz w:val="24"/>
        </w:rPr>
        <w:t>层</w:t>
      </w:r>
    </w:p>
    <w:p w14:paraId="26A5BC39"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办公地址：北京市朝阳区朝外大街</w:t>
      </w:r>
      <w:r w:rsidRPr="00044589">
        <w:rPr>
          <w:rFonts w:hAnsi="宋体" w:hint="eastAsia"/>
          <w:kern w:val="0"/>
          <w:sz w:val="24"/>
        </w:rPr>
        <w:t>22</w:t>
      </w:r>
      <w:r w:rsidRPr="00044589">
        <w:rPr>
          <w:rFonts w:hAnsi="宋体" w:hint="eastAsia"/>
          <w:kern w:val="0"/>
          <w:sz w:val="24"/>
        </w:rPr>
        <w:t>号泛利大厦</w:t>
      </w:r>
      <w:r w:rsidRPr="00044589">
        <w:rPr>
          <w:rFonts w:hAnsi="宋体" w:hint="eastAsia"/>
          <w:kern w:val="0"/>
          <w:sz w:val="24"/>
        </w:rPr>
        <w:t>10</w:t>
      </w:r>
      <w:r w:rsidRPr="00044589">
        <w:rPr>
          <w:rFonts w:hAnsi="宋体" w:hint="eastAsia"/>
          <w:kern w:val="0"/>
          <w:sz w:val="24"/>
        </w:rPr>
        <w:t>层</w:t>
      </w:r>
    </w:p>
    <w:p w14:paraId="3F329233"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法定代表人：王莉</w:t>
      </w:r>
    </w:p>
    <w:p w14:paraId="121F90E9"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021</w:t>
      </w:r>
      <w:r w:rsidRPr="00044589">
        <w:rPr>
          <w:rFonts w:hAnsi="宋体" w:hint="eastAsia"/>
          <w:kern w:val="0"/>
          <w:sz w:val="24"/>
        </w:rPr>
        <w:t>）</w:t>
      </w:r>
      <w:r w:rsidRPr="00044589">
        <w:rPr>
          <w:rFonts w:hAnsi="宋体" w:hint="eastAsia"/>
          <w:kern w:val="0"/>
          <w:sz w:val="24"/>
        </w:rPr>
        <w:t>20835789</w:t>
      </w:r>
    </w:p>
    <w:p w14:paraId="60070113"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021</w:t>
      </w:r>
      <w:r w:rsidRPr="00044589">
        <w:rPr>
          <w:rFonts w:hAnsi="宋体" w:hint="eastAsia"/>
          <w:kern w:val="0"/>
          <w:sz w:val="24"/>
        </w:rPr>
        <w:t>）</w:t>
      </w:r>
      <w:r w:rsidRPr="00044589">
        <w:rPr>
          <w:rFonts w:hAnsi="宋体" w:hint="eastAsia"/>
          <w:kern w:val="0"/>
          <w:sz w:val="24"/>
        </w:rPr>
        <w:t>20835879</w:t>
      </w:r>
    </w:p>
    <w:p w14:paraId="07C12C38"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联系人：周轶</w:t>
      </w:r>
    </w:p>
    <w:p w14:paraId="18CA0C8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4009200022</w:t>
      </w:r>
    </w:p>
    <w:p w14:paraId="1A505D8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http://licaike.hexun.com/</w:t>
      </w:r>
    </w:p>
    <w:p w14:paraId="1820075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32</w:t>
      </w:r>
      <w:r w:rsidRPr="00044589">
        <w:rPr>
          <w:rFonts w:hAnsi="宋体" w:hint="eastAsia"/>
          <w:kern w:val="0"/>
          <w:sz w:val="24"/>
        </w:rPr>
        <w:t>）上海天天基金销售有限公司</w:t>
      </w:r>
      <w:r w:rsidRPr="00044589">
        <w:rPr>
          <w:rFonts w:hAnsi="宋体" w:hint="eastAsia"/>
          <w:kern w:val="0"/>
          <w:sz w:val="24"/>
        </w:rPr>
        <w:t xml:space="preserve"> </w:t>
      </w:r>
    </w:p>
    <w:p w14:paraId="1FC74B09"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住所：上海市徐汇区龙田路</w:t>
      </w:r>
      <w:r w:rsidRPr="00044589">
        <w:rPr>
          <w:rFonts w:hAnsi="宋体" w:hint="eastAsia"/>
          <w:kern w:val="0"/>
          <w:sz w:val="24"/>
        </w:rPr>
        <w:t>190</w:t>
      </w:r>
      <w:r w:rsidRPr="00044589">
        <w:rPr>
          <w:rFonts w:hAnsi="宋体" w:hint="eastAsia"/>
          <w:kern w:val="0"/>
          <w:sz w:val="24"/>
        </w:rPr>
        <w:t>号</w:t>
      </w:r>
      <w:r w:rsidRPr="00044589">
        <w:rPr>
          <w:rFonts w:hAnsi="宋体" w:hint="eastAsia"/>
          <w:kern w:val="0"/>
          <w:sz w:val="24"/>
        </w:rPr>
        <w:t>2</w:t>
      </w:r>
      <w:r w:rsidRPr="00044589">
        <w:rPr>
          <w:rFonts w:hAnsi="宋体" w:hint="eastAsia"/>
          <w:kern w:val="0"/>
          <w:sz w:val="24"/>
        </w:rPr>
        <w:t>号楼</w:t>
      </w:r>
      <w:r w:rsidRPr="00044589">
        <w:rPr>
          <w:rFonts w:hAnsi="宋体" w:hint="eastAsia"/>
          <w:kern w:val="0"/>
          <w:sz w:val="24"/>
        </w:rPr>
        <w:t>2</w:t>
      </w:r>
      <w:r w:rsidRPr="00044589">
        <w:rPr>
          <w:rFonts w:hAnsi="宋体" w:hint="eastAsia"/>
          <w:kern w:val="0"/>
          <w:sz w:val="24"/>
        </w:rPr>
        <w:t>层</w:t>
      </w:r>
      <w:r w:rsidRPr="00044589">
        <w:rPr>
          <w:rFonts w:hAnsi="宋体" w:hint="eastAsia"/>
          <w:kern w:val="0"/>
          <w:sz w:val="24"/>
        </w:rPr>
        <w:t xml:space="preserve"> </w:t>
      </w:r>
    </w:p>
    <w:p w14:paraId="3B96605A"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办公地址：上海市徐汇区龙田路</w:t>
      </w:r>
      <w:r w:rsidRPr="00044589">
        <w:rPr>
          <w:rFonts w:hAnsi="宋体" w:hint="eastAsia"/>
          <w:kern w:val="0"/>
          <w:sz w:val="24"/>
        </w:rPr>
        <w:t>195</w:t>
      </w:r>
      <w:r w:rsidRPr="00044589">
        <w:rPr>
          <w:rFonts w:hAnsi="宋体" w:hint="eastAsia"/>
          <w:kern w:val="0"/>
          <w:sz w:val="24"/>
        </w:rPr>
        <w:t>号</w:t>
      </w:r>
      <w:r w:rsidRPr="00044589">
        <w:rPr>
          <w:rFonts w:hAnsi="宋体" w:hint="eastAsia"/>
          <w:kern w:val="0"/>
          <w:sz w:val="24"/>
        </w:rPr>
        <w:t>3C</w:t>
      </w:r>
      <w:r w:rsidRPr="00044589">
        <w:rPr>
          <w:rFonts w:hAnsi="宋体" w:hint="eastAsia"/>
          <w:kern w:val="0"/>
          <w:sz w:val="24"/>
        </w:rPr>
        <w:t>座</w:t>
      </w:r>
      <w:r w:rsidRPr="00044589">
        <w:rPr>
          <w:rFonts w:hAnsi="宋体" w:hint="eastAsia"/>
          <w:kern w:val="0"/>
          <w:sz w:val="24"/>
        </w:rPr>
        <w:t>10</w:t>
      </w:r>
      <w:r w:rsidRPr="00044589">
        <w:rPr>
          <w:rFonts w:hAnsi="宋体" w:hint="eastAsia"/>
          <w:kern w:val="0"/>
          <w:sz w:val="24"/>
        </w:rPr>
        <w:t>楼</w:t>
      </w:r>
    </w:p>
    <w:p w14:paraId="12FB2C7F"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法定代表人：其实</w:t>
      </w:r>
    </w:p>
    <w:p w14:paraId="48E6C8C5"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021</w:t>
      </w:r>
      <w:r w:rsidRPr="00044589">
        <w:rPr>
          <w:rFonts w:hAnsi="宋体" w:hint="eastAsia"/>
          <w:kern w:val="0"/>
          <w:sz w:val="24"/>
        </w:rPr>
        <w:t>）</w:t>
      </w:r>
      <w:r w:rsidRPr="00044589">
        <w:rPr>
          <w:rFonts w:hAnsi="宋体" w:hint="eastAsia"/>
          <w:kern w:val="0"/>
          <w:sz w:val="24"/>
        </w:rPr>
        <w:t>54509998</w:t>
      </w:r>
    </w:p>
    <w:p w14:paraId="58B1161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021</w:t>
      </w:r>
      <w:r w:rsidRPr="00044589">
        <w:rPr>
          <w:rFonts w:hAnsi="宋体" w:hint="eastAsia"/>
          <w:kern w:val="0"/>
          <w:sz w:val="24"/>
        </w:rPr>
        <w:t>）</w:t>
      </w:r>
      <w:r w:rsidRPr="00044589">
        <w:rPr>
          <w:rFonts w:hAnsi="宋体" w:hint="eastAsia"/>
          <w:kern w:val="0"/>
          <w:sz w:val="24"/>
        </w:rPr>
        <w:t>64385308</w:t>
      </w:r>
    </w:p>
    <w:p w14:paraId="1CA9591C"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联系人：潘世友</w:t>
      </w:r>
    </w:p>
    <w:p w14:paraId="27CC381A"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400-1818-188</w:t>
      </w:r>
    </w:p>
    <w:p w14:paraId="6091085F"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www.1234567.com.cn</w:t>
      </w:r>
    </w:p>
    <w:p w14:paraId="36FB16E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33</w:t>
      </w:r>
      <w:r w:rsidRPr="00044589">
        <w:rPr>
          <w:rFonts w:hAnsi="宋体" w:hint="eastAsia"/>
          <w:kern w:val="0"/>
          <w:sz w:val="24"/>
        </w:rPr>
        <w:t>）</w:t>
      </w:r>
      <w:r w:rsidRPr="00044589">
        <w:rPr>
          <w:rFonts w:hAnsi="宋体" w:hint="eastAsia"/>
          <w:kern w:val="0"/>
          <w:sz w:val="24"/>
        </w:rPr>
        <w:t xml:space="preserve"> </w:t>
      </w:r>
      <w:r w:rsidRPr="00044589">
        <w:rPr>
          <w:rFonts w:hAnsi="宋体" w:hint="eastAsia"/>
          <w:kern w:val="0"/>
          <w:sz w:val="24"/>
        </w:rPr>
        <w:t>杭州数米基金销售有限公司</w:t>
      </w:r>
    </w:p>
    <w:p w14:paraId="59AB69F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住所：杭州市余杭区仓前街道海曙路东</w:t>
      </w:r>
      <w:r w:rsidRPr="00044589">
        <w:rPr>
          <w:rFonts w:hAnsi="宋体" w:hint="eastAsia"/>
          <w:kern w:val="0"/>
          <w:sz w:val="24"/>
        </w:rPr>
        <w:t>2</w:t>
      </w:r>
      <w:r w:rsidRPr="00044589">
        <w:rPr>
          <w:rFonts w:hAnsi="宋体" w:hint="eastAsia"/>
          <w:kern w:val="0"/>
          <w:sz w:val="24"/>
        </w:rPr>
        <w:t>号</w:t>
      </w:r>
    </w:p>
    <w:p w14:paraId="200C5FA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办公地址：浙江省杭州市滨江区江南大道</w:t>
      </w:r>
      <w:r w:rsidRPr="00044589">
        <w:rPr>
          <w:rFonts w:hAnsi="宋体" w:hint="eastAsia"/>
          <w:kern w:val="0"/>
          <w:sz w:val="24"/>
        </w:rPr>
        <w:t>3588</w:t>
      </w:r>
      <w:r w:rsidRPr="00044589">
        <w:rPr>
          <w:rFonts w:hAnsi="宋体" w:hint="eastAsia"/>
          <w:kern w:val="0"/>
          <w:sz w:val="24"/>
        </w:rPr>
        <w:t>号恒生大厦</w:t>
      </w:r>
      <w:r w:rsidRPr="00044589">
        <w:rPr>
          <w:rFonts w:hAnsi="宋体" w:hint="eastAsia"/>
          <w:kern w:val="0"/>
          <w:sz w:val="24"/>
        </w:rPr>
        <w:t>12</w:t>
      </w:r>
      <w:r w:rsidRPr="00044589">
        <w:rPr>
          <w:rFonts w:hAnsi="宋体" w:hint="eastAsia"/>
          <w:kern w:val="0"/>
          <w:sz w:val="24"/>
        </w:rPr>
        <w:t>楼</w:t>
      </w:r>
    </w:p>
    <w:p w14:paraId="15BF45D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法定代表人：陈柏青</w:t>
      </w:r>
    </w:p>
    <w:p w14:paraId="65E81D3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0571</w:t>
      </w:r>
      <w:r w:rsidRPr="00044589">
        <w:rPr>
          <w:rFonts w:hAnsi="宋体" w:hint="eastAsia"/>
          <w:kern w:val="0"/>
          <w:sz w:val="24"/>
        </w:rPr>
        <w:t>）</w:t>
      </w:r>
      <w:r w:rsidRPr="00044589">
        <w:rPr>
          <w:rFonts w:hAnsi="宋体" w:hint="eastAsia"/>
          <w:kern w:val="0"/>
          <w:sz w:val="24"/>
        </w:rPr>
        <w:t>28829790</w:t>
      </w:r>
      <w:r w:rsidRPr="00044589">
        <w:rPr>
          <w:rFonts w:hAnsi="宋体" w:hint="eastAsia"/>
          <w:kern w:val="0"/>
          <w:sz w:val="24"/>
        </w:rPr>
        <w:t>，（</w:t>
      </w:r>
      <w:r w:rsidRPr="00044589">
        <w:rPr>
          <w:rFonts w:hAnsi="宋体" w:hint="eastAsia"/>
          <w:kern w:val="0"/>
          <w:sz w:val="24"/>
        </w:rPr>
        <w:t>021</w:t>
      </w:r>
      <w:r w:rsidRPr="00044589">
        <w:rPr>
          <w:rFonts w:hAnsi="宋体" w:hint="eastAsia"/>
          <w:kern w:val="0"/>
          <w:sz w:val="24"/>
        </w:rPr>
        <w:t>）</w:t>
      </w:r>
      <w:r w:rsidRPr="00044589">
        <w:rPr>
          <w:rFonts w:hAnsi="宋体" w:hint="eastAsia"/>
          <w:kern w:val="0"/>
          <w:sz w:val="24"/>
        </w:rPr>
        <w:t>60897869</w:t>
      </w:r>
    </w:p>
    <w:p w14:paraId="14B53FA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0571</w:t>
      </w:r>
      <w:r w:rsidRPr="00044589">
        <w:rPr>
          <w:rFonts w:hAnsi="宋体" w:hint="eastAsia"/>
          <w:kern w:val="0"/>
          <w:sz w:val="24"/>
        </w:rPr>
        <w:t>）</w:t>
      </w:r>
      <w:r w:rsidRPr="00044589">
        <w:rPr>
          <w:rFonts w:hAnsi="宋体" w:hint="eastAsia"/>
          <w:kern w:val="0"/>
          <w:sz w:val="24"/>
        </w:rPr>
        <w:t>26698533</w:t>
      </w:r>
    </w:p>
    <w:p w14:paraId="085731B3"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联系人：周嬿旻</w:t>
      </w:r>
    </w:p>
    <w:p w14:paraId="141A5F9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4000-766-123</w:t>
      </w:r>
    </w:p>
    <w:p w14:paraId="52D118B6"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www.fund123.cn</w:t>
      </w:r>
    </w:p>
    <w:p w14:paraId="3AADF28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34</w:t>
      </w:r>
      <w:r w:rsidRPr="00044589">
        <w:rPr>
          <w:rFonts w:hAnsi="宋体" w:hint="eastAsia"/>
          <w:kern w:val="0"/>
          <w:sz w:val="24"/>
        </w:rPr>
        <w:t>）深圳市新兰德证券投资咨询有限公司</w:t>
      </w:r>
    </w:p>
    <w:p w14:paraId="3E3F15C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住所：深圳市福田区华强北路赛格科技园</w:t>
      </w:r>
      <w:r w:rsidRPr="00044589">
        <w:rPr>
          <w:rFonts w:hAnsi="宋体" w:hint="eastAsia"/>
          <w:kern w:val="0"/>
          <w:sz w:val="24"/>
        </w:rPr>
        <w:t>4</w:t>
      </w:r>
      <w:r w:rsidRPr="00044589">
        <w:rPr>
          <w:rFonts w:hAnsi="宋体" w:hint="eastAsia"/>
          <w:kern w:val="0"/>
          <w:sz w:val="24"/>
        </w:rPr>
        <w:t>栋</w:t>
      </w:r>
      <w:r w:rsidRPr="00044589">
        <w:rPr>
          <w:rFonts w:hAnsi="宋体" w:hint="eastAsia"/>
          <w:kern w:val="0"/>
          <w:sz w:val="24"/>
        </w:rPr>
        <w:t>10</w:t>
      </w:r>
      <w:r w:rsidRPr="00044589">
        <w:rPr>
          <w:rFonts w:hAnsi="宋体" w:hint="eastAsia"/>
          <w:kern w:val="0"/>
          <w:sz w:val="24"/>
        </w:rPr>
        <w:t>层</w:t>
      </w:r>
      <w:r w:rsidRPr="00044589">
        <w:rPr>
          <w:rFonts w:hAnsi="宋体" w:hint="eastAsia"/>
          <w:kern w:val="0"/>
          <w:sz w:val="24"/>
        </w:rPr>
        <w:t>1006#</w:t>
      </w:r>
    </w:p>
    <w:p w14:paraId="1532D46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办公地址：北京市西城区金融大街</w:t>
      </w:r>
      <w:r w:rsidRPr="00044589">
        <w:rPr>
          <w:rFonts w:hAnsi="宋体" w:hint="eastAsia"/>
          <w:kern w:val="0"/>
          <w:sz w:val="24"/>
        </w:rPr>
        <w:t>35</w:t>
      </w:r>
      <w:r w:rsidRPr="00044589">
        <w:rPr>
          <w:rFonts w:hAnsi="宋体" w:hint="eastAsia"/>
          <w:kern w:val="0"/>
          <w:sz w:val="24"/>
        </w:rPr>
        <w:t>号国际企业大厦</w:t>
      </w:r>
      <w:r w:rsidRPr="00044589">
        <w:rPr>
          <w:rFonts w:hAnsi="宋体" w:hint="eastAsia"/>
          <w:kern w:val="0"/>
          <w:sz w:val="24"/>
        </w:rPr>
        <w:t>C</w:t>
      </w:r>
      <w:r w:rsidRPr="00044589">
        <w:rPr>
          <w:rFonts w:hAnsi="宋体" w:hint="eastAsia"/>
          <w:kern w:val="0"/>
          <w:sz w:val="24"/>
        </w:rPr>
        <w:t>座</w:t>
      </w:r>
      <w:r w:rsidRPr="00044589">
        <w:rPr>
          <w:rFonts w:hAnsi="宋体" w:hint="eastAsia"/>
          <w:kern w:val="0"/>
          <w:sz w:val="24"/>
        </w:rPr>
        <w:t>9</w:t>
      </w:r>
      <w:r w:rsidRPr="00044589">
        <w:rPr>
          <w:rFonts w:hAnsi="宋体" w:hint="eastAsia"/>
          <w:kern w:val="0"/>
          <w:sz w:val="24"/>
        </w:rPr>
        <w:t>层</w:t>
      </w:r>
    </w:p>
    <w:p w14:paraId="5A0C135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法定代表人：陈操</w:t>
      </w:r>
    </w:p>
    <w:p w14:paraId="1C4FD8B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58325395</w:t>
      </w:r>
    </w:p>
    <w:p w14:paraId="3E39969C"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58325282</w:t>
      </w:r>
    </w:p>
    <w:p w14:paraId="4253A601"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联系人：刘宝文</w:t>
      </w:r>
      <w:r w:rsidRPr="00044589">
        <w:rPr>
          <w:rFonts w:hAnsi="宋体" w:hint="eastAsia"/>
          <w:kern w:val="0"/>
          <w:sz w:val="24"/>
        </w:rPr>
        <w:t xml:space="preserve"> </w:t>
      </w:r>
    </w:p>
    <w:p w14:paraId="1E144B35"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400-850-7771</w:t>
      </w:r>
    </w:p>
    <w:p w14:paraId="0B95F7B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http://8.jrj.com.cn/</w:t>
      </w:r>
    </w:p>
    <w:p w14:paraId="134DCC1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35</w:t>
      </w:r>
      <w:r w:rsidRPr="00044589">
        <w:rPr>
          <w:rFonts w:hAnsi="宋体" w:hint="eastAsia"/>
          <w:kern w:val="0"/>
          <w:sz w:val="24"/>
        </w:rPr>
        <w:t>）北京展恒基金销售有限公司</w:t>
      </w:r>
    </w:p>
    <w:p w14:paraId="2A9ADA82"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住所：北京市顺义区后沙峪镇安富街</w:t>
      </w:r>
      <w:r w:rsidRPr="00044589">
        <w:rPr>
          <w:rFonts w:hAnsi="宋体" w:hint="eastAsia"/>
          <w:kern w:val="0"/>
          <w:sz w:val="24"/>
        </w:rPr>
        <w:t>6</w:t>
      </w:r>
      <w:r w:rsidRPr="00044589">
        <w:rPr>
          <w:rFonts w:hAnsi="宋体" w:hint="eastAsia"/>
          <w:kern w:val="0"/>
          <w:sz w:val="24"/>
        </w:rPr>
        <w:t>号</w:t>
      </w:r>
    </w:p>
    <w:p w14:paraId="11BD6C65"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办公地址：北京市朝阳区华严北里</w:t>
      </w:r>
      <w:r w:rsidRPr="00044589">
        <w:rPr>
          <w:rFonts w:hAnsi="宋体" w:hint="eastAsia"/>
          <w:kern w:val="0"/>
          <w:sz w:val="24"/>
        </w:rPr>
        <w:t>2</w:t>
      </w:r>
      <w:r w:rsidRPr="00044589">
        <w:rPr>
          <w:rFonts w:hAnsi="宋体" w:hint="eastAsia"/>
          <w:kern w:val="0"/>
          <w:sz w:val="24"/>
        </w:rPr>
        <w:t>号民建大厦</w:t>
      </w:r>
      <w:r w:rsidRPr="00044589">
        <w:rPr>
          <w:rFonts w:hAnsi="宋体" w:hint="eastAsia"/>
          <w:kern w:val="0"/>
          <w:sz w:val="24"/>
        </w:rPr>
        <w:t>6</w:t>
      </w:r>
      <w:r w:rsidRPr="00044589">
        <w:rPr>
          <w:rFonts w:hAnsi="宋体" w:hint="eastAsia"/>
          <w:kern w:val="0"/>
          <w:sz w:val="24"/>
        </w:rPr>
        <w:t>层</w:t>
      </w:r>
    </w:p>
    <w:p w14:paraId="2AF416E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法定代表人：闫振杰</w:t>
      </w:r>
    </w:p>
    <w:p w14:paraId="711EE525"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62020088</w:t>
      </w:r>
    </w:p>
    <w:p w14:paraId="49499EBF"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010</w:t>
      </w:r>
      <w:r w:rsidRPr="00044589">
        <w:rPr>
          <w:rFonts w:hAnsi="宋体" w:hint="eastAsia"/>
          <w:kern w:val="0"/>
          <w:sz w:val="24"/>
        </w:rPr>
        <w:t>）</w:t>
      </w:r>
      <w:r w:rsidRPr="00044589">
        <w:rPr>
          <w:rFonts w:hAnsi="宋体" w:hint="eastAsia"/>
          <w:kern w:val="0"/>
          <w:sz w:val="24"/>
        </w:rPr>
        <w:t>62020355</w:t>
      </w:r>
    </w:p>
    <w:p w14:paraId="285BEB3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w:t>
      </w:r>
      <w:r w:rsidRPr="00044589">
        <w:rPr>
          <w:rFonts w:hAnsi="宋体" w:hint="eastAsia"/>
          <w:kern w:val="0"/>
          <w:sz w:val="24"/>
        </w:rPr>
        <w:t xml:space="preserve"> </w:t>
      </w:r>
      <w:r w:rsidRPr="00044589">
        <w:rPr>
          <w:rFonts w:hAnsi="宋体" w:hint="eastAsia"/>
          <w:kern w:val="0"/>
          <w:sz w:val="24"/>
        </w:rPr>
        <w:t>翟飞飞</w:t>
      </w:r>
    </w:p>
    <w:p w14:paraId="695B710C"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400-888-6661</w:t>
      </w:r>
    </w:p>
    <w:p w14:paraId="740CD1EB"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 xml:space="preserve">www.myfund.com </w:t>
      </w:r>
    </w:p>
    <w:p w14:paraId="2ADE082D"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36</w:t>
      </w:r>
      <w:r w:rsidRPr="00044589">
        <w:rPr>
          <w:rFonts w:hAnsi="宋体" w:hint="eastAsia"/>
          <w:kern w:val="0"/>
          <w:sz w:val="24"/>
        </w:rPr>
        <w:t>）一路财富（北京）信息科技有限公司</w:t>
      </w:r>
    </w:p>
    <w:p w14:paraId="22EC7E1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住所：北京市西城区车公庄大街</w:t>
      </w:r>
      <w:r w:rsidRPr="00044589">
        <w:rPr>
          <w:rFonts w:hAnsi="宋体" w:hint="eastAsia"/>
          <w:kern w:val="0"/>
          <w:sz w:val="24"/>
        </w:rPr>
        <w:t>9</w:t>
      </w:r>
      <w:r w:rsidRPr="00044589">
        <w:rPr>
          <w:rFonts w:hAnsi="宋体" w:hint="eastAsia"/>
          <w:kern w:val="0"/>
          <w:sz w:val="24"/>
        </w:rPr>
        <w:t>号五栋大楼</w:t>
      </w:r>
      <w:r w:rsidRPr="00044589">
        <w:rPr>
          <w:rFonts w:hAnsi="宋体" w:hint="eastAsia"/>
          <w:kern w:val="0"/>
          <w:sz w:val="24"/>
        </w:rPr>
        <w:t>C</w:t>
      </w:r>
      <w:r w:rsidRPr="00044589">
        <w:rPr>
          <w:rFonts w:hAnsi="宋体" w:hint="eastAsia"/>
          <w:kern w:val="0"/>
          <w:sz w:val="24"/>
        </w:rPr>
        <w:t>座</w:t>
      </w:r>
      <w:r w:rsidRPr="00044589">
        <w:rPr>
          <w:rFonts w:hAnsi="宋体" w:hint="eastAsia"/>
          <w:kern w:val="0"/>
          <w:sz w:val="24"/>
        </w:rPr>
        <w:t>702</w:t>
      </w:r>
    </w:p>
    <w:p w14:paraId="65AE06BA"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办公地址：北京西城区阜成门大街</w:t>
      </w:r>
      <w:r w:rsidRPr="00044589">
        <w:rPr>
          <w:rFonts w:hAnsi="宋体" w:hint="eastAsia"/>
          <w:kern w:val="0"/>
          <w:sz w:val="24"/>
        </w:rPr>
        <w:t>2</w:t>
      </w:r>
      <w:r w:rsidRPr="00044589">
        <w:rPr>
          <w:rFonts w:hAnsi="宋体" w:hint="eastAsia"/>
          <w:kern w:val="0"/>
          <w:sz w:val="24"/>
        </w:rPr>
        <w:t>号万通新世界广场</w:t>
      </w:r>
      <w:r w:rsidRPr="00044589">
        <w:rPr>
          <w:rFonts w:hAnsi="宋体" w:hint="eastAsia"/>
          <w:kern w:val="0"/>
          <w:sz w:val="24"/>
        </w:rPr>
        <w:t>A</w:t>
      </w:r>
      <w:r w:rsidRPr="00044589">
        <w:rPr>
          <w:rFonts w:hAnsi="宋体" w:hint="eastAsia"/>
          <w:kern w:val="0"/>
          <w:sz w:val="24"/>
        </w:rPr>
        <w:t>座</w:t>
      </w:r>
      <w:r w:rsidRPr="00044589">
        <w:rPr>
          <w:rFonts w:hAnsi="宋体" w:hint="eastAsia"/>
          <w:kern w:val="0"/>
          <w:sz w:val="24"/>
        </w:rPr>
        <w:t>22</w:t>
      </w:r>
      <w:r w:rsidRPr="00044589">
        <w:rPr>
          <w:rFonts w:hAnsi="宋体" w:hint="eastAsia"/>
          <w:kern w:val="0"/>
          <w:sz w:val="24"/>
        </w:rPr>
        <w:t>层</w:t>
      </w:r>
      <w:r w:rsidRPr="00044589">
        <w:rPr>
          <w:rFonts w:hAnsi="宋体" w:hint="eastAsia"/>
          <w:kern w:val="0"/>
          <w:sz w:val="24"/>
        </w:rPr>
        <w:t>2208</w:t>
      </w:r>
    </w:p>
    <w:p w14:paraId="60450D9F"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w:t>
      </w:r>
      <w:r w:rsidRPr="00044589">
        <w:rPr>
          <w:rFonts w:hAnsi="宋体" w:hint="eastAsia"/>
          <w:kern w:val="0"/>
          <w:sz w:val="24"/>
        </w:rPr>
        <w:t xml:space="preserve"> </w:t>
      </w:r>
      <w:r w:rsidRPr="00044589">
        <w:rPr>
          <w:rFonts w:hAnsi="宋体" w:hint="eastAsia"/>
          <w:kern w:val="0"/>
          <w:sz w:val="24"/>
        </w:rPr>
        <w:t>吴雪秀</w:t>
      </w:r>
    </w:p>
    <w:p w14:paraId="542876DC"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010-88312877</w:t>
      </w:r>
    </w:p>
    <w:p w14:paraId="2F64B78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010-88312099</w:t>
      </w:r>
    </w:p>
    <w:p w14:paraId="45E29010"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w:t>
      </w:r>
      <w:r w:rsidRPr="00044589">
        <w:rPr>
          <w:rFonts w:hAnsi="宋体" w:hint="eastAsia"/>
          <w:kern w:val="0"/>
          <w:sz w:val="24"/>
        </w:rPr>
        <w:t xml:space="preserve"> </w:t>
      </w:r>
      <w:r w:rsidRPr="00044589">
        <w:rPr>
          <w:rFonts w:hAnsi="宋体" w:hint="eastAsia"/>
          <w:kern w:val="0"/>
          <w:sz w:val="24"/>
        </w:rPr>
        <w:t>苏昊</w:t>
      </w:r>
    </w:p>
    <w:p w14:paraId="1FBD889C"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400-001-1566</w:t>
      </w:r>
    </w:p>
    <w:p w14:paraId="452E977F"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http://www.yilucaifu.com/</w:t>
      </w:r>
    </w:p>
    <w:p w14:paraId="2776C046"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37</w:t>
      </w:r>
      <w:r w:rsidRPr="00044589">
        <w:rPr>
          <w:rFonts w:hAnsi="宋体" w:hint="eastAsia"/>
          <w:kern w:val="0"/>
          <w:sz w:val="24"/>
        </w:rPr>
        <w:t>）上海大智慧财富管理有限公司</w:t>
      </w:r>
    </w:p>
    <w:p w14:paraId="11BB0ECE"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住所：上海市浦东新区杨高南路</w:t>
      </w:r>
      <w:r w:rsidRPr="00044589">
        <w:rPr>
          <w:rFonts w:hAnsi="宋体" w:hint="eastAsia"/>
          <w:kern w:val="0"/>
          <w:sz w:val="24"/>
        </w:rPr>
        <w:t>428</w:t>
      </w:r>
      <w:r w:rsidRPr="00044589">
        <w:rPr>
          <w:rFonts w:hAnsi="宋体" w:hint="eastAsia"/>
          <w:kern w:val="0"/>
          <w:sz w:val="24"/>
        </w:rPr>
        <w:t>号</w:t>
      </w:r>
      <w:r w:rsidRPr="00044589">
        <w:rPr>
          <w:rFonts w:hAnsi="宋体" w:hint="eastAsia"/>
          <w:kern w:val="0"/>
          <w:sz w:val="24"/>
        </w:rPr>
        <w:t>1</w:t>
      </w:r>
      <w:r w:rsidRPr="00044589">
        <w:rPr>
          <w:rFonts w:hAnsi="宋体" w:hint="eastAsia"/>
          <w:kern w:val="0"/>
          <w:sz w:val="24"/>
        </w:rPr>
        <w:t>号楼</w:t>
      </w:r>
      <w:r w:rsidRPr="00044589">
        <w:rPr>
          <w:rFonts w:hAnsi="宋体" w:hint="eastAsia"/>
          <w:kern w:val="0"/>
          <w:sz w:val="24"/>
        </w:rPr>
        <w:t>10-11</w:t>
      </w:r>
      <w:r w:rsidRPr="00044589">
        <w:rPr>
          <w:rFonts w:hAnsi="宋体" w:hint="eastAsia"/>
          <w:kern w:val="0"/>
          <w:sz w:val="24"/>
        </w:rPr>
        <w:t>层</w:t>
      </w:r>
      <w:r w:rsidRPr="00044589">
        <w:rPr>
          <w:rFonts w:hAnsi="宋体" w:hint="eastAsia"/>
          <w:kern w:val="0"/>
          <w:sz w:val="24"/>
        </w:rPr>
        <w:t xml:space="preserve"> </w:t>
      </w:r>
    </w:p>
    <w:p w14:paraId="5033B25A"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办公地址：上海市浦东新区杨高南路</w:t>
      </w:r>
      <w:r w:rsidRPr="00044589">
        <w:rPr>
          <w:rFonts w:hAnsi="宋体" w:hint="eastAsia"/>
          <w:kern w:val="0"/>
          <w:sz w:val="24"/>
        </w:rPr>
        <w:t>428</w:t>
      </w:r>
      <w:r w:rsidRPr="00044589">
        <w:rPr>
          <w:rFonts w:hAnsi="宋体" w:hint="eastAsia"/>
          <w:kern w:val="0"/>
          <w:sz w:val="24"/>
        </w:rPr>
        <w:t>号</w:t>
      </w:r>
      <w:r w:rsidRPr="00044589">
        <w:rPr>
          <w:rFonts w:hAnsi="宋体" w:hint="eastAsia"/>
          <w:kern w:val="0"/>
          <w:sz w:val="24"/>
        </w:rPr>
        <w:t>1</w:t>
      </w:r>
      <w:r w:rsidRPr="00044589">
        <w:rPr>
          <w:rFonts w:hAnsi="宋体" w:hint="eastAsia"/>
          <w:kern w:val="0"/>
          <w:sz w:val="24"/>
        </w:rPr>
        <w:t>号楼</w:t>
      </w:r>
      <w:r w:rsidRPr="00044589">
        <w:rPr>
          <w:rFonts w:hAnsi="宋体" w:hint="eastAsia"/>
          <w:kern w:val="0"/>
          <w:sz w:val="24"/>
        </w:rPr>
        <w:t>10-11</w:t>
      </w:r>
      <w:r w:rsidRPr="00044589">
        <w:rPr>
          <w:rFonts w:hAnsi="宋体" w:hint="eastAsia"/>
          <w:kern w:val="0"/>
          <w:sz w:val="24"/>
        </w:rPr>
        <w:t>层</w:t>
      </w:r>
      <w:r w:rsidRPr="00044589">
        <w:rPr>
          <w:rFonts w:hAnsi="宋体" w:hint="eastAsia"/>
          <w:kern w:val="0"/>
          <w:sz w:val="24"/>
        </w:rPr>
        <w:t xml:space="preserve"> </w:t>
      </w:r>
    </w:p>
    <w:p w14:paraId="6A4E056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法定代表人：申健</w:t>
      </w:r>
    </w:p>
    <w:p w14:paraId="4E323109"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021-20219931</w:t>
      </w:r>
    </w:p>
    <w:p w14:paraId="76900055"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021-20219923</w:t>
      </w:r>
    </w:p>
    <w:p w14:paraId="0D69A376"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联系人：付江</w:t>
      </w:r>
      <w:r w:rsidRPr="00044589">
        <w:rPr>
          <w:rFonts w:hAnsi="宋体" w:hint="eastAsia"/>
          <w:kern w:val="0"/>
          <w:sz w:val="24"/>
        </w:rPr>
        <w:t xml:space="preserve"> </w:t>
      </w:r>
    </w:p>
    <w:p w14:paraId="28B08C9B"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021-20219931</w:t>
      </w:r>
    </w:p>
    <w:p w14:paraId="180EECA1"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https://8.gw.com.cn</w:t>
      </w:r>
    </w:p>
    <w:p w14:paraId="0F98998F"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w:t>
      </w:r>
      <w:r w:rsidRPr="00044589">
        <w:rPr>
          <w:rFonts w:hAnsi="宋体" w:hint="eastAsia"/>
          <w:kern w:val="0"/>
          <w:sz w:val="24"/>
        </w:rPr>
        <w:t>38</w:t>
      </w:r>
      <w:r w:rsidRPr="00044589">
        <w:rPr>
          <w:rFonts w:hAnsi="宋体" w:hint="eastAsia"/>
          <w:kern w:val="0"/>
          <w:sz w:val="24"/>
        </w:rPr>
        <w:t>）上海联泰资产管理有限公司</w:t>
      </w:r>
    </w:p>
    <w:p w14:paraId="6C47B7D9"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住所：中国（上海）自由贸易试验区富特北路</w:t>
      </w:r>
      <w:r w:rsidRPr="00044589">
        <w:rPr>
          <w:rFonts w:hAnsi="宋体" w:hint="eastAsia"/>
          <w:kern w:val="0"/>
          <w:sz w:val="24"/>
        </w:rPr>
        <w:t>277</w:t>
      </w:r>
      <w:r w:rsidRPr="00044589">
        <w:rPr>
          <w:rFonts w:hAnsi="宋体" w:hint="eastAsia"/>
          <w:kern w:val="0"/>
          <w:sz w:val="24"/>
        </w:rPr>
        <w:t>号</w:t>
      </w:r>
      <w:r w:rsidRPr="00044589">
        <w:rPr>
          <w:rFonts w:hAnsi="宋体" w:hint="eastAsia"/>
          <w:kern w:val="0"/>
          <w:sz w:val="24"/>
        </w:rPr>
        <w:t>3</w:t>
      </w:r>
      <w:r w:rsidRPr="00044589">
        <w:rPr>
          <w:rFonts w:hAnsi="宋体" w:hint="eastAsia"/>
          <w:kern w:val="0"/>
          <w:sz w:val="24"/>
        </w:rPr>
        <w:t>层</w:t>
      </w:r>
      <w:r w:rsidRPr="00044589">
        <w:rPr>
          <w:rFonts w:hAnsi="宋体" w:hint="eastAsia"/>
          <w:kern w:val="0"/>
          <w:sz w:val="24"/>
        </w:rPr>
        <w:t>310</w:t>
      </w:r>
      <w:r w:rsidRPr="00044589">
        <w:rPr>
          <w:rFonts w:hAnsi="宋体" w:hint="eastAsia"/>
          <w:kern w:val="0"/>
          <w:sz w:val="24"/>
        </w:rPr>
        <w:t>室</w:t>
      </w:r>
    </w:p>
    <w:p w14:paraId="1664E2D1"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办公地址：上海市长宁区金钟路</w:t>
      </w:r>
      <w:r w:rsidRPr="00044589">
        <w:rPr>
          <w:rFonts w:hAnsi="宋体" w:hint="eastAsia"/>
          <w:kern w:val="0"/>
          <w:sz w:val="24"/>
        </w:rPr>
        <w:t>658</w:t>
      </w:r>
      <w:r w:rsidRPr="00044589">
        <w:rPr>
          <w:rFonts w:hAnsi="宋体" w:hint="eastAsia"/>
          <w:kern w:val="0"/>
          <w:sz w:val="24"/>
        </w:rPr>
        <w:t>弄</w:t>
      </w:r>
      <w:r w:rsidRPr="00044589">
        <w:rPr>
          <w:rFonts w:hAnsi="宋体" w:hint="eastAsia"/>
          <w:kern w:val="0"/>
          <w:sz w:val="24"/>
        </w:rPr>
        <w:t>2</w:t>
      </w:r>
      <w:r w:rsidRPr="00044589">
        <w:rPr>
          <w:rFonts w:hAnsi="宋体" w:hint="eastAsia"/>
          <w:kern w:val="0"/>
          <w:sz w:val="24"/>
        </w:rPr>
        <w:t>号楼</w:t>
      </w:r>
      <w:r w:rsidRPr="00044589">
        <w:rPr>
          <w:rFonts w:hAnsi="宋体" w:hint="eastAsia"/>
          <w:kern w:val="0"/>
          <w:sz w:val="24"/>
        </w:rPr>
        <w:t>B</w:t>
      </w:r>
      <w:r w:rsidRPr="00044589">
        <w:rPr>
          <w:rFonts w:hAnsi="宋体" w:hint="eastAsia"/>
          <w:kern w:val="0"/>
          <w:sz w:val="24"/>
        </w:rPr>
        <w:t>座</w:t>
      </w:r>
      <w:r w:rsidRPr="00044589">
        <w:rPr>
          <w:rFonts w:hAnsi="宋体" w:hint="eastAsia"/>
          <w:kern w:val="0"/>
          <w:sz w:val="24"/>
        </w:rPr>
        <w:t>6</w:t>
      </w:r>
      <w:r w:rsidRPr="00044589">
        <w:rPr>
          <w:rFonts w:hAnsi="宋体" w:hint="eastAsia"/>
          <w:kern w:val="0"/>
          <w:sz w:val="24"/>
        </w:rPr>
        <w:t>楼</w:t>
      </w:r>
    </w:p>
    <w:p w14:paraId="375E1D7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法定代表人：燕斌</w:t>
      </w:r>
    </w:p>
    <w:p w14:paraId="309CC774"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电话：</w:t>
      </w:r>
      <w:r w:rsidRPr="00044589">
        <w:rPr>
          <w:rFonts w:hAnsi="宋体" w:hint="eastAsia"/>
          <w:kern w:val="0"/>
          <w:sz w:val="24"/>
        </w:rPr>
        <w:t>021-51507071</w:t>
      </w:r>
    </w:p>
    <w:p w14:paraId="099C7E9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传真：</w:t>
      </w:r>
      <w:r w:rsidRPr="00044589">
        <w:rPr>
          <w:rFonts w:hAnsi="宋体" w:hint="eastAsia"/>
          <w:kern w:val="0"/>
          <w:sz w:val="24"/>
        </w:rPr>
        <w:t>021-62990063</w:t>
      </w:r>
    </w:p>
    <w:p w14:paraId="53B12B57"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联系人：凌秋艳</w:t>
      </w:r>
    </w:p>
    <w:p w14:paraId="4ED88331" w14:textId="77777777" w:rsidR="00044589" w:rsidRPr="00044589" w:rsidRDefault="00044589" w:rsidP="00044589">
      <w:pPr>
        <w:adjustRightInd w:val="0"/>
        <w:snapToGrid w:val="0"/>
        <w:spacing w:line="360" w:lineRule="auto"/>
        <w:ind w:firstLineChars="200" w:firstLine="480"/>
        <w:rPr>
          <w:rFonts w:hAnsi="宋体"/>
          <w:kern w:val="0"/>
          <w:sz w:val="24"/>
        </w:rPr>
      </w:pPr>
      <w:r w:rsidRPr="00044589">
        <w:rPr>
          <w:rFonts w:hAnsi="宋体" w:hint="eastAsia"/>
          <w:kern w:val="0"/>
          <w:sz w:val="24"/>
        </w:rPr>
        <w:t>客户服务电话：</w:t>
      </w:r>
      <w:r w:rsidRPr="00044589">
        <w:rPr>
          <w:rFonts w:hAnsi="宋体" w:hint="eastAsia"/>
          <w:kern w:val="0"/>
          <w:sz w:val="24"/>
        </w:rPr>
        <w:t>4000-466-788</w:t>
      </w:r>
    </w:p>
    <w:p w14:paraId="632DDFCA" w14:textId="77777777" w:rsidR="00262E61" w:rsidRPr="00B96A67" w:rsidRDefault="00044589" w:rsidP="00B96A67">
      <w:pPr>
        <w:adjustRightInd w:val="0"/>
        <w:snapToGrid w:val="0"/>
        <w:spacing w:line="360" w:lineRule="auto"/>
        <w:ind w:firstLineChars="200" w:firstLine="480"/>
        <w:rPr>
          <w:rFonts w:hAnsi="宋体"/>
          <w:kern w:val="0"/>
          <w:sz w:val="24"/>
        </w:rPr>
      </w:pPr>
      <w:r w:rsidRPr="00044589">
        <w:rPr>
          <w:rFonts w:hAnsi="宋体" w:hint="eastAsia"/>
          <w:kern w:val="0"/>
          <w:sz w:val="24"/>
        </w:rPr>
        <w:t>网址：</w:t>
      </w:r>
      <w:r w:rsidRPr="00044589">
        <w:rPr>
          <w:rFonts w:hAnsi="宋体" w:hint="eastAsia"/>
          <w:kern w:val="0"/>
          <w:sz w:val="24"/>
        </w:rPr>
        <w:t>www.66zichan.com</w:t>
      </w:r>
    </w:p>
    <w:p w14:paraId="71EF4549" w14:textId="77777777" w:rsidR="00262E61" w:rsidRPr="00E145B5" w:rsidRDefault="00262E61" w:rsidP="00262E61">
      <w:pPr>
        <w:adjustRightInd w:val="0"/>
        <w:snapToGrid w:val="0"/>
        <w:spacing w:line="360" w:lineRule="auto"/>
        <w:ind w:firstLineChars="200" w:firstLine="480"/>
        <w:rPr>
          <w:kern w:val="0"/>
          <w:sz w:val="24"/>
        </w:rPr>
      </w:pPr>
      <w:r w:rsidRPr="00E145B5">
        <w:rPr>
          <w:rFonts w:hAnsi="宋体"/>
          <w:kern w:val="0"/>
          <w:sz w:val="24"/>
        </w:rPr>
        <w:t>基金管理人可根据有关法律法规的要求，选择其它符合要求的机构代理销售本基金，并及时公告。</w:t>
      </w:r>
    </w:p>
    <w:p w14:paraId="0341F9DC" w14:textId="77777777" w:rsidR="00C92FC0" w:rsidRPr="008639CC" w:rsidRDefault="00C92FC0" w:rsidP="00093F11">
      <w:pPr>
        <w:widowControl/>
        <w:adjustRightInd w:val="0"/>
        <w:snapToGrid w:val="0"/>
        <w:spacing w:line="360" w:lineRule="auto"/>
        <w:ind w:firstLineChars="200" w:firstLine="482"/>
        <w:rPr>
          <w:b/>
          <w:kern w:val="0"/>
          <w:sz w:val="24"/>
        </w:rPr>
      </w:pPr>
      <w:r w:rsidRPr="008639CC">
        <w:rPr>
          <w:rFonts w:hAnsi="宋体"/>
          <w:b/>
          <w:kern w:val="0"/>
          <w:sz w:val="24"/>
        </w:rPr>
        <w:t>（二）</w:t>
      </w:r>
      <w:r w:rsidR="00AC75B2">
        <w:rPr>
          <w:rFonts w:hAnsi="宋体" w:hint="eastAsia"/>
          <w:b/>
          <w:kern w:val="0"/>
          <w:sz w:val="24"/>
        </w:rPr>
        <w:t>基金</w:t>
      </w:r>
      <w:r w:rsidRPr="008639CC">
        <w:rPr>
          <w:rFonts w:hAnsi="宋体"/>
          <w:b/>
          <w:kern w:val="0"/>
          <w:sz w:val="24"/>
        </w:rPr>
        <w:t>登记机构</w:t>
      </w:r>
      <w:r w:rsidRPr="008639CC">
        <w:rPr>
          <w:b/>
          <w:kern w:val="0"/>
          <w:sz w:val="24"/>
        </w:rPr>
        <w:t xml:space="preserve"> </w:t>
      </w:r>
    </w:p>
    <w:p w14:paraId="151B159C"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名称：中国证券登记结算有限责任公司</w:t>
      </w:r>
      <w:r w:rsidRPr="007925E7">
        <w:rPr>
          <w:kern w:val="0"/>
          <w:sz w:val="24"/>
        </w:rPr>
        <w:t xml:space="preserve"> </w:t>
      </w:r>
    </w:p>
    <w:p w14:paraId="4B18CD5A"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住所：北京市西城区太平桥大街</w:t>
      </w:r>
      <w:r w:rsidRPr="007925E7">
        <w:rPr>
          <w:kern w:val="0"/>
          <w:sz w:val="24"/>
        </w:rPr>
        <w:t>17</w:t>
      </w:r>
      <w:r w:rsidRPr="007925E7">
        <w:rPr>
          <w:rFonts w:hAnsi="宋体"/>
          <w:kern w:val="0"/>
          <w:sz w:val="24"/>
        </w:rPr>
        <w:t>号</w:t>
      </w:r>
      <w:r w:rsidRPr="007925E7">
        <w:rPr>
          <w:kern w:val="0"/>
          <w:sz w:val="24"/>
        </w:rPr>
        <w:t xml:space="preserve"> </w:t>
      </w:r>
    </w:p>
    <w:p w14:paraId="118AD1B6"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办公地址：北京市西城区太平桥大街</w:t>
      </w:r>
      <w:r w:rsidRPr="007925E7">
        <w:rPr>
          <w:kern w:val="0"/>
          <w:sz w:val="24"/>
        </w:rPr>
        <w:t>17</w:t>
      </w:r>
      <w:r w:rsidRPr="007925E7">
        <w:rPr>
          <w:rFonts w:hAnsi="宋体"/>
          <w:kern w:val="0"/>
          <w:sz w:val="24"/>
        </w:rPr>
        <w:t>号</w:t>
      </w:r>
    </w:p>
    <w:p w14:paraId="159BE8B2"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法定代表人：</w:t>
      </w:r>
      <w:r w:rsidR="006C1ACB">
        <w:rPr>
          <w:rFonts w:hAnsi="宋体" w:hint="eastAsia"/>
          <w:kern w:val="0"/>
          <w:sz w:val="24"/>
        </w:rPr>
        <w:t>周明</w:t>
      </w:r>
      <w:r w:rsidRPr="007925E7">
        <w:rPr>
          <w:kern w:val="0"/>
          <w:sz w:val="24"/>
        </w:rPr>
        <w:t xml:space="preserve"> </w:t>
      </w:r>
    </w:p>
    <w:p w14:paraId="193AA346"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010</w:t>
      </w:r>
      <w:r w:rsidRPr="007925E7">
        <w:rPr>
          <w:rFonts w:hAnsi="宋体"/>
          <w:kern w:val="0"/>
          <w:sz w:val="24"/>
        </w:rPr>
        <w:t>）</w:t>
      </w:r>
      <w:r w:rsidRPr="007925E7">
        <w:rPr>
          <w:kern w:val="0"/>
          <w:sz w:val="24"/>
        </w:rPr>
        <w:t>59378839</w:t>
      </w:r>
    </w:p>
    <w:p w14:paraId="79966727"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010</w:t>
      </w:r>
      <w:r w:rsidRPr="007925E7">
        <w:rPr>
          <w:rFonts w:hAnsi="宋体"/>
          <w:kern w:val="0"/>
          <w:sz w:val="24"/>
        </w:rPr>
        <w:t>）</w:t>
      </w:r>
      <w:r w:rsidRPr="007925E7">
        <w:rPr>
          <w:kern w:val="0"/>
          <w:sz w:val="24"/>
        </w:rPr>
        <w:t>59378907</w:t>
      </w:r>
    </w:p>
    <w:p w14:paraId="1A004240" w14:textId="77777777" w:rsidR="00C92FC0" w:rsidRPr="00273181" w:rsidRDefault="00302840" w:rsidP="00093F11">
      <w:pPr>
        <w:adjustRightInd w:val="0"/>
        <w:snapToGrid w:val="0"/>
        <w:spacing w:line="360" w:lineRule="auto"/>
        <w:ind w:firstLineChars="200" w:firstLine="480"/>
        <w:rPr>
          <w:kern w:val="0"/>
          <w:sz w:val="24"/>
          <w:highlight w:val="green"/>
        </w:rPr>
      </w:pPr>
      <w:r w:rsidRPr="007925E7">
        <w:rPr>
          <w:rFonts w:hAnsi="宋体"/>
          <w:kern w:val="0"/>
          <w:sz w:val="24"/>
        </w:rPr>
        <w:t>联系人：朱立元</w:t>
      </w:r>
    </w:p>
    <w:p w14:paraId="16FA4720" w14:textId="77777777"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（三）出具法律意见书的律师事务所</w:t>
      </w:r>
      <w:r w:rsidRPr="00302840">
        <w:rPr>
          <w:b/>
          <w:kern w:val="0"/>
          <w:sz w:val="24"/>
        </w:rPr>
        <w:t xml:space="preserve"> </w:t>
      </w:r>
    </w:p>
    <w:p w14:paraId="1A87611B"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名称：上海市通力律师事务所</w:t>
      </w:r>
      <w:r w:rsidRPr="007925E7">
        <w:rPr>
          <w:kern w:val="0"/>
          <w:sz w:val="24"/>
        </w:rPr>
        <w:t xml:space="preserve"> </w:t>
      </w:r>
    </w:p>
    <w:p w14:paraId="56A5116A"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住所：上海市银城中路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14:paraId="1599E9B9"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办公地址：上海市银城中路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14:paraId="4CA82C5B"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负责人：</w:t>
      </w:r>
      <w:r w:rsidR="006C1ACB">
        <w:rPr>
          <w:rFonts w:hAnsi="宋体" w:hint="eastAsia"/>
          <w:kern w:val="0"/>
          <w:sz w:val="24"/>
        </w:rPr>
        <w:t>俞卫锋</w:t>
      </w:r>
    </w:p>
    <w:p w14:paraId="6ABA8A34"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021</w:t>
      </w:r>
      <w:r w:rsidRPr="007925E7">
        <w:rPr>
          <w:rFonts w:hAnsi="宋体"/>
          <w:kern w:val="0"/>
          <w:sz w:val="24"/>
        </w:rPr>
        <w:t>）</w:t>
      </w:r>
      <w:r w:rsidRPr="007925E7">
        <w:rPr>
          <w:kern w:val="0"/>
          <w:sz w:val="24"/>
        </w:rPr>
        <w:t xml:space="preserve">31358666  </w:t>
      </w:r>
    </w:p>
    <w:p w14:paraId="1154E35B"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021</w:t>
      </w:r>
      <w:r w:rsidRPr="007925E7">
        <w:rPr>
          <w:rFonts w:hAnsi="宋体"/>
          <w:kern w:val="0"/>
          <w:sz w:val="24"/>
        </w:rPr>
        <w:t>）</w:t>
      </w:r>
      <w:r w:rsidRPr="007925E7">
        <w:rPr>
          <w:kern w:val="0"/>
          <w:sz w:val="24"/>
        </w:rPr>
        <w:t xml:space="preserve">31358600  </w:t>
      </w:r>
    </w:p>
    <w:p w14:paraId="00A2D435"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联系人：</w:t>
      </w:r>
      <w:r w:rsidR="00A7049C">
        <w:rPr>
          <w:rFonts w:hint="eastAsia"/>
          <w:sz w:val="23"/>
          <w:szCs w:val="23"/>
        </w:rPr>
        <w:t>孙睿</w:t>
      </w:r>
    </w:p>
    <w:p w14:paraId="01B3A6EF" w14:textId="77777777" w:rsidR="00262E61" w:rsidRPr="00E145B5" w:rsidRDefault="00302840" w:rsidP="00262E61">
      <w:pPr>
        <w:adjustRightInd w:val="0"/>
        <w:snapToGrid w:val="0"/>
        <w:spacing w:line="360" w:lineRule="auto"/>
        <w:ind w:firstLineChars="200" w:firstLine="480"/>
        <w:rPr>
          <w:kern w:val="0"/>
          <w:sz w:val="24"/>
        </w:rPr>
      </w:pPr>
      <w:r w:rsidRPr="007925E7">
        <w:rPr>
          <w:rFonts w:hAnsi="宋体"/>
          <w:kern w:val="0"/>
          <w:sz w:val="24"/>
        </w:rPr>
        <w:t>经办律师：</w:t>
      </w:r>
      <w:r w:rsidR="00262E61" w:rsidRPr="00E145B5">
        <w:rPr>
          <w:rFonts w:hAnsi="宋体"/>
          <w:kern w:val="0"/>
          <w:sz w:val="24"/>
        </w:rPr>
        <w:t>吕红、黎明</w:t>
      </w:r>
    </w:p>
    <w:p w14:paraId="6417E2B5" w14:textId="77777777" w:rsidR="00C92FC0" w:rsidRPr="00302840" w:rsidRDefault="00C92FC0" w:rsidP="00262E61">
      <w:pPr>
        <w:adjustRightInd w:val="0"/>
        <w:snapToGrid w:val="0"/>
        <w:spacing w:line="360" w:lineRule="auto"/>
        <w:ind w:firstLineChars="200" w:firstLine="482"/>
        <w:rPr>
          <w:b/>
          <w:color w:val="FF0000"/>
          <w:kern w:val="0"/>
          <w:sz w:val="24"/>
        </w:rPr>
      </w:pPr>
      <w:r w:rsidRPr="00302840">
        <w:rPr>
          <w:rFonts w:hAnsi="宋体"/>
          <w:b/>
          <w:kern w:val="0"/>
          <w:sz w:val="24"/>
        </w:rPr>
        <w:t>（四）审计基金财产的会计师事务所</w:t>
      </w:r>
      <w:r w:rsidRPr="00302840">
        <w:rPr>
          <w:b/>
          <w:kern w:val="0"/>
          <w:sz w:val="24"/>
        </w:rPr>
        <w:t xml:space="preserve"> </w:t>
      </w:r>
    </w:p>
    <w:p w14:paraId="036134D3"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名称：</w:t>
      </w:r>
      <w:r w:rsidRPr="0001313E">
        <w:rPr>
          <w:rFonts w:hAnsi="宋体" w:hint="eastAsia"/>
          <w:kern w:val="0"/>
          <w:sz w:val="24"/>
        </w:rPr>
        <w:t>普华永道中天会计师事务所（特殊普通合伙）</w:t>
      </w:r>
    </w:p>
    <w:p w14:paraId="43343F92"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住所：上海市浦东新区陆家嘴环路</w:t>
      </w:r>
      <w:r w:rsidRPr="007925E7">
        <w:rPr>
          <w:kern w:val="0"/>
          <w:sz w:val="24"/>
        </w:rPr>
        <w:t>1318</w:t>
      </w:r>
      <w:r w:rsidRPr="007925E7">
        <w:rPr>
          <w:rFonts w:hAnsi="宋体"/>
          <w:kern w:val="0"/>
          <w:sz w:val="24"/>
        </w:rPr>
        <w:t>号星展银行大厦</w:t>
      </w:r>
      <w:r w:rsidRPr="007925E7">
        <w:rPr>
          <w:kern w:val="0"/>
          <w:sz w:val="24"/>
        </w:rPr>
        <w:t>6</w:t>
      </w:r>
      <w:r w:rsidRPr="007925E7">
        <w:rPr>
          <w:rFonts w:hAnsi="宋体"/>
          <w:kern w:val="0"/>
          <w:sz w:val="24"/>
        </w:rPr>
        <w:t>楼</w:t>
      </w:r>
    </w:p>
    <w:p w14:paraId="4677915D"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办公地址：上海市湖滨路</w:t>
      </w:r>
      <w:r w:rsidRPr="007925E7">
        <w:rPr>
          <w:kern w:val="0"/>
          <w:sz w:val="24"/>
        </w:rPr>
        <w:t>202</w:t>
      </w:r>
      <w:r w:rsidRPr="007925E7">
        <w:rPr>
          <w:rFonts w:hAnsi="宋体"/>
          <w:kern w:val="0"/>
          <w:sz w:val="24"/>
        </w:rPr>
        <w:t>号普华永道中心</w:t>
      </w:r>
      <w:r w:rsidRPr="007925E7">
        <w:rPr>
          <w:kern w:val="0"/>
          <w:sz w:val="24"/>
        </w:rPr>
        <w:t>11</w:t>
      </w:r>
      <w:r w:rsidRPr="007925E7">
        <w:rPr>
          <w:rFonts w:hAnsi="宋体"/>
          <w:kern w:val="0"/>
          <w:sz w:val="24"/>
        </w:rPr>
        <w:t>楼</w:t>
      </w:r>
    </w:p>
    <w:p w14:paraId="74108801" w14:textId="77777777" w:rsidR="00302840" w:rsidRPr="007925E7" w:rsidRDefault="006C1ACB" w:rsidP="00093F11">
      <w:pPr>
        <w:widowControl/>
        <w:adjustRightInd w:val="0"/>
        <w:snapToGrid w:val="0"/>
        <w:spacing w:line="360" w:lineRule="auto"/>
        <w:ind w:firstLineChars="200" w:firstLine="480"/>
        <w:rPr>
          <w:kern w:val="0"/>
          <w:sz w:val="24"/>
        </w:rPr>
      </w:pPr>
      <w:r>
        <w:rPr>
          <w:rFonts w:hAnsi="宋体" w:hint="eastAsia"/>
          <w:kern w:val="0"/>
          <w:sz w:val="24"/>
        </w:rPr>
        <w:t>首席合伙</w:t>
      </w:r>
      <w:r w:rsidR="00302840" w:rsidRPr="007925E7">
        <w:rPr>
          <w:rFonts w:hAnsi="宋体"/>
          <w:kern w:val="0"/>
          <w:sz w:val="24"/>
        </w:rPr>
        <w:t>人：杨绍信</w:t>
      </w:r>
    </w:p>
    <w:p w14:paraId="393E8BCB"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021</w:t>
      </w:r>
      <w:r w:rsidRPr="007925E7">
        <w:rPr>
          <w:rFonts w:hAnsi="宋体"/>
          <w:kern w:val="0"/>
          <w:sz w:val="24"/>
        </w:rPr>
        <w:t>）</w:t>
      </w:r>
      <w:r w:rsidRPr="007925E7">
        <w:rPr>
          <w:kern w:val="0"/>
          <w:sz w:val="24"/>
        </w:rPr>
        <w:t>23238888</w:t>
      </w:r>
    </w:p>
    <w:p w14:paraId="2F85C749"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021</w:t>
      </w:r>
      <w:r w:rsidRPr="007925E7">
        <w:rPr>
          <w:rFonts w:hAnsi="宋体"/>
          <w:kern w:val="0"/>
          <w:sz w:val="24"/>
        </w:rPr>
        <w:t>）</w:t>
      </w:r>
      <w:r>
        <w:rPr>
          <w:rFonts w:hint="eastAsia"/>
          <w:kern w:val="0"/>
          <w:sz w:val="24"/>
        </w:rPr>
        <w:t>23</w:t>
      </w:r>
      <w:r w:rsidRPr="007925E7">
        <w:rPr>
          <w:kern w:val="0"/>
          <w:sz w:val="24"/>
        </w:rPr>
        <w:t>238800</w:t>
      </w:r>
    </w:p>
    <w:p w14:paraId="3A3AFB82"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联系人：</w:t>
      </w:r>
      <w:r w:rsidR="00E34B7B" w:rsidRPr="006018DB">
        <w:rPr>
          <w:rFonts w:hAnsi="宋体" w:hint="eastAsia"/>
          <w:kern w:val="0"/>
          <w:sz w:val="24"/>
        </w:rPr>
        <w:t>沈兆杰</w:t>
      </w:r>
    </w:p>
    <w:p w14:paraId="03CF88B7" w14:textId="77777777" w:rsidR="00C92FC0" w:rsidRPr="00397050" w:rsidRDefault="00302840" w:rsidP="00093F11">
      <w:pPr>
        <w:adjustRightInd w:val="0"/>
        <w:snapToGrid w:val="0"/>
        <w:spacing w:line="360" w:lineRule="auto"/>
        <w:ind w:firstLineChars="200" w:firstLine="480"/>
        <w:rPr>
          <w:kern w:val="0"/>
          <w:sz w:val="24"/>
        </w:rPr>
      </w:pPr>
      <w:r w:rsidRPr="007925E7">
        <w:rPr>
          <w:rFonts w:hAnsi="宋体"/>
          <w:kern w:val="0"/>
          <w:sz w:val="24"/>
        </w:rPr>
        <w:t>经办注册会计师：汪棣、</w:t>
      </w:r>
      <w:r w:rsidR="00235BB2">
        <w:rPr>
          <w:rFonts w:hAnsi="宋体" w:hint="eastAsia"/>
          <w:kern w:val="0"/>
          <w:sz w:val="24"/>
        </w:rPr>
        <w:t>沈兆杰</w:t>
      </w:r>
    </w:p>
    <w:p w14:paraId="4BBC89D4" w14:textId="77777777"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0"/>
      <w:bookmarkStart w:id="13" w:name="_Toc155690779"/>
      <w:r w:rsidRPr="00521ED7">
        <w:rPr>
          <w:rFonts w:ascii="黑体" w:eastAsia="黑体" w:hAnsi="宋体" w:cs="宋体" w:hint="eastAsia"/>
          <w:b/>
          <w:kern w:val="0"/>
          <w:sz w:val="28"/>
          <w:szCs w:val="28"/>
        </w:rPr>
        <w:t>四、基金的</w:t>
      </w:r>
      <w:bookmarkEnd w:id="12"/>
      <w:bookmarkEnd w:id="13"/>
      <w:r w:rsidRPr="00521ED7">
        <w:rPr>
          <w:rFonts w:ascii="黑体" w:eastAsia="黑体" w:hAnsi="宋体" w:cs="宋体" w:hint="eastAsia"/>
          <w:b/>
          <w:kern w:val="0"/>
          <w:sz w:val="28"/>
          <w:szCs w:val="28"/>
        </w:rPr>
        <w:t>名称</w:t>
      </w:r>
    </w:p>
    <w:p w14:paraId="1B007072" w14:textId="77777777" w:rsidR="004911F0" w:rsidRPr="005A7230" w:rsidRDefault="004911F0" w:rsidP="0023686D">
      <w:pPr>
        <w:pStyle w:val="a0"/>
        <w:autoSpaceDE w:val="0"/>
        <w:autoSpaceDN w:val="0"/>
        <w:adjustRightInd w:val="0"/>
        <w:spacing w:line="360" w:lineRule="auto"/>
        <w:ind w:firstLine="480"/>
        <w:rPr>
          <w:sz w:val="24"/>
          <w:szCs w:val="24"/>
        </w:rPr>
      </w:pPr>
      <w:r w:rsidRPr="004911F0">
        <w:rPr>
          <w:sz w:val="24"/>
          <w:szCs w:val="24"/>
        </w:rPr>
        <w:t>本基金</w:t>
      </w:r>
      <w:r w:rsidRPr="004911F0">
        <w:rPr>
          <w:rFonts w:hint="eastAsia"/>
          <w:sz w:val="24"/>
          <w:szCs w:val="24"/>
        </w:rPr>
        <w:t>名称：</w:t>
      </w:r>
      <w:r w:rsidR="00EC79BA" w:rsidRPr="00D22A28">
        <w:rPr>
          <w:rFonts w:hAnsi="宋体" w:hint="eastAsia"/>
          <w:kern w:val="0"/>
          <w:sz w:val="24"/>
        </w:rPr>
        <w:t>交银施罗德</w:t>
      </w:r>
      <w:r w:rsidR="00262E61">
        <w:rPr>
          <w:rFonts w:hAnsi="宋体" w:hint="eastAsia"/>
          <w:kern w:val="0"/>
          <w:sz w:val="24"/>
        </w:rPr>
        <w:t>周期回报灵活配置混合型</w:t>
      </w:r>
      <w:r w:rsidR="00EC79BA" w:rsidRPr="00D22A28">
        <w:rPr>
          <w:rFonts w:hAnsi="宋体" w:hint="eastAsia"/>
          <w:kern w:val="0"/>
          <w:sz w:val="24"/>
        </w:rPr>
        <w:t>证券投资基金</w:t>
      </w:r>
    </w:p>
    <w:p w14:paraId="7AE68480" w14:textId="77777777" w:rsidR="004911F0" w:rsidRPr="0073527C"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4" w:name="_Toc154909611"/>
      <w:bookmarkStart w:id="15" w:name="_Toc155690780"/>
      <w:r w:rsidRPr="0073527C">
        <w:rPr>
          <w:rFonts w:ascii="黑体" w:eastAsia="黑体" w:hAnsi="宋体" w:cs="宋体" w:hint="eastAsia"/>
          <w:b/>
          <w:kern w:val="0"/>
          <w:sz w:val="28"/>
          <w:szCs w:val="28"/>
        </w:rPr>
        <w:t>五、基金的</w:t>
      </w:r>
      <w:bookmarkEnd w:id="14"/>
      <w:bookmarkEnd w:id="15"/>
      <w:r w:rsidRPr="0073527C">
        <w:rPr>
          <w:rFonts w:ascii="黑体" w:eastAsia="黑体" w:hAnsi="宋体" w:cs="宋体" w:hint="eastAsia"/>
          <w:b/>
          <w:kern w:val="0"/>
          <w:sz w:val="28"/>
          <w:szCs w:val="28"/>
        </w:rPr>
        <w:t>类型</w:t>
      </w:r>
    </w:p>
    <w:p w14:paraId="78762074" w14:textId="77777777" w:rsidR="004911F0" w:rsidRPr="003F0B90" w:rsidRDefault="004911F0" w:rsidP="004911F0">
      <w:pPr>
        <w:pStyle w:val="a0"/>
        <w:autoSpaceDE w:val="0"/>
        <w:autoSpaceDN w:val="0"/>
        <w:adjustRightInd w:val="0"/>
        <w:spacing w:line="360" w:lineRule="auto"/>
        <w:ind w:firstLine="480"/>
        <w:rPr>
          <w:sz w:val="24"/>
        </w:rPr>
      </w:pPr>
      <w:r w:rsidRPr="003F0B90">
        <w:rPr>
          <w:rFonts w:hint="eastAsia"/>
          <w:sz w:val="24"/>
        </w:rPr>
        <w:t>本基金类型：契约型开放式</w:t>
      </w:r>
    </w:p>
    <w:p w14:paraId="66C7E904" w14:textId="77777777"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154909613"/>
      <w:bookmarkStart w:id="17" w:name="_Toc155690782"/>
      <w:r w:rsidRPr="00521ED7">
        <w:rPr>
          <w:rFonts w:ascii="黑体" w:eastAsia="黑体" w:hAnsi="宋体" w:cs="宋体" w:hint="eastAsia"/>
          <w:b/>
          <w:kern w:val="0"/>
          <w:sz w:val="28"/>
          <w:szCs w:val="28"/>
        </w:rPr>
        <w:t>六、基金的投资</w:t>
      </w:r>
      <w:bookmarkEnd w:id="16"/>
      <w:bookmarkEnd w:id="17"/>
      <w:r w:rsidRPr="00521ED7">
        <w:rPr>
          <w:rFonts w:ascii="黑体" w:eastAsia="黑体" w:hAnsi="宋体" w:cs="宋体" w:hint="eastAsia"/>
          <w:b/>
          <w:kern w:val="0"/>
          <w:sz w:val="28"/>
          <w:szCs w:val="28"/>
        </w:rPr>
        <w:t>目标</w:t>
      </w:r>
    </w:p>
    <w:p w14:paraId="1E43276E" w14:textId="77777777" w:rsidR="00262E61" w:rsidRPr="00E145B5" w:rsidRDefault="00262E61" w:rsidP="00262E61">
      <w:pPr>
        <w:adjustRightInd w:val="0"/>
        <w:snapToGrid w:val="0"/>
        <w:spacing w:line="360" w:lineRule="auto"/>
        <w:ind w:firstLineChars="200" w:firstLine="480"/>
        <w:rPr>
          <w:bCs/>
          <w:sz w:val="24"/>
        </w:rPr>
      </w:pPr>
      <w:r w:rsidRPr="00E145B5">
        <w:rPr>
          <w:rFonts w:hAnsi="宋体"/>
          <w:bCs/>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p w14:paraId="114C6CCC" w14:textId="77777777" w:rsidR="004911F0" w:rsidRPr="00521ED7" w:rsidRDefault="004911F0" w:rsidP="004911F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七、基金的</w:t>
      </w:r>
      <w:r w:rsidRPr="00521ED7">
        <w:rPr>
          <w:rFonts w:ascii="黑体" w:eastAsia="黑体" w:hAnsi="宋体" w:cs="宋体"/>
          <w:b/>
          <w:kern w:val="0"/>
          <w:sz w:val="28"/>
          <w:szCs w:val="28"/>
        </w:rPr>
        <w:t>投资</w:t>
      </w:r>
      <w:r w:rsidRPr="00521ED7">
        <w:rPr>
          <w:rFonts w:ascii="黑体" w:eastAsia="黑体" w:hAnsi="宋体" w:cs="宋体" w:hint="eastAsia"/>
          <w:b/>
          <w:kern w:val="0"/>
          <w:sz w:val="28"/>
          <w:szCs w:val="28"/>
        </w:rPr>
        <w:t>方向</w:t>
      </w:r>
    </w:p>
    <w:p w14:paraId="3BF68CAD" w14:textId="77777777" w:rsidR="00262E61" w:rsidRPr="00E145B5" w:rsidRDefault="00262E61" w:rsidP="00262E61">
      <w:pPr>
        <w:adjustRightInd w:val="0"/>
        <w:snapToGrid w:val="0"/>
        <w:spacing w:line="360" w:lineRule="auto"/>
        <w:ind w:firstLineChars="200" w:firstLine="480"/>
        <w:rPr>
          <w:bCs/>
          <w:sz w:val="24"/>
        </w:rPr>
      </w:pPr>
      <w:bookmarkStart w:id="18" w:name="_Hlt91148053"/>
      <w:bookmarkStart w:id="19" w:name="_Hlt91264078"/>
      <w:bookmarkStart w:id="20" w:name="_Hlt91264042"/>
      <w:bookmarkStart w:id="21" w:name="_Hlt90801570"/>
      <w:bookmarkStart w:id="22" w:name="_Hlt90455312"/>
      <w:bookmarkStart w:id="23" w:name="_Hlt88901074"/>
      <w:bookmarkStart w:id="24" w:name="_Hlt81024033"/>
      <w:bookmarkStart w:id="25" w:name="_Hlt90458725"/>
      <w:bookmarkStart w:id="26" w:name="_Hlt91144389"/>
      <w:bookmarkStart w:id="27" w:name="_Hlt70481650"/>
      <w:bookmarkStart w:id="28" w:name="_Toc109059024"/>
      <w:bookmarkStart w:id="29" w:name="_Toc66720082"/>
      <w:bookmarkStart w:id="30" w:name="_Toc66719557"/>
      <w:bookmarkEnd w:id="18"/>
      <w:bookmarkEnd w:id="19"/>
      <w:bookmarkEnd w:id="20"/>
      <w:bookmarkEnd w:id="21"/>
      <w:bookmarkEnd w:id="22"/>
      <w:bookmarkEnd w:id="23"/>
      <w:bookmarkEnd w:id="24"/>
      <w:bookmarkEnd w:id="25"/>
      <w:bookmarkEnd w:id="26"/>
      <w:bookmarkEnd w:id="27"/>
      <w:r w:rsidRPr="00E145B5">
        <w:rPr>
          <w:rFonts w:hAnsi="宋体"/>
          <w:bCs/>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sidRPr="00E145B5">
        <w:rPr>
          <w:bCs/>
          <w:sz w:val="24"/>
        </w:rPr>
        <w:t>(</w:t>
      </w:r>
      <w:r w:rsidRPr="00E145B5">
        <w:rPr>
          <w:rFonts w:hAnsi="宋体"/>
          <w:bCs/>
          <w:sz w:val="24"/>
        </w:rPr>
        <w:t>但须符合中国证监会相关规定</w:t>
      </w:r>
      <w:r w:rsidRPr="00E145B5">
        <w:rPr>
          <w:bCs/>
          <w:sz w:val="24"/>
        </w:rPr>
        <w:t>)</w:t>
      </w:r>
      <w:r w:rsidRPr="00E145B5">
        <w:rPr>
          <w:rFonts w:hAnsi="宋体"/>
          <w:bCs/>
          <w:sz w:val="24"/>
        </w:rPr>
        <w:t>。</w:t>
      </w:r>
    </w:p>
    <w:p w14:paraId="7C7F9605" w14:textId="77777777" w:rsidR="00262E61" w:rsidRPr="00E145B5" w:rsidRDefault="00262E61" w:rsidP="00262E61">
      <w:pPr>
        <w:adjustRightInd w:val="0"/>
        <w:snapToGrid w:val="0"/>
        <w:spacing w:line="360" w:lineRule="auto"/>
        <w:ind w:firstLineChars="200" w:firstLine="480"/>
        <w:rPr>
          <w:bCs/>
          <w:sz w:val="24"/>
        </w:rPr>
      </w:pPr>
      <w:r w:rsidRPr="00E145B5">
        <w:rPr>
          <w:rFonts w:hAnsi="宋体"/>
          <w:bCs/>
          <w:sz w:val="24"/>
        </w:rPr>
        <w:t>如法律法规或监管机构以后允许基金投资其他品种，基金管理人在履行适当程序后，可以将其纳入投资范围。</w:t>
      </w:r>
    </w:p>
    <w:p w14:paraId="45AB4177" w14:textId="77777777" w:rsidR="00262E61" w:rsidRPr="00E145B5" w:rsidRDefault="00262E61" w:rsidP="00262E61">
      <w:pPr>
        <w:adjustRightInd w:val="0"/>
        <w:snapToGrid w:val="0"/>
        <w:spacing w:line="360" w:lineRule="auto"/>
        <w:ind w:firstLineChars="200" w:firstLine="480"/>
        <w:rPr>
          <w:bCs/>
          <w:sz w:val="24"/>
        </w:rPr>
      </w:pPr>
      <w:r w:rsidRPr="00E145B5">
        <w:rPr>
          <w:rFonts w:hAnsi="宋体"/>
          <w:bCs/>
          <w:sz w:val="24"/>
        </w:rPr>
        <w:t>基金的投资组合比例为：股票资产占基金资产的</w:t>
      </w:r>
      <w:r w:rsidRPr="00E145B5">
        <w:rPr>
          <w:bCs/>
          <w:sz w:val="24"/>
        </w:rPr>
        <w:t>0%-95%</w:t>
      </w:r>
      <w:r w:rsidRPr="00E145B5">
        <w:rPr>
          <w:rFonts w:hAnsi="宋体"/>
          <w:bCs/>
          <w:sz w:val="24"/>
        </w:rPr>
        <w:t>，股票资产按照基金所持有的股票市值以及买入、卖出股指期货合约价值合计（轧差计算</w:t>
      </w:r>
      <w:r w:rsidRPr="00E145B5">
        <w:rPr>
          <w:bCs/>
          <w:sz w:val="24"/>
        </w:rPr>
        <w:t>)</w:t>
      </w:r>
      <w:r w:rsidRPr="00E145B5">
        <w:rPr>
          <w:rFonts w:hAnsi="宋体"/>
          <w:bCs/>
          <w:sz w:val="24"/>
        </w:rPr>
        <w:t>；权证的投资比例不超过基金资产净值的</w:t>
      </w:r>
      <w:r w:rsidRPr="00E145B5">
        <w:rPr>
          <w:bCs/>
          <w:sz w:val="24"/>
        </w:rPr>
        <w:t>3%</w:t>
      </w:r>
      <w:r w:rsidRPr="00E145B5">
        <w:rPr>
          <w:rFonts w:hAnsi="宋体"/>
          <w:bCs/>
          <w:sz w:val="24"/>
        </w:rPr>
        <w:t>；基金保留的现金或者投资于到期日在一年以内的政府债券的比例合计不低于基金资产净值的</w:t>
      </w:r>
      <w:r w:rsidRPr="00E145B5">
        <w:rPr>
          <w:bCs/>
          <w:sz w:val="24"/>
        </w:rPr>
        <w:t>5%</w:t>
      </w:r>
      <w:r w:rsidRPr="00E145B5">
        <w:rPr>
          <w:rFonts w:hAnsi="宋体"/>
          <w:bCs/>
          <w:sz w:val="24"/>
        </w:rPr>
        <w:t>；基金在任何交易日日终，持有的买入股指期货合约价值，不得超过基金资产净值的</w:t>
      </w:r>
      <w:r w:rsidRPr="00E145B5">
        <w:rPr>
          <w:bCs/>
          <w:sz w:val="24"/>
        </w:rPr>
        <w:t>10%</w:t>
      </w:r>
      <w:r w:rsidRPr="00E145B5">
        <w:rPr>
          <w:rFonts w:hAnsi="宋体"/>
          <w:bCs/>
          <w:sz w:val="24"/>
        </w:rPr>
        <w:t>；基金在任何交易日日终，持有的卖出期货合约价值不得超过基金持有的股票总市值的</w:t>
      </w:r>
      <w:r w:rsidRPr="00E145B5">
        <w:rPr>
          <w:bCs/>
          <w:sz w:val="24"/>
        </w:rPr>
        <w:t>20%</w:t>
      </w:r>
      <w:r w:rsidRPr="00E145B5">
        <w:rPr>
          <w:rFonts w:hAnsi="宋体"/>
          <w:bCs/>
          <w:sz w:val="24"/>
        </w:rPr>
        <w:t>。</w:t>
      </w:r>
    </w:p>
    <w:p w14:paraId="55FB519D" w14:textId="77777777"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八、基金的</w:t>
      </w:r>
      <w:r w:rsidRPr="00521ED7">
        <w:rPr>
          <w:rFonts w:ascii="黑体" w:eastAsia="黑体" w:hAnsi="宋体" w:cs="宋体"/>
          <w:b/>
          <w:kern w:val="0"/>
          <w:sz w:val="28"/>
          <w:szCs w:val="28"/>
        </w:rPr>
        <w:t xml:space="preserve">投资策略 </w:t>
      </w:r>
    </w:p>
    <w:p w14:paraId="2576D6A5"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p w14:paraId="5B152CEA" w14:textId="77777777" w:rsidR="00262E61" w:rsidRPr="00E145B5" w:rsidRDefault="00262E61" w:rsidP="00262E61">
      <w:pPr>
        <w:adjustRightInd w:val="0"/>
        <w:snapToGrid w:val="0"/>
        <w:spacing w:line="360" w:lineRule="auto"/>
        <w:ind w:firstLineChars="200" w:firstLine="480"/>
        <w:rPr>
          <w:sz w:val="24"/>
        </w:rPr>
      </w:pPr>
      <w:r w:rsidRPr="00E145B5">
        <w:rPr>
          <w:sz w:val="24"/>
        </w:rPr>
        <w:t>1</w:t>
      </w:r>
      <w:r w:rsidRPr="00E145B5">
        <w:rPr>
          <w:rFonts w:hAnsi="宋体"/>
          <w:sz w:val="24"/>
        </w:rPr>
        <w:t>、资产配置</w:t>
      </w:r>
    </w:p>
    <w:p w14:paraId="5668F6F5"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通过对宏观经济运行周期、货币与财政政策形势、资金面供求变化、证券市场走势与估值水平等因素的定性分析和定量分析，自上而下调整大类资产配置比例，控制下行风险。具体而言，首先利用经济周期理论，对宏观经济的经济周期进行预测，在此基础上形成对不同资产市场表现的预测和判断，运用交银施罗德投资时钟分析框架，确定基金资产在各类别资产间的分配比例，并随着各类证券风险收益特征的相对变化，动态调整组合中各类资产的比例，以规避或分散市场风险，提高基金收益率。</w:t>
      </w:r>
    </w:p>
    <w:p w14:paraId="13D6E8B4"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根据经济周期理论，一个宏观经济运行的周期可以分为滞胀、衰退、复苏和过热四个阶段，在经济周期的不同阶段，通货膨胀、利率水平和货币政策等对金融市场有着重要影响的因素往往表现出不同的规律，从而影响到不同大类金融资产的定价和市场表现。而实证研究也表明，经济周期与金融市场的表现往往呈现出很强的相关性，当宏观经济运行处于不同的阶段时，股票、债券和现金等各大类资产也体现出不同的市场表现。交银施罗德投资时钟分析框架依据经济周期和金融市场表现所呈现的相关关系，对周期不同阶段大类资产配置的调整提供指导和依据。</w:t>
      </w:r>
    </w:p>
    <w:p w14:paraId="36A9F0BF" w14:textId="77777777" w:rsidR="00262E61" w:rsidRPr="00E145B5" w:rsidRDefault="00262E61" w:rsidP="00262E61">
      <w:pPr>
        <w:adjustRightInd w:val="0"/>
        <w:snapToGrid w:val="0"/>
        <w:spacing w:line="360" w:lineRule="auto"/>
        <w:ind w:firstLineChars="200" w:firstLine="480"/>
        <w:rPr>
          <w:sz w:val="24"/>
        </w:rPr>
      </w:pPr>
      <w:r w:rsidRPr="00E145B5">
        <w:rPr>
          <w:sz w:val="24"/>
        </w:rPr>
        <w:t>2</w:t>
      </w:r>
      <w:r w:rsidRPr="00E145B5">
        <w:rPr>
          <w:rFonts w:hAnsi="宋体"/>
          <w:sz w:val="24"/>
        </w:rPr>
        <w:t>、行业配置</w:t>
      </w:r>
    </w:p>
    <w:p w14:paraId="3085A16F"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118EF532" w14:textId="77777777" w:rsidR="00262E61" w:rsidRPr="00E145B5" w:rsidRDefault="00262E61" w:rsidP="00262E61">
      <w:pPr>
        <w:adjustRightInd w:val="0"/>
        <w:snapToGrid w:val="0"/>
        <w:spacing w:line="360" w:lineRule="auto"/>
        <w:ind w:firstLineChars="200" w:firstLine="480"/>
        <w:rPr>
          <w:sz w:val="24"/>
        </w:rPr>
      </w:pPr>
      <w:r w:rsidRPr="00E145B5">
        <w:rPr>
          <w:sz w:val="24"/>
        </w:rPr>
        <w:t>3</w:t>
      </w:r>
      <w:r w:rsidRPr="00E145B5">
        <w:rPr>
          <w:rFonts w:hAnsi="宋体"/>
          <w:sz w:val="24"/>
        </w:rPr>
        <w:t>、股票选择</w:t>
      </w:r>
    </w:p>
    <w:p w14:paraId="346138C9"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本基金将综合运用交银施罗德股票研究分析方法和其它投资分析工具，充分发挥研究团队</w:t>
      </w:r>
      <w:r w:rsidRPr="00E145B5">
        <w:rPr>
          <w:sz w:val="24"/>
        </w:rPr>
        <w:t>“</w:t>
      </w:r>
      <w:r w:rsidRPr="00E145B5">
        <w:rPr>
          <w:rFonts w:hAnsi="宋体"/>
          <w:sz w:val="24"/>
        </w:rPr>
        <w:t>自下而上</w:t>
      </w:r>
      <w:r w:rsidRPr="00E145B5">
        <w:rPr>
          <w:sz w:val="24"/>
        </w:rPr>
        <w:t>”</w:t>
      </w:r>
      <w:r w:rsidRPr="00E145B5">
        <w:rPr>
          <w:rFonts w:hAnsi="宋体"/>
          <w:sz w:val="24"/>
        </w:rPr>
        <w:t>的主动选股能力，精选具有投资潜力的股票构建投资组合。具体分以下两个层次进行股票挑选：</w:t>
      </w:r>
    </w:p>
    <w:p w14:paraId="10CC44A6" w14:textId="77777777" w:rsidR="00262E61" w:rsidRPr="00E145B5" w:rsidRDefault="00262E61" w:rsidP="00262E61">
      <w:pPr>
        <w:adjustRightInd w:val="0"/>
        <w:snapToGrid w:val="0"/>
        <w:spacing w:line="360" w:lineRule="auto"/>
        <w:ind w:firstLineChars="200" w:firstLine="480"/>
        <w:rPr>
          <w:sz w:val="24"/>
        </w:rPr>
      </w:pPr>
      <w:r w:rsidRPr="00E145B5">
        <w:rPr>
          <w:sz w:val="24"/>
        </w:rPr>
        <w:t xml:space="preserve"> </w:t>
      </w:r>
      <w:r w:rsidRPr="00E145B5">
        <w:rPr>
          <w:rFonts w:hAnsi="宋体"/>
          <w:sz w:val="24"/>
        </w:rPr>
        <w:t>（</w:t>
      </w:r>
      <w:r w:rsidRPr="00E145B5">
        <w:rPr>
          <w:sz w:val="24"/>
        </w:rPr>
        <w:t>1</w:t>
      </w:r>
      <w:r w:rsidRPr="00E145B5">
        <w:rPr>
          <w:rFonts w:hAnsi="宋体"/>
          <w:sz w:val="24"/>
        </w:rPr>
        <w:t>）品质筛选</w:t>
      </w:r>
    </w:p>
    <w:p w14:paraId="07724EAD" w14:textId="77777777" w:rsidR="00262E61" w:rsidRPr="00E145B5" w:rsidRDefault="00262E61" w:rsidP="00262E61">
      <w:pPr>
        <w:adjustRightInd w:val="0"/>
        <w:snapToGrid w:val="0"/>
        <w:spacing w:line="360" w:lineRule="auto"/>
        <w:ind w:firstLineChars="200" w:firstLine="480"/>
        <w:rPr>
          <w:sz w:val="24"/>
        </w:rPr>
      </w:pPr>
      <w:r w:rsidRPr="00E145B5">
        <w:rPr>
          <w:sz w:val="24"/>
        </w:rPr>
        <w:t xml:space="preserve"> </w:t>
      </w:r>
      <w:r w:rsidRPr="00E145B5">
        <w:rPr>
          <w:rFonts w:hAnsi="宋体"/>
          <w:sz w:val="24"/>
        </w:rPr>
        <w:t>筛选出在公司治理、财务及管理品质上符合基本品质要求的上市公司，构建备选股票池，主要筛选指标包括：盈利能力指标（如</w:t>
      </w:r>
      <w:r w:rsidRPr="00E145B5">
        <w:rPr>
          <w:sz w:val="24"/>
        </w:rPr>
        <w:t>P/E</w:t>
      </w:r>
      <w:r w:rsidRPr="00E145B5">
        <w:rPr>
          <w:rFonts w:hAnsi="宋体"/>
          <w:sz w:val="24"/>
        </w:rPr>
        <w:t>、</w:t>
      </w:r>
      <w:r w:rsidRPr="00E145B5">
        <w:rPr>
          <w:sz w:val="24"/>
        </w:rPr>
        <w:t>P/Cash Flow</w:t>
      </w:r>
      <w:r w:rsidRPr="00E145B5">
        <w:rPr>
          <w:rFonts w:hAnsi="宋体"/>
          <w:sz w:val="24"/>
        </w:rPr>
        <w:t>、</w:t>
      </w:r>
      <w:r w:rsidRPr="00E145B5">
        <w:rPr>
          <w:sz w:val="24"/>
        </w:rPr>
        <w:t>P/FCF</w:t>
      </w:r>
      <w:r w:rsidRPr="00E145B5">
        <w:rPr>
          <w:rFonts w:hAnsi="宋体"/>
          <w:sz w:val="24"/>
        </w:rPr>
        <w:t>、</w:t>
      </w:r>
      <w:r w:rsidRPr="00E145B5">
        <w:rPr>
          <w:sz w:val="24"/>
        </w:rPr>
        <w:t>P/S</w:t>
      </w:r>
      <w:r w:rsidRPr="00E145B5">
        <w:rPr>
          <w:rFonts w:hAnsi="宋体"/>
          <w:sz w:val="24"/>
        </w:rPr>
        <w:t>、</w:t>
      </w:r>
      <w:r w:rsidRPr="00E145B5">
        <w:rPr>
          <w:sz w:val="24"/>
        </w:rPr>
        <w:t>P/EBIT</w:t>
      </w:r>
      <w:r w:rsidRPr="00E145B5">
        <w:rPr>
          <w:rFonts w:hAnsi="宋体"/>
          <w:sz w:val="24"/>
        </w:rPr>
        <w:t>等）、经营效率指标（如</w:t>
      </w:r>
      <w:r w:rsidRPr="00E145B5">
        <w:rPr>
          <w:sz w:val="24"/>
        </w:rPr>
        <w:t>ROE</w:t>
      </w:r>
      <w:r w:rsidRPr="00E145B5">
        <w:rPr>
          <w:rFonts w:hAnsi="宋体"/>
          <w:sz w:val="24"/>
        </w:rPr>
        <w:t>、</w:t>
      </w:r>
      <w:r w:rsidRPr="00E145B5">
        <w:rPr>
          <w:sz w:val="24"/>
        </w:rPr>
        <w:t>ROA</w:t>
      </w:r>
      <w:r w:rsidRPr="00E145B5">
        <w:rPr>
          <w:rFonts w:hAnsi="宋体"/>
          <w:sz w:val="24"/>
        </w:rPr>
        <w:t>、</w:t>
      </w:r>
      <w:r w:rsidRPr="00E145B5">
        <w:rPr>
          <w:sz w:val="24"/>
        </w:rPr>
        <w:t>Return on operating assets</w:t>
      </w:r>
      <w:r w:rsidRPr="00E145B5">
        <w:rPr>
          <w:rFonts w:hAnsi="宋体"/>
          <w:sz w:val="24"/>
        </w:rPr>
        <w:t>等）和财务状况指标（如</w:t>
      </w:r>
      <w:r w:rsidRPr="00E145B5">
        <w:rPr>
          <w:sz w:val="24"/>
        </w:rPr>
        <w:t>D/A</w:t>
      </w:r>
      <w:r w:rsidRPr="00E145B5">
        <w:rPr>
          <w:rFonts w:hAnsi="宋体"/>
          <w:sz w:val="24"/>
        </w:rPr>
        <w:t>、流动比率等）。</w:t>
      </w:r>
      <w:r w:rsidRPr="00E145B5">
        <w:rPr>
          <w:sz w:val="24"/>
        </w:rPr>
        <w:t xml:space="preserve"> </w:t>
      </w:r>
    </w:p>
    <w:p w14:paraId="4741096E" w14:textId="77777777" w:rsidR="00262E61" w:rsidRPr="00E145B5" w:rsidRDefault="00262E61" w:rsidP="00262E61">
      <w:pPr>
        <w:adjustRightInd w:val="0"/>
        <w:snapToGrid w:val="0"/>
        <w:spacing w:line="360" w:lineRule="auto"/>
        <w:ind w:firstLineChars="200" w:firstLine="480"/>
        <w:rPr>
          <w:sz w:val="24"/>
        </w:rPr>
      </w:pPr>
      <w:r w:rsidRPr="00E145B5">
        <w:rPr>
          <w:sz w:val="24"/>
        </w:rPr>
        <w:t xml:space="preserve"> </w:t>
      </w:r>
      <w:r w:rsidRPr="00E145B5">
        <w:rPr>
          <w:rFonts w:hAnsi="宋体"/>
          <w:sz w:val="24"/>
        </w:rPr>
        <w:t>（</w:t>
      </w:r>
      <w:r w:rsidRPr="00E145B5">
        <w:rPr>
          <w:sz w:val="24"/>
        </w:rPr>
        <w:t>2</w:t>
      </w:r>
      <w:r w:rsidRPr="00E145B5">
        <w:rPr>
          <w:rFonts w:hAnsi="宋体"/>
          <w:sz w:val="24"/>
        </w:rPr>
        <w:t>）价值评估</w:t>
      </w:r>
    </w:p>
    <w:p w14:paraId="25139ED9"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在公司备选股票池基础上，本基金将进一步通过对备选上市公司翔实的案头分析和深入的实地调研，以定性与定量相结合的方法对公司价值进行综合评估，构建股票组合。其中本基金将重点关注具以下特征的优质上市公司：</w:t>
      </w:r>
    </w:p>
    <w:p w14:paraId="7CC1B528" w14:textId="77777777" w:rsidR="00262E61" w:rsidRPr="00E145B5" w:rsidRDefault="00262E61" w:rsidP="00262E61">
      <w:pPr>
        <w:adjustRightInd w:val="0"/>
        <w:snapToGrid w:val="0"/>
        <w:spacing w:line="360" w:lineRule="auto"/>
        <w:ind w:firstLineChars="200" w:firstLine="480"/>
        <w:rPr>
          <w:sz w:val="24"/>
        </w:rPr>
      </w:pPr>
      <w:r w:rsidRPr="00E145B5">
        <w:rPr>
          <w:rFonts w:ascii="宋体" w:hAnsi="宋体"/>
          <w:sz w:val="24"/>
        </w:rPr>
        <w:t>①</w:t>
      </w:r>
      <w:r w:rsidRPr="00E145B5">
        <w:rPr>
          <w:sz w:val="24"/>
        </w:rPr>
        <w:tab/>
      </w:r>
      <w:r w:rsidRPr="00E145B5">
        <w:rPr>
          <w:rFonts w:hAnsi="宋体"/>
          <w:sz w:val="24"/>
        </w:rPr>
        <w:t>公司治理结构良好，管理规范，信息透明；</w:t>
      </w:r>
    </w:p>
    <w:p w14:paraId="2E4FC6EE" w14:textId="77777777" w:rsidR="00262E61" w:rsidRPr="00E145B5" w:rsidRDefault="00262E61" w:rsidP="00262E61">
      <w:pPr>
        <w:adjustRightInd w:val="0"/>
        <w:snapToGrid w:val="0"/>
        <w:spacing w:line="360" w:lineRule="auto"/>
        <w:ind w:firstLineChars="200" w:firstLine="480"/>
        <w:rPr>
          <w:sz w:val="24"/>
        </w:rPr>
      </w:pPr>
      <w:r w:rsidRPr="00E145B5">
        <w:rPr>
          <w:rFonts w:ascii="宋体" w:hAnsi="宋体"/>
          <w:sz w:val="24"/>
        </w:rPr>
        <w:t>②</w:t>
      </w:r>
      <w:r w:rsidRPr="00E145B5">
        <w:rPr>
          <w:sz w:val="24"/>
        </w:rPr>
        <w:tab/>
      </w:r>
      <w:r w:rsidRPr="00E145B5">
        <w:rPr>
          <w:rFonts w:hAnsi="宋体"/>
          <w:sz w:val="24"/>
        </w:rPr>
        <w:t>主营业务鲜明，盈利能力强，收入和利润稳定增长；</w:t>
      </w:r>
    </w:p>
    <w:p w14:paraId="458F54A1" w14:textId="77777777" w:rsidR="00262E61" w:rsidRPr="00E145B5" w:rsidRDefault="00262E61" w:rsidP="00262E61">
      <w:pPr>
        <w:adjustRightInd w:val="0"/>
        <w:snapToGrid w:val="0"/>
        <w:spacing w:line="360" w:lineRule="auto"/>
        <w:ind w:firstLineChars="200" w:firstLine="480"/>
        <w:rPr>
          <w:sz w:val="24"/>
        </w:rPr>
      </w:pPr>
      <w:r w:rsidRPr="00E145B5">
        <w:rPr>
          <w:rFonts w:ascii="宋体" w:hAnsi="宋体"/>
          <w:sz w:val="24"/>
        </w:rPr>
        <w:t>③</w:t>
      </w:r>
      <w:r w:rsidRPr="00E145B5">
        <w:rPr>
          <w:sz w:val="24"/>
        </w:rPr>
        <w:tab/>
      </w:r>
      <w:r w:rsidRPr="00E145B5">
        <w:rPr>
          <w:rFonts w:hAnsi="宋体"/>
          <w:sz w:val="24"/>
        </w:rPr>
        <w:t>公司具有质量优良的成长性；</w:t>
      </w:r>
    </w:p>
    <w:p w14:paraId="26AE78DC" w14:textId="77777777" w:rsidR="00262E61" w:rsidRPr="00E145B5" w:rsidRDefault="00262E61" w:rsidP="00262E61">
      <w:pPr>
        <w:adjustRightInd w:val="0"/>
        <w:snapToGrid w:val="0"/>
        <w:spacing w:line="360" w:lineRule="auto"/>
        <w:ind w:firstLineChars="200" w:firstLine="480"/>
        <w:rPr>
          <w:sz w:val="24"/>
        </w:rPr>
      </w:pPr>
      <w:r w:rsidRPr="00E145B5">
        <w:rPr>
          <w:rFonts w:ascii="宋体" w:hAnsi="宋体"/>
          <w:sz w:val="24"/>
        </w:rPr>
        <w:t>④</w:t>
      </w:r>
      <w:r w:rsidRPr="00E145B5">
        <w:rPr>
          <w:sz w:val="24"/>
        </w:rPr>
        <w:tab/>
      </w:r>
      <w:r w:rsidRPr="00E145B5">
        <w:rPr>
          <w:rFonts w:hAnsi="宋体"/>
          <w:sz w:val="24"/>
        </w:rPr>
        <w:t>公司财务状况良好，具备一定的规模优势和较好的抗风险能力；</w:t>
      </w:r>
    </w:p>
    <w:p w14:paraId="0E5F57A2" w14:textId="77777777" w:rsidR="00262E61" w:rsidRPr="00E145B5" w:rsidRDefault="00262E61" w:rsidP="00262E61">
      <w:pPr>
        <w:adjustRightInd w:val="0"/>
        <w:snapToGrid w:val="0"/>
        <w:spacing w:line="360" w:lineRule="auto"/>
        <w:ind w:firstLineChars="200" w:firstLine="480"/>
        <w:rPr>
          <w:sz w:val="24"/>
        </w:rPr>
      </w:pPr>
      <w:r w:rsidRPr="00E145B5">
        <w:rPr>
          <w:rFonts w:ascii="宋体" w:hAnsi="宋体"/>
          <w:sz w:val="24"/>
        </w:rPr>
        <w:t>⑤</w:t>
      </w:r>
      <w:r w:rsidRPr="00E145B5">
        <w:rPr>
          <w:sz w:val="24"/>
        </w:rPr>
        <w:tab/>
      </w:r>
      <w:r w:rsidRPr="00E145B5">
        <w:rPr>
          <w:rFonts w:hAnsi="宋体"/>
          <w:sz w:val="24"/>
        </w:rPr>
        <w:t>公司在管理制度、产品开发、技术进步方面具有相当的核心竞争优势，有良好的市场知名度和较好的品牌效应，处于行业龙头地位。</w:t>
      </w:r>
    </w:p>
    <w:p w14:paraId="7AB18ECE" w14:textId="77777777" w:rsidR="00262E61" w:rsidRPr="00E145B5" w:rsidRDefault="00262E61" w:rsidP="00262E61">
      <w:pPr>
        <w:pStyle w:val="20"/>
        <w:snapToGrid w:val="0"/>
        <w:spacing w:after="0" w:line="360" w:lineRule="auto"/>
        <w:ind w:firstLineChars="200" w:firstLine="480"/>
        <w:rPr>
          <w:rFonts w:ascii="Times New Roman"/>
          <w:sz w:val="24"/>
          <w:szCs w:val="24"/>
        </w:rPr>
      </w:pPr>
      <w:r w:rsidRPr="00E145B5">
        <w:rPr>
          <w:rFonts w:ascii="Times New Roman" w:hAnsi="宋体"/>
          <w:sz w:val="24"/>
          <w:szCs w:val="24"/>
        </w:rPr>
        <w:t>对上述重点上市公司进行内在价值的评估和成长性跟踪研究，在明确的价值评估基础上精选优秀质地的投资标的构建股票组合。</w:t>
      </w:r>
    </w:p>
    <w:p w14:paraId="08C07471" w14:textId="77777777" w:rsidR="00262E61" w:rsidRPr="00E145B5" w:rsidRDefault="00262E61" w:rsidP="00262E61">
      <w:pPr>
        <w:adjustRightInd w:val="0"/>
        <w:snapToGrid w:val="0"/>
        <w:spacing w:line="360" w:lineRule="auto"/>
        <w:ind w:firstLineChars="200" w:firstLine="480"/>
        <w:rPr>
          <w:sz w:val="24"/>
        </w:rPr>
      </w:pPr>
      <w:r w:rsidRPr="00E145B5">
        <w:rPr>
          <w:sz w:val="24"/>
        </w:rPr>
        <w:t>4</w:t>
      </w:r>
      <w:r w:rsidRPr="00E145B5">
        <w:rPr>
          <w:rFonts w:hAnsi="宋体"/>
          <w:sz w:val="24"/>
        </w:rPr>
        <w:t>、债券投资</w:t>
      </w:r>
    </w:p>
    <w:p w14:paraId="5A3FD36A"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本基金的债券投资采取主动的投资管理方式，获得与风险相匹配的投资收益，以实现在一定程度上规避股票市场的系统性风险和保证基金资产的流动性。</w:t>
      </w:r>
    </w:p>
    <w:p w14:paraId="5D9E6478"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20813D11" w14:textId="77777777" w:rsidR="00262E61" w:rsidRPr="00E145B5" w:rsidRDefault="00262E61" w:rsidP="00262E61">
      <w:pPr>
        <w:adjustRightInd w:val="0"/>
        <w:snapToGrid w:val="0"/>
        <w:spacing w:line="360" w:lineRule="auto"/>
        <w:ind w:firstLineChars="200" w:firstLine="480"/>
        <w:rPr>
          <w:sz w:val="24"/>
        </w:rPr>
      </w:pPr>
      <w:r w:rsidRPr="00E145B5">
        <w:rPr>
          <w:sz w:val="24"/>
        </w:rPr>
        <w:t>5</w:t>
      </w:r>
      <w:r w:rsidRPr="00E145B5">
        <w:rPr>
          <w:rFonts w:hAnsi="宋体"/>
          <w:sz w:val="24"/>
        </w:rPr>
        <w:t>、权证投资</w:t>
      </w:r>
    </w:p>
    <w:p w14:paraId="1910771E"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27B66762" w14:textId="77777777" w:rsidR="00262E61" w:rsidRPr="00E145B5" w:rsidRDefault="00262E61" w:rsidP="00262E61">
      <w:pPr>
        <w:adjustRightInd w:val="0"/>
        <w:snapToGrid w:val="0"/>
        <w:spacing w:line="360" w:lineRule="auto"/>
        <w:ind w:firstLineChars="200" w:firstLine="480"/>
        <w:rPr>
          <w:sz w:val="24"/>
        </w:rPr>
      </w:pPr>
      <w:r w:rsidRPr="00E145B5">
        <w:rPr>
          <w:sz w:val="24"/>
        </w:rPr>
        <w:t>6</w:t>
      </w:r>
      <w:r w:rsidRPr="00E145B5">
        <w:rPr>
          <w:rFonts w:hAnsi="宋体"/>
          <w:sz w:val="24"/>
        </w:rPr>
        <w:t>、资产支持证券投资</w:t>
      </w:r>
    </w:p>
    <w:p w14:paraId="1BA8D7E5"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376F35FF" w14:textId="77777777" w:rsidR="00262E61" w:rsidRPr="00E145B5" w:rsidRDefault="00262E61" w:rsidP="00262E61">
      <w:pPr>
        <w:adjustRightInd w:val="0"/>
        <w:snapToGrid w:val="0"/>
        <w:spacing w:line="360" w:lineRule="auto"/>
        <w:ind w:firstLineChars="200" w:firstLine="480"/>
        <w:rPr>
          <w:sz w:val="24"/>
        </w:rPr>
      </w:pPr>
      <w:r w:rsidRPr="00E145B5">
        <w:rPr>
          <w:sz w:val="24"/>
        </w:rPr>
        <w:t>7</w:t>
      </w:r>
      <w:r w:rsidRPr="00E145B5">
        <w:rPr>
          <w:rFonts w:hAnsi="宋体"/>
          <w:sz w:val="24"/>
        </w:rPr>
        <w:t>、股指期货投资</w:t>
      </w:r>
    </w:p>
    <w:p w14:paraId="40774E41"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E145B5" w:rsidDel="005F3991">
        <w:rPr>
          <w:sz w:val="24"/>
        </w:rPr>
        <w:t xml:space="preserve"> </w:t>
      </w:r>
    </w:p>
    <w:p w14:paraId="3C01EC8E"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0DCCE5E" w14:textId="77777777"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w:t>
      </w:r>
      <w:r w:rsidRPr="00521ED7">
        <w:rPr>
          <w:rFonts w:ascii="黑体" w:eastAsia="黑体" w:hAnsi="宋体" w:cs="宋体" w:hint="eastAsia"/>
          <w:b/>
          <w:kern w:val="0"/>
          <w:sz w:val="28"/>
          <w:szCs w:val="28"/>
        </w:rPr>
        <w:t>、基金的</w:t>
      </w:r>
      <w:r>
        <w:rPr>
          <w:rFonts w:ascii="黑体" w:eastAsia="黑体" w:hAnsi="宋体" w:cs="宋体" w:hint="eastAsia"/>
          <w:b/>
          <w:kern w:val="0"/>
          <w:sz w:val="28"/>
          <w:szCs w:val="28"/>
        </w:rPr>
        <w:t>业绩比较基准</w:t>
      </w:r>
      <w:r w:rsidRPr="00521ED7">
        <w:rPr>
          <w:rFonts w:ascii="黑体" w:eastAsia="黑体" w:hAnsi="宋体" w:cs="宋体"/>
          <w:b/>
          <w:kern w:val="0"/>
          <w:sz w:val="28"/>
          <w:szCs w:val="28"/>
        </w:rPr>
        <w:t xml:space="preserve"> </w:t>
      </w:r>
    </w:p>
    <w:p w14:paraId="21E5AA44" w14:textId="77777777" w:rsidR="004363E1" w:rsidRPr="00E145B5" w:rsidRDefault="004363E1" w:rsidP="004363E1">
      <w:pPr>
        <w:adjustRightInd w:val="0"/>
        <w:snapToGrid w:val="0"/>
        <w:spacing w:line="360" w:lineRule="auto"/>
        <w:ind w:firstLineChars="200" w:firstLine="480"/>
        <w:rPr>
          <w:sz w:val="24"/>
        </w:rPr>
      </w:pPr>
      <w:bookmarkStart w:id="31" w:name="_Toc109059043"/>
      <w:r w:rsidRPr="00E145B5">
        <w:rPr>
          <w:sz w:val="24"/>
        </w:rPr>
        <w:t>50%×</w:t>
      </w:r>
      <w:r w:rsidRPr="00E145B5">
        <w:rPr>
          <w:rFonts w:hAnsi="宋体"/>
          <w:sz w:val="24"/>
        </w:rPr>
        <w:t>沪深</w:t>
      </w:r>
      <w:r w:rsidRPr="00E145B5">
        <w:rPr>
          <w:sz w:val="24"/>
        </w:rPr>
        <w:t>300</w:t>
      </w:r>
      <w:r w:rsidRPr="00E145B5">
        <w:rPr>
          <w:rFonts w:hAnsi="宋体"/>
          <w:sz w:val="24"/>
        </w:rPr>
        <w:t>指数收益率</w:t>
      </w:r>
      <w:r w:rsidRPr="00E145B5">
        <w:rPr>
          <w:sz w:val="24"/>
        </w:rPr>
        <w:t>+50%×</w:t>
      </w:r>
      <w:r w:rsidRPr="00E145B5">
        <w:rPr>
          <w:rFonts w:hAnsi="宋体"/>
          <w:sz w:val="24"/>
        </w:rPr>
        <w:t>中债综合全价指数收益率</w:t>
      </w:r>
    </w:p>
    <w:p w14:paraId="02C1BC70" w14:textId="77777777" w:rsidR="004363E1" w:rsidRPr="00E145B5" w:rsidRDefault="004363E1" w:rsidP="004363E1">
      <w:pPr>
        <w:adjustRightInd w:val="0"/>
        <w:snapToGrid w:val="0"/>
        <w:spacing w:line="360" w:lineRule="auto"/>
        <w:ind w:firstLineChars="200" w:firstLine="480"/>
        <w:rPr>
          <w:sz w:val="24"/>
        </w:rPr>
      </w:pPr>
      <w:r w:rsidRPr="00E145B5">
        <w:rPr>
          <w:sz w:val="24"/>
        </w:rPr>
        <w:t>1</w:t>
      </w:r>
      <w:r w:rsidRPr="00E145B5">
        <w:rPr>
          <w:rFonts w:hAnsi="宋体"/>
          <w:sz w:val="24"/>
        </w:rPr>
        <w:t>、沪深</w:t>
      </w:r>
      <w:r w:rsidRPr="00E145B5">
        <w:rPr>
          <w:sz w:val="24"/>
        </w:rPr>
        <w:t>300</w:t>
      </w:r>
      <w:r w:rsidRPr="00E145B5">
        <w:rPr>
          <w:rFonts w:hAnsi="宋体"/>
          <w:sz w:val="24"/>
        </w:rPr>
        <w:t>指数是沪深证券交易所第一次联合发布的反映</w:t>
      </w:r>
      <w:r w:rsidRPr="00E145B5">
        <w:rPr>
          <w:sz w:val="24"/>
        </w:rPr>
        <w:t>A</w:t>
      </w:r>
      <w:r w:rsidRPr="00E145B5">
        <w:rPr>
          <w:rFonts w:hAnsi="宋体"/>
          <w:sz w:val="24"/>
        </w:rPr>
        <w:t>股市场整体走势的指数，由中证指数公司编制和维护，是在上海和深圳证券市场中选取</w:t>
      </w:r>
      <w:r w:rsidRPr="00E145B5">
        <w:rPr>
          <w:sz w:val="24"/>
        </w:rPr>
        <w:t>300</w:t>
      </w:r>
      <w:r w:rsidRPr="00E145B5">
        <w:rPr>
          <w:rFonts w:hAnsi="宋体"/>
          <w:sz w:val="24"/>
        </w:rPr>
        <w:t>只</w:t>
      </w:r>
      <w:r w:rsidRPr="00E145B5">
        <w:rPr>
          <w:sz w:val="24"/>
        </w:rPr>
        <w:t>A</w:t>
      </w:r>
      <w:r w:rsidRPr="00E145B5">
        <w:rPr>
          <w:rFonts w:hAnsi="宋体"/>
          <w:sz w:val="24"/>
        </w:rPr>
        <w:t>股作为样本编制而成。</w:t>
      </w:r>
      <w:r w:rsidRPr="00E145B5">
        <w:rPr>
          <w:sz w:val="24"/>
        </w:rPr>
        <w:t>.</w:t>
      </w:r>
      <w:r w:rsidRPr="00E145B5">
        <w:rPr>
          <w:rFonts w:hAnsi="宋体"/>
          <w:sz w:val="24"/>
        </w:rPr>
        <w:t>该指数样本对沪深市场的覆盖度高，具有良好的市场代表性，投资者可以方便地从报纸、互联网等财经媒体中获取。沪深</w:t>
      </w:r>
      <w:r w:rsidRPr="00E145B5">
        <w:rPr>
          <w:sz w:val="24"/>
        </w:rPr>
        <w:t>300</w:t>
      </w:r>
      <w:r w:rsidRPr="00E145B5">
        <w:rPr>
          <w:rFonts w:hAnsi="宋体"/>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5D66BDF9" w14:textId="77777777" w:rsidR="004363E1" w:rsidRPr="00E145B5" w:rsidRDefault="004363E1" w:rsidP="004363E1">
      <w:pPr>
        <w:adjustRightInd w:val="0"/>
        <w:snapToGrid w:val="0"/>
        <w:spacing w:line="360" w:lineRule="auto"/>
        <w:ind w:firstLineChars="200" w:firstLine="480"/>
        <w:rPr>
          <w:sz w:val="24"/>
        </w:rPr>
      </w:pPr>
      <w:r w:rsidRPr="00E145B5">
        <w:rPr>
          <w:sz w:val="24"/>
        </w:rPr>
        <w:t>2</w:t>
      </w:r>
      <w:r w:rsidRPr="00E145B5">
        <w:rPr>
          <w:rFonts w:hAnsi="宋体"/>
          <w:sz w:val="24"/>
        </w:rPr>
        <w:t>、中债综合全价指数由中央国债登记结算有限责任公司编制并发布，其指数样本涵盖国债、政策性银行债、商业银行债、地方企业债、中期票据以及证券公司短期融资券等</w:t>
      </w:r>
      <w:r w:rsidRPr="00E145B5">
        <w:rPr>
          <w:sz w:val="24"/>
        </w:rPr>
        <w:t>14</w:t>
      </w:r>
      <w:r w:rsidRPr="00E145B5">
        <w:rPr>
          <w:rFonts w:hAnsi="宋体"/>
          <w:sz w:val="24"/>
        </w:rPr>
        <w:t>类券种，能够综合反映我国债券市场的整体投资收益情况，适合作为本基金固定收益类资产投资的业绩比较基准。</w:t>
      </w:r>
    </w:p>
    <w:p w14:paraId="4992D685" w14:textId="77777777" w:rsidR="004363E1" w:rsidRPr="00E145B5" w:rsidRDefault="004363E1" w:rsidP="004363E1">
      <w:pPr>
        <w:adjustRightInd w:val="0"/>
        <w:snapToGrid w:val="0"/>
        <w:spacing w:line="360" w:lineRule="auto"/>
        <w:ind w:firstLineChars="200" w:firstLine="480"/>
        <w:rPr>
          <w:sz w:val="24"/>
        </w:rPr>
      </w:pPr>
      <w:r w:rsidRPr="00E145B5">
        <w:rPr>
          <w:rFonts w:hAnsi="宋体"/>
          <w:sz w:val="24"/>
        </w:rPr>
        <w:t>根据本基金的投资范围和投资比例，选用上述业绩比较基准能够客观、合理地反映本基金的风险收益特征。</w:t>
      </w:r>
    </w:p>
    <w:p w14:paraId="213C8DBA" w14:textId="77777777" w:rsidR="004363E1" w:rsidRPr="00E145B5" w:rsidRDefault="004363E1" w:rsidP="004363E1">
      <w:pPr>
        <w:adjustRightInd w:val="0"/>
        <w:snapToGrid w:val="0"/>
        <w:spacing w:line="360" w:lineRule="auto"/>
        <w:ind w:firstLineChars="200" w:firstLine="480"/>
        <w:rPr>
          <w:sz w:val="24"/>
        </w:rPr>
      </w:pPr>
      <w:r w:rsidRPr="00E145B5">
        <w:rPr>
          <w:rFonts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bookmarkEnd w:id="31"/>
    <w:p w14:paraId="2B15D125" w14:textId="77777777" w:rsidR="00B826A9" w:rsidRPr="00521ED7"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十、基金的风险收益特征</w:t>
      </w:r>
    </w:p>
    <w:p w14:paraId="7F05313C" w14:textId="77777777" w:rsidR="004363E1" w:rsidRPr="00E145B5" w:rsidRDefault="004363E1" w:rsidP="004363E1">
      <w:pPr>
        <w:adjustRightInd w:val="0"/>
        <w:snapToGrid w:val="0"/>
        <w:spacing w:line="360" w:lineRule="auto"/>
        <w:ind w:firstLineChars="200" w:firstLine="480"/>
        <w:rPr>
          <w:sz w:val="24"/>
        </w:rPr>
      </w:pPr>
      <w:r w:rsidRPr="00E145B5">
        <w:rPr>
          <w:rFonts w:hAnsi="宋体"/>
          <w:sz w:val="24"/>
        </w:rPr>
        <w:t>本基金是一只混合型基金，其长期平均风险和预期收益高于债券型基金和货币市场基金，低于股票型基金。</w:t>
      </w:r>
    </w:p>
    <w:p w14:paraId="053EBEDD" w14:textId="77777777" w:rsidR="00193073" w:rsidRDefault="008C1BA4">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2" w:name="_Toc109059025"/>
      <w:bookmarkStart w:id="33" w:name="_Toc109059036"/>
      <w:bookmarkStart w:id="34" w:name="_Toc109059037"/>
      <w:bookmarkStart w:id="35" w:name="_Hlt5528681"/>
      <w:bookmarkStart w:id="36" w:name="_Hlt5604240"/>
      <w:bookmarkStart w:id="37" w:name="_Hlt88281392"/>
      <w:bookmarkStart w:id="38" w:name="_Hlt81033092"/>
      <w:bookmarkStart w:id="39" w:name="_Hlt81033424"/>
      <w:bookmarkStart w:id="40" w:name="_Toc155690783"/>
      <w:bookmarkStart w:id="41" w:name="_Toc154909614"/>
      <w:bookmarkStart w:id="42" w:name="_Toc78208364"/>
      <w:bookmarkEnd w:id="28"/>
      <w:bookmarkEnd w:id="29"/>
      <w:bookmarkEnd w:id="30"/>
      <w:bookmarkEnd w:id="32"/>
      <w:bookmarkEnd w:id="33"/>
      <w:bookmarkEnd w:id="34"/>
      <w:bookmarkEnd w:id="35"/>
      <w:bookmarkEnd w:id="36"/>
      <w:bookmarkEnd w:id="37"/>
      <w:bookmarkEnd w:id="38"/>
      <w:bookmarkEnd w:id="39"/>
      <w:r>
        <w:rPr>
          <w:rFonts w:ascii="黑体" w:eastAsia="黑体" w:hAnsi="宋体" w:cs="宋体" w:hint="eastAsia"/>
          <w:b/>
          <w:kern w:val="0"/>
          <w:sz w:val="28"/>
          <w:szCs w:val="28"/>
        </w:rPr>
        <w:t>十一、基金投资组合报告</w:t>
      </w:r>
    </w:p>
    <w:p w14:paraId="532CE5B2" w14:textId="77777777" w:rsidR="00556552" w:rsidRPr="007E01D0" w:rsidRDefault="00556552" w:rsidP="00556552">
      <w:pPr>
        <w:adjustRightInd w:val="0"/>
        <w:snapToGrid w:val="0"/>
        <w:spacing w:line="360" w:lineRule="auto"/>
        <w:ind w:firstLineChars="200" w:firstLine="480"/>
        <w:rPr>
          <w:kern w:val="0"/>
          <w:sz w:val="24"/>
          <w:szCs w:val="24"/>
        </w:rPr>
      </w:pPr>
      <w:r w:rsidRPr="007E01D0">
        <w:rPr>
          <w:rFonts w:hint="eastAsia"/>
          <w:kern w:val="0"/>
          <w:sz w:val="24"/>
          <w:szCs w:val="24"/>
        </w:rPr>
        <w:t>本基金管理人的董事会及董事保证本报告所载资料不存在虚假记载、误导性陈述或重大遗漏</w:t>
      </w:r>
      <w:r w:rsidRPr="007E01D0">
        <w:rPr>
          <w:rFonts w:hint="eastAsia"/>
          <w:kern w:val="0"/>
          <w:sz w:val="24"/>
          <w:szCs w:val="24"/>
        </w:rPr>
        <w:t>,</w:t>
      </w:r>
      <w:r w:rsidRPr="007E01D0">
        <w:rPr>
          <w:rFonts w:hint="eastAsia"/>
          <w:kern w:val="0"/>
          <w:sz w:val="24"/>
          <w:szCs w:val="24"/>
        </w:rPr>
        <w:t>并对其内容的真实性、准确性和完整性承担个别及连带责任。</w:t>
      </w:r>
    </w:p>
    <w:p w14:paraId="7C74CD74" w14:textId="77777777" w:rsidR="00556552" w:rsidRPr="007E01D0" w:rsidRDefault="00556552" w:rsidP="00556552">
      <w:pPr>
        <w:adjustRightInd w:val="0"/>
        <w:snapToGrid w:val="0"/>
        <w:spacing w:line="360" w:lineRule="auto"/>
        <w:ind w:firstLineChars="200" w:firstLine="480"/>
        <w:rPr>
          <w:kern w:val="0"/>
          <w:sz w:val="24"/>
          <w:szCs w:val="24"/>
        </w:rPr>
      </w:pPr>
      <w:r w:rsidRPr="007E01D0">
        <w:rPr>
          <w:rFonts w:hint="eastAsia"/>
          <w:kern w:val="0"/>
          <w:sz w:val="24"/>
          <w:szCs w:val="24"/>
        </w:rPr>
        <w:t>本基金托管人中国</w:t>
      </w:r>
      <w:r w:rsidR="00F45E2F">
        <w:rPr>
          <w:rFonts w:hint="eastAsia"/>
          <w:kern w:val="0"/>
          <w:sz w:val="24"/>
          <w:szCs w:val="24"/>
        </w:rPr>
        <w:t>农业</w:t>
      </w:r>
      <w:r w:rsidRPr="007E01D0">
        <w:rPr>
          <w:rFonts w:hint="eastAsia"/>
          <w:kern w:val="0"/>
          <w:sz w:val="24"/>
          <w:szCs w:val="24"/>
        </w:rPr>
        <w:t>银行根据本基金合同规定，于</w:t>
      </w:r>
      <w:r w:rsidRPr="007E01D0">
        <w:rPr>
          <w:rFonts w:hint="eastAsia"/>
          <w:kern w:val="0"/>
          <w:sz w:val="24"/>
          <w:szCs w:val="24"/>
        </w:rPr>
        <w:t>201</w:t>
      </w:r>
      <w:r w:rsidR="00A10DFC">
        <w:rPr>
          <w:rFonts w:hint="eastAsia"/>
          <w:kern w:val="0"/>
          <w:sz w:val="24"/>
          <w:szCs w:val="24"/>
        </w:rPr>
        <w:t>5</w:t>
      </w:r>
      <w:r w:rsidRPr="007E01D0">
        <w:rPr>
          <w:rFonts w:hint="eastAsia"/>
          <w:kern w:val="0"/>
          <w:sz w:val="24"/>
          <w:szCs w:val="24"/>
        </w:rPr>
        <w:t>年</w:t>
      </w:r>
      <w:r w:rsidR="00A10DFC">
        <w:rPr>
          <w:kern w:val="0"/>
          <w:sz w:val="24"/>
          <w:szCs w:val="24"/>
        </w:rPr>
        <w:t>4</w:t>
      </w:r>
      <w:r w:rsidRPr="007E01D0">
        <w:rPr>
          <w:rFonts w:hint="eastAsia"/>
          <w:kern w:val="0"/>
          <w:sz w:val="24"/>
          <w:szCs w:val="24"/>
        </w:rPr>
        <w:t>月</w:t>
      </w:r>
      <w:r w:rsidR="00A10DFC">
        <w:rPr>
          <w:kern w:val="0"/>
          <w:sz w:val="24"/>
          <w:szCs w:val="24"/>
        </w:rPr>
        <w:t>20</w:t>
      </w:r>
      <w:r w:rsidRPr="007E01D0">
        <w:rPr>
          <w:rFonts w:hint="eastAsia"/>
          <w:kern w:val="0"/>
          <w:sz w:val="24"/>
          <w:szCs w:val="24"/>
        </w:rPr>
        <w:t>日复核了本报告中的财务指标、净值表现和投资组合报告等内容</w:t>
      </w:r>
      <w:r w:rsidRPr="007E01D0">
        <w:rPr>
          <w:rFonts w:hint="eastAsia"/>
          <w:kern w:val="0"/>
          <w:sz w:val="24"/>
          <w:szCs w:val="24"/>
        </w:rPr>
        <w:t>,</w:t>
      </w:r>
      <w:r w:rsidRPr="007E01D0">
        <w:rPr>
          <w:rFonts w:hint="eastAsia"/>
          <w:kern w:val="0"/>
          <w:sz w:val="24"/>
          <w:szCs w:val="24"/>
        </w:rPr>
        <w:t>保证复核内容不存在虚假记载、误导性陈述或者重大遗漏。</w:t>
      </w:r>
    </w:p>
    <w:p w14:paraId="27FADBA5" w14:textId="77777777" w:rsidR="00BD1D2E" w:rsidRDefault="00556552" w:rsidP="0023686D">
      <w:pPr>
        <w:adjustRightInd w:val="0"/>
        <w:snapToGrid w:val="0"/>
        <w:spacing w:line="360" w:lineRule="auto"/>
        <w:ind w:firstLineChars="200" w:firstLine="480"/>
        <w:rPr>
          <w:sz w:val="24"/>
        </w:rPr>
      </w:pPr>
      <w:r w:rsidRPr="007E01D0">
        <w:rPr>
          <w:rFonts w:hint="eastAsia"/>
          <w:kern w:val="0"/>
          <w:sz w:val="24"/>
          <w:szCs w:val="24"/>
        </w:rPr>
        <w:t>本报告期为</w:t>
      </w:r>
      <w:r w:rsidR="00A10DFC" w:rsidRPr="007E01D0">
        <w:rPr>
          <w:rFonts w:hint="eastAsia"/>
          <w:kern w:val="0"/>
          <w:sz w:val="24"/>
          <w:szCs w:val="24"/>
        </w:rPr>
        <w:t>201</w:t>
      </w:r>
      <w:r w:rsidR="00A10DFC">
        <w:rPr>
          <w:kern w:val="0"/>
          <w:sz w:val="24"/>
          <w:szCs w:val="24"/>
        </w:rPr>
        <w:t>5</w:t>
      </w:r>
      <w:r w:rsidRPr="007E01D0">
        <w:rPr>
          <w:rFonts w:hint="eastAsia"/>
          <w:kern w:val="0"/>
          <w:sz w:val="24"/>
          <w:szCs w:val="24"/>
        </w:rPr>
        <w:t>年</w:t>
      </w:r>
      <w:r w:rsidR="00A10DFC">
        <w:rPr>
          <w:kern w:val="0"/>
          <w:sz w:val="24"/>
          <w:szCs w:val="24"/>
        </w:rPr>
        <w:t>1</w:t>
      </w:r>
      <w:r w:rsidRPr="007E01D0">
        <w:rPr>
          <w:rFonts w:hint="eastAsia"/>
          <w:kern w:val="0"/>
          <w:sz w:val="24"/>
          <w:szCs w:val="24"/>
        </w:rPr>
        <w:t>月</w:t>
      </w:r>
      <w:r w:rsidRPr="007E01D0">
        <w:rPr>
          <w:rFonts w:hint="eastAsia"/>
          <w:kern w:val="0"/>
          <w:sz w:val="24"/>
          <w:szCs w:val="24"/>
        </w:rPr>
        <w:t>1</w:t>
      </w:r>
      <w:r w:rsidRPr="007E01D0">
        <w:rPr>
          <w:rFonts w:hint="eastAsia"/>
          <w:kern w:val="0"/>
          <w:sz w:val="24"/>
          <w:szCs w:val="24"/>
        </w:rPr>
        <w:t>日至</w:t>
      </w:r>
      <w:r w:rsidR="00A10DFC" w:rsidRPr="007E01D0">
        <w:rPr>
          <w:rFonts w:hint="eastAsia"/>
          <w:kern w:val="0"/>
          <w:sz w:val="24"/>
          <w:szCs w:val="24"/>
        </w:rPr>
        <w:t>201</w:t>
      </w:r>
      <w:r w:rsidR="00A10DFC">
        <w:rPr>
          <w:kern w:val="0"/>
          <w:sz w:val="24"/>
          <w:szCs w:val="24"/>
        </w:rPr>
        <w:t>5</w:t>
      </w:r>
      <w:r w:rsidRPr="007E01D0">
        <w:rPr>
          <w:rFonts w:hint="eastAsia"/>
          <w:kern w:val="0"/>
          <w:sz w:val="24"/>
          <w:szCs w:val="24"/>
        </w:rPr>
        <w:t>年</w:t>
      </w:r>
      <w:r w:rsidR="00A10DFC">
        <w:rPr>
          <w:kern w:val="0"/>
          <w:sz w:val="24"/>
          <w:szCs w:val="24"/>
        </w:rPr>
        <w:t>3</w:t>
      </w:r>
      <w:r w:rsidRPr="007E01D0">
        <w:rPr>
          <w:rFonts w:hint="eastAsia"/>
          <w:kern w:val="0"/>
          <w:sz w:val="24"/>
          <w:szCs w:val="24"/>
        </w:rPr>
        <w:t>月</w:t>
      </w:r>
      <w:r w:rsidR="00A10DFC" w:rsidRPr="007E01D0">
        <w:rPr>
          <w:rFonts w:hint="eastAsia"/>
          <w:kern w:val="0"/>
          <w:sz w:val="24"/>
          <w:szCs w:val="24"/>
        </w:rPr>
        <w:t>3</w:t>
      </w:r>
      <w:r w:rsidR="00A10DFC">
        <w:rPr>
          <w:kern w:val="0"/>
          <w:sz w:val="24"/>
          <w:szCs w:val="24"/>
        </w:rPr>
        <w:t>1</w:t>
      </w:r>
      <w:r w:rsidRPr="007E01D0">
        <w:rPr>
          <w:rFonts w:hint="eastAsia"/>
          <w:kern w:val="0"/>
          <w:sz w:val="24"/>
          <w:szCs w:val="24"/>
        </w:rPr>
        <w:t>日。本报告财务资料未经审计师审计。</w:t>
      </w:r>
    </w:p>
    <w:p w14:paraId="5DC91032" w14:textId="77777777" w:rsidR="00BD1D2E" w:rsidRDefault="00377307" w:rsidP="0023686D">
      <w:pPr>
        <w:adjustRightInd w:val="0"/>
        <w:snapToGrid w:val="0"/>
        <w:spacing w:line="360" w:lineRule="auto"/>
        <w:ind w:firstLineChars="200" w:firstLine="480"/>
        <w:rPr>
          <w:sz w:val="24"/>
        </w:rPr>
      </w:pPr>
      <w:r w:rsidRPr="009D2200">
        <w:rPr>
          <w:sz w:val="24"/>
        </w:rPr>
        <w:t>1</w:t>
      </w:r>
      <w:r w:rsidRPr="009D2200">
        <w:rPr>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77307" w:rsidRPr="007F52FA" w14:paraId="2EFB375D" w14:textId="77777777" w:rsidTr="00556552">
        <w:trPr>
          <w:jc w:val="center"/>
        </w:trPr>
        <w:tc>
          <w:tcPr>
            <w:tcW w:w="749" w:type="dxa"/>
            <w:vAlign w:val="center"/>
          </w:tcPr>
          <w:p w14:paraId="057F4468" w14:textId="77777777" w:rsidR="00BD1D2E" w:rsidRDefault="00377307" w:rsidP="0023686D">
            <w:pPr>
              <w:adjustRightInd w:val="0"/>
              <w:snapToGrid w:val="0"/>
              <w:spacing w:before="29" w:line="288" w:lineRule="auto"/>
              <w:ind w:left="17"/>
              <w:jc w:val="center"/>
              <w:rPr>
                <w:color w:val="000000"/>
                <w:sz w:val="24"/>
              </w:rPr>
            </w:pPr>
            <w:r w:rsidRPr="007F52FA">
              <w:rPr>
                <w:color w:val="000000"/>
                <w:sz w:val="24"/>
              </w:rPr>
              <w:t>序号</w:t>
            </w:r>
          </w:p>
        </w:tc>
        <w:tc>
          <w:tcPr>
            <w:tcW w:w="3491" w:type="dxa"/>
            <w:vAlign w:val="center"/>
          </w:tcPr>
          <w:p w14:paraId="7E6FEF04" w14:textId="77777777" w:rsidR="00BD1D2E" w:rsidRDefault="00377307" w:rsidP="0023686D">
            <w:pPr>
              <w:adjustRightInd w:val="0"/>
              <w:snapToGrid w:val="0"/>
              <w:spacing w:before="29" w:line="288" w:lineRule="auto"/>
              <w:ind w:left="17"/>
              <w:jc w:val="center"/>
              <w:rPr>
                <w:color w:val="000000"/>
                <w:sz w:val="24"/>
              </w:rPr>
            </w:pPr>
            <w:r w:rsidRPr="007F52FA">
              <w:rPr>
                <w:color w:val="000000"/>
                <w:sz w:val="24"/>
              </w:rPr>
              <w:t>项目</w:t>
            </w:r>
          </w:p>
        </w:tc>
        <w:tc>
          <w:tcPr>
            <w:tcW w:w="2801" w:type="dxa"/>
            <w:vAlign w:val="center"/>
          </w:tcPr>
          <w:p w14:paraId="27317739" w14:textId="77777777" w:rsidR="00BD1D2E" w:rsidRDefault="00377307" w:rsidP="0023686D">
            <w:pPr>
              <w:adjustRightInd w:val="0"/>
              <w:snapToGrid w:val="0"/>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2FB78878" w14:textId="77777777" w:rsidR="00BD1D2E" w:rsidRDefault="00377307" w:rsidP="0023686D">
            <w:pPr>
              <w:adjustRightInd w:val="0"/>
              <w:snapToGrid w:val="0"/>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007E92" w:rsidRPr="007F52FA" w14:paraId="65282D58" w14:textId="77777777" w:rsidTr="00556552">
        <w:trPr>
          <w:jc w:val="center"/>
        </w:trPr>
        <w:tc>
          <w:tcPr>
            <w:tcW w:w="749" w:type="dxa"/>
            <w:vAlign w:val="center"/>
          </w:tcPr>
          <w:p w14:paraId="7687C778" w14:textId="77777777" w:rsidR="00007E92" w:rsidRDefault="00007E92" w:rsidP="00007E92">
            <w:pPr>
              <w:adjustRightInd w:val="0"/>
              <w:snapToGrid w:val="0"/>
              <w:spacing w:before="29" w:line="288" w:lineRule="auto"/>
              <w:ind w:left="17"/>
              <w:jc w:val="center"/>
              <w:rPr>
                <w:color w:val="000000"/>
                <w:sz w:val="24"/>
              </w:rPr>
            </w:pPr>
            <w:r w:rsidRPr="007F52FA">
              <w:rPr>
                <w:color w:val="000000"/>
                <w:sz w:val="24"/>
              </w:rPr>
              <w:t>1</w:t>
            </w:r>
          </w:p>
        </w:tc>
        <w:tc>
          <w:tcPr>
            <w:tcW w:w="3491" w:type="dxa"/>
            <w:vAlign w:val="center"/>
          </w:tcPr>
          <w:p w14:paraId="51FC3AE2" w14:textId="77777777" w:rsidR="00007E92" w:rsidRDefault="00007E92" w:rsidP="00007E92">
            <w:pPr>
              <w:adjustRightInd w:val="0"/>
              <w:snapToGrid w:val="0"/>
              <w:spacing w:before="29" w:line="288" w:lineRule="auto"/>
              <w:ind w:left="17"/>
              <w:jc w:val="left"/>
              <w:rPr>
                <w:sz w:val="24"/>
              </w:rPr>
            </w:pPr>
            <w:r w:rsidRPr="007F52FA">
              <w:rPr>
                <w:color w:val="000000"/>
                <w:sz w:val="24"/>
              </w:rPr>
              <w:t>权益投资</w:t>
            </w:r>
          </w:p>
        </w:tc>
        <w:tc>
          <w:tcPr>
            <w:tcW w:w="2801" w:type="dxa"/>
            <w:vAlign w:val="center"/>
          </w:tcPr>
          <w:p w14:paraId="546BC658" w14:textId="77777777" w:rsidR="00007E92" w:rsidRDefault="00007E92" w:rsidP="00007E92">
            <w:pPr>
              <w:adjustRightInd w:val="0"/>
              <w:snapToGrid w:val="0"/>
              <w:spacing w:before="29" w:line="288" w:lineRule="auto"/>
              <w:ind w:left="17"/>
              <w:jc w:val="right"/>
              <w:rPr>
                <w:color w:val="000000"/>
                <w:sz w:val="24"/>
              </w:rPr>
            </w:pPr>
            <w:r w:rsidRPr="00414345">
              <w:rPr>
                <w:color w:val="000000"/>
                <w:sz w:val="24"/>
              </w:rPr>
              <w:t>152,048,684.03</w:t>
            </w:r>
          </w:p>
        </w:tc>
        <w:tc>
          <w:tcPr>
            <w:tcW w:w="1827" w:type="dxa"/>
            <w:vAlign w:val="center"/>
          </w:tcPr>
          <w:p w14:paraId="45A4FA6E" w14:textId="77777777" w:rsidR="00007E92" w:rsidRDefault="00007E92" w:rsidP="00007E92">
            <w:pPr>
              <w:adjustRightInd w:val="0"/>
              <w:snapToGrid w:val="0"/>
              <w:spacing w:before="29" w:line="288" w:lineRule="auto"/>
              <w:ind w:left="17"/>
              <w:jc w:val="right"/>
              <w:rPr>
                <w:color w:val="000000"/>
                <w:sz w:val="24"/>
              </w:rPr>
            </w:pPr>
            <w:r w:rsidRPr="00414345">
              <w:rPr>
                <w:color w:val="000000"/>
                <w:sz w:val="24"/>
              </w:rPr>
              <w:t>2.87</w:t>
            </w:r>
          </w:p>
        </w:tc>
      </w:tr>
      <w:tr w:rsidR="00007E92" w:rsidRPr="007F52FA" w14:paraId="08AE709D" w14:textId="77777777" w:rsidTr="00556552">
        <w:trPr>
          <w:jc w:val="center"/>
        </w:trPr>
        <w:tc>
          <w:tcPr>
            <w:tcW w:w="749" w:type="dxa"/>
            <w:vAlign w:val="center"/>
          </w:tcPr>
          <w:p w14:paraId="51606B93" w14:textId="77777777" w:rsidR="00007E92" w:rsidRDefault="00007E92" w:rsidP="00007E92">
            <w:pPr>
              <w:adjustRightInd w:val="0"/>
              <w:snapToGrid w:val="0"/>
              <w:spacing w:before="29" w:line="288" w:lineRule="auto"/>
              <w:ind w:left="17"/>
              <w:jc w:val="center"/>
              <w:rPr>
                <w:color w:val="000000"/>
                <w:sz w:val="24"/>
              </w:rPr>
            </w:pPr>
          </w:p>
        </w:tc>
        <w:tc>
          <w:tcPr>
            <w:tcW w:w="3491" w:type="dxa"/>
            <w:vAlign w:val="center"/>
          </w:tcPr>
          <w:p w14:paraId="7B0BC1BD" w14:textId="77777777" w:rsidR="00007E92" w:rsidRDefault="00007E92" w:rsidP="00007E92">
            <w:pPr>
              <w:adjustRightInd w:val="0"/>
              <w:snapToGrid w:val="0"/>
              <w:spacing w:before="29" w:line="288" w:lineRule="auto"/>
              <w:ind w:left="17"/>
              <w:jc w:val="left"/>
              <w:rPr>
                <w:sz w:val="24"/>
              </w:rPr>
            </w:pPr>
            <w:r w:rsidRPr="007F52FA">
              <w:rPr>
                <w:color w:val="000000"/>
                <w:sz w:val="24"/>
              </w:rPr>
              <w:t>其中：股票</w:t>
            </w:r>
          </w:p>
        </w:tc>
        <w:tc>
          <w:tcPr>
            <w:tcW w:w="2801" w:type="dxa"/>
            <w:vAlign w:val="center"/>
          </w:tcPr>
          <w:p w14:paraId="0D14599D" w14:textId="77777777" w:rsidR="00007E92" w:rsidRDefault="00007E92" w:rsidP="00007E92">
            <w:pPr>
              <w:adjustRightInd w:val="0"/>
              <w:snapToGrid w:val="0"/>
              <w:spacing w:before="29" w:line="288" w:lineRule="auto"/>
              <w:ind w:left="17"/>
              <w:jc w:val="right"/>
              <w:rPr>
                <w:color w:val="000000"/>
                <w:sz w:val="24"/>
              </w:rPr>
            </w:pPr>
            <w:r w:rsidRPr="00414345">
              <w:rPr>
                <w:color w:val="000000"/>
                <w:sz w:val="24"/>
              </w:rPr>
              <w:t>152,048,684.03</w:t>
            </w:r>
          </w:p>
        </w:tc>
        <w:tc>
          <w:tcPr>
            <w:tcW w:w="1827" w:type="dxa"/>
            <w:vAlign w:val="center"/>
          </w:tcPr>
          <w:p w14:paraId="60BE8984" w14:textId="77777777" w:rsidR="00007E92" w:rsidRDefault="00007E92" w:rsidP="00007E92">
            <w:pPr>
              <w:adjustRightInd w:val="0"/>
              <w:snapToGrid w:val="0"/>
              <w:spacing w:before="29" w:line="288" w:lineRule="auto"/>
              <w:ind w:left="17"/>
              <w:jc w:val="right"/>
              <w:rPr>
                <w:color w:val="000000"/>
                <w:sz w:val="24"/>
              </w:rPr>
            </w:pPr>
            <w:r w:rsidRPr="00414345">
              <w:rPr>
                <w:color w:val="000000"/>
                <w:sz w:val="24"/>
              </w:rPr>
              <w:t>2.87</w:t>
            </w:r>
          </w:p>
        </w:tc>
      </w:tr>
      <w:tr w:rsidR="00007E92" w:rsidRPr="007F52FA" w14:paraId="6F9F4F8D" w14:textId="77777777" w:rsidTr="00556552">
        <w:trPr>
          <w:jc w:val="center"/>
        </w:trPr>
        <w:tc>
          <w:tcPr>
            <w:tcW w:w="749" w:type="dxa"/>
            <w:vAlign w:val="center"/>
          </w:tcPr>
          <w:p w14:paraId="2722DA7A" w14:textId="77777777" w:rsidR="00007E92" w:rsidRDefault="00007E92" w:rsidP="00007E92">
            <w:pPr>
              <w:adjustRightInd w:val="0"/>
              <w:snapToGrid w:val="0"/>
              <w:spacing w:before="29" w:line="288" w:lineRule="auto"/>
              <w:ind w:left="17"/>
              <w:jc w:val="center"/>
              <w:rPr>
                <w:color w:val="000000"/>
                <w:sz w:val="24"/>
              </w:rPr>
            </w:pPr>
            <w:r w:rsidRPr="007F52FA">
              <w:rPr>
                <w:color w:val="000000"/>
                <w:sz w:val="24"/>
              </w:rPr>
              <w:t>2</w:t>
            </w:r>
          </w:p>
        </w:tc>
        <w:tc>
          <w:tcPr>
            <w:tcW w:w="3491" w:type="dxa"/>
            <w:vAlign w:val="center"/>
          </w:tcPr>
          <w:p w14:paraId="7F2450EF" w14:textId="77777777" w:rsidR="00007E92" w:rsidRDefault="00007E92" w:rsidP="00007E92">
            <w:pPr>
              <w:adjustRightInd w:val="0"/>
              <w:snapToGrid w:val="0"/>
              <w:spacing w:before="29" w:line="288" w:lineRule="auto"/>
              <w:ind w:left="17"/>
              <w:jc w:val="left"/>
              <w:rPr>
                <w:sz w:val="24"/>
              </w:rPr>
            </w:pPr>
            <w:r w:rsidRPr="007F52FA">
              <w:rPr>
                <w:color w:val="000000"/>
                <w:sz w:val="24"/>
              </w:rPr>
              <w:t>固定收益投资</w:t>
            </w:r>
          </w:p>
        </w:tc>
        <w:tc>
          <w:tcPr>
            <w:tcW w:w="2801" w:type="dxa"/>
            <w:vAlign w:val="center"/>
          </w:tcPr>
          <w:p w14:paraId="2F41E021" w14:textId="77777777" w:rsidR="00007E92" w:rsidRDefault="00007E92" w:rsidP="00007E92">
            <w:pPr>
              <w:adjustRightInd w:val="0"/>
              <w:snapToGrid w:val="0"/>
              <w:spacing w:before="29" w:line="288" w:lineRule="auto"/>
              <w:ind w:left="17"/>
              <w:jc w:val="right"/>
              <w:rPr>
                <w:color w:val="000000"/>
                <w:sz w:val="24"/>
              </w:rPr>
            </w:pPr>
            <w:r w:rsidRPr="00414345">
              <w:rPr>
                <w:color w:val="000000"/>
                <w:sz w:val="24"/>
              </w:rPr>
              <w:t>1,871,059,768.80</w:t>
            </w:r>
          </w:p>
        </w:tc>
        <w:tc>
          <w:tcPr>
            <w:tcW w:w="1827" w:type="dxa"/>
            <w:vAlign w:val="center"/>
          </w:tcPr>
          <w:p w14:paraId="0D401CD8" w14:textId="77777777" w:rsidR="00007E92" w:rsidRDefault="00007E92" w:rsidP="00007E92">
            <w:pPr>
              <w:adjustRightInd w:val="0"/>
              <w:snapToGrid w:val="0"/>
              <w:spacing w:before="29" w:line="288" w:lineRule="auto"/>
              <w:ind w:left="17"/>
              <w:jc w:val="right"/>
              <w:rPr>
                <w:color w:val="000000"/>
                <w:sz w:val="24"/>
              </w:rPr>
            </w:pPr>
            <w:r w:rsidRPr="00414345">
              <w:rPr>
                <w:color w:val="000000"/>
                <w:sz w:val="24"/>
              </w:rPr>
              <w:t>35.33</w:t>
            </w:r>
          </w:p>
        </w:tc>
      </w:tr>
      <w:tr w:rsidR="00007E92" w:rsidRPr="007F52FA" w14:paraId="2AEDC143" w14:textId="77777777" w:rsidTr="00556552">
        <w:trPr>
          <w:jc w:val="center"/>
        </w:trPr>
        <w:tc>
          <w:tcPr>
            <w:tcW w:w="749" w:type="dxa"/>
            <w:vAlign w:val="center"/>
          </w:tcPr>
          <w:p w14:paraId="4DBBC032" w14:textId="77777777" w:rsidR="00007E92" w:rsidRDefault="00007E92" w:rsidP="00007E92">
            <w:pPr>
              <w:adjustRightInd w:val="0"/>
              <w:snapToGrid w:val="0"/>
              <w:spacing w:before="29" w:line="288" w:lineRule="auto"/>
              <w:ind w:left="17"/>
              <w:jc w:val="center"/>
              <w:rPr>
                <w:color w:val="000000"/>
                <w:sz w:val="24"/>
              </w:rPr>
            </w:pPr>
          </w:p>
        </w:tc>
        <w:tc>
          <w:tcPr>
            <w:tcW w:w="3491" w:type="dxa"/>
            <w:vAlign w:val="center"/>
          </w:tcPr>
          <w:p w14:paraId="36C90E43" w14:textId="77777777" w:rsidR="00007E92" w:rsidRDefault="00007E92" w:rsidP="00007E92">
            <w:pPr>
              <w:adjustRightInd w:val="0"/>
              <w:snapToGrid w:val="0"/>
              <w:spacing w:before="29" w:line="288" w:lineRule="auto"/>
              <w:ind w:left="17"/>
              <w:jc w:val="left"/>
              <w:rPr>
                <w:sz w:val="24"/>
              </w:rPr>
            </w:pPr>
            <w:r w:rsidRPr="007F52FA">
              <w:rPr>
                <w:color w:val="000000"/>
                <w:sz w:val="24"/>
              </w:rPr>
              <w:t>其中：债券</w:t>
            </w:r>
          </w:p>
        </w:tc>
        <w:tc>
          <w:tcPr>
            <w:tcW w:w="2801" w:type="dxa"/>
            <w:vAlign w:val="center"/>
          </w:tcPr>
          <w:p w14:paraId="5A3500D9" w14:textId="77777777" w:rsidR="00007E92" w:rsidRDefault="00007E92" w:rsidP="00007E92">
            <w:pPr>
              <w:adjustRightInd w:val="0"/>
              <w:snapToGrid w:val="0"/>
              <w:spacing w:before="29" w:line="288" w:lineRule="auto"/>
              <w:ind w:left="17"/>
              <w:jc w:val="right"/>
              <w:rPr>
                <w:color w:val="000000"/>
                <w:sz w:val="24"/>
              </w:rPr>
            </w:pPr>
            <w:r w:rsidRPr="00414345">
              <w:rPr>
                <w:color w:val="000000"/>
                <w:sz w:val="24"/>
              </w:rPr>
              <w:t>1,871,059,768.80</w:t>
            </w:r>
          </w:p>
        </w:tc>
        <w:tc>
          <w:tcPr>
            <w:tcW w:w="1827" w:type="dxa"/>
            <w:vAlign w:val="center"/>
          </w:tcPr>
          <w:p w14:paraId="3E6E5CE0" w14:textId="77777777" w:rsidR="00007E92" w:rsidRDefault="00007E92" w:rsidP="00007E92">
            <w:pPr>
              <w:adjustRightInd w:val="0"/>
              <w:snapToGrid w:val="0"/>
              <w:spacing w:before="29" w:line="288" w:lineRule="auto"/>
              <w:ind w:left="17"/>
              <w:jc w:val="right"/>
              <w:rPr>
                <w:color w:val="000000"/>
                <w:sz w:val="24"/>
              </w:rPr>
            </w:pPr>
            <w:r w:rsidRPr="00414345">
              <w:rPr>
                <w:color w:val="000000"/>
                <w:sz w:val="24"/>
              </w:rPr>
              <w:t>35.33</w:t>
            </w:r>
          </w:p>
        </w:tc>
      </w:tr>
      <w:tr w:rsidR="00007E92" w:rsidRPr="007F52FA" w14:paraId="26F00356" w14:textId="77777777" w:rsidTr="00556552">
        <w:trPr>
          <w:jc w:val="center"/>
        </w:trPr>
        <w:tc>
          <w:tcPr>
            <w:tcW w:w="749" w:type="dxa"/>
            <w:vAlign w:val="center"/>
          </w:tcPr>
          <w:p w14:paraId="7E1BF08B" w14:textId="77777777" w:rsidR="00007E92" w:rsidRDefault="00007E92" w:rsidP="00007E92">
            <w:pPr>
              <w:adjustRightInd w:val="0"/>
              <w:snapToGrid w:val="0"/>
              <w:spacing w:before="29" w:line="288" w:lineRule="auto"/>
              <w:ind w:left="17"/>
              <w:jc w:val="center"/>
              <w:rPr>
                <w:color w:val="000000"/>
                <w:sz w:val="24"/>
              </w:rPr>
            </w:pPr>
          </w:p>
        </w:tc>
        <w:tc>
          <w:tcPr>
            <w:tcW w:w="3491" w:type="dxa"/>
            <w:vAlign w:val="center"/>
          </w:tcPr>
          <w:p w14:paraId="10E7F019" w14:textId="77777777" w:rsidR="00007E92" w:rsidRDefault="00007E92" w:rsidP="00007E92">
            <w:pPr>
              <w:autoSpaceDE w:val="0"/>
              <w:autoSpaceDN w:val="0"/>
              <w:adjustRightInd w:val="0"/>
              <w:snapToGrid w:val="0"/>
              <w:spacing w:before="29" w:line="288" w:lineRule="auto"/>
              <w:ind w:leftChars="8" w:left="17" w:firstLineChars="250" w:firstLine="600"/>
              <w:jc w:val="left"/>
              <w:rPr>
                <w:color w:val="000000"/>
                <w:sz w:val="24"/>
              </w:rPr>
            </w:pPr>
            <w:r>
              <w:rPr>
                <w:rFonts w:hint="eastAsia"/>
                <w:color w:val="000000"/>
                <w:sz w:val="24"/>
              </w:rPr>
              <w:t xml:space="preserve"> </w:t>
            </w:r>
            <w:r w:rsidRPr="007F52FA">
              <w:rPr>
                <w:color w:val="000000"/>
                <w:sz w:val="24"/>
              </w:rPr>
              <w:t>资产支持证券</w:t>
            </w:r>
          </w:p>
        </w:tc>
        <w:tc>
          <w:tcPr>
            <w:tcW w:w="2801" w:type="dxa"/>
            <w:vAlign w:val="center"/>
          </w:tcPr>
          <w:p w14:paraId="2CF29C44" w14:textId="77777777" w:rsidR="00007E92" w:rsidRDefault="00007E92" w:rsidP="00007E92">
            <w:pPr>
              <w:adjustRightInd w:val="0"/>
              <w:snapToGrid w:val="0"/>
              <w:spacing w:before="29" w:line="288" w:lineRule="auto"/>
              <w:ind w:left="17"/>
              <w:jc w:val="right"/>
              <w:rPr>
                <w:color w:val="000000"/>
                <w:sz w:val="24"/>
              </w:rPr>
            </w:pPr>
            <w:r w:rsidRPr="00414345">
              <w:rPr>
                <w:color w:val="000000"/>
                <w:sz w:val="24"/>
              </w:rPr>
              <w:t>-</w:t>
            </w:r>
          </w:p>
        </w:tc>
        <w:tc>
          <w:tcPr>
            <w:tcW w:w="1827" w:type="dxa"/>
            <w:vAlign w:val="center"/>
          </w:tcPr>
          <w:p w14:paraId="7261A47B" w14:textId="77777777" w:rsidR="00007E92" w:rsidRDefault="00007E92" w:rsidP="00007E92">
            <w:pPr>
              <w:adjustRightInd w:val="0"/>
              <w:snapToGrid w:val="0"/>
              <w:spacing w:before="29" w:line="288" w:lineRule="auto"/>
              <w:ind w:left="17"/>
              <w:jc w:val="right"/>
              <w:rPr>
                <w:color w:val="000000"/>
                <w:sz w:val="24"/>
              </w:rPr>
            </w:pPr>
            <w:r w:rsidRPr="00414345">
              <w:rPr>
                <w:color w:val="000000"/>
                <w:sz w:val="24"/>
              </w:rPr>
              <w:t>-</w:t>
            </w:r>
          </w:p>
        </w:tc>
      </w:tr>
      <w:tr w:rsidR="00007E92" w:rsidRPr="007F52FA" w14:paraId="7DFDBDF6" w14:textId="77777777" w:rsidTr="00556552">
        <w:trPr>
          <w:jc w:val="center"/>
        </w:trPr>
        <w:tc>
          <w:tcPr>
            <w:tcW w:w="749" w:type="dxa"/>
            <w:vAlign w:val="center"/>
          </w:tcPr>
          <w:p w14:paraId="60BCCF6F" w14:textId="77777777" w:rsidR="00007E92" w:rsidRDefault="00007E92" w:rsidP="00007E92">
            <w:pPr>
              <w:adjustRightInd w:val="0"/>
              <w:snapToGrid w:val="0"/>
              <w:spacing w:before="29" w:line="288" w:lineRule="auto"/>
              <w:ind w:left="17"/>
              <w:jc w:val="center"/>
              <w:rPr>
                <w:color w:val="000000"/>
                <w:sz w:val="24"/>
              </w:rPr>
            </w:pPr>
            <w:r w:rsidRPr="007F52FA">
              <w:rPr>
                <w:color w:val="000000"/>
                <w:sz w:val="24"/>
              </w:rPr>
              <w:t>3</w:t>
            </w:r>
          </w:p>
        </w:tc>
        <w:tc>
          <w:tcPr>
            <w:tcW w:w="3491" w:type="dxa"/>
            <w:vAlign w:val="center"/>
          </w:tcPr>
          <w:p w14:paraId="466EC352" w14:textId="77777777" w:rsidR="00007E92" w:rsidRDefault="00007E92" w:rsidP="00007E92">
            <w:pPr>
              <w:adjustRightInd w:val="0"/>
              <w:snapToGrid w:val="0"/>
              <w:spacing w:before="29" w:line="288" w:lineRule="auto"/>
              <w:ind w:left="17"/>
              <w:jc w:val="left"/>
              <w:rPr>
                <w:color w:val="000000"/>
                <w:sz w:val="24"/>
              </w:rPr>
            </w:pPr>
            <w:r w:rsidRPr="007F52FA">
              <w:rPr>
                <w:rFonts w:hAnsi="宋体"/>
                <w:color w:val="000000"/>
                <w:sz w:val="24"/>
              </w:rPr>
              <w:t>贵金属投资</w:t>
            </w:r>
          </w:p>
        </w:tc>
        <w:tc>
          <w:tcPr>
            <w:tcW w:w="2801" w:type="dxa"/>
            <w:vAlign w:val="center"/>
          </w:tcPr>
          <w:p w14:paraId="2247ED25" w14:textId="77777777" w:rsidR="00007E92" w:rsidRDefault="00007E92" w:rsidP="00007E92">
            <w:pPr>
              <w:adjustRightInd w:val="0"/>
              <w:snapToGrid w:val="0"/>
              <w:spacing w:before="29" w:line="288" w:lineRule="auto"/>
              <w:ind w:left="17"/>
              <w:jc w:val="right"/>
              <w:rPr>
                <w:color w:val="000000"/>
                <w:sz w:val="24"/>
              </w:rPr>
            </w:pPr>
            <w:r w:rsidRPr="001208C1">
              <w:rPr>
                <w:color w:val="000000"/>
                <w:sz w:val="24"/>
              </w:rPr>
              <w:t>-</w:t>
            </w:r>
          </w:p>
        </w:tc>
        <w:tc>
          <w:tcPr>
            <w:tcW w:w="1827" w:type="dxa"/>
            <w:vAlign w:val="center"/>
          </w:tcPr>
          <w:p w14:paraId="3C615B70" w14:textId="77777777" w:rsidR="00007E92" w:rsidRDefault="00007E92" w:rsidP="00007E92">
            <w:pPr>
              <w:adjustRightInd w:val="0"/>
              <w:snapToGrid w:val="0"/>
              <w:spacing w:before="29" w:line="288" w:lineRule="auto"/>
              <w:ind w:left="17"/>
              <w:jc w:val="right"/>
              <w:rPr>
                <w:color w:val="000000"/>
                <w:sz w:val="24"/>
              </w:rPr>
            </w:pPr>
            <w:r w:rsidRPr="001208C1">
              <w:rPr>
                <w:color w:val="000000"/>
                <w:sz w:val="24"/>
              </w:rPr>
              <w:t>-</w:t>
            </w:r>
          </w:p>
        </w:tc>
      </w:tr>
      <w:tr w:rsidR="00007E92" w:rsidRPr="007F52FA" w14:paraId="32A9D575" w14:textId="77777777" w:rsidTr="00556552">
        <w:trPr>
          <w:jc w:val="center"/>
        </w:trPr>
        <w:tc>
          <w:tcPr>
            <w:tcW w:w="749" w:type="dxa"/>
            <w:vAlign w:val="center"/>
          </w:tcPr>
          <w:p w14:paraId="0A6D8440" w14:textId="77777777" w:rsidR="00007E92" w:rsidRDefault="00007E92" w:rsidP="00007E92">
            <w:pPr>
              <w:adjustRightInd w:val="0"/>
              <w:snapToGrid w:val="0"/>
              <w:spacing w:before="29" w:line="288" w:lineRule="auto"/>
              <w:ind w:left="17"/>
              <w:jc w:val="center"/>
              <w:rPr>
                <w:color w:val="000000"/>
                <w:sz w:val="24"/>
              </w:rPr>
            </w:pPr>
            <w:r w:rsidRPr="007F52FA">
              <w:rPr>
                <w:color w:val="000000"/>
                <w:sz w:val="24"/>
              </w:rPr>
              <w:t>4</w:t>
            </w:r>
          </w:p>
        </w:tc>
        <w:tc>
          <w:tcPr>
            <w:tcW w:w="3491" w:type="dxa"/>
            <w:vAlign w:val="center"/>
          </w:tcPr>
          <w:p w14:paraId="267744B9" w14:textId="77777777" w:rsidR="00007E92" w:rsidRDefault="00007E92" w:rsidP="00007E92">
            <w:pPr>
              <w:adjustRightInd w:val="0"/>
              <w:snapToGrid w:val="0"/>
              <w:spacing w:before="29" w:line="288" w:lineRule="auto"/>
              <w:ind w:left="17"/>
              <w:jc w:val="left"/>
              <w:rPr>
                <w:sz w:val="24"/>
              </w:rPr>
            </w:pPr>
            <w:r w:rsidRPr="007F52FA">
              <w:rPr>
                <w:color w:val="000000"/>
                <w:sz w:val="24"/>
              </w:rPr>
              <w:t>金融衍生品投资</w:t>
            </w:r>
          </w:p>
        </w:tc>
        <w:tc>
          <w:tcPr>
            <w:tcW w:w="2801" w:type="dxa"/>
            <w:vAlign w:val="center"/>
          </w:tcPr>
          <w:p w14:paraId="48942CE5" w14:textId="77777777" w:rsidR="00007E92" w:rsidRDefault="00007E92" w:rsidP="00007E92">
            <w:pPr>
              <w:adjustRightInd w:val="0"/>
              <w:snapToGrid w:val="0"/>
              <w:spacing w:before="29" w:line="288" w:lineRule="auto"/>
              <w:ind w:left="17"/>
              <w:jc w:val="right"/>
              <w:rPr>
                <w:color w:val="000000"/>
                <w:sz w:val="24"/>
              </w:rPr>
            </w:pPr>
            <w:r w:rsidRPr="00414345">
              <w:rPr>
                <w:color w:val="000000"/>
                <w:sz w:val="24"/>
              </w:rPr>
              <w:t>-</w:t>
            </w:r>
          </w:p>
        </w:tc>
        <w:tc>
          <w:tcPr>
            <w:tcW w:w="1827" w:type="dxa"/>
            <w:vAlign w:val="center"/>
          </w:tcPr>
          <w:p w14:paraId="778B362A" w14:textId="77777777" w:rsidR="00007E92" w:rsidRDefault="00007E92" w:rsidP="00007E92">
            <w:pPr>
              <w:adjustRightInd w:val="0"/>
              <w:snapToGrid w:val="0"/>
              <w:spacing w:before="29" w:line="288" w:lineRule="auto"/>
              <w:ind w:left="17"/>
              <w:jc w:val="right"/>
              <w:rPr>
                <w:color w:val="000000"/>
                <w:sz w:val="24"/>
              </w:rPr>
            </w:pPr>
            <w:r w:rsidRPr="00414345">
              <w:rPr>
                <w:color w:val="000000"/>
                <w:sz w:val="24"/>
              </w:rPr>
              <w:t>-</w:t>
            </w:r>
          </w:p>
        </w:tc>
      </w:tr>
      <w:tr w:rsidR="00007E92" w:rsidRPr="007F52FA" w14:paraId="2DA7F73B" w14:textId="77777777" w:rsidTr="00556552">
        <w:trPr>
          <w:jc w:val="center"/>
        </w:trPr>
        <w:tc>
          <w:tcPr>
            <w:tcW w:w="749" w:type="dxa"/>
            <w:vAlign w:val="center"/>
          </w:tcPr>
          <w:p w14:paraId="386EA812" w14:textId="77777777" w:rsidR="00007E92" w:rsidRDefault="00007E92" w:rsidP="00007E92">
            <w:pPr>
              <w:adjustRightInd w:val="0"/>
              <w:snapToGrid w:val="0"/>
              <w:spacing w:before="29" w:line="288" w:lineRule="auto"/>
              <w:ind w:left="17"/>
              <w:jc w:val="center"/>
              <w:rPr>
                <w:color w:val="000000"/>
                <w:sz w:val="24"/>
              </w:rPr>
            </w:pPr>
            <w:r w:rsidRPr="007F52FA">
              <w:rPr>
                <w:color w:val="000000"/>
                <w:sz w:val="24"/>
              </w:rPr>
              <w:t>5</w:t>
            </w:r>
          </w:p>
        </w:tc>
        <w:tc>
          <w:tcPr>
            <w:tcW w:w="3491" w:type="dxa"/>
            <w:vAlign w:val="center"/>
          </w:tcPr>
          <w:p w14:paraId="083287B8" w14:textId="77777777" w:rsidR="00007E92" w:rsidRDefault="00007E92" w:rsidP="00007E92">
            <w:pPr>
              <w:adjustRightInd w:val="0"/>
              <w:snapToGrid w:val="0"/>
              <w:spacing w:before="29" w:line="288" w:lineRule="auto"/>
              <w:ind w:left="17"/>
              <w:jc w:val="left"/>
              <w:rPr>
                <w:sz w:val="24"/>
              </w:rPr>
            </w:pPr>
            <w:r w:rsidRPr="007F52FA">
              <w:rPr>
                <w:color w:val="000000"/>
                <w:sz w:val="24"/>
              </w:rPr>
              <w:t>买入返售金融资产</w:t>
            </w:r>
          </w:p>
        </w:tc>
        <w:tc>
          <w:tcPr>
            <w:tcW w:w="2801" w:type="dxa"/>
            <w:vAlign w:val="center"/>
          </w:tcPr>
          <w:p w14:paraId="158D54C5" w14:textId="77777777" w:rsidR="00007E92" w:rsidRDefault="00007E92" w:rsidP="00007E92">
            <w:pPr>
              <w:adjustRightInd w:val="0"/>
              <w:snapToGrid w:val="0"/>
              <w:spacing w:before="29" w:line="288" w:lineRule="auto"/>
              <w:ind w:left="17"/>
              <w:jc w:val="right"/>
              <w:rPr>
                <w:color w:val="000000"/>
                <w:sz w:val="24"/>
              </w:rPr>
            </w:pPr>
            <w:r w:rsidRPr="00414345">
              <w:rPr>
                <w:color w:val="000000"/>
                <w:sz w:val="24"/>
              </w:rPr>
              <w:t>1,935,605,254.40</w:t>
            </w:r>
          </w:p>
        </w:tc>
        <w:tc>
          <w:tcPr>
            <w:tcW w:w="1827" w:type="dxa"/>
            <w:vAlign w:val="center"/>
          </w:tcPr>
          <w:p w14:paraId="69F9C282" w14:textId="77777777" w:rsidR="00007E92" w:rsidRDefault="00007E92" w:rsidP="00007E92">
            <w:pPr>
              <w:adjustRightInd w:val="0"/>
              <w:snapToGrid w:val="0"/>
              <w:spacing w:before="29" w:line="288" w:lineRule="auto"/>
              <w:ind w:left="17"/>
              <w:jc w:val="right"/>
              <w:rPr>
                <w:color w:val="000000"/>
                <w:sz w:val="24"/>
              </w:rPr>
            </w:pPr>
            <w:r w:rsidRPr="00414345">
              <w:rPr>
                <w:color w:val="000000"/>
                <w:sz w:val="24"/>
              </w:rPr>
              <w:t>36.55</w:t>
            </w:r>
          </w:p>
        </w:tc>
      </w:tr>
      <w:tr w:rsidR="00007E92" w:rsidRPr="007F52FA" w14:paraId="02713999" w14:textId="77777777" w:rsidTr="00556552">
        <w:trPr>
          <w:jc w:val="center"/>
        </w:trPr>
        <w:tc>
          <w:tcPr>
            <w:tcW w:w="749" w:type="dxa"/>
            <w:vAlign w:val="center"/>
          </w:tcPr>
          <w:p w14:paraId="1FC44B88" w14:textId="77777777" w:rsidR="00007E92" w:rsidRDefault="00007E92" w:rsidP="00007E92">
            <w:pPr>
              <w:adjustRightInd w:val="0"/>
              <w:snapToGrid w:val="0"/>
              <w:spacing w:before="29" w:line="288" w:lineRule="auto"/>
              <w:ind w:left="17"/>
              <w:jc w:val="center"/>
              <w:rPr>
                <w:color w:val="000000"/>
                <w:sz w:val="24"/>
              </w:rPr>
            </w:pPr>
          </w:p>
        </w:tc>
        <w:tc>
          <w:tcPr>
            <w:tcW w:w="3491" w:type="dxa"/>
            <w:vAlign w:val="center"/>
          </w:tcPr>
          <w:p w14:paraId="4892639E" w14:textId="77777777" w:rsidR="00007E92" w:rsidRDefault="00007E92" w:rsidP="00007E92">
            <w:pPr>
              <w:adjustRightInd w:val="0"/>
              <w:snapToGrid w:val="0"/>
              <w:spacing w:before="29" w:line="288" w:lineRule="auto"/>
              <w:ind w:left="17"/>
              <w:jc w:val="left"/>
              <w:rPr>
                <w:sz w:val="24"/>
              </w:rPr>
            </w:pPr>
            <w:r w:rsidRPr="007F52FA">
              <w:rPr>
                <w:color w:val="000000"/>
                <w:sz w:val="24"/>
              </w:rPr>
              <w:t>其中：买断式回购的买入返售金融资产</w:t>
            </w:r>
          </w:p>
        </w:tc>
        <w:tc>
          <w:tcPr>
            <w:tcW w:w="2801" w:type="dxa"/>
            <w:vAlign w:val="center"/>
          </w:tcPr>
          <w:p w14:paraId="33047B9E" w14:textId="77777777" w:rsidR="00007E92" w:rsidRDefault="00007E92" w:rsidP="00007E92">
            <w:pPr>
              <w:adjustRightInd w:val="0"/>
              <w:snapToGrid w:val="0"/>
              <w:spacing w:before="29" w:line="288" w:lineRule="auto"/>
              <w:ind w:left="17"/>
              <w:jc w:val="right"/>
              <w:rPr>
                <w:color w:val="000000"/>
                <w:sz w:val="24"/>
              </w:rPr>
            </w:pPr>
            <w:r w:rsidRPr="00414345">
              <w:rPr>
                <w:color w:val="000000"/>
                <w:sz w:val="24"/>
              </w:rPr>
              <w:t>-</w:t>
            </w:r>
          </w:p>
        </w:tc>
        <w:tc>
          <w:tcPr>
            <w:tcW w:w="1827" w:type="dxa"/>
            <w:vAlign w:val="center"/>
          </w:tcPr>
          <w:p w14:paraId="4E07205C" w14:textId="77777777" w:rsidR="00007E92" w:rsidRDefault="00007E92" w:rsidP="00007E92">
            <w:pPr>
              <w:adjustRightInd w:val="0"/>
              <w:snapToGrid w:val="0"/>
              <w:spacing w:before="29" w:line="288" w:lineRule="auto"/>
              <w:ind w:left="17"/>
              <w:jc w:val="right"/>
              <w:rPr>
                <w:color w:val="000000"/>
                <w:sz w:val="24"/>
              </w:rPr>
            </w:pPr>
            <w:r w:rsidRPr="00414345">
              <w:rPr>
                <w:color w:val="000000"/>
                <w:sz w:val="24"/>
              </w:rPr>
              <w:t>-</w:t>
            </w:r>
          </w:p>
        </w:tc>
      </w:tr>
      <w:tr w:rsidR="00007E92" w:rsidRPr="007F52FA" w14:paraId="4B0FB389" w14:textId="77777777" w:rsidTr="00556552">
        <w:trPr>
          <w:jc w:val="center"/>
        </w:trPr>
        <w:tc>
          <w:tcPr>
            <w:tcW w:w="749" w:type="dxa"/>
            <w:vAlign w:val="center"/>
          </w:tcPr>
          <w:p w14:paraId="4CBB63B2" w14:textId="77777777" w:rsidR="00007E92" w:rsidRDefault="00007E92" w:rsidP="00007E92">
            <w:pPr>
              <w:adjustRightInd w:val="0"/>
              <w:snapToGrid w:val="0"/>
              <w:spacing w:before="29" w:line="288" w:lineRule="auto"/>
              <w:ind w:left="17"/>
              <w:jc w:val="center"/>
              <w:rPr>
                <w:color w:val="000000"/>
                <w:sz w:val="24"/>
              </w:rPr>
            </w:pPr>
            <w:r w:rsidRPr="007F52FA">
              <w:rPr>
                <w:color w:val="000000"/>
                <w:sz w:val="24"/>
              </w:rPr>
              <w:t>6</w:t>
            </w:r>
          </w:p>
        </w:tc>
        <w:tc>
          <w:tcPr>
            <w:tcW w:w="3491" w:type="dxa"/>
            <w:vAlign w:val="center"/>
          </w:tcPr>
          <w:p w14:paraId="4BEC7796" w14:textId="77777777" w:rsidR="00007E92" w:rsidRDefault="00007E92" w:rsidP="00007E92">
            <w:pPr>
              <w:adjustRightInd w:val="0"/>
              <w:snapToGrid w:val="0"/>
              <w:spacing w:before="29" w:line="288" w:lineRule="auto"/>
              <w:ind w:left="17"/>
              <w:jc w:val="left"/>
              <w:rPr>
                <w:sz w:val="24"/>
              </w:rPr>
            </w:pPr>
            <w:r w:rsidRPr="007F52FA">
              <w:rPr>
                <w:color w:val="000000"/>
                <w:sz w:val="24"/>
              </w:rPr>
              <w:t>银行存款和结算备付金合计</w:t>
            </w:r>
          </w:p>
        </w:tc>
        <w:tc>
          <w:tcPr>
            <w:tcW w:w="2801" w:type="dxa"/>
            <w:vAlign w:val="center"/>
          </w:tcPr>
          <w:p w14:paraId="49B490C1" w14:textId="77777777" w:rsidR="00007E92" w:rsidRDefault="00007E92" w:rsidP="00007E92">
            <w:pPr>
              <w:adjustRightInd w:val="0"/>
              <w:snapToGrid w:val="0"/>
              <w:spacing w:before="29" w:line="288" w:lineRule="auto"/>
              <w:ind w:left="17"/>
              <w:jc w:val="right"/>
              <w:rPr>
                <w:color w:val="000000"/>
                <w:sz w:val="24"/>
              </w:rPr>
            </w:pPr>
            <w:r w:rsidRPr="00414345">
              <w:rPr>
                <w:color w:val="000000"/>
                <w:sz w:val="24"/>
              </w:rPr>
              <w:t>1,314,525,265.72</w:t>
            </w:r>
          </w:p>
        </w:tc>
        <w:tc>
          <w:tcPr>
            <w:tcW w:w="1827" w:type="dxa"/>
            <w:vAlign w:val="center"/>
          </w:tcPr>
          <w:p w14:paraId="2F221F18" w14:textId="77777777" w:rsidR="00007E92" w:rsidRDefault="00007E92" w:rsidP="00007E92">
            <w:pPr>
              <w:adjustRightInd w:val="0"/>
              <w:snapToGrid w:val="0"/>
              <w:spacing w:before="29" w:line="288" w:lineRule="auto"/>
              <w:ind w:left="17"/>
              <w:jc w:val="right"/>
              <w:rPr>
                <w:color w:val="000000"/>
                <w:sz w:val="24"/>
              </w:rPr>
            </w:pPr>
            <w:r w:rsidRPr="00414345">
              <w:rPr>
                <w:color w:val="000000"/>
                <w:sz w:val="24"/>
              </w:rPr>
              <w:t>24.82</w:t>
            </w:r>
          </w:p>
        </w:tc>
      </w:tr>
      <w:tr w:rsidR="00007E92" w:rsidRPr="007F52FA" w14:paraId="77A7DFC9" w14:textId="77777777" w:rsidTr="00556552">
        <w:trPr>
          <w:jc w:val="center"/>
        </w:trPr>
        <w:tc>
          <w:tcPr>
            <w:tcW w:w="749" w:type="dxa"/>
            <w:vAlign w:val="center"/>
          </w:tcPr>
          <w:p w14:paraId="3467641D" w14:textId="77777777" w:rsidR="00007E92" w:rsidRDefault="00007E92" w:rsidP="00007E92">
            <w:pPr>
              <w:adjustRightInd w:val="0"/>
              <w:snapToGrid w:val="0"/>
              <w:spacing w:before="29" w:line="288" w:lineRule="auto"/>
              <w:ind w:left="17"/>
              <w:jc w:val="center"/>
              <w:rPr>
                <w:color w:val="000000"/>
                <w:sz w:val="24"/>
              </w:rPr>
            </w:pPr>
            <w:r w:rsidRPr="007F52FA">
              <w:rPr>
                <w:color w:val="000000"/>
                <w:sz w:val="24"/>
              </w:rPr>
              <w:t>7</w:t>
            </w:r>
          </w:p>
        </w:tc>
        <w:tc>
          <w:tcPr>
            <w:tcW w:w="3491" w:type="dxa"/>
            <w:vAlign w:val="center"/>
          </w:tcPr>
          <w:p w14:paraId="7D78821A" w14:textId="77777777" w:rsidR="00007E92" w:rsidRDefault="00007E92" w:rsidP="00007E92">
            <w:pPr>
              <w:adjustRightInd w:val="0"/>
              <w:snapToGrid w:val="0"/>
              <w:spacing w:before="29" w:line="288" w:lineRule="auto"/>
              <w:jc w:val="left"/>
              <w:rPr>
                <w:sz w:val="24"/>
              </w:rPr>
            </w:pPr>
            <w:r w:rsidRPr="007F52FA">
              <w:rPr>
                <w:color w:val="000000"/>
                <w:sz w:val="24"/>
              </w:rPr>
              <w:t>其他资产</w:t>
            </w:r>
          </w:p>
        </w:tc>
        <w:tc>
          <w:tcPr>
            <w:tcW w:w="2801" w:type="dxa"/>
            <w:vAlign w:val="center"/>
          </w:tcPr>
          <w:p w14:paraId="132409EC" w14:textId="77777777" w:rsidR="00007E92" w:rsidRDefault="00007E92" w:rsidP="00007E92">
            <w:pPr>
              <w:adjustRightInd w:val="0"/>
              <w:snapToGrid w:val="0"/>
              <w:spacing w:before="29" w:line="288" w:lineRule="auto"/>
              <w:jc w:val="right"/>
              <w:rPr>
                <w:color w:val="000000"/>
                <w:sz w:val="24"/>
              </w:rPr>
            </w:pPr>
            <w:r w:rsidRPr="00414345">
              <w:rPr>
                <w:color w:val="000000"/>
                <w:sz w:val="24"/>
              </w:rPr>
              <w:t>22,549,550.31</w:t>
            </w:r>
          </w:p>
        </w:tc>
        <w:tc>
          <w:tcPr>
            <w:tcW w:w="1827" w:type="dxa"/>
            <w:vAlign w:val="center"/>
          </w:tcPr>
          <w:p w14:paraId="689D5A8E" w14:textId="77777777" w:rsidR="00007E92" w:rsidRDefault="00007E92" w:rsidP="00007E92">
            <w:pPr>
              <w:adjustRightInd w:val="0"/>
              <w:snapToGrid w:val="0"/>
              <w:spacing w:before="29" w:line="288" w:lineRule="auto"/>
              <w:jc w:val="right"/>
              <w:rPr>
                <w:color w:val="000000"/>
                <w:sz w:val="24"/>
              </w:rPr>
            </w:pPr>
            <w:r w:rsidRPr="00414345">
              <w:rPr>
                <w:color w:val="000000"/>
                <w:sz w:val="24"/>
              </w:rPr>
              <w:t>0.43</w:t>
            </w:r>
          </w:p>
        </w:tc>
      </w:tr>
      <w:tr w:rsidR="00007E92" w:rsidRPr="007F52FA" w14:paraId="5F909692" w14:textId="77777777" w:rsidTr="00556552">
        <w:trPr>
          <w:jc w:val="center"/>
        </w:trPr>
        <w:tc>
          <w:tcPr>
            <w:tcW w:w="749" w:type="dxa"/>
            <w:vAlign w:val="center"/>
          </w:tcPr>
          <w:p w14:paraId="7E4118ED" w14:textId="77777777" w:rsidR="00007E92" w:rsidRDefault="00007E92" w:rsidP="00007E92">
            <w:pPr>
              <w:adjustRightInd w:val="0"/>
              <w:snapToGrid w:val="0"/>
              <w:spacing w:before="29" w:line="288" w:lineRule="auto"/>
              <w:ind w:left="17"/>
              <w:jc w:val="center"/>
              <w:rPr>
                <w:color w:val="000000"/>
                <w:sz w:val="24"/>
              </w:rPr>
            </w:pPr>
            <w:r w:rsidRPr="007F52FA">
              <w:rPr>
                <w:color w:val="000000"/>
                <w:sz w:val="24"/>
              </w:rPr>
              <w:t>8</w:t>
            </w:r>
          </w:p>
        </w:tc>
        <w:tc>
          <w:tcPr>
            <w:tcW w:w="3491" w:type="dxa"/>
            <w:vAlign w:val="center"/>
          </w:tcPr>
          <w:p w14:paraId="2266467E" w14:textId="77777777" w:rsidR="00007E92" w:rsidRDefault="00007E92" w:rsidP="00007E92">
            <w:pPr>
              <w:adjustRightInd w:val="0"/>
              <w:snapToGrid w:val="0"/>
              <w:spacing w:before="29" w:line="288" w:lineRule="auto"/>
              <w:jc w:val="left"/>
              <w:rPr>
                <w:sz w:val="24"/>
              </w:rPr>
            </w:pPr>
            <w:r w:rsidRPr="007F52FA">
              <w:rPr>
                <w:color w:val="000000"/>
                <w:sz w:val="24"/>
              </w:rPr>
              <w:t>合计</w:t>
            </w:r>
          </w:p>
        </w:tc>
        <w:tc>
          <w:tcPr>
            <w:tcW w:w="2801" w:type="dxa"/>
            <w:vAlign w:val="center"/>
          </w:tcPr>
          <w:p w14:paraId="48AB1622" w14:textId="77777777" w:rsidR="00007E92" w:rsidRDefault="00007E92" w:rsidP="00007E92">
            <w:pPr>
              <w:adjustRightInd w:val="0"/>
              <w:snapToGrid w:val="0"/>
              <w:spacing w:before="29" w:line="288" w:lineRule="auto"/>
              <w:jc w:val="right"/>
              <w:rPr>
                <w:color w:val="000000"/>
                <w:sz w:val="24"/>
              </w:rPr>
            </w:pPr>
            <w:r w:rsidRPr="00414345">
              <w:rPr>
                <w:color w:val="000000"/>
                <w:sz w:val="24"/>
              </w:rPr>
              <w:t>5,295,788,523.26</w:t>
            </w:r>
          </w:p>
        </w:tc>
        <w:tc>
          <w:tcPr>
            <w:tcW w:w="1827" w:type="dxa"/>
            <w:vAlign w:val="center"/>
          </w:tcPr>
          <w:p w14:paraId="667CDF54" w14:textId="77777777" w:rsidR="00007E92" w:rsidRDefault="00007E92" w:rsidP="00007E92">
            <w:pPr>
              <w:adjustRightInd w:val="0"/>
              <w:snapToGrid w:val="0"/>
              <w:spacing w:before="29" w:line="288" w:lineRule="auto"/>
              <w:jc w:val="right"/>
              <w:rPr>
                <w:color w:val="000000"/>
                <w:sz w:val="24"/>
              </w:rPr>
            </w:pPr>
            <w:r w:rsidRPr="00414345">
              <w:rPr>
                <w:color w:val="000000"/>
                <w:sz w:val="24"/>
              </w:rPr>
              <w:t>100.00</w:t>
            </w:r>
          </w:p>
        </w:tc>
      </w:tr>
    </w:tbl>
    <w:p w14:paraId="48ED3EF2" w14:textId="77777777" w:rsidR="00BD1D2E" w:rsidRDefault="00377307" w:rsidP="0023686D">
      <w:pPr>
        <w:adjustRightInd w:val="0"/>
        <w:snapToGrid w:val="0"/>
        <w:spacing w:line="360" w:lineRule="auto"/>
        <w:ind w:firstLineChars="200" w:firstLine="480"/>
        <w:rPr>
          <w:sz w:val="24"/>
        </w:rPr>
      </w:pPr>
      <w:r w:rsidRPr="009D2200">
        <w:rPr>
          <w:sz w:val="24"/>
        </w:rPr>
        <w:t>2</w:t>
      </w:r>
      <w:r w:rsidRPr="009D2200">
        <w:rPr>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56552" w:rsidRPr="00414345" w14:paraId="490AE499" w14:textId="77777777" w:rsidTr="0055655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94B6EF" w14:textId="77777777" w:rsidR="00556552" w:rsidRPr="00414345" w:rsidRDefault="00556552" w:rsidP="00556552">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3AD3AD" w14:textId="77777777" w:rsidR="00556552" w:rsidRPr="00414345" w:rsidRDefault="00556552" w:rsidP="00556552">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FD7806C" w14:textId="77777777" w:rsidR="00556552" w:rsidRPr="00414345" w:rsidRDefault="00556552" w:rsidP="00556552">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666A5A" w14:textId="77777777" w:rsidR="00556552" w:rsidRPr="00414345" w:rsidRDefault="00556552" w:rsidP="00556552">
            <w:pPr>
              <w:adjustRightInd w:val="0"/>
              <w:snapToGrid w:val="0"/>
              <w:spacing w:before="29" w:line="288" w:lineRule="auto"/>
              <w:jc w:val="center"/>
              <w:rPr>
                <w:sz w:val="24"/>
                <w:szCs w:val="24"/>
              </w:rPr>
            </w:pPr>
            <w:r w:rsidRPr="00414345">
              <w:rPr>
                <w:sz w:val="24"/>
                <w:szCs w:val="24"/>
              </w:rPr>
              <w:t>占基金资产净值比例（％）</w:t>
            </w:r>
          </w:p>
        </w:tc>
      </w:tr>
      <w:tr w:rsidR="00007E92" w:rsidRPr="00414345" w14:paraId="71D91BC5" w14:textId="77777777"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F09C9F" w14:textId="77777777" w:rsidR="00007E92" w:rsidRPr="00414345" w:rsidRDefault="00007E92" w:rsidP="00007E92">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6B54DD6" w14:textId="77777777" w:rsidR="00007E92" w:rsidRPr="00414345" w:rsidRDefault="00007E92" w:rsidP="00007E92">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477EEEC" w14:textId="77777777" w:rsidR="00007E92" w:rsidRPr="00414345" w:rsidRDefault="00007E92" w:rsidP="00007E92">
            <w:pPr>
              <w:autoSpaceDE w:val="0"/>
              <w:autoSpaceDN w:val="0"/>
              <w:adjustRightInd w:val="0"/>
              <w:spacing w:before="29" w:line="288" w:lineRule="auto"/>
              <w:ind w:left="15"/>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15A7F3" w14:textId="77777777" w:rsidR="00007E92" w:rsidRPr="00414345" w:rsidRDefault="00007E92" w:rsidP="00007E92">
            <w:pPr>
              <w:autoSpaceDE w:val="0"/>
              <w:autoSpaceDN w:val="0"/>
              <w:adjustRightInd w:val="0"/>
              <w:spacing w:before="29" w:line="288" w:lineRule="auto"/>
              <w:ind w:left="15"/>
              <w:jc w:val="right"/>
              <w:rPr>
                <w:sz w:val="24"/>
                <w:szCs w:val="24"/>
              </w:rPr>
            </w:pPr>
            <w:r w:rsidRPr="00414345">
              <w:rPr>
                <w:sz w:val="24"/>
              </w:rPr>
              <w:t>-</w:t>
            </w:r>
          </w:p>
        </w:tc>
      </w:tr>
      <w:tr w:rsidR="00007E92" w:rsidRPr="00414345" w14:paraId="4F304797" w14:textId="77777777"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0B5691" w14:textId="77777777" w:rsidR="00007E92" w:rsidRPr="00414345" w:rsidRDefault="00007E92" w:rsidP="00007E92">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B04D836" w14:textId="77777777" w:rsidR="00007E92" w:rsidRPr="00414345" w:rsidRDefault="00007E92" w:rsidP="00007E92">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3E759CC" w14:textId="77777777" w:rsidR="00007E92" w:rsidRPr="00414345" w:rsidRDefault="00007E92" w:rsidP="00007E9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6CBA34" w14:textId="77777777" w:rsidR="00007E92" w:rsidRPr="00414345" w:rsidRDefault="00007E92" w:rsidP="00007E92">
            <w:pPr>
              <w:spacing w:before="29" w:line="288" w:lineRule="auto"/>
              <w:jc w:val="right"/>
              <w:rPr>
                <w:sz w:val="24"/>
                <w:szCs w:val="24"/>
              </w:rPr>
            </w:pPr>
            <w:r w:rsidRPr="00414345">
              <w:rPr>
                <w:sz w:val="24"/>
              </w:rPr>
              <w:t>-</w:t>
            </w:r>
          </w:p>
        </w:tc>
      </w:tr>
      <w:tr w:rsidR="00007E92" w:rsidRPr="00414345" w14:paraId="652AC213" w14:textId="77777777"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A373883" w14:textId="77777777" w:rsidR="00007E92" w:rsidRPr="00414345" w:rsidRDefault="00007E92" w:rsidP="00007E92">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37FA61A" w14:textId="77777777" w:rsidR="00007E92" w:rsidRPr="00414345" w:rsidRDefault="00007E92" w:rsidP="00007E92">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313E2E0" w14:textId="77777777" w:rsidR="00007E92" w:rsidRPr="00414345" w:rsidRDefault="00007E92" w:rsidP="00007E92">
            <w:pPr>
              <w:spacing w:before="29" w:line="288" w:lineRule="auto"/>
              <w:jc w:val="right"/>
              <w:rPr>
                <w:sz w:val="24"/>
                <w:szCs w:val="24"/>
              </w:rPr>
            </w:pPr>
            <w:r w:rsidRPr="00414345">
              <w:rPr>
                <w:sz w:val="24"/>
              </w:rPr>
              <w:t>59,849,017.10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F38464" w14:textId="77777777" w:rsidR="00007E92" w:rsidRPr="00414345" w:rsidRDefault="00007E92" w:rsidP="00007E92">
            <w:pPr>
              <w:spacing w:before="29" w:line="288" w:lineRule="auto"/>
              <w:jc w:val="right"/>
              <w:rPr>
                <w:sz w:val="24"/>
                <w:szCs w:val="24"/>
              </w:rPr>
            </w:pPr>
            <w:r w:rsidRPr="00414345">
              <w:rPr>
                <w:sz w:val="24"/>
              </w:rPr>
              <w:t>1.13</w:t>
            </w:r>
          </w:p>
        </w:tc>
      </w:tr>
      <w:tr w:rsidR="00007E92" w:rsidRPr="00414345" w14:paraId="3B868FEC" w14:textId="77777777"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643343" w14:textId="77777777" w:rsidR="00007E92" w:rsidRPr="00414345" w:rsidRDefault="00007E92" w:rsidP="00007E92">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30F5B73" w14:textId="77777777" w:rsidR="00007E92" w:rsidRPr="00414345" w:rsidRDefault="00007E92" w:rsidP="00007E92">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33F08A" w14:textId="77777777" w:rsidR="00007E92" w:rsidRPr="00414345" w:rsidRDefault="00007E92" w:rsidP="00007E9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9FCCF5" w14:textId="77777777" w:rsidR="00007E92" w:rsidRPr="00414345" w:rsidRDefault="00007E92" w:rsidP="00007E92">
            <w:pPr>
              <w:spacing w:before="29" w:line="288" w:lineRule="auto"/>
              <w:jc w:val="right"/>
              <w:rPr>
                <w:sz w:val="24"/>
                <w:szCs w:val="24"/>
              </w:rPr>
            </w:pPr>
            <w:r w:rsidRPr="00414345">
              <w:rPr>
                <w:sz w:val="24"/>
              </w:rPr>
              <w:t>-</w:t>
            </w:r>
          </w:p>
        </w:tc>
      </w:tr>
      <w:tr w:rsidR="00007E92" w:rsidRPr="00414345" w14:paraId="0897B717" w14:textId="77777777"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4C1E10" w14:textId="77777777" w:rsidR="00007E92" w:rsidRPr="00414345" w:rsidRDefault="00007E92" w:rsidP="00007E92">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72A10AB" w14:textId="77777777" w:rsidR="00007E92" w:rsidRPr="00414345" w:rsidRDefault="00007E92" w:rsidP="00007E92">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3CE6D8D" w14:textId="77777777" w:rsidR="00007E92" w:rsidRPr="00414345" w:rsidRDefault="00007E92" w:rsidP="00007E9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4D969C" w14:textId="77777777" w:rsidR="00007E92" w:rsidRPr="00414345" w:rsidRDefault="00007E92" w:rsidP="00007E92">
            <w:pPr>
              <w:spacing w:before="29" w:line="288" w:lineRule="auto"/>
              <w:jc w:val="right"/>
              <w:rPr>
                <w:sz w:val="24"/>
                <w:szCs w:val="24"/>
              </w:rPr>
            </w:pPr>
            <w:r w:rsidRPr="00414345">
              <w:rPr>
                <w:sz w:val="24"/>
              </w:rPr>
              <w:t>-</w:t>
            </w:r>
          </w:p>
        </w:tc>
      </w:tr>
      <w:tr w:rsidR="00007E92" w:rsidRPr="00414345" w14:paraId="09C50311" w14:textId="77777777"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57ADB8" w14:textId="77777777" w:rsidR="00007E92" w:rsidRPr="00414345" w:rsidRDefault="00007E92" w:rsidP="00007E92">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1B046CF" w14:textId="77777777" w:rsidR="00007E92" w:rsidRPr="00414345" w:rsidRDefault="00007E92" w:rsidP="00007E92">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993A4F" w14:textId="77777777" w:rsidR="00007E92" w:rsidRPr="00414345" w:rsidRDefault="00007E92" w:rsidP="00007E9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5EAAA3" w14:textId="77777777" w:rsidR="00007E92" w:rsidRPr="00414345" w:rsidRDefault="00007E92" w:rsidP="00007E92">
            <w:pPr>
              <w:spacing w:before="29" w:line="288" w:lineRule="auto"/>
              <w:jc w:val="right"/>
              <w:rPr>
                <w:sz w:val="24"/>
                <w:szCs w:val="24"/>
              </w:rPr>
            </w:pPr>
            <w:r w:rsidRPr="00414345">
              <w:rPr>
                <w:sz w:val="24"/>
              </w:rPr>
              <w:t>-</w:t>
            </w:r>
          </w:p>
        </w:tc>
      </w:tr>
      <w:tr w:rsidR="00007E92" w:rsidRPr="00414345" w14:paraId="23DCFCBC" w14:textId="77777777"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13511B" w14:textId="77777777" w:rsidR="00007E92" w:rsidRPr="00414345" w:rsidRDefault="00007E92" w:rsidP="00007E92">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E1B5FEA" w14:textId="77777777" w:rsidR="00007E92" w:rsidRPr="00414345" w:rsidRDefault="00007E92" w:rsidP="00007E92">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3B4516" w14:textId="77777777" w:rsidR="00007E92" w:rsidRPr="00414345" w:rsidRDefault="00007E92" w:rsidP="00007E9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D635DC" w14:textId="77777777" w:rsidR="00007E92" w:rsidRPr="00414345" w:rsidRDefault="00007E92" w:rsidP="00007E92">
            <w:pPr>
              <w:spacing w:before="29" w:line="288" w:lineRule="auto"/>
              <w:jc w:val="right"/>
              <w:rPr>
                <w:sz w:val="24"/>
                <w:szCs w:val="24"/>
              </w:rPr>
            </w:pPr>
            <w:r w:rsidRPr="00414345">
              <w:rPr>
                <w:sz w:val="24"/>
              </w:rPr>
              <w:t>-</w:t>
            </w:r>
          </w:p>
        </w:tc>
      </w:tr>
      <w:tr w:rsidR="00007E92" w:rsidRPr="00414345" w14:paraId="772D1AED" w14:textId="77777777"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FD87A88" w14:textId="77777777" w:rsidR="00007E92" w:rsidRPr="00414345" w:rsidRDefault="00007E92" w:rsidP="00007E92">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E1A31F" w14:textId="77777777" w:rsidR="00007E92" w:rsidRPr="00414345" w:rsidRDefault="00007E92" w:rsidP="00007E92">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13BD5E0" w14:textId="77777777" w:rsidR="00007E92" w:rsidRPr="00414345" w:rsidRDefault="00007E92" w:rsidP="00007E9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889E49" w14:textId="77777777" w:rsidR="00007E92" w:rsidRPr="00414345" w:rsidRDefault="00007E92" w:rsidP="00007E92">
            <w:pPr>
              <w:spacing w:before="29" w:line="288" w:lineRule="auto"/>
              <w:jc w:val="right"/>
              <w:rPr>
                <w:sz w:val="24"/>
                <w:szCs w:val="24"/>
              </w:rPr>
            </w:pPr>
            <w:r w:rsidRPr="00414345">
              <w:rPr>
                <w:sz w:val="24"/>
              </w:rPr>
              <w:t>-</w:t>
            </w:r>
          </w:p>
        </w:tc>
      </w:tr>
      <w:tr w:rsidR="00007E92" w:rsidRPr="00414345" w14:paraId="3A044AC0" w14:textId="77777777"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6EF015" w14:textId="77777777" w:rsidR="00007E92" w:rsidRPr="00414345" w:rsidRDefault="00007E92" w:rsidP="00007E92">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2FD2460" w14:textId="77777777" w:rsidR="00007E92" w:rsidRPr="00414345" w:rsidRDefault="00007E92" w:rsidP="00007E92">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697367" w14:textId="77777777" w:rsidR="00007E92" w:rsidRPr="00414345" w:rsidRDefault="00007E92" w:rsidP="00007E92">
            <w:pPr>
              <w:spacing w:before="29" w:line="288" w:lineRule="auto"/>
              <w:jc w:val="right"/>
              <w:rPr>
                <w:sz w:val="24"/>
                <w:szCs w:val="24"/>
              </w:rPr>
            </w:pPr>
            <w:r w:rsidRPr="00414345">
              <w:rPr>
                <w:sz w:val="24"/>
              </w:rPr>
              <w:t>12,788,110.08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7D326E" w14:textId="77777777" w:rsidR="00007E92" w:rsidRPr="00414345" w:rsidRDefault="00007E92" w:rsidP="00007E92">
            <w:pPr>
              <w:spacing w:before="29" w:line="288" w:lineRule="auto"/>
              <w:jc w:val="right"/>
              <w:rPr>
                <w:sz w:val="24"/>
                <w:szCs w:val="24"/>
              </w:rPr>
            </w:pPr>
            <w:r w:rsidRPr="00414345">
              <w:rPr>
                <w:sz w:val="24"/>
              </w:rPr>
              <w:t>0.24</w:t>
            </w:r>
          </w:p>
        </w:tc>
      </w:tr>
      <w:tr w:rsidR="00007E92" w:rsidRPr="00414345" w14:paraId="10E5C808" w14:textId="77777777"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1B488B5" w14:textId="77777777" w:rsidR="00007E92" w:rsidRPr="00414345" w:rsidRDefault="00007E92" w:rsidP="00007E92">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5ED633F" w14:textId="77777777" w:rsidR="00007E92" w:rsidRPr="00414345" w:rsidRDefault="00007E92" w:rsidP="00007E92">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F05130B" w14:textId="77777777" w:rsidR="00007E92" w:rsidRPr="00414345" w:rsidRDefault="00007E92" w:rsidP="00007E92">
            <w:pPr>
              <w:spacing w:before="29" w:line="288" w:lineRule="auto"/>
              <w:jc w:val="right"/>
              <w:rPr>
                <w:sz w:val="24"/>
                <w:szCs w:val="24"/>
              </w:rPr>
            </w:pPr>
            <w:r w:rsidRPr="00414345">
              <w:rPr>
                <w:sz w:val="24"/>
              </w:rPr>
              <w:t>79,411,556.85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B87ED1" w14:textId="77777777" w:rsidR="00007E92" w:rsidRPr="00414345" w:rsidRDefault="00007E92" w:rsidP="00007E92">
            <w:pPr>
              <w:spacing w:before="29" w:line="288" w:lineRule="auto"/>
              <w:jc w:val="right"/>
              <w:rPr>
                <w:sz w:val="24"/>
                <w:szCs w:val="24"/>
              </w:rPr>
            </w:pPr>
            <w:r w:rsidRPr="00414345">
              <w:rPr>
                <w:sz w:val="24"/>
              </w:rPr>
              <w:t>1.50</w:t>
            </w:r>
          </w:p>
        </w:tc>
      </w:tr>
      <w:tr w:rsidR="00007E92" w:rsidRPr="00414345" w14:paraId="70812491" w14:textId="77777777"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37A5E8" w14:textId="77777777" w:rsidR="00007E92" w:rsidRPr="00414345" w:rsidRDefault="00007E92" w:rsidP="00007E92">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3E4AEAB" w14:textId="77777777" w:rsidR="00007E92" w:rsidRPr="00414345" w:rsidRDefault="00007E92" w:rsidP="00007E92">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70D937D" w14:textId="77777777" w:rsidR="00007E92" w:rsidRPr="00414345" w:rsidRDefault="00007E92" w:rsidP="00007E9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DFF32E" w14:textId="77777777" w:rsidR="00007E92" w:rsidRPr="00414345" w:rsidRDefault="00007E92" w:rsidP="00007E92">
            <w:pPr>
              <w:spacing w:before="29" w:line="288" w:lineRule="auto"/>
              <w:jc w:val="right"/>
              <w:rPr>
                <w:sz w:val="24"/>
                <w:szCs w:val="24"/>
              </w:rPr>
            </w:pPr>
            <w:r w:rsidRPr="00414345">
              <w:rPr>
                <w:sz w:val="24"/>
              </w:rPr>
              <w:t>-</w:t>
            </w:r>
          </w:p>
        </w:tc>
      </w:tr>
      <w:tr w:rsidR="00007E92" w:rsidRPr="00414345" w14:paraId="7704FF60" w14:textId="77777777"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564CE6E" w14:textId="77777777" w:rsidR="00007E92" w:rsidRPr="00414345" w:rsidRDefault="00007E92" w:rsidP="00007E92">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7502043" w14:textId="77777777" w:rsidR="00007E92" w:rsidRPr="00414345" w:rsidRDefault="00007E92" w:rsidP="00007E92">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F27D0F" w14:textId="77777777" w:rsidR="00007E92" w:rsidRPr="00414345" w:rsidRDefault="00007E92" w:rsidP="00007E9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B496AB" w14:textId="77777777" w:rsidR="00007E92" w:rsidRPr="00414345" w:rsidRDefault="00007E92" w:rsidP="00007E92">
            <w:pPr>
              <w:spacing w:before="29" w:line="288" w:lineRule="auto"/>
              <w:jc w:val="right"/>
              <w:rPr>
                <w:sz w:val="24"/>
                <w:szCs w:val="24"/>
              </w:rPr>
            </w:pPr>
            <w:r w:rsidRPr="00414345">
              <w:rPr>
                <w:sz w:val="24"/>
              </w:rPr>
              <w:t>-</w:t>
            </w:r>
          </w:p>
        </w:tc>
      </w:tr>
      <w:tr w:rsidR="00007E92" w:rsidRPr="00414345" w14:paraId="351A5BB0" w14:textId="77777777"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C5FD3D" w14:textId="77777777" w:rsidR="00007E92" w:rsidRPr="00414345" w:rsidRDefault="00007E92" w:rsidP="00007E92">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790CE45" w14:textId="77777777" w:rsidR="00007E92" w:rsidRPr="00414345" w:rsidRDefault="00007E92" w:rsidP="00007E92">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46275A" w14:textId="77777777" w:rsidR="00007E92" w:rsidRPr="00414345" w:rsidRDefault="00007E92" w:rsidP="00007E9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606BF4" w14:textId="77777777" w:rsidR="00007E92" w:rsidRPr="00414345" w:rsidRDefault="00007E92" w:rsidP="00007E92">
            <w:pPr>
              <w:spacing w:before="29" w:line="288" w:lineRule="auto"/>
              <w:jc w:val="right"/>
              <w:rPr>
                <w:sz w:val="24"/>
                <w:szCs w:val="24"/>
              </w:rPr>
            </w:pPr>
            <w:r w:rsidRPr="00414345">
              <w:rPr>
                <w:sz w:val="24"/>
              </w:rPr>
              <w:t>-</w:t>
            </w:r>
          </w:p>
        </w:tc>
      </w:tr>
      <w:tr w:rsidR="00007E92" w:rsidRPr="00414345" w14:paraId="3A53D224" w14:textId="77777777"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3C45EE" w14:textId="77777777" w:rsidR="00007E92" w:rsidRPr="00414345" w:rsidRDefault="00007E92" w:rsidP="00007E92">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65390E1" w14:textId="77777777" w:rsidR="00007E92" w:rsidRPr="00414345" w:rsidRDefault="00007E92" w:rsidP="00007E92">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EE9E446" w14:textId="77777777" w:rsidR="00007E92" w:rsidRPr="00414345" w:rsidRDefault="00007E92" w:rsidP="00007E9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DE737C8" w14:textId="77777777" w:rsidR="00007E92" w:rsidRPr="00414345" w:rsidRDefault="00007E92" w:rsidP="00007E92">
            <w:pPr>
              <w:spacing w:before="29" w:line="288" w:lineRule="auto"/>
              <w:jc w:val="right"/>
              <w:rPr>
                <w:sz w:val="24"/>
                <w:szCs w:val="24"/>
              </w:rPr>
            </w:pPr>
            <w:r w:rsidRPr="00414345">
              <w:rPr>
                <w:sz w:val="24"/>
              </w:rPr>
              <w:t>-</w:t>
            </w:r>
          </w:p>
        </w:tc>
      </w:tr>
      <w:tr w:rsidR="00007E92" w:rsidRPr="00414345" w14:paraId="5BF0C2C8" w14:textId="77777777"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B18ACA" w14:textId="77777777" w:rsidR="00007E92" w:rsidRPr="00414345" w:rsidRDefault="00007E92" w:rsidP="00007E92">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264DD0" w14:textId="77777777" w:rsidR="00007E92" w:rsidRPr="00414345" w:rsidRDefault="00007E92" w:rsidP="00007E92">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83E3A8" w14:textId="77777777" w:rsidR="00007E92" w:rsidRPr="00414345" w:rsidRDefault="00007E92" w:rsidP="00007E9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C15542" w14:textId="77777777" w:rsidR="00007E92" w:rsidRPr="00414345" w:rsidRDefault="00007E92" w:rsidP="00007E92">
            <w:pPr>
              <w:spacing w:before="29" w:line="288" w:lineRule="auto"/>
              <w:jc w:val="right"/>
              <w:rPr>
                <w:sz w:val="24"/>
                <w:szCs w:val="24"/>
              </w:rPr>
            </w:pPr>
            <w:r w:rsidRPr="00414345">
              <w:rPr>
                <w:sz w:val="24"/>
              </w:rPr>
              <w:t>-</w:t>
            </w:r>
          </w:p>
        </w:tc>
      </w:tr>
      <w:tr w:rsidR="00007E92" w:rsidRPr="00414345" w14:paraId="728C0296" w14:textId="77777777"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6D4B86" w14:textId="77777777" w:rsidR="00007E92" w:rsidRPr="00414345" w:rsidRDefault="00007E92" w:rsidP="00007E92">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F7177E" w14:textId="77777777" w:rsidR="00007E92" w:rsidRPr="00414345" w:rsidRDefault="00007E92" w:rsidP="00007E92">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4CFF02" w14:textId="77777777" w:rsidR="00007E92" w:rsidRPr="00414345" w:rsidRDefault="00007E92" w:rsidP="00007E9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7DFDF72" w14:textId="77777777" w:rsidR="00007E92" w:rsidRPr="00414345" w:rsidRDefault="00007E92" w:rsidP="00007E92">
            <w:pPr>
              <w:spacing w:before="29" w:line="288" w:lineRule="auto"/>
              <w:jc w:val="right"/>
              <w:rPr>
                <w:sz w:val="24"/>
                <w:szCs w:val="24"/>
              </w:rPr>
            </w:pPr>
            <w:r w:rsidRPr="00414345">
              <w:rPr>
                <w:sz w:val="24"/>
              </w:rPr>
              <w:t>-</w:t>
            </w:r>
          </w:p>
        </w:tc>
      </w:tr>
      <w:tr w:rsidR="00007E92" w:rsidRPr="00414345" w14:paraId="013D6518" w14:textId="77777777"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4C1D19" w14:textId="77777777" w:rsidR="00007E92" w:rsidRPr="00414345" w:rsidRDefault="00007E92" w:rsidP="00007E92">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304EB14" w14:textId="77777777" w:rsidR="00007E92" w:rsidRPr="00414345" w:rsidRDefault="00007E92" w:rsidP="00007E92">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BB0B12" w14:textId="77777777" w:rsidR="00007E92" w:rsidRPr="00414345" w:rsidRDefault="00007E92" w:rsidP="00007E9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A4B195" w14:textId="77777777" w:rsidR="00007E92" w:rsidRPr="00414345" w:rsidRDefault="00007E92" w:rsidP="00007E92">
            <w:pPr>
              <w:spacing w:before="29" w:line="288" w:lineRule="auto"/>
              <w:jc w:val="right"/>
              <w:rPr>
                <w:sz w:val="24"/>
                <w:szCs w:val="24"/>
              </w:rPr>
            </w:pPr>
            <w:r w:rsidRPr="00414345">
              <w:rPr>
                <w:sz w:val="24"/>
              </w:rPr>
              <w:t>-</w:t>
            </w:r>
          </w:p>
        </w:tc>
      </w:tr>
      <w:tr w:rsidR="00007E92" w:rsidRPr="00414345" w14:paraId="40B925A3" w14:textId="77777777"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5BF388" w14:textId="77777777" w:rsidR="00007E92" w:rsidRPr="00414345" w:rsidRDefault="00007E92" w:rsidP="00007E92">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9A6986" w14:textId="77777777" w:rsidR="00007E92" w:rsidRPr="00414345" w:rsidRDefault="00007E92" w:rsidP="00007E92">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CEF2BD" w14:textId="77777777" w:rsidR="00007E92" w:rsidRPr="00414345" w:rsidRDefault="00007E92" w:rsidP="00007E9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430F91" w14:textId="77777777" w:rsidR="00007E92" w:rsidRPr="00414345" w:rsidRDefault="00007E92" w:rsidP="00007E92">
            <w:pPr>
              <w:spacing w:before="29" w:line="288" w:lineRule="auto"/>
              <w:jc w:val="right"/>
              <w:rPr>
                <w:sz w:val="24"/>
                <w:szCs w:val="24"/>
              </w:rPr>
            </w:pPr>
            <w:r w:rsidRPr="00414345">
              <w:rPr>
                <w:sz w:val="24"/>
              </w:rPr>
              <w:t>-</w:t>
            </w:r>
          </w:p>
        </w:tc>
      </w:tr>
      <w:tr w:rsidR="00007E92" w:rsidRPr="00414345" w14:paraId="011AC1F8" w14:textId="77777777"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E5B0B7" w14:textId="77777777" w:rsidR="00007E92" w:rsidRPr="00414345" w:rsidRDefault="00007E92" w:rsidP="00007E92">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BB90F6F" w14:textId="77777777" w:rsidR="00007E92" w:rsidRPr="00414345" w:rsidRDefault="00007E92" w:rsidP="00007E92">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591DC95" w14:textId="77777777" w:rsidR="00007E92" w:rsidRPr="00414345" w:rsidRDefault="00007E92" w:rsidP="00007E92">
            <w:pPr>
              <w:spacing w:before="29" w:line="288" w:lineRule="auto"/>
              <w:jc w:val="right"/>
              <w:rPr>
                <w:sz w:val="24"/>
                <w:szCs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C81000" w14:textId="77777777" w:rsidR="00007E92" w:rsidRPr="00414345" w:rsidRDefault="00007E92" w:rsidP="00007E92">
            <w:pPr>
              <w:spacing w:before="29" w:line="288" w:lineRule="auto"/>
              <w:jc w:val="right"/>
              <w:rPr>
                <w:sz w:val="24"/>
                <w:szCs w:val="24"/>
              </w:rPr>
            </w:pPr>
            <w:r w:rsidRPr="00414345">
              <w:rPr>
                <w:sz w:val="24"/>
              </w:rPr>
              <w:t>-</w:t>
            </w:r>
          </w:p>
        </w:tc>
      </w:tr>
      <w:tr w:rsidR="00007E92" w:rsidRPr="00414345" w14:paraId="542970FA" w14:textId="77777777"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900522" w14:textId="77777777" w:rsidR="00007E92" w:rsidRPr="00414345" w:rsidRDefault="00007E92" w:rsidP="00007E92">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21D27B" w14:textId="77777777" w:rsidR="00007E92" w:rsidRPr="00414345" w:rsidRDefault="00007E92" w:rsidP="00007E92">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9471B4" w14:textId="77777777" w:rsidR="00007E92" w:rsidRPr="00414345" w:rsidRDefault="00007E92" w:rsidP="00007E92">
            <w:pPr>
              <w:spacing w:before="29" w:line="288" w:lineRule="auto"/>
              <w:jc w:val="right"/>
              <w:rPr>
                <w:sz w:val="24"/>
                <w:szCs w:val="24"/>
              </w:rPr>
            </w:pPr>
            <w:r w:rsidRPr="00414345">
              <w:rPr>
                <w:sz w:val="24"/>
              </w:rPr>
              <w:t>152,048,684.03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DAE8FF" w14:textId="77777777" w:rsidR="00007E92" w:rsidRPr="00414345" w:rsidRDefault="00007E92" w:rsidP="00007E92">
            <w:pPr>
              <w:spacing w:before="29" w:line="288" w:lineRule="auto"/>
              <w:jc w:val="right"/>
              <w:rPr>
                <w:sz w:val="24"/>
                <w:szCs w:val="24"/>
              </w:rPr>
            </w:pPr>
            <w:r w:rsidRPr="00414345">
              <w:rPr>
                <w:sz w:val="24"/>
              </w:rPr>
              <w:t>2.88</w:t>
            </w:r>
          </w:p>
        </w:tc>
      </w:tr>
    </w:tbl>
    <w:p w14:paraId="54E007B4" w14:textId="77777777" w:rsidR="00BD1D2E" w:rsidRDefault="00377307" w:rsidP="0023686D">
      <w:pPr>
        <w:adjustRightInd w:val="0"/>
        <w:snapToGrid w:val="0"/>
        <w:spacing w:line="360" w:lineRule="auto"/>
        <w:ind w:firstLineChars="200" w:firstLine="480"/>
        <w:rPr>
          <w:sz w:val="24"/>
        </w:rPr>
      </w:pPr>
      <w:r w:rsidRPr="009D2200">
        <w:rPr>
          <w:sz w:val="24"/>
        </w:rPr>
        <w:t>3</w:t>
      </w:r>
      <w:r w:rsidRPr="009D2200">
        <w:rPr>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556552" w:rsidRPr="00C169ED" w14:paraId="65C5E10A" w14:textId="77777777" w:rsidTr="00556552">
        <w:trPr>
          <w:jc w:val="center"/>
        </w:trPr>
        <w:tc>
          <w:tcPr>
            <w:tcW w:w="855" w:type="dxa"/>
            <w:vAlign w:val="center"/>
          </w:tcPr>
          <w:p w14:paraId="319458E9" w14:textId="77777777" w:rsidR="00556552" w:rsidRPr="00C169ED" w:rsidRDefault="00556552" w:rsidP="00556552">
            <w:pPr>
              <w:spacing w:before="29" w:line="288" w:lineRule="auto"/>
              <w:ind w:left="17"/>
              <w:jc w:val="center"/>
              <w:rPr>
                <w:color w:val="000000"/>
                <w:kern w:val="0"/>
                <w:sz w:val="24"/>
                <w:szCs w:val="24"/>
              </w:rPr>
            </w:pPr>
            <w:r w:rsidRPr="00C169ED">
              <w:rPr>
                <w:color w:val="000000"/>
                <w:kern w:val="0"/>
                <w:sz w:val="24"/>
                <w:szCs w:val="24"/>
              </w:rPr>
              <w:t>序号</w:t>
            </w:r>
          </w:p>
        </w:tc>
        <w:tc>
          <w:tcPr>
            <w:tcW w:w="1334" w:type="dxa"/>
            <w:vAlign w:val="center"/>
          </w:tcPr>
          <w:p w14:paraId="2323B84A" w14:textId="77777777" w:rsidR="00556552" w:rsidRPr="00C169ED" w:rsidRDefault="00556552" w:rsidP="00556552">
            <w:pPr>
              <w:spacing w:before="29" w:line="288" w:lineRule="auto"/>
              <w:ind w:left="17"/>
              <w:jc w:val="center"/>
              <w:rPr>
                <w:color w:val="000000"/>
                <w:kern w:val="0"/>
                <w:sz w:val="24"/>
                <w:szCs w:val="24"/>
              </w:rPr>
            </w:pPr>
            <w:r w:rsidRPr="00C169ED">
              <w:rPr>
                <w:color w:val="000000"/>
                <w:kern w:val="0"/>
                <w:sz w:val="24"/>
                <w:szCs w:val="24"/>
              </w:rPr>
              <w:t>股票代码</w:t>
            </w:r>
          </w:p>
        </w:tc>
        <w:tc>
          <w:tcPr>
            <w:tcW w:w="1777" w:type="dxa"/>
            <w:vAlign w:val="center"/>
          </w:tcPr>
          <w:p w14:paraId="2C61B9F6" w14:textId="77777777" w:rsidR="00556552" w:rsidRPr="00C169ED" w:rsidRDefault="00556552" w:rsidP="00556552">
            <w:pPr>
              <w:spacing w:before="29" w:line="288" w:lineRule="auto"/>
              <w:ind w:left="17"/>
              <w:jc w:val="center"/>
              <w:rPr>
                <w:color w:val="000000"/>
                <w:kern w:val="0"/>
                <w:sz w:val="24"/>
                <w:szCs w:val="24"/>
              </w:rPr>
            </w:pPr>
            <w:r w:rsidRPr="00C169ED">
              <w:rPr>
                <w:color w:val="000000"/>
                <w:kern w:val="0"/>
                <w:sz w:val="24"/>
                <w:szCs w:val="24"/>
              </w:rPr>
              <w:t>股票名称</w:t>
            </w:r>
          </w:p>
        </w:tc>
        <w:tc>
          <w:tcPr>
            <w:tcW w:w="1334" w:type="dxa"/>
            <w:vAlign w:val="center"/>
          </w:tcPr>
          <w:p w14:paraId="3C27EC5B" w14:textId="77777777" w:rsidR="00556552" w:rsidRPr="00C169ED" w:rsidRDefault="00556552" w:rsidP="00556552">
            <w:pPr>
              <w:spacing w:before="29" w:line="288" w:lineRule="auto"/>
              <w:ind w:left="17"/>
              <w:jc w:val="center"/>
              <w:rPr>
                <w:color w:val="000000"/>
                <w:kern w:val="0"/>
                <w:sz w:val="24"/>
                <w:szCs w:val="24"/>
              </w:rPr>
            </w:pPr>
            <w:r w:rsidRPr="00C169ED">
              <w:rPr>
                <w:color w:val="000000"/>
                <w:kern w:val="0"/>
                <w:sz w:val="24"/>
                <w:szCs w:val="24"/>
              </w:rPr>
              <w:t>数量</w:t>
            </w:r>
            <w:r w:rsidRPr="00C169ED">
              <w:rPr>
                <w:color w:val="000000"/>
                <w:kern w:val="0"/>
                <w:sz w:val="24"/>
              </w:rPr>
              <w:t>（股）</w:t>
            </w:r>
          </w:p>
        </w:tc>
        <w:tc>
          <w:tcPr>
            <w:tcW w:w="1924" w:type="dxa"/>
            <w:vAlign w:val="center"/>
          </w:tcPr>
          <w:p w14:paraId="62A33EAA" w14:textId="77777777"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公允价值</w:t>
            </w:r>
            <w:r w:rsidRPr="00C169ED">
              <w:rPr>
                <w:color w:val="000000"/>
                <w:kern w:val="0"/>
                <w:sz w:val="24"/>
                <w:szCs w:val="24"/>
              </w:rPr>
              <w:t>(</w:t>
            </w:r>
            <w:r w:rsidRPr="00C169ED">
              <w:rPr>
                <w:color w:val="000000"/>
                <w:kern w:val="0"/>
                <w:sz w:val="24"/>
                <w:szCs w:val="24"/>
              </w:rPr>
              <w:t>元</w:t>
            </w:r>
            <w:r w:rsidRPr="00C169ED">
              <w:rPr>
                <w:color w:val="000000"/>
                <w:kern w:val="0"/>
                <w:sz w:val="24"/>
                <w:szCs w:val="24"/>
              </w:rPr>
              <w:t>)</w:t>
            </w:r>
          </w:p>
        </w:tc>
        <w:tc>
          <w:tcPr>
            <w:tcW w:w="1644" w:type="dxa"/>
            <w:vAlign w:val="center"/>
          </w:tcPr>
          <w:p w14:paraId="2BA7F745" w14:textId="77777777" w:rsidR="00556552" w:rsidRPr="00C169ED" w:rsidRDefault="00556552" w:rsidP="00556552">
            <w:pPr>
              <w:spacing w:before="29" w:line="288" w:lineRule="auto"/>
              <w:ind w:left="17"/>
              <w:jc w:val="center"/>
              <w:rPr>
                <w:color w:val="000000"/>
                <w:kern w:val="0"/>
                <w:sz w:val="24"/>
                <w:szCs w:val="24"/>
              </w:rPr>
            </w:pPr>
            <w:r w:rsidRPr="00C169ED">
              <w:rPr>
                <w:color w:val="000000"/>
                <w:kern w:val="0"/>
                <w:sz w:val="24"/>
                <w:szCs w:val="24"/>
              </w:rPr>
              <w:t>占基金资产净值比例</w:t>
            </w:r>
            <w:r w:rsidRPr="00C169ED">
              <w:rPr>
                <w:color w:val="000000"/>
                <w:kern w:val="0"/>
                <w:sz w:val="24"/>
              </w:rPr>
              <w:t>（％）</w:t>
            </w:r>
          </w:p>
        </w:tc>
      </w:tr>
      <w:tr w:rsidR="000346FA" w:rsidRPr="00C169ED" w14:paraId="62647DCA" w14:textId="77777777" w:rsidTr="00556552">
        <w:trPr>
          <w:jc w:val="center"/>
        </w:trPr>
        <w:tc>
          <w:tcPr>
            <w:tcW w:w="855" w:type="dxa"/>
            <w:vAlign w:val="center"/>
          </w:tcPr>
          <w:p w14:paraId="735727B4" w14:textId="77777777" w:rsidR="000346FA" w:rsidRPr="00C169ED" w:rsidRDefault="000346FA" w:rsidP="000346FA">
            <w:pPr>
              <w:jc w:val="center"/>
              <w:rPr>
                <w:kern w:val="0"/>
                <w:sz w:val="20"/>
              </w:rPr>
            </w:pPr>
            <w:r>
              <w:rPr>
                <w:color w:val="000000"/>
                <w:sz w:val="24"/>
              </w:rPr>
              <w:t>1</w:t>
            </w:r>
          </w:p>
        </w:tc>
        <w:tc>
          <w:tcPr>
            <w:tcW w:w="1334" w:type="dxa"/>
            <w:vAlign w:val="center"/>
          </w:tcPr>
          <w:p w14:paraId="719B13E2" w14:textId="77777777" w:rsidR="000346FA" w:rsidRPr="00C169ED" w:rsidRDefault="000346FA" w:rsidP="000346FA">
            <w:pPr>
              <w:jc w:val="center"/>
              <w:rPr>
                <w:kern w:val="0"/>
                <w:sz w:val="20"/>
              </w:rPr>
            </w:pPr>
            <w:r>
              <w:rPr>
                <w:color w:val="000000"/>
                <w:sz w:val="24"/>
              </w:rPr>
              <w:t>600958</w:t>
            </w:r>
          </w:p>
        </w:tc>
        <w:tc>
          <w:tcPr>
            <w:tcW w:w="1777" w:type="dxa"/>
            <w:vAlign w:val="center"/>
          </w:tcPr>
          <w:p w14:paraId="6556A9BA" w14:textId="77777777" w:rsidR="000346FA" w:rsidRPr="00C169ED" w:rsidRDefault="000346FA" w:rsidP="000346FA">
            <w:pPr>
              <w:jc w:val="center"/>
              <w:rPr>
                <w:kern w:val="0"/>
                <w:sz w:val="20"/>
              </w:rPr>
            </w:pPr>
            <w:r>
              <w:rPr>
                <w:color w:val="000000"/>
                <w:sz w:val="24"/>
              </w:rPr>
              <w:t>东方证券</w:t>
            </w:r>
          </w:p>
        </w:tc>
        <w:tc>
          <w:tcPr>
            <w:tcW w:w="1334" w:type="dxa"/>
            <w:vAlign w:val="center"/>
          </w:tcPr>
          <w:p w14:paraId="48BA42AD" w14:textId="77777777" w:rsidR="000346FA" w:rsidRPr="00C169ED" w:rsidRDefault="000346FA" w:rsidP="000346FA">
            <w:pPr>
              <w:jc w:val="right"/>
              <w:rPr>
                <w:kern w:val="0"/>
                <w:sz w:val="20"/>
              </w:rPr>
            </w:pPr>
            <w:r>
              <w:rPr>
                <w:color w:val="000000"/>
                <w:sz w:val="24"/>
              </w:rPr>
              <w:t>3,506,029</w:t>
            </w:r>
          </w:p>
        </w:tc>
        <w:tc>
          <w:tcPr>
            <w:tcW w:w="1924" w:type="dxa"/>
            <w:vAlign w:val="center"/>
          </w:tcPr>
          <w:p w14:paraId="2C9CB539" w14:textId="77777777" w:rsidR="000346FA" w:rsidRPr="00C169ED" w:rsidRDefault="000346FA" w:rsidP="000346FA">
            <w:pPr>
              <w:jc w:val="right"/>
              <w:rPr>
                <w:kern w:val="0"/>
                <w:sz w:val="20"/>
              </w:rPr>
            </w:pPr>
            <w:r>
              <w:rPr>
                <w:color w:val="000000"/>
                <w:sz w:val="24"/>
              </w:rPr>
              <w:t>79,411,556.85</w:t>
            </w:r>
          </w:p>
        </w:tc>
        <w:tc>
          <w:tcPr>
            <w:tcW w:w="1644" w:type="dxa"/>
            <w:vAlign w:val="center"/>
          </w:tcPr>
          <w:p w14:paraId="12E12566" w14:textId="77777777" w:rsidR="000346FA" w:rsidRPr="00C169ED" w:rsidRDefault="000346FA" w:rsidP="000346FA">
            <w:pPr>
              <w:jc w:val="right"/>
              <w:rPr>
                <w:kern w:val="0"/>
                <w:sz w:val="20"/>
              </w:rPr>
            </w:pPr>
            <w:r>
              <w:rPr>
                <w:color w:val="000000"/>
                <w:sz w:val="24"/>
              </w:rPr>
              <w:t>1.50</w:t>
            </w:r>
          </w:p>
        </w:tc>
      </w:tr>
      <w:tr w:rsidR="000346FA" w:rsidRPr="00C169ED" w14:paraId="1643B5E1" w14:textId="77777777" w:rsidTr="00556552">
        <w:trPr>
          <w:jc w:val="center"/>
        </w:trPr>
        <w:tc>
          <w:tcPr>
            <w:tcW w:w="855" w:type="dxa"/>
            <w:vAlign w:val="center"/>
          </w:tcPr>
          <w:p w14:paraId="443A9004" w14:textId="77777777" w:rsidR="000346FA" w:rsidRPr="00C169ED" w:rsidRDefault="000346FA" w:rsidP="000346FA">
            <w:pPr>
              <w:jc w:val="center"/>
              <w:rPr>
                <w:kern w:val="0"/>
                <w:sz w:val="20"/>
              </w:rPr>
            </w:pPr>
            <w:r>
              <w:rPr>
                <w:color w:val="000000"/>
                <w:sz w:val="24"/>
              </w:rPr>
              <w:t>2</w:t>
            </w:r>
          </w:p>
        </w:tc>
        <w:tc>
          <w:tcPr>
            <w:tcW w:w="1334" w:type="dxa"/>
            <w:vAlign w:val="center"/>
          </w:tcPr>
          <w:p w14:paraId="15B3B6EF" w14:textId="77777777" w:rsidR="000346FA" w:rsidRPr="00C169ED" w:rsidRDefault="000346FA" w:rsidP="000346FA">
            <w:pPr>
              <w:jc w:val="center"/>
              <w:rPr>
                <w:kern w:val="0"/>
                <w:sz w:val="20"/>
              </w:rPr>
            </w:pPr>
            <w:r>
              <w:rPr>
                <w:color w:val="000000"/>
                <w:sz w:val="24"/>
              </w:rPr>
              <w:t>002749</w:t>
            </w:r>
          </w:p>
        </w:tc>
        <w:tc>
          <w:tcPr>
            <w:tcW w:w="1777" w:type="dxa"/>
            <w:vAlign w:val="center"/>
          </w:tcPr>
          <w:p w14:paraId="2A7D9B42" w14:textId="77777777" w:rsidR="000346FA" w:rsidRPr="00C169ED" w:rsidRDefault="000346FA" w:rsidP="000346FA">
            <w:pPr>
              <w:jc w:val="center"/>
              <w:rPr>
                <w:kern w:val="0"/>
                <w:sz w:val="20"/>
              </w:rPr>
            </w:pPr>
            <w:r>
              <w:rPr>
                <w:color w:val="000000"/>
                <w:sz w:val="24"/>
              </w:rPr>
              <w:t>国光股份</w:t>
            </w:r>
          </w:p>
        </w:tc>
        <w:tc>
          <w:tcPr>
            <w:tcW w:w="1334" w:type="dxa"/>
            <w:vAlign w:val="center"/>
          </w:tcPr>
          <w:p w14:paraId="2FBA01CD" w14:textId="77777777" w:rsidR="000346FA" w:rsidRPr="00C169ED" w:rsidRDefault="000346FA" w:rsidP="000346FA">
            <w:pPr>
              <w:jc w:val="right"/>
              <w:rPr>
                <w:kern w:val="0"/>
                <w:sz w:val="20"/>
              </w:rPr>
            </w:pPr>
            <w:r>
              <w:rPr>
                <w:color w:val="000000"/>
                <w:sz w:val="24"/>
              </w:rPr>
              <w:t>644,004</w:t>
            </w:r>
          </w:p>
        </w:tc>
        <w:tc>
          <w:tcPr>
            <w:tcW w:w="1924" w:type="dxa"/>
            <w:vAlign w:val="center"/>
          </w:tcPr>
          <w:p w14:paraId="0DE3F29D" w14:textId="77777777" w:rsidR="000346FA" w:rsidRPr="00C169ED" w:rsidRDefault="000346FA" w:rsidP="000346FA">
            <w:pPr>
              <w:jc w:val="right"/>
              <w:rPr>
                <w:kern w:val="0"/>
                <w:sz w:val="20"/>
              </w:rPr>
            </w:pPr>
            <w:r>
              <w:rPr>
                <w:color w:val="000000"/>
                <w:sz w:val="24"/>
              </w:rPr>
              <w:t>39,728,606.76</w:t>
            </w:r>
          </w:p>
        </w:tc>
        <w:tc>
          <w:tcPr>
            <w:tcW w:w="1644" w:type="dxa"/>
            <w:vAlign w:val="center"/>
          </w:tcPr>
          <w:p w14:paraId="7CDF1C0A" w14:textId="77777777" w:rsidR="000346FA" w:rsidRPr="00C169ED" w:rsidRDefault="000346FA" w:rsidP="000346FA">
            <w:pPr>
              <w:jc w:val="right"/>
              <w:rPr>
                <w:kern w:val="0"/>
                <w:sz w:val="20"/>
              </w:rPr>
            </w:pPr>
            <w:r>
              <w:rPr>
                <w:color w:val="000000"/>
                <w:sz w:val="24"/>
              </w:rPr>
              <w:t>0.75</w:t>
            </w:r>
          </w:p>
        </w:tc>
      </w:tr>
      <w:tr w:rsidR="000346FA" w:rsidRPr="00C169ED" w14:paraId="625D4776" w14:textId="77777777" w:rsidTr="00556552">
        <w:trPr>
          <w:jc w:val="center"/>
        </w:trPr>
        <w:tc>
          <w:tcPr>
            <w:tcW w:w="855" w:type="dxa"/>
            <w:vAlign w:val="center"/>
          </w:tcPr>
          <w:p w14:paraId="3EA53129" w14:textId="77777777" w:rsidR="000346FA" w:rsidRPr="00C169ED" w:rsidRDefault="000346FA" w:rsidP="000346FA">
            <w:pPr>
              <w:jc w:val="center"/>
              <w:rPr>
                <w:kern w:val="0"/>
                <w:sz w:val="20"/>
              </w:rPr>
            </w:pPr>
            <w:r>
              <w:rPr>
                <w:color w:val="000000"/>
                <w:sz w:val="24"/>
              </w:rPr>
              <w:t>3</w:t>
            </w:r>
          </w:p>
        </w:tc>
        <w:tc>
          <w:tcPr>
            <w:tcW w:w="1334" w:type="dxa"/>
            <w:vAlign w:val="center"/>
          </w:tcPr>
          <w:p w14:paraId="625BC31D" w14:textId="77777777" w:rsidR="000346FA" w:rsidRPr="00C169ED" w:rsidRDefault="000346FA" w:rsidP="000346FA">
            <w:pPr>
              <w:jc w:val="center"/>
              <w:rPr>
                <w:kern w:val="0"/>
                <w:sz w:val="20"/>
              </w:rPr>
            </w:pPr>
            <w:r>
              <w:rPr>
                <w:color w:val="000000"/>
                <w:sz w:val="24"/>
              </w:rPr>
              <w:t>600277</w:t>
            </w:r>
          </w:p>
        </w:tc>
        <w:tc>
          <w:tcPr>
            <w:tcW w:w="1777" w:type="dxa"/>
            <w:vAlign w:val="center"/>
          </w:tcPr>
          <w:p w14:paraId="75592BD7" w14:textId="77777777" w:rsidR="000346FA" w:rsidRPr="00C169ED" w:rsidRDefault="000346FA" w:rsidP="000346FA">
            <w:pPr>
              <w:jc w:val="center"/>
              <w:rPr>
                <w:kern w:val="0"/>
                <w:sz w:val="20"/>
              </w:rPr>
            </w:pPr>
            <w:r>
              <w:rPr>
                <w:color w:val="000000"/>
                <w:sz w:val="24"/>
              </w:rPr>
              <w:t>亿利能源</w:t>
            </w:r>
          </w:p>
        </w:tc>
        <w:tc>
          <w:tcPr>
            <w:tcW w:w="1334" w:type="dxa"/>
            <w:vAlign w:val="center"/>
          </w:tcPr>
          <w:p w14:paraId="78F3BE0E" w14:textId="77777777" w:rsidR="000346FA" w:rsidRPr="00C169ED" w:rsidRDefault="000346FA" w:rsidP="000346FA">
            <w:pPr>
              <w:jc w:val="right"/>
              <w:rPr>
                <w:kern w:val="0"/>
                <w:sz w:val="20"/>
              </w:rPr>
            </w:pPr>
            <w:r>
              <w:rPr>
                <w:color w:val="000000"/>
                <w:sz w:val="24"/>
              </w:rPr>
              <w:t>899,968</w:t>
            </w:r>
          </w:p>
        </w:tc>
        <w:tc>
          <w:tcPr>
            <w:tcW w:w="1924" w:type="dxa"/>
            <w:vAlign w:val="center"/>
          </w:tcPr>
          <w:p w14:paraId="39CF0F1B" w14:textId="77777777" w:rsidR="000346FA" w:rsidRPr="00C169ED" w:rsidRDefault="000346FA" w:rsidP="000346FA">
            <w:pPr>
              <w:jc w:val="right"/>
              <w:rPr>
                <w:kern w:val="0"/>
                <w:sz w:val="20"/>
              </w:rPr>
            </w:pPr>
            <w:r>
              <w:rPr>
                <w:color w:val="000000"/>
                <w:sz w:val="24"/>
              </w:rPr>
              <w:t>10,160,638.72</w:t>
            </w:r>
          </w:p>
        </w:tc>
        <w:tc>
          <w:tcPr>
            <w:tcW w:w="1644" w:type="dxa"/>
            <w:vAlign w:val="center"/>
          </w:tcPr>
          <w:p w14:paraId="57834790" w14:textId="77777777" w:rsidR="000346FA" w:rsidRPr="00C169ED" w:rsidRDefault="000346FA" w:rsidP="000346FA">
            <w:pPr>
              <w:jc w:val="right"/>
              <w:rPr>
                <w:kern w:val="0"/>
                <w:sz w:val="20"/>
              </w:rPr>
            </w:pPr>
            <w:r>
              <w:rPr>
                <w:color w:val="000000"/>
                <w:sz w:val="24"/>
              </w:rPr>
              <w:t>0.19</w:t>
            </w:r>
          </w:p>
        </w:tc>
      </w:tr>
      <w:tr w:rsidR="000346FA" w:rsidRPr="00C169ED" w14:paraId="5FF7BEB3" w14:textId="77777777" w:rsidTr="00556552">
        <w:trPr>
          <w:jc w:val="center"/>
        </w:trPr>
        <w:tc>
          <w:tcPr>
            <w:tcW w:w="855" w:type="dxa"/>
            <w:vAlign w:val="center"/>
          </w:tcPr>
          <w:p w14:paraId="2F8B6624" w14:textId="77777777" w:rsidR="000346FA" w:rsidRPr="00C169ED" w:rsidRDefault="000346FA" w:rsidP="000346FA">
            <w:pPr>
              <w:jc w:val="center"/>
              <w:rPr>
                <w:kern w:val="0"/>
                <w:sz w:val="20"/>
              </w:rPr>
            </w:pPr>
            <w:r>
              <w:rPr>
                <w:color w:val="000000"/>
                <w:sz w:val="24"/>
              </w:rPr>
              <w:t>4</w:t>
            </w:r>
          </w:p>
        </w:tc>
        <w:tc>
          <w:tcPr>
            <w:tcW w:w="1334" w:type="dxa"/>
            <w:vAlign w:val="center"/>
          </w:tcPr>
          <w:p w14:paraId="11DA389D" w14:textId="77777777" w:rsidR="000346FA" w:rsidRPr="00C169ED" w:rsidRDefault="000346FA" w:rsidP="000346FA">
            <w:pPr>
              <w:jc w:val="center"/>
              <w:rPr>
                <w:kern w:val="0"/>
                <w:sz w:val="20"/>
              </w:rPr>
            </w:pPr>
            <w:r>
              <w:rPr>
                <w:color w:val="000000"/>
                <w:sz w:val="24"/>
              </w:rPr>
              <w:t>300168</w:t>
            </w:r>
          </w:p>
        </w:tc>
        <w:tc>
          <w:tcPr>
            <w:tcW w:w="1777" w:type="dxa"/>
            <w:vAlign w:val="center"/>
          </w:tcPr>
          <w:p w14:paraId="7BBAA816" w14:textId="77777777" w:rsidR="000346FA" w:rsidRPr="00C169ED" w:rsidRDefault="000346FA" w:rsidP="000346FA">
            <w:pPr>
              <w:jc w:val="center"/>
              <w:rPr>
                <w:kern w:val="0"/>
                <w:sz w:val="20"/>
              </w:rPr>
            </w:pPr>
            <w:r>
              <w:rPr>
                <w:color w:val="000000"/>
                <w:sz w:val="24"/>
              </w:rPr>
              <w:t>万达信息</w:t>
            </w:r>
          </w:p>
        </w:tc>
        <w:tc>
          <w:tcPr>
            <w:tcW w:w="1334" w:type="dxa"/>
            <w:vAlign w:val="center"/>
          </w:tcPr>
          <w:p w14:paraId="42CF5804" w14:textId="77777777" w:rsidR="000346FA" w:rsidRPr="00C169ED" w:rsidRDefault="000346FA" w:rsidP="000346FA">
            <w:pPr>
              <w:jc w:val="right"/>
              <w:rPr>
                <w:kern w:val="0"/>
                <w:sz w:val="20"/>
              </w:rPr>
            </w:pPr>
            <w:r>
              <w:rPr>
                <w:color w:val="000000"/>
                <w:sz w:val="24"/>
              </w:rPr>
              <w:t>100,000</w:t>
            </w:r>
          </w:p>
        </w:tc>
        <w:tc>
          <w:tcPr>
            <w:tcW w:w="1924" w:type="dxa"/>
            <w:vAlign w:val="center"/>
          </w:tcPr>
          <w:p w14:paraId="27706D64" w14:textId="77777777" w:rsidR="000346FA" w:rsidRPr="00C169ED" w:rsidRDefault="000346FA" w:rsidP="000346FA">
            <w:pPr>
              <w:jc w:val="right"/>
              <w:rPr>
                <w:kern w:val="0"/>
                <w:sz w:val="20"/>
              </w:rPr>
            </w:pPr>
            <w:r>
              <w:rPr>
                <w:color w:val="000000"/>
                <w:sz w:val="24"/>
              </w:rPr>
              <w:t>6,598,000.00</w:t>
            </w:r>
          </w:p>
        </w:tc>
        <w:tc>
          <w:tcPr>
            <w:tcW w:w="1644" w:type="dxa"/>
            <w:vAlign w:val="center"/>
          </w:tcPr>
          <w:p w14:paraId="1F216A4D" w14:textId="77777777" w:rsidR="000346FA" w:rsidRPr="00C169ED" w:rsidRDefault="000346FA" w:rsidP="000346FA">
            <w:pPr>
              <w:jc w:val="right"/>
              <w:rPr>
                <w:kern w:val="0"/>
                <w:sz w:val="20"/>
              </w:rPr>
            </w:pPr>
            <w:r>
              <w:rPr>
                <w:color w:val="000000"/>
                <w:sz w:val="24"/>
              </w:rPr>
              <w:t>0.12</w:t>
            </w:r>
          </w:p>
        </w:tc>
      </w:tr>
      <w:tr w:rsidR="000346FA" w:rsidRPr="00C169ED" w14:paraId="633A9D9B" w14:textId="77777777" w:rsidTr="00556552">
        <w:trPr>
          <w:jc w:val="center"/>
        </w:trPr>
        <w:tc>
          <w:tcPr>
            <w:tcW w:w="855" w:type="dxa"/>
            <w:vAlign w:val="center"/>
          </w:tcPr>
          <w:p w14:paraId="3E5BB1BE" w14:textId="77777777" w:rsidR="000346FA" w:rsidRPr="00C169ED" w:rsidRDefault="000346FA" w:rsidP="000346FA">
            <w:pPr>
              <w:jc w:val="center"/>
              <w:rPr>
                <w:kern w:val="0"/>
                <w:sz w:val="20"/>
              </w:rPr>
            </w:pPr>
            <w:r>
              <w:rPr>
                <w:color w:val="000000"/>
                <w:sz w:val="24"/>
              </w:rPr>
              <w:t>5</w:t>
            </w:r>
          </w:p>
        </w:tc>
        <w:tc>
          <w:tcPr>
            <w:tcW w:w="1334" w:type="dxa"/>
            <w:vAlign w:val="center"/>
          </w:tcPr>
          <w:p w14:paraId="5EBEA242" w14:textId="77777777" w:rsidR="000346FA" w:rsidRPr="00C169ED" w:rsidRDefault="000346FA" w:rsidP="000346FA">
            <w:pPr>
              <w:jc w:val="center"/>
              <w:rPr>
                <w:kern w:val="0"/>
                <w:sz w:val="20"/>
              </w:rPr>
            </w:pPr>
            <w:r>
              <w:rPr>
                <w:color w:val="000000"/>
                <w:sz w:val="24"/>
              </w:rPr>
              <w:t>300324</w:t>
            </w:r>
          </w:p>
        </w:tc>
        <w:tc>
          <w:tcPr>
            <w:tcW w:w="1777" w:type="dxa"/>
            <w:vAlign w:val="center"/>
          </w:tcPr>
          <w:p w14:paraId="5263AED1" w14:textId="77777777" w:rsidR="000346FA" w:rsidRPr="00C169ED" w:rsidRDefault="000346FA" w:rsidP="000346FA">
            <w:pPr>
              <w:jc w:val="center"/>
              <w:rPr>
                <w:kern w:val="0"/>
                <w:sz w:val="20"/>
              </w:rPr>
            </w:pPr>
            <w:r>
              <w:rPr>
                <w:color w:val="000000"/>
                <w:sz w:val="24"/>
              </w:rPr>
              <w:t>旋极信息</w:t>
            </w:r>
          </w:p>
        </w:tc>
        <w:tc>
          <w:tcPr>
            <w:tcW w:w="1334" w:type="dxa"/>
            <w:vAlign w:val="center"/>
          </w:tcPr>
          <w:p w14:paraId="553676E5" w14:textId="77777777" w:rsidR="000346FA" w:rsidRPr="00C169ED" w:rsidRDefault="000346FA" w:rsidP="000346FA">
            <w:pPr>
              <w:jc w:val="right"/>
              <w:rPr>
                <w:kern w:val="0"/>
                <w:sz w:val="20"/>
              </w:rPr>
            </w:pPr>
            <w:r>
              <w:rPr>
                <w:color w:val="000000"/>
                <w:sz w:val="24"/>
              </w:rPr>
              <w:t>93,676</w:t>
            </w:r>
          </w:p>
        </w:tc>
        <w:tc>
          <w:tcPr>
            <w:tcW w:w="1924" w:type="dxa"/>
            <w:vAlign w:val="center"/>
          </w:tcPr>
          <w:p w14:paraId="257C0968" w14:textId="77777777" w:rsidR="000346FA" w:rsidRPr="00C169ED" w:rsidRDefault="000346FA" w:rsidP="000346FA">
            <w:pPr>
              <w:jc w:val="right"/>
              <w:rPr>
                <w:kern w:val="0"/>
                <w:sz w:val="20"/>
              </w:rPr>
            </w:pPr>
            <w:r>
              <w:rPr>
                <w:color w:val="000000"/>
                <w:sz w:val="24"/>
              </w:rPr>
              <w:t>6,190,110.08</w:t>
            </w:r>
          </w:p>
        </w:tc>
        <w:tc>
          <w:tcPr>
            <w:tcW w:w="1644" w:type="dxa"/>
            <w:vAlign w:val="center"/>
          </w:tcPr>
          <w:p w14:paraId="2281A8EF" w14:textId="77777777" w:rsidR="000346FA" w:rsidRPr="00C169ED" w:rsidRDefault="000346FA" w:rsidP="000346FA">
            <w:pPr>
              <w:jc w:val="right"/>
              <w:rPr>
                <w:kern w:val="0"/>
                <w:sz w:val="20"/>
              </w:rPr>
            </w:pPr>
            <w:r>
              <w:rPr>
                <w:color w:val="000000"/>
                <w:sz w:val="24"/>
              </w:rPr>
              <w:t>0.12</w:t>
            </w:r>
          </w:p>
        </w:tc>
      </w:tr>
      <w:tr w:rsidR="000346FA" w:rsidRPr="00C169ED" w14:paraId="45AE7BF6" w14:textId="77777777" w:rsidTr="00556552">
        <w:trPr>
          <w:jc w:val="center"/>
        </w:trPr>
        <w:tc>
          <w:tcPr>
            <w:tcW w:w="855" w:type="dxa"/>
            <w:vAlign w:val="center"/>
          </w:tcPr>
          <w:p w14:paraId="5ABD39C5" w14:textId="77777777" w:rsidR="000346FA" w:rsidRPr="00C169ED" w:rsidRDefault="000346FA" w:rsidP="000346FA">
            <w:pPr>
              <w:jc w:val="center"/>
              <w:rPr>
                <w:kern w:val="0"/>
                <w:sz w:val="20"/>
              </w:rPr>
            </w:pPr>
            <w:r>
              <w:rPr>
                <w:color w:val="000000"/>
                <w:sz w:val="24"/>
              </w:rPr>
              <w:t>6</w:t>
            </w:r>
          </w:p>
        </w:tc>
        <w:tc>
          <w:tcPr>
            <w:tcW w:w="1334" w:type="dxa"/>
            <w:vAlign w:val="center"/>
          </w:tcPr>
          <w:p w14:paraId="285E1B13" w14:textId="77777777" w:rsidR="000346FA" w:rsidRPr="00C169ED" w:rsidRDefault="000346FA" w:rsidP="000346FA">
            <w:pPr>
              <w:jc w:val="center"/>
              <w:rPr>
                <w:kern w:val="0"/>
                <w:sz w:val="20"/>
              </w:rPr>
            </w:pPr>
            <w:r>
              <w:rPr>
                <w:color w:val="000000"/>
                <w:sz w:val="24"/>
              </w:rPr>
              <w:t>002750</w:t>
            </w:r>
          </w:p>
        </w:tc>
        <w:tc>
          <w:tcPr>
            <w:tcW w:w="1777" w:type="dxa"/>
            <w:vAlign w:val="center"/>
          </w:tcPr>
          <w:p w14:paraId="3D417FF2" w14:textId="77777777" w:rsidR="000346FA" w:rsidRPr="00C169ED" w:rsidRDefault="000346FA" w:rsidP="000346FA">
            <w:pPr>
              <w:jc w:val="center"/>
              <w:rPr>
                <w:kern w:val="0"/>
                <w:sz w:val="20"/>
              </w:rPr>
            </w:pPr>
            <w:r>
              <w:rPr>
                <w:color w:val="000000"/>
                <w:sz w:val="24"/>
              </w:rPr>
              <w:t>龙津药业</w:t>
            </w:r>
          </w:p>
        </w:tc>
        <w:tc>
          <w:tcPr>
            <w:tcW w:w="1334" w:type="dxa"/>
            <w:vAlign w:val="center"/>
          </w:tcPr>
          <w:p w14:paraId="14D62ACD" w14:textId="77777777" w:rsidR="000346FA" w:rsidRPr="00C169ED" w:rsidRDefault="000346FA" w:rsidP="000346FA">
            <w:pPr>
              <w:jc w:val="right"/>
              <w:rPr>
                <w:kern w:val="0"/>
                <w:sz w:val="20"/>
              </w:rPr>
            </w:pPr>
            <w:r>
              <w:rPr>
                <w:color w:val="000000"/>
                <w:sz w:val="24"/>
              </w:rPr>
              <w:t>74,448</w:t>
            </w:r>
          </w:p>
        </w:tc>
        <w:tc>
          <w:tcPr>
            <w:tcW w:w="1924" w:type="dxa"/>
            <w:vAlign w:val="center"/>
          </w:tcPr>
          <w:p w14:paraId="7734C3AD" w14:textId="77777777" w:rsidR="000346FA" w:rsidRPr="00C169ED" w:rsidRDefault="000346FA" w:rsidP="000346FA">
            <w:pPr>
              <w:jc w:val="right"/>
              <w:rPr>
                <w:kern w:val="0"/>
                <w:sz w:val="20"/>
              </w:rPr>
            </w:pPr>
            <w:r>
              <w:rPr>
                <w:color w:val="000000"/>
                <w:sz w:val="24"/>
              </w:rPr>
              <w:t>3,662,097.12</w:t>
            </w:r>
          </w:p>
        </w:tc>
        <w:tc>
          <w:tcPr>
            <w:tcW w:w="1644" w:type="dxa"/>
            <w:vAlign w:val="center"/>
          </w:tcPr>
          <w:p w14:paraId="3E43AF72" w14:textId="77777777" w:rsidR="000346FA" w:rsidRPr="00C169ED" w:rsidRDefault="000346FA" w:rsidP="000346FA">
            <w:pPr>
              <w:jc w:val="right"/>
              <w:rPr>
                <w:kern w:val="0"/>
                <w:sz w:val="20"/>
              </w:rPr>
            </w:pPr>
            <w:r>
              <w:rPr>
                <w:color w:val="000000"/>
                <w:sz w:val="24"/>
              </w:rPr>
              <w:t>0.07</w:t>
            </w:r>
          </w:p>
        </w:tc>
      </w:tr>
      <w:tr w:rsidR="000346FA" w:rsidRPr="00C169ED" w14:paraId="53CE2E32" w14:textId="77777777" w:rsidTr="00556552">
        <w:trPr>
          <w:jc w:val="center"/>
        </w:trPr>
        <w:tc>
          <w:tcPr>
            <w:tcW w:w="855" w:type="dxa"/>
            <w:vAlign w:val="center"/>
          </w:tcPr>
          <w:p w14:paraId="51D65426" w14:textId="77777777" w:rsidR="000346FA" w:rsidRPr="00C169ED" w:rsidRDefault="000346FA" w:rsidP="000346FA">
            <w:pPr>
              <w:jc w:val="center"/>
              <w:rPr>
                <w:kern w:val="0"/>
                <w:sz w:val="20"/>
              </w:rPr>
            </w:pPr>
            <w:r>
              <w:rPr>
                <w:color w:val="000000"/>
                <w:sz w:val="24"/>
              </w:rPr>
              <w:t>7</w:t>
            </w:r>
          </w:p>
        </w:tc>
        <w:tc>
          <w:tcPr>
            <w:tcW w:w="1334" w:type="dxa"/>
            <w:vAlign w:val="center"/>
          </w:tcPr>
          <w:p w14:paraId="26671018" w14:textId="77777777" w:rsidR="000346FA" w:rsidRPr="00C169ED" w:rsidRDefault="000346FA" w:rsidP="000346FA">
            <w:pPr>
              <w:jc w:val="center"/>
              <w:rPr>
                <w:kern w:val="0"/>
                <w:sz w:val="20"/>
              </w:rPr>
            </w:pPr>
            <w:r>
              <w:rPr>
                <w:color w:val="000000"/>
                <w:sz w:val="24"/>
              </w:rPr>
              <w:t>603158</w:t>
            </w:r>
          </w:p>
        </w:tc>
        <w:tc>
          <w:tcPr>
            <w:tcW w:w="1777" w:type="dxa"/>
            <w:vAlign w:val="center"/>
          </w:tcPr>
          <w:p w14:paraId="5AE13DD6" w14:textId="77777777" w:rsidR="000346FA" w:rsidRPr="00C169ED" w:rsidRDefault="000346FA" w:rsidP="000346FA">
            <w:pPr>
              <w:jc w:val="center"/>
              <w:rPr>
                <w:kern w:val="0"/>
                <w:sz w:val="20"/>
              </w:rPr>
            </w:pPr>
            <w:r>
              <w:rPr>
                <w:color w:val="000000"/>
                <w:sz w:val="24"/>
              </w:rPr>
              <w:t>腾龙股份</w:t>
            </w:r>
          </w:p>
        </w:tc>
        <w:tc>
          <w:tcPr>
            <w:tcW w:w="1334" w:type="dxa"/>
            <w:vAlign w:val="center"/>
          </w:tcPr>
          <w:p w14:paraId="0E0E21C6" w14:textId="77777777" w:rsidR="000346FA" w:rsidRPr="00C169ED" w:rsidRDefault="000346FA" w:rsidP="000346FA">
            <w:pPr>
              <w:jc w:val="right"/>
              <w:rPr>
                <w:kern w:val="0"/>
                <w:sz w:val="20"/>
              </w:rPr>
            </w:pPr>
            <w:r>
              <w:rPr>
                <w:color w:val="000000"/>
                <w:sz w:val="24"/>
              </w:rPr>
              <w:t>88,900</w:t>
            </w:r>
          </w:p>
        </w:tc>
        <w:tc>
          <w:tcPr>
            <w:tcW w:w="1924" w:type="dxa"/>
            <w:vAlign w:val="center"/>
          </w:tcPr>
          <w:p w14:paraId="4F32530A" w14:textId="77777777" w:rsidR="000346FA" w:rsidRPr="00C169ED" w:rsidRDefault="000346FA" w:rsidP="000346FA">
            <w:pPr>
              <w:jc w:val="right"/>
              <w:rPr>
                <w:kern w:val="0"/>
                <w:sz w:val="20"/>
              </w:rPr>
            </w:pPr>
            <w:r>
              <w:rPr>
                <w:color w:val="000000"/>
                <w:sz w:val="24"/>
              </w:rPr>
              <w:t>3,006,598.00</w:t>
            </w:r>
          </w:p>
        </w:tc>
        <w:tc>
          <w:tcPr>
            <w:tcW w:w="1644" w:type="dxa"/>
            <w:vAlign w:val="center"/>
          </w:tcPr>
          <w:p w14:paraId="58A8839E" w14:textId="77777777" w:rsidR="000346FA" w:rsidRPr="00C169ED" w:rsidRDefault="000346FA" w:rsidP="000346FA">
            <w:pPr>
              <w:jc w:val="right"/>
              <w:rPr>
                <w:kern w:val="0"/>
                <w:sz w:val="20"/>
              </w:rPr>
            </w:pPr>
            <w:r>
              <w:rPr>
                <w:color w:val="000000"/>
                <w:sz w:val="24"/>
              </w:rPr>
              <w:t>0.06</w:t>
            </w:r>
          </w:p>
        </w:tc>
      </w:tr>
      <w:tr w:rsidR="000346FA" w:rsidRPr="00C169ED" w14:paraId="2CB85C08" w14:textId="77777777" w:rsidTr="00556552">
        <w:trPr>
          <w:jc w:val="center"/>
        </w:trPr>
        <w:tc>
          <w:tcPr>
            <w:tcW w:w="855" w:type="dxa"/>
            <w:vAlign w:val="center"/>
          </w:tcPr>
          <w:p w14:paraId="27CF204A" w14:textId="77777777" w:rsidR="000346FA" w:rsidRPr="00C169ED" w:rsidRDefault="000346FA" w:rsidP="000346FA">
            <w:pPr>
              <w:jc w:val="center"/>
              <w:rPr>
                <w:kern w:val="0"/>
                <w:sz w:val="20"/>
              </w:rPr>
            </w:pPr>
            <w:r>
              <w:rPr>
                <w:color w:val="000000"/>
                <w:sz w:val="24"/>
              </w:rPr>
              <w:t>8</w:t>
            </w:r>
          </w:p>
        </w:tc>
        <w:tc>
          <w:tcPr>
            <w:tcW w:w="1334" w:type="dxa"/>
            <w:vAlign w:val="center"/>
          </w:tcPr>
          <w:p w14:paraId="50166E7B" w14:textId="77777777" w:rsidR="000346FA" w:rsidRPr="00C169ED" w:rsidRDefault="000346FA" w:rsidP="000346FA">
            <w:pPr>
              <w:jc w:val="center"/>
              <w:rPr>
                <w:kern w:val="0"/>
                <w:sz w:val="20"/>
              </w:rPr>
            </w:pPr>
            <w:r>
              <w:rPr>
                <w:color w:val="000000"/>
                <w:sz w:val="24"/>
              </w:rPr>
              <w:t>000938</w:t>
            </w:r>
          </w:p>
        </w:tc>
        <w:tc>
          <w:tcPr>
            <w:tcW w:w="1777" w:type="dxa"/>
            <w:vAlign w:val="center"/>
          </w:tcPr>
          <w:p w14:paraId="079935FC" w14:textId="77777777" w:rsidR="000346FA" w:rsidRPr="00C169ED" w:rsidRDefault="000346FA" w:rsidP="000346FA">
            <w:pPr>
              <w:jc w:val="center"/>
              <w:rPr>
                <w:kern w:val="0"/>
                <w:sz w:val="20"/>
              </w:rPr>
            </w:pPr>
            <w:r>
              <w:rPr>
                <w:color w:val="000000"/>
                <w:sz w:val="24"/>
              </w:rPr>
              <w:t>紫光股份</w:t>
            </w:r>
          </w:p>
        </w:tc>
        <w:tc>
          <w:tcPr>
            <w:tcW w:w="1334" w:type="dxa"/>
            <w:vAlign w:val="center"/>
          </w:tcPr>
          <w:p w14:paraId="1BB8BB19" w14:textId="77777777" w:rsidR="000346FA" w:rsidRPr="00C169ED" w:rsidRDefault="000346FA" w:rsidP="000346FA">
            <w:pPr>
              <w:jc w:val="right"/>
              <w:rPr>
                <w:kern w:val="0"/>
                <w:sz w:val="20"/>
              </w:rPr>
            </w:pPr>
            <w:r>
              <w:rPr>
                <w:color w:val="000000"/>
                <w:sz w:val="24"/>
              </w:rPr>
              <w:t>60,000</w:t>
            </w:r>
          </w:p>
        </w:tc>
        <w:tc>
          <w:tcPr>
            <w:tcW w:w="1924" w:type="dxa"/>
            <w:vAlign w:val="center"/>
          </w:tcPr>
          <w:p w14:paraId="18EE6A8D" w14:textId="77777777" w:rsidR="000346FA" w:rsidRPr="00C169ED" w:rsidRDefault="000346FA" w:rsidP="000346FA">
            <w:pPr>
              <w:jc w:val="right"/>
              <w:rPr>
                <w:kern w:val="0"/>
                <w:sz w:val="20"/>
              </w:rPr>
            </w:pPr>
            <w:r>
              <w:rPr>
                <w:color w:val="000000"/>
                <w:sz w:val="24"/>
              </w:rPr>
              <w:t>1,747,800.00</w:t>
            </w:r>
          </w:p>
        </w:tc>
        <w:tc>
          <w:tcPr>
            <w:tcW w:w="1644" w:type="dxa"/>
            <w:vAlign w:val="center"/>
          </w:tcPr>
          <w:p w14:paraId="0D7A6D1B" w14:textId="77777777" w:rsidR="000346FA" w:rsidRPr="00C169ED" w:rsidRDefault="000346FA" w:rsidP="000346FA">
            <w:pPr>
              <w:jc w:val="right"/>
              <w:rPr>
                <w:kern w:val="0"/>
                <w:sz w:val="20"/>
              </w:rPr>
            </w:pPr>
            <w:r>
              <w:rPr>
                <w:color w:val="000000"/>
                <w:sz w:val="24"/>
              </w:rPr>
              <w:t>0.03</w:t>
            </w:r>
          </w:p>
        </w:tc>
      </w:tr>
      <w:tr w:rsidR="000346FA" w14:paraId="66DDB88C" w14:textId="77777777" w:rsidTr="00556552">
        <w:trPr>
          <w:jc w:val="center"/>
        </w:trPr>
        <w:tc>
          <w:tcPr>
            <w:tcW w:w="855" w:type="dxa"/>
            <w:tcBorders>
              <w:top w:val="single" w:sz="4" w:space="0" w:color="auto"/>
              <w:left w:val="single" w:sz="4" w:space="0" w:color="auto"/>
              <w:bottom w:val="single" w:sz="4" w:space="0" w:color="auto"/>
              <w:right w:val="single" w:sz="4" w:space="0" w:color="auto"/>
            </w:tcBorders>
            <w:vAlign w:val="center"/>
          </w:tcPr>
          <w:p w14:paraId="37AF73BA" w14:textId="77777777" w:rsidR="000346FA" w:rsidRPr="00765057" w:rsidRDefault="000346FA" w:rsidP="000346FA">
            <w:pPr>
              <w:jc w:val="center"/>
              <w:rPr>
                <w:color w:val="000000"/>
                <w:sz w:val="24"/>
                <w:szCs w:val="24"/>
              </w:rPr>
            </w:pPr>
            <w:r w:rsidRPr="00765057">
              <w:rPr>
                <w:color w:val="000000"/>
                <w:sz w:val="24"/>
              </w:rPr>
              <w:t>9</w:t>
            </w:r>
          </w:p>
        </w:tc>
        <w:tc>
          <w:tcPr>
            <w:tcW w:w="1334" w:type="dxa"/>
            <w:tcBorders>
              <w:top w:val="single" w:sz="4" w:space="0" w:color="auto"/>
              <w:left w:val="single" w:sz="4" w:space="0" w:color="auto"/>
              <w:bottom w:val="single" w:sz="4" w:space="0" w:color="auto"/>
              <w:right w:val="single" w:sz="4" w:space="0" w:color="auto"/>
            </w:tcBorders>
            <w:vAlign w:val="center"/>
          </w:tcPr>
          <w:p w14:paraId="60F771B9" w14:textId="77777777" w:rsidR="000346FA" w:rsidRPr="00765057" w:rsidRDefault="000346FA" w:rsidP="000346FA">
            <w:pPr>
              <w:jc w:val="center"/>
              <w:rPr>
                <w:color w:val="000000"/>
                <w:sz w:val="24"/>
                <w:szCs w:val="24"/>
              </w:rPr>
            </w:pPr>
            <w:r>
              <w:rPr>
                <w:color w:val="000000"/>
                <w:sz w:val="24"/>
              </w:rPr>
              <w:t>300181</w:t>
            </w:r>
          </w:p>
        </w:tc>
        <w:tc>
          <w:tcPr>
            <w:tcW w:w="1777" w:type="dxa"/>
            <w:tcBorders>
              <w:top w:val="single" w:sz="4" w:space="0" w:color="auto"/>
              <w:left w:val="single" w:sz="4" w:space="0" w:color="auto"/>
              <w:bottom w:val="single" w:sz="4" w:space="0" w:color="auto"/>
              <w:right w:val="single" w:sz="4" w:space="0" w:color="auto"/>
            </w:tcBorders>
            <w:vAlign w:val="center"/>
          </w:tcPr>
          <w:p w14:paraId="0FD2A72B" w14:textId="77777777" w:rsidR="000346FA" w:rsidRPr="00765057" w:rsidRDefault="000346FA" w:rsidP="000346FA">
            <w:pPr>
              <w:jc w:val="center"/>
              <w:rPr>
                <w:color w:val="000000"/>
                <w:sz w:val="24"/>
                <w:szCs w:val="24"/>
              </w:rPr>
            </w:pPr>
            <w:r>
              <w:rPr>
                <w:color w:val="000000"/>
                <w:sz w:val="24"/>
              </w:rPr>
              <w:t>佐力药业</w:t>
            </w:r>
          </w:p>
        </w:tc>
        <w:tc>
          <w:tcPr>
            <w:tcW w:w="1334" w:type="dxa"/>
            <w:tcBorders>
              <w:top w:val="single" w:sz="4" w:space="0" w:color="auto"/>
              <w:left w:val="single" w:sz="4" w:space="0" w:color="auto"/>
              <w:bottom w:val="single" w:sz="4" w:space="0" w:color="auto"/>
              <w:right w:val="single" w:sz="4" w:space="0" w:color="auto"/>
            </w:tcBorders>
            <w:vAlign w:val="center"/>
          </w:tcPr>
          <w:p w14:paraId="1F63D1BF" w14:textId="77777777" w:rsidR="000346FA" w:rsidRPr="00765057" w:rsidRDefault="000346FA" w:rsidP="000346FA">
            <w:pPr>
              <w:jc w:val="right"/>
              <w:rPr>
                <w:color w:val="000000"/>
                <w:sz w:val="24"/>
                <w:szCs w:val="24"/>
              </w:rPr>
            </w:pPr>
            <w:r>
              <w:rPr>
                <w:color w:val="000000"/>
                <w:sz w:val="24"/>
              </w:rPr>
              <w:t>59,992</w:t>
            </w:r>
          </w:p>
        </w:tc>
        <w:tc>
          <w:tcPr>
            <w:tcW w:w="1924" w:type="dxa"/>
            <w:tcBorders>
              <w:top w:val="single" w:sz="4" w:space="0" w:color="auto"/>
              <w:left w:val="single" w:sz="4" w:space="0" w:color="auto"/>
              <w:bottom w:val="single" w:sz="4" w:space="0" w:color="auto"/>
              <w:right w:val="single" w:sz="4" w:space="0" w:color="auto"/>
            </w:tcBorders>
            <w:vAlign w:val="center"/>
          </w:tcPr>
          <w:p w14:paraId="53725DE8" w14:textId="77777777" w:rsidR="000346FA" w:rsidRPr="00765057" w:rsidRDefault="000346FA" w:rsidP="000346FA">
            <w:pPr>
              <w:jc w:val="right"/>
              <w:rPr>
                <w:color w:val="000000"/>
                <w:sz w:val="24"/>
                <w:szCs w:val="24"/>
              </w:rPr>
            </w:pPr>
            <w:r>
              <w:rPr>
                <w:color w:val="000000"/>
                <w:sz w:val="24"/>
              </w:rPr>
              <w:t>838,688.16</w:t>
            </w:r>
          </w:p>
        </w:tc>
        <w:tc>
          <w:tcPr>
            <w:tcW w:w="1644" w:type="dxa"/>
            <w:tcBorders>
              <w:top w:val="single" w:sz="4" w:space="0" w:color="auto"/>
              <w:left w:val="single" w:sz="4" w:space="0" w:color="auto"/>
              <w:bottom w:val="single" w:sz="4" w:space="0" w:color="auto"/>
              <w:right w:val="single" w:sz="4" w:space="0" w:color="auto"/>
            </w:tcBorders>
            <w:vAlign w:val="center"/>
          </w:tcPr>
          <w:p w14:paraId="65897F18" w14:textId="77777777" w:rsidR="000346FA" w:rsidRPr="00765057" w:rsidRDefault="000346FA" w:rsidP="000346FA">
            <w:pPr>
              <w:jc w:val="right"/>
              <w:rPr>
                <w:color w:val="000000"/>
                <w:sz w:val="24"/>
                <w:szCs w:val="24"/>
              </w:rPr>
            </w:pPr>
            <w:r>
              <w:rPr>
                <w:color w:val="000000"/>
                <w:sz w:val="24"/>
              </w:rPr>
              <w:t>0.02</w:t>
            </w:r>
          </w:p>
        </w:tc>
      </w:tr>
      <w:tr w:rsidR="000346FA" w14:paraId="23E9DA02" w14:textId="77777777" w:rsidTr="00556552">
        <w:trPr>
          <w:jc w:val="center"/>
        </w:trPr>
        <w:tc>
          <w:tcPr>
            <w:tcW w:w="855" w:type="dxa"/>
            <w:tcBorders>
              <w:top w:val="single" w:sz="4" w:space="0" w:color="auto"/>
              <w:left w:val="single" w:sz="4" w:space="0" w:color="auto"/>
              <w:bottom w:val="single" w:sz="4" w:space="0" w:color="auto"/>
              <w:right w:val="single" w:sz="4" w:space="0" w:color="auto"/>
            </w:tcBorders>
            <w:vAlign w:val="center"/>
          </w:tcPr>
          <w:p w14:paraId="62FDC439" w14:textId="77777777" w:rsidR="000346FA" w:rsidRPr="00765057" w:rsidRDefault="000346FA" w:rsidP="000346FA">
            <w:pPr>
              <w:jc w:val="center"/>
              <w:rPr>
                <w:color w:val="000000"/>
                <w:sz w:val="24"/>
                <w:szCs w:val="24"/>
              </w:rPr>
            </w:pPr>
            <w:r w:rsidRPr="00765057">
              <w:rPr>
                <w:color w:val="000000"/>
                <w:sz w:val="24"/>
              </w:rPr>
              <w:t>10</w:t>
            </w:r>
          </w:p>
        </w:tc>
        <w:tc>
          <w:tcPr>
            <w:tcW w:w="1334" w:type="dxa"/>
            <w:tcBorders>
              <w:top w:val="single" w:sz="4" w:space="0" w:color="auto"/>
              <w:left w:val="single" w:sz="4" w:space="0" w:color="auto"/>
              <w:bottom w:val="single" w:sz="4" w:space="0" w:color="auto"/>
              <w:right w:val="single" w:sz="4" w:space="0" w:color="auto"/>
            </w:tcBorders>
            <w:vAlign w:val="center"/>
          </w:tcPr>
          <w:p w14:paraId="3C5DB817" w14:textId="77777777" w:rsidR="000346FA" w:rsidRPr="00765057" w:rsidRDefault="000346FA" w:rsidP="000346FA">
            <w:pPr>
              <w:jc w:val="center"/>
              <w:rPr>
                <w:color w:val="000000"/>
                <w:sz w:val="24"/>
                <w:szCs w:val="24"/>
              </w:rPr>
            </w:pPr>
            <w:r>
              <w:rPr>
                <w:color w:val="000000"/>
                <w:sz w:val="24"/>
              </w:rPr>
              <w:t>002747</w:t>
            </w:r>
          </w:p>
        </w:tc>
        <w:tc>
          <w:tcPr>
            <w:tcW w:w="1777" w:type="dxa"/>
            <w:tcBorders>
              <w:top w:val="single" w:sz="4" w:space="0" w:color="auto"/>
              <w:left w:val="single" w:sz="4" w:space="0" w:color="auto"/>
              <w:bottom w:val="single" w:sz="4" w:space="0" w:color="auto"/>
              <w:right w:val="single" w:sz="4" w:space="0" w:color="auto"/>
            </w:tcBorders>
            <w:vAlign w:val="center"/>
          </w:tcPr>
          <w:p w14:paraId="726C2E15" w14:textId="77777777" w:rsidR="000346FA" w:rsidRPr="00765057" w:rsidRDefault="000346FA" w:rsidP="000346FA">
            <w:pPr>
              <w:jc w:val="center"/>
              <w:rPr>
                <w:color w:val="000000"/>
                <w:sz w:val="24"/>
                <w:szCs w:val="24"/>
              </w:rPr>
            </w:pPr>
            <w:r>
              <w:rPr>
                <w:color w:val="000000"/>
                <w:sz w:val="24"/>
              </w:rPr>
              <w:t>埃斯顿</w:t>
            </w:r>
          </w:p>
        </w:tc>
        <w:tc>
          <w:tcPr>
            <w:tcW w:w="1334" w:type="dxa"/>
            <w:tcBorders>
              <w:top w:val="single" w:sz="4" w:space="0" w:color="auto"/>
              <w:left w:val="single" w:sz="4" w:space="0" w:color="auto"/>
              <w:bottom w:val="single" w:sz="4" w:space="0" w:color="auto"/>
              <w:right w:val="single" w:sz="4" w:space="0" w:color="auto"/>
            </w:tcBorders>
            <w:vAlign w:val="center"/>
          </w:tcPr>
          <w:p w14:paraId="3B30D2C4" w14:textId="77777777" w:rsidR="000346FA" w:rsidRPr="00765057" w:rsidRDefault="000346FA" w:rsidP="000346FA">
            <w:pPr>
              <w:jc w:val="right"/>
              <w:rPr>
                <w:color w:val="000000"/>
                <w:sz w:val="24"/>
                <w:szCs w:val="24"/>
              </w:rPr>
            </w:pPr>
            <w:r>
              <w:rPr>
                <w:color w:val="000000"/>
                <w:sz w:val="24"/>
              </w:rPr>
              <w:t>23,823</w:t>
            </w:r>
          </w:p>
        </w:tc>
        <w:tc>
          <w:tcPr>
            <w:tcW w:w="1924" w:type="dxa"/>
            <w:tcBorders>
              <w:top w:val="single" w:sz="4" w:space="0" w:color="auto"/>
              <w:left w:val="single" w:sz="4" w:space="0" w:color="auto"/>
              <w:bottom w:val="single" w:sz="4" w:space="0" w:color="auto"/>
              <w:right w:val="single" w:sz="4" w:space="0" w:color="auto"/>
            </w:tcBorders>
            <w:vAlign w:val="center"/>
          </w:tcPr>
          <w:p w14:paraId="5B127BD9" w14:textId="77777777" w:rsidR="000346FA" w:rsidRPr="00765057" w:rsidRDefault="000346FA" w:rsidP="000346FA">
            <w:pPr>
              <w:jc w:val="right"/>
              <w:rPr>
                <w:color w:val="000000"/>
                <w:sz w:val="24"/>
                <w:szCs w:val="24"/>
              </w:rPr>
            </w:pPr>
            <w:r>
              <w:rPr>
                <w:color w:val="000000"/>
                <w:sz w:val="24"/>
              </w:rPr>
              <w:t>454,781.07</w:t>
            </w:r>
          </w:p>
        </w:tc>
        <w:tc>
          <w:tcPr>
            <w:tcW w:w="1644" w:type="dxa"/>
            <w:tcBorders>
              <w:top w:val="single" w:sz="4" w:space="0" w:color="auto"/>
              <w:left w:val="single" w:sz="4" w:space="0" w:color="auto"/>
              <w:bottom w:val="single" w:sz="4" w:space="0" w:color="auto"/>
              <w:right w:val="single" w:sz="4" w:space="0" w:color="auto"/>
            </w:tcBorders>
            <w:vAlign w:val="center"/>
          </w:tcPr>
          <w:p w14:paraId="6F261B15" w14:textId="77777777" w:rsidR="000346FA" w:rsidRPr="00765057" w:rsidRDefault="000346FA" w:rsidP="000346FA">
            <w:pPr>
              <w:jc w:val="right"/>
              <w:rPr>
                <w:color w:val="000000"/>
                <w:sz w:val="24"/>
                <w:szCs w:val="24"/>
              </w:rPr>
            </w:pPr>
            <w:r>
              <w:rPr>
                <w:color w:val="000000"/>
                <w:sz w:val="24"/>
              </w:rPr>
              <w:t>0.01</w:t>
            </w:r>
          </w:p>
        </w:tc>
      </w:tr>
    </w:tbl>
    <w:p w14:paraId="5D5D4F6C" w14:textId="77777777" w:rsidR="00556552" w:rsidRDefault="00556552" w:rsidP="00556552">
      <w:pPr>
        <w:adjustRightInd w:val="0"/>
        <w:snapToGrid w:val="0"/>
        <w:spacing w:line="360" w:lineRule="auto"/>
        <w:ind w:firstLineChars="200" w:firstLine="480"/>
        <w:rPr>
          <w:sz w:val="24"/>
        </w:rPr>
      </w:pPr>
      <w:r w:rsidRPr="009D2200">
        <w:rPr>
          <w:sz w:val="24"/>
        </w:rPr>
        <w:t>4</w:t>
      </w:r>
      <w:r w:rsidRPr="009D2200">
        <w:rPr>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302"/>
        <w:gridCol w:w="2987"/>
        <w:gridCol w:w="1751"/>
      </w:tblGrid>
      <w:tr w:rsidR="00193073" w:rsidRPr="00414345" w14:paraId="5CA38CA8" w14:textId="77777777" w:rsidTr="00193073">
        <w:trPr>
          <w:jc w:val="center"/>
        </w:trPr>
        <w:tc>
          <w:tcPr>
            <w:tcW w:w="828" w:type="dxa"/>
            <w:vAlign w:val="center"/>
          </w:tcPr>
          <w:p w14:paraId="5FBCD420" w14:textId="77777777" w:rsidR="00193073" w:rsidRPr="00D6611E" w:rsidRDefault="00193073" w:rsidP="00193073">
            <w:pPr>
              <w:spacing w:before="29" w:line="288" w:lineRule="auto"/>
              <w:ind w:left="17"/>
              <w:jc w:val="center"/>
              <w:rPr>
                <w:color w:val="000000"/>
                <w:sz w:val="24"/>
              </w:rPr>
            </w:pPr>
            <w:r w:rsidRPr="00D6611E">
              <w:rPr>
                <w:color w:val="000000"/>
                <w:sz w:val="24"/>
              </w:rPr>
              <w:t>序号</w:t>
            </w:r>
          </w:p>
        </w:tc>
        <w:tc>
          <w:tcPr>
            <w:tcW w:w="3302" w:type="dxa"/>
            <w:vAlign w:val="center"/>
          </w:tcPr>
          <w:p w14:paraId="6A22AD0F" w14:textId="77777777" w:rsidR="00193073" w:rsidRPr="00D6611E" w:rsidRDefault="00193073" w:rsidP="00193073">
            <w:pPr>
              <w:spacing w:before="29" w:line="288" w:lineRule="auto"/>
              <w:ind w:left="17"/>
              <w:jc w:val="center"/>
              <w:rPr>
                <w:color w:val="000000"/>
                <w:sz w:val="24"/>
              </w:rPr>
            </w:pPr>
            <w:r w:rsidRPr="00D6611E">
              <w:rPr>
                <w:color w:val="000000"/>
                <w:sz w:val="24"/>
              </w:rPr>
              <w:t>债券品种</w:t>
            </w:r>
          </w:p>
        </w:tc>
        <w:tc>
          <w:tcPr>
            <w:tcW w:w="2987" w:type="dxa"/>
            <w:vAlign w:val="center"/>
          </w:tcPr>
          <w:p w14:paraId="4F5605B2" w14:textId="77777777" w:rsidR="00193073" w:rsidRPr="00D6611E" w:rsidRDefault="00193073" w:rsidP="00193073">
            <w:pPr>
              <w:spacing w:before="29" w:line="288" w:lineRule="auto"/>
              <w:ind w:left="17"/>
              <w:jc w:val="center"/>
              <w:rPr>
                <w:color w:val="000000"/>
                <w:sz w:val="24"/>
              </w:rPr>
            </w:pPr>
            <w:r w:rsidRPr="00D6611E">
              <w:rPr>
                <w:color w:val="000000"/>
                <w:sz w:val="24"/>
              </w:rPr>
              <w:t>公允价值（元）</w:t>
            </w:r>
          </w:p>
        </w:tc>
        <w:tc>
          <w:tcPr>
            <w:tcW w:w="1751" w:type="dxa"/>
            <w:vAlign w:val="center"/>
          </w:tcPr>
          <w:p w14:paraId="3225510F" w14:textId="77777777" w:rsidR="00193073" w:rsidRPr="00D6611E" w:rsidRDefault="00193073" w:rsidP="00193073">
            <w:pPr>
              <w:spacing w:before="29" w:line="288" w:lineRule="auto"/>
              <w:ind w:left="17"/>
              <w:jc w:val="center"/>
              <w:rPr>
                <w:color w:val="000000"/>
                <w:sz w:val="24"/>
              </w:rPr>
            </w:pPr>
            <w:r w:rsidRPr="00D6611E">
              <w:rPr>
                <w:color w:val="000000"/>
                <w:sz w:val="24"/>
              </w:rPr>
              <w:t>占基金资产净值比例（％）</w:t>
            </w:r>
          </w:p>
        </w:tc>
      </w:tr>
      <w:tr w:rsidR="000346FA" w:rsidRPr="00414345" w14:paraId="519DD68F" w14:textId="77777777" w:rsidTr="00193073">
        <w:trPr>
          <w:jc w:val="center"/>
        </w:trPr>
        <w:tc>
          <w:tcPr>
            <w:tcW w:w="828" w:type="dxa"/>
            <w:vAlign w:val="center"/>
          </w:tcPr>
          <w:p w14:paraId="0957EB91" w14:textId="77777777" w:rsidR="000346FA" w:rsidRPr="00D6611E" w:rsidRDefault="000346FA" w:rsidP="000346FA">
            <w:pPr>
              <w:spacing w:before="29" w:line="288" w:lineRule="auto"/>
              <w:ind w:left="17"/>
              <w:jc w:val="center"/>
              <w:rPr>
                <w:color w:val="000000"/>
                <w:sz w:val="24"/>
              </w:rPr>
            </w:pPr>
            <w:r w:rsidRPr="00D6611E">
              <w:rPr>
                <w:color w:val="000000"/>
                <w:sz w:val="24"/>
              </w:rPr>
              <w:t>1</w:t>
            </w:r>
          </w:p>
        </w:tc>
        <w:tc>
          <w:tcPr>
            <w:tcW w:w="3302" w:type="dxa"/>
            <w:vAlign w:val="center"/>
          </w:tcPr>
          <w:p w14:paraId="0CF4C7AF" w14:textId="77777777" w:rsidR="000346FA" w:rsidRPr="00D6611E" w:rsidRDefault="000346FA" w:rsidP="000346FA">
            <w:pPr>
              <w:spacing w:before="29" w:line="288" w:lineRule="auto"/>
              <w:ind w:left="17"/>
              <w:jc w:val="left"/>
              <w:rPr>
                <w:color w:val="000000"/>
                <w:sz w:val="24"/>
              </w:rPr>
            </w:pPr>
            <w:r w:rsidRPr="00D6611E">
              <w:rPr>
                <w:color w:val="000000"/>
                <w:sz w:val="24"/>
              </w:rPr>
              <w:t>国家债券</w:t>
            </w:r>
          </w:p>
        </w:tc>
        <w:tc>
          <w:tcPr>
            <w:tcW w:w="2987" w:type="dxa"/>
            <w:vAlign w:val="center"/>
          </w:tcPr>
          <w:p w14:paraId="259D4C48" w14:textId="77777777" w:rsidR="000346FA" w:rsidRPr="00D6611E" w:rsidRDefault="000346FA" w:rsidP="000346FA">
            <w:pPr>
              <w:spacing w:before="29" w:line="288" w:lineRule="auto"/>
              <w:ind w:left="17"/>
              <w:jc w:val="right"/>
              <w:rPr>
                <w:color w:val="000000"/>
                <w:sz w:val="24"/>
              </w:rPr>
            </w:pPr>
            <w:r w:rsidRPr="00414345">
              <w:rPr>
                <w:color w:val="000000"/>
                <w:sz w:val="24"/>
              </w:rPr>
              <w:t>-</w:t>
            </w:r>
          </w:p>
        </w:tc>
        <w:tc>
          <w:tcPr>
            <w:tcW w:w="1751" w:type="dxa"/>
            <w:vAlign w:val="center"/>
          </w:tcPr>
          <w:p w14:paraId="1E84397B" w14:textId="77777777" w:rsidR="000346FA" w:rsidRPr="00D6611E" w:rsidRDefault="000346FA" w:rsidP="000346FA">
            <w:pPr>
              <w:spacing w:before="29" w:line="288" w:lineRule="auto"/>
              <w:ind w:left="17"/>
              <w:jc w:val="right"/>
              <w:rPr>
                <w:color w:val="000000"/>
                <w:sz w:val="24"/>
              </w:rPr>
            </w:pPr>
            <w:r w:rsidRPr="00414345">
              <w:rPr>
                <w:color w:val="000000"/>
                <w:sz w:val="24"/>
              </w:rPr>
              <w:t>-</w:t>
            </w:r>
          </w:p>
        </w:tc>
      </w:tr>
      <w:tr w:rsidR="000346FA" w:rsidRPr="00414345" w14:paraId="3A2A2AB6" w14:textId="77777777" w:rsidTr="00193073">
        <w:trPr>
          <w:jc w:val="center"/>
        </w:trPr>
        <w:tc>
          <w:tcPr>
            <w:tcW w:w="828" w:type="dxa"/>
            <w:vAlign w:val="center"/>
          </w:tcPr>
          <w:p w14:paraId="2F3D129A" w14:textId="77777777" w:rsidR="000346FA" w:rsidRPr="00D6611E" w:rsidRDefault="000346FA" w:rsidP="000346FA">
            <w:pPr>
              <w:spacing w:before="29" w:line="288" w:lineRule="auto"/>
              <w:ind w:left="17"/>
              <w:jc w:val="center"/>
              <w:rPr>
                <w:color w:val="000000"/>
                <w:sz w:val="24"/>
              </w:rPr>
            </w:pPr>
            <w:r w:rsidRPr="00D6611E">
              <w:rPr>
                <w:color w:val="000000"/>
                <w:sz w:val="24"/>
              </w:rPr>
              <w:t>2</w:t>
            </w:r>
          </w:p>
        </w:tc>
        <w:tc>
          <w:tcPr>
            <w:tcW w:w="3302" w:type="dxa"/>
            <w:vAlign w:val="center"/>
          </w:tcPr>
          <w:p w14:paraId="54FF71F0" w14:textId="77777777" w:rsidR="000346FA" w:rsidRPr="00D6611E" w:rsidRDefault="000346FA" w:rsidP="000346FA">
            <w:pPr>
              <w:spacing w:before="29" w:line="288" w:lineRule="auto"/>
              <w:ind w:left="17"/>
              <w:jc w:val="left"/>
              <w:rPr>
                <w:color w:val="000000"/>
                <w:sz w:val="24"/>
              </w:rPr>
            </w:pPr>
            <w:r w:rsidRPr="00D6611E">
              <w:rPr>
                <w:color w:val="000000"/>
                <w:sz w:val="24"/>
              </w:rPr>
              <w:t>央行票据</w:t>
            </w:r>
          </w:p>
        </w:tc>
        <w:tc>
          <w:tcPr>
            <w:tcW w:w="2987" w:type="dxa"/>
            <w:vAlign w:val="center"/>
          </w:tcPr>
          <w:p w14:paraId="66C2F5C7" w14:textId="77777777" w:rsidR="000346FA" w:rsidRPr="00D6611E" w:rsidRDefault="000346FA" w:rsidP="000346FA">
            <w:pPr>
              <w:spacing w:before="29" w:line="288" w:lineRule="auto"/>
              <w:ind w:left="17"/>
              <w:jc w:val="right"/>
              <w:rPr>
                <w:color w:val="000000"/>
                <w:sz w:val="24"/>
              </w:rPr>
            </w:pPr>
            <w:r w:rsidRPr="00414345">
              <w:rPr>
                <w:color w:val="000000"/>
                <w:sz w:val="24"/>
              </w:rPr>
              <w:t>-</w:t>
            </w:r>
          </w:p>
        </w:tc>
        <w:tc>
          <w:tcPr>
            <w:tcW w:w="1751" w:type="dxa"/>
            <w:vAlign w:val="center"/>
          </w:tcPr>
          <w:p w14:paraId="605BBB38" w14:textId="77777777" w:rsidR="000346FA" w:rsidRPr="00D6611E" w:rsidRDefault="000346FA" w:rsidP="000346FA">
            <w:pPr>
              <w:spacing w:before="29" w:line="288" w:lineRule="auto"/>
              <w:ind w:left="17"/>
              <w:jc w:val="right"/>
              <w:rPr>
                <w:color w:val="000000"/>
                <w:sz w:val="24"/>
              </w:rPr>
            </w:pPr>
            <w:r w:rsidRPr="00414345">
              <w:rPr>
                <w:color w:val="000000"/>
                <w:sz w:val="24"/>
              </w:rPr>
              <w:t>-</w:t>
            </w:r>
          </w:p>
        </w:tc>
      </w:tr>
      <w:tr w:rsidR="000346FA" w:rsidRPr="00414345" w14:paraId="7F59ADC0" w14:textId="77777777" w:rsidTr="00193073">
        <w:trPr>
          <w:jc w:val="center"/>
        </w:trPr>
        <w:tc>
          <w:tcPr>
            <w:tcW w:w="828" w:type="dxa"/>
            <w:vAlign w:val="center"/>
          </w:tcPr>
          <w:p w14:paraId="7EB55A03" w14:textId="77777777" w:rsidR="000346FA" w:rsidRPr="00D6611E" w:rsidRDefault="000346FA" w:rsidP="000346FA">
            <w:pPr>
              <w:spacing w:before="29" w:line="288" w:lineRule="auto"/>
              <w:ind w:left="17"/>
              <w:jc w:val="center"/>
              <w:rPr>
                <w:color w:val="000000"/>
                <w:sz w:val="24"/>
              </w:rPr>
            </w:pPr>
            <w:r w:rsidRPr="00D6611E">
              <w:rPr>
                <w:color w:val="000000"/>
                <w:sz w:val="24"/>
              </w:rPr>
              <w:t>3</w:t>
            </w:r>
          </w:p>
        </w:tc>
        <w:tc>
          <w:tcPr>
            <w:tcW w:w="3302" w:type="dxa"/>
            <w:vAlign w:val="center"/>
          </w:tcPr>
          <w:p w14:paraId="0E4B1363" w14:textId="77777777" w:rsidR="000346FA" w:rsidRPr="00D6611E" w:rsidRDefault="000346FA" w:rsidP="000346FA">
            <w:pPr>
              <w:spacing w:before="29" w:line="288" w:lineRule="auto"/>
              <w:ind w:left="17"/>
              <w:jc w:val="left"/>
              <w:rPr>
                <w:color w:val="000000"/>
                <w:sz w:val="24"/>
              </w:rPr>
            </w:pPr>
            <w:r w:rsidRPr="00D6611E">
              <w:rPr>
                <w:color w:val="000000"/>
                <w:sz w:val="24"/>
              </w:rPr>
              <w:t>金融债券</w:t>
            </w:r>
          </w:p>
        </w:tc>
        <w:tc>
          <w:tcPr>
            <w:tcW w:w="2987" w:type="dxa"/>
            <w:vAlign w:val="center"/>
          </w:tcPr>
          <w:p w14:paraId="71337ED3" w14:textId="77777777" w:rsidR="000346FA" w:rsidRPr="00D6611E" w:rsidRDefault="000346FA" w:rsidP="000346FA">
            <w:pPr>
              <w:spacing w:before="29" w:line="288" w:lineRule="auto"/>
              <w:ind w:left="17"/>
              <w:jc w:val="right"/>
              <w:rPr>
                <w:color w:val="000000"/>
                <w:sz w:val="24"/>
              </w:rPr>
            </w:pPr>
            <w:r w:rsidRPr="00414345">
              <w:rPr>
                <w:color w:val="000000"/>
                <w:sz w:val="24"/>
              </w:rPr>
              <w:t>384,388,000.00</w:t>
            </w:r>
          </w:p>
        </w:tc>
        <w:tc>
          <w:tcPr>
            <w:tcW w:w="1751" w:type="dxa"/>
            <w:vAlign w:val="center"/>
          </w:tcPr>
          <w:p w14:paraId="5F9557E4" w14:textId="77777777" w:rsidR="000346FA" w:rsidRPr="00D6611E" w:rsidRDefault="000346FA" w:rsidP="000346FA">
            <w:pPr>
              <w:spacing w:before="29" w:line="288" w:lineRule="auto"/>
              <w:ind w:left="17"/>
              <w:jc w:val="right"/>
              <w:rPr>
                <w:color w:val="000000"/>
                <w:sz w:val="24"/>
              </w:rPr>
            </w:pPr>
            <w:r w:rsidRPr="00414345">
              <w:rPr>
                <w:color w:val="000000"/>
                <w:sz w:val="24"/>
              </w:rPr>
              <w:t>7.27</w:t>
            </w:r>
          </w:p>
        </w:tc>
      </w:tr>
      <w:tr w:rsidR="000346FA" w:rsidRPr="00414345" w14:paraId="3787DCDF" w14:textId="77777777" w:rsidTr="00193073">
        <w:trPr>
          <w:jc w:val="center"/>
        </w:trPr>
        <w:tc>
          <w:tcPr>
            <w:tcW w:w="828" w:type="dxa"/>
            <w:vAlign w:val="center"/>
          </w:tcPr>
          <w:p w14:paraId="2E6B9C7B" w14:textId="77777777" w:rsidR="000346FA" w:rsidRPr="00D6611E" w:rsidRDefault="000346FA" w:rsidP="000346FA">
            <w:pPr>
              <w:spacing w:before="29" w:line="288" w:lineRule="auto"/>
              <w:ind w:left="17"/>
              <w:jc w:val="center"/>
              <w:rPr>
                <w:color w:val="000000"/>
                <w:sz w:val="24"/>
              </w:rPr>
            </w:pPr>
          </w:p>
        </w:tc>
        <w:tc>
          <w:tcPr>
            <w:tcW w:w="3302" w:type="dxa"/>
            <w:vAlign w:val="center"/>
          </w:tcPr>
          <w:p w14:paraId="715EECBA" w14:textId="77777777" w:rsidR="000346FA" w:rsidRPr="00D6611E" w:rsidRDefault="000346FA" w:rsidP="000346FA">
            <w:pPr>
              <w:spacing w:before="29" w:line="288" w:lineRule="auto"/>
              <w:ind w:left="17"/>
              <w:jc w:val="left"/>
              <w:rPr>
                <w:color w:val="000000"/>
                <w:sz w:val="24"/>
              </w:rPr>
            </w:pPr>
            <w:r w:rsidRPr="00D6611E">
              <w:rPr>
                <w:color w:val="000000"/>
                <w:sz w:val="24"/>
              </w:rPr>
              <w:t>其中：政策性金融债</w:t>
            </w:r>
          </w:p>
        </w:tc>
        <w:tc>
          <w:tcPr>
            <w:tcW w:w="2987" w:type="dxa"/>
            <w:vAlign w:val="center"/>
          </w:tcPr>
          <w:p w14:paraId="61AC97CD" w14:textId="77777777" w:rsidR="000346FA" w:rsidRPr="00D6611E" w:rsidRDefault="000346FA" w:rsidP="000346FA">
            <w:pPr>
              <w:spacing w:before="29" w:line="288" w:lineRule="auto"/>
              <w:ind w:left="17"/>
              <w:jc w:val="right"/>
              <w:rPr>
                <w:color w:val="000000"/>
                <w:sz w:val="24"/>
              </w:rPr>
            </w:pPr>
            <w:r w:rsidRPr="00414345">
              <w:rPr>
                <w:color w:val="000000"/>
                <w:sz w:val="24"/>
              </w:rPr>
              <w:t>384,388,000.00</w:t>
            </w:r>
          </w:p>
        </w:tc>
        <w:tc>
          <w:tcPr>
            <w:tcW w:w="1751" w:type="dxa"/>
            <w:vAlign w:val="center"/>
          </w:tcPr>
          <w:p w14:paraId="3548739B" w14:textId="77777777" w:rsidR="000346FA" w:rsidRPr="00D6611E" w:rsidRDefault="000346FA" w:rsidP="000346FA">
            <w:pPr>
              <w:spacing w:before="29" w:line="288" w:lineRule="auto"/>
              <w:ind w:left="17"/>
              <w:jc w:val="right"/>
              <w:rPr>
                <w:color w:val="000000"/>
                <w:sz w:val="24"/>
              </w:rPr>
            </w:pPr>
            <w:r w:rsidRPr="00414345">
              <w:rPr>
                <w:color w:val="000000"/>
                <w:sz w:val="24"/>
              </w:rPr>
              <w:t>7.27</w:t>
            </w:r>
          </w:p>
        </w:tc>
      </w:tr>
      <w:tr w:rsidR="000346FA" w:rsidRPr="00414345" w14:paraId="2615C209" w14:textId="77777777" w:rsidTr="00193073">
        <w:trPr>
          <w:jc w:val="center"/>
        </w:trPr>
        <w:tc>
          <w:tcPr>
            <w:tcW w:w="828" w:type="dxa"/>
            <w:vAlign w:val="center"/>
          </w:tcPr>
          <w:p w14:paraId="72312F80" w14:textId="77777777" w:rsidR="000346FA" w:rsidRPr="00D6611E" w:rsidRDefault="000346FA" w:rsidP="000346FA">
            <w:pPr>
              <w:spacing w:before="29" w:line="288" w:lineRule="auto"/>
              <w:ind w:left="17"/>
              <w:jc w:val="center"/>
              <w:rPr>
                <w:color w:val="000000"/>
                <w:sz w:val="24"/>
              </w:rPr>
            </w:pPr>
            <w:r w:rsidRPr="00D6611E">
              <w:rPr>
                <w:color w:val="000000"/>
                <w:sz w:val="24"/>
              </w:rPr>
              <w:t>4</w:t>
            </w:r>
          </w:p>
        </w:tc>
        <w:tc>
          <w:tcPr>
            <w:tcW w:w="3302" w:type="dxa"/>
            <w:vAlign w:val="center"/>
          </w:tcPr>
          <w:p w14:paraId="63F82F31" w14:textId="77777777" w:rsidR="000346FA" w:rsidRPr="00D6611E" w:rsidRDefault="000346FA" w:rsidP="000346FA">
            <w:pPr>
              <w:spacing w:before="29" w:line="288" w:lineRule="auto"/>
              <w:ind w:left="17"/>
              <w:jc w:val="left"/>
              <w:rPr>
                <w:color w:val="000000"/>
                <w:sz w:val="24"/>
              </w:rPr>
            </w:pPr>
            <w:r w:rsidRPr="00D6611E">
              <w:rPr>
                <w:color w:val="000000"/>
                <w:sz w:val="24"/>
              </w:rPr>
              <w:t>企业债券</w:t>
            </w:r>
          </w:p>
        </w:tc>
        <w:tc>
          <w:tcPr>
            <w:tcW w:w="2987" w:type="dxa"/>
            <w:vAlign w:val="center"/>
          </w:tcPr>
          <w:p w14:paraId="43376802" w14:textId="77777777" w:rsidR="000346FA" w:rsidRPr="00D6611E" w:rsidRDefault="000346FA" w:rsidP="000346FA">
            <w:pPr>
              <w:spacing w:before="29" w:line="288" w:lineRule="auto"/>
              <w:ind w:left="17"/>
              <w:jc w:val="right"/>
              <w:rPr>
                <w:color w:val="000000"/>
                <w:sz w:val="24"/>
              </w:rPr>
            </w:pPr>
            <w:r w:rsidRPr="00414345">
              <w:rPr>
                <w:color w:val="000000"/>
                <w:sz w:val="24"/>
              </w:rPr>
              <w:t>82,846,000.00</w:t>
            </w:r>
          </w:p>
        </w:tc>
        <w:tc>
          <w:tcPr>
            <w:tcW w:w="1751" w:type="dxa"/>
            <w:vAlign w:val="center"/>
          </w:tcPr>
          <w:p w14:paraId="3F9DDC35" w14:textId="77777777" w:rsidR="000346FA" w:rsidRPr="00D6611E" w:rsidRDefault="000346FA" w:rsidP="000346FA">
            <w:pPr>
              <w:spacing w:before="29" w:line="288" w:lineRule="auto"/>
              <w:ind w:left="17"/>
              <w:jc w:val="right"/>
              <w:rPr>
                <w:color w:val="000000"/>
                <w:sz w:val="24"/>
              </w:rPr>
            </w:pPr>
            <w:r w:rsidRPr="00414345">
              <w:rPr>
                <w:color w:val="000000"/>
                <w:sz w:val="24"/>
              </w:rPr>
              <w:t>1.57</w:t>
            </w:r>
          </w:p>
        </w:tc>
      </w:tr>
      <w:tr w:rsidR="000346FA" w:rsidRPr="00414345" w14:paraId="668E3EA3" w14:textId="77777777" w:rsidTr="00193073">
        <w:trPr>
          <w:jc w:val="center"/>
        </w:trPr>
        <w:tc>
          <w:tcPr>
            <w:tcW w:w="828" w:type="dxa"/>
            <w:vAlign w:val="center"/>
          </w:tcPr>
          <w:p w14:paraId="2BC19283" w14:textId="77777777" w:rsidR="000346FA" w:rsidRPr="00D6611E" w:rsidRDefault="000346FA" w:rsidP="000346FA">
            <w:pPr>
              <w:spacing w:before="29" w:line="288" w:lineRule="auto"/>
              <w:ind w:left="17"/>
              <w:jc w:val="center"/>
              <w:rPr>
                <w:color w:val="000000"/>
                <w:sz w:val="24"/>
              </w:rPr>
            </w:pPr>
            <w:r w:rsidRPr="00D6611E">
              <w:rPr>
                <w:color w:val="000000"/>
                <w:sz w:val="24"/>
              </w:rPr>
              <w:t>5</w:t>
            </w:r>
          </w:p>
        </w:tc>
        <w:tc>
          <w:tcPr>
            <w:tcW w:w="3302" w:type="dxa"/>
            <w:vAlign w:val="center"/>
          </w:tcPr>
          <w:p w14:paraId="3C1E6AC1" w14:textId="77777777" w:rsidR="000346FA" w:rsidRPr="00D6611E" w:rsidRDefault="000346FA" w:rsidP="000346FA">
            <w:pPr>
              <w:spacing w:before="29" w:line="288" w:lineRule="auto"/>
              <w:ind w:left="17"/>
              <w:jc w:val="left"/>
              <w:rPr>
                <w:color w:val="000000"/>
                <w:sz w:val="24"/>
              </w:rPr>
            </w:pPr>
            <w:r w:rsidRPr="00D6611E">
              <w:rPr>
                <w:color w:val="000000"/>
                <w:sz w:val="24"/>
              </w:rPr>
              <w:t>企业短期融资券</w:t>
            </w:r>
          </w:p>
        </w:tc>
        <w:tc>
          <w:tcPr>
            <w:tcW w:w="2987" w:type="dxa"/>
            <w:vAlign w:val="center"/>
          </w:tcPr>
          <w:p w14:paraId="75F24CAB" w14:textId="77777777" w:rsidR="000346FA" w:rsidRPr="00D6611E" w:rsidRDefault="000346FA" w:rsidP="000346FA">
            <w:pPr>
              <w:spacing w:before="29" w:line="288" w:lineRule="auto"/>
              <w:ind w:left="17"/>
              <w:jc w:val="right"/>
              <w:rPr>
                <w:color w:val="000000"/>
                <w:sz w:val="24"/>
              </w:rPr>
            </w:pPr>
            <w:r w:rsidRPr="00414345">
              <w:rPr>
                <w:color w:val="000000"/>
                <w:sz w:val="24"/>
              </w:rPr>
              <w:t>1,360,638,000.00</w:t>
            </w:r>
          </w:p>
        </w:tc>
        <w:tc>
          <w:tcPr>
            <w:tcW w:w="1751" w:type="dxa"/>
            <w:vAlign w:val="center"/>
          </w:tcPr>
          <w:p w14:paraId="6B74452A" w14:textId="77777777" w:rsidR="000346FA" w:rsidRPr="00D6611E" w:rsidRDefault="000346FA" w:rsidP="000346FA">
            <w:pPr>
              <w:spacing w:before="29" w:line="288" w:lineRule="auto"/>
              <w:ind w:left="17"/>
              <w:jc w:val="right"/>
              <w:rPr>
                <w:color w:val="000000"/>
                <w:sz w:val="24"/>
              </w:rPr>
            </w:pPr>
            <w:r w:rsidRPr="00414345">
              <w:rPr>
                <w:color w:val="000000"/>
                <w:sz w:val="24"/>
              </w:rPr>
              <w:t>25.73</w:t>
            </w:r>
          </w:p>
        </w:tc>
      </w:tr>
      <w:tr w:rsidR="000346FA" w:rsidRPr="00414345" w14:paraId="20E708DB" w14:textId="77777777" w:rsidTr="00193073">
        <w:trPr>
          <w:jc w:val="center"/>
        </w:trPr>
        <w:tc>
          <w:tcPr>
            <w:tcW w:w="828" w:type="dxa"/>
            <w:vAlign w:val="center"/>
          </w:tcPr>
          <w:p w14:paraId="7A05E015" w14:textId="77777777" w:rsidR="000346FA" w:rsidRPr="00D6611E" w:rsidRDefault="000346FA" w:rsidP="000346FA">
            <w:pPr>
              <w:spacing w:before="29" w:line="288" w:lineRule="auto"/>
              <w:ind w:left="17"/>
              <w:jc w:val="center"/>
              <w:rPr>
                <w:color w:val="000000"/>
                <w:sz w:val="24"/>
              </w:rPr>
            </w:pPr>
            <w:r w:rsidRPr="00D6611E">
              <w:rPr>
                <w:color w:val="000000"/>
                <w:sz w:val="24"/>
              </w:rPr>
              <w:t>6</w:t>
            </w:r>
          </w:p>
        </w:tc>
        <w:tc>
          <w:tcPr>
            <w:tcW w:w="3302" w:type="dxa"/>
            <w:vAlign w:val="center"/>
          </w:tcPr>
          <w:p w14:paraId="4E7282E9" w14:textId="77777777" w:rsidR="000346FA" w:rsidRPr="00D6611E" w:rsidRDefault="000346FA" w:rsidP="000346FA">
            <w:pPr>
              <w:spacing w:before="29" w:line="288" w:lineRule="auto"/>
              <w:ind w:left="17"/>
              <w:jc w:val="left"/>
              <w:rPr>
                <w:color w:val="000000"/>
                <w:sz w:val="24"/>
              </w:rPr>
            </w:pPr>
            <w:r w:rsidRPr="00D6611E">
              <w:rPr>
                <w:color w:val="000000"/>
                <w:sz w:val="24"/>
              </w:rPr>
              <w:t>中期票据</w:t>
            </w:r>
          </w:p>
        </w:tc>
        <w:tc>
          <w:tcPr>
            <w:tcW w:w="2987" w:type="dxa"/>
            <w:vAlign w:val="center"/>
          </w:tcPr>
          <w:p w14:paraId="1A14F319" w14:textId="77777777" w:rsidR="000346FA" w:rsidRPr="00D6611E" w:rsidRDefault="000346FA" w:rsidP="000346FA">
            <w:pPr>
              <w:spacing w:before="29" w:line="288" w:lineRule="auto"/>
              <w:ind w:left="17"/>
              <w:jc w:val="right"/>
              <w:rPr>
                <w:color w:val="000000"/>
                <w:sz w:val="24"/>
              </w:rPr>
            </w:pPr>
            <w:r w:rsidRPr="00414345">
              <w:rPr>
                <w:color w:val="000000"/>
                <w:sz w:val="24"/>
              </w:rPr>
              <w:t>40,372,000.00</w:t>
            </w:r>
          </w:p>
        </w:tc>
        <w:tc>
          <w:tcPr>
            <w:tcW w:w="1751" w:type="dxa"/>
            <w:vAlign w:val="center"/>
          </w:tcPr>
          <w:p w14:paraId="30BEC061" w14:textId="77777777" w:rsidR="000346FA" w:rsidRPr="00D6611E" w:rsidRDefault="000346FA" w:rsidP="000346FA">
            <w:pPr>
              <w:spacing w:before="29" w:line="288" w:lineRule="auto"/>
              <w:ind w:left="17"/>
              <w:jc w:val="right"/>
              <w:rPr>
                <w:color w:val="000000"/>
                <w:sz w:val="24"/>
              </w:rPr>
            </w:pPr>
            <w:r w:rsidRPr="00414345">
              <w:rPr>
                <w:color w:val="000000"/>
                <w:sz w:val="24"/>
              </w:rPr>
              <w:t>0.76</w:t>
            </w:r>
          </w:p>
        </w:tc>
      </w:tr>
      <w:tr w:rsidR="000346FA" w:rsidRPr="00414345" w14:paraId="00E2A545" w14:textId="77777777" w:rsidTr="00193073">
        <w:trPr>
          <w:jc w:val="center"/>
        </w:trPr>
        <w:tc>
          <w:tcPr>
            <w:tcW w:w="828" w:type="dxa"/>
            <w:vAlign w:val="center"/>
          </w:tcPr>
          <w:p w14:paraId="5A4B7533" w14:textId="77777777" w:rsidR="000346FA" w:rsidRPr="00D6611E" w:rsidRDefault="000346FA" w:rsidP="000346FA">
            <w:pPr>
              <w:spacing w:before="29" w:line="288" w:lineRule="auto"/>
              <w:ind w:left="17"/>
              <w:jc w:val="center"/>
              <w:rPr>
                <w:color w:val="000000"/>
                <w:sz w:val="24"/>
              </w:rPr>
            </w:pPr>
            <w:r w:rsidRPr="00D6611E">
              <w:rPr>
                <w:color w:val="000000"/>
                <w:sz w:val="24"/>
              </w:rPr>
              <w:t>7</w:t>
            </w:r>
          </w:p>
        </w:tc>
        <w:tc>
          <w:tcPr>
            <w:tcW w:w="3302" w:type="dxa"/>
            <w:vAlign w:val="center"/>
          </w:tcPr>
          <w:p w14:paraId="1BDC15D9" w14:textId="77777777" w:rsidR="000346FA" w:rsidRPr="00D6611E" w:rsidRDefault="000346FA" w:rsidP="000346FA">
            <w:pPr>
              <w:spacing w:before="29" w:line="288" w:lineRule="auto"/>
              <w:ind w:left="17"/>
              <w:jc w:val="left"/>
              <w:rPr>
                <w:color w:val="000000"/>
                <w:sz w:val="24"/>
              </w:rPr>
            </w:pPr>
            <w:r w:rsidRPr="00D6611E">
              <w:rPr>
                <w:color w:val="000000"/>
                <w:sz w:val="24"/>
              </w:rPr>
              <w:t>可转债</w:t>
            </w:r>
          </w:p>
        </w:tc>
        <w:tc>
          <w:tcPr>
            <w:tcW w:w="2987" w:type="dxa"/>
            <w:vAlign w:val="center"/>
          </w:tcPr>
          <w:p w14:paraId="653EE405" w14:textId="77777777" w:rsidR="000346FA" w:rsidRPr="00D6611E" w:rsidRDefault="000346FA" w:rsidP="000346FA">
            <w:pPr>
              <w:spacing w:before="29" w:line="288" w:lineRule="auto"/>
              <w:ind w:left="17"/>
              <w:jc w:val="right"/>
              <w:rPr>
                <w:color w:val="000000"/>
                <w:sz w:val="24"/>
              </w:rPr>
            </w:pPr>
            <w:r w:rsidRPr="00414345">
              <w:rPr>
                <w:color w:val="000000"/>
                <w:sz w:val="24"/>
              </w:rPr>
              <w:t>2,815,768.80</w:t>
            </w:r>
          </w:p>
        </w:tc>
        <w:tc>
          <w:tcPr>
            <w:tcW w:w="1751" w:type="dxa"/>
            <w:vAlign w:val="center"/>
          </w:tcPr>
          <w:p w14:paraId="38BE8AE1" w14:textId="77777777" w:rsidR="000346FA" w:rsidRPr="00D6611E" w:rsidRDefault="000346FA" w:rsidP="000346FA">
            <w:pPr>
              <w:spacing w:before="29" w:line="288" w:lineRule="auto"/>
              <w:ind w:left="17"/>
              <w:jc w:val="right"/>
              <w:rPr>
                <w:color w:val="000000"/>
                <w:sz w:val="24"/>
              </w:rPr>
            </w:pPr>
            <w:r w:rsidRPr="00414345">
              <w:rPr>
                <w:color w:val="000000"/>
                <w:sz w:val="24"/>
              </w:rPr>
              <w:t>0.05</w:t>
            </w:r>
          </w:p>
        </w:tc>
      </w:tr>
      <w:tr w:rsidR="000346FA" w:rsidRPr="00414345" w14:paraId="68A5C7FC" w14:textId="77777777" w:rsidTr="00193073">
        <w:trPr>
          <w:jc w:val="center"/>
        </w:trPr>
        <w:tc>
          <w:tcPr>
            <w:tcW w:w="828" w:type="dxa"/>
            <w:vAlign w:val="center"/>
          </w:tcPr>
          <w:p w14:paraId="11EAFF24" w14:textId="77777777" w:rsidR="000346FA" w:rsidRPr="00D6611E" w:rsidRDefault="000346FA" w:rsidP="000346FA">
            <w:pPr>
              <w:spacing w:before="29" w:line="288" w:lineRule="auto"/>
              <w:ind w:left="17"/>
              <w:jc w:val="center"/>
              <w:rPr>
                <w:color w:val="000000"/>
                <w:sz w:val="24"/>
              </w:rPr>
            </w:pPr>
            <w:r w:rsidRPr="00D6611E">
              <w:rPr>
                <w:color w:val="000000"/>
                <w:sz w:val="24"/>
              </w:rPr>
              <w:t>8</w:t>
            </w:r>
          </w:p>
        </w:tc>
        <w:tc>
          <w:tcPr>
            <w:tcW w:w="3302" w:type="dxa"/>
            <w:vAlign w:val="center"/>
          </w:tcPr>
          <w:p w14:paraId="7F4ACEF5" w14:textId="77777777" w:rsidR="000346FA" w:rsidRPr="00D6611E" w:rsidRDefault="000346FA" w:rsidP="000346FA">
            <w:pPr>
              <w:spacing w:before="29" w:line="288" w:lineRule="auto"/>
              <w:ind w:left="17"/>
              <w:jc w:val="left"/>
              <w:rPr>
                <w:color w:val="000000"/>
                <w:sz w:val="24"/>
              </w:rPr>
            </w:pPr>
            <w:r w:rsidRPr="00D6611E">
              <w:rPr>
                <w:color w:val="000000"/>
                <w:sz w:val="24"/>
              </w:rPr>
              <w:t>其他</w:t>
            </w:r>
          </w:p>
        </w:tc>
        <w:tc>
          <w:tcPr>
            <w:tcW w:w="2987" w:type="dxa"/>
            <w:vAlign w:val="center"/>
          </w:tcPr>
          <w:p w14:paraId="73F29243" w14:textId="77777777" w:rsidR="000346FA" w:rsidRPr="00D6611E" w:rsidRDefault="000346FA" w:rsidP="000346FA">
            <w:pPr>
              <w:spacing w:before="29" w:line="288" w:lineRule="auto"/>
              <w:ind w:left="17"/>
              <w:jc w:val="right"/>
              <w:rPr>
                <w:color w:val="000000"/>
                <w:sz w:val="24"/>
              </w:rPr>
            </w:pPr>
            <w:r w:rsidRPr="00414345">
              <w:rPr>
                <w:color w:val="000000"/>
                <w:sz w:val="24"/>
              </w:rPr>
              <w:t>-</w:t>
            </w:r>
          </w:p>
        </w:tc>
        <w:tc>
          <w:tcPr>
            <w:tcW w:w="1751" w:type="dxa"/>
            <w:vAlign w:val="center"/>
          </w:tcPr>
          <w:p w14:paraId="3BE2034F" w14:textId="77777777" w:rsidR="000346FA" w:rsidRPr="00D6611E" w:rsidRDefault="000346FA" w:rsidP="000346FA">
            <w:pPr>
              <w:spacing w:before="29" w:line="288" w:lineRule="auto"/>
              <w:ind w:left="17"/>
              <w:jc w:val="right"/>
              <w:rPr>
                <w:color w:val="000000"/>
                <w:sz w:val="24"/>
              </w:rPr>
            </w:pPr>
            <w:r w:rsidRPr="00414345">
              <w:rPr>
                <w:color w:val="000000"/>
                <w:sz w:val="24"/>
              </w:rPr>
              <w:t>-</w:t>
            </w:r>
          </w:p>
        </w:tc>
      </w:tr>
      <w:tr w:rsidR="000346FA" w:rsidRPr="00414345" w14:paraId="59909933" w14:textId="77777777" w:rsidTr="00193073">
        <w:trPr>
          <w:jc w:val="center"/>
        </w:trPr>
        <w:tc>
          <w:tcPr>
            <w:tcW w:w="828" w:type="dxa"/>
            <w:vAlign w:val="center"/>
          </w:tcPr>
          <w:p w14:paraId="3AF60A08" w14:textId="77777777" w:rsidR="000346FA" w:rsidRPr="00D6611E" w:rsidRDefault="000346FA" w:rsidP="000346FA">
            <w:pPr>
              <w:spacing w:before="29" w:line="288" w:lineRule="auto"/>
              <w:ind w:left="17"/>
              <w:jc w:val="center"/>
              <w:rPr>
                <w:color w:val="000000"/>
                <w:sz w:val="24"/>
              </w:rPr>
            </w:pPr>
            <w:r w:rsidRPr="00D6611E">
              <w:rPr>
                <w:color w:val="000000"/>
                <w:sz w:val="24"/>
              </w:rPr>
              <w:t>9</w:t>
            </w:r>
          </w:p>
        </w:tc>
        <w:tc>
          <w:tcPr>
            <w:tcW w:w="3302" w:type="dxa"/>
            <w:vAlign w:val="center"/>
          </w:tcPr>
          <w:p w14:paraId="0BEB9593" w14:textId="77777777" w:rsidR="000346FA" w:rsidRPr="00D6611E" w:rsidRDefault="000346FA" w:rsidP="000346FA">
            <w:pPr>
              <w:spacing w:before="29" w:line="288" w:lineRule="auto"/>
              <w:ind w:left="17"/>
              <w:jc w:val="left"/>
              <w:rPr>
                <w:color w:val="000000"/>
                <w:sz w:val="24"/>
              </w:rPr>
            </w:pPr>
            <w:r w:rsidRPr="00D6611E">
              <w:rPr>
                <w:color w:val="000000"/>
                <w:sz w:val="24"/>
              </w:rPr>
              <w:t>合计</w:t>
            </w:r>
          </w:p>
        </w:tc>
        <w:tc>
          <w:tcPr>
            <w:tcW w:w="2987" w:type="dxa"/>
            <w:vAlign w:val="center"/>
          </w:tcPr>
          <w:p w14:paraId="67D5D283" w14:textId="77777777" w:rsidR="000346FA" w:rsidRPr="00D6611E" w:rsidRDefault="000346FA" w:rsidP="000346FA">
            <w:pPr>
              <w:spacing w:before="29" w:line="288" w:lineRule="auto"/>
              <w:ind w:left="17"/>
              <w:jc w:val="right"/>
              <w:rPr>
                <w:color w:val="000000"/>
                <w:sz w:val="24"/>
              </w:rPr>
            </w:pPr>
            <w:r w:rsidRPr="00414345">
              <w:rPr>
                <w:color w:val="000000"/>
                <w:sz w:val="24"/>
              </w:rPr>
              <w:t>1,871,059,768.80</w:t>
            </w:r>
          </w:p>
        </w:tc>
        <w:tc>
          <w:tcPr>
            <w:tcW w:w="1751" w:type="dxa"/>
            <w:vAlign w:val="center"/>
          </w:tcPr>
          <w:p w14:paraId="10F9C894" w14:textId="77777777" w:rsidR="000346FA" w:rsidRPr="00D6611E" w:rsidRDefault="000346FA" w:rsidP="000346FA">
            <w:pPr>
              <w:spacing w:before="29" w:line="288" w:lineRule="auto"/>
              <w:ind w:left="17"/>
              <w:jc w:val="right"/>
              <w:rPr>
                <w:color w:val="000000"/>
                <w:sz w:val="24"/>
              </w:rPr>
            </w:pPr>
            <w:r w:rsidRPr="00414345">
              <w:rPr>
                <w:color w:val="000000"/>
                <w:sz w:val="24"/>
              </w:rPr>
              <w:t>35.39</w:t>
            </w:r>
          </w:p>
        </w:tc>
      </w:tr>
    </w:tbl>
    <w:p w14:paraId="1B5225A7" w14:textId="77777777"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sidRPr="009D2200">
        <w:rPr>
          <w:color w:val="000000"/>
          <w:kern w:val="0"/>
          <w:sz w:val="24"/>
        </w:rPr>
        <w:t>5</w:t>
      </w:r>
      <w:r w:rsidRPr="009D2200">
        <w:rPr>
          <w:color w:val="000000"/>
          <w:kern w:val="0"/>
          <w:sz w:val="24"/>
        </w:rPr>
        <w:t>、报告期末按公允价值占基金资产净值比例大小</w:t>
      </w:r>
      <w:r>
        <w:rPr>
          <w:rFonts w:hint="eastAsia"/>
          <w:color w:val="000000"/>
          <w:kern w:val="0"/>
          <w:sz w:val="24"/>
        </w:rPr>
        <w:t>排序</w:t>
      </w:r>
      <w:r w:rsidRPr="009D2200">
        <w:rPr>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193073" w:rsidRPr="00414345" w14:paraId="354FD39E" w14:textId="77777777" w:rsidTr="000346FA">
        <w:trPr>
          <w:jc w:val="center"/>
        </w:trPr>
        <w:tc>
          <w:tcPr>
            <w:tcW w:w="850" w:type="dxa"/>
            <w:vAlign w:val="center"/>
          </w:tcPr>
          <w:p w14:paraId="397B2F44" w14:textId="77777777" w:rsidR="00193073" w:rsidRPr="008427E6" w:rsidRDefault="00193073" w:rsidP="00193073">
            <w:pPr>
              <w:spacing w:before="29" w:line="288" w:lineRule="auto"/>
              <w:ind w:left="17"/>
              <w:jc w:val="center"/>
              <w:rPr>
                <w:color w:val="000000"/>
                <w:sz w:val="24"/>
              </w:rPr>
            </w:pPr>
            <w:r w:rsidRPr="008427E6">
              <w:rPr>
                <w:color w:val="000000"/>
                <w:sz w:val="24"/>
              </w:rPr>
              <w:t>序号</w:t>
            </w:r>
          </w:p>
        </w:tc>
        <w:tc>
          <w:tcPr>
            <w:tcW w:w="1475" w:type="dxa"/>
            <w:vAlign w:val="center"/>
          </w:tcPr>
          <w:p w14:paraId="45D11500" w14:textId="77777777" w:rsidR="00193073" w:rsidRPr="008427E6" w:rsidRDefault="00193073" w:rsidP="00193073">
            <w:pPr>
              <w:spacing w:before="29" w:line="288" w:lineRule="auto"/>
              <w:ind w:left="17"/>
              <w:jc w:val="center"/>
              <w:rPr>
                <w:color w:val="000000"/>
                <w:sz w:val="24"/>
              </w:rPr>
            </w:pPr>
            <w:r w:rsidRPr="008427E6">
              <w:rPr>
                <w:color w:val="000000"/>
                <w:sz w:val="24"/>
              </w:rPr>
              <w:t>债券代码</w:t>
            </w:r>
          </w:p>
        </w:tc>
        <w:tc>
          <w:tcPr>
            <w:tcW w:w="1769" w:type="dxa"/>
            <w:vAlign w:val="center"/>
          </w:tcPr>
          <w:p w14:paraId="011F7DEA" w14:textId="77777777" w:rsidR="00193073" w:rsidRPr="008427E6" w:rsidRDefault="00193073" w:rsidP="00193073">
            <w:pPr>
              <w:spacing w:before="29" w:line="288" w:lineRule="auto"/>
              <w:ind w:left="17"/>
              <w:jc w:val="center"/>
              <w:rPr>
                <w:color w:val="000000"/>
                <w:sz w:val="24"/>
              </w:rPr>
            </w:pPr>
            <w:r w:rsidRPr="008427E6">
              <w:rPr>
                <w:color w:val="000000"/>
                <w:sz w:val="24"/>
              </w:rPr>
              <w:t>债券名称</w:t>
            </w:r>
          </w:p>
        </w:tc>
        <w:tc>
          <w:tcPr>
            <w:tcW w:w="1387" w:type="dxa"/>
            <w:vAlign w:val="center"/>
          </w:tcPr>
          <w:p w14:paraId="302E367A" w14:textId="77777777" w:rsidR="00193073" w:rsidRPr="008427E6" w:rsidRDefault="00193073" w:rsidP="00193073">
            <w:pPr>
              <w:spacing w:before="29" w:line="288" w:lineRule="auto"/>
              <w:ind w:left="17"/>
              <w:jc w:val="center"/>
              <w:rPr>
                <w:color w:val="000000"/>
                <w:sz w:val="24"/>
              </w:rPr>
            </w:pPr>
            <w:r w:rsidRPr="008427E6">
              <w:rPr>
                <w:color w:val="000000"/>
                <w:sz w:val="24"/>
              </w:rPr>
              <w:t>数量（张）</w:t>
            </w:r>
          </w:p>
        </w:tc>
        <w:tc>
          <w:tcPr>
            <w:tcW w:w="2150" w:type="dxa"/>
            <w:vAlign w:val="center"/>
          </w:tcPr>
          <w:p w14:paraId="77ECB033" w14:textId="77777777" w:rsidR="00193073" w:rsidRPr="008427E6" w:rsidRDefault="00193073" w:rsidP="00193073">
            <w:pPr>
              <w:spacing w:before="29" w:line="288" w:lineRule="auto"/>
              <w:ind w:left="17"/>
              <w:jc w:val="center"/>
              <w:rPr>
                <w:color w:val="000000"/>
                <w:sz w:val="24"/>
              </w:rPr>
            </w:pPr>
            <w:r w:rsidRPr="008427E6">
              <w:rPr>
                <w:color w:val="000000"/>
                <w:sz w:val="24"/>
              </w:rPr>
              <w:t>公允价值</w:t>
            </w:r>
            <w:r w:rsidRPr="008427E6">
              <w:rPr>
                <w:color w:val="000000"/>
                <w:sz w:val="24"/>
              </w:rPr>
              <w:t>(</w:t>
            </w:r>
            <w:r w:rsidRPr="008427E6">
              <w:rPr>
                <w:color w:val="000000"/>
                <w:sz w:val="24"/>
              </w:rPr>
              <w:t>元</w:t>
            </w:r>
            <w:r w:rsidRPr="008427E6">
              <w:rPr>
                <w:color w:val="000000"/>
                <w:sz w:val="24"/>
              </w:rPr>
              <w:t>)</w:t>
            </w:r>
          </w:p>
        </w:tc>
        <w:tc>
          <w:tcPr>
            <w:tcW w:w="1237" w:type="dxa"/>
            <w:vAlign w:val="center"/>
          </w:tcPr>
          <w:p w14:paraId="4E307D9D" w14:textId="77777777" w:rsidR="00193073" w:rsidRPr="008427E6" w:rsidRDefault="00193073" w:rsidP="00193073">
            <w:pPr>
              <w:spacing w:before="29" w:line="288" w:lineRule="auto"/>
              <w:ind w:left="17"/>
              <w:jc w:val="center"/>
              <w:rPr>
                <w:color w:val="000000"/>
                <w:sz w:val="24"/>
              </w:rPr>
            </w:pPr>
            <w:r w:rsidRPr="008427E6">
              <w:rPr>
                <w:color w:val="000000"/>
                <w:sz w:val="24"/>
              </w:rPr>
              <w:t>占基金资产净值比例（％）</w:t>
            </w:r>
          </w:p>
        </w:tc>
      </w:tr>
      <w:tr w:rsidR="000346FA" w14:paraId="46BDACC9" w14:textId="77777777" w:rsidTr="00193073">
        <w:trPr>
          <w:jc w:val="center"/>
        </w:trPr>
        <w:tc>
          <w:tcPr>
            <w:tcW w:w="850" w:type="dxa"/>
            <w:vAlign w:val="center"/>
          </w:tcPr>
          <w:p w14:paraId="5276173C" w14:textId="77777777" w:rsidR="000346FA" w:rsidRDefault="000346FA" w:rsidP="000346FA">
            <w:pPr>
              <w:jc w:val="center"/>
            </w:pPr>
            <w:r w:rsidRPr="008427E6">
              <w:rPr>
                <w:color w:val="000000"/>
                <w:sz w:val="24"/>
              </w:rPr>
              <w:t>1</w:t>
            </w:r>
          </w:p>
        </w:tc>
        <w:tc>
          <w:tcPr>
            <w:tcW w:w="1475" w:type="dxa"/>
            <w:vAlign w:val="center"/>
          </w:tcPr>
          <w:p w14:paraId="1766338A" w14:textId="77777777" w:rsidR="000346FA" w:rsidRDefault="000346FA" w:rsidP="000346FA">
            <w:pPr>
              <w:jc w:val="center"/>
            </w:pPr>
            <w:r>
              <w:rPr>
                <w:color w:val="000000"/>
                <w:sz w:val="24"/>
              </w:rPr>
              <w:t>150202</w:t>
            </w:r>
          </w:p>
        </w:tc>
        <w:tc>
          <w:tcPr>
            <w:tcW w:w="1769" w:type="dxa"/>
            <w:vAlign w:val="center"/>
          </w:tcPr>
          <w:p w14:paraId="46D3E756" w14:textId="77777777" w:rsidR="000346FA" w:rsidRDefault="000346FA" w:rsidP="000346FA">
            <w:pPr>
              <w:jc w:val="center"/>
            </w:pPr>
            <w:r>
              <w:rPr>
                <w:color w:val="000000"/>
                <w:sz w:val="24"/>
              </w:rPr>
              <w:t>15</w:t>
            </w:r>
            <w:r>
              <w:rPr>
                <w:color w:val="000000"/>
                <w:sz w:val="24"/>
              </w:rPr>
              <w:t>国开</w:t>
            </w:r>
            <w:r>
              <w:rPr>
                <w:color w:val="000000"/>
                <w:sz w:val="24"/>
              </w:rPr>
              <w:t>02</w:t>
            </w:r>
          </w:p>
        </w:tc>
        <w:tc>
          <w:tcPr>
            <w:tcW w:w="1387" w:type="dxa"/>
            <w:vAlign w:val="center"/>
          </w:tcPr>
          <w:p w14:paraId="4A5E9C8B" w14:textId="77777777" w:rsidR="000346FA" w:rsidRDefault="000346FA" w:rsidP="000346FA">
            <w:pPr>
              <w:jc w:val="right"/>
            </w:pPr>
            <w:r>
              <w:rPr>
                <w:color w:val="000000"/>
                <w:sz w:val="24"/>
              </w:rPr>
              <w:t>2,700,000</w:t>
            </w:r>
          </w:p>
        </w:tc>
        <w:tc>
          <w:tcPr>
            <w:tcW w:w="2150" w:type="dxa"/>
            <w:vAlign w:val="center"/>
          </w:tcPr>
          <w:p w14:paraId="2AA85338" w14:textId="77777777" w:rsidR="000346FA" w:rsidRDefault="000346FA" w:rsidP="000346FA">
            <w:pPr>
              <w:jc w:val="right"/>
            </w:pPr>
            <w:r>
              <w:rPr>
                <w:color w:val="000000"/>
                <w:sz w:val="24"/>
              </w:rPr>
              <w:t>269,298,000.00</w:t>
            </w:r>
          </w:p>
        </w:tc>
        <w:tc>
          <w:tcPr>
            <w:tcW w:w="1237" w:type="dxa"/>
            <w:vAlign w:val="center"/>
          </w:tcPr>
          <w:p w14:paraId="168D5334" w14:textId="77777777" w:rsidR="000346FA" w:rsidRDefault="000346FA" w:rsidP="000346FA">
            <w:pPr>
              <w:jc w:val="right"/>
            </w:pPr>
            <w:r>
              <w:rPr>
                <w:color w:val="000000"/>
                <w:sz w:val="24"/>
              </w:rPr>
              <w:t>5.09</w:t>
            </w:r>
          </w:p>
        </w:tc>
      </w:tr>
      <w:tr w:rsidR="000346FA" w14:paraId="71969F80" w14:textId="77777777" w:rsidTr="00193073">
        <w:trPr>
          <w:jc w:val="center"/>
        </w:trPr>
        <w:tc>
          <w:tcPr>
            <w:tcW w:w="850" w:type="dxa"/>
            <w:vAlign w:val="center"/>
          </w:tcPr>
          <w:p w14:paraId="759A6C04" w14:textId="77777777" w:rsidR="000346FA" w:rsidRDefault="000346FA" w:rsidP="000346FA">
            <w:pPr>
              <w:jc w:val="center"/>
            </w:pPr>
            <w:r w:rsidRPr="008427E6">
              <w:rPr>
                <w:color w:val="000000"/>
                <w:sz w:val="24"/>
              </w:rPr>
              <w:t>2</w:t>
            </w:r>
          </w:p>
        </w:tc>
        <w:tc>
          <w:tcPr>
            <w:tcW w:w="1475" w:type="dxa"/>
            <w:vAlign w:val="center"/>
          </w:tcPr>
          <w:p w14:paraId="402EBCDB" w14:textId="77777777" w:rsidR="000346FA" w:rsidRDefault="000346FA" w:rsidP="000346FA">
            <w:pPr>
              <w:jc w:val="center"/>
            </w:pPr>
            <w:r>
              <w:rPr>
                <w:color w:val="000000"/>
                <w:sz w:val="24"/>
              </w:rPr>
              <w:t>041456046</w:t>
            </w:r>
          </w:p>
        </w:tc>
        <w:tc>
          <w:tcPr>
            <w:tcW w:w="1769" w:type="dxa"/>
            <w:vAlign w:val="center"/>
          </w:tcPr>
          <w:p w14:paraId="5C0FEA82" w14:textId="77777777" w:rsidR="000346FA" w:rsidRDefault="000346FA" w:rsidP="000346FA">
            <w:pPr>
              <w:jc w:val="center"/>
            </w:pPr>
            <w:r>
              <w:rPr>
                <w:color w:val="000000"/>
                <w:sz w:val="24"/>
              </w:rPr>
              <w:t>14</w:t>
            </w:r>
            <w:r>
              <w:rPr>
                <w:color w:val="000000"/>
                <w:sz w:val="24"/>
              </w:rPr>
              <w:t>青国投</w:t>
            </w:r>
            <w:r>
              <w:rPr>
                <w:color w:val="000000"/>
                <w:sz w:val="24"/>
              </w:rPr>
              <w:t>CP001</w:t>
            </w:r>
          </w:p>
        </w:tc>
        <w:tc>
          <w:tcPr>
            <w:tcW w:w="1387" w:type="dxa"/>
            <w:vAlign w:val="center"/>
          </w:tcPr>
          <w:p w14:paraId="69A46BF8" w14:textId="77777777" w:rsidR="000346FA" w:rsidRDefault="000346FA" w:rsidP="000346FA">
            <w:pPr>
              <w:jc w:val="right"/>
            </w:pPr>
            <w:r>
              <w:rPr>
                <w:color w:val="000000"/>
                <w:sz w:val="24"/>
              </w:rPr>
              <w:t>2,000,000</w:t>
            </w:r>
          </w:p>
        </w:tc>
        <w:tc>
          <w:tcPr>
            <w:tcW w:w="2150" w:type="dxa"/>
            <w:vAlign w:val="center"/>
          </w:tcPr>
          <w:p w14:paraId="63CEF4C4" w14:textId="77777777" w:rsidR="000346FA" w:rsidRDefault="000346FA" w:rsidP="000346FA">
            <w:pPr>
              <w:jc w:val="right"/>
            </w:pPr>
            <w:r>
              <w:rPr>
                <w:color w:val="000000"/>
                <w:sz w:val="24"/>
              </w:rPr>
              <w:t>200,700,000.00</w:t>
            </w:r>
          </w:p>
        </w:tc>
        <w:tc>
          <w:tcPr>
            <w:tcW w:w="1237" w:type="dxa"/>
            <w:vAlign w:val="center"/>
          </w:tcPr>
          <w:p w14:paraId="1590DDB8" w14:textId="77777777" w:rsidR="000346FA" w:rsidRDefault="000346FA" w:rsidP="000346FA">
            <w:pPr>
              <w:jc w:val="right"/>
            </w:pPr>
            <w:r>
              <w:rPr>
                <w:color w:val="000000"/>
                <w:sz w:val="24"/>
              </w:rPr>
              <w:t>3.80</w:t>
            </w:r>
          </w:p>
        </w:tc>
      </w:tr>
      <w:tr w:rsidR="000346FA" w14:paraId="40D1143A" w14:textId="77777777" w:rsidTr="00193073">
        <w:trPr>
          <w:jc w:val="center"/>
        </w:trPr>
        <w:tc>
          <w:tcPr>
            <w:tcW w:w="850" w:type="dxa"/>
            <w:vAlign w:val="center"/>
          </w:tcPr>
          <w:p w14:paraId="3A71F287" w14:textId="77777777" w:rsidR="000346FA" w:rsidRDefault="000346FA" w:rsidP="000346FA">
            <w:pPr>
              <w:jc w:val="center"/>
            </w:pPr>
            <w:r w:rsidRPr="008427E6">
              <w:rPr>
                <w:color w:val="000000"/>
                <w:sz w:val="24"/>
              </w:rPr>
              <w:t>3</w:t>
            </w:r>
          </w:p>
        </w:tc>
        <w:tc>
          <w:tcPr>
            <w:tcW w:w="1475" w:type="dxa"/>
            <w:vAlign w:val="center"/>
          </w:tcPr>
          <w:p w14:paraId="4071F6CA" w14:textId="77777777" w:rsidR="000346FA" w:rsidRDefault="000346FA" w:rsidP="000346FA">
            <w:pPr>
              <w:jc w:val="center"/>
            </w:pPr>
            <w:r>
              <w:rPr>
                <w:color w:val="000000"/>
                <w:sz w:val="24"/>
              </w:rPr>
              <w:t>071522002</w:t>
            </w:r>
          </w:p>
        </w:tc>
        <w:tc>
          <w:tcPr>
            <w:tcW w:w="1769" w:type="dxa"/>
            <w:vAlign w:val="center"/>
          </w:tcPr>
          <w:p w14:paraId="6F1583BD" w14:textId="77777777" w:rsidR="000346FA" w:rsidRDefault="000346FA" w:rsidP="000346FA">
            <w:pPr>
              <w:jc w:val="center"/>
            </w:pPr>
            <w:r>
              <w:rPr>
                <w:color w:val="000000"/>
                <w:sz w:val="24"/>
              </w:rPr>
              <w:t>15</w:t>
            </w:r>
            <w:r>
              <w:rPr>
                <w:color w:val="000000"/>
                <w:sz w:val="24"/>
              </w:rPr>
              <w:t>齐鲁证券</w:t>
            </w:r>
            <w:r>
              <w:rPr>
                <w:color w:val="000000"/>
                <w:sz w:val="24"/>
              </w:rPr>
              <w:t>CP002</w:t>
            </w:r>
          </w:p>
        </w:tc>
        <w:tc>
          <w:tcPr>
            <w:tcW w:w="1387" w:type="dxa"/>
            <w:vAlign w:val="center"/>
          </w:tcPr>
          <w:p w14:paraId="276BDA21" w14:textId="77777777" w:rsidR="000346FA" w:rsidRDefault="000346FA" w:rsidP="000346FA">
            <w:pPr>
              <w:jc w:val="right"/>
            </w:pPr>
            <w:r>
              <w:rPr>
                <w:color w:val="000000"/>
                <w:sz w:val="24"/>
              </w:rPr>
              <w:t>2,000,000</w:t>
            </w:r>
          </w:p>
        </w:tc>
        <w:tc>
          <w:tcPr>
            <w:tcW w:w="2150" w:type="dxa"/>
            <w:vAlign w:val="center"/>
          </w:tcPr>
          <w:p w14:paraId="6F9BF030" w14:textId="77777777" w:rsidR="000346FA" w:rsidRDefault="000346FA" w:rsidP="000346FA">
            <w:pPr>
              <w:jc w:val="right"/>
            </w:pPr>
            <w:r>
              <w:rPr>
                <w:color w:val="000000"/>
                <w:sz w:val="24"/>
              </w:rPr>
              <w:t>200,000,000.00</w:t>
            </w:r>
          </w:p>
        </w:tc>
        <w:tc>
          <w:tcPr>
            <w:tcW w:w="1237" w:type="dxa"/>
            <w:vAlign w:val="center"/>
          </w:tcPr>
          <w:p w14:paraId="4C5A5739" w14:textId="77777777" w:rsidR="000346FA" w:rsidRDefault="000346FA" w:rsidP="000346FA">
            <w:pPr>
              <w:jc w:val="right"/>
            </w:pPr>
            <w:r>
              <w:rPr>
                <w:color w:val="000000"/>
                <w:sz w:val="24"/>
              </w:rPr>
              <w:t>3.78</w:t>
            </w:r>
          </w:p>
        </w:tc>
      </w:tr>
      <w:tr w:rsidR="000346FA" w14:paraId="48D7C6AB" w14:textId="77777777" w:rsidTr="00193073">
        <w:trPr>
          <w:jc w:val="center"/>
        </w:trPr>
        <w:tc>
          <w:tcPr>
            <w:tcW w:w="850" w:type="dxa"/>
            <w:vAlign w:val="center"/>
          </w:tcPr>
          <w:p w14:paraId="3001CBD7" w14:textId="77777777" w:rsidR="000346FA" w:rsidRDefault="000346FA" w:rsidP="000346FA">
            <w:pPr>
              <w:jc w:val="center"/>
            </w:pPr>
            <w:r w:rsidRPr="008427E6">
              <w:rPr>
                <w:color w:val="000000"/>
                <w:sz w:val="24"/>
              </w:rPr>
              <w:t>4</w:t>
            </w:r>
          </w:p>
        </w:tc>
        <w:tc>
          <w:tcPr>
            <w:tcW w:w="1475" w:type="dxa"/>
            <w:vAlign w:val="center"/>
          </w:tcPr>
          <w:p w14:paraId="4FF5B79E" w14:textId="77777777" w:rsidR="000346FA" w:rsidRDefault="000346FA" w:rsidP="000346FA">
            <w:pPr>
              <w:jc w:val="center"/>
            </w:pPr>
            <w:r>
              <w:rPr>
                <w:color w:val="000000"/>
                <w:sz w:val="24"/>
              </w:rPr>
              <w:t>011590002</w:t>
            </w:r>
          </w:p>
        </w:tc>
        <w:tc>
          <w:tcPr>
            <w:tcW w:w="1769" w:type="dxa"/>
            <w:vAlign w:val="center"/>
          </w:tcPr>
          <w:p w14:paraId="2092114D" w14:textId="77777777" w:rsidR="000346FA" w:rsidRDefault="000346FA" w:rsidP="000346FA">
            <w:pPr>
              <w:jc w:val="center"/>
            </w:pPr>
            <w:r>
              <w:rPr>
                <w:color w:val="000000"/>
                <w:sz w:val="24"/>
              </w:rPr>
              <w:t>15</w:t>
            </w:r>
            <w:r>
              <w:rPr>
                <w:color w:val="000000"/>
                <w:sz w:val="24"/>
              </w:rPr>
              <w:t>苏交通</w:t>
            </w:r>
            <w:r>
              <w:rPr>
                <w:color w:val="000000"/>
                <w:sz w:val="24"/>
              </w:rPr>
              <w:t>SCP002</w:t>
            </w:r>
          </w:p>
        </w:tc>
        <w:tc>
          <w:tcPr>
            <w:tcW w:w="1387" w:type="dxa"/>
            <w:vAlign w:val="center"/>
          </w:tcPr>
          <w:p w14:paraId="1EAE75D7" w14:textId="77777777" w:rsidR="000346FA" w:rsidRDefault="000346FA" w:rsidP="000346FA">
            <w:pPr>
              <w:jc w:val="right"/>
            </w:pPr>
            <w:r>
              <w:rPr>
                <w:color w:val="000000"/>
                <w:sz w:val="24"/>
              </w:rPr>
              <w:t>1,500,000</w:t>
            </w:r>
          </w:p>
        </w:tc>
        <w:tc>
          <w:tcPr>
            <w:tcW w:w="2150" w:type="dxa"/>
            <w:vAlign w:val="center"/>
          </w:tcPr>
          <w:p w14:paraId="25EB7BCB" w14:textId="77777777" w:rsidR="000346FA" w:rsidRDefault="000346FA" w:rsidP="000346FA">
            <w:pPr>
              <w:jc w:val="right"/>
            </w:pPr>
            <w:r>
              <w:rPr>
                <w:color w:val="000000"/>
                <w:sz w:val="24"/>
              </w:rPr>
              <w:t>150,105,000.00</w:t>
            </w:r>
          </w:p>
        </w:tc>
        <w:tc>
          <w:tcPr>
            <w:tcW w:w="1237" w:type="dxa"/>
            <w:vAlign w:val="center"/>
          </w:tcPr>
          <w:p w14:paraId="55F8E78C" w14:textId="77777777" w:rsidR="000346FA" w:rsidRDefault="000346FA" w:rsidP="000346FA">
            <w:pPr>
              <w:jc w:val="right"/>
            </w:pPr>
            <w:r>
              <w:rPr>
                <w:color w:val="000000"/>
                <w:sz w:val="24"/>
              </w:rPr>
              <w:t>2.84</w:t>
            </w:r>
          </w:p>
        </w:tc>
      </w:tr>
      <w:tr w:rsidR="000346FA" w14:paraId="30FCF5F0" w14:textId="77777777" w:rsidTr="00193073">
        <w:trPr>
          <w:jc w:val="center"/>
        </w:trPr>
        <w:tc>
          <w:tcPr>
            <w:tcW w:w="850" w:type="dxa"/>
            <w:vAlign w:val="center"/>
          </w:tcPr>
          <w:p w14:paraId="18ED5BAD" w14:textId="77777777" w:rsidR="000346FA" w:rsidRDefault="000346FA" w:rsidP="000346FA">
            <w:pPr>
              <w:jc w:val="center"/>
            </w:pPr>
            <w:r w:rsidRPr="008427E6">
              <w:rPr>
                <w:color w:val="000000"/>
                <w:sz w:val="24"/>
              </w:rPr>
              <w:t>5</w:t>
            </w:r>
          </w:p>
        </w:tc>
        <w:tc>
          <w:tcPr>
            <w:tcW w:w="1475" w:type="dxa"/>
            <w:vAlign w:val="center"/>
          </w:tcPr>
          <w:p w14:paraId="64E2AF3F" w14:textId="77777777" w:rsidR="000346FA" w:rsidRDefault="000346FA" w:rsidP="000346FA">
            <w:pPr>
              <w:jc w:val="center"/>
            </w:pPr>
            <w:r>
              <w:rPr>
                <w:color w:val="000000"/>
                <w:sz w:val="24"/>
              </w:rPr>
              <w:t>011430005</w:t>
            </w:r>
          </w:p>
        </w:tc>
        <w:tc>
          <w:tcPr>
            <w:tcW w:w="1769" w:type="dxa"/>
            <w:vAlign w:val="center"/>
          </w:tcPr>
          <w:p w14:paraId="6769F4F4" w14:textId="77777777" w:rsidR="000346FA" w:rsidRDefault="000346FA" w:rsidP="000346FA">
            <w:pPr>
              <w:jc w:val="center"/>
            </w:pPr>
            <w:r>
              <w:rPr>
                <w:color w:val="000000"/>
                <w:sz w:val="24"/>
              </w:rPr>
              <w:t>14</w:t>
            </w:r>
            <w:r>
              <w:rPr>
                <w:color w:val="000000"/>
                <w:sz w:val="24"/>
              </w:rPr>
              <w:t>中海运</w:t>
            </w:r>
            <w:r>
              <w:rPr>
                <w:color w:val="000000"/>
                <w:sz w:val="24"/>
              </w:rPr>
              <w:t>SCP005</w:t>
            </w:r>
          </w:p>
        </w:tc>
        <w:tc>
          <w:tcPr>
            <w:tcW w:w="1387" w:type="dxa"/>
            <w:vAlign w:val="center"/>
          </w:tcPr>
          <w:p w14:paraId="66E71226" w14:textId="77777777" w:rsidR="000346FA" w:rsidRDefault="000346FA" w:rsidP="000346FA">
            <w:pPr>
              <w:jc w:val="right"/>
            </w:pPr>
            <w:r>
              <w:rPr>
                <w:color w:val="000000"/>
                <w:sz w:val="24"/>
              </w:rPr>
              <w:t>1,000,000</w:t>
            </w:r>
          </w:p>
        </w:tc>
        <w:tc>
          <w:tcPr>
            <w:tcW w:w="2150" w:type="dxa"/>
            <w:vAlign w:val="center"/>
          </w:tcPr>
          <w:p w14:paraId="49B03005" w14:textId="77777777" w:rsidR="000346FA" w:rsidRDefault="000346FA" w:rsidP="000346FA">
            <w:pPr>
              <w:jc w:val="right"/>
            </w:pPr>
            <w:r>
              <w:rPr>
                <w:color w:val="000000"/>
                <w:sz w:val="24"/>
              </w:rPr>
              <w:t>100,040,000.00</w:t>
            </w:r>
          </w:p>
        </w:tc>
        <w:tc>
          <w:tcPr>
            <w:tcW w:w="1237" w:type="dxa"/>
            <w:vAlign w:val="center"/>
          </w:tcPr>
          <w:p w14:paraId="072EFF18" w14:textId="77777777" w:rsidR="000346FA" w:rsidRDefault="000346FA" w:rsidP="000346FA">
            <w:pPr>
              <w:jc w:val="right"/>
            </w:pPr>
            <w:r>
              <w:rPr>
                <w:color w:val="000000"/>
                <w:sz w:val="24"/>
              </w:rPr>
              <w:t>1.89</w:t>
            </w:r>
          </w:p>
        </w:tc>
      </w:tr>
    </w:tbl>
    <w:p w14:paraId="7373D732" w14:textId="77777777" w:rsidR="00556552" w:rsidRPr="001A279B" w:rsidRDefault="00556552" w:rsidP="00556552">
      <w:pPr>
        <w:adjustRightInd w:val="0"/>
        <w:snapToGrid w:val="0"/>
        <w:spacing w:line="360" w:lineRule="auto"/>
        <w:ind w:firstLineChars="200" w:firstLine="480"/>
        <w:rPr>
          <w:sz w:val="24"/>
        </w:rPr>
      </w:pPr>
      <w:r w:rsidRPr="001A279B">
        <w:rPr>
          <w:sz w:val="24"/>
        </w:rPr>
        <w:t>6</w:t>
      </w:r>
      <w:r w:rsidRPr="001A279B">
        <w:rPr>
          <w:sz w:val="24"/>
        </w:rPr>
        <w:t>、报告期末按公允价值占基金资产净值比例大小</w:t>
      </w:r>
      <w:r w:rsidRPr="001A279B">
        <w:rPr>
          <w:rFonts w:hint="eastAsia"/>
          <w:sz w:val="24"/>
        </w:rPr>
        <w:t>排序</w:t>
      </w:r>
      <w:r w:rsidRPr="001A279B">
        <w:rPr>
          <w:sz w:val="24"/>
        </w:rPr>
        <w:t>的前十名资产支持证券投资明细</w:t>
      </w:r>
    </w:p>
    <w:p w14:paraId="3E137F4B"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本基金本报告期末未持有资产支持证券。</w:t>
      </w:r>
    </w:p>
    <w:p w14:paraId="0D0729E7" w14:textId="77777777" w:rsidR="00556552" w:rsidRDefault="00556552" w:rsidP="00556552">
      <w:pPr>
        <w:adjustRightInd w:val="0"/>
        <w:snapToGrid w:val="0"/>
        <w:spacing w:line="360" w:lineRule="auto"/>
        <w:ind w:firstLineChars="200" w:firstLine="480"/>
        <w:rPr>
          <w:sz w:val="24"/>
        </w:rPr>
      </w:pPr>
      <w:r w:rsidRPr="001A279B">
        <w:rPr>
          <w:sz w:val="24"/>
        </w:rPr>
        <w:t>7</w:t>
      </w:r>
      <w:r>
        <w:rPr>
          <w:rFonts w:hint="eastAsia"/>
          <w:sz w:val="24"/>
        </w:rPr>
        <w:t>、</w:t>
      </w:r>
      <w:r w:rsidRPr="001A279B">
        <w:rPr>
          <w:sz w:val="24"/>
        </w:rPr>
        <w:t>报告期末按公允价值占基金资产净值比例大小排序的前五名贵金属投资明细</w:t>
      </w:r>
    </w:p>
    <w:p w14:paraId="66DF4B99"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w:t>
      </w:r>
      <w:r w:rsidRPr="001A279B">
        <w:rPr>
          <w:rFonts w:hint="eastAsia"/>
          <w:sz w:val="24"/>
        </w:rPr>
        <w:t>持有贵金属。</w:t>
      </w:r>
    </w:p>
    <w:p w14:paraId="1F640DC4" w14:textId="77777777" w:rsidR="00556552" w:rsidRPr="001A279B" w:rsidRDefault="00556552" w:rsidP="00556552">
      <w:pPr>
        <w:adjustRightInd w:val="0"/>
        <w:snapToGrid w:val="0"/>
        <w:spacing w:line="360" w:lineRule="auto"/>
        <w:ind w:firstLineChars="200" w:firstLine="480"/>
        <w:rPr>
          <w:sz w:val="24"/>
        </w:rPr>
      </w:pPr>
      <w:r w:rsidRPr="001A279B">
        <w:rPr>
          <w:rFonts w:hint="eastAsia"/>
          <w:sz w:val="24"/>
        </w:rPr>
        <w:t>8</w:t>
      </w:r>
      <w:r>
        <w:rPr>
          <w:rFonts w:hint="eastAsia"/>
          <w:sz w:val="24"/>
        </w:rPr>
        <w:t>、</w:t>
      </w:r>
      <w:r w:rsidRPr="001A279B">
        <w:rPr>
          <w:sz w:val="24"/>
        </w:rPr>
        <w:t>报告期末按公允价值占基金资产净值比例大小</w:t>
      </w:r>
      <w:r w:rsidRPr="001A279B">
        <w:rPr>
          <w:rFonts w:hint="eastAsia"/>
          <w:sz w:val="24"/>
        </w:rPr>
        <w:t>排序</w:t>
      </w:r>
      <w:r w:rsidRPr="001A279B">
        <w:rPr>
          <w:sz w:val="24"/>
        </w:rPr>
        <w:t>的前五名权证投资明细</w:t>
      </w:r>
    </w:p>
    <w:p w14:paraId="5C70E23B"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本基金本报告期末未持有权证。</w:t>
      </w:r>
    </w:p>
    <w:p w14:paraId="71A3DCF4" w14:textId="77777777" w:rsidR="00556552" w:rsidRPr="001A279B" w:rsidRDefault="00556552" w:rsidP="00556552">
      <w:pPr>
        <w:adjustRightInd w:val="0"/>
        <w:snapToGrid w:val="0"/>
        <w:spacing w:line="360" w:lineRule="auto"/>
        <w:ind w:firstLineChars="200" w:firstLine="480"/>
        <w:rPr>
          <w:sz w:val="24"/>
        </w:rPr>
      </w:pPr>
      <w:r w:rsidRPr="001A279B">
        <w:rPr>
          <w:rFonts w:hint="eastAsia"/>
          <w:sz w:val="24"/>
        </w:rPr>
        <w:t>9</w:t>
      </w:r>
      <w:r>
        <w:rPr>
          <w:rFonts w:hint="eastAsia"/>
          <w:sz w:val="24"/>
        </w:rPr>
        <w:t>、</w:t>
      </w:r>
      <w:r w:rsidRPr="001A279B">
        <w:rPr>
          <w:rFonts w:hint="eastAsia"/>
          <w:sz w:val="24"/>
        </w:rPr>
        <w:t>报告期末本基金投资的股指期货交易情况说明</w:t>
      </w:r>
    </w:p>
    <w:p w14:paraId="36606F95"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本基金本报告期末未持有股指期货。</w:t>
      </w:r>
    </w:p>
    <w:p w14:paraId="2CA5732F" w14:textId="77777777" w:rsidR="00556552" w:rsidRPr="001A279B" w:rsidRDefault="00556552" w:rsidP="00556552">
      <w:pPr>
        <w:adjustRightInd w:val="0"/>
        <w:snapToGrid w:val="0"/>
        <w:spacing w:line="360" w:lineRule="auto"/>
        <w:ind w:firstLineChars="200" w:firstLine="480"/>
        <w:rPr>
          <w:sz w:val="24"/>
        </w:rPr>
      </w:pPr>
      <w:r w:rsidRPr="001A279B">
        <w:rPr>
          <w:rFonts w:hint="eastAsia"/>
          <w:sz w:val="24"/>
        </w:rPr>
        <w:t>10</w:t>
      </w:r>
      <w:r>
        <w:rPr>
          <w:rFonts w:hint="eastAsia"/>
          <w:sz w:val="24"/>
        </w:rPr>
        <w:t>、</w:t>
      </w:r>
      <w:r w:rsidRPr="001A279B">
        <w:rPr>
          <w:rFonts w:hint="eastAsia"/>
          <w:sz w:val="24"/>
        </w:rPr>
        <w:t>报告期末本基金投资的国债期货交易情况说明</w:t>
      </w:r>
    </w:p>
    <w:p w14:paraId="6240938F" w14:textId="77777777"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sidRPr="00284899">
        <w:rPr>
          <w:rFonts w:hint="eastAsia"/>
          <w:color w:val="000000"/>
          <w:kern w:val="0"/>
          <w:sz w:val="24"/>
        </w:rPr>
        <w:t>本基金本报告期末未持有国债期货。</w:t>
      </w:r>
    </w:p>
    <w:p w14:paraId="6269CBB5" w14:textId="77777777"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sidRPr="009D2200">
        <w:rPr>
          <w:color w:val="000000"/>
          <w:kern w:val="0"/>
          <w:sz w:val="24"/>
        </w:rPr>
        <w:t>、投资组合报告附注</w:t>
      </w:r>
    </w:p>
    <w:p w14:paraId="0FB8DB23" w14:textId="77777777" w:rsidR="00556552" w:rsidRDefault="00556552" w:rsidP="00556552">
      <w:pPr>
        <w:autoSpaceDE w:val="0"/>
        <w:autoSpaceDN w:val="0"/>
        <w:adjustRightInd w:val="0"/>
        <w:snapToGrid w:val="0"/>
        <w:spacing w:line="360" w:lineRule="auto"/>
        <w:ind w:left="17" w:firstLineChars="200" w:firstLine="480"/>
        <w:rPr>
          <w:bCs/>
          <w:color w:val="000000"/>
          <w:kern w:val="0"/>
          <w:sz w:val="24"/>
          <w:szCs w:val="24"/>
        </w:rPr>
      </w:pPr>
      <w:r w:rsidRPr="009D2200">
        <w:rPr>
          <w:color w:val="000000"/>
          <w:kern w:val="0"/>
          <w:sz w:val="24"/>
        </w:rPr>
        <w:t>（</w:t>
      </w:r>
      <w:r w:rsidRPr="009D2200">
        <w:rPr>
          <w:color w:val="000000"/>
          <w:kern w:val="0"/>
          <w:sz w:val="24"/>
        </w:rPr>
        <w:t>1</w:t>
      </w:r>
      <w:r w:rsidRPr="009D2200">
        <w:rPr>
          <w:color w:val="000000"/>
          <w:kern w:val="0"/>
          <w:sz w:val="24"/>
        </w:rPr>
        <w:t>）</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41BB9546"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2</w:t>
      </w:r>
      <w:r w:rsidRPr="009D2200">
        <w:rPr>
          <w:color w:val="000000"/>
          <w:kern w:val="0"/>
          <w:sz w:val="24"/>
        </w:rPr>
        <w:t>）本基金投资的前十名股票中，没有超出基金合同规定的备选股票库之外的股票。</w:t>
      </w:r>
    </w:p>
    <w:p w14:paraId="545A63D0" w14:textId="77777777" w:rsidR="00556552" w:rsidRDefault="00556552" w:rsidP="00556552">
      <w:pPr>
        <w:autoSpaceDE w:val="0"/>
        <w:autoSpaceDN w:val="0"/>
        <w:adjustRightInd w:val="0"/>
        <w:snapToGrid w:val="0"/>
        <w:spacing w:line="360" w:lineRule="auto"/>
        <w:ind w:left="17" w:firstLineChars="200" w:firstLine="480"/>
        <w:jc w:val="left"/>
        <w:rPr>
          <w:color w:val="000000"/>
          <w:kern w:val="0"/>
          <w:sz w:val="24"/>
        </w:rPr>
      </w:pPr>
      <w:r w:rsidRPr="009D2200">
        <w:rPr>
          <w:color w:val="000000"/>
          <w:kern w:val="0"/>
          <w:sz w:val="24"/>
        </w:rPr>
        <w:t>（</w:t>
      </w:r>
      <w:r w:rsidRPr="009D2200">
        <w:rPr>
          <w:color w:val="000000"/>
          <w:kern w:val="0"/>
          <w:sz w:val="24"/>
        </w:rPr>
        <w:t>3</w:t>
      </w:r>
      <w:r w:rsidRPr="009D2200">
        <w:rPr>
          <w:color w:val="000000"/>
          <w:kern w:val="0"/>
          <w:sz w:val="24"/>
        </w:rPr>
        <w:t>）其他资产构成</w:t>
      </w:r>
    </w:p>
    <w:tbl>
      <w:tblPr>
        <w:tblW w:w="8568" w:type="dxa"/>
        <w:tblInd w:w="108" w:type="dxa"/>
        <w:tblLayout w:type="fixed"/>
        <w:tblLook w:val="0000" w:firstRow="0" w:lastRow="0" w:firstColumn="0" w:lastColumn="0" w:noHBand="0" w:noVBand="0"/>
      </w:tblPr>
      <w:tblGrid>
        <w:gridCol w:w="914"/>
        <w:gridCol w:w="3346"/>
        <w:gridCol w:w="4308"/>
      </w:tblGrid>
      <w:tr w:rsidR="00556552" w:rsidRPr="009D2200" w14:paraId="762E964B" w14:textId="77777777" w:rsidTr="000346FA">
        <w:tc>
          <w:tcPr>
            <w:tcW w:w="914" w:type="dxa"/>
            <w:tcBorders>
              <w:top w:val="single" w:sz="8" w:space="0" w:color="000000"/>
              <w:left w:val="single" w:sz="8" w:space="0" w:color="000000"/>
              <w:bottom w:val="single" w:sz="8" w:space="0" w:color="000000"/>
              <w:right w:val="single" w:sz="8" w:space="0" w:color="000000"/>
            </w:tcBorders>
            <w:vAlign w:val="center"/>
          </w:tcPr>
          <w:p w14:paraId="2AB4040C" w14:textId="77777777" w:rsidR="00556552" w:rsidRDefault="00556552" w:rsidP="00556552">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序号</w:t>
            </w:r>
          </w:p>
        </w:tc>
        <w:tc>
          <w:tcPr>
            <w:tcW w:w="3346" w:type="dxa"/>
            <w:tcBorders>
              <w:top w:val="single" w:sz="8" w:space="0" w:color="000000"/>
              <w:left w:val="single" w:sz="8" w:space="0" w:color="000000"/>
              <w:bottom w:val="single" w:sz="8" w:space="0" w:color="000000"/>
              <w:right w:val="single" w:sz="8" w:space="0" w:color="000000"/>
            </w:tcBorders>
            <w:vAlign w:val="center"/>
          </w:tcPr>
          <w:p w14:paraId="570BFFE6" w14:textId="77777777" w:rsidR="00556552" w:rsidRDefault="00556552" w:rsidP="00556552">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名称</w:t>
            </w:r>
          </w:p>
        </w:tc>
        <w:tc>
          <w:tcPr>
            <w:tcW w:w="4308" w:type="dxa"/>
            <w:tcBorders>
              <w:top w:val="single" w:sz="8" w:space="0" w:color="000000"/>
              <w:left w:val="single" w:sz="8" w:space="0" w:color="000000"/>
              <w:bottom w:val="single" w:sz="8" w:space="0" w:color="000000"/>
              <w:right w:val="single" w:sz="8" w:space="0" w:color="000000"/>
            </w:tcBorders>
            <w:vAlign w:val="center"/>
          </w:tcPr>
          <w:p w14:paraId="0264F599" w14:textId="77777777" w:rsidR="00556552" w:rsidRDefault="00556552" w:rsidP="00556552">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DF60FD" w:rsidRPr="009D2200" w14:paraId="3ECA6D51" w14:textId="77777777" w:rsidTr="000346FA">
        <w:tc>
          <w:tcPr>
            <w:tcW w:w="914" w:type="dxa"/>
            <w:tcBorders>
              <w:top w:val="single" w:sz="8" w:space="0" w:color="000000"/>
              <w:left w:val="single" w:sz="8" w:space="0" w:color="000000"/>
              <w:bottom w:val="single" w:sz="8" w:space="0" w:color="000000"/>
              <w:right w:val="single" w:sz="8" w:space="0" w:color="000000"/>
            </w:tcBorders>
            <w:vAlign w:val="center"/>
          </w:tcPr>
          <w:p w14:paraId="74489F6D" w14:textId="77777777" w:rsidR="00DF60FD" w:rsidRDefault="00DF60FD" w:rsidP="00DF60FD">
            <w:pPr>
              <w:autoSpaceDE w:val="0"/>
              <w:autoSpaceDN w:val="0"/>
              <w:adjustRightInd w:val="0"/>
              <w:snapToGrid w:val="0"/>
              <w:spacing w:before="29" w:line="288" w:lineRule="auto"/>
              <w:ind w:left="15"/>
              <w:jc w:val="center"/>
              <w:rPr>
                <w:color w:val="000000"/>
                <w:kern w:val="0"/>
                <w:sz w:val="24"/>
              </w:rPr>
            </w:pPr>
            <w:r w:rsidRPr="007F52FA">
              <w:rPr>
                <w:color w:val="000000"/>
                <w:sz w:val="24"/>
              </w:rPr>
              <w:t>1</w:t>
            </w:r>
          </w:p>
        </w:tc>
        <w:tc>
          <w:tcPr>
            <w:tcW w:w="3346" w:type="dxa"/>
            <w:tcBorders>
              <w:top w:val="single" w:sz="8" w:space="0" w:color="000000"/>
              <w:left w:val="single" w:sz="8" w:space="0" w:color="000000"/>
              <w:bottom w:val="single" w:sz="8" w:space="0" w:color="000000"/>
              <w:right w:val="single" w:sz="8" w:space="0" w:color="000000"/>
            </w:tcBorders>
            <w:vAlign w:val="center"/>
          </w:tcPr>
          <w:p w14:paraId="211903D2" w14:textId="77777777" w:rsidR="00DF60FD" w:rsidRDefault="00DF60FD" w:rsidP="00DF60FD">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存出保证金</w:t>
            </w:r>
          </w:p>
        </w:tc>
        <w:tc>
          <w:tcPr>
            <w:tcW w:w="4308" w:type="dxa"/>
            <w:tcBorders>
              <w:top w:val="single" w:sz="8" w:space="0" w:color="000000"/>
              <w:left w:val="single" w:sz="8" w:space="0" w:color="000000"/>
              <w:bottom w:val="single" w:sz="8" w:space="0" w:color="000000"/>
              <w:right w:val="single" w:sz="8" w:space="0" w:color="000000"/>
            </w:tcBorders>
            <w:vAlign w:val="center"/>
          </w:tcPr>
          <w:p w14:paraId="57B4666E" w14:textId="77777777" w:rsidR="00DF60FD" w:rsidRDefault="00DF60FD" w:rsidP="00DF60FD">
            <w:pPr>
              <w:autoSpaceDE w:val="0"/>
              <w:autoSpaceDN w:val="0"/>
              <w:adjustRightInd w:val="0"/>
              <w:snapToGrid w:val="0"/>
              <w:spacing w:before="29" w:line="288" w:lineRule="auto"/>
              <w:ind w:left="15"/>
              <w:jc w:val="right"/>
              <w:rPr>
                <w:color w:val="000000"/>
                <w:kern w:val="0"/>
                <w:sz w:val="24"/>
              </w:rPr>
            </w:pPr>
            <w:r w:rsidRPr="00414345">
              <w:rPr>
                <w:color w:val="000000"/>
                <w:sz w:val="24"/>
              </w:rPr>
              <w:t>270,246.60</w:t>
            </w:r>
          </w:p>
        </w:tc>
      </w:tr>
      <w:tr w:rsidR="00DF60FD" w:rsidRPr="009D2200" w14:paraId="33A21BED" w14:textId="77777777" w:rsidTr="000346FA">
        <w:tc>
          <w:tcPr>
            <w:tcW w:w="914" w:type="dxa"/>
            <w:tcBorders>
              <w:top w:val="single" w:sz="8" w:space="0" w:color="000000"/>
              <w:left w:val="single" w:sz="8" w:space="0" w:color="000000"/>
              <w:bottom w:val="single" w:sz="8" w:space="0" w:color="000000"/>
              <w:right w:val="single" w:sz="8" w:space="0" w:color="000000"/>
            </w:tcBorders>
            <w:vAlign w:val="center"/>
          </w:tcPr>
          <w:p w14:paraId="76D090B8" w14:textId="77777777" w:rsidR="00DF60FD" w:rsidRDefault="00DF60FD" w:rsidP="00DF60FD">
            <w:pPr>
              <w:autoSpaceDE w:val="0"/>
              <w:autoSpaceDN w:val="0"/>
              <w:adjustRightInd w:val="0"/>
              <w:snapToGrid w:val="0"/>
              <w:spacing w:before="29" w:line="288" w:lineRule="auto"/>
              <w:ind w:left="15"/>
              <w:jc w:val="center"/>
              <w:rPr>
                <w:color w:val="000000"/>
                <w:sz w:val="24"/>
              </w:rPr>
            </w:pPr>
            <w:r w:rsidRPr="007F52FA">
              <w:rPr>
                <w:color w:val="000000"/>
                <w:sz w:val="24"/>
              </w:rPr>
              <w:t>2</w:t>
            </w:r>
          </w:p>
        </w:tc>
        <w:tc>
          <w:tcPr>
            <w:tcW w:w="3346" w:type="dxa"/>
            <w:tcBorders>
              <w:top w:val="single" w:sz="8" w:space="0" w:color="000000"/>
              <w:left w:val="single" w:sz="8" w:space="0" w:color="000000"/>
              <w:bottom w:val="single" w:sz="8" w:space="0" w:color="000000"/>
              <w:right w:val="single" w:sz="8" w:space="0" w:color="000000"/>
            </w:tcBorders>
            <w:vAlign w:val="center"/>
          </w:tcPr>
          <w:p w14:paraId="3A4CC9F2" w14:textId="77777777" w:rsidR="00DF60FD" w:rsidRDefault="00DF60FD" w:rsidP="00DF60FD">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应收证券清算款</w:t>
            </w:r>
          </w:p>
        </w:tc>
        <w:tc>
          <w:tcPr>
            <w:tcW w:w="4308" w:type="dxa"/>
            <w:tcBorders>
              <w:top w:val="single" w:sz="8" w:space="0" w:color="000000"/>
              <w:left w:val="single" w:sz="8" w:space="0" w:color="000000"/>
              <w:bottom w:val="single" w:sz="8" w:space="0" w:color="000000"/>
              <w:right w:val="single" w:sz="8" w:space="0" w:color="000000"/>
            </w:tcBorders>
            <w:vAlign w:val="center"/>
          </w:tcPr>
          <w:p w14:paraId="2EEC205B" w14:textId="77777777" w:rsidR="00DF60FD" w:rsidRDefault="00DF60FD" w:rsidP="00DF60FD">
            <w:pPr>
              <w:autoSpaceDE w:val="0"/>
              <w:autoSpaceDN w:val="0"/>
              <w:adjustRightInd w:val="0"/>
              <w:snapToGrid w:val="0"/>
              <w:spacing w:before="29" w:line="288" w:lineRule="auto"/>
              <w:ind w:left="15"/>
              <w:jc w:val="right"/>
              <w:rPr>
                <w:color w:val="000000"/>
                <w:kern w:val="0"/>
                <w:sz w:val="24"/>
              </w:rPr>
            </w:pPr>
            <w:r w:rsidRPr="00414345">
              <w:rPr>
                <w:color w:val="000000"/>
                <w:sz w:val="24"/>
              </w:rPr>
              <w:t>-</w:t>
            </w:r>
          </w:p>
        </w:tc>
      </w:tr>
      <w:tr w:rsidR="00DF60FD" w:rsidRPr="009D2200" w14:paraId="4AE380AD" w14:textId="77777777" w:rsidTr="000346FA">
        <w:tc>
          <w:tcPr>
            <w:tcW w:w="914" w:type="dxa"/>
            <w:tcBorders>
              <w:top w:val="single" w:sz="8" w:space="0" w:color="000000"/>
              <w:left w:val="single" w:sz="8" w:space="0" w:color="000000"/>
              <w:bottom w:val="single" w:sz="8" w:space="0" w:color="000000"/>
              <w:right w:val="single" w:sz="8" w:space="0" w:color="000000"/>
            </w:tcBorders>
            <w:vAlign w:val="center"/>
          </w:tcPr>
          <w:p w14:paraId="6D1616E8" w14:textId="77777777" w:rsidR="00DF60FD" w:rsidRDefault="00DF60FD" w:rsidP="00DF60FD">
            <w:pPr>
              <w:autoSpaceDE w:val="0"/>
              <w:autoSpaceDN w:val="0"/>
              <w:adjustRightInd w:val="0"/>
              <w:snapToGrid w:val="0"/>
              <w:spacing w:before="29" w:line="288" w:lineRule="auto"/>
              <w:ind w:left="15"/>
              <w:jc w:val="center"/>
              <w:rPr>
                <w:color w:val="000000"/>
                <w:sz w:val="24"/>
              </w:rPr>
            </w:pPr>
            <w:r w:rsidRPr="007F52FA">
              <w:rPr>
                <w:color w:val="000000"/>
                <w:sz w:val="24"/>
              </w:rPr>
              <w:t>3</w:t>
            </w:r>
          </w:p>
        </w:tc>
        <w:tc>
          <w:tcPr>
            <w:tcW w:w="3346" w:type="dxa"/>
            <w:tcBorders>
              <w:top w:val="single" w:sz="8" w:space="0" w:color="000000"/>
              <w:left w:val="single" w:sz="8" w:space="0" w:color="000000"/>
              <w:bottom w:val="single" w:sz="8" w:space="0" w:color="000000"/>
              <w:right w:val="single" w:sz="8" w:space="0" w:color="000000"/>
            </w:tcBorders>
            <w:vAlign w:val="center"/>
          </w:tcPr>
          <w:p w14:paraId="0379AAE3" w14:textId="77777777" w:rsidR="00DF60FD" w:rsidRDefault="00DF60FD" w:rsidP="00DF60FD">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应收股利</w:t>
            </w:r>
          </w:p>
        </w:tc>
        <w:tc>
          <w:tcPr>
            <w:tcW w:w="4308" w:type="dxa"/>
            <w:tcBorders>
              <w:top w:val="single" w:sz="8" w:space="0" w:color="000000"/>
              <w:left w:val="single" w:sz="8" w:space="0" w:color="000000"/>
              <w:bottom w:val="single" w:sz="8" w:space="0" w:color="000000"/>
              <w:right w:val="single" w:sz="8" w:space="0" w:color="000000"/>
            </w:tcBorders>
            <w:vAlign w:val="center"/>
          </w:tcPr>
          <w:p w14:paraId="6D9D6974" w14:textId="77777777" w:rsidR="00DF60FD" w:rsidRDefault="00DF60FD" w:rsidP="00DF60FD">
            <w:pPr>
              <w:autoSpaceDE w:val="0"/>
              <w:autoSpaceDN w:val="0"/>
              <w:adjustRightInd w:val="0"/>
              <w:snapToGrid w:val="0"/>
              <w:spacing w:before="29" w:line="288" w:lineRule="auto"/>
              <w:ind w:left="15"/>
              <w:jc w:val="right"/>
              <w:rPr>
                <w:color w:val="000000"/>
                <w:kern w:val="0"/>
                <w:sz w:val="24"/>
              </w:rPr>
            </w:pPr>
            <w:r w:rsidRPr="00414345">
              <w:rPr>
                <w:color w:val="000000"/>
                <w:sz w:val="24"/>
              </w:rPr>
              <w:t>-</w:t>
            </w:r>
          </w:p>
        </w:tc>
      </w:tr>
      <w:tr w:rsidR="00DF60FD" w:rsidRPr="009D2200" w14:paraId="5F37F62E" w14:textId="77777777" w:rsidTr="000346FA">
        <w:tc>
          <w:tcPr>
            <w:tcW w:w="914" w:type="dxa"/>
            <w:tcBorders>
              <w:top w:val="single" w:sz="8" w:space="0" w:color="000000"/>
              <w:left w:val="single" w:sz="8" w:space="0" w:color="000000"/>
              <w:bottom w:val="single" w:sz="8" w:space="0" w:color="000000"/>
              <w:right w:val="single" w:sz="8" w:space="0" w:color="000000"/>
            </w:tcBorders>
            <w:vAlign w:val="center"/>
          </w:tcPr>
          <w:p w14:paraId="14CC384E" w14:textId="77777777" w:rsidR="00DF60FD" w:rsidRDefault="00DF60FD" w:rsidP="00DF60FD">
            <w:pPr>
              <w:autoSpaceDE w:val="0"/>
              <w:autoSpaceDN w:val="0"/>
              <w:adjustRightInd w:val="0"/>
              <w:snapToGrid w:val="0"/>
              <w:spacing w:before="29" w:line="288" w:lineRule="auto"/>
              <w:ind w:left="15"/>
              <w:jc w:val="center"/>
              <w:rPr>
                <w:color w:val="000000"/>
                <w:sz w:val="24"/>
              </w:rPr>
            </w:pPr>
            <w:r w:rsidRPr="007F52FA">
              <w:rPr>
                <w:color w:val="000000"/>
                <w:sz w:val="24"/>
              </w:rPr>
              <w:t>4</w:t>
            </w:r>
          </w:p>
        </w:tc>
        <w:tc>
          <w:tcPr>
            <w:tcW w:w="3346" w:type="dxa"/>
            <w:tcBorders>
              <w:top w:val="single" w:sz="8" w:space="0" w:color="000000"/>
              <w:left w:val="single" w:sz="8" w:space="0" w:color="000000"/>
              <w:bottom w:val="single" w:sz="8" w:space="0" w:color="000000"/>
              <w:right w:val="single" w:sz="8" w:space="0" w:color="000000"/>
            </w:tcBorders>
            <w:vAlign w:val="center"/>
          </w:tcPr>
          <w:p w14:paraId="7998B870" w14:textId="77777777" w:rsidR="00DF60FD" w:rsidRDefault="00DF60FD" w:rsidP="00DF60FD">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应收利息</w:t>
            </w:r>
          </w:p>
        </w:tc>
        <w:tc>
          <w:tcPr>
            <w:tcW w:w="4308" w:type="dxa"/>
            <w:tcBorders>
              <w:top w:val="single" w:sz="8" w:space="0" w:color="000000"/>
              <w:left w:val="single" w:sz="8" w:space="0" w:color="000000"/>
              <w:bottom w:val="single" w:sz="8" w:space="0" w:color="000000"/>
              <w:right w:val="single" w:sz="8" w:space="0" w:color="000000"/>
            </w:tcBorders>
            <w:vAlign w:val="center"/>
          </w:tcPr>
          <w:p w14:paraId="72E8920D" w14:textId="77777777" w:rsidR="00DF60FD" w:rsidRDefault="00DF60FD" w:rsidP="00DF60FD">
            <w:pPr>
              <w:autoSpaceDE w:val="0"/>
              <w:autoSpaceDN w:val="0"/>
              <w:adjustRightInd w:val="0"/>
              <w:snapToGrid w:val="0"/>
              <w:spacing w:before="29" w:line="288" w:lineRule="auto"/>
              <w:ind w:left="15"/>
              <w:jc w:val="right"/>
              <w:rPr>
                <w:color w:val="000000"/>
                <w:kern w:val="0"/>
                <w:sz w:val="24"/>
              </w:rPr>
            </w:pPr>
            <w:r w:rsidRPr="00414345">
              <w:rPr>
                <w:color w:val="000000"/>
                <w:sz w:val="24"/>
              </w:rPr>
              <w:t>22,279,303.71</w:t>
            </w:r>
          </w:p>
        </w:tc>
      </w:tr>
      <w:tr w:rsidR="00DF60FD" w:rsidRPr="009D2200" w14:paraId="5EADCBCB" w14:textId="77777777" w:rsidTr="000346FA">
        <w:tc>
          <w:tcPr>
            <w:tcW w:w="914" w:type="dxa"/>
            <w:tcBorders>
              <w:top w:val="single" w:sz="8" w:space="0" w:color="000000"/>
              <w:left w:val="single" w:sz="8" w:space="0" w:color="000000"/>
              <w:bottom w:val="single" w:sz="8" w:space="0" w:color="000000"/>
              <w:right w:val="single" w:sz="8" w:space="0" w:color="000000"/>
            </w:tcBorders>
            <w:vAlign w:val="center"/>
          </w:tcPr>
          <w:p w14:paraId="00EC2D7D" w14:textId="77777777" w:rsidR="00DF60FD" w:rsidRDefault="00DF60FD" w:rsidP="00DF60FD">
            <w:pPr>
              <w:autoSpaceDE w:val="0"/>
              <w:autoSpaceDN w:val="0"/>
              <w:adjustRightInd w:val="0"/>
              <w:snapToGrid w:val="0"/>
              <w:spacing w:before="29" w:line="288" w:lineRule="auto"/>
              <w:ind w:left="15"/>
              <w:jc w:val="center"/>
              <w:rPr>
                <w:color w:val="000000"/>
                <w:sz w:val="24"/>
              </w:rPr>
            </w:pPr>
            <w:r w:rsidRPr="007F52FA">
              <w:rPr>
                <w:color w:val="000000"/>
                <w:sz w:val="24"/>
              </w:rPr>
              <w:t>5</w:t>
            </w:r>
          </w:p>
        </w:tc>
        <w:tc>
          <w:tcPr>
            <w:tcW w:w="3346" w:type="dxa"/>
            <w:tcBorders>
              <w:top w:val="single" w:sz="8" w:space="0" w:color="000000"/>
              <w:left w:val="single" w:sz="8" w:space="0" w:color="000000"/>
              <w:bottom w:val="single" w:sz="8" w:space="0" w:color="000000"/>
              <w:right w:val="single" w:sz="8" w:space="0" w:color="000000"/>
            </w:tcBorders>
            <w:vAlign w:val="center"/>
          </w:tcPr>
          <w:p w14:paraId="7F99C1AA" w14:textId="77777777" w:rsidR="00DF60FD" w:rsidRDefault="00DF60FD" w:rsidP="00DF60FD">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应收申购款</w:t>
            </w:r>
          </w:p>
        </w:tc>
        <w:tc>
          <w:tcPr>
            <w:tcW w:w="4308" w:type="dxa"/>
            <w:tcBorders>
              <w:top w:val="single" w:sz="8" w:space="0" w:color="000000"/>
              <w:left w:val="single" w:sz="8" w:space="0" w:color="000000"/>
              <w:bottom w:val="single" w:sz="8" w:space="0" w:color="000000"/>
              <w:right w:val="single" w:sz="8" w:space="0" w:color="000000"/>
            </w:tcBorders>
            <w:vAlign w:val="center"/>
          </w:tcPr>
          <w:p w14:paraId="48A78BDF" w14:textId="77777777" w:rsidR="00DF60FD" w:rsidRDefault="00DF60FD" w:rsidP="00DF60FD">
            <w:pPr>
              <w:autoSpaceDE w:val="0"/>
              <w:autoSpaceDN w:val="0"/>
              <w:adjustRightInd w:val="0"/>
              <w:snapToGrid w:val="0"/>
              <w:spacing w:before="29" w:line="288" w:lineRule="auto"/>
              <w:ind w:left="15"/>
              <w:jc w:val="right"/>
              <w:rPr>
                <w:color w:val="000000"/>
                <w:kern w:val="0"/>
                <w:sz w:val="24"/>
              </w:rPr>
            </w:pPr>
            <w:r w:rsidRPr="00414345">
              <w:rPr>
                <w:color w:val="000000"/>
                <w:sz w:val="24"/>
              </w:rPr>
              <w:t>-</w:t>
            </w:r>
          </w:p>
        </w:tc>
      </w:tr>
      <w:tr w:rsidR="00DF60FD" w:rsidRPr="009D2200" w14:paraId="6CD716C9" w14:textId="77777777" w:rsidTr="000346FA">
        <w:tc>
          <w:tcPr>
            <w:tcW w:w="914" w:type="dxa"/>
            <w:tcBorders>
              <w:top w:val="single" w:sz="8" w:space="0" w:color="000000"/>
              <w:left w:val="single" w:sz="8" w:space="0" w:color="000000"/>
              <w:bottom w:val="single" w:sz="8" w:space="0" w:color="000000"/>
              <w:right w:val="single" w:sz="8" w:space="0" w:color="000000"/>
            </w:tcBorders>
            <w:vAlign w:val="center"/>
          </w:tcPr>
          <w:p w14:paraId="4C700628" w14:textId="77777777" w:rsidR="00DF60FD" w:rsidRDefault="00DF60FD" w:rsidP="00DF60FD">
            <w:pPr>
              <w:autoSpaceDE w:val="0"/>
              <w:autoSpaceDN w:val="0"/>
              <w:adjustRightInd w:val="0"/>
              <w:snapToGrid w:val="0"/>
              <w:spacing w:before="29" w:line="288" w:lineRule="auto"/>
              <w:ind w:left="15"/>
              <w:jc w:val="center"/>
              <w:rPr>
                <w:color w:val="000000"/>
                <w:sz w:val="24"/>
              </w:rPr>
            </w:pPr>
            <w:r w:rsidRPr="007F52FA">
              <w:rPr>
                <w:color w:val="000000"/>
                <w:sz w:val="24"/>
              </w:rPr>
              <w:t>6</w:t>
            </w:r>
          </w:p>
        </w:tc>
        <w:tc>
          <w:tcPr>
            <w:tcW w:w="3346" w:type="dxa"/>
            <w:tcBorders>
              <w:top w:val="single" w:sz="8" w:space="0" w:color="000000"/>
              <w:left w:val="single" w:sz="8" w:space="0" w:color="000000"/>
              <w:bottom w:val="single" w:sz="8" w:space="0" w:color="000000"/>
              <w:right w:val="single" w:sz="8" w:space="0" w:color="000000"/>
            </w:tcBorders>
            <w:vAlign w:val="center"/>
          </w:tcPr>
          <w:p w14:paraId="00A91D74" w14:textId="77777777" w:rsidR="00DF60FD" w:rsidRDefault="00DF60FD" w:rsidP="00DF60FD">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其他应收款</w:t>
            </w:r>
          </w:p>
        </w:tc>
        <w:tc>
          <w:tcPr>
            <w:tcW w:w="4308" w:type="dxa"/>
            <w:tcBorders>
              <w:top w:val="single" w:sz="8" w:space="0" w:color="000000"/>
              <w:left w:val="single" w:sz="8" w:space="0" w:color="000000"/>
              <w:bottom w:val="single" w:sz="8" w:space="0" w:color="000000"/>
              <w:right w:val="single" w:sz="8" w:space="0" w:color="000000"/>
            </w:tcBorders>
            <w:vAlign w:val="center"/>
          </w:tcPr>
          <w:p w14:paraId="72DB9459" w14:textId="77777777" w:rsidR="00DF60FD" w:rsidRDefault="00DF60FD" w:rsidP="00DF60FD">
            <w:pPr>
              <w:autoSpaceDE w:val="0"/>
              <w:autoSpaceDN w:val="0"/>
              <w:adjustRightInd w:val="0"/>
              <w:snapToGrid w:val="0"/>
              <w:spacing w:before="29" w:line="288" w:lineRule="auto"/>
              <w:ind w:left="15"/>
              <w:jc w:val="right"/>
              <w:rPr>
                <w:color w:val="000000"/>
                <w:kern w:val="0"/>
                <w:sz w:val="24"/>
              </w:rPr>
            </w:pPr>
            <w:r w:rsidRPr="00414345">
              <w:rPr>
                <w:color w:val="000000"/>
                <w:sz w:val="24"/>
              </w:rPr>
              <w:t>-</w:t>
            </w:r>
          </w:p>
        </w:tc>
      </w:tr>
      <w:tr w:rsidR="00DF60FD" w:rsidRPr="009D2200" w14:paraId="174F006B" w14:textId="77777777" w:rsidTr="000346FA">
        <w:tc>
          <w:tcPr>
            <w:tcW w:w="914" w:type="dxa"/>
            <w:tcBorders>
              <w:top w:val="single" w:sz="8" w:space="0" w:color="000000"/>
              <w:left w:val="single" w:sz="8" w:space="0" w:color="000000"/>
              <w:bottom w:val="single" w:sz="8" w:space="0" w:color="000000"/>
              <w:right w:val="single" w:sz="8" w:space="0" w:color="000000"/>
            </w:tcBorders>
            <w:vAlign w:val="center"/>
          </w:tcPr>
          <w:p w14:paraId="12921D86" w14:textId="77777777" w:rsidR="00DF60FD" w:rsidRDefault="00DF60FD" w:rsidP="00DF60FD">
            <w:pPr>
              <w:autoSpaceDE w:val="0"/>
              <w:autoSpaceDN w:val="0"/>
              <w:adjustRightInd w:val="0"/>
              <w:snapToGrid w:val="0"/>
              <w:spacing w:before="29" w:line="288" w:lineRule="auto"/>
              <w:ind w:left="15"/>
              <w:jc w:val="center"/>
              <w:rPr>
                <w:color w:val="000000"/>
                <w:sz w:val="24"/>
              </w:rPr>
            </w:pPr>
            <w:r w:rsidRPr="007F52FA">
              <w:rPr>
                <w:color w:val="000000"/>
                <w:sz w:val="24"/>
              </w:rPr>
              <w:t>7</w:t>
            </w:r>
          </w:p>
        </w:tc>
        <w:tc>
          <w:tcPr>
            <w:tcW w:w="3346" w:type="dxa"/>
            <w:tcBorders>
              <w:top w:val="single" w:sz="8" w:space="0" w:color="000000"/>
              <w:left w:val="single" w:sz="8" w:space="0" w:color="000000"/>
              <w:bottom w:val="single" w:sz="8" w:space="0" w:color="000000"/>
              <w:right w:val="single" w:sz="8" w:space="0" w:color="000000"/>
            </w:tcBorders>
            <w:vAlign w:val="center"/>
          </w:tcPr>
          <w:p w14:paraId="0A8364F1" w14:textId="77777777" w:rsidR="00DF60FD" w:rsidRDefault="00DF60FD" w:rsidP="00DF60FD">
            <w:pPr>
              <w:autoSpaceDE w:val="0"/>
              <w:autoSpaceDN w:val="0"/>
              <w:adjustRightInd w:val="0"/>
              <w:snapToGrid w:val="0"/>
              <w:spacing w:before="29" w:line="288" w:lineRule="auto"/>
              <w:ind w:left="15"/>
              <w:jc w:val="left"/>
              <w:rPr>
                <w:color w:val="000000"/>
                <w:kern w:val="0"/>
                <w:sz w:val="24"/>
              </w:rPr>
            </w:pPr>
            <w:r w:rsidRPr="007F52FA">
              <w:rPr>
                <w:color w:val="000000"/>
                <w:sz w:val="24"/>
              </w:rPr>
              <w:t>待摊费用</w:t>
            </w:r>
          </w:p>
        </w:tc>
        <w:tc>
          <w:tcPr>
            <w:tcW w:w="4308" w:type="dxa"/>
            <w:tcBorders>
              <w:top w:val="single" w:sz="8" w:space="0" w:color="000000"/>
              <w:left w:val="single" w:sz="8" w:space="0" w:color="000000"/>
              <w:bottom w:val="single" w:sz="8" w:space="0" w:color="000000"/>
              <w:right w:val="single" w:sz="8" w:space="0" w:color="000000"/>
            </w:tcBorders>
            <w:vAlign w:val="center"/>
          </w:tcPr>
          <w:p w14:paraId="6DC41B0F" w14:textId="77777777" w:rsidR="00DF60FD" w:rsidRDefault="00DF60FD" w:rsidP="00DF60FD">
            <w:pPr>
              <w:autoSpaceDE w:val="0"/>
              <w:autoSpaceDN w:val="0"/>
              <w:adjustRightInd w:val="0"/>
              <w:snapToGrid w:val="0"/>
              <w:spacing w:before="29" w:line="288" w:lineRule="auto"/>
              <w:ind w:left="15"/>
              <w:jc w:val="right"/>
              <w:rPr>
                <w:color w:val="000000"/>
                <w:kern w:val="0"/>
                <w:sz w:val="24"/>
              </w:rPr>
            </w:pPr>
            <w:r w:rsidRPr="00414345">
              <w:rPr>
                <w:color w:val="000000"/>
                <w:sz w:val="24"/>
              </w:rPr>
              <w:t>-</w:t>
            </w:r>
          </w:p>
        </w:tc>
      </w:tr>
      <w:tr w:rsidR="00DF60FD" w:rsidRPr="009D2200" w14:paraId="5F10EE21" w14:textId="77777777" w:rsidTr="000346FA">
        <w:tc>
          <w:tcPr>
            <w:tcW w:w="914" w:type="dxa"/>
            <w:tcBorders>
              <w:top w:val="single" w:sz="8" w:space="0" w:color="000000"/>
              <w:left w:val="single" w:sz="8" w:space="0" w:color="000000"/>
              <w:bottom w:val="single" w:sz="8" w:space="0" w:color="000000"/>
              <w:right w:val="single" w:sz="8" w:space="0" w:color="000000"/>
            </w:tcBorders>
            <w:vAlign w:val="center"/>
          </w:tcPr>
          <w:p w14:paraId="4CCFC6FC" w14:textId="77777777" w:rsidR="00DF60FD" w:rsidRDefault="00DF60FD" w:rsidP="00DF60FD">
            <w:pPr>
              <w:autoSpaceDE w:val="0"/>
              <w:autoSpaceDN w:val="0"/>
              <w:adjustRightInd w:val="0"/>
              <w:snapToGrid w:val="0"/>
              <w:spacing w:before="29" w:line="288" w:lineRule="auto"/>
              <w:ind w:left="15"/>
              <w:jc w:val="center"/>
              <w:rPr>
                <w:color w:val="000000"/>
                <w:sz w:val="24"/>
              </w:rPr>
            </w:pPr>
            <w:r w:rsidRPr="007F52FA">
              <w:rPr>
                <w:color w:val="000000"/>
                <w:sz w:val="24"/>
              </w:rPr>
              <w:t>8</w:t>
            </w:r>
          </w:p>
        </w:tc>
        <w:tc>
          <w:tcPr>
            <w:tcW w:w="3346" w:type="dxa"/>
            <w:tcBorders>
              <w:top w:val="single" w:sz="8" w:space="0" w:color="000000"/>
              <w:left w:val="single" w:sz="8" w:space="0" w:color="000000"/>
              <w:bottom w:val="single" w:sz="8" w:space="0" w:color="000000"/>
              <w:right w:val="single" w:sz="8" w:space="0" w:color="000000"/>
            </w:tcBorders>
            <w:vAlign w:val="center"/>
          </w:tcPr>
          <w:p w14:paraId="5A11A1A3" w14:textId="77777777" w:rsidR="00DF60FD" w:rsidRDefault="00DF60FD" w:rsidP="00DF60FD">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其他</w:t>
            </w:r>
          </w:p>
        </w:tc>
        <w:tc>
          <w:tcPr>
            <w:tcW w:w="4308" w:type="dxa"/>
            <w:tcBorders>
              <w:top w:val="single" w:sz="8" w:space="0" w:color="000000"/>
              <w:left w:val="single" w:sz="8" w:space="0" w:color="000000"/>
              <w:bottom w:val="single" w:sz="8" w:space="0" w:color="000000"/>
              <w:right w:val="single" w:sz="8" w:space="0" w:color="000000"/>
            </w:tcBorders>
            <w:vAlign w:val="center"/>
          </w:tcPr>
          <w:p w14:paraId="7172E039" w14:textId="77777777" w:rsidR="00DF60FD" w:rsidRDefault="00DF60FD" w:rsidP="00DF60FD">
            <w:pPr>
              <w:autoSpaceDE w:val="0"/>
              <w:autoSpaceDN w:val="0"/>
              <w:adjustRightInd w:val="0"/>
              <w:snapToGrid w:val="0"/>
              <w:spacing w:before="29" w:line="288" w:lineRule="auto"/>
              <w:ind w:left="15"/>
              <w:jc w:val="right"/>
              <w:rPr>
                <w:color w:val="000000"/>
                <w:kern w:val="0"/>
                <w:sz w:val="24"/>
              </w:rPr>
            </w:pPr>
            <w:r w:rsidRPr="00414345">
              <w:rPr>
                <w:color w:val="000000"/>
                <w:sz w:val="24"/>
              </w:rPr>
              <w:t>-</w:t>
            </w:r>
          </w:p>
        </w:tc>
      </w:tr>
      <w:tr w:rsidR="00DF60FD" w:rsidRPr="009D2200" w14:paraId="58E4A331" w14:textId="77777777" w:rsidTr="000346FA">
        <w:tc>
          <w:tcPr>
            <w:tcW w:w="914" w:type="dxa"/>
            <w:tcBorders>
              <w:top w:val="single" w:sz="8" w:space="0" w:color="000000"/>
              <w:left w:val="single" w:sz="8" w:space="0" w:color="000000"/>
              <w:bottom w:val="single" w:sz="8" w:space="0" w:color="000000"/>
              <w:right w:val="single" w:sz="8" w:space="0" w:color="000000"/>
            </w:tcBorders>
            <w:vAlign w:val="center"/>
          </w:tcPr>
          <w:p w14:paraId="278C58E8" w14:textId="77777777" w:rsidR="00DF60FD" w:rsidRDefault="00DF60FD" w:rsidP="00DF60FD">
            <w:pPr>
              <w:autoSpaceDE w:val="0"/>
              <w:autoSpaceDN w:val="0"/>
              <w:adjustRightInd w:val="0"/>
              <w:snapToGrid w:val="0"/>
              <w:spacing w:before="29" w:line="288" w:lineRule="auto"/>
              <w:ind w:left="15"/>
              <w:jc w:val="center"/>
              <w:rPr>
                <w:color w:val="000000"/>
                <w:sz w:val="24"/>
              </w:rPr>
            </w:pPr>
            <w:r w:rsidRPr="007F52FA">
              <w:rPr>
                <w:color w:val="000000"/>
                <w:sz w:val="24"/>
              </w:rPr>
              <w:t>9</w:t>
            </w:r>
          </w:p>
        </w:tc>
        <w:tc>
          <w:tcPr>
            <w:tcW w:w="3346" w:type="dxa"/>
            <w:tcBorders>
              <w:top w:val="single" w:sz="8" w:space="0" w:color="000000"/>
              <w:left w:val="single" w:sz="8" w:space="0" w:color="000000"/>
              <w:bottom w:val="single" w:sz="8" w:space="0" w:color="000000"/>
              <w:right w:val="single" w:sz="8" w:space="0" w:color="000000"/>
            </w:tcBorders>
            <w:vAlign w:val="center"/>
          </w:tcPr>
          <w:p w14:paraId="4E3B8BDB" w14:textId="77777777" w:rsidR="00DF60FD" w:rsidRDefault="00DF60FD" w:rsidP="00DF60FD">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合计</w:t>
            </w:r>
          </w:p>
        </w:tc>
        <w:tc>
          <w:tcPr>
            <w:tcW w:w="4308" w:type="dxa"/>
            <w:tcBorders>
              <w:top w:val="single" w:sz="8" w:space="0" w:color="000000"/>
              <w:left w:val="single" w:sz="8" w:space="0" w:color="000000"/>
              <w:bottom w:val="single" w:sz="8" w:space="0" w:color="000000"/>
              <w:right w:val="single" w:sz="8" w:space="0" w:color="000000"/>
            </w:tcBorders>
            <w:vAlign w:val="center"/>
          </w:tcPr>
          <w:p w14:paraId="5D7126A6" w14:textId="77777777" w:rsidR="00DF60FD" w:rsidRDefault="00DF60FD" w:rsidP="00DF60FD">
            <w:pPr>
              <w:autoSpaceDE w:val="0"/>
              <w:autoSpaceDN w:val="0"/>
              <w:adjustRightInd w:val="0"/>
              <w:snapToGrid w:val="0"/>
              <w:spacing w:before="29" w:line="288" w:lineRule="auto"/>
              <w:ind w:left="15"/>
              <w:jc w:val="right"/>
              <w:rPr>
                <w:color w:val="000000"/>
                <w:kern w:val="0"/>
                <w:sz w:val="24"/>
              </w:rPr>
            </w:pPr>
            <w:r w:rsidRPr="00414345">
              <w:rPr>
                <w:color w:val="000000"/>
                <w:sz w:val="24"/>
              </w:rPr>
              <w:t>22,549,550.31</w:t>
            </w:r>
          </w:p>
        </w:tc>
      </w:tr>
    </w:tbl>
    <w:p w14:paraId="5655766D"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4</w:t>
      </w:r>
      <w:r w:rsidRPr="009D2200">
        <w:rPr>
          <w:color w:val="000000"/>
          <w:kern w:val="0"/>
          <w:sz w:val="24"/>
        </w:rPr>
        <w:t>）报告期末持有的处于转股期的可转换债券明细</w:t>
      </w:r>
    </w:p>
    <w:p w14:paraId="27AD1575"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本基金本报告期末未持有处于转股期的可转换债券。</w:t>
      </w:r>
    </w:p>
    <w:p w14:paraId="361CE586"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5</w:t>
      </w:r>
      <w:r w:rsidRPr="009D2200">
        <w:rPr>
          <w:color w:val="000000"/>
          <w:kern w:val="0"/>
          <w:sz w:val="24"/>
        </w:rPr>
        <w:t>）</w:t>
      </w:r>
      <w:r w:rsidRPr="00631CD9">
        <w:rPr>
          <w:color w:val="000000"/>
          <w:kern w:val="0"/>
          <w:sz w:val="24"/>
        </w:rPr>
        <w:t>报告期末前十名股票中存在流通受限情况的说明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93073" w:rsidRPr="00414345" w14:paraId="0E6BD7AB" w14:textId="77777777" w:rsidTr="00DF60FD">
        <w:trPr>
          <w:jc w:val="center"/>
        </w:trPr>
        <w:tc>
          <w:tcPr>
            <w:tcW w:w="1129" w:type="dxa"/>
            <w:vAlign w:val="center"/>
          </w:tcPr>
          <w:p w14:paraId="0D9E0C1E" w14:textId="77777777" w:rsidR="00193073" w:rsidRPr="008427E6" w:rsidRDefault="00193073" w:rsidP="00193073">
            <w:pPr>
              <w:spacing w:before="29" w:line="288" w:lineRule="auto"/>
              <w:ind w:left="17"/>
              <w:jc w:val="center"/>
              <w:rPr>
                <w:color w:val="000000"/>
                <w:sz w:val="24"/>
              </w:rPr>
            </w:pPr>
            <w:r w:rsidRPr="008427E6">
              <w:rPr>
                <w:color w:val="000000"/>
                <w:sz w:val="24"/>
              </w:rPr>
              <w:t>序号</w:t>
            </w:r>
          </w:p>
        </w:tc>
        <w:tc>
          <w:tcPr>
            <w:tcW w:w="1356" w:type="dxa"/>
            <w:vAlign w:val="center"/>
          </w:tcPr>
          <w:p w14:paraId="0343847D" w14:textId="77777777" w:rsidR="00193073" w:rsidRPr="008427E6" w:rsidRDefault="00193073" w:rsidP="00193073">
            <w:pPr>
              <w:spacing w:before="29" w:line="288" w:lineRule="auto"/>
              <w:ind w:left="17"/>
              <w:jc w:val="center"/>
              <w:rPr>
                <w:color w:val="000000"/>
                <w:sz w:val="24"/>
              </w:rPr>
            </w:pPr>
            <w:r w:rsidRPr="008427E6">
              <w:rPr>
                <w:color w:val="000000"/>
                <w:sz w:val="24"/>
              </w:rPr>
              <w:t>股票代码</w:t>
            </w:r>
          </w:p>
        </w:tc>
        <w:tc>
          <w:tcPr>
            <w:tcW w:w="1355" w:type="dxa"/>
            <w:vAlign w:val="center"/>
          </w:tcPr>
          <w:p w14:paraId="503E5B9E" w14:textId="77777777" w:rsidR="00193073" w:rsidRPr="008427E6" w:rsidRDefault="00193073" w:rsidP="00193073">
            <w:pPr>
              <w:spacing w:before="29" w:line="288" w:lineRule="auto"/>
              <w:ind w:left="17"/>
              <w:jc w:val="center"/>
              <w:rPr>
                <w:color w:val="000000"/>
                <w:sz w:val="24"/>
              </w:rPr>
            </w:pPr>
            <w:r w:rsidRPr="008427E6">
              <w:rPr>
                <w:color w:val="000000"/>
                <w:sz w:val="24"/>
              </w:rPr>
              <w:t>股票名称</w:t>
            </w:r>
          </w:p>
        </w:tc>
        <w:tc>
          <w:tcPr>
            <w:tcW w:w="1880" w:type="dxa"/>
            <w:vAlign w:val="center"/>
          </w:tcPr>
          <w:p w14:paraId="034D9CB0" w14:textId="77777777" w:rsidR="00193073" w:rsidRPr="008427E6" w:rsidRDefault="00193073" w:rsidP="00193073">
            <w:pPr>
              <w:spacing w:before="29" w:line="288" w:lineRule="auto"/>
              <w:ind w:left="17"/>
              <w:jc w:val="center"/>
              <w:rPr>
                <w:color w:val="000000"/>
                <w:sz w:val="24"/>
              </w:rPr>
            </w:pPr>
            <w:r w:rsidRPr="008427E6">
              <w:rPr>
                <w:color w:val="000000"/>
                <w:sz w:val="24"/>
              </w:rPr>
              <w:t>流通受限部分的公允价值</w:t>
            </w:r>
            <w:r w:rsidRPr="008427E6">
              <w:rPr>
                <w:color w:val="000000"/>
                <w:sz w:val="24"/>
              </w:rPr>
              <w:t>(</w:t>
            </w:r>
            <w:r w:rsidRPr="008427E6">
              <w:rPr>
                <w:color w:val="000000"/>
                <w:sz w:val="24"/>
              </w:rPr>
              <w:t>元</w:t>
            </w:r>
            <w:r w:rsidRPr="008427E6">
              <w:rPr>
                <w:color w:val="000000"/>
                <w:sz w:val="24"/>
              </w:rPr>
              <w:t>)</w:t>
            </w:r>
          </w:p>
        </w:tc>
        <w:tc>
          <w:tcPr>
            <w:tcW w:w="1724" w:type="dxa"/>
            <w:vAlign w:val="center"/>
          </w:tcPr>
          <w:p w14:paraId="5380BFB6" w14:textId="77777777" w:rsidR="00193073" w:rsidRPr="008427E6" w:rsidRDefault="00193073" w:rsidP="00193073">
            <w:pPr>
              <w:spacing w:before="29" w:line="288" w:lineRule="auto"/>
              <w:ind w:left="17"/>
              <w:jc w:val="center"/>
              <w:rPr>
                <w:color w:val="000000"/>
                <w:sz w:val="24"/>
              </w:rPr>
            </w:pPr>
            <w:r w:rsidRPr="008427E6">
              <w:rPr>
                <w:color w:val="000000"/>
                <w:sz w:val="24"/>
              </w:rPr>
              <w:t>占基金资产净值比例</w:t>
            </w:r>
            <w:r w:rsidRPr="008427E6">
              <w:rPr>
                <w:color w:val="000000"/>
                <w:sz w:val="24"/>
              </w:rPr>
              <w:t>(</w:t>
            </w:r>
            <w:r w:rsidRPr="008427E6">
              <w:rPr>
                <w:color w:val="000000"/>
                <w:sz w:val="24"/>
              </w:rPr>
              <w:t>％</w:t>
            </w:r>
            <w:r w:rsidRPr="008427E6">
              <w:rPr>
                <w:color w:val="000000"/>
                <w:sz w:val="24"/>
              </w:rPr>
              <w:t>)</w:t>
            </w:r>
          </w:p>
        </w:tc>
        <w:tc>
          <w:tcPr>
            <w:tcW w:w="1424" w:type="dxa"/>
            <w:vAlign w:val="center"/>
          </w:tcPr>
          <w:p w14:paraId="0D4796AB" w14:textId="77777777" w:rsidR="00193073" w:rsidRPr="008427E6" w:rsidRDefault="00193073" w:rsidP="00193073">
            <w:pPr>
              <w:spacing w:before="29" w:line="288" w:lineRule="auto"/>
              <w:ind w:left="17"/>
              <w:jc w:val="center"/>
              <w:rPr>
                <w:color w:val="000000"/>
                <w:sz w:val="24"/>
              </w:rPr>
            </w:pPr>
            <w:r w:rsidRPr="008427E6">
              <w:rPr>
                <w:color w:val="000000"/>
                <w:sz w:val="24"/>
              </w:rPr>
              <w:t>流通受限情况说明</w:t>
            </w:r>
          </w:p>
        </w:tc>
      </w:tr>
      <w:tr w:rsidR="00DF60FD" w14:paraId="5BEC4CBA" w14:textId="77777777" w:rsidTr="00193073">
        <w:trPr>
          <w:jc w:val="center"/>
        </w:trPr>
        <w:tc>
          <w:tcPr>
            <w:tcW w:w="1129" w:type="dxa"/>
            <w:vAlign w:val="center"/>
          </w:tcPr>
          <w:p w14:paraId="5A3D81C7" w14:textId="77777777" w:rsidR="00DF60FD" w:rsidRDefault="00DF60FD" w:rsidP="00DF60FD">
            <w:pPr>
              <w:jc w:val="center"/>
            </w:pPr>
            <w:r>
              <w:rPr>
                <w:color w:val="000000"/>
                <w:sz w:val="24"/>
              </w:rPr>
              <w:t>1</w:t>
            </w:r>
          </w:p>
        </w:tc>
        <w:tc>
          <w:tcPr>
            <w:tcW w:w="1356" w:type="dxa"/>
            <w:vAlign w:val="center"/>
          </w:tcPr>
          <w:p w14:paraId="04A89427" w14:textId="77777777" w:rsidR="00DF60FD" w:rsidRDefault="00DF60FD" w:rsidP="00DF60FD">
            <w:pPr>
              <w:jc w:val="center"/>
            </w:pPr>
            <w:r>
              <w:rPr>
                <w:color w:val="000000"/>
                <w:sz w:val="24"/>
              </w:rPr>
              <w:t>002749</w:t>
            </w:r>
          </w:p>
        </w:tc>
        <w:tc>
          <w:tcPr>
            <w:tcW w:w="1355" w:type="dxa"/>
            <w:vAlign w:val="center"/>
          </w:tcPr>
          <w:p w14:paraId="52483C03" w14:textId="77777777" w:rsidR="00DF60FD" w:rsidRDefault="00DF60FD" w:rsidP="00DF60FD">
            <w:pPr>
              <w:jc w:val="center"/>
            </w:pPr>
            <w:r>
              <w:rPr>
                <w:color w:val="000000"/>
                <w:sz w:val="24"/>
              </w:rPr>
              <w:t>国光股份</w:t>
            </w:r>
          </w:p>
        </w:tc>
        <w:tc>
          <w:tcPr>
            <w:tcW w:w="1880" w:type="dxa"/>
            <w:vAlign w:val="center"/>
          </w:tcPr>
          <w:p w14:paraId="3833207F" w14:textId="77777777" w:rsidR="00DF60FD" w:rsidRDefault="00DF60FD" w:rsidP="00DF60FD">
            <w:pPr>
              <w:jc w:val="right"/>
            </w:pPr>
            <w:r>
              <w:rPr>
                <w:color w:val="000000"/>
                <w:sz w:val="24"/>
              </w:rPr>
              <w:t>39,728,606.76</w:t>
            </w:r>
          </w:p>
        </w:tc>
        <w:tc>
          <w:tcPr>
            <w:tcW w:w="1724" w:type="dxa"/>
            <w:vAlign w:val="center"/>
          </w:tcPr>
          <w:p w14:paraId="1C728713" w14:textId="77777777" w:rsidR="00DF60FD" w:rsidRDefault="00DF60FD" w:rsidP="00DF60FD">
            <w:pPr>
              <w:jc w:val="right"/>
            </w:pPr>
            <w:r>
              <w:rPr>
                <w:color w:val="000000"/>
                <w:sz w:val="24"/>
              </w:rPr>
              <w:t>0.75</w:t>
            </w:r>
          </w:p>
        </w:tc>
        <w:tc>
          <w:tcPr>
            <w:tcW w:w="1424" w:type="dxa"/>
            <w:vAlign w:val="center"/>
          </w:tcPr>
          <w:p w14:paraId="70B49CB2" w14:textId="77777777" w:rsidR="00DF60FD" w:rsidRDefault="00DF60FD" w:rsidP="00DF60FD">
            <w:pPr>
              <w:jc w:val="right"/>
            </w:pPr>
            <w:r>
              <w:rPr>
                <w:color w:val="000000"/>
                <w:sz w:val="24"/>
              </w:rPr>
              <w:t>老股东转让</w:t>
            </w:r>
          </w:p>
        </w:tc>
      </w:tr>
      <w:tr w:rsidR="00DF60FD" w14:paraId="4BEC2C1A" w14:textId="77777777" w:rsidTr="00193073">
        <w:trPr>
          <w:jc w:val="center"/>
        </w:trPr>
        <w:tc>
          <w:tcPr>
            <w:tcW w:w="1129" w:type="dxa"/>
            <w:vAlign w:val="center"/>
          </w:tcPr>
          <w:p w14:paraId="13486359" w14:textId="77777777" w:rsidR="00DF60FD" w:rsidRPr="008427E6" w:rsidRDefault="00DF60FD" w:rsidP="00DF60FD">
            <w:pPr>
              <w:jc w:val="center"/>
              <w:rPr>
                <w:color w:val="000000"/>
                <w:sz w:val="24"/>
              </w:rPr>
            </w:pPr>
            <w:r>
              <w:rPr>
                <w:color w:val="000000"/>
                <w:sz w:val="24"/>
              </w:rPr>
              <w:t>2</w:t>
            </w:r>
          </w:p>
        </w:tc>
        <w:tc>
          <w:tcPr>
            <w:tcW w:w="1356" w:type="dxa"/>
            <w:vAlign w:val="center"/>
          </w:tcPr>
          <w:p w14:paraId="5B1816C3" w14:textId="77777777" w:rsidR="00DF60FD" w:rsidRPr="008427E6" w:rsidRDefault="00DF60FD" w:rsidP="00DF60FD">
            <w:pPr>
              <w:jc w:val="center"/>
              <w:rPr>
                <w:color w:val="000000"/>
                <w:sz w:val="24"/>
              </w:rPr>
            </w:pPr>
            <w:r>
              <w:rPr>
                <w:color w:val="000000"/>
                <w:sz w:val="24"/>
              </w:rPr>
              <w:t>300168</w:t>
            </w:r>
          </w:p>
        </w:tc>
        <w:tc>
          <w:tcPr>
            <w:tcW w:w="1355" w:type="dxa"/>
            <w:vAlign w:val="center"/>
          </w:tcPr>
          <w:p w14:paraId="462E10FB" w14:textId="77777777" w:rsidR="00DF60FD" w:rsidRPr="008427E6" w:rsidRDefault="00DF60FD" w:rsidP="00DF60FD">
            <w:pPr>
              <w:jc w:val="center"/>
              <w:rPr>
                <w:color w:val="000000"/>
                <w:sz w:val="24"/>
              </w:rPr>
            </w:pPr>
            <w:r>
              <w:rPr>
                <w:color w:val="000000"/>
                <w:sz w:val="24"/>
              </w:rPr>
              <w:t>万达信息</w:t>
            </w:r>
          </w:p>
        </w:tc>
        <w:tc>
          <w:tcPr>
            <w:tcW w:w="1880" w:type="dxa"/>
            <w:vAlign w:val="center"/>
          </w:tcPr>
          <w:p w14:paraId="704E345D" w14:textId="77777777" w:rsidR="00DF60FD" w:rsidRPr="008427E6" w:rsidRDefault="00DF60FD" w:rsidP="00DF60FD">
            <w:pPr>
              <w:jc w:val="right"/>
              <w:rPr>
                <w:color w:val="000000"/>
                <w:sz w:val="24"/>
              </w:rPr>
            </w:pPr>
            <w:r>
              <w:rPr>
                <w:color w:val="000000"/>
                <w:sz w:val="24"/>
              </w:rPr>
              <w:t>6,598,000.00</w:t>
            </w:r>
          </w:p>
        </w:tc>
        <w:tc>
          <w:tcPr>
            <w:tcW w:w="1724" w:type="dxa"/>
            <w:vAlign w:val="center"/>
          </w:tcPr>
          <w:p w14:paraId="033BC30F" w14:textId="77777777" w:rsidR="00DF60FD" w:rsidRPr="008427E6" w:rsidRDefault="00DF60FD" w:rsidP="00DF60FD">
            <w:pPr>
              <w:jc w:val="right"/>
              <w:rPr>
                <w:color w:val="000000"/>
                <w:sz w:val="24"/>
              </w:rPr>
            </w:pPr>
            <w:r>
              <w:rPr>
                <w:color w:val="000000"/>
                <w:sz w:val="24"/>
              </w:rPr>
              <w:t>0.12</w:t>
            </w:r>
          </w:p>
        </w:tc>
        <w:tc>
          <w:tcPr>
            <w:tcW w:w="1424" w:type="dxa"/>
            <w:vAlign w:val="center"/>
          </w:tcPr>
          <w:p w14:paraId="26B6BFE3" w14:textId="77777777" w:rsidR="00DF60FD" w:rsidRPr="008427E6" w:rsidRDefault="00DF60FD" w:rsidP="00DF60FD">
            <w:pPr>
              <w:jc w:val="right"/>
              <w:rPr>
                <w:color w:val="000000"/>
                <w:sz w:val="24"/>
              </w:rPr>
            </w:pPr>
            <w:r>
              <w:rPr>
                <w:color w:val="000000"/>
                <w:sz w:val="24"/>
              </w:rPr>
              <w:t>重大事项</w:t>
            </w:r>
          </w:p>
        </w:tc>
      </w:tr>
      <w:tr w:rsidR="00DF60FD" w14:paraId="2F502ABF" w14:textId="77777777" w:rsidTr="00193073">
        <w:trPr>
          <w:jc w:val="center"/>
        </w:trPr>
        <w:tc>
          <w:tcPr>
            <w:tcW w:w="1129" w:type="dxa"/>
            <w:vAlign w:val="center"/>
          </w:tcPr>
          <w:p w14:paraId="3E64BA9C" w14:textId="77777777" w:rsidR="00DF60FD" w:rsidRPr="008427E6" w:rsidRDefault="00DF60FD" w:rsidP="00DF60FD">
            <w:pPr>
              <w:jc w:val="center"/>
              <w:rPr>
                <w:color w:val="000000"/>
                <w:sz w:val="24"/>
              </w:rPr>
            </w:pPr>
            <w:r>
              <w:rPr>
                <w:color w:val="000000"/>
                <w:sz w:val="24"/>
              </w:rPr>
              <w:t>3</w:t>
            </w:r>
          </w:p>
        </w:tc>
        <w:tc>
          <w:tcPr>
            <w:tcW w:w="1356" w:type="dxa"/>
            <w:vAlign w:val="center"/>
          </w:tcPr>
          <w:p w14:paraId="3957D25B" w14:textId="77777777" w:rsidR="00DF60FD" w:rsidRPr="008427E6" w:rsidRDefault="00DF60FD" w:rsidP="00DF60FD">
            <w:pPr>
              <w:jc w:val="center"/>
              <w:rPr>
                <w:color w:val="000000"/>
                <w:sz w:val="24"/>
              </w:rPr>
            </w:pPr>
            <w:r>
              <w:rPr>
                <w:color w:val="000000"/>
                <w:sz w:val="24"/>
              </w:rPr>
              <w:t>000938</w:t>
            </w:r>
          </w:p>
        </w:tc>
        <w:tc>
          <w:tcPr>
            <w:tcW w:w="1355" w:type="dxa"/>
            <w:vAlign w:val="center"/>
          </w:tcPr>
          <w:p w14:paraId="792DC52C" w14:textId="77777777" w:rsidR="00DF60FD" w:rsidRPr="008427E6" w:rsidRDefault="00DF60FD" w:rsidP="00DF60FD">
            <w:pPr>
              <w:jc w:val="center"/>
              <w:rPr>
                <w:color w:val="000000"/>
                <w:sz w:val="24"/>
              </w:rPr>
            </w:pPr>
            <w:r>
              <w:rPr>
                <w:color w:val="000000"/>
                <w:sz w:val="24"/>
              </w:rPr>
              <w:t>紫光股份</w:t>
            </w:r>
          </w:p>
        </w:tc>
        <w:tc>
          <w:tcPr>
            <w:tcW w:w="1880" w:type="dxa"/>
            <w:vAlign w:val="center"/>
          </w:tcPr>
          <w:p w14:paraId="6BF21A33" w14:textId="77777777" w:rsidR="00DF60FD" w:rsidRPr="008427E6" w:rsidRDefault="00DF60FD" w:rsidP="00DF60FD">
            <w:pPr>
              <w:jc w:val="right"/>
              <w:rPr>
                <w:color w:val="000000"/>
                <w:sz w:val="24"/>
              </w:rPr>
            </w:pPr>
            <w:r>
              <w:rPr>
                <w:color w:val="000000"/>
                <w:sz w:val="24"/>
              </w:rPr>
              <w:t>1,747,800.00</w:t>
            </w:r>
          </w:p>
        </w:tc>
        <w:tc>
          <w:tcPr>
            <w:tcW w:w="1724" w:type="dxa"/>
            <w:vAlign w:val="center"/>
          </w:tcPr>
          <w:p w14:paraId="41E4020D" w14:textId="77777777" w:rsidR="00DF60FD" w:rsidRPr="008427E6" w:rsidRDefault="00DF60FD" w:rsidP="00DF60FD">
            <w:pPr>
              <w:jc w:val="right"/>
              <w:rPr>
                <w:color w:val="000000"/>
                <w:sz w:val="24"/>
              </w:rPr>
            </w:pPr>
            <w:r>
              <w:rPr>
                <w:color w:val="000000"/>
                <w:sz w:val="24"/>
              </w:rPr>
              <w:t>0.03</w:t>
            </w:r>
          </w:p>
        </w:tc>
        <w:tc>
          <w:tcPr>
            <w:tcW w:w="1424" w:type="dxa"/>
            <w:vAlign w:val="center"/>
          </w:tcPr>
          <w:p w14:paraId="632F795F" w14:textId="77777777" w:rsidR="00DF60FD" w:rsidRPr="008427E6" w:rsidRDefault="00DF60FD" w:rsidP="00DF60FD">
            <w:pPr>
              <w:jc w:val="right"/>
              <w:rPr>
                <w:color w:val="000000"/>
                <w:sz w:val="24"/>
              </w:rPr>
            </w:pPr>
            <w:r>
              <w:rPr>
                <w:color w:val="000000"/>
                <w:sz w:val="24"/>
              </w:rPr>
              <w:t>重大事项</w:t>
            </w:r>
          </w:p>
        </w:tc>
      </w:tr>
      <w:tr w:rsidR="00DF60FD" w14:paraId="60A9E891" w14:textId="77777777" w:rsidTr="00193073">
        <w:trPr>
          <w:jc w:val="center"/>
        </w:trPr>
        <w:tc>
          <w:tcPr>
            <w:tcW w:w="1129" w:type="dxa"/>
            <w:vAlign w:val="center"/>
          </w:tcPr>
          <w:p w14:paraId="3184B72E" w14:textId="77777777" w:rsidR="00DF60FD" w:rsidRPr="008427E6" w:rsidRDefault="00DF60FD" w:rsidP="00DF60FD">
            <w:pPr>
              <w:jc w:val="center"/>
              <w:rPr>
                <w:color w:val="000000"/>
                <w:sz w:val="24"/>
              </w:rPr>
            </w:pPr>
            <w:r>
              <w:rPr>
                <w:color w:val="000000"/>
                <w:sz w:val="24"/>
              </w:rPr>
              <w:t>4</w:t>
            </w:r>
          </w:p>
        </w:tc>
        <w:tc>
          <w:tcPr>
            <w:tcW w:w="1356" w:type="dxa"/>
            <w:vAlign w:val="center"/>
          </w:tcPr>
          <w:p w14:paraId="4B7438BA" w14:textId="77777777" w:rsidR="00DF60FD" w:rsidRPr="008427E6" w:rsidRDefault="00DF60FD" w:rsidP="00DF60FD">
            <w:pPr>
              <w:jc w:val="center"/>
              <w:rPr>
                <w:color w:val="000000"/>
                <w:sz w:val="24"/>
              </w:rPr>
            </w:pPr>
            <w:r>
              <w:rPr>
                <w:color w:val="000000"/>
                <w:sz w:val="24"/>
              </w:rPr>
              <w:t>300181</w:t>
            </w:r>
          </w:p>
        </w:tc>
        <w:tc>
          <w:tcPr>
            <w:tcW w:w="1355" w:type="dxa"/>
            <w:vAlign w:val="center"/>
          </w:tcPr>
          <w:p w14:paraId="44B10951" w14:textId="77777777" w:rsidR="00DF60FD" w:rsidRPr="008427E6" w:rsidRDefault="00DF60FD" w:rsidP="00DF60FD">
            <w:pPr>
              <w:jc w:val="center"/>
              <w:rPr>
                <w:color w:val="000000"/>
                <w:sz w:val="24"/>
              </w:rPr>
            </w:pPr>
            <w:r>
              <w:rPr>
                <w:color w:val="000000"/>
                <w:sz w:val="24"/>
              </w:rPr>
              <w:t>佐力药业</w:t>
            </w:r>
          </w:p>
        </w:tc>
        <w:tc>
          <w:tcPr>
            <w:tcW w:w="1880" w:type="dxa"/>
            <w:vAlign w:val="center"/>
          </w:tcPr>
          <w:p w14:paraId="56BF48C8" w14:textId="77777777" w:rsidR="00DF60FD" w:rsidRPr="008427E6" w:rsidRDefault="00DF60FD" w:rsidP="00DF60FD">
            <w:pPr>
              <w:jc w:val="right"/>
              <w:rPr>
                <w:color w:val="000000"/>
                <w:sz w:val="24"/>
              </w:rPr>
            </w:pPr>
            <w:r>
              <w:rPr>
                <w:color w:val="000000"/>
                <w:sz w:val="24"/>
              </w:rPr>
              <w:t>838,688.16</w:t>
            </w:r>
          </w:p>
        </w:tc>
        <w:tc>
          <w:tcPr>
            <w:tcW w:w="1724" w:type="dxa"/>
            <w:vAlign w:val="center"/>
          </w:tcPr>
          <w:p w14:paraId="03581121" w14:textId="77777777" w:rsidR="00DF60FD" w:rsidRPr="008427E6" w:rsidRDefault="00DF60FD" w:rsidP="00DF60FD">
            <w:pPr>
              <w:jc w:val="right"/>
              <w:rPr>
                <w:color w:val="000000"/>
                <w:sz w:val="24"/>
              </w:rPr>
            </w:pPr>
            <w:r>
              <w:rPr>
                <w:color w:val="000000"/>
                <w:sz w:val="24"/>
              </w:rPr>
              <w:t>0.02</w:t>
            </w:r>
          </w:p>
        </w:tc>
        <w:tc>
          <w:tcPr>
            <w:tcW w:w="1424" w:type="dxa"/>
            <w:vAlign w:val="center"/>
          </w:tcPr>
          <w:p w14:paraId="6495C4C0" w14:textId="77777777" w:rsidR="00DF60FD" w:rsidRPr="008427E6" w:rsidRDefault="00DF60FD" w:rsidP="00DF60FD">
            <w:pPr>
              <w:jc w:val="right"/>
              <w:rPr>
                <w:color w:val="000000"/>
                <w:sz w:val="24"/>
              </w:rPr>
            </w:pPr>
            <w:r>
              <w:rPr>
                <w:color w:val="000000"/>
                <w:sz w:val="24"/>
              </w:rPr>
              <w:t>重大事项</w:t>
            </w:r>
          </w:p>
        </w:tc>
      </w:tr>
    </w:tbl>
    <w:p w14:paraId="714BF550"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631CD9">
        <w:rPr>
          <w:color w:val="000000"/>
          <w:kern w:val="0"/>
          <w:sz w:val="24"/>
        </w:rPr>
        <w:t>（</w:t>
      </w:r>
      <w:r w:rsidRPr="00631CD9">
        <w:rPr>
          <w:color w:val="000000"/>
          <w:kern w:val="0"/>
          <w:sz w:val="24"/>
        </w:rPr>
        <w:t>6</w:t>
      </w:r>
      <w:r w:rsidRPr="00631CD9">
        <w:rPr>
          <w:color w:val="000000"/>
          <w:kern w:val="0"/>
          <w:sz w:val="24"/>
        </w:rPr>
        <w:t>）投资组合报告附注的其他文字描述部分</w:t>
      </w:r>
    </w:p>
    <w:p w14:paraId="0A0EFAD2" w14:textId="77777777" w:rsidR="00556552" w:rsidRDefault="00556552" w:rsidP="00556552">
      <w:pPr>
        <w:adjustRightInd w:val="0"/>
        <w:snapToGrid w:val="0"/>
        <w:spacing w:line="360" w:lineRule="auto"/>
        <w:ind w:firstLineChars="200" w:firstLine="480"/>
        <w:rPr>
          <w:sz w:val="24"/>
        </w:rPr>
      </w:pPr>
      <w:r w:rsidRPr="009D2200">
        <w:rPr>
          <w:bCs/>
          <w:color w:val="000000"/>
          <w:sz w:val="24"/>
        </w:rPr>
        <w:t>由于四舍五入的原因，分项之和与合计项之间可能存在尾差。</w:t>
      </w:r>
    </w:p>
    <w:p w14:paraId="7BB90E65" w14:textId="77777777" w:rsidR="00B826A9" w:rsidRPr="003F0B90"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3" w:name="_Toc349807200"/>
      <w:bookmarkStart w:id="44" w:name="_Toc395111129"/>
      <w:r w:rsidRPr="003F0B90">
        <w:rPr>
          <w:rFonts w:ascii="黑体" w:eastAsia="黑体" w:hAnsi="宋体" w:cs="宋体" w:hint="eastAsia"/>
          <w:b/>
          <w:kern w:val="0"/>
          <w:sz w:val="28"/>
          <w:szCs w:val="28"/>
        </w:rPr>
        <w:t>十二、基金的业绩</w:t>
      </w:r>
    </w:p>
    <w:bookmarkEnd w:id="43"/>
    <w:bookmarkEnd w:id="44"/>
    <w:p w14:paraId="056A3D2B" w14:textId="77777777" w:rsidR="00556552" w:rsidRPr="009D2200" w:rsidRDefault="00556552" w:rsidP="00556552">
      <w:pPr>
        <w:pStyle w:val="af3"/>
        <w:adjustRightInd w:val="0"/>
        <w:snapToGrid w:val="0"/>
        <w:spacing w:after="0" w:line="360" w:lineRule="auto"/>
        <w:ind w:rightChars="-85" w:right="-178" w:firstLineChars="200" w:firstLine="480"/>
        <w:rPr>
          <w:sz w:val="24"/>
        </w:rPr>
      </w:pPr>
      <w:r w:rsidRPr="009D2200">
        <w:rPr>
          <w:sz w:val="24"/>
        </w:rPr>
        <w:t>基金业绩截止日为</w:t>
      </w:r>
      <w:r w:rsidR="00AC70F6" w:rsidRPr="009D2200">
        <w:rPr>
          <w:sz w:val="24"/>
        </w:rPr>
        <w:t>201</w:t>
      </w:r>
      <w:r w:rsidR="00AC70F6">
        <w:rPr>
          <w:sz w:val="24"/>
        </w:rPr>
        <w:t>5</w:t>
      </w:r>
      <w:r w:rsidRPr="009D2200">
        <w:rPr>
          <w:sz w:val="24"/>
        </w:rPr>
        <w:t>年</w:t>
      </w:r>
      <w:r w:rsidR="00AC70F6">
        <w:rPr>
          <w:sz w:val="24"/>
        </w:rPr>
        <w:t>3</w:t>
      </w:r>
      <w:r w:rsidRPr="009D2200">
        <w:rPr>
          <w:sz w:val="24"/>
        </w:rPr>
        <w:t>月</w:t>
      </w:r>
      <w:r w:rsidR="00AC70F6" w:rsidRPr="009D2200">
        <w:rPr>
          <w:sz w:val="24"/>
        </w:rPr>
        <w:t>3</w:t>
      </w:r>
      <w:r w:rsidR="00AC70F6">
        <w:rPr>
          <w:sz w:val="24"/>
        </w:rPr>
        <w:t>1</w:t>
      </w:r>
      <w:r w:rsidRPr="009D2200">
        <w:rPr>
          <w:sz w:val="24"/>
        </w:rPr>
        <w:t>日，所载财务数据未经审计师审计。</w:t>
      </w:r>
    </w:p>
    <w:p w14:paraId="57B9537E" w14:textId="77777777" w:rsidR="00556552" w:rsidRDefault="00556552" w:rsidP="00556552">
      <w:pPr>
        <w:pStyle w:val="af3"/>
        <w:adjustRightInd w:val="0"/>
        <w:snapToGrid w:val="0"/>
        <w:spacing w:after="0" w:line="360" w:lineRule="auto"/>
        <w:ind w:rightChars="-85" w:right="-178" w:firstLineChars="200" w:firstLine="480"/>
        <w:rPr>
          <w:sz w:val="24"/>
        </w:rPr>
      </w:pPr>
      <w:r w:rsidRPr="009D2200">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BC4DD70" w14:textId="77777777" w:rsidR="00556552" w:rsidRPr="007611AE" w:rsidRDefault="00556552" w:rsidP="00556552">
      <w:pPr>
        <w:pStyle w:val="af3"/>
        <w:adjustRightInd w:val="0"/>
        <w:snapToGrid w:val="0"/>
        <w:spacing w:after="0" w:line="360" w:lineRule="auto"/>
        <w:ind w:rightChars="-85" w:right="-178" w:firstLineChars="200" w:firstLine="480"/>
        <w:rPr>
          <w:sz w:val="24"/>
        </w:rPr>
      </w:pPr>
      <w:r w:rsidRPr="007611AE">
        <w:rPr>
          <w:sz w:val="24"/>
        </w:rPr>
        <w:t>下述基金业绩指标不包括持有人认购或交易基金的各项费用，计入费用后实际收益水平要低于所列数字。</w:t>
      </w:r>
    </w:p>
    <w:p w14:paraId="4A701BA1" w14:textId="77777777" w:rsidR="00556552" w:rsidRPr="007611AE" w:rsidRDefault="00556552" w:rsidP="00556552">
      <w:pPr>
        <w:pStyle w:val="af3"/>
        <w:adjustRightInd w:val="0"/>
        <w:snapToGrid w:val="0"/>
        <w:spacing w:after="0" w:line="360" w:lineRule="auto"/>
        <w:ind w:rightChars="-85" w:right="-178" w:firstLineChars="200" w:firstLine="480"/>
        <w:rPr>
          <w:sz w:val="24"/>
        </w:rPr>
      </w:pPr>
      <w:r>
        <w:rPr>
          <w:rFonts w:hint="eastAsia"/>
          <w:sz w:val="24"/>
        </w:rPr>
        <w:t>1</w:t>
      </w:r>
      <w:r>
        <w:rPr>
          <w:rFonts w:hint="eastAsia"/>
          <w:sz w:val="24"/>
        </w:rPr>
        <w:t>、</w:t>
      </w:r>
      <w:r w:rsidRPr="009D2200">
        <w:rPr>
          <w:sz w:val="24"/>
        </w:rPr>
        <w:t>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993"/>
        <w:gridCol w:w="1099"/>
      </w:tblGrid>
      <w:tr w:rsidR="00556552" w:rsidRPr="00C169ED" w14:paraId="3A680D38" w14:textId="77777777" w:rsidTr="00556552">
        <w:trPr>
          <w:jc w:val="center"/>
        </w:trPr>
        <w:tc>
          <w:tcPr>
            <w:tcW w:w="1701" w:type="dxa"/>
            <w:vAlign w:val="center"/>
          </w:tcPr>
          <w:p w14:paraId="49E0D8C3" w14:textId="77777777"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阶段</w:t>
            </w:r>
          </w:p>
        </w:tc>
        <w:tc>
          <w:tcPr>
            <w:tcW w:w="1045" w:type="dxa"/>
            <w:vAlign w:val="center"/>
          </w:tcPr>
          <w:p w14:paraId="51E8928C" w14:textId="77777777"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净值增长率</w:t>
            </w:r>
            <w:r w:rsidRPr="00C169ED">
              <w:rPr>
                <w:rFonts w:hAnsi="宋体"/>
                <w:color w:val="000000"/>
                <w:kern w:val="0"/>
                <w:sz w:val="24"/>
                <w:szCs w:val="24"/>
              </w:rPr>
              <w:t>①</w:t>
            </w:r>
          </w:p>
        </w:tc>
        <w:tc>
          <w:tcPr>
            <w:tcW w:w="1344" w:type="dxa"/>
            <w:vAlign w:val="center"/>
          </w:tcPr>
          <w:p w14:paraId="624AD94D" w14:textId="77777777"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净值增长率标准差</w:t>
            </w:r>
            <w:r w:rsidRPr="00C169ED">
              <w:rPr>
                <w:rFonts w:hAnsi="宋体"/>
                <w:color w:val="000000"/>
                <w:kern w:val="0"/>
                <w:sz w:val="24"/>
                <w:szCs w:val="24"/>
              </w:rPr>
              <w:t>②</w:t>
            </w:r>
          </w:p>
        </w:tc>
        <w:tc>
          <w:tcPr>
            <w:tcW w:w="1194" w:type="dxa"/>
            <w:vAlign w:val="center"/>
          </w:tcPr>
          <w:p w14:paraId="6C7F5402" w14:textId="77777777"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业绩比较基准收益率</w:t>
            </w:r>
            <w:r w:rsidRPr="00C169ED">
              <w:rPr>
                <w:rFonts w:hAnsi="宋体"/>
                <w:color w:val="000000"/>
                <w:kern w:val="0"/>
                <w:sz w:val="24"/>
                <w:szCs w:val="24"/>
              </w:rPr>
              <w:t>③</w:t>
            </w:r>
          </w:p>
        </w:tc>
        <w:tc>
          <w:tcPr>
            <w:tcW w:w="1492" w:type="dxa"/>
            <w:vAlign w:val="center"/>
          </w:tcPr>
          <w:p w14:paraId="6BC6C649" w14:textId="77777777"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业绩比较基准收益率标准差</w:t>
            </w:r>
            <w:r w:rsidRPr="00C169ED">
              <w:rPr>
                <w:rFonts w:hAnsi="宋体"/>
                <w:color w:val="000000"/>
                <w:kern w:val="0"/>
                <w:sz w:val="24"/>
                <w:szCs w:val="24"/>
              </w:rPr>
              <w:t>④</w:t>
            </w:r>
          </w:p>
        </w:tc>
        <w:tc>
          <w:tcPr>
            <w:tcW w:w="993" w:type="dxa"/>
            <w:vAlign w:val="center"/>
          </w:tcPr>
          <w:p w14:paraId="43B1DE92" w14:textId="77777777"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rFonts w:hAnsi="宋体"/>
                <w:color w:val="000000"/>
                <w:kern w:val="0"/>
                <w:sz w:val="24"/>
                <w:szCs w:val="24"/>
              </w:rPr>
              <w:t>①</w:t>
            </w:r>
            <w:r w:rsidRPr="00C169ED">
              <w:rPr>
                <w:color w:val="000000"/>
                <w:kern w:val="0"/>
                <w:sz w:val="24"/>
                <w:szCs w:val="24"/>
              </w:rPr>
              <w:t>-</w:t>
            </w:r>
            <w:r w:rsidRPr="00C169ED">
              <w:rPr>
                <w:rFonts w:hAnsi="宋体"/>
                <w:color w:val="000000"/>
                <w:kern w:val="0"/>
                <w:sz w:val="24"/>
                <w:szCs w:val="24"/>
              </w:rPr>
              <w:t>③</w:t>
            </w:r>
          </w:p>
        </w:tc>
        <w:tc>
          <w:tcPr>
            <w:tcW w:w="1099" w:type="dxa"/>
            <w:vAlign w:val="center"/>
          </w:tcPr>
          <w:p w14:paraId="19B47137" w14:textId="77777777"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rFonts w:hAnsi="宋体"/>
                <w:color w:val="000000"/>
                <w:kern w:val="0"/>
                <w:sz w:val="24"/>
                <w:szCs w:val="24"/>
              </w:rPr>
              <w:t>②</w:t>
            </w:r>
            <w:r w:rsidRPr="00C169ED">
              <w:rPr>
                <w:color w:val="000000"/>
                <w:kern w:val="0"/>
                <w:sz w:val="24"/>
                <w:szCs w:val="24"/>
              </w:rPr>
              <w:t>-</w:t>
            </w:r>
            <w:r w:rsidRPr="00C169ED">
              <w:rPr>
                <w:rFonts w:hAnsi="宋体"/>
                <w:color w:val="000000"/>
                <w:kern w:val="0"/>
                <w:sz w:val="24"/>
                <w:szCs w:val="24"/>
              </w:rPr>
              <w:t>④</w:t>
            </w:r>
          </w:p>
        </w:tc>
      </w:tr>
      <w:tr w:rsidR="00AC70F6" w:rsidRPr="00C169ED" w14:paraId="533B81D3" w14:textId="77777777" w:rsidTr="00556552">
        <w:trPr>
          <w:jc w:val="center"/>
        </w:trPr>
        <w:tc>
          <w:tcPr>
            <w:tcW w:w="1701" w:type="dxa"/>
            <w:vAlign w:val="center"/>
          </w:tcPr>
          <w:p w14:paraId="44CFE6B3" w14:textId="77777777" w:rsidR="00AC70F6" w:rsidRPr="00C169ED" w:rsidRDefault="00AC70F6" w:rsidP="00AC70F6">
            <w:pPr>
              <w:jc w:val="left"/>
              <w:rPr>
                <w:kern w:val="0"/>
                <w:sz w:val="20"/>
              </w:rPr>
            </w:pPr>
            <w:r w:rsidRPr="00C169ED">
              <w:rPr>
                <w:color w:val="000000"/>
                <w:kern w:val="0"/>
                <w:sz w:val="24"/>
              </w:rPr>
              <w:t>过去三个月</w:t>
            </w:r>
          </w:p>
        </w:tc>
        <w:tc>
          <w:tcPr>
            <w:tcW w:w="1045" w:type="dxa"/>
            <w:vAlign w:val="center"/>
          </w:tcPr>
          <w:p w14:paraId="76D23432" w14:textId="77777777" w:rsidR="00AC70F6" w:rsidRPr="00C169ED" w:rsidRDefault="00AC70F6" w:rsidP="00AC70F6">
            <w:pPr>
              <w:jc w:val="center"/>
              <w:rPr>
                <w:kern w:val="0"/>
                <w:sz w:val="20"/>
              </w:rPr>
            </w:pPr>
            <w:r>
              <w:rPr>
                <w:color w:val="000000"/>
                <w:sz w:val="24"/>
              </w:rPr>
              <w:t>7.97%</w:t>
            </w:r>
          </w:p>
        </w:tc>
        <w:tc>
          <w:tcPr>
            <w:tcW w:w="1344" w:type="dxa"/>
            <w:vAlign w:val="center"/>
          </w:tcPr>
          <w:p w14:paraId="792953D4" w14:textId="77777777" w:rsidR="00AC70F6" w:rsidRPr="00C169ED" w:rsidRDefault="00AC70F6" w:rsidP="00AC70F6">
            <w:pPr>
              <w:jc w:val="center"/>
              <w:rPr>
                <w:kern w:val="0"/>
                <w:sz w:val="20"/>
              </w:rPr>
            </w:pPr>
            <w:r>
              <w:rPr>
                <w:color w:val="000000"/>
                <w:sz w:val="24"/>
              </w:rPr>
              <w:t>0.69%</w:t>
            </w:r>
          </w:p>
        </w:tc>
        <w:tc>
          <w:tcPr>
            <w:tcW w:w="1194" w:type="dxa"/>
            <w:vAlign w:val="center"/>
          </w:tcPr>
          <w:p w14:paraId="4181DAFC" w14:textId="77777777" w:rsidR="00AC70F6" w:rsidRPr="00C169ED" w:rsidRDefault="00AC70F6" w:rsidP="00AC70F6">
            <w:pPr>
              <w:jc w:val="center"/>
              <w:rPr>
                <w:kern w:val="0"/>
                <w:sz w:val="20"/>
              </w:rPr>
            </w:pPr>
            <w:r>
              <w:rPr>
                <w:color w:val="000000"/>
                <w:sz w:val="24"/>
              </w:rPr>
              <w:t>7.25%</w:t>
            </w:r>
          </w:p>
        </w:tc>
        <w:tc>
          <w:tcPr>
            <w:tcW w:w="1492" w:type="dxa"/>
            <w:vAlign w:val="center"/>
          </w:tcPr>
          <w:p w14:paraId="2DBACFD6" w14:textId="77777777" w:rsidR="00AC70F6" w:rsidRPr="00C169ED" w:rsidRDefault="00AC70F6" w:rsidP="00AC70F6">
            <w:pPr>
              <w:jc w:val="center"/>
              <w:rPr>
                <w:kern w:val="0"/>
                <w:sz w:val="20"/>
              </w:rPr>
            </w:pPr>
            <w:r>
              <w:rPr>
                <w:color w:val="000000"/>
                <w:sz w:val="24"/>
              </w:rPr>
              <w:t>0.91%</w:t>
            </w:r>
          </w:p>
        </w:tc>
        <w:tc>
          <w:tcPr>
            <w:tcW w:w="993" w:type="dxa"/>
            <w:vAlign w:val="center"/>
          </w:tcPr>
          <w:p w14:paraId="72C419DC" w14:textId="77777777" w:rsidR="00AC70F6" w:rsidRPr="00C169ED" w:rsidRDefault="00AC70F6" w:rsidP="00AC70F6">
            <w:pPr>
              <w:jc w:val="center"/>
              <w:rPr>
                <w:kern w:val="0"/>
                <w:sz w:val="20"/>
              </w:rPr>
            </w:pPr>
            <w:r>
              <w:rPr>
                <w:color w:val="000000"/>
                <w:sz w:val="24"/>
              </w:rPr>
              <w:t>0.72%</w:t>
            </w:r>
          </w:p>
        </w:tc>
        <w:tc>
          <w:tcPr>
            <w:tcW w:w="1099" w:type="dxa"/>
            <w:vAlign w:val="center"/>
          </w:tcPr>
          <w:p w14:paraId="6820F3F2" w14:textId="77777777" w:rsidR="00AC70F6" w:rsidRPr="00C169ED" w:rsidRDefault="00AC70F6" w:rsidP="00AC70F6">
            <w:pPr>
              <w:jc w:val="center"/>
              <w:rPr>
                <w:kern w:val="0"/>
                <w:sz w:val="20"/>
              </w:rPr>
            </w:pPr>
            <w:r>
              <w:rPr>
                <w:color w:val="000000"/>
                <w:sz w:val="24"/>
              </w:rPr>
              <w:t>-0.22%</w:t>
            </w:r>
          </w:p>
        </w:tc>
      </w:tr>
      <w:tr w:rsidR="00AC70F6" w:rsidRPr="00C169ED" w14:paraId="39999390" w14:textId="77777777" w:rsidTr="00556552">
        <w:trPr>
          <w:jc w:val="center"/>
        </w:trPr>
        <w:tc>
          <w:tcPr>
            <w:tcW w:w="1701" w:type="dxa"/>
            <w:vAlign w:val="center"/>
          </w:tcPr>
          <w:p w14:paraId="2CF05F9C" w14:textId="77777777" w:rsidR="00AC70F6" w:rsidRPr="00C169ED" w:rsidRDefault="00AC70F6" w:rsidP="00AC70F6">
            <w:pPr>
              <w:jc w:val="left"/>
              <w:rPr>
                <w:color w:val="000000"/>
                <w:kern w:val="0"/>
                <w:sz w:val="24"/>
                <w:szCs w:val="24"/>
              </w:rPr>
            </w:pPr>
            <w:r>
              <w:rPr>
                <w:rFonts w:cs="Arial" w:hint="eastAsia"/>
                <w:kern w:val="0"/>
                <w:sz w:val="24"/>
              </w:rPr>
              <w:t>2014</w:t>
            </w:r>
            <w:r>
              <w:rPr>
                <w:rFonts w:cs="Arial" w:hint="eastAsia"/>
                <w:kern w:val="0"/>
                <w:sz w:val="24"/>
              </w:rPr>
              <w:t>年度</w:t>
            </w:r>
            <w:r w:rsidRPr="00C44AFA">
              <w:rPr>
                <w:rFonts w:ascii="宋体" w:hAnsi="宋体" w:hint="eastAsia"/>
                <w:color w:val="000000"/>
                <w:sz w:val="24"/>
              </w:rPr>
              <w:t>（</w:t>
            </w:r>
            <w:r w:rsidRPr="007611AE">
              <w:rPr>
                <w:color w:val="000000"/>
                <w:sz w:val="24"/>
              </w:rPr>
              <w:t>2014</w:t>
            </w:r>
            <w:r w:rsidRPr="007611AE">
              <w:rPr>
                <w:rFonts w:hAnsi="宋体"/>
                <w:color w:val="000000"/>
                <w:sz w:val="24"/>
              </w:rPr>
              <w:t>年</w:t>
            </w:r>
            <w:r w:rsidRPr="007611AE">
              <w:rPr>
                <w:color w:val="000000"/>
                <w:sz w:val="24"/>
              </w:rPr>
              <w:t>5</w:t>
            </w:r>
            <w:r w:rsidRPr="007611AE">
              <w:rPr>
                <w:rFonts w:hAnsi="宋体"/>
                <w:color w:val="000000"/>
                <w:sz w:val="24"/>
              </w:rPr>
              <w:t>月</w:t>
            </w:r>
            <w:r>
              <w:rPr>
                <w:rFonts w:hint="eastAsia"/>
                <w:color w:val="000000"/>
                <w:sz w:val="24"/>
              </w:rPr>
              <w:t>22</w:t>
            </w:r>
            <w:r w:rsidRPr="007611AE">
              <w:rPr>
                <w:rFonts w:hAnsi="宋体"/>
                <w:color w:val="000000"/>
                <w:sz w:val="24"/>
              </w:rPr>
              <w:t>日至</w:t>
            </w:r>
            <w:r w:rsidRPr="007611AE">
              <w:rPr>
                <w:color w:val="000000"/>
                <w:sz w:val="24"/>
              </w:rPr>
              <w:t>2014</w:t>
            </w:r>
            <w:r w:rsidRPr="007611AE">
              <w:rPr>
                <w:rFonts w:hAnsi="宋体"/>
                <w:color w:val="000000"/>
                <w:sz w:val="24"/>
              </w:rPr>
              <w:t>年</w:t>
            </w:r>
            <w:r>
              <w:rPr>
                <w:rFonts w:hint="eastAsia"/>
                <w:color w:val="000000"/>
                <w:sz w:val="24"/>
              </w:rPr>
              <w:t>12</w:t>
            </w:r>
            <w:r w:rsidRPr="007611AE">
              <w:rPr>
                <w:rFonts w:hAnsi="宋体"/>
                <w:color w:val="000000"/>
                <w:sz w:val="24"/>
              </w:rPr>
              <w:t>月</w:t>
            </w:r>
            <w:r w:rsidRPr="007611AE">
              <w:rPr>
                <w:color w:val="000000"/>
                <w:sz w:val="24"/>
              </w:rPr>
              <w:t>3</w:t>
            </w:r>
            <w:r>
              <w:rPr>
                <w:rFonts w:hint="eastAsia"/>
                <w:color w:val="000000"/>
                <w:sz w:val="24"/>
              </w:rPr>
              <w:t>1</w:t>
            </w:r>
            <w:r w:rsidRPr="007611AE">
              <w:rPr>
                <w:rFonts w:hAnsi="宋体"/>
                <w:color w:val="000000"/>
                <w:sz w:val="24"/>
              </w:rPr>
              <w:t>日</w:t>
            </w:r>
            <w:r w:rsidRPr="00C44AFA">
              <w:rPr>
                <w:rFonts w:ascii="宋体" w:hAnsi="宋体" w:hint="eastAsia"/>
                <w:color w:val="000000"/>
                <w:sz w:val="24"/>
              </w:rPr>
              <w:t>）</w:t>
            </w:r>
          </w:p>
        </w:tc>
        <w:tc>
          <w:tcPr>
            <w:tcW w:w="1045" w:type="dxa"/>
            <w:vAlign w:val="center"/>
          </w:tcPr>
          <w:p w14:paraId="1C90A2FD" w14:textId="77777777" w:rsidR="00AC70F6" w:rsidRPr="00753E9B" w:rsidRDefault="00AC70F6" w:rsidP="00AC70F6">
            <w:pPr>
              <w:jc w:val="center"/>
              <w:rPr>
                <w:color w:val="000000"/>
                <w:sz w:val="24"/>
                <w:szCs w:val="24"/>
              </w:rPr>
            </w:pPr>
            <w:r>
              <w:rPr>
                <w:color w:val="000000"/>
                <w:sz w:val="24"/>
              </w:rPr>
              <w:t>16.38%</w:t>
            </w:r>
          </w:p>
        </w:tc>
        <w:tc>
          <w:tcPr>
            <w:tcW w:w="1344" w:type="dxa"/>
            <w:vAlign w:val="center"/>
          </w:tcPr>
          <w:p w14:paraId="73C98A0A" w14:textId="77777777" w:rsidR="00AC70F6" w:rsidRPr="00753E9B" w:rsidRDefault="00AC70F6" w:rsidP="00AC70F6">
            <w:pPr>
              <w:jc w:val="center"/>
              <w:rPr>
                <w:color w:val="000000"/>
                <w:sz w:val="24"/>
                <w:szCs w:val="24"/>
              </w:rPr>
            </w:pPr>
            <w:r>
              <w:rPr>
                <w:color w:val="000000"/>
                <w:sz w:val="24"/>
              </w:rPr>
              <w:t>0.43%</w:t>
            </w:r>
          </w:p>
        </w:tc>
        <w:tc>
          <w:tcPr>
            <w:tcW w:w="1194" w:type="dxa"/>
            <w:vAlign w:val="center"/>
          </w:tcPr>
          <w:p w14:paraId="15C1A270" w14:textId="77777777" w:rsidR="00AC70F6" w:rsidRPr="00753E9B" w:rsidRDefault="00AC70F6" w:rsidP="00AC70F6">
            <w:pPr>
              <w:jc w:val="center"/>
              <w:rPr>
                <w:color w:val="000000"/>
                <w:sz w:val="24"/>
                <w:szCs w:val="24"/>
              </w:rPr>
            </w:pPr>
            <w:r>
              <w:rPr>
                <w:color w:val="000000"/>
                <w:sz w:val="24"/>
              </w:rPr>
              <w:t>31.11%</w:t>
            </w:r>
          </w:p>
        </w:tc>
        <w:tc>
          <w:tcPr>
            <w:tcW w:w="1492" w:type="dxa"/>
            <w:vAlign w:val="center"/>
          </w:tcPr>
          <w:p w14:paraId="40815F74" w14:textId="77777777" w:rsidR="00AC70F6" w:rsidRPr="00753E9B" w:rsidRDefault="00AC70F6" w:rsidP="00AC70F6">
            <w:pPr>
              <w:jc w:val="center"/>
              <w:rPr>
                <w:color w:val="000000"/>
                <w:sz w:val="24"/>
                <w:szCs w:val="24"/>
              </w:rPr>
            </w:pPr>
            <w:r>
              <w:rPr>
                <w:color w:val="000000"/>
                <w:sz w:val="24"/>
              </w:rPr>
              <w:t>0.63%</w:t>
            </w:r>
          </w:p>
        </w:tc>
        <w:tc>
          <w:tcPr>
            <w:tcW w:w="993" w:type="dxa"/>
            <w:vAlign w:val="center"/>
          </w:tcPr>
          <w:p w14:paraId="3E37CAE5" w14:textId="77777777" w:rsidR="00AC70F6" w:rsidRPr="00753E9B" w:rsidRDefault="00AC70F6" w:rsidP="00AC70F6">
            <w:pPr>
              <w:jc w:val="center"/>
              <w:rPr>
                <w:color w:val="000000"/>
                <w:sz w:val="24"/>
                <w:szCs w:val="24"/>
              </w:rPr>
            </w:pPr>
            <w:r>
              <w:rPr>
                <w:color w:val="000000"/>
                <w:sz w:val="24"/>
              </w:rPr>
              <w:t>-14.73%</w:t>
            </w:r>
          </w:p>
        </w:tc>
        <w:tc>
          <w:tcPr>
            <w:tcW w:w="1099" w:type="dxa"/>
            <w:vAlign w:val="center"/>
          </w:tcPr>
          <w:p w14:paraId="7D6F804A" w14:textId="77777777" w:rsidR="00AC70F6" w:rsidRPr="00753E9B" w:rsidRDefault="00AC70F6" w:rsidP="00AC70F6">
            <w:pPr>
              <w:jc w:val="center"/>
              <w:rPr>
                <w:color w:val="000000"/>
                <w:sz w:val="24"/>
                <w:szCs w:val="24"/>
              </w:rPr>
            </w:pPr>
            <w:r>
              <w:rPr>
                <w:color w:val="000000"/>
                <w:sz w:val="24"/>
              </w:rPr>
              <w:t>-0.20%</w:t>
            </w:r>
          </w:p>
        </w:tc>
      </w:tr>
    </w:tbl>
    <w:p w14:paraId="53BEDEBE" w14:textId="77777777" w:rsidR="00556552" w:rsidRDefault="00556552" w:rsidP="00556552">
      <w:pPr>
        <w:pStyle w:val="af3"/>
        <w:adjustRightInd w:val="0"/>
        <w:snapToGrid w:val="0"/>
        <w:spacing w:before="120" w:line="360" w:lineRule="auto"/>
        <w:ind w:rightChars="-85" w:right="-178" w:firstLineChars="200" w:firstLine="480"/>
        <w:rPr>
          <w:sz w:val="24"/>
        </w:rPr>
      </w:pPr>
    </w:p>
    <w:p w14:paraId="5C73FA49" w14:textId="77777777" w:rsidR="00556552" w:rsidRPr="00400080" w:rsidRDefault="00556552" w:rsidP="00556552">
      <w:pPr>
        <w:pStyle w:val="af3"/>
        <w:adjustRightInd w:val="0"/>
        <w:snapToGrid w:val="0"/>
        <w:spacing w:before="120" w:line="360" w:lineRule="auto"/>
        <w:ind w:rightChars="-85" w:right="-178" w:firstLineChars="200" w:firstLine="480"/>
        <w:rPr>
          <w:sz w:val="24"/>
        </w:rPr>
      </w:pPr>
      <w:r w:rsidRPr="00400080">
        <w:rPr>
          <w:sz w:val="24"/>
        </w:rPr>
        <w:t>2</w:t>
      </w:r>
      <w:r w:rsidRPr="00400080">
        <w:rPr>
          <w:sz w:val="24"/>
        </w:rPr>
        <w:t>、自基金合同生效以来基金份额累计净值增长率变动及其与同期业绩比较基准收益率变动的比较</w:t>
      </w:r>
    </w:p>
    <w:p w14:paraId="6855A57F" w14:textId="77777777" w:rsidR="00193073" w:rsidRPr="00414345" w:rsidRDefault="00193073" w:rsidP="00193073">
      <w:pPr>
        <w:spacing w:before="29" w:line="288" w:lineRule="auto"/>
        <w:jc w:val="center"/>
        <w:rPr>
          <w:color w:val="000000"/>
          <w:sz w:val="24"/>
        </w:rPr>
      </w:pPr>
      <w:r w:rsidRPr="00414345">
        <w:rPr>
          <w:color w:val="000000"/>
          <w:sz w:val="24"/>
        </w:rPr>
        <w:t>交银施罗德</w:t>
      </w:r>
      <w:r>
        <w:rPr>
          <w:rFonts w:hint="eastAsia"/>
          <w:color w:val="000000"/>
          <w:sz w:val="24"/>
        </w:rPr>
        <w:t>周期回报灵活配置混合型</w:t>
      </w:r>
      <w:r w:rsidRPr="00414345">
        <w:rPr>
          <w:color w:val="000000"/>
          <w:sz w:val="24"/>
        </w:rPr>
        <w:t>证券投资基金</w:t>
      </w:r>
    </w:p>
    <w:p w14:paraId="38BAF751" w14:textId="77777777" w:rsidR="00193073" w:rsidRDefault="00193073" w:rsidP="00193073">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77AEB3C4" w14:textId="77777777" w:rsidR="00556552" w:rsidRDefault="00556552" w:rsidP="00556552">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w:t>
      </w:r>
      <w:r w:rsidR="00193073" w:rsidRPr="00414345">
        <w:rPr>
          <w:rFonts w:ascii="Times New Roman" w:hAnsi="Times New Roman"/>
          <w:sz w:val="24"/>
          <w:szCs w:val="24"/>
        </w:rPr>
        <w:t>2014</w:t>
      </w:r>
      <w:r w:rsidR="00193073" w:rsidRPr="00414345">
        <w:rPr>
          <w:rFonts w:ascii="Times New Roman" w:hAnsi="Times New Roman"/>
          <w:sz w:val="24"/>
          <w:szCs w:val="24"/>
        </w:rPr>
        <w:t>年</w:t>
      </w:r>
      <w:r w:rsidR="00193073" w:rsidRPr="00414345">
        <w:rPr>
          <w:rFonts w:ascii="Times New Roman" w:hAnsi="Times New Roman"/>
          <w:sz w:val="24"/>
          <w:szCs w:val="24"/>
        </w:rPr>
        <w:t>5</w:t>
      </w:r>
      <w:r w:rsidR="00193073" w:rsidRPr="00414345">
        <w:rPr>
          <w:rFonts w:ascii="Times New Roman" w:hAnsi="Times New Roman"/>
          <w:sz w:val="24"/>
          <w:szCs w:val="24"/>
        </w:rPr>
        <w:t>月</w:t>
      </w:r>
      <w:r w:rsidR="00193073">
        <w:rPr>
          <w:rFonts w:ascii="Times New Roman" w:hAnsi="Times New Roman" w:hint="eastAsia"/>
          <w:sz w:val="24"/>
          <w:szCs w:val="24"/>
        </w:rPr>
        <w:t>22</w:t>
      </w:r>
      <w:r w:rsidRPr="00414345">
        <w:rPr>
          <w:rFonts w:ascii="Times New Roman" w:hAnsi="Times New Roman"/>
          <w:sz w:val="24"/>
          <w:szCs w:val="24"/>
        </w:rPr>
        <w:t>日至</w:t>
      </w:r>
      <w:r w:rsidR="00ED694D" w:rsidRPr="00414345">
        <w:rPr>
          <w:rFonts w:ascii="Times New Roman" w:hAnsi="Times New Roman"/>
          <w:sz w:val="24"/>
          <w:szCs w:val="24"/>
        </w:rPr>
        <w:t>201</w:t>
      </w:r>
      <w:r w:rsidR="00ED694D">
        <w:rPr>
          <w:rFonts w:ascii="Times New Roman" w:hAnsi="Times New Roman"/>
          <w:sz w:val="24"/>
          <w:szCs w:val="24"/>
        </w:rPr>
        <w:t>5</w:t>
      </w:r>
      <w:r w:rsidRPr="00414345">
        <w:rPr>
          <w:rFonts w:ascii="Times New Roman" w:hAnsi="Times New Roman"/>
          <w:sz w:val="24"/>
          <w:szCs w:val="24"/>
        </w:rPr>
        <w:t>年</w:t>
      </w:r>
      <w:r w:rsidR="00ED694D">
        <w:rPr>
          <w:rFonts w:ascii="Times New Roman" w:hAnsi="Times New Roman"/>
          <w:sz w:val="24"/>
          <w:szCs w:val="24"/>
        </w:rPr>
        <w:t>3</w:t>
      </w:r>
      <w:r w:rsidRPr="00414345">
        <w:rPr>
          <w:rFonts w:ascii="Times New Roman" w:hAnsi="Times New Roman"/>
          <w:sz w:val="24"/>
          <w:szCs w:val="24"/>
        </w:rPr>
        <w:t>月</w:t>
      </w:r>
      <w:r w:rsidR="00ED694D" w:rsidRPr="00414345">
        <w:rPr>
          <w:rFonts w:ascii="Times New Roman" w:hAnsi="Times New Roman"/>
          <w:sz w:val="24"/>
          <w:szCs w:val="24"/>
        </w:rPr>
        <w:t>3</w:t>
      </w:r>
      <w:r w:rsidR="00ED694D">
        <w:rPr>
          <w:rFonts w:ascii="Times New Roman" w:hAnsi="Times New Roman"/>
          <w:sz w:val="24"/>
          <w:szCs w:val="24"/>
        </w:rPr>
        <w:t>1</w:t>
      </w:r>
      <w:r w:rsidRPr="00414345">
        <w:rPr>
          <w:rFonts w:ascii="Times New Roman" w:hAnsi="Times New Roman"/>
          <w:sz w:val="24"/>
          <w:szCs w:val="24"/>
        </w:rPr>
        <w:t>日</w:t>
      </w:r>
      <w:r w:rsidRPr="00414345">
        <w:rPr>
          <w:rFonts w:ascii="Times New Roman" w:hAnsi="Times New Roman"/>
          <w:color w:val="000000"/>
          <w:sz w:val="24"/>
          <w:szCs w:val="24"/>
        </w:rPr>
        <w:t>）</w:t>
      </w:r>
    </w:p>
    <w:p w14:paraId="04336223" w14:textId="77777777" w:rsidR="00556552" w:rsidRDefault="005624D7" w:rsidP="00556552">
      <w:pPr>
        <w:pStyle w:val="a7"/>
        <w:snapToGrid w:val="0"/>
        <w:spacing w:before="29" w:line="288" w:lineRule="auto"/>
        <w:jc w:val="center"/>
        <w:rPr>
          <w:rFonts w:ascii="Times New Roman" w:hAnsi="Times New Roman"/>
          <w:noProof/>
          <w:color w:val="000000"/>
          <w:sz w:val="24"/>
          <w:szCs w:val="24"/>
        </w:rPr>
      </w:pPr>
      <w:r w:rsidRPr="00833293">
        <w:rPr>
          <w:noProof/>
          <w:color w:val="000000"/>
          <w:sz w:val="24"/>
        </w:rPr>
        <w:drawing>
          <wp:inline distT="0" distB="0" distL="0" distR="0" wp14:anchorId="350FAF46" wp14:editId="35C3D284">
            <wp:extent cx="5486400" cy="3207995"/>
            <wp:effectExtent l="0" t="0" r="0" b="0"/>
            <wp:docPr id="5" name="图片 5"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207995"/>
                    </a:xfrm>
                    <a:prstGeom prst="rect">
                      <a:avLst/>
                    </a:prstGeom>
                    <a:noFill/>
                    <a:ln>
                      <a:noFill/>
                    </a:ln>
                  </pic:spPr>
                </pic:pic>
              </a:graphicData>
            </a:graphic>
          </wp:inline>
        </w:drawing>
      </w:r>
    </w:p>
    <w:p w14:paraId="42489CFA" w14:textId="77777777" w:rsidR="00315D33" w:rsidRDefault="00193073">
      <w:pPr>
        <w:adjustRightInd w:val="0"/>
        <w:snapToGrid w:val="0"/>
        <w:spacing w:line="360" w:lineRule="auto"/>
        <w:ind w:firstLineChars="200" w:firstLine="480"/>
        <w:jc w:val="left"/>
        <w:rPr>
          <w:color w:val="000000"/>
          <w:sz w:val="24"/>
        </w:rPr>
      </w:pPr>
      <w:r w:rsidRPr="00414345">
        <w:rPr>
          <w:color w:val="000000"/>
          <w:sz w:val="24"/>
        </w:rPr>
        <w:t>注：</w:t>
      </w:r>
      <w:r w:rsidR="005624D7" w:rsidRPr="005624D7">
        <w:rPr>
          <w:rFonts w:hint="eastAsia"/>
          <w:color w:val="000000"/>
          <w:sz w:val="24"/>
        </w:rPr>
        <w:t>本基金基金合同生效日为</w:t>
      </w:r>
      <w:r w:rsidR="005624D7" w:rsidRPr="005624D7">
        <w:rPr>
          <w:rFonts w:hint="eastAsia"/>
          <w:color w:val="000000"/>
          <w:sz w:val="24"/>
        </w:rPr>
        <w:t>2014</w:t>
      </w:r>
      <w:r w:rsidR="005624D7" w:rsidRPr="005624D7">
        <w:rPr>
          <w:rFonts w:hint="eastAsia"/>
          <w:color w:val="000000"/>
          <w:sz w:val="24"/>
        </w:rPr>
        <w:t>年</w:t>
      </w:r>
      <w:r w:rsidR="005624D7" w:rsidRPr="005624D7">
        <w:rPr>
          <w:rFonts w:hint="eastAsia"/>
          <w:color w:val="000000"/>
          <w:sz w:val="24"/>
        </w:rPr>
        <w:t>5</w:t>
      </w:r>
      <w:r w:rsidR="005624D7" w:rsidRPr="005624D7">
        <w:rPr>
          <w:rFonts w:hint="eastAsia"/>
          <w:color w:val="000000"/>
          <w:sz w:val="24"/>
        </w:rPr>
        <w:t>月</w:t>
      </w:r>
      <w:r w:rsidR="005624D7" w:rsidRPr="005624D7">
        <w:rPr>
          <w:rFonts w:hint="eastAsia"/>
          <w:color w:val="000000"/>
          <w:sz w:val="24"/>
        </w:rPr>
        <w:t>22</w:t>
      </w:r>
      <w:r w:rsidR="005624D7" w:rsidRPr="005624D7">
        <w:rPr>
          <w:rFonts w:hint="eastAsia"/>
          <w:color w:val="000000"/>
          <w:sz w:val="24"/>
        </w:rPr>
        <w:t>日，基金合同生效日至报告期期末，本基金运作时间未满一年。本基金建仓期为自基金合同生效日起的</w:t>
      </w:r>
      <w:r w:rsidR="005624D7" w:rsidRPr="005624D7">
        <w:rPr>
          <w:rFonts w:hint="eastAsia"/>
          <w:color w:val="000000"/>
          <w:sz w:val="24"/>
        </w:rPr>
        <w:t>6</w:t>
      </w:r>
      <w:r w:rsidR="005624D7" w:rsidRPr="005624D7">
        <w:rPr>
          <w:rFonts w:hint="eastAsia"/>
          <w:color w:val="000000"/>
          <w:sz w:val="24"/>
        </w:rPr>
        <w:t>个月。截至建仓期结束，本基金各项资产配置比例符合基金合同及招募说明书有关投资比例的约定。</w:t>
      </w:r>
    </w:p>
    <w:bookmarkEnd w:id="40"/>
    <w:bookmarkEnd w:id="41"/>
    <w:bookmarkEnd w:id="42"/>
    <w:p w14:paraId="76BAE880" w14:textId="77777777" w:rsidR="005532AE" w:rsidRPr="00A36367" w:rsidRDefault="005532AE" w:rsidP="005532A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A36367">
        <w:rPr>
          <w:rFonts w:ascii="黑体" w:eastAsia="黑体" w:hAnsi="宋体" w:cs="宋体" w:hint="eastAsia"/>
          <w:b/>
          <w:kern w:val="0"/>
          <w:sz w:val="28"/>
          <w:szCs w:val="28"/>
        </w:rPr>
        <w:t>十三、基金的费用与税收</w:t>
      </w:r>
    </w:p>
    <w:p w14:paraId="7B7673DA" w14:textId="77777777" w:rsidR="00C04C75" w:rsidRPr="00CA77CA" w:rsidRDefault="00C92FC0" w:rsidP="00AB4D9C">
      <w:pPr>
        <w:adjustRightInd w:val="0"/>
        <w:snapToGrid w:val="0"/>
        <w:spacing w:line="360" w:lineRule="auto"/>
        <w:ind w:firstLineChars="200" w:firstLine="482"/>
        <w:rPr>
          <w:b/>
          <w:sz w:val="24"/>
        </w:rPr>
      </w:pPr>
      <w:r w:rsidRPr="00CA77CA">
        <w:rPr>
          <w:rFonts w:hAnsi="宋体"/>
          <w:b/>
          <w:sz w:val="24"/>
        </w:rPr>
        <w:t>（一）基金费用的种类</w:t>
      </w:r>
      <w:r w:rsidRPr="00CA77CA">
        <w:rPr>
          <w:b/>
          <w:sz w:val="24"/>
        </w:rPr>
        <w:t xml:space="preserve"> </w:t>
      </w:r>
    </w:p>
    <w:p w14:paraId="0A476E0E" w14:textId="77777777" w:rsidR="00556552" w:rsidRPr="00CA77CA" w:rsidRDefault="00556552" w:rsidP="00556552">
      <w:pPr>
        <w:adjustRightInd w:val="0"/>
        <w:snapToGrid w:val="0"/>
        <w:spacing w:line="360" w:lineRule="auto"/>
        <w:ind w:firstLineChars="200" w:firstLine="480"/>
        <w:outlineLvl w:val="1"/>
        <w:rPr>
          <w:sz w:val="24"/>
        </w:rPr>
      </w:pPr>
      <w:r w:rsidRPr="00CA77CA">
        <w:rPr>
          <w:sz w:val="24"/>
        </w:rPr>
        <w:t>1</w:t>
      </w:r>
      <w:r w:rsidRPr="00CA77CA">
        <w:rPr>
          <w:rFonts w:hAnsi="宋体"/>
          <w:sz w:val="24"/>
        </w:rPr>
        <w:t>、基金管理人的管理费；</w:t>
      </w:r>
    </w:p>
    <w:p w14:paraId="7155CC4D" w14:textId="77777777" w:rsidR="00556552" w:rsidRPr="00CA77CA" w:rsidRDefault="00556552" w:rsidP="00556552">
      <w:pPr>
        <w:adjustRightInd w:val="0"/>
        <w:snapToGrid w:val="0"/>
        <w:spacing w:line="360" w:lineRule="auto"/>
        <w:ind w:firstLineChars="200" w:firstLine="480"/>
        <w:rPr>
          <w:sz w:val="24"/>
        </w:rPr>
      </w:pPr>
      <w:r w:rsidRPr="00CA77CA">
        <w:rPr>
          <w:sz w:val="24"/>
        </w:rPr>
        <w:t>2</w:t>
      </w:r>
      <w:r w:rsidRPr="00CA77CA">
        <w:rPr>
          <w:rFonts w:hAnsi="宋体"/>
          <w:sz w:val="24"/>
        </w:rPr>
        <w:t>、基金托管人的托管费；</w:t>
      </w:r>
    </w:p>
    <w:p w14:paraId="038B8F2D"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3</w:t>
      </w:r>
      <w:r w:rsidRPr="00CA77CA">
        <w:rPr>
          <w:bCs/>
          <w:sz w:val="24"/>
        </w:rPr>
        <w:t>、</w:t>
      </w:r>
      <w:r>
        <w:rPr>
          <w:rFonts w:hint="eastAsia"/>
          <w:bCs/>
          <w:sz w:val="24"/>
        </w:rPr>
        <w:t>《</w:t>
      </w:r>
      <w:r w:rsidRPr="00CA77CA">
        <w:rPr>
          <w:bCs/>
          <w:sz w:val="24"/>
        </w:rPr>
        <w:t>基金合同</w:t>
      </w:r>
      <w:r>
        <w:rPr>
          <w:rFonts w:hint="eastAsia"/>
          <w:bCs/>
          <w:sz w:val="24"/>
        </w:rPr>
        <w:t>》</w:t>
      </w:r>
      <w:r w:rsidRPr="00CA77CA">
        <w:rPr>
          <w:bCs/>
          <w:sz w:val="24"/>
        </w:rPr>
        <w:t>生效后与基金相关的信息披露费用；</w:t>
      </w:r>
    </w:p>
    <w:p w14:paraId="1C0065BA"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4</w:t>
      </w:r>
      <w:r w:rsidRPr="00CA77CA">
        <w:rPr>
          <w:bCs/>
          <w:sz w:val="24"/>
        </w:rPr>
        <w:t>、</w:t>
      </w:r>
      <w:r>
        <w:rPr>
          <w:rFonts w:hint="eastAsia"/>
          <w:bCs/>
          <w:sz w:val="24"/>
        </w:rPr>
        <w:t>《</w:t>
      </w:r>
      <w:r w:rsidRPr="00CA77CA">
        <w:rPr>
          <w:bCs/>
          <w:sz w:val="24"/>
        </w:rPr>
        <w:t>基金合同</w:t>
      </w:r>
      <w:r>
        <w:rPr>
          <w:rFonts w:hint="eastAsia"/>
          <w:bCs/>
          <w:sz w:val="24"/>
        </w:rPr>
        <w:t>》</w:t>
      </w:r>
      <w:r w:rsidRPr="00CA77CA">
        <w:rPr>
          <w:bCs/>
          <w:sz w:val="24"/>
        </w:rPr>
        <w:t>生效后与基金相关的会计师费、律师费和诉讼费；</w:t>
      </w:r>
    </w:p>
    <w:p w14:paraId="564B42C5"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5</w:t>
      </w:r>
      <w:r w:rsidRPr="00CA77CA">
        <w:rPr>
          <w:bCs/>
          <w:sz w:val="24"/>
        </w:rPr>
        <w:t>、基金份额持有人大会费用</w:t>
      </w:r>
      <w:bookmarkStart w:id="45" w:name="_Toc109537393"/>
      <w:r w:rsidRPr="00CA77CA">
        <w:rPr>
          <w:bCs/>
          <w:sz w:val="24"/>
        </w:rPr>
        <w:t>；</w:t>
      </w:r>
    </w:p>
    <w:p w14:paraId="204D743B"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6</w:t>
      </w:r>
      <w:r w:rsidRPr="00CA77CA">
        <w:rPr>
          <w:bCs/>
          <w:sz w:val="24"/>
        </w:rPr>
        <w:t>、基金的证券</w:t>
      </w:r>
      <w:r w:rsidRPr="000B07CA">
        <w:rPr>
          <w:rFonts w:hint="eastAsia"/>
          <w:bCs/>
          <w:sz w:val="24"/>
        </w:rPr>
        <w:t>、期货</w:t>
      </w:r>
      <w:r w:rsidRPr="00CA77CA">
        <w:rPr>
          <w:bCs/>
          <w:sz w:val="24"/>
        </w:rPr>
        <w:t>交易</w:t>
      </w:r>
      <w:bookmarkEnd w:id="45"/>
      <w:r w:rsidRPr="00CA77CA">
        <w:rPr>
          <w:bCs/>
          <w:sz w:val="24"/>
        </w:rPr>
        <w:t>费用；</w:t>
      </w:r>
    </w:p>
    <w:p w14:paraId="5670CE27"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7</w:t>
      </w:r>
      <w:r w:rsidRPr="00CA77CA">
        <w:rPr>
          <w:bCs/>
          <w:sz w:val="24"/>
        </w:rPr>
        <w:t>、基金的银行汇划费用；</w:t>
      </w:r>
    </w:p>
    <w:p w14:paraId="40A19C63"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8</w:t>
      </w:r>
      <w:r w:rsidRPr="00CA77CA">
        <w:rPr>
          <w:bCs/>
          <w:sz w:val="24"/>
        </w:rPr>
        <w:t>、</w:t>
      </w:r>
      <w:r w:rsidRPr="00293BC8">
        <w:rPr>
          <w:bCs/>
          <w:sz w:val="24"/>
        </w:rPr>
        <w:t>基金的开户费用、账户维护费用；</w:t>
      </w:r>
    </w:p>
    <w:p w14:paraId="12F9633A" w14:textId="77777777" w:rsidR="00293BC8" w:rsidRPr="00D64D6F" w:rsidRDefault="00556552" w:rsidP="00AB4D9C">
      <w:pPr>
        <w:adjustRightInd w:val="0"/>
        <w:snapToGrid w:val="0"/>
        <w:spacing w:line="360" w:lineRule="auto"/>
        <w:ind w:firstLineChars="200" w:firstLine="480"/>
        <w:rPr>
          <w:bCs/>
          <w:sz w:val="24"/>
        </w:rPr>
      </w:pPr>
      <w:r w:rsidRPr="00CA77CA">
        <w:rPr>
          <w:bCs/>
          <w:sz w:val="24"/>
        </w:rPr>
        <w:t>9</w:t>
      </w:r>
      <w:r w:rsidRPr="00CA77CA">
        <w:rPr>
          <w:bCs/>
          <w:sz w:val="24"/>
        </w:rPr>
        <w:t>、</w:t>
      </w:r>
      <w:r w:rsidRPr="00D64D6F">
        <w:rPr>
          <w:bCs/>
          <w:sz w:val="24"/>
        </w:rPr>
        <w:t>按照国家有关规定和《基金合同》约定，可以在基金财产中列支的其他费用。</w:t>
      </w:r>
    </w:p>
    <w:p w14:paraId="046052B5" w14:textId="77777777" w:rsidR="00C92FC0" w:rsidRPr="00CA77CA" w:rsidRDefault="00C92FC0" w:rsidP="00AB4D9C">
      <w:pPr>
        <w:adjustRightInd w:val="0"/>
        <w:snapToGrid w:val="0"/>
        <w:spacing w:line="360" w:lineRule="auto"/>
        <w:ind w:firstLineChars="200" w:firstLine="482"/>
        <w:rPr>
          <w:b/>
          <w:sz w:val="24"/>
        </w:rPr>
      </w:pPr>
      <w:r w:rsidRPr="00CA77CA">
        <w:rPr>
          <w:rFonts w:hAnsi="宋体"/>
          <w:b/>
          <w:sz w:val="24"/>
        </w:rPr>
        <w:t>（二）基金费用计提方法、计提标准和支付方式</w:t>
      </w:r>
      <w:r w:rsidRPr="00CA77CA">
        <w:rPr>
          <w:b/>
          <w:sz w:val="24"/>
        </w:rPr>
        <w:t xml:space="preserve"> </w:t>
      </w:r>
    </w:p>
    <w:p w14:paraId="7E51AACA" w14:textId="77777777" w:rsidR="00556552" w:rsidRDefault="00556552" w:rsidP="00556552">
      <w:pPr>
        <w:adjustRightInd w:val="0"/>
        <w:snapToGrid w:val="0"/>
        <w:spacing w:line="360" w:lineRule="auto"/>
        <w:ind w:firstLineChars="200" w:firstLine="480"/>
        <w:rPr>
          <w:sz w:val="24"/>
        </w:rPr>
      </w:pPr>
      <w:r w:rsidRPr="00AA67FB">
        <w:rPr>
          <w:rFonts w:hint="eastAsia"/>
          <w:sz w:val="24"/>
        </w:rPr>
        <w:t>1</w:t>
      </w:r>
      <w:r w:rsidRPr="00AA67FB">
        <w:rPr>
          <w:rFonts w:hint="eastAsia"/>
          <w:sz w:val="24"/>
        </w:rPr>
        <w:t>、与基金运作有关的费用</w:t>
      </w:r>
    </w:p>
    <w:p w14:paraId="1E11FAB3" w14:textId="77777777" w:rsidR="00AC75B2" w:rsidRDefault="00AC75B2" w:rsidP="00556552">
      <w:pPr>
        <w:adjustRightInd w:val="0"/>
        <w:snapToGrid w:val="0"/>
        <w:spacing w:line="360" w:lineRule="auto"/>
        <w:ind w:firstLineChars="200" w:firstLine="480"/>
        <w:rPr>
          <w:sz w:val="24"/>
        </w:rPr>
      </w:pPr>
      <w:r w:rsidRPr="00E145B5">
        <w:rPr>
          <w:rFonts w:hAnsi="宋体" w:hint="eastAsia"/>
          <w:bCs/>
          <w:sz w:val="24"/>
        </w:rPr>
        <w:t>（</w:t>
      </w:r>
      <w:r w:rsidRPr="00E145B5">
        <w:rPr>
          <w:rFonts w:hAnsi="宋体" w:hint="eastAsia"/>
          <w:bCs/>
          <w:sz w:val="24"/>
        </w:rPr>
        <w:t>1</w:t>
      </w:r>
      <w:r w:rsidRPr="00E145B5">
        <w:rPr>
          <w:rFonts w:hAnsi="宋体" w:hint="eastAsia"/>
          <w:bCs/>
          <w:sz w:val="24"/>
        </w:rPr>
        <w:t>）</w:t>
      </w:r>
      <w:r w:rsidRPr="00E145B5">
        <w:rPr>
          <w:rFonts w:hAnsi="宋体"/>
          <w:bCs/>
          <w:sz w:val="24"/>
        </w:rPr>
        <w:t>基金管理人的管理费</w:t>
      </w:r>
    </w:p>
    <w:p w14:paraId="32CB6D7C" w14:textId="77777777" w:rsidR="00193073" w:rsidRPr="00E145B5" w:rsidRDefault="00193073" w:rsidP="00193073">
      <w:pPr>
        <w:adjustRightInd w:val="0"/>
        <w:snapToGrid w:val="0"/>
        <w:spacing w:line="360" w:lineRule="auto"/>
        <w:ind w:firstLineChars="200" w:firstLine="480"/>
        <w:rPr>
          <w:bCs/>
          <w:sz w:val="24"/>
        </w:rPr>
      </w:pPr>
      <w:r w:rsidRPr="00E145B5">
        <w:rPr>
          <w:rFonts w:hAnsi="宋体"/>
          <w:bCs/>
          <w:sz w:val="24"/>
        </w:rPr>
        <w:t>本基金的管理费按前一日基金资产净值的</w:t>
      </w:r>
      <w:r w:rsidRPr="00E145B5">
        <w:rPr>
          <w:bCs/>
          <w:sz w:val="24"/>
        </w:rPr>
        <w:t>1.5%</w:t>
      </w:r>
      <w:r w:rsidRPr="00E145B5">
        <w:rPr>
          <w:rFonts w:hAnsi="宋体"/>
          <w:bCs/>
          <w:sz w:val="24"/>
        </w:rPr>
        <w:t>年费率计提。管理费的计算方法如下：</w:t>
      </w:r>
    </w:p>
    <w:p w14:paraId="4133FA53" w14:textId="77777777" w:rsidR="00193073" w:rsidRPr="00E145B5" w:rsidRDefault="00193073" w:rsidP="00193073">
      <w:pPr>
        <w:adjustRightInd w:val="0"/>
        <w:snapToGrid w:val="0"/>
        <w:spacing w:line="360" w:lineRule="auto"/>
        <w:ind w:firstLineChars="200" w:firstLine="480"/>
        <w:rPr>
          <w:bCs/>
          <w:sz w:val="24"/>
        </w:rPr>
      </w:pPr>
      <w:r w:rsidRPr="00E145B5">
        <w:rPr>
          <w:bCs/>
          <w:sz w:val="24"/>
        </w:rPr>
        <w:t>H</w:t>
      </w:r>
      <w:r w:rsidRPr="00E145B5">
        <w:rPr>
          <w:rFonts w:hAnsi="宋体"/>
          <w:bCs/>
          <w:sz w:val="24"/>
        </w:rPr>
        <w:t>＝</w:t>
      </w:r>
      <w:r w:rsidRPr="00E145B5">
        <w:rPr>
          <w:bCs/>
          <w:sz w:val="24"/>
        </w:rPr>
        <w:t>E×1.5%÷</w:t>
      </w:r>
      <w:r w:rsidRPr="00E145B5">
        <w:rPr>
          <w:rFonts w:hAnsi="宋体"/>
          <w:bCs/>
          <w:sz w:val="24"/>
        </w:rPr>
        <w:t>当年天数</w:t>
      </w:r>
    </w:p>
    <w:p w14:paraId="0217188C" w14:textId="77777777" w:rsidR="00193073" w:rsidRPr="00E145B5" w:rsidRDefault="00193073" w:rsidP="00193073">
      <w:pPr>
        <w:adjustRightInd w:val="0"/>
        <w:snapToGrid w:val="0"/>
        <w:spacing w:line="360" w:lineRule="auto"/>
        <w:ind w:firstLineChars="200" w:firstLine="480"/>
        <w:rPr>
          <w:bCs/>
          <w:sz w:val="24"/>
        </w:rPr>
      </w:pPr>
      <w:r w:rsidRPr="00E145B5">
        <w:rPr>
          <w:bCs/>
          <w:sz w:val="24"/>
        </w:rPr>
        <w:t>H</w:t>
      </w:r>
      <w:r w:rsidRPr="00E145B5">
        <w:rPr>
          <w:rFonts w:hAnsi="宋体"/>
          <w:bCs/>
          <w:sz w:val="24"/>
        </w:rPr>
        <w:t>为每日应计提的基金管理费</w:t>
      </w:r>
    </w:p>
    <w:p w14:paraId="4B1576E5" w14:textId="77777777" w:rsidR="00193073" w:rsidRPr="00E145B5" w:rsidRDefault="00193073" w:rsidP="00193073">
      <w:pPr>
        <w:adjustRightInd w:val="0"/>
        <w:snapToGrid w:val="0"/>
        <w:spacing w:line="360" w:lineRule="auto"/>
        <w:ind w:firstLineChars="200" w:firstLine="480"/>
        <w:rPr>
          <w:bCs/>
          <w:sz w:val="24"/>
        </w:rPr>
      </w:pPr>
      <w:r w:rsidRPr="00E145B5">
        <w:rPr>
          <w:bCs/>
          <w:sz w:val="24"/>
        </w:rPr>
        <w:t>E</w:t>
      </w:r>
      <w:r w:rsidRPr="00E145B5">
        <w:rPr>
          <w:rFonts w:hAnsi="宋体"/>
          <w:bCs/>
          <w:sz w:val="24"/>
        </w:rPr>
        <w:t>为前一日的基金资产净值</w:t>
      </w:r>
    </w:p>
    <w:p w14:paraId="117F0657" w14:textId="77777777" w:rsidR="00193073" w:rsidRPr="00E145B5" w:rsidRDefault="00193073" w:rsidP="00193073">
      <w:pPr>
        <w:adjustRightInd w:val="0"/>
        <w:snapToGrid w:val="0"/>
        <w:spacing w:line="360" w:lineRule="auto"/>
        <w:ind w:firstLineChars="200" w:firstLine="480"/>
        <w:rPr>
          <w:bCs/>
          <w:sz w:val="24"/>
        </w:rPr>
      </w:pPr>
      <w:r w:rsidRPr="00E145B5">
        <w:rPr>
          <w:rFonts w:hAnsi="宋体"/>
          <w:bCs/>
          <w:sz w:val="24"/>
        </w:rPr>
        <w:t>基金管理费每日计算，逐日累计至每月月末，按月支付，由基金管理人向基金托管人发送基金管理费划款指令，基金托管人复核后于次月前</w:t>
      </w:r>
      <w:r w:rsidRPr="00E145B5">
        <w:rPr>
          <w:bCs/>
          <w:sz w:val="24"/>
        </w:rPr>
        <w:t>3</w:t>
      </w:r>
      <w:r w:rsidRPr="00E145B5">
        <w:rPr>
          <w:rFonts w:hAnsi="宋体"/>
          <w:bCs/>
          <w:sz w:val="24"/>
        </w:rPr>
        <w:t>个工作日内从基金财产中一次性支付给基金管理人。若遇法定节假日、公休假或不可抗力致使无法按时支付的，支付日期顺延。</w:t>
      </w:r>
    </w:p>
    <w:p w14:paraId="5122E53C" w14:textId="77777777" w:rsidR="00556552" w:rsidRPr="00CA77CA" w:rsidRDefault="00556552" w:rsidP="00556552">
      <w:pPr>
        <w:adjustRightInd w:val="0"/>
        <w:snapToGrid w:val="0"/>
        <w:spacing w:line="360" w:lineRule="auto"/>
        <w:ind w:firstLineChars="200" w:firstLine="480"/>
        <w:rPr>
          <w:sz w:val="24"/>
        </w:rPr>
      </w:pPr>
      <w:r>
        <w:rPr>
          <w:rFonts w:hint="eastAsia"/>
          <w:sz w:val="24"/>
        </w:rPr>
        <w:t>（</w:t>
      </w:r>
      <w:r w:rsidRPr="00CA77CA">
        <w:rPr>
          <w:sz w:val="24"/>
        </w:rPr>
        <w:t>2</w:t>
      </w:r>
      <w:r>
        <w:rPr>
          <w:rFonts w:hAnsi="宋体" w:hint="eastAsia"/>
          <w:sz w:val="24"/>
        </w:rPr>
        <w:t>）</w:t>
      </w:r>
      <w:r w:rsidRPr="00CA77CA">
        <w:rPr>
          <w:rFonts w:hAnsi="宋体"/>
          <w:sz w:val="24"/>
        </w:rPr>
        <w:t>基金托管人的托管费</w:t>
      </w:r>
    </w:p>
    <w:p w14:paraId="42C12063" w14:textId="77777777" w:rsidR="00193073" w:rsidRPr="00E145B5" w:rsidRDefault="00193073" w:rsidP="00193073">
      <w:pPr>
        <w:adjustRightInd w:val="0"/>
        <w:snapToGrid w:val="0"/>
        <w:spacing w:line="360" w:lineRule="auto"/>
        <w:ind w:firstLineChars="200" w:firstLine="480"/>
        <w:rPr>
          <w:bCs/>
          <w:sz w:val="24"/>
        </w:rPr>
      </w:pPr>
      <w:r w:rsidRPr="00E145B5">
        <w:rPr>
          <w:rFonts w:hAnsi="宋体"/>
          <w:bCs/>
          <w:sz w:val="24"/>
        </w:rPr>
        <w:t>本基金的托管费按前一日基金资产净值的</w:t>
      </w:r>
      <w:r w:rsidRPr="00E145B5">
        <w:rPr>
          <w:bCs/>
          <w:sz w:val="24"/>
        </w:rPr>
        <w:t>0.25%</w:t>
      </w:r>
      <w:r w:rsidRPr="00E145B5">
        <w:rPr>
          <w:rFonts w:hAnsi="宋体"/>
          <w:bCs/>
          <w:sz w:val="24"/>
        </w:rPr>
        <w:t>的年费率计提。托管费的计算方法如下：</w:t>
      </w:r>
    </w:p>
    <w:p w14:paraId="06045DE5" w14:textId="77777777" w:rsidR="00193073" w:rsidRPr="00E145B5" w:rsidRDefault="00193073" w:rsidP="00193073">
      <w:pPr>
        <w:adjustRightInd w:val="0"/>
        <w:snapToGrid w:val="0"/>
        <w:spacing w:line="360" w:lineRule="auto"/>
        <w:ind w:firstLineChars="200" w:firstLine="480"/>
        <w:rPr>
          <w:bCs/>
          <w:sz w:val="24"/>
        </w:rPr>
      </w:pPr>
      <w:r w:rsidRPr="00E145B5">
        <w:rPr>
          <w:bCs/>
          <w:sz w:val="24"/>
        </w:rPr>
        <w:t>H</w:t>
      </w:r>
      <w:r w:rsidRPr="00E145B5">
        <w:rPr>
          <w:rFonts w:hAnsi="宋体"/>
          <w:bCs/>
          <w:sz w:val="24"/>
        </w:rPr>
        <w:t>＝</w:t>
      </w:r>
      <w:r w:rsidRPr="00E145B5">
        <w:rPr>
          <w:bCs/>
          <w:sz w:val="24"/>
        </w:rPr>
        <w:t>E×0.25%÷</w:t>
      </w:r>
      <w:r w:rsidRPr="00E145B5">
        <w:rPr>
          <w:rFonts w:hAnsi="宋体"/>
          <w:bCs/>
          <w:sz w:val="24"/>
        </w:rPr>
        <w:t>当年天数</w:t>
      </w:r>
    </w:p>
    <w:p w14:paraId="7092CB31" w14:textId="77777777" w:rsidR="00193073" w:rsidRPr="00E145B5" w:rsidRDefault="00193073" w:rsidP="00193073">
      <w:pPr>
        <w:adjustRightInd w:val="0"/>
        <w:snapToGrid w:val="0"/>
        <w:spacing w:line="360" w:lineRule="auto"/>
        <w:ind w:firstLineChars="200" w:firstLine="480"/>
        <w:rPr>
          <w:bCs/>
          <w:sz w:val="24"/>
        </w:rPr>
      </w:pPr>
      <w:r w:rsidRPr="00E145B5">
        <w:rPr>
          <w:bCs/>
          <w:sz w:val="24"/>
        </w:rPr>
        <w:t>H</w:t>
      </w:r>
      <w:r w:rsidRPr="00E145B5">
        <w:rPr>
          <w:rFonts w:hAnsi="宋体"/>
          <w:bCs/>
          <w:sz w:val="24"/>
        </w:rPr>
        <w:t>为每日应计提的基金托管费</w:t>
      </w:r>
    </w:p>
    <w:p w14:paraId="4A8A0F0F" w14:textId="77777777" w:rsidR="00193073" w:rsidRPr="00E145B5" w:rsidRDefault="00193073" w:rsidP="00193073">
      <w:pPr>
        <w:adjustRightInd w:val="0"/>
        <w:snapToGrid w:val="0"/>
        <w:spacing w:line="360" w:lineRule="auto"/>
        <w:ind w:firstLineChars="200" w:firstLine="480"/>
        <w:rPr>
          <w:bCs/>
          <w:sz w:val="24"/>
        </w:rPr>
      </w:pPr>
      <w:r w:rsidRPr="00E145B5">
        <w:rPr>
          <w:bCs/>
          <w:sz w:val="24"/>
        </w:rPr>
        <w:t>E</w:t>
      </w:r>
      <w:r w:rsidRPr="00E145B5">
        <w:rPr>
          <w:rFonts w:hAnsi="宋体"/>
          <w:bCs/>
          <w:sz w:val="24"/>
        </w:rPr>
        <w:t>为前一日的基金资产净值</w:t>
      </w:r>
    </w:p>
    <w:p w14:paraId="2D70A0D2" w14:textId="77777777" w:rsidR="00193073" w:rsidRPr="00E145B5" w:rsidRDefault="00193073" w:rsidP="00193073">
      <w:pPr>
        <w:adjustRightInd w:val="0"/>
        <w:snapToGrid w:val="0"/>
        <w:spacing w:line="360" w:lineRule="auto"/>
        <w:ind w:firstLineChars="200" w:firstLine="480"/>
        <w:rPr>
          <w:rFonts w:hAnsi="宋体"/>
          <w:bCs/>
          <w:sz w:val="24"/>
        </w:rPr>
      </w:pPr>
      <w:r w:rsidRPr="00E145B5">
        <w:rPr>
          <w:rFonts w:hAnsi="宋体"/>
          <w:bCs/>
          <w:sz w:val="24"/>
        </w:rPr>
        <w:t>基金托管费每日计算，逐日累计至每月月末，按月支付，由基金管理人向基金托管人发送基金托管费划款指令，基金托管人复核后于次月前</w:t>
      </w:r>
      <w:r w:rsidRPr="00E145B5">
        <w:rPr>
          <w:bCs/>
          <w:sz w:val="24"/>
        </w:rPr>
        <w:t>3</w:t>
      </w:r>
      <w:r w:rsidRPr="00E145B5">
        <w:rPr>
          <w:rFonts w:hAnsi="宋体"/>
          <w:bCs/>
          <w:sz w:val="24"/>
        </w:rPr>
        <w:t>个工作日内从基金财产中一次性支取。若遇法定节假日、公休日或不可抗力致使无法按时支付的，支付日期顺延。</w:t>
      </w:r>
    </w:p>
    <w:p w14:paraId="54D6611E" w14:textId="77777777" w:rsidR="00556552" w:rsidRPr="00AA67FB" w:rsidRDefault="00556552" w:rsidP="00556552">
      <w:pPr>
        <w:adjustRightInd w:val="0"/>
        <w:snapToGrid w:val="0"/>
        <w:spacing w:line="360" w:lineRule="auto"/>
        <w:ind w:firstLineChars="200" w:firstLine="480"/>
        <w:rPr>
          <w:sz w:val="24"/>
          <w:szCs w:val="24"/>
        </w:rPr>
      </w:pPr>
      <w:r w:rsidRPr="00AA67FB">
        <w:rPr>
          <w:rFonts w:hint="eastAsia"/>
          <w:sz w:val="24"/>
          <w:szCs w:val="24"/>
        </w:rPr>
        <w:t>2</w:t>
      </w:r>
      <w:r w:rsidRPr="00AA67FB">
        <w:rPr>
          <w:rFonts w:hint="eastAsia"/>
          <w:sz w:val="24"/>
          <w:szCs w:val="24"/>
        </w:rPr>
        <w:t>、与基金销售有关的费用</w:t>
      </w:r>
    </w:p>
    <w:p w14:paraId="3F58AB04" w14:textId="77777777" w:rsidR="00556552" w:rsidRPr="00AA67FB" w:rsidRDefault="00556552" w:rsidP="00556552">
      <w:pPr>
        <w:adjustRightInd w:val="0"/>
        <w:snapToGrid w:val="0"/>
        <w:spacing w:line="360" w:lineRule="auto"/>
        <w:ind w:firstLineChars="200" w:firstLine="480"/>
        <w:rPr>
          <w:sz w:val="24"/>
          <w:szCs w:val="24"/>
        </w:rPr>
      </w:pPr>
      <w:r w:rsidRPr="00AA67FB">
        <w:rPr>
          <w:rFonts w:hint="eastAsia"/>
          <w:sz w:val="24"/>
          <w:szCs w:val="24"/>
        </w:rPr>
        <w:t>（</w:t>
      </w:r>
      <w:r w:rsidRPr="00AA67FB">
        <w:rPr>
          <w:rFonts w:hint="eastAsia"/>
          <w:sz w:val="24"/>
          <w:szCs w:val="24"/>
        </w:rPr>
        <w:t>1</w:t>
      </w:r>
      <w:r w:rsidRPr="00AA67FB">
        <w:rPr>
          <w:rFonts w:hint="eastAsia"/>
          <w:sz w:val="24"/>
          <w:szCs w:val="24"/>
        </w:rPr>
        <w:t>）申购费</w:t>
      </w:r>
    </w:p>
    <w:p w14:paraId="47A5A09A"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rFonts w:hAnsi="宋体"/>
          <w:color w:val="000000"/>
          <w:sz w:val="24"/>
        </w:rPr>
        <w:t>本基金提供两种申购费用的支付模式。投资者可以选择前端收费模式，即在申购时支付申购费用；也可以选择后端收费模式，即在赎回时才支付相应的申购费用，该费用随基金份额的持有时间递减。</w:t>
      </w:r>
    </w:p>
    <w:p w14:paraId="380F2038" w14:textId="77777777" w:rsidR="000F60DC" w:rsidRPr="00E145B5" w:rsidRDefault="000F60DC" w:rsidP="000F60DC">
      <w:pPr>
        <w:adjustRightInd w:val="0"/>
        <w:snapToGrid w:val="0"/>
        <w:spacing w:line="360" w:lineRule="auto"/>
        <w:ind w:firstLineChars="200" w:firstLine="480"/>
        <w:rPr>
          <w:color w:val="000000"/>
          <w:kern w:val="0"/>
          <w:sz w:val="24"/>
        </w:rPr>
      </w:pPr>
      <w:r w:rsidRPr="00E145B5">
        <w:rPr>
          <w:rFonts w:hAnsi="宋体"/>
          <w:color w:val="000000"/>
          <w:kern w:val="0"/>
          <w:sz w:val="24"/>
        </w:rPr>
        <w:t>本基金的申购费用由基金申购人承担，不列入基金财产，主要用于本基金的市场推广、销售、登记等各项费用。</w:t>
      </w:r>
    </w:p>
    <w:p w14:paraId="3753C9E1"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rFonts w:hAnsi="宋体"/>
          <w:color w:val="000000"/>
          <w:kern w:val="0"/>
          <w:sz w:val="24"/>
        </w:rPr>
        <w:t>投资者可以多次申购本基金，申购费率按每笔申购申请单独计算。</w:t>
      </w:r>
    </w:p>
    <w:p w14:paraId="247485CC" w14:textId="77777777" w:rsidR="000F60DC" w:rsidRPr="00E145B5" w:rsidRDefault="000F60DC" w:rsidP="000F60DC">
      <w:pPr>
        <w:widowControl/>
        <w:adjustRightInd w:val="0"/>
        <w:snapToGrid w:val="0"/>
        <w:spacing w:line="360" w:lineRule="auto"/>
        <w:ind w:firstLineChars="200" w:firstLine="480"/>
        <w:rPr>
          <w:rFonts w:ascii="宋体" w:hAnsi="宋体" w:cs="宋体"/>
          <w:kern w:val="0"/>
          <w:sz w:val="24"/>
        </w:rPr>
      </w:pPr>
      <w:r w:rsidRPr="00E145B5">
        <w:rPr>
          <w:rFonts w:hAnsi="宋体"/>
          <w:kern w:val="0"/>
          <w:sz w:val="24"/>
        </w:rPr>
        <w:t>本基金的申购费率如下：</w:t>
      </w:r>
      <w:r w:rsidRPr="00E145B5">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31"/>
      </w:tblGrid>
      <w:tr w:rsidR="000F60DC" w:rsidRPr="00E145B5" w14:paraId="7BDC56DE" w14:textId="77777777" w:rsidTr="000F60DC">
        <w:trPr>
          <w:cantSplit/>
          <w:trHeight w:val="132"/>
        </w:trPr>
        <w:tc>
          <w:tcPr>
            <w:tcW w:w="2491" w:type="dxa"/>
            <w:vMerge w:val="restart"/>
            <w:vAlign w:val="center"/>
          </w:tcPr>
          <w:p w14:paraId="253D9A69" w14:textId="77777777" w:rsidR="000F60DC" w:rsidRPr="00E145B5" w:rsidRDefault="000F60DC" w:rsidP="000F60DC">
            <w:pPr>
              <w:adjustRightInd w:val="0"/>
              <w:snapToGrid w:val="0"/>
              <w:jc w:val="center"/>
              <w:rPr>
                <w:sz w:val="24"/>
              </w:rPr>
            </w:pPr>
            <w:r w:rsidRPr="00E145B5">
              <w:rPr>
                <w:rFonts w:hAnsi="宋体"/>
                <w:sz w:val="24"/>
              </w:rPr>
              <w:t>申购费率（前端）</w:t>
            </w:r>
          </w:p>
        </w:tc>
        <w:tc>
          <w:tcPr>
            <w:tcW w:w="3260" w:type="dxa"/>
            <w:shd w:val="clear" w:color="auto" w:fill="auto"/>
            <w:vAlign w:val="center"/>
          </w:tcPr>
          <w:p w14:paraId="47596391" w14:textId="77777777" w:rsidR="000F60DC" w:rsidRPr="00E145B5" w:rsidRDefault="000F60DC" w:rsidP="000F60DC">
            <w:pPr>
              <w:adjustRightInd w:val="0"/>
              <w:snapToGrid w:val="0"/>
              <w:jc w:val="center"/>
              <w:rPr>
                <w:sz w:val="24"/>
              </w:rPr>
            </w:pPr>
            <w:r w:rsidRPr="00E145B5">
              <w:rPr>
                <w:rFonts w:hAnsi="宋体"/>
                <w:sz w:val="24"/>
              </w:rPr>
              <w:t>申购金额（含申购费）</w:t>
            </w:r>
          </w:p>
        </w:tc>
        <w:tc>
          <w:tcPr>
            <w:tcW w:w="2031" w:type="dxa"/>
            <w:shd w:val="clear" w:color="auto" w:fill="auto"/>
            <w:vAlign w:val="center"/>
          </w:tcPr>
          <w:p w14:paraId="4B4D9F12" w14:textId="77777777" w:rsidR="000F60DC" w:rsidRPr="00E145B5" w:rsidRDefault="000F60DC" w:rsidP="000F60DC">
            <w:pPr>
              <w:adjustRightInd w:val="0"/>
              <w:snapToGrid w:val="0"/>
              <w:jc w:val="center"/>
              <w:rPr>
                <w:sz w:val="24"/>
              </w:rPr>
            </w:pPr>
            <w:r w:rsidRPr="00E145B5">
              <w:rPr>
                <w:rFonts w:hAnsi="宋体"/>
                <w:sz w:val="24"/>
              </w:rPr>
              <w:t>前端申购费率</w:t>
            </w:r>
          </w:p>
        </w:tc>
      </w:tr>
      <w:tr w:rsidR="000F60DC" w:rsidRPr="00E145B5" w14:paraId="0B2218B9" w14:textId="77777777" w:rsidTr="000F60DC">
        <w:trPr>
          <w:cantSplit/>
          <w:trHeight w:val="131"/>
        </w:trPr>
        <w:tc>
          <w:tcPr>
            <w:tcW w:w="2491" w:type="dxa"/>
            <w:vMerge/>
          </w:tcPr>
          <w:p w14:paraId="4EFD80FA" w14:textId="77777777" w:rsidR="000F60DC" w:rsidRPr="00E145B5" w:rsidRDefault="000F60DC" w:rsidP="000F60DC">
            <w:pPr>
              <w:adjustRightInd w:val="0"/>
              <w:snapToGrid w:val="0"/>
              <w:rPr>
                <w:sz w:val="24"/>
              </w:rPr>
            </w:pPr>
          </w:p>
        </w:tc>
        <w:tc>
          <w:tcPr>
            <w:tcW w:w="3260" w:type="dxa"/>
          </w:tcPr>
          <w:p w14:paraId="6E49DA3F" w14:textId="77777777" w:rsidR="000F60DC" w:rsidRPr="00E145B5" w:rsidRDefault="000F60DC" w:rsidP="000F60DC">
            <w:pPr>
              <w:adjustRightInd w:val="0"/>
              <w:snapToGrid w:val="0"/>
              <w:rPr>
                <w:sz w:val="24"/>
              </w:rPr>
            </w:pPr>
            <w:r w:rsidRPr="00E145B5">
              <w:rPr>
                <w:sz w:val="24"/>
              </w:rPr>
              <w:t>100</w:t>
            </w:r>
            <w:r w:rsidRPr="00E145B5">
              <w:rPr>
                <w:rFonts w:hAnsi="宋体"/>
                <w:sz w:val="24"/>
              </w:rPr>
              <w:t>万元以下</w:t>
            </w:r>
          </w:p>
        </w:tc>
        <w:tc>
          <w:tcPr>
            <w:tcW w:w="2031" w:type="dxa"/>
          </w:tcPr>
          <w:p w14:paraId="2246A484" w14:textId="77777777" w:rsidR="000F60DC" w:rsidRPr="00E145B5" w:rsidRDefault="000F60DC" w:rsidP="000F60DC">
            <w:pPr>
              <w:adjustRightInd w:val="0"/>
              <w:snapToGrid w:val="0"/>
              <w:jc w:val="right"/>
              <w:rPr>
                <w:sz w:val="24"/>
              </w:rPr>
            </w:pPr>
            <w:r w:rsidRPr="00E145B5">
              <w:rPr>
                <w:sz w:val="24"/>
              </w:rPr>
              <w:t>1.5%</w:t>
            </w:r>
          </w:p>
        </w:tc>
      </w:tr>
      <w:tr w:rsidR="000F60DC" w:rsidRPr="00E145B5" w14:paraId="16007B43" w14:textId="77777777" w:rsidTr="000F60DC">
        <w:trPr>
          <w:cantSplit/>
          <w:trHeight w:val="131"/>
        </w:trPr>
        <w:tc>
          <w:tcPr>
            <w:tcW w:w="2491" w:type="dxa"/>
            <w:vMerge/>
          </w:tcPr>
          <w:p w14:paraId="361B3099" w14:textId="77777777" w:rsidR="000F60DC" w:rsidRPr="00E145B5" w:rsidRDefault="000F60DC" w:rsidP="000F60DC">
            <w:pPr>
              <w:adjustRightInd w:val="0"/>
              <w:snapToGrid w:val="0"/>
              <w:rPr>
                <w:sz w:val="24"/>
              </w:rPr>
            </w:pPr>
          </w:p>
        </w:tc>
        <w:tc>
          <w:tcPr>
            <w:tcW w:w="3260" w:type="dxa"/>
          </w:tcPr>
          <w:p w14:paraId="4C242AAF" w14:textId="77777777" w:rsidR="000F60DC" w:rsidRPr="00E145B5" w:rsidRDefault="000F60DC" w:rsidP="000F60DC">
            <w:pPr>
              <w:adjustRightInd w:val="0"/>
              <w:snapToGrid w:val="0"/>
              <w:rPr>
                <w:sz w:val="24"/>
              </w:rPr>
            </w:pPr>
            <w:r w:rsidRPr="00E145B5">
              <w:rPr>
                <w:sz w:val="24"/>
              </w:rPr>
              <w:t>100</w:t>
            </w:r>
            <w:r w:rsidRPr="00E145B5">
              <w:rPr>
                <w:rFonts w:hAnsi="宋体"/>
                <w:sz w:val="24"/>
              </w:rPr>
              <w:t>万元（含）至</w:t>
            </w:r>
            <w:r w:rsidRPr="00E145B5">
              <w:rPr>
                <w:sz w:val="24"/>
              </w:rPr>
              <w:t>200</w:t>
            </w:r>
            <w:r w:rsidRPr="00E145B5">
              <w:rPr>
                <w:rFonts w:hAnsi="宋体"/>
                <w:sz w:val="24"/>
              </w:rPr>
              <w:t>万元</w:t>
            </w:r>
          </w:p>
        </w:tc>
        <w:tc>
          <w:tcPr>
            <w:tcW w:w="2031" w:type="dxa"/>
          </w:tcPr>
          <w:p w14:paraId="228651E5" w14:textId="77777777" w:rsidR="000F60DC" w:rsidRPr="00E145B5" w:rsidRDefault="000F60DC" w:rsidP="000F60DC">
            <w:pPr>
              <w:adjustRightInd w:val="0"/>
              <w:snapToGrid w:val="0"/>
              <w:jc w:val="right"/>
              <w:rPr>
                <w:sz w:val="24"/>
              </w:rPr>
            </w:pPr>
            <w:r w:rsidRPr="00E145B5">
              <w:rPr>
                <w:sz w:val="24"/>
              </w:rPr>
              <w:t>1.2%</w:t>
            </w:r>
          </w:p>
        </w:tc>
      </w:tr>
      <w:tr w:rsidR="000F60DC" w:rsidRPr="00E145B5" w14:paraId="27B89789" w14:textId="77777777" w:rsidTr="000F60DC">
        <w:trPr>
          <w:cantSplit/>
          <w:trHeight w:val="131"/>
        </w:trPr>
        <w:tc>
          <w:tcPr>
            <w:tcW w:w="2491" w:type="dxa"/>
            <w:vMerge/>
          </w:tcPr>
          <w:p w14:paraId="2B856E3E" w14:textId="77777777" w:rsidR="000F60DC" w:rsidRPr="00E145B5" w:rsidRDefault="000F60DC" w:rsidP="000F60DC">
            <w:pPr>
              <w:adjustRightInd w:val="0"/>
              <w:snapToGrid w:val="0"/>
              <w:rPr>
                <w:sz w:val="24"/>
              </w:rPr>
            </w:pPr>
          </w:p>
        </w:tc>
        <w:tc>
          <w:tcPr>
            <w:tcW w:w="3260" w:type="dxa"/>
          </w:tcPr>
          <w:p w14:paraId="38E2FD24" w14:textId="77777777" w:rsidR="000F60DC" w:rsidRPr="00E145B5" w:rsidRDefault="000F60DC" w:rsidP="000F60DC">
            <w:pPr>
              <w:adjustRightInd w:val="0"/>
              <w:snapToGrid w:val="0"/>
              <w:rPr>
                <w:sz w:val="24"/>
              </w:rPr>
            </w:pPr>
            <w:r w:rsidRPr="00E145B5">
              <w:rPr>
                <w:sz w:val="24"/>
              </w:rPr>
              <w:t>200</w:t>
            </w:r>
            <w:r w:rsidRPr="00E145B5">
              <w:rPr>
                <w:rFonts w:hAnsi="宋体"/>
                <w:sz w:val="24"/>
              </w:rPr>
              <w:t>万元（含）至</w:t>
            </w:r>
            <w:r w:rsidRPr="00E145B5">
              <w:rPr>
                <w:sz w:val="24"/>
              </w:rPr>
              <w:t>500</w:t>
            </w:r>
            <w:r w:rsidRPr="00E145B5">
              <w:rPr>
                <w:rFonts w:hAnsi="宋体"/>
                <w:sz w:val="24"/>
              </w:rPr>
              <w:t>万元</w:t>
            </w:r>
          </w:p>
        </w:tc>
        <w:tc>
          <w:tcPr>
            <w:tcW w:w="2031" w:type="dxa"/>
          </w:tcPr>
          <w:p w14:paraId="771625E4" w14:textId="77777777" w:rsidR="000F60DC" w:rsidRPr="00E145B5" w:rsidRDefault="000F60DC" w:rsidP="000F60DC">
            <w:pPr>
              <w:adjustRightInd w:val="0"/>
              <w:snapToGrid w:val="0"/>
              <w:jc w:val="right"/>
              <w:rPr>
                <w:sz w:val="24"/>
              </w:rPr>
            </w:pPr>
            <w:r w:rsidRPr="00E145B5">
              <w:rPr>
                <w:sz w:val="24"/>
              </w:rPr>
              <w:t>0.8%</w:t>
            </w:r>
          </w:p>
        </w:tc>
      </w:tr>
      <w:tr w:rsidR="000F60DC" w:rsidRPr="00E145B5" w14:paraId="0F727F09" w14:textId="77777777" w:rsidTr="000F60DC">
        <w:trPr>
          <w:cantSplit/>
          <w:trHeight w:val="131"/>
        </w:trPr>
        <w:tc>
          <w:tcPr>
            <w:tcW w:w="2491" w:type="dxa"/>
            <w:vMerge/>
          </w:tcPr>
          <w:p w14:paraId="6F9A3869" w14:textId="77777777" w:rsidR="000F60DC" w:rsidRPr="00E145B5" w:rsidRDefault="000F60DC" w:rsidP="000F60DC">
            <w:pPr>
              <w:adjustRightInd w:val="0"/>
              <w:snapToGrid w:val="0"/>
              <w:rPr>
                <w:sz w:val="24"/>
              </w:rPr>
            </w:pPr>
          </w:p>
        </w:tc>
        <w:tc>
          <w:tcPr>
            <w:tcW w:w="3260" w:type="dxa"/>
          </w:tcPr>
          <w:p w14:paraId="0A730597" w14:textId="77777777" w:rsidR="000F60DC" w:rsidRPr="00E145B5" w:rsidRDefault="000F60DC" w:rsidP="000F60DC">
            <w:pPr>
              <w:adjustRightInd w:val="0"/>
              <w:snapToGrid w:val="0"/>
              <w:rPr>
                <w:sz w:val="24"/>
              </w:rPr>
            </w:pPr>
            <w:r w:rsidRPr="00E145B5">
              <w:rPr>
                <w:sz w:val="24"/>
              </w:rPr>
              <w:t>500</w:t>
            </w:r>
            <w:r w:rsidRPr="00E145B5">
              <w:rPr>
                <w:rFonts w:hAnsi="宋体"/>
                <w:sz w:val="24"/>
              </w:rPr>
              <w:t>万元（含）至</w:t>
            </w:r>
            <w:r w:rsidRPr="00E145B5">
              <w:rPr>
                <w:sz w:val="24"/>
              </w:rPr>
              <w:t>1000</w:t>
            </w:r>
            <w:r w:rsidRPr="00E145B5">
              <w:rPr>
                <w:rFonts w:hAnsi="宋体"/>
                <w:sz w:val="24"/>
              </w:rPr>
              <w:t>万元</w:t>
            </w:r>
          </w:p>
        </w:tc>
        <w:tc>
          <w:tcPr>
            <w:tcW w:w="2031" w:type="dxa"/>
          </w:tcPr>
          <w:p w14:paraId="79AA25A1" w14:textId="77777777" w:rsidR="000F60DC" w:rsidRPr="00E145B5" w:rsidRDefault="000F60DC" w:rsidP="000F60DC">
            <w:pPr>
              <w:adjustRightInd w:val="0"/>
              <w:snapToGrid w:val="0"/>
              <w:jc w:val="right"/>
              <w:rPr>
                <w:sz w:val="24"/>
              </w:rPr>
            </w:pPr>
            <w:r w:rsidRPr="00E145B5">
              <w:rPr>
                <w:sz w:val="24"/>
              </w:rPr>
              <w:t>0.3%</w:t>
            </w:r>
          </w:p>
        </w:tc>
      </w:tr>
      <w:tr w:rsidR="000F60DC" w:rsidRPr="00E145B5" w14:paraId="10429CCE" w14:textId="77777777" w:rsidTr="000F60DC">
        <w:trPr>
          <w:cantSplit/>
          <w:trHeight w:val="131"/>
        </w:trPr>
        <w:tc>
          <w:tcPr>
            <w:tcW w:w="2491" w:type="dxa"/>
            <w:vMerge/>
          </w:tcPr>
          <w:p w14:paraId="36804553" w14:textId="77777777" w:rsidR="000F60DC" w:rsidRPr="00E145B5" w:rsidRDefault="000F60DC" w:rsidP="000F60DC">
            <w:pPr>
              <w:adjustRightInd w:val="0"/>
              <w:snapToGrid w:val="0"/>
              <w:rPr>
                <w:sz w:val="24"/>
              </w:rPr>
            </w:pPr>
          </w:p>
        </w:tc>
        <w:tc>
          <w:tcPr>
            <w:tcW w:w="3260" w:type="dxa"/>
          </w:tcPr>
          <w:p w14:paraId="71F05ECF" w14:textId="77777777" w:rsidR="000F60DC" w:rsidRPr="00E145B5" w:rsidRDefault="000F60DC" w:rsidP="000F60DC">
            <w:pPr>
              <w:adjustRightInd w:val="0"/>
              <w:snapToGrid w:val="0"/>
              <w:rPr>
                <w:sz w:val="24"/>
              </w:rPr>
            </w:pPr>
            <w:r w:rsidRPr="00E145B5">
              <w:rPr>
                <w:sz w:val="24"/>
              </w:rPr>
              <w:t>1000</w:t>
            </w:r>
            <w:r w:rsidRPr="00E145B5">
              <w:rPr>
                <w:rFonts w:hAnsi="宋体"/>
                <w:sz w:val="24"/>
              </w:rPr>
              <w:t>万元以上（含</w:t>
            </w:r>
            <w:r w:rsidRPr="00E145B5">
              <w:rPr>
                <w:sz w:val="24"/>
              </w:rPr>
              <w:t>1000</w:t>
            </w:r>
            <w:r w:rsidRPr="00E145B5">
              <w:rPr>
                <w:rFonts w:hAnsi="宋体"/>
                <w:sz w:val="24"/>
              </w:rPr>
              <w:t>万）</w:t>
            </w:r>
          </w:p>
        </w:tc>
        <w:tc>
          <w:tcPr>
            <w:tcW w:w="2031" w:type="dxa"/>
          </w:tcPr>
          <w:p w14:paraId="2D722D5A" w14:textId="77777777" w:rsidR="000F60DC" w:rsidRPr="00E145B5" w:rsidRDefault="000F60DC" w:rsidP="000F60DC">
            <w:pPr>
              <w:adjustRightInd w:val="0"/>
              <w:snapToGrid w:val="0"/>
              <w:jc w:val="right"/>
              <w:rPr>
                <w:sz w:val="24"/>
              </w:rPr>
            </w:pPr>
            <w:r w:rsidRPr="00E145B5">
              <w:rPr>
                <w:rFonts w:hAnsi="宋体"/>
                <w:sz w:val="24"/>
              </w:rPr>
              <w:t>每笔交易</w:t>
            </w:r>
            <w:r w:rsidRPr="00E145B5">
              <w:rPr>
                <w:sz w:val="24"/>
              </w:rPr>
              <w:t>1000</w:t>
            </w:r>
            <w:r w:rsidRPr="00E145B5">
              <w:rPr>
                <w:rFonts w:hAnsi="宋体"/>
                <w:sz w:val="24"/>
              </w:rPr>
              <w:t>元</w:t>
            </w:r>
          </w:p>
        </w:tc>
      </w:tr>
    </w:tbl>
    <w:p w14:paraId="66864CC5" w14:textId="77777777" w:rsidR="000F60DC" w:rsidRPr="00E145B5" w:rsidRDefault="000F60DC" w:rsidP="000F60DC">
      <w:pPr>
        <w:pStyle w:val="aa"/>
        <w:keepNext w:val="0"/>
        <w:keepLines w:val="0"/>
        <w:adjustRightInd w:val="0"/>
        <w:spacing w:before="0" w:after="0" w:line="240" w:lineRule="auto"/>
        <w:ind w:firstLineChars="200" w:firstLine="480"/>
        <w:outlineLvl w:val="9"/>
        <w:rPr>
          <w:rFonts w:eastAsia="宋体"/>
          <w:bCs/>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0F60DC" w:rsidRPr="00E145B5" w14:paraId="4841BC3A" w14:textId="77777777" w:rsidTr="000F60DC">
        <w:trPr>
          <w:cantSplit/>
          <w:trHeight w:val="132"/>
        </w:trPr>
        <w:tc>
          <w:tcPr>
            <w:tcW w:w="2491" w:type="dxa"/>
            <w:vMerge w:val="restart"/>
            <w:vAlign w:val="center"/>
          </w:tcPr>
          <w:p w14:paraId="493C1BC6" w14:textId="77777777" w:rsidR="000F60DC" w:rsidRPr="00E145B5" w:rsidRDefault="000F60DC" w:rsidP="000F60DC">
            <w:pPr>
              <w:adjustRightInd w:val="0"/>
              <w:snapToGrid w:val="0"/>
              <w:jc w:val="center"/>
              <w:rPr>
                <w:sz w:val="24"/>
              </w:rPr>
            </w:pPr>
            <w:r w:rsidRPr="00E145B5">
              <w:rPr>
                <w:rFonts w:hAnsi="宋体"/>
                <w:sz w:val="24"/>
              </w:rPr>
              <w:t>申购费率（后端）</w:t>
            </w:r>
          </w:p>
        </w:tc>
        <w:tc>
          <w:tcPr>
            <w:tcW w:w="3260" w:type="dxa"/>
            <w:shd w:val="clear" w:color="auto" w:fill="auto"/>
          </w:tcPr>
          <w:p w14:paraId="22025E96" w14:textId="77777777" w:rsidR="000F60DC" w:rsidRPr="00E145B5" w:rsidRDefault="000F60DC" w:rsidP="000F60DC">
            <w:pPr>
              <w:adjustRightInd w:val="0"/>
              <w:snapToGrid w:val="0"/>
              <w:jc w:val="center"/>
              <w:rPr>
                <w:sz w:val="24"/>
              </w:rPr>
            </w:pPr>
            <w:r w:rsidRPr="00E145B5">
              <w:rPr>
                <w:rFonts w:hAnsi="宋体"/>
                <w:sz w:val="24"/>
              </w:rPr>
              <w:t>持有期限</w:t>
            </w:r>
          </w:p>
        </w:tc>
        <w:tc>
          <w:tcPr>
            <w:tcW w:w="2043" w:type="dxa"/>
            <w:shd w:val="clear" w:color="auto" w:fill="auto"/>
            <w:vAlign w:val="center"/>
          </w:tcPr>
          <w:p w14:paraId="4FF36A4C" w14:textId="77777777" w:rsidR="000F60DC" w:rsidRPr="00E145B5" w:rsidRDefault="000F60DC" w:rsidP="000F60DC">
            <w:pPr>
              <w:adjustRightInd w:val="0"/>
              <w:snapToGrid w:val="0"/>
              <w:jc w:val="center"/>
              <w:rPr>
                <w:sz w:val="24"/>
              </w:rPr>
            </w:pPr>
            <w:r w:rsidRPr="00E145B5">
              <w:rPr>
                <w:rFonts w:hAnsi="宋体"/>
                <w:sz w:val="24"/>
              </w:rPr>
              <w:t>后端申购费率</w:t>
            </w:r>
          </w:p>
        </w:tc>
      </w:tr>
      <w:tr w:rsidR="000F60DC" w:rsidRPr="00E145B5" w14:paraId="64E4B3B7" w14:textId="77777777" w:rsidTr="000F60DC">
        <w:trPr>
          <w:cantSplit/>
          <w:trHeight w:val="131"/>
        </w:trPr>
        <w:tc>
          <w:tcPr>
            <w:tcW w:w="2491" w:type="dxa"/>
            <w:vMerge/>
          </w:tcPr>
          <w:p w14:paraId="1CDED603" w14:textId="77777777" w:rsidR="000F60DC" w:rsidRPr="00E145B5" w:rsidRDefault="000F60DC" w:rsidP="000F60DC">
            <w:pPr>
              <w:adjustRightInd w:val="0"/>
              <w:snapToGrid w:val="0"/>
              <w:rPr>
                <w:sz w:val="24"/>
              </w:rPr>
            </w:pPr>
          </w:p>
        </w:tc>
        <w:tc>
          <w:tcPr>
            <w:tcW w:w="3260" w:type="dxa"/>
          </w:tcPr>
          <w:p w14:paraId="2BC4FBDF" w14:textId="77777777" w:rsidR="000F60DC" w:rsidRPr="00E145B5" w:rsidRDefault="000F60DC" w:rsidP="000F60DC">
            <w:pPr>
              <w:adjustRightInd w:val="0"/>
              <w:snapToGrid w:val="0"/>
              <w:rPr>
                <w:sz w:val="24"/>
              </w:rPr>
            </w:pPr>
            <w:r w:rsidRPr="00E145B5">
              <w:rPr>
                <w:sz w:val="24"/>
              </w:rPr>
              <w:t>1</w:t>
            </w:r>
            <w:r w:rsidRPr="00E145B5">
              <w:rPr>
                <w:rFonts w:hAnsi="宋体"/>
                <w:sz w:val="24"/>
              </w:rPr>
              <w:t>年以内（含）</w:t>
            </w:r>
          </w:p>
        </w:tc>
        <w:tc>
          <w:tcPr>
            <w:tcW w:w="2043" w:type="dxa"/>
          </w:tcPr>
          <w:p w14:paraId="3EFF5821" w14:textId="77777777" w:rsidR="000F60DC" w:rsidRPr="00E145B5" w:rsidRDefault="000F60DC" w:rsidP="000F60DC">
            <w:pPr>
              <w:adjustRightInd w:val="0"/>
              <w:snapToGrid w:val="0"/>
              <w:jc w:val="right"/>
              <w:rPr>
                <w:sz w:val="24"/>
              </w:rPr>
            </w:pPr>
            <w:r w:rsidRPr="00E145B5">
              <w:rPr>
                <w:sz w:val="24"/>
              </w:rPr>
              <w:t>1.8%</w:t>
            </w:r>
          </w:p>
        </w:tc>
      </w:tr>
      <w:tr w:rsidR="000F60DC" w:rsidRPr="00E145B5" w14:paraId="3D4D9A71" w14:textId="77777777" w:rsidTr="000F60DC">
        <w:trPr>
          <w:cantSplit/>
          <w:trHeight w:val="131"/>
        </w:trPr>
        <w:tc>
          <w:tcPr>
            <w:tcW w:w="2491" w:type="dxa"/>
            <w:vMerge/>
          </w:tcPr>
          <w:p w14:paraId="34CF697E" w14:textId="77777777" w:rsidR="000F60DC" w:rsidRPr="00E145B5" w:rsidRDefault="000F60DC" w:rsidP="000F60DC">
            <w:pPr>
              <w:adjustRightInd w:val="0"/>
              <w:snapToGrid w:val="0"/>
              <w:rPr>
                <w:sz w:val="24"/>
              </w:rPr>
            </w:pPr>
          </w:p>
        </w:tc>
        <w:tc>
          <w:tcPr>
            <w:tcW w:w="3260" w:type="dxa"/>
          </w:tcPr>
          <w:p w14:paraId="140EE3D6" w14:textId="77777777" w:rsidR="000F60DC" w:rsidRPr="00E145B5" w:rsidRDefault="000F60DC" w:rsidP="000F60DC">
            <w:pPr>
              <w:adjustRightInd w:val="0"/>
              <w:snapToGrid w:val="0"/>
              <w:rPr>
                <w:sz w:val="24"/>
              </w:rPr>
            </w:pPr>
            <w:r w:rsidRPr="00E145B5">
              <w:rPr>
                <w:sz w:val="24"/>
              </w:rPr>
              <w:t>1</w:t>
            </w:r>
            <w:r w:rsidRPr="00E145B5">
              <w:rPr>
                <w:rFonts w:hAnsi="宋体"/>
                <w:sz w:val="24"/>
              </w:rPr>
              <w:t>年</w:t>
            </w:r>
            <w:r w:rsidRPr="00E145B5">
              <w:rPr>
                <w:sz w:val="24"/>
              </w:rPr>
              <w:t>—3</w:t>
            </w:r>
            <w:r w:rsidRPr="00E145B5">
              <w:rPr>
                <w:rFonts w:hAnsi="宋体"/>
                <w:sz w:val="24"/>
              </w:rPr>
              <w:t>年（含）</w:t>
            </w:r>
          </w:p>
        </w:tc>
        <w:tc>
          <w:tcPr>
            <w:tcW w:w="2043" w:type="dxa"/>
          </w:tcPr>
          <w:p w14:paraId="1A475326" w14:textId="77777777" w:rsidR="000F60DC" w:rsidRPr="00E145B5" w:rsidRDefault="000F60DC" w:rsidP="000F60DC">
            <w:pPr>
              <w:adjustRightInd w:val="0"/>
              <w:snapToGrid w:val="0"/>
              <w:jc w:val="right"/>
              <w:rPr>
                <w:sz w:val="24"/>
              </w:rPr>
            </w:pPr>
            <w:r w:rsidRPr="00E145B5">
              <w:rPr>
                <w:sz w:val="24"/>
              </w:rPr>
              <w:t>1.2%</w:t>
            </w:r>
          </w:p>
        </w:tc>
      </w:tr>
      <w:tr w:rsidR="000F60DC" w:rsidRPr="00E145B5" w14:paraId="31D3CE38" w14:textId="77777777" w:rsidTr="000F60DC">
        <w:trPr>
          <w:cantSplit/>
          <w:trHeight w:val="131"/>
        </w:trPr>
        <w:tc>
          <w:tcPr>
            <w:tcW w:w="2491" w:type="dxa"/>
            <w:vMerge/>
          </w:tcPr>
          <w:p w14:paraId="652ABF62" w14:textId="77777777" w:rsidR="000F60DC" w:rsidRPr="00E145B5" w:rsidRDefault="000F60DC" w:rsidP="000F60DC">
            <w:pPr>
              <w:adjustRightInd w:val="0"/>
              <w:snapToGrid w:val="0"/>
              <w:rPr>
                <w:sz w:val="24"/>
              </w:rPr>
            </w:pPr>
          </w:p>
        </w:tc>
        <w:tc>
          <w:tcPr>
            <w:tcW w:w="3260" w:type="dxa"/>
          </w:tcPr>
          <w:p w14:paraId="33FD06BE" w14:textId="77777777" w:rsidR="000F60DC" w:rsidRPr="00E145B5" w:rsidRDefault="000F60DC" w:rsidP="000F60DC">
            <w:pPr>
              <w:adjustRightInd w:val="0"/>
              <w:snapToGrid w:val="0"/>
              <w:rPr>
                <w:sz w:val="24"/>
              </w:rPr>
            </w:pPr>
            <w:r w:rsidRPr="00E145B5">
              <w:rPr>
                <w:sz w:val="24"/>
              </w:rPr>
              <w:t>3</w:t>
            </w:r>
            <w:r w:rsidRPr="00E145B5">
              <w:rPr>
                <w:rFonts w:hAnsi="宋体"/>
                <w:sz w:val="24"/>
              </w:rPr>
              <w:t>年</w:t>
            </w:r>
            <w:r w:rsidRPr="00E145B5">
              <w:rPr>
                <w:sz w:val="24"/>
              </w:rPr>
              <w:t>—5</w:t>
            </w:r>
            <w:r w:rsidRPr="00E145B5">
              <w:rPr>
                <w:rFonts w:hAnsi="宋体"/>
                <w:sz w:val="24"/>
              </w:rPr>
              <w:t>年（含）</w:t>
            </w:r>
          </w:p>
        </w:tc>
        <w:tc>
          <w:tcPr>
            <w:tcW w:w="2043" w:type="dxa"/>
          </w:tcPr>
          <w:p w14:paraId="0CF86F55" w14:textId="77777777" w:rsidR="000F60DC" w:rsidRPr="00E145B5" w:rsidRDefault="000F60DC" w:rsidP="000F60DC">
            <w:pPr>
              <w:adjustRightInd w:val="0"/>
              <w:snapToGrid w:val="0"/>
              <w:jc w:val="right"/>
              <w:rPr>
                <w:sz w:val="24"/>
              </w:rPr>
            </w:pPr>
            <w:r w:rsidRPr="00E145B5">
              <w:rPr>
                <w:sz w:val="24"/>
              </w:rPr>
              <w:t>0.6%</w:t>
            </w:r>
          </w:p>
        </w:tc>
      </w:tr>
      <w:tr w:rsidR="000F60DC" w:rsidRPr="00E145B5" w14:paraId="63CA657E" w14:textId="77777777" w:rsidTr="000F60DC">
        <w:trPr>
          <w:cantSplit/>
          <w:trHeight w:val="131"/>
        </w:trPr>
        <w:tc>
          <w:tcPr>
            <w:tcW w:w="2491" w:type="dxa"/>
            <w:vMerge/>
          </w:tcPr>
          <w:p w14:paraId="259B18FB" w14:textId="77777777" w:rsidR="000F60DC" w:rsidRPr="00E145B5" w:rsidRDefault="000F60DC" w:rsidP="000F60DC">
            <w:pPr>
              <w:adjustRightInd w:val="0"/>
              <w:snapToGrid w:val="0"/>
              <w:rPr>
                <w:sz w:val="24"/>
              </w:rPr>
            </w:pPr>
          </w:p>
        </w:tc>
        <w:tc>
          <w:tcPr>
            <w:tcW w:w="3260" w:type="dxa"/>
          </w:tcPr>
          <w:p w14:paraId="4A1A1878" w14:textId="77777777" w:rsidR="000F60DC" w:rsidRPr="00E145B5" w:rsidRDefault="000F60DC" w:rsidP="000F60DC">
            <w:pPr>
              <w:adjustRightInd w:val="0"/>
              <w:snapToGrid w:val="0"/>
              <w:rPr>
                <w:sz w:val="24"/>
              </w:rPr>
            </w:pPr>
            <w:r w:rsidRPr="00E145B5">
              <w:rPr>
                <w:sz w:val="24"/>
              </w:rPr>
              <w:t>5</w:t>
            </w:r>
            <w:r w:rsidRPr="00E145B5">
              <w:rPr>
                <w:rFonts w:hAnsi="宋体"/>
                <w:sz w:val="24"/>
              </w:rPr>
              <w:t>年以上</w:t>
            </w:r>
          </w:p>
        </w:tc>
        <w:tc>
          <w:tcPr>
            <w:tcW w:w="2043" w:type="dxa"/>
          </w:tcPr>
          <w:p w14:paraId="662991C7" w14:textId="77777777" w:rsidR="000F60DC" w:rsidRPr="00E145B5" w:rsidRDefault="000F60DC" w:rsidP="000F60DC">
            <w:pPr>
              <w:adjustRightInd w:val="0"/>
              <w:snapToGrid w:val="0"/>
              <w:jc w:val="right"/>
              <w:rPr>
                <w:sz w:val="24"/>
              </w:rPr>
            </w:pPr>
            <w:r w:rsidRPr="00E145B5">
              <w:rPr>
                <w:sz w:val="24"/>
              </w:rPr>
              <w:t>0</w:t>
            </w:r>
          </w:p>
        </w:tc>
      </w:tr>
    </w:tbl>
    <w:p w14:paraId="66A489AF" w14:textId="77777777" w:rsidR="009850E3" w:rsidRDefault="000F60DC" w:rsidP="001A025B">
      <w:pPr>
        <w:widowControl/>
        <w:spacing w:beforeLines="50" w:before="143" w:line="360" w:lineRule="auto"/>
        <w:ind w:firstLineChars="200" w:firstLine="480"/>
        <w:rPr>
          <w:kern w:val="0"/>
          <w:sz w:val="24"/>
        </w:rPr>
      </w:pPr>
      <w:r w:rsidRPr="00E145B5">
        <w:rPr>
          <w:rFonts w:hAnsi="宋体"/>
          <w:kern w:val="0"/>
          <w:sz w:val="24"/>
        </w:rPr>
        <w:t>上表中的</w:t>
      </w:r>
      <w:r w:rsidRPr="00E145B5">
        <w:rPr>
          <w:rFonts w:ascii="宋体" w:hAnsi="宋体"/>
          <w:kern w:val="0"/>
          <w:sz w:val="24"/>
        </w:rPr>
        <w:t>“年”</w:t>
      </w:r>
      <w:r w:rsidRPr="00E145B5">
        <w:rPr>
          <w:rFonts w:hAnsi="宋体"/>
          <w:kern w:val="0"/>
          <w:sz w:val="24"/>
        </w:rPr>
        <w:t>指的是</w:t>
      </w:r>
      <w:r w:rsidRPr="00E145B5">
        <w:rPr>
          <w:kern w:val="0"/>
          <w:sz w:val="24"/>
        </w:rPr>
        <w:t>365</w:t>
      </w:r>
      <w:r w:rsidRPr="00E145B5">
        <w:rPr>
          <w:rFonts w:hAnsi="宋体"/>
          <w:kern w:val="0"/>
          <w:sz w:val="24"/>
        </w:rPr>
        <w:t>个自然日。</w:t>
      </w:r>
    </w:p>
    <w:p w14:paraId="5142E287" w14:textId="77777777" w:rsidR="000F60DC" w:rsidRDefault="000F60DC" w:rsidP="004C4DD3">
      <w:pPr>
        <w:pStyle w:val="aa"/>
        <w:keepNext w:val="0"/>
        <w:keepLines w:val="0"/>
        <w:adjustRightInd w:val="0"/>
        <w:spacing w:before="0" w:after="0"/>
        <w:ind w:firstLineChars="200" w:firstLine="480"/>
        <w:outlineLvl w:val="9"/>
        <w:rPr>
          <w:rFonts w:eastAsia="宋体" w:hAnsi="宋体"/>
          <w:bCs/>
          <w:color w:val="000000"/>
        </w:rPr>
      </w:pPr>
      <w:r w:rsidRPr="00E145B5">
        <w:rPr>
          <w:rFonts w:eastAsia="宋体" w:hAnsi="宋体"/>
          <w:bCs/>
          <w:color w:val="000000"/>
        </w:rPr>
        <w:t>因红利自动再投资而产生的基金份额，不收取相应的申购费用。</w:t>
      </w:r>
    </w:p>
    <w:p w14:paraId="0DF93AB9" w14:textId="77777777" w:rsidR="00B7771D" w:rsidRPr="005614E8" w:rsidRDefault="00B7771D" w:rsidP="004C4DD3">
      <w:pPr>
        <w:pStyle w:val="aa"/>
        <w:keepNext w:val="0"/>
        <w:keepLines w:val="0"/>
        <w:snapToGrid/>
        <w:spacing w:before="0" w:after="0"/>
        <w:ind w:firstLineChars="200" w:firstLine="480"/>
        <w:outlineLvl w:val="9"/>
        <w:rPr>
          <w:rFonts w:ascii="宋体" w:eastAsia="宋体" w:hAnsi="宋体"/>
          <w:bCs/>
        </w:rPr>
      </w:pPr>
      <w:r w:rsidRPr="005614E8">
        <w:rPr>
          <w:rFonts w:ascii="宋体" w:eastAsia="宋体" w:hAnsi="宋体" w:hint="eastAsia"/>
          <w:bCs/>
        </w:rPr>
        <w:t>本基金自2014年6月23日起，对通过本公司直销柜台申购本基金前端基金份额的养老金客户实施特定申购费率。</w:t>
      </w:r>
    </w:p>
    <w:p w14:paraId="2D4E9157" w14:textId="77777777" w:rsidR="00B7771D" w:rsidRPr="005614E8" w:rsidRDefault="00B7771D" w:rsidP="004C4DD3">
      <w:pPr>
        <w:pStyle w:val="aa"/>
        <w:keepNext w:val="0"/>
        <w:keepLines w:val="0"/>
        <w:snapToGrid/>
        <w:spacing w:before="0" w:after="0"/>
        <w:ind w:firstLineChars="200" w:firstLine="480"/>
        <w:outlineLvl w:val="9"/>
        <w:rPr>
          <w:rFonts w:ascii="宋体" w:eastAsia="宋体" w:hAnsi="宋体"/>
          <w:bCs/>
        </w:rPr>
      </w:pPr>
      <w:r w:rsidRPr="005614E8">
        <w:rPr>
          <w:rFonts w:ascii="宋体" w:eastAsia="宋体" w:hAnsi="宋体" w:hint="eastAsia"/>
          <w:bCs/>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A2A910B" w14:textId="77777777" w:rsidR="00B7771D" w:rsidRPr="005614E8" w:rsidRDefault="00B7771D" w:rsidP="004C4DD3">
      <w:pPr>
        <w:pStyle w:val="aa"/>
        <w:keepNext w:val="0"/>
        <w:keepLines w:val="0"/>
        <w:snapToGrid/>
        <w:spacing w:before="0" w:after="0"/>
        <w:ind w:firstLineChars="200" w:firstLine="480"/>
        <w:outlineLvl w:val="9"/>
        <w:rPr>
          <w:rFonts w:ascii="宋体" w:eastAsia="宋体" w:hAnsi="宋体"/>
          <w:bCs/>
        </w:rPr>
      </w:pPr>
      <w:r w:rsidRPr="005614E8">
        <w:rPr>
          <w:rFonts w:ascii="宋体" w:eastAsia="宋体" w:hAnsi="宋体" w:hint="eastAsia"/>
          <w:bCs/>
        </w:rPr>
        <w:t>通过本公司直销柜台申购本基金前端基金份额的养老金客户特定申购费率如下表：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019"/>
        <w:gridCol w:w="3064"/>
      </w:tblGrid>
      <w:tr w:rsidR="00F9748E" w:rsidRPr="005614E8" w14:paraId="6978D4B8" w14:textId="77777777" w:rsidTr="00F9748E">
        <w:trPr>
          <w:jc w:val="center"/>
        </w:trPr>
        <w:tc>
          <w:tcPr>
            <w:tcW w:w="1476" w:type="pct"/>
            <w:vMerge w:val="restart"/>
          </w:tcPr>
          <w:p w14:paraId="1713A96A" w14:textId="77777777" w:rsidR="00F9748E" w:rsidRDefault="00F9748E" w:rsidP="00F9748E">
            <w:pPr>
              <w:spacing w:line="360" w:lineRule="auto"/>
              <w:ind w:firstLine="210"/>
              <w:rPr>
                <w:rFonts w:ascii="宋体" w:hAnsi="宋体"/>
                <w:sz w:val="24"/>
              </w:rPr>
            </w:pPr>
          </w:p>
          <w:p w14:paraId="685704F2" w14:textId="77777777" w:rsidR="00F9748E" w:rsidRDefault="00F9748E" w:rsidP="00F9748E">
            <w:pPr>
              <w:spacing w:line="360" w:lineRule="auto"/>
              <w:ind w:firstLine="210"/>
              <w:rPr>
                <w:rFonts w:ascii="宋体" w:hAnsi="宋体"/>
                <w:sz w:val="24"/>
              </w:rPr>
            </w:pPr>
          </w:p>
          <w:p w14:paraId="6D65B604" w14:textId="77777777" w:rsidR="00F9748E" w:rsidRDefault="00F9748E" w:rsidP="00F9748E">
            <w:pPr>
              <w:spacing w:line="360" w:lineRule="auto"/>
              <w:ind w:firstLine="210"/>
              <w:rPr>
                <w:rFonts w:ascii="宋体" w:hAnsi="宋体"/>
                <w:sz w:val="24"/>
              </w:rPr>
            </w:pPr>
          </w:p>
          <w:p w14:paraId="5A0BEDC5" w14:textId="77777777" w:rsidR="00F9748E" w:rsidRPr="0088736F" w:rsidRDefault="00F9748E" w:rsidP="00960321">
            <w:pPr>
              <w:spacing w:line="360" w:lineRule="auto"/>
              <w:jc w:val="left"/>
              <w:rPr>
                <w:rFonts w:ascii="宋体" w:hAnsi="宋体"/>
                <w:sz w:val="24"/>
              </w:rPr>
            </w:pPr>
            <w:r w:rsidRPr="0088736F">
              <w:rPr>
                <w:rFonts w:ascii="宋体" w:hAnsi="宋体" w:hint="eastAsia"/>
                <w:sz w:val="24"/>
              </w:rPr>
              <w:t>特定申购费率</w:t>
            </w:r>
          </w:p>
          <w:p w14:paraId="2AD9E72E" w14:textId="16AD72A4" w:rsidR="00F9748E" w:rsidRDefault="00F9748E" w:rsidP="00960321">
            <w:pPr>
              <w:spacing w:line="360" w:lineRule="auto"/>
              <w:jc w:val="left"/>
              <w:rPr>
                <w:sz w:val="24"/>
              </w:rPr>
            </w:pPr>
            <w:r w:rsidRPr="0088736F">
              <w:rPr>
                <w:rFonts w:ascii="宋体" w:hAnsi="宋体" w:hint="eastAsia"/>
                <w:sz w:val="24"/>
              </w:rPr>
              <w:t>（前端）</w:t>
            </w:r>
          </w:p>
        </w:tc>
        <w:tc>
          <w:tcPr>
            <w:tcW w:w="1749" w:type="pct"/>
            <w:vAlign w:val="center"/>
          </w:tcPr>
          <w:p w14:paraId="0E0B360E" w14:textId="4250A515" w:rsidR="00F9748E" w:rsidRPr="005614E8" w:rsidRDefault="00F9748E" w:rsidP="00B7771D">
            <w:pPr>
              <w:spacing w:line="360" w:lineRule="auto"/>
              <w:jc w:val="center"/>
              <w:rPr>
                <w:sz w:val="24"/>
              </w:rPr>
            </w:pPr>
            <w:r>
              <w:rPr>
                <w:rFonts w:hint="eastAsia"/>
                <w:sz w:val="24"/>
              </w:rPr>
              <w:t>申购</w:t>
            </w:r>
            <w:r>
              <w:rPr>
                <w:sz w:val="24"/>
              </w:rPr>
              <w:t>金额（</w:t>
            </w:r>
            <w:r>
              <w:rPr>
                <w:rFonts w:hint="eastAsia"/>
                <w:sz w:val="24"/>
              </w:rPr>
              <w:t>含</w:t>
            </w:r>
            <w:r>
              <w:rPr>
                <w:sz w:val="24"/>
              </w:rPr>
              <w:t>申购费）</w:t>
            </w:r>
          </w:p>
        </w:tc>
        <w:tc>
          <w:tcPr>
            <w:tcW w:w="1775" w:type="pct"/>
            <w:vAlign w:val="center"/>
          </w:tcPr>
          <w:p w14:paraId="5F256F81" w14:textId="77777777" w:rsidR="00F9748E" w:rsidRPr="005614E8" w:rsidRDefault="00F9748E" w:rsidP="00930B84">
            <w:pPr>
              <w:spacing w:line="360" w:lineRule="auto"/>
              <w:jc w:val="center"/>
              <w:rPr>
                <w:sz w:val="24"/>
              </w:rPr>
            </w:pPr>
            <w:r w:rsidRPr="005614E8">
              <w:rPr>
                <w:rFonts w:hint="eastAsia"/>
                <w:sz w:val="24"/>
              </w:rPr>
              <w:t>前端基金份额特定</w:t>
            </w:r>
            <w:r w:rsidRPr="005614E8">
              <w:rPr>
                <w:sz w:val="24"/>
              </w:rPr>
              <w:t>申购费率</w:t>
            </w:r>
          </w:p>
        </w:tc>
      </w:tr>
      <w:tr w:rsidR="00F9748E" w:rsidRPr="005614E8" w14:paraId="3538FA81" w14:textId="77777777" w:rsidTr="00F9748E">
        <w:trPr>
          <w:jc w:val="center"/>
        </w:trPr>
        <w:tc>
          <w:tcPr>
            <w:tcW w:w="1476" w:type="pct"/>
            <w:vMerge/>
          </w:tcPr>
          <w:p w14:paraId="38E7A8A7" w14:textId="77777777" w:rsidR="00F9748E" w:rsidRPr="00E145B5" w:rsidRDefault="00F9748E" w:rsidP="00F9748E">
            <w:pPr>
              <w:spacing w:line="360" w:lineRule="auto"/>
              <w:rPr>
                <w:sz w:val="24"/>
              </w:rPr>
            </w:pPr>
          </w:p>
        </w:tc>
        <w:tc>
          <w:tcPr>
            <w:tcW w:w="1749" w:type="pct"/>
          </w:tcPr>
          <w:p w14:paraId="5B857DCB" w14:textId="04868D4E" w:rsidR="00F9748E" w:rsidRPr="005614E8" w:rsidRDefault="00F9748E" w:rsidP="00F9748E">
            <w:pPr>
              <w:spacing w:line="360" w:lineRule="auto"/>
              <w:rPr>
                <w:sz w:val="24"/>
              </w:rPr>
            </w:pPr>
            <w:r w:rsidRPr="00E145B5">
              <w:rPr>
                <w:sz w:val="24"/>
              </w:rPr>
              <w:t>100</w:t>
            </w:r>
            <w:r w:rsidRPr="00E145B5">
              <w:rPr>
                <w:rFonts w:hAnsi="宋体"/>
                <w:sz w:val="24"/>
              </w:rPr>
              <w:t>万元以下</w:t>
            </w:r>
          </w:p>
        </w:tc>
        <w:tc>
          <w:tcPr>
            <w:tcW w:w="1775" w:type="pct"/>
            <w:vAlign w:val="center"/>
          </w:tcPr>
          <w:p w14:paraId="2B37C49E" w14:textId="77777777" w:rsidR="00F9748E" w:rsidRPr="005614E8" w:rsidRDefault="00F9748E" w:rsidP="00F9748E">
            <w:pPr>
              <w:spacing w:line="360" w:lineRule="auto"/>
              <w:jc w:val="left"/>
              <w:rPr>
                <w:sz w:val="24"/>
              </w:rPr>
            </w:pPr>
            <w:r w:rsidRPr="005614E8">
              <w:rPr>
                <w:kern w:val="0"/>
                <w:sz w:val="24"/>
              </w:rPr>
              <w:t>0.</w:t>
            </w:r>
            <w:r w:rsidRPr="005614E8">
              <w:rPr>
                <w:rFonts w:hint="eastAsia"/>
                <w:kern w:val="0"/>
                <w:sz w:val="24"/>
              </w:rPr>
              <w:t>60</w:t>
            </w:r>
            <w:r w:rsidRPr="005614E8">
              <w:rPr>
                <w:kern w:val="0"/>
                <w:sz w:val="24"/>
              </w:rPr>
              <w:t>%</w:t>
            </w:r>
          </w:p>
        </w:tc>
      </w:tr>
      <w:tr w:rsidR="00F9748E" w:rsidRPr="005614E8" w14:paraId="37DFA24E" w14:textId="77777777" w:rsidTr="00F9748E">
        <w:trPr>
          <w:jc w:val="center"/>
        </w:trPr>
        <w:tc>
          <w:tcPr>
            <w:tcW w:w="1476" w:type="pct"/>
            <w:vMerge/>
          </w:tcPr>
          <w:p w14:paraId="211996EA" w14:textId="77777777" w:rsidR="00F9748E" w:rsidRPr="00E145B5" w:rsidRDefault="00F9748E" w:rsidP="00F9748E">
            <w:pPr>
              <w:spacing w:line="360" w:lineRule="auto"/>
              <w:rPr>
                <w:sz w:val="24"/>
              </w:rPr>
            </w:pPr>
          </w:p>
        </w:tc>
        <w:tc>
          <w:tcPr>
            <w:tcW w:w="1749" w:type="pct"/>
          </w:tcPr>
          <w:p w14:paraId="65EEF024" w14:textId="2A3DD4CD" w:rsidR="00F9748E" w:rsidRPr="005614E8" w:rsidRDefault="00F9748E" w:rsidP="00F9748E">
            <w:pPr>
              <w:spacing w:line="360" w:lineRule="auto"/>
              <w:rPr>
                <w:sz w:val="24"/>
              </w:rPr>
            </w:pPr>
            <w:r w:rsidRPr="00E145B5">
              <w:rPr>
                <w:sz w:val="24"/>
              </w:rPr>
              <w:t>100</w:t>
            </w:r>
            <w:r w:rsidRPr="00E145B5">
              <w:rPr>
                <w:rFonts w:hAnsi="宋体"/>
                <w:sz w:val="24"/>
              </w:rPr>
              <w:t>万元（含）至</w:t>
            </w:r>
            <w:r w:rsidRPr="00E145B5">
              <w:rPr>
                <w:sz w:val="24"/>
              </w:rPr>
              <w:t>200</w:t>
            </w:r>
            <w:r w:rsidRPr="00E145B5">
              <w:rPr>
                <w:rFonts w:hAnsi="宋体"/>
                <w:sz w:val="24"/>
              </w:rPr>
              <w:t>万元</w:t>
            </w:r>
          </w:p>
        </w:tc>
        <w:tc>
          <w:tcPr>
            <w:tcW w:w="1775" w:type="pct"/>
            <w:vAlign w:val="center"/>
          </w:tcPr>
          <w:p w14:paraId="1A7F87A5" w14:textId="77777777" w:rsidR="00F9748E" w:rsidRPr="005614E8" w:rsidRDefault="00F9748E" w:rsidP="00F9748E">
            <w:pPr>
              <w:spacing w:line="360" w:lineRule="auto"/>
              <w:jc w:val="left"/>
              <w:rPr>
                <w:sz w:val="24"/>
              </w:rPr>
            </w:pPr>
            <w:r w:rsidRPr="005614E8">
              <w:rPr>
                <w:kern w:val="0"/>
                <w:sz w:val="24"/>
              </w:rPr>
              <w:t>0.</w:t>
            </w:r>
            <w:r w:rsidRPr="005614E8">
              <w:rPr>
                <w:rFonts w:hint="eastAsia"/>
                <w:kern w:val="0"/>
                <w:sz w:val="24"/>
              </w:rPr>
              <w:t>4</w:t>
            </w:r>
            <w:r w:rsidRPr="005614E8">
              <w:rPr>
                <w:kern w:val="0"/>
                <w:sz w:val="24"/>
              </w:rPr>
              <w:t>8%</w:t>
            </w:r>
          </w:p>
        </w:tc>
      </w:tr>
      <w:tr w:rsidR="00F9748E" w:rsidRPr="005614E8" w14:paraId="593A802A" w14:textId="77777777" w:rsidTr="00F9748E">
        <w:trPr>
          <w:jc w:val="center"/>
        </w:trPr>
        <w:tc>
          <w:tcPr>
            <w:tcW w:w="1476" w:type="pct"/>
            <w:vMerge/>
          </w:tcPr>
          <w:p w14:paraId="5EC7F0CF" w14:textId="77777777" w:rsidR="00F9748E" w:rsidRPr="00E145B5" w:rsidRDefault="00F9748E" w:rsidP="00F9748E">
            <w:pPr>
              <w:spacing w:line="360" w:lineRule="auto"/>
              <w:rPr>
                <w:sz w:val="24"/>
              </w:rPr>
            </w:pPr>
          </w:p>
        </w:tc>
        <w:tc>
          <w:tcPr>
            <w:tcW w:w="1749" w:type="pct"/>
          </w:tcPr>
          <w:p w14:paraId="1962611B" w14:textId="6DBF4BB3" w:rsidR="00F9748E" w:rsidRPr="005614E8" w:rsidRDefault="00F9748E" w:rsidP="00F9748E">
            <w:pPr>
              <w:spacing w:line="360" w:lineRule="auto"/>
              <w:rPr>
                <w:sz w:val="24"/>
              </w:rPr>
            </w:pPr>
            <w:r w:rsidRPr="00E145B5">
              <w:rPr>
                <w:sz w:val="24"/>
              </w:rPr>
              <w:t>200</w:t>
            </w:r>
            <w:r w:rsidRPr="00E145B5">
              <w:rPr>
                <w:rFonts w:hAnsi="宋体"/>
                <w:sz w:val="24"/>
              </w:rPr>
              <w:t>万元（含）至</w:t>
            </w:r>
            <w:r w:rsidRPr="00E145B5">
              <w:rPr>
                <w:sz w:val="24"/>
              </w:rPr>
              <w:t>500</w:t>
            </w:r>
            <w:r w:rsidRPr="00E145B5">
              <w:rPr>
                <w:rFonts w:hAnsi="宋体"/>
                <w:sz w:val="24"/>
              </w:rPr>
              <w:t>万元</w:t>
            </w:r>
          </w:p>
        </w:tc>
        <w:tc>
          <w:tcPr>
            <w:tcW w:w="1775" w:type="pct"/>
            <w:vAlign w:val="center"/>
          </w:tcPr>
          <w:p w14:paraId="6E340952" w14:textId="77777777" w:rsidR="00F9748E" w:rsidRPr="005614E8" w:rsidRDefault="00F9748E" w:rsidP="00F9748E">
            <w:pPr>
              <w:spacing w:line="360" w:lineRule="auto"/>
              <w:jc w:val="left"/>
              <w:rPr>
                <w:sz w:val="24"/>
              </w:rPr>
            </w:pPr>
            <w:r w:rsidRPr="005614E8">
              <w:rPr>
                <w:kern w:val="0"/>
                <w:sz w:val="24"/>
              </w:rPr>
              <w:t>0.</w:t>
            </w:r>
            <w:r w:rsidRPr="005614E8">
              <w:rPr>
                <w:rFonts w:hint="eastAsia"/>
                <w:kern w:val="0"/>
                <w:sz w:val="24"/>
              </w:rPr>
              <w:t>32</w:t>
            </w:r>
            <w:r w:rsidRPr="005614E8">
              <w:rPr>
                <w:kern w:val="0"/>
                <w:sz w:val="24"/>
              </w:rPr>
              <w:t>%</w:t>
            </w:r>
          </w:p>
        </w:tc>
      </w:tr>
      <w:tr w:rsidR="00F9748E" w:rsidRPr="005614E8" w14:paraId="11E99641" w14:textId="77777777" w:rsidTr="00F9748E">
        <w:trPr>
          <w:jc w:val="center"/>
        </w:trPr>
        <w:tc>
          <w:tcPr>
            <w:tcW w:w="1476" w:type="pct"/>
            <w:vMerge/>
          </w:tcPr>
          <w:p w14:paraId="18BBD0D6" w14:textId="77777777" w:rsidR="00F9748E" w:rsidRPr="00E145B5" w:rsidRDefault="00F9748E" w:rsidP="00F9748E">
            <w:pPr>
              <w:spacing w:line="360" w:lineRule="auto"/>
              <w:rPr>
                <w:sz w:val="24"/>
              </w:rPr>
            </w:pPr>
          </w:p>
        </w:tc>
        <w:tc>
          <w:tcPr>
            <w:tcW w:w="1749" w:type="pct"/>
          </w:tcPr>
          <w:p w14:paraId="3453B44F" w14:textId="376E2CDC" w:rsidR="00F9748E" w:rsidRPr="005614E8" w:rsidRDefault="00F9748E" w:rsidP="00F9748E">
            <w:pPr>
              <w:spacing w:line="360" w:lineRule="auto"/>
              <w:rPr>
                <w:sz w:val="24"/>
              </w:rPr>
            </w:pPr>
            <w:r w:rsidRPr="00E145B5">
              <w:rPr>
                <w:sz w:val="24"/>
              </w:rPr>
              <w:t>500</w:t>
            </w:r>
            <w:r w:rsidRPr="00E145B5">
              <w:rPr>
                <w:rFonts w:hAnsi="宋体"/>
                <w:sz w:val="24"/>
              </w:rPr>
              <w:t>万元（含）至</w:t>
            </w:r>
            <w:r w:rsidRPr="00E145B5">
              <w:rPr>
                <w:sz w:val="24"/>
              </w:rPr>
              <w:t>1000</w:t>
            </w:r>
            <w:r w:rsidRPr="00E145B5">
              <w:rPr>
                <w:rFonts w:hAnsi="宋体"/>
                <w:sz w:val="24"/>
              </w:rPr>
              <w:t>万元</w:t>
            </w:r>
          </w:p>
        </w:tc>
        <w:tc>
          <w:tcPr>
            <w:tcW w:w="1775" w:type="pct"/>
            <w:vAlign w:val="center"/>
          </w:tcPr>
          <w:p w14:paraId="0A390781" w14:textId="77777777" w:rsidR="00F9748E" w:rsidRPr="005614E8" w:rsidRDefault="00F9748E" w:rsidP="00F9748E">
            <w:pPr>
              <w:spacing w:line="360" w:lineRule="auto"/>
              <w:jc w:val="left"/>
              <w:rPr>
                <w:sz w:val="24"/>
              </w:rPr>
            </w:pPr>
            <w:r w:rsidRPr="005614E8">
              <w:rPr>
                <w:kern w:val="0"/>
                <w:sz w:val="24"/>
              </w:rPr>
              <w:t>0.</w:t>
            </w:r>
            <w:r w:rsidRPr="005614E8">
              <w:rPr>
                <w:rFonts w:hint="eastAsia"/>
                <w:kern w:val="0"/>
                <w:sz w:val="24"/>
              </w:rPr>
              <w:t>12</w:t>
            </w:r>
            <w:r w:rsidRPr="005614E8">
              <w:rPr>
                <w:kern w:val="0"/>
                <w:sz w:val="24"/>
              </w:rPr>
              <w:t>%</w:t>
            </w:r>
          </w:p>
        </w:tc>
      </w:tr>
      <w:tr w:rsidR="00F9748E" w:rsidRPr="005614E8" w14:paraId="07AD8EDA" w14:textId="77777777" w:rsidTr="00F9748E">
        <w:trPr>
          <w:jc w:val="center"/>
        </w:trPr>
        <w:tc>
          <w:tcPr>
            <w:tcW w:w="1476" w:type="pct"/>
            <w:vMerge/>
          </w:tcPr>
          <w:p w14:paraId="64F6077F" w14:textId="77777777" w:rsidR="00F9748E" w:rsidRPr="00E145B5" w:rsidRDefault="00F9748E" w:rsidP="00F9748E">
            <w:pPr>
              <w:spacing w:line="360" w:lineRule="auto"/>
              <w:rPr>
                <w:sz w:val="24"/>
              </w:rPr>
            </w:pPr>
          </w:p>
        </w:tc>
        <w:tc>
          <w:tcPr>
            <w:tcW w:w="1749" w:type="pct"/>
          </w:tcPr>
          <w:p w14:paraId="4935EF04" w14:textId="78475E35" w:rsidR="00F9748E" w:rsidRPr="005614E8" w:rsidRDefault="00F9748E" w:rsidP="00F9748E">
            <w:pPr>
              <w:spacing w:line="360" w:lineRule="auto"/>
              <w:rPr>
                <w:sz w:val="24"/>
              </w:rPr>
            </w:pPr>
            <w:r w:rsidRPr="00E145B5">
              <w:rPr>
                <w:sz w:val="24"/>
              </w:rPr>
              <w:t>1000</w:t>
            </w:r>
            <w:r w:rsidRPr="00E145B5">
              <w:rPr>
                <w:rFonts w:hAnsi="宋体"/>
                <w:sz w:val="24"/>
              </w:rPr>
              <w:t>万元以上（含</w:t>
            </w:r>
            <w:r w:rsidRPr="00E145B5">
              <w:rPr>
                <w:sz w:val="24"/>
              </w:rPr>
              <w:t>1000</w:t>
            </w:r>
            <w:r w:rsidRPr="00E145B5">
              <w:rPr>
                <w:rFonts w:hAnsi="宋体"/>
                <w:sz w:val="24"/>
              </w:rPr>
              <w:t>万）</w:t>
            </w:r>
          </w:p>
        </w:tc>
        <w:tc>
          <w:tcPr>
            <w:tcW w:w="1775" w:type="pct"/>
          </w:tcPr>
          <w:p w14:paraId="351F3728" w14:textId="77777777" w:rsidR="00F9748E" w:rsidRPr="005614E8" w:rsidRDefault="00F9748E" w:rsidP="00F9748E">
            <w:pPr>
              <w:spacing w:line="360" w:lineRule="auto"/>
              <w:jc w:val="left"/>
              <w:rPr>
                <w:sz w:val="24"/>
              </w:rPr>
            </w:pPr>
            <w:r w:rsidRPr="005614E8">
              <w:rPr>
                <w:rFonts w:hint="eastAsia"/>
                <w:sz w:val="24"/>
              </w:rPr>
              <w:t>1000</w:t>
            </w:r>
            <w:r w:rsidRPr="005614E8">
              <w:rPr>
                <w:rFonts w:hint="eastAsia"/>
                <w:sz w:val="24"/>
              </w:rPr>
              <w:t>元</w:t>
            </w:r>
            <w:r w:rsidRPr="005614E8">
              <w:rPr>
                <w:rFonts w:hint="eastAsia"/>
                <w:sz w:val="24"/>
              </w:rPr>
              <w:t>/</w:t>
            </w:r>
            <w:r w:rsidRPr="005614E8">
              <w:rPr>
                <w:rFonts w:hint="eastAsia"/>
                <w:sz w:val="24"/>
              </w:rPr>
              <w:t>笔</w:t>
            </w:r>
          </w:p>
        </w:tc>
      </w:tr>
    </w:tbl>
    <w:p w14:paraId="284DEA1C" w14:textId="77777777" w:rsidR="00B7771D" w:rsidRPr="00B7771D" w:rsidRDefault="00B7771D" w:rsidP="00B7771D">
      <w:pPr>
        <w:spacing w:line="360" w:lineRule="auto"/>
        <w:ind w:firstLineChars="200" w:firstLine="480"/>
        <w:rPr>
          <w:sz w:val="24"/>
        </w:rPr>
      </w:pPr>
      <w:r w:rsidRPr="005614E8">
        <w:rPr>
          <w:rFonts w:hint="eastAsia"/>
          <w:sz w:val="24"/>
        </w:rPr>
        <w:t>有关养老金客户实施特定申购费率的具体规定以及活动时间如有变化，敬请投资人留意本公司发布的相关公告。</w:t>
      </w:r>
    </w:p>
    <w:p w14:paraId="501AEE64" w14:textId="77777777"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sidRPr="00AA67FB">
        <w:rPr>
          <w:rFonts w:hint="eastAsia"/>
          <w:sz w:val="24"/>
          <w:szCs w:val="24"/>
        </w:rPr>
        <w:t>2</w:t>
      </w:r>
      <w:r>
        <w:rPr>
          <w:rFonts w:hint="eastAsia"/>
          <w:sz w:val="24"/>
          <w:szCs w:val="24"/>
        </w:rPr>
        <w:t>）申购份额的计算</w:t>
      </w:r>
    </w:p>
    <w:p w14:paraId="34385157"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申购可以采取前端收费模式和后端收费模式。</w:t>
      </w:r>
    </w:p>
    <w:p w14:paraId="6F95365E"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1</w:t>
      </w:r>
      <w:r w:rsidRPr="00E145B5">
        <w:rPr>
          <w:color w:val="000000"/>
          <w:kern w:val="0"/>
          <w:sz w:val="24"/>
        </w:rPr>
        <w:t>）前端收费模式：</w:t>
      </w:r>
    </w:p>
    <w:p w14:paraId="4A53A417"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申购总金额</w:t>
      </w:r>
      <w:r w:rsidRPr="00E145B5">
        <w:rPr>
          <w:color w:val="000000"/>
          <w:kern w:val="0"/>
          <w:sz w:val="24"/>
        </w:rPr>
        <w:t>=</w:t>
      </w:r>
      <w:r w:rsidRPr="00E145B5">
        <w:rPr>
          <w:color w:val="000000"/>
          <w:kern w:val="0"/>
          <w:sz w:val="24"/>
        </w:rPr>
        <w:t>申请总金额</w:t>
      </w:r>
    </w:p>
    <w:p w14:paraId="05CAEE96"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净申购金额</w:t>
      </w:r>
      <w:r w:rsidRPr="00E145B5">
        <w:rPr>
          <w:color w:val="000000"/>
          <w:kern w:val="0"/>
          <w:sz w:val="24"/>
        </w:rPr>
        <w:t>=</w:t>
      </w:r>
      <w:r w:rsidRPr="00E145B5">
        <w:rPr>
          <w:color w:val="000000"/>
          <w:kern w:val="0"/>
          <w:sz w:val="24"/>
        </w:rPr>
        <w:t>申购总金额</w:t>
      </w:r>
      <w:r w:rsidRPr="00E145B5">
        <w:rPr>
          <w:color w:val="000000"/>
          <w:kern w:val="0"/>
          <w:sz w:val="24"/>
        </w:rPr>
        <w:t>/</w:t>
      </w:r>
      <w:r w:rsidRPr="00E145B5">
        <w:rPr>
          <w:color w:val="000000"/>
          <w:kern w:val="0"/>
          <w:sz w:val="24"/>
        </w:rPr>
        <w:t>（</w:t>
      </w:r>
      <w:r w:rsidRPr="00E145B5">
        <w:rPr>
          <w:color w:val="000000"/>
          <w:kern w:val="0"/>
          <w:sz w:val="24"/>
        </w:rPr>
        <w:t>1+</w:t>
      </w:r>
      <w:r w:rsidRPr="00E145B5">
        <w:rPr>
          <w:color w:val="000000"/>
          <w:kern w:val="0"/>
          <w:sz w:val="24"/>
        </w:rPr>
        <w:t>申购费率）</w:t>
      </w:r>
    </w:p>
    <w:p w14:paraId="552F9701"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（注：对于适用固定金额申购费用的申购，净申购金额＝申购总金额－固定申购费用金额）</w:t>
      </w:r>
    </w:p>
    <w:p w14:paraId="1DC0E924"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申购费用</w:t>
      </w:r>
      <w:r w:rsidRPr="00E145B5">
        <w:rPr>
          <w:color w:val="000000"/>
          <w:kern w:val="0"/>
          <w:sz w:val="24"/>
        </w:rPr>
        <w:t>=</w:t>
      </w:r>
      <w:r w:rsidRPr="00E145B5">
        <w:rPr>
          <w:color w:val="000000"/>
          <w:kern w:val="0"/>
          <w:sz w:val="24"/>
        </w:rPr>
        <w:t>申购总金额</w:t>
      </w:r>
      <w:r w:rsidRPr="00E145B5">
        <w:rPr>
          <w:color w:val="000000"/>
          <w:kern w:val="0"/>
          <w:sz w:val="24"/>
        </w:rPr>
        <w:t>-</w:t>
      </w:r>
      <w:r w:rsidRPr="00E145B5">
        <w:rPr>
          <w:color w:val="000000"/>
          <w:kern w:val="0"/>
          <w:sz w:val="24"/>
        </w:rPr>
        <w:t>净申购金额</w:t>
      </w:r>
    </w:p>
    <w:p w14:paraId="0CBCD383"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（注：对于适用固定金额申购费用的申购，申购费用＝固定申购费用金额）</w:t>
      </w:r>
    </w:p>
    <w:p w14:paraId="430AFC5E"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申购份额</w:t>
      </w:r>
      <w:r w:rsidRPr="00E145B5">
        <w:rPr>
          <w:color w:val="000000"/>
          <w:kern w:val="0"/>
          <w:sz w:val="24"/>
        </w:rPr>
        <w:t>=</w:t>
      </w:r>
      <w:r w:rsidRPr="00E145B5">
        <w:rPr>
          <w:color w:val="000000"/>
          <w:kern w:val="0"/>
          <w:sz w:val="24"/>
        </w:rPr>
        <w:t>（申购总金额</w:t>
      </w:r>
      <w:r w:rsidRPr="00E145B5">
        <w:rPr>
          <w:color w:val="000000"/>
          <w:kern w:val="0"/>
          <w:sz w:val="24"/>
        </w:rPr>
        <w:t>-</w:t>
      </w:r>
      <w:r w:rsidRPr="00E145B5">
        <w:rPr>
          <w:color w:val="000000"/>
          <w:kern w:val="0"/>
          <w:sz w:val="24"/>
        </w:rPr>
        <w:t>申购费用）</w:t>
      </w:r>
      <w:r w:rsidRPr="00E145B5">
        <w:rPr>
          <w:color w:val="000000"/>
          <w:kern w:val="0"/>
          <w:sz w:val="24"/>
        </w:rPr>
        <w:t>/ T</w:t>
      </w:r>
      <w:r w:rsidRPr="00E145B5">
        <w:rPr>
          <w:color w:val="000000"/>
          <w:kern w:val="0"/>
          <w:sz w:val="24"/>
        </w:rPr>
        <w:t>日基金份额净值</w:t>
      </w:r>
      <w:r w:rsidRPr="00E145B5">
        <w:rPr>
          <w:color w:val="000000"/>
          <w:kern w:val="0"/>
          <w:sz w:val="24"/>
        </w:rPr>
        <w:t xml:space="preserve">   </w:t>
      </w:r>
    </w:p>
    <w:p w14:paraId="17806955"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例</w:t>
      </w:r>
      <w:r w:rsidRPr="00E145B5">
        <w:rPr>
          <w:rFonts w:hint="eastAsia"/>
          <w:color w:val="000000"/>
          <w:kern w:val="0"/>
          <w:sz w:val="24"/>
        </w:rPr>
        <w:t>一</w:t>
      </w:r>
      <w:r w:rsidRPr="00E145B5">
        <w:rPr>
          <w:color w:val="000000"/>
          <w:kern w:val="0"/>
          <w:sz w:val="24"/>
        </w:rPr>
        <w:t>：某投资者投资</w:t>
      </w:r>
      <w:r w:rsidRPr="00E145B5">
        <w:rPr>
          <w:color w:val="000000"/>
          <w:kern w:val="0"/>
          <w:sz w:val="24"/>
        </w:rPr>
        <w:t>40,000</w:t>
      </w:r>
      <w:r w:rsidRPr="00E145B5">
        <w:rPr>
          <w:color w:val="000000"/>
          <w:kern w:val="0"/>
          <w:sz w:val="24"/>
        </w:rPr>
        <w:t>元申购本基金（非网上交易），假设申购当日基金份额净值为</w:t>
      </w:r>
      <w:r w:rsidRPr="00E145B5">
        <w:rPr>
          <w:color w:val="000000"/>
          <w:kern w:val="0"/>
          <w:sz w:val="24"/>
        </w:rPr>
        <w:t>1.040</w:t>
      </w:r>
      <w:r w:rsidRPr="00E145B5">
        <w:rPr>
          <w:color w:val="000000"/>
          <w:kern w:val="0"/>
          <w:sz w:val="24"/>
        </w:rPr>
        <w:t>元，如果其选择前端收费方式，申购费率为</w:t>
      </w:r>
      <w:r w:rsidRPr="00E145B5">
        <w:rPr>
          <w:color w:val="000000"/>
          <w:kern w:val="0"/>
          <w:sz w:val="24"/>
        </w:rPr>
        <w:t>1.5%</w:t>
      </w:r>
      <w:r w:rsidRPr="00E145B5">
        <w:rPr>
          <w:color w:val="000000"/>
          <w:kern w:val="0"/>
          <w:sz w:val="24"/>
        </w:rPr>
        <w:t>，则其可得到的申购份额为：</w:t>
      </w:r>
      <w:r w:rsidRPr="00E145B5">
        <w:rPr>
          <w:color w:val="000000"/>
          <w:kern w:val="0"/>
          <w:sz w:val="24"/>
        </w:rPr>
        <w:t xml:space="preserve"> </w:t>
      </w:r>
    </w:p>
    <w:p w14:paraId="3455AAC9"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申购总金额＝</w:t>
      </w:r>
      <w:r w:rsidRPr="00E145B5">
        <w:rPr>
          <w:color w:val="000000"/>
          <w:kern w:val="0"/>
          <w:sz w:val="24"/>
        </w:rPr>
        <w:t>40,000</w:t>
      </w:r>
      <w:r w:rsidRPr="00E145B5">
        <w:rPr>
          <w:color w:val="000000"/>
          <w:kern w:val="0"/>
          <w:sz w:val="24"/>
        </w:rPr>
        <w:t>元</w:t>
      </w:r>
    </w:p>
    <w:p w14:paraId="5585B0BE"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净申购金额</w:t>
      </w:r>
      <w:r w:rsidRPr="00E145B5">
        <w:rPr>
          <w:color w:val="000000"/>
          <w:kern w:val="0"/>
          <w:sz w:val="24"/>
        </w:rPr>
        <w:t>=40,000/</w:t>
      </w:r>
      <w:r w:rsidRPr="00E145B5">
        <w:rPr>
          <w:color w:val="000000"/>
          <w:kern w:val="0"/>
          <w:sz w:val="24"/>
        </w:rPr>
        <w:t>（</w:t>
      </w:r>
      <w:r w:rsidRPr="00E145B5">
        <w:rPr>
          <w:color w:val="000000"/>
          <w:kern w:val="0"/>
          <w:sz w:val="24"/>
        </w:rPr>
        <w:t>1+1.5%</w:t>
      </w:r>
      <w:r w:rsidRPr="00E145B5">
        <w:rPr>
          <w:color w:val="000000"/>
          <w:kern w:val="0"/>
          <w:sz w:val="24"/>
        </w:rPr>
        <w:t>）</w:t>
      </w:r>
      <w:r w:rsidRPr="00E145B5">
        <w:rPr>
          <w:color w:val="000000"/>
          <w:kern w:val="0"/>
          <w:sz w:val="24"/>
        </w:rPr>
        <w:t>=39,408.87</w:t>
      </w:r>
      <w:r w:rsidRPr="00E145B5">
        <w:rPr>
          <w:color w:val="000000"/>
          <w:kern w:val="0"/>
          <w:sz w:val="24"/>
        </w:rPr>
        <w:t>元</w:t>
      </w:r>
    </w:p>
    <w:p w14:paraId="04DA4D0F"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申购费用</w:t>
      </w:r>
      <w:r w:rsidRPr="00E145B5">
        <w:rPr>
          <w:color w:val="000000"/>
          <w:kern w:val="0"/>
          <w:sz w:val="24"/>
        </w:rPr>
        <w:t>=40,000-39,408.87=591.13</w:t>
      </w:r>
      <w:r w:rsidRPr="00E145B5">
        <w:rPr>
          <w:color w:val="000000"/>
          <w:kern w:val="0"/>
          <w:sz w:val="24"/>
        </w:rPr>
        <w:t>元</w:t>
      </w:r>
    </w:p>
    <w:p w14:paraId="45CAD85E"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申购份额</w:t>
      </w:r>
      <w:r w:rsidRPr="00E145B5">
        <w:rPr>
          <w:color w:val="000000"/>
          <w:kern w:val="0"/>
          <w:sz w:val="24"/>
        </w:rPr>
        <w:t>=</w:t>
      </w:r>
      <w:r w:rsidRPr="00E145B5">
        <w:rPr>
          <w:color w:val="000000"/>
          <w:kern w:val="0"/>
          <w:sz w:val="24"/>
        </w:rPr>
        <w:t>（</w:t>
      </w:r>
      <w:r w:rsidRPr="00E145B5">
        <w:rPr>
          <w:color w:val="000000"/>
          <w:kern w:val="0"/>
          <w:sz w:val="24"/>
        </w:rPr>
        <w:t>40,000-591.13</w:t>
      </w:r>
      <w:r w:rsidRPr="00E145B5">
        <w:rPr>
          <w:color w:val="000000"/>
          <w:kern w:val="0"/>
          <w:sz w:val="24"/>
        </w:rPr>
        <w:t>）</w:t>
      </w:r>
      <w:r w:rsidRPr="00E145B5">
        <w:rPr>
          <w:color w:val="000000"/>
          <w:kern w:val="0"/>
          <w:sz w:val="24"/>
        </w:rPr>
        <w:t>/1.040=37,893.14</w:t>
      </w:r>
      <w:r w:rsidRPr="00E145B5">
        <w:rPr>
          <w:color w:val="000000"/>
          <w:kern w:val="0"/>
          <w:sz w:val="24"/>
        </w:rPr>
        <w:t>份</w:t>
      </w:r>
    </w:p>
    <w:p w14:paraId="11DB7687" w14:textId="77777777" w:rsidR="000F60DC" w:rsidRPr="00E145B5" w:rsidRDefault="000F60DC" w:rsidP="000F60DC">
      <w:pPr>
        <w:widowControl/>
        <w:adjustRightInd w:val="0"/>
        <w:snapToGrid w:val="0"/>
        <w:spacing w:line="360" w:lineRule="auto"/>
        <w:ind w:firstLineChars="200" w:firstLine="480"/>
        <w:rPr>
          <w:rFonts w:hAnsi="宋体"/>
          <w:kern w:val="0"/>
          <w:sz w:val="24"/>
        </w:rPr>
      </w:pPr>
      <w:r w:rsidRPr="00E145B5">
        <w:rPr>
          <w:rFonts w:hAnsi="宋体" w:hint="eastAsia"/>
          <w:kern w:val="0"/>
          <w:sz w:val="24"/>
        </w:rPr>
        <w:t>即：某投资者</w:t>
      </w:r>
      <w:r w:rsidRPr="00E145B5">
        <w:rPr>
          <w:rFonts w:ascii="宋体" w:hAnsi="宋体" w:hint="eastAsia"/>
          <w:sz w:val="24"/>
        </w:rPr>
        <w:t>投资</w:t>
      </w:r>
      <w:r w:rsidRPr="00E145B5">
        <w:rPr>
          <w:rFonts w:hAnsi="宋体" w:hint="eastAsia"/>
          <w:kern w:val="0"/>
          <w:sz w:val="24"/>
        </w:rPr>
        <w:t>40,000</w:t>
      </w:r>
      <w:r w:rsidRPr="00E145B5">
        <w:rPr>
          <w:rFonts w:hAnsi="宋体" w:hint="eastAsia"/>
          <w:kern w:val="0"/>
          <w:sz w:val="24"/>
        </w:rPr>
        <w:t>元申购本基金（非网上交易），假设申购当日基金份额净值为</w:t>
      </w:r>
      <w:r w:rsidRPr="00E145B5">
        <w:rPr>
          <w:rFonts w:hAnsi="宋体" w:hint="eastAsia"/>
          <w:kern w:val="0"/>
          <w:sz w:val="24"/>
        </w:rPr>
        <w:t>1.040</w:t>
      </w:r>
      <w:r w:rsidRPr="00E145B5">
        <w:rPr>
          <w:rFonts w:hAnsi="宋体" w:hint="eastAsia"/>
          <w:kern w:val="0"/>
          <w:sz w:val="24"/>
        </w:rPr>
        <w:t>元，如果其选择前端收费方式，则其可得到</w:t>
      </w:r>
      <w:r w:rsidRPr="00E145B5">
        <w:rPr>
          <w:rFonts w:hAnsi="宋体" w:hint="eastAsia"/>
          <w:kern w:val="0"/>
          <w:sz w:val="24"/>
        </w:rPr>
        <w:t>37,893.14</w:t>
      </w:r>
      <w:r w:rsidRPr="00E145B5">
        <w:rPr>
          <w:rFonts w:hAnsi="宋体"/>
          <w:kern w:val="0"/>
          <w:sz w:val="24"/>
        </w:rPr>
        <w:t>份</w:t>
      </w:r>
      <w:r w:rsidRPr="00E145B5">
        <w:rPr>
          <w:rFonts w:hAnsi="宋体" w:hint="eastAsia"/>
          <w:kern w:val="0"/>
          <w:sz w:val="24"/>
        </w:rPr>
        <w:t>基金份额。</w:t>
      </w:r>
    </w:p>
    <w:p w14:paraId="2B5ECD7F"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2</w:t>
      </w:r>
      <w:r w:rsidRPr="00E145B5">
        <w:rPr>
          <w:color w:val="000000"/>
          <w:kern w:val="0"/>
          <w:sz w:val="24"/>
        </w:rPr>
        <w:t>）后端收费模式：</w:t>
      </w:r>
    </w:p>
    <w:p w14:paraId="6EFE3A4E"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申购总金额</w:t>
      </w:r>
      <w:r w:rsidRPr="00E145B5">
        <w:rPr>
          <w:color w:val="000000"/>
          <w:kern w:val="0"/>
          <w:sz w:val="24"/>
        </w:rPr>
        <w:t>=</w:t>
      </w:r>
      <w:r w:rsidRPr="00E145B5">
        <w:rPr>
          <w:color w:val="000000"/>
          <w:kern w:val="0"/>
          <w:sz w:val="24"/>
        </w:rPr>
        <w:t>申请总金额</w:t>
      </w:r>
    </w:p>
    <w:p w14:paraId="2A0FB2E1"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申购份额＝申购总金额</w:t>
      </w:r>
      <w:r w:rsidRPr="00E145B5">
        <w:rPr>
          <w:color w:val="000000"/>
          <w:kern w:val="0"/>
          <w:sz w:val="24"/>
        </w:rPr>
        <w:t>/T</w:t>
      </w:r>
      <w:r w:rsidRPr="00E145B5">
        <w:rPr>
          <w:color w:val="000000"/>
          <w:kern w:val="0"/>
          <w:sz w:val="24"/>
        </w:rPr>
        <w:t>日基金份额净值</w:t>
      </w:r>
    </w:p>
    <w:p w14:paraId="374E34FC"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当投资者提出赎回时，后端申购费用的计算方法为：</w:t>
      </w:r>
    </w:p>
    <w:p w14:paraId="4E5379D1"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后端申购费用＝赎回份额</w:t>
      </w:r>
      <w:r w:rsidRPr="00E145B5">
        <w:rPr>
          <w:color w:val="000000"/>
          <w:kern w:val="0"/>
          <w:sz w:val="24"/>
        </w:rPr>
        <w:t>×</w:t>
      </w:r>
      <w:r w:rsidRPr="00E145B5">
        <w:rPr>
          <w:color w:val="000000"/>
          <w:kern w:val="0"/>
          <w:sz w:val="24"/>
        </w:rPr>
        <w:t>申购日基金份额净值</w:t>
      </w:r>
      <w:r w:rsidRPr="00E145B5">
        <w:rPr>
          <w:color w:val="000000"/>
          <w:kern w:val="0"/>
          <w:sz w:val="24"/>
        </w:rPr>
        <w:t>×</w:t>
      </w:r>
      <w:r w:rsidRPr="00E145B5">
        <w:rPr>
          <w:color w:val="000000"/>
          <w:kern w:val="0"/>
          <w:sz w:val="24"/>
        </w:rPr>
        <w:t>后端申购费率</w:t>
      </w:r>
    </w:p>
    <w:p w14:paraId="737531B2"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例</w:t>
      </w:r>
      <w:r w:rsidRPr="00E145B5">
        <w:rPr>
          <w:rFonts w:hint="eastAsia"/>
          <w:color w:val="000000"/>
          <w:kern w:val="0"/>
          <w:sz w:val="24"/>
        </w:rPr>
        <w:t>二</w:t>
      </w:r>
      <w:r w:rsidRPr="00E145B5">
        <w:rPr>
          <w:color w:val="000000"/>
          <w:kern w:val="0"/>
          <w:sz w:val="24"/>
        </w:rPr>
        <w:t>：某投资者投资</w:t>
      </w:r>
      <w:r w:rsidRPr="00E145B5">
        <w:rPr>
          <w:color w:val="000000"/>
          <w:kern w:val="0"/>
          <w:sz w:val="24"/>
        </w:rPr>
        <w:t>40,000</w:t>
      </w:r>
      <w:r w:rsidRPr="00E145B5">
        <w:rPr>
          <w:color w:val="000000"/>
          <w:kern w:val="0"/>
          <w:sz w:val="24"/>
        </w:rPr>
        <w:t>元申购本基金，假设申购当日基金份额净值为</w:t>
      </w:r>
      <w:r w:rsidRPr="00E145B5">
        <w:rPr>
          <w:color w:val="000000"/>
          <w:kern w:val="0"/>
          <w:sz w:val="24"/>
        </w:rPr>
        <w:t>1.040</w:t>
      </w:r>
      <w:r w:rsidRPr="00E145B5">
        <w:rPr>
          <w:color w:val="000000"/>
          <w:kern w:val="0"/>
          <w:sz w:val="24"/>
        </w:rPr>
        <w:t>元，如果其选择后端收费方式，则其可得到的申购份额为：</w:t>
      </w:r>
    </w:p>
    <w:p w14:paraId="720073A5"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申购份额</w:t>
      </w:r>
      <w:r w:rsidRPr="00E145B5">
        <w:rPr>
          <w:color w:val="000000"/>
          <w:kern w:val="0"/>
          <w:sz w:val="24"/>
        </w:rPr>
        <w:t xml:space="preserve"> </w:t>
      </w:r>
      <w:r w:rsidRPr="00E145B5">
        <w:rPr>
          <w:color w:val="000000"/>
          <w:kern w:val="0"/>
          <w:sz w:val="24"/>
        </w:rPr>
        <w:t>＝</w:t>
      </w:r>
      <w:r w:rsidRPr="00E145B5">
        <w:rPr>
          <w:color w:val="000000"/>
          <w:kern w:val="0"/>
          <w:sz w:val="24"/>
        </w:rPr>
        <w:t xml:space="preserve"> 40,000 / 1.040 </w:t>
      </w:r>
      <w:r w:rsidRPr="00E145B5">
        <w:rPr>
          <w:color w:val="000000"/>
          <w:kern w:val="0"/>
          <w:sz w:val="24"/>
        </w:rPr>
        <w:t>＝</w:t>
      </w:r>
      <w:r w:rsidRPr="00E145B5">
        <w:rPr>
          <w:color w:val="000000"/>
          <w:kern w:val="0"/>
          <w:sz w:val="24"/>
        </w:rPr>
        <w:t xml:space="preserve"> 38,461.54</w:t>
      </w:r>
      <w:r w:rsidRPr="00E145B5">
        <w:rPr>
          <w:color w:val="000000"/>
          <w:kern w:val="0"/>
          <w:sz w:val="24"/>
        </w:rPr>
        <w:t>份</w:t>
      </w:r>
      <w:r w:rsidRPr="00E145B5">
        <w:rPr>
          <w:color w:val="000000"/>
          <w:kern w:val="0"/>
          <w:sz w:val="24"/>
        </w:rPr>
        <w:t xml:space="preserve"> </w:t>
      </w:r>
    </w:p>
    <w:p w14:paraId="1661760F"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即：投资者投资</w:t>
      </w:r>
      <w:r w:rsidRPr="00E145B5">
        <w:rPr>
          <w:color w:val="000000"/>
          <w:kern w:val="0"/>
          <w:sz w:val="24"/>
        </w:rPr>
        <w:t>40,000</w:t>
      </w:r>
      <w:r w:rsidRPr="00E145B5">
        <w:rPr>
          <w:color w:val="000000"/>
          <w:kern w:val="0"/>
          <w:sz w:val="24"/>
        </w:rPr>
        <w:t>元申购本基金，假设申购当日基金份额净值为</w:t>
      </w:r>
      <w:r w:rsidRPr="00E145B5">
        <w:rPr>
          <w:color w:val="000000"/>
          <w:kern w:val="0"/>
          <w:sz w:val="24"/>
        </w:rPr>
        <w:t>1.040</w:t>
      </w:r>
      <w:r w:rsidRPr="00E145B5">
        <w:rPr>
          <w:color w:val="000000"/>
          <w:kern w:val="0"/>
          <w:sz w:val="24"/>
        </w:rPr>
        <w:t>元，则可得到</w:t>
      </w:r>
      <w:r w:rsidRPr="00E145B5">
        <w:rPr>
          <w:color w:val="000000"/>
          <w:kern w:val="0"/>
          <w:sz w:val="24"/>
        </w:rPr>
        <w:t>38,461.54</w:t>
      </w:r>
      <w:r w:rsidRPr="00E145B5">
        <w:rPr>
          <w:color w:val="000000"/>
          <w:kern w:val="0"/>
          <w:sz w:val="24"/>
        </w:rPr>
        <w:t>份基金份额，但其在赎回时需根据其持有时间按对应的后端申购费率交纳后端申购费用。</w:t>
      </w:r>
    </w:p>
    <w:p w14:paraId="33FACD54" w14:textId="77777777"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Pr>
          <w:rFonts w:hint="eastAsia"/>
          <w:sz w:val="24"/>
          <w:szCs w:val="24"/>
        </w:rPr>
        <w:t>3</w:t>
      </w:r>
      <w:r w:rsidRPr="00AA67FB">
        <w:rPr>
          <w:rFonts w:hint="eastAsia"/>
          <w:sz w:val="24"/>
          <w:szCs w:val="24"/>
        </w:rPr>
        <w:t>）赎回费</w:t>
      </w:r>
    </w:p>
    <w:p w14:paraId="37A3EBFA"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rFonts w:hAnsi="宋体"/>
          <w:color w:val="000000"/>
          <w:kern w:val="0"/>
          <w:sz w:val="24"/>
        </w:rPr>
        <w:t>赎回费用由赎回基金份额的基金份额持有人承担，在基金份额持有人赎回基金份额时收取，赎回费用的</w:t>
      </w:r>
      <w:r w:rsidRPr="00E145B5">
        <w:rPr>
          <w:color w:val="000000"/>
          <w:kern w:val="0"/>
          <w:sz w:val="24"/>
        </w:rPr>
        <w:t>25%</w:t>
      </w:r>
      <w:r w:rsidRPr="00E145B5">
        <w:rPr>
          <w:rFonts w:hAnsi="宋体"/>
          <w:color w:val="000000"/>
          <w:kern w:val="0"/>
          <w:sz w:val="24"/>
        </w:rPr>
        <w:t>归基金财产，其余用于支付登记费和其他必要的手续费。</w:t>
      </w:r>
    </w:p>
    <w:p w14:paraId="26A0B535" w14:textId="77777777" w:rsidR="000F60DC" w:rsidRPr="00E145B5" w:rsidRDefault="000F60DC" w:rsidP="000F60DC">
      <w:pPr>
        <w:widowControl/>
        <w:adjustRightInd w:val="0"/>
        <w:snapToGrid w:val="0"/>
        <w:spacing w:line="360" w:lineRule="auto"/>
        <w:ind w:firstLineChars="200" w:firstLine="480"/>
        <w:rPr>
          <w:rFonts w:ascii="宋体" w:hAnsi="宋体"/>
          <w:color w:val="000000"/>
          <w:kern w:val="0"/>
          <w:sz w:val="24"/>
        </w:rPr>
      </w:pPr>
      <w:r w:rsidRPr="00E145B5">
        <w:rPr>
          <w:rFonts w:hAnsi="宋体"/>
          <w:color w:val="000000"/>
          <w:kern w:val="0"/>
          <w:sz w:val="24"/>
        </w:rPr>
        <w:t>本基金的赎回费率如下：</w:t>
      </w:r>
    </w:p>
    <w:tbl>
      <w:tblPr>
        <w:tblW w:w="734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78"/>
        <w:gridCol w:w="2928"/>
        <w:gridCol w:w="1843"/>
      </w:tblGrid>
      <w:tr w:rsidR="000F60DC" w:rsidRPr="00E145B5" w14:paraId="5C51D7D8" w14:textId="77777777" w:rsidTr="000F60DC">
        <w:trPr>
          <w:cantSplit/>
          <w:trHeight w:val="132"/>
          <w:jc w:val="center"/>
        </w:trPr>
        <w:tc>
          <w:tcPr>
            <w:tcW w:w="2578" w:type="dxa"/>
            <w:vMerge w:val="restart"/>
            <w:vAlign w:val="center"/>
          </w:tcPr>
          <w:p w14:paraId="7E546E7E" w14:textId="77777777" w:rsidR="000F60DC" w:rsidRPr="00E145B5" w:rsidRDefault="000F60DC" w:rsidP="000F60DC">
            <w:pPr>
              <w:adjustRightInd w:val="0"/>
              <w:snapToGrid w:val="0"/>
              <w:jc w:val="center"/>
              <w:rPr>
                <w:color w:val="000000"/>
                <w:sz w:val="24"/>
              </w:rPr>
            </w:pPr>
            <w:r w:rsidRPr="00E145B5">
              <w:rPr>
                <w:rFonts w:hAnsi="宋体"/>
                <w:color w:val="000000"/>
                <w:sz w:val="24"/>
              </w:rPr>
              <w:t>赎回费率</w:t>
            </w:r>
          </w:p>
        </w:tc>
        <w:tc>
          <w:tcPr>
            <w:tcW w:w="2928" w:type="dxa"/>
            <w:shd w:val="clear" w:color="auto" w:fill="auto"/>
            <w:vAlign w:val="center"/>
          </w:tcPr>
          <w:p w14:paraId="081FD97A" w14:textId="77777777" w:rsidR="000F60DC" w:rsidRPr="00E145B5" w:rsidRDefault="000F60DC" w:rsidP="000F60DC">
            <w:pPr>
              <w:adjustRightInd w:val="0"/>
              <w:snapToGrid w:val="0"/>
              <w:jc w:val="center"/>
              <w:rPr>
                <w:color w:val="000000"/>
                <w:sz w:val="24"/>
              </w:rPr>
            </w:pPr>
            <w:r w:rsidRPr="00E145B5">
              <w:rPr>
                <w:rFonts w:hAnsi="宋体"/>
                <w:color w:val="000000"/>
                <w:sz w:val="24"/>
              </w:rPr>
              <w:t>持有期限</w:t>
            </w:r>
          </w:p>
        </w:tc>
        <w:tc>
          <w:tcPr>
            <w:tcW w:w="1843" w:type="dxa"/>
            <w:shd w:val="clear" w:color="auto" w:fill="auto"/>
            <w:vAlign w:val="center"/>
          </w:tcPr>
          <w:p w14:paraId="48E6E0FB" w14:textId="77777777" w:rsidR="000F60DC" w:rsidRPr="00E145B5" w:rsidRDefault="000F60DC" w:rsidP="000F60DC">
            <w:pPr>
              <w:adjustRightInd w:val="0"/>
              <w:snapToGrid w:val="0"/>
              <w:jc w:val="center"/>
              <w:rPr>
                <w:color w:val="000000"/>
                <w:sz w:val="24"/>
              </w:rPr>
            </w:pPr>
            <w:r w:rsidRPr="00E145B5">
              <w:rPr>
                <w:rFonts w:hAnsi="宋体"/>
                <w:color w:val="000000"/>
                <w:sz w:val="24"/>
              </w:rPr>
              <w:t>赎回费率</w:t>
            </w:r>
          </w:p>
        </w:tc>
      </w:tr>
      <w:tr w:rsidR="000F60DC" w:rsidRPr="00E145B5" w14:paraId="295185A8" w14:textId="77777777" w:rsidTr="000F60DC">
        <w:trPr>
          <w:cantSplit/>
          <w:trHeight w:val="131"/>
          <w:jc w:val="center"/>
        </w:trPr>
        <w:tc>
          <w:tcPr>
            <w:tcW w:w="2578" w:type="dxa"/>
            <w:vMerge/>
          </w:tcPr>
          <w:p w14:paraId="4AD2716E" w14:textId="77777777" w:rsidR="000F60DC" w:rsidRPr="00E145B5" w:rsidRDefault="000F60DC" w:rsidP="000F60DC">
            <w:pPr>
              <w:adjustRightInd w:val="0"/>
              <w:snapToGrid w:val="0"/>
              <w:rPr>
                <w:color w:val="000000"/>
                <w:sz w:val="24"/>
              </w:rPr>
            </w:pPr>
          </w:p>
        </w:tc>
        <w:tc>
          <w:tcPr>
            <w:tcW w:w="2928" w:type="dxa"/>
          </w:tcPr>
          <w:p w14:paraId="06565B63" w14:textId="77777777" w:rsidR="000F60DC" w:rsidRPr="00E145B5" w:rsidRDefault="000F60DC" w:rsidP="000F60DC">
            <w:pPr>
              <w:adjustRightInd w:val="0"/>
              <w:snapToGrid w:val="0"/>
              <w:rPr>
                <w:color w:val="000000"/>
                <w:sz w:val="24"/>
              </w:rPr>
            </w:pPr>
            <w:r w:rsidRPr="00E145B5">
              <w:rPr>
                <w:color w:val="000000"/>
                <w:sz w:val="24"/>
              </w:rPr>
              <w:t>1</w:t>
            </w:r>
            <w:r w:rsidRPr="00E145B5">
              <w:rPr>
                <w:rFonts w:hAnsi="宋体"/>
                <w:color w:val="000000"/>
                <w:sz w:val="24"/>
              </w:rPr>
              <w:t>年以内（含）</w:t>
            </w:r>
          </w:p>
        </w:tc>
        <w:tc>
          <w:tcPr>
            <w:tcW w:w="1843" w:type="dxa"/>
          </w:tcPr>
          <w:p w14:paraId="39FC90F3" w14:textId="77777777" w:rsidR="000F60DC" w:rsidRPr="00E145B5" w:rsidRDefault="000F60DC" w:rsidP="000F60DC">
            <w:pPr>
              <w:adjustRightInd w:val="0"/>
              <w:snapToGrid w:val="0"/>
              <w:jc w:val="right"/>
              <w:rPr>
                <w:color w:val="000000"/>
                <w:sz w:val="24"/>
              </w:rPr>
            </w:pPr>
            <w:r w:rsidRPr="00E145B5">
              <w:rPr>
                <w:color w:val="000000"/>
                <w:sz w:val="24"/>
              </w:rPr>
              <w:t>0.5%</w:t>
            </w:r>
          </w:p>
        </w:tc>
      </w:tr>
      <w:tr w:rsidR="000F60DC" w:rsidRPr="00E145B5" w14:paraId="1203EF0D" w14:textId="77777777" w:rsidTr="000F60DC">
        <w:trPr>
          <w:cantSplit/>
          <w:trHeight w:val="175"/>
          <w:jc w:val="center"/>
        </w:trPr>
        <w:tc>
          <w:tcPr>
            <w:tcW w:w="2578" w:type="dxa"/>
            <w:vMerge/>
          </w:tcPr>
          <w:p w14:paraId="37814D88" w14:textId="77777777" w:rsidR="000F60DC" w:rsidRPr="00E145B5" w:rsidRDefault="000F60DC" w:rsidP="000F60DC">
            <w:pPr>
              <w:adjustRightInd w:val="0"/>
              <w:snapToGrid w:val="0"/>
              <w:rPr>
                <w:color w:val="000000"/>
                <w:sz w:val="24"/>
              </w:rPr>
            </w:pPr>
          </w:p>
        </w:tc>
        <w:tc>
          <w:tcPr>
            <w:tcW w:w="2928" w:type="dxa"/>
          </w:tcPr>
          <w:p w14:paraId="76882987" w14:textId="77777777" w:rsidR="000F60DC" w:rsidRPr="00E145B5" w:rsidRDefault="000F60DC" w:rsidP="000F60DC">
            <w:pPr>
              <w:adjustRightInd w:val="0"/>
              <w:snapToGrid w:val="0"/>
              <w:rPr>
                <w:color w:val="000000"/>
                <w:sz w:val="24"/>
              </w:rPr>
            </w:pPr>
            <w:r w:rsidRPr="00E145B5">
              <w:rPr>
                <w:color w:val="000000"/>
                <w:sz w:val="24"/>
              </w:rPr>
              <w:t>1</w:t>
            </w:r>
            <w:r w:rsidRPr="00E145B5">
              <w:rPr>
                <w:rFonts w:hAnsi="宋体"/>
                <w:color w:val="000000"/>
                <w:sz w:val="24"/>
              </w:rPr>
              <w:t>年</w:t>
            </w:r>
            <w:r w:rsidRPr="00E145B5">
              <w:rPr>
                <w:color w:val="000000"/>
                <w:sz w:val="24"/>
              </w:rPr>
              <w:t>—2</w:t>
            </w:r>
            <w:r w:rsidRPr="00E145B5">
              <w:rPr>
                <w:rFonts w:hAnsi="宋体"/>
                <w:color w:val="000000"/>
                <w:sz w:val="24"/>
              </w:rPr>
              <w:t>年（含）</w:t>
            </w:r>
          </w:p>
        </w:tc>
        <w:tc>
          <w:tcPr>
            <w:tcW w:w="1843" w:type="dxa"/>
          </w:tcPr>
          <w:p w14:paraId="60AE190D" w14:textId="77777777" w:rsidR="000F60DC" w:rsidRPr="00E145B5" w:rsidRDefault="000F60DC" w:rsidP="000F60DC">
            <w:pPr>
              <w:adjustRightInd w:val="0"/>
              <w:snapToGrid w:val="0"/>
              <w:jc w:val="right"/>
              <w:rPr>
                <w:color w:val="000000"/>
                <w:sz w:val="24"/>
              </w:rPr>
            </w:pPr>
            <w:r w:rsidRPr="00E145B5">
              <w:rPr>
                <w:color w:val="000000"/>
                <w:sz w:val="24"/>
              </w:rPr>
              <w:t>0.2%</w:t>
            </w:r>
          </w:p>
        </w:tc>
      </w:tr>
      <w:tr w:rsidR="000F60DC" w:rsidRPr="00E145B5" w14:paraId="0857D3AF" w14:textId="77777777" w:rsidTr="000F60DC">
        <w:trPr>
          <w:cantSplit/>
          <w:trHeight w:val="131"/>
          <w:jc w:val="center"/>
        </w:trPr>
        <w:tc>
          <w:tcPr>
            <w:tcW w:w="2578" w:type="dxa"/>
            <w:vMerge/>
          </w:tcPr>
          <w:p w14:paraId="3BF68BB5" w14:textId="77777777" w:rsidR="000F60DC" w:rsidRPr="00E145B5" w:rsidRDefault="000F60DC" w:rsidP="000F60DC">
            <w:pPr>
              <w:adjustRightInd w:val="0"/>
              <w:snapToGrid w:val="0"/>
              <w:rPr>
                <w:color w:val="000000"/>
                <w:sz w:val="24"/>
              </w:rPr>
            </w:pPr>
          </w:p>
        </w:tc>
        <w:tc>
          <w:tcPr>
            <w:tcW w:w="2928" w:type="dxa"/>
          </w:tcPr>
          <w:p w14:paraId="7C5A6B41" w14:textId="77777777" w:rsidR="000F60DC" w:rsidRPr="00E145B5" w:rsidRDefault="000F60DC" w:rsidP="000F60DC">
            <w:pPr>
              <w:adjustRightInd w:val="0"/>
              <w:snapToGrid w:val="0"/>
              <w:rPr>
                <w:color w:val="000000"/>
                <w:sz w:val="24"/>
              </w:rPr>
            </w:pPr>
            <w:r w:rsidRPr="00E145B5">
              <w:rPr>
                <w:color w:val="000000"/>
                <w:sz w:val="24"/>
              </w:rPr>
              <w:t>2</w:t>
            </w:r>
            <w:r w:rsidRPr="00E145B5">
              <w:rPr>
                <w:rFonts w:hAnsi="宋体"/>
                <w:color w:val="000000"/>
                <w:sz w:val="24"/>
              </w:rPr>
              <w:t>年以上</w:t>
            </w:r>
          </w:p>
        </w:tc>
        <w:tc>
          <w:tcPr>
            <w:tcW w:w="1843" w:type="dxa"/>
          </w:tcPr>
          <w:p w14:paraId="33D187E9" w14:textId="77777777" w:rsidR="000F60DC" w:rsidRPr="00E145B5" w:rsidRDefault="000F60DC" w:rsidP="000F60DC">
            <w:pPr>
              <w:adjustRightInd w:val="0"/>
              <w:snapToGrid w:val="0"/>
              <w:jc w:val="right"/>
              <w:rPr>
                <w:color w:val="000000"/>
                <w:sz w:val="24"/>
              </w:rPr>
            </w:pPr>
            <w:r w:rsidRPr="00E145B5">
              <w:rPr>
                <w:color w:val="000000"/>
                <w:sz w:val="24"/>
              </w:rPr>
              <w:t>0</w:t>
            </w:r>
          </w:p>
        </w:tc>
      </w:tr>
    </w:tbl>
    <w:p w14:paraId="2C60927A" w14:textId="77777777" w:rsidR="009850E3" w:rsidRDefault="000F60DC" w:rsidP="001A025B">
      <w:pPr>
        <w:widowControl/>
        <w:adjustRightInd w:val="0"/>
        <w:snapToGrid w:val="0"/>
        <w:spacing w:beforeLines="50" w:before="143" w:line="360" w:lineRule="auto"/>
        <w:ind w:firstLineChars="200" w:firstLine="480"/>
        <w:rPr>
          <w:rFonts w:hAnsi="宋体"/>
          <w:kern w:val="0"/>
          <w:sz w:val="24"/>
        </w:rPr>
      </w:pPr>
      <w:r w:rsidRPr="00E145B5">
        <w:rPr>
          <w:rFonts w:hAnsi="宋体" w:hint="eastAsia"/>
          <w:kern w:val="0"/>
          <w:sz w:val="24"/>
        </w:rPr>
        <w:t>上表中的“年”指的是</w:t>
      </w:r>
      <w:r w:rsidRPr="00E145B5">
        <w:rPr>
          <w:rFonts w:hAnsi="宋体" w:hint="eastAsia"/>
          <w:kern w:val="0"/>
          <w:sz w:val="24"/>
        </w:rPr>
        <w:t>365</w:t>
      </w:r>
      <w:r w:rsidRPr="00E145B5">
        <w:rPr>
          <w:rFonts w:hAnsi="宋体" w:hint="eastAsia"/>
          <w:kern w:val="0"/>
          <w:sz w:val="24"/>
        </w:rPr>
        <w:t>个自然日。</w:t>
      </w:r>
    </w:p>
    <w:p w14:paraId="0FE02B1D" w14:textId="77777777"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Pr>
          <w:rFonts w:hint="eastAsia"/>
          <w:sz w:val="24"/>
          <w:szCs w:val="24"/>
        </w:rPr>
        <w:t>4</w:t>
      </w:r>
      <w:r>
        <w:rPr>
          <w:rFonts w:hint="eastAsia"/>
          <w:sz w:val="24"/>
          <w:szCs w:val="24"/>
        </w:rPr>
        <w:t>）赎回金额的计算</w:t>
      </w:r>
    </w:p>
    <w:p w14:paraId="25E2B461"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1</w:t>
      </w:r>
      <w:r w:rsidRPr="00E145B5">
        <w:rPr>
          <w:color w:val="000000"/>
          <w:kern w:val="0"/>
          <w:sz w:val="24"/>
        </w:rPr>
        <w:t>）如果投资者在认（申）购时选择交纳前端认（申）购费用，则赎回金额的计算方法如下：</w:t>
      </w:r>
    </w:p>
    <w:p w14:paraId="052EB39A"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赎回费用</w:t>
      </w:r>
      <w:r w:rsidRPr="00E145B5">
        <w:rPr>
          <w:color w:val="000000"/>
          <w:kern w:val="0"/>
          <w:sz w:val="24"/>
        </w:rPr>
        <w:t>=</w:t>
      </w:r>
      <w:r w:rsidRPr="00E145B5">
        <w:rPr>
          <w:color w:val="000000"/>
          <w:kern w:val="0"/>
          <w:sz w:val="24"/>
        </w:rPr>
        <w:t>赎回份额</w:t>
      </w:r>
      <w:r w:rsidRPr="00E145B5">
        <w:rPr>
          <w:color w:val="000000"/>
          <w:kern w:val="0"/>
          <w:sz w:val="24"/>
        </w:rPr>
        <w:t>×T</w:t>
      </w:r>
      <w:r w:rsidRPr="00E145B5">
        <w:rPr>
          <w:color w:val="000000"/>
          <w:kern w:val="0"/>
          <w:sz w:val="24"/>
        </w:rPr>
        <w:t>日基金份额净值</w:t>
      </w:r>
      <w:r w:rsidRPr="00E145B5">
        <w:rPr>
          <w:color w:val="000000"/>
          <w:kern w:val="0"/>
          <w:sz w:val="24"/>
        </w:rPr>
        <w:t>×</w:t>
      </w:r>
      <w:r w:rsidRPr="00E145B5">
        <w:rPr>
          <w:color w:val="000000"/>
          <w:kern w:val="0"/>
          <w:sz w:val="24"/>
        </w:rPr>
        <w:t>赎回费率</w:t>
      </w:r>
    </w:p>
    <w:p w14:paraId="6BACBD8F"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赎回金额</w:t>
      </w:r>
      <w:r w:rsidRPr="00E145B5">
        <w:rPr>
          <w:color w:val="000000"/>
          <w:kern w:val="0"/>
          <w:sz w:val="24"/>
        </w:rPr>
        <w:t>=</w:t>
      </w:r>
      <w:r w:rsidRPr="00E145B5">
        <w:rPr>
          <w:color w:val="000000"/>
          <w:kern w:val="0"/>
          <w:sz w:val="24"/>
        </w:rPr>
        <w:t>赎回份额</w:t>
      </w:r>
      <w:r w:rsidRPr="00E145B5">
        <w:rPr>
          <w:color w:val="000000"/>
          <w:kern w:val="0"/>
          <w:sz w:val="24"/>
        </w:rPr>
        <w:t>×T</w:t>
      </w:r>
      <w:r w:rsidRPr="00E145B5">
        <w:rPr>
          <w:color w:val="000000"/>
          <w:kern w:val="0"/>
          <w:sz w:val="24"/>
        </w:rPr>
        <w:t>日基金份额净值</w:t>
      </w:r>
      <w:r w:rsidRPr="00E145B5">
        <w:rPr>
          <w:color w:val="000000"/>
          <w:kern w:val="0"/>
          <w:sz w:val="24"/>
        </w:rPr>
        <w:t>-</w:t>
      </w:r>
      <w:r w:rsidRPr="00E145B5">
        <w:rPr>
          <w:color w:val="000000"/>
          <w:kern w:val="0"/>
          <w:sz w:val="24"/>
        </w:rPr>
        <w:t>赎回费用</w:t>
      </w:r>
    </w:p>
    <w:p w14:paraId="5CF11401"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例</w:t>
      </w:r>
      <w:r w:rsidRPr="00E145B5">
        <w:rPr>
          <w:rFonts w:hint="eastAsia"/>
          <w:color w:val="000000"/>
          <w:kern w:val="0"/>
          <w:sz w:val="24"/>
        </w:rPr>
        <w:t>三</w:t>
      </w:r>
      <w:r w:rsidRPr="00E145B5">
        <w:rPr>
          <w:color w:val="000000"/>
          <w:kern w:val="0"/>
          <w:sz w:val="24"/>
        </w:rPr>
        <w:t>：某投资者赎回通过前端认购（申购）持有的</w:t>
      </w:r>
      <w:r w:rsidRPr="00E145B5">
        <w:rPr>
          <w:color w:val="000000"/>
          <w:kern w:val="0"/>
          <w:sz w:val="24"/>
        </w:rPr>
        <w:t>10,000</w:t>
      </w:r>
      <w:r w:rsidRPr="00E145B5">
        <w:rPr>
          <w:color w:val="000000"/>
          <w:kern w:val="0"/>
          <w:sz w:val="24"/>
        </w:rPr>
        <w:t>份基金份额，对应的赎回费率为</w:t>
      </w:r>
      <w:r w:rsidRPr="00E145B5">
        <w:rPr>
          <w:color w:val="000000"/>
          <w:kern w:val="0"/>
          <w:sz w:val="24"/>
        </w:rPr>
        <w:t>0.5%</w:t>
      </w:r>
      <w:r w:rsidRPr="00E145B5">
        <w:rPr>
          <w:color w:val="000000"/>
          <w:kern w:val="0"/>
          <w:sz w:val="24"/>
        </w:rPr>
        <w:t>，假设赎回当日基金份额净值是</w:t>
      </w:r>
      <w:r w:rsidRPr="00E145B5">
        <w:rPr>
          <w:color w:val="000000"/>
          <w:kern w:val="0"/>
          <w:sz w:val="24"/>
        </w:rPr>
        <w:t>1.016</w:t>
      </w:r>
      <w:r w:rsidRPr="00E145B5">
        <w:rPr>
          <w:color w:val="000000"/>
          <w:kern w:val="0"/>
          <w:sz w:val="24"/>
        </w:rPr>
        <w:t>元，则其可得到的赎回金额为：</w:t>
      </w:r>
      <w:r w:rsidRPr="00E145B5">
        <w:rPr>
          <w:color w:val="000000"/>
          <w:kern w:val="0"/>
          <w:sz w:val="24"/>
        </w:rPr>
        <w:t xml:space="preserve"> </w:t>
      </w:r>
    </w:p>
    <w:p w14:paraId="27994A59"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赎回费用</w:t>
      </w:r>
      <w:r w:rsidRPr="00E145B5">
        <w:rPr>
          <w:color w:val="000000"/>
          <w:kern w:val="0"/>
          <w:sz w:val="24"/>
        </w:rPr>
        <w:t xml:space="preserve"> = 10,000×1.016×0.5% </w:t>
      </w:r>
      <w:r w:rsidRPr="00E145B5">
        <w:rPr>
          <w:color w:val="000000"/>
          <w:kern w:val="0"/>
          <w:sz w:val="24"/>
        </w:rPr>
        <w:t>＝</w:t>
      </w:r>
      <w:r w:rsidRPr="00E145B5">
        <w:rPr>
          <w:color w:val="000000"/>
          <w:kern w:val="0"/>
          <w:sz w:val="24"/>
        </w:rPr>
        <w:t xml:space="preserve"> 50.80</w:t>
      </w:r>
      <w:r w:rsidRPr="00E145B5">
        <w:rPr>
          <w:color w:val="000000"/>
          <w:kern w:val="0"/>
          <w:sz w:val="24"/>
        </w:rPr>
        <w:t>元</w:t>
      </w:r>
      <w:r w:rsidRPr="00E145B5">
        <w:rPr>
          <w:color w:val="000000"/>
          <w:kern w:val="0"/>
          <w:sz w:val="24"/>
        </w:rPr>
        <w:t xml:space="preserve"> </w:t>
      </w:r>
    </w:p>
    <w:p w14:paraId="3EC605F5"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赎回金额</w:t>
      </w:r>
      <w:r w:rsidRPr="00E145B5">
        <w:rPr>
          <w:color w:val="000000"/>
          <w:kern w:val="0"/>
          <w:sz w:val="24"/>
        </w:rPr>
        <w:t xml:space="preserve"> = 10,000×1.016-50.80 </w:t>
      </w:r>
      <w:r w:rsidRPr="00E145B5">
        <w:rPr>
          <w:color w:val="000000"/>
          <w:kern w:val="0"/>
          <w:sz w:val="24"/>
        </w:rPr>
        <w:t>＝</w:t>
      </w:r>
      <w:r w:rsidRPr="00E145B5">
        <w:rPr>
          <w:color w:val="000000"/>
          <w:kern w:val="0"/>
          <w:sz w:val="24"/>
        </w:rPr>
        <w:t xml:space="preserve"> 10,109.20</w:t>
      </w:r>
      <w:r w:rsidRPr="00E145B5">
        <w:rPr>
          <w:color w:val="000000"/>
          <w:kern w:val="0"/>
          <w:sz w:val="24"/>
        </w:rPr>
        <w:t>元</w:t>
      </w:r>
    </w:p>
    <w:p w14:paraId="4DDF68BC"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即：投资者赎回本基金</w:t>
      </w:r>
      <w:r w:rsidRPr="00E145B5">
        <w:rPr>
          <w:color w:val="000000"/>
          <w:kern w:val="0"/>
          <w:sz w:val="24"/>
        </w:rPr>
        <w:t>10,000</w:t>
      </w:r>
      <w:r w:rsidRPr="00E145B5">
        <w:rPr>
          <w:color w:val="000000"/>
          <w:kern w:val="0"/>
          <w:sz w:val="24"/>
        </w:rPr>
        <w:t>份基金份额，假设赎回当日基金份额净值是</w:t>
      </w:r>
      <w:r w:rsidRPr="00E145B5">
        <w:rPr>
          <w:color w:val="000000"/>
          <w:kern w:val="0"/>
          <w:sz w:val="24"/>
        </w:rPr>
        <w:t>1.016</w:t>
      </w:r>
      <w:r w:rsidRPr="00E145B5">
        <w:rPr>
          <w:color w:val="000000"/>
          <w:kern w:val="0"/>
          <w:sz w:val="24"/>
        </w:rPr>
        <w:t>元，则其可得到的赎回金额为</w:t>
      </w:r>
      <w:r w:rsidRPr="00E145B5">
        <w:rPr>
          <w:color w:val="000000"/>
          <w:kern w:val="0"/>
          <w:sz w:val="24"/>
        </w:rPr>
        <w:t>10,109.20</w:t>
      </w:r>
      <w:r w:rsidRPr="00E145B5">
        <w:rPr>
          <w:color w:val="000000"/>
          <w:kern w:val="0"/>
          <w:sz w:val="24"/>
        </w:rPr>
        <w:t>元。</w:t>
      </w:r>
    </w:p>
    <w:p w14:paraId="0EC1E13F"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2</w:t>
      </w:r>
      <w:r w:rsidRPr="00E145B5">
        <w:rPr>
          <w:color w:val="000000"/>
          <w:kern w:val="0"/>
          <w:sz w:val="24"/>
        </w:rPr>
        <w:t>）如果投资者在认（申）购时选择交纳后端认（申）购费用，则赎回金额的计算方法如下：</w:t>
      </w:r>
    </w:p>
    <w:p w14:paraId="3EEAE569"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赎回总额＝赎回份额</w:t>
      </w:r>
      <w:r w:rsidRPr="00E145B5">
        <w:rPr>
          <w:color w:val="000000"/>
          <w:kern w:val="0"/>
          <w:sz w:val="24"/>
        </w:rPr>
        <w:t>×T</w:t>
      </w:r>
      <w:r w:rsidRPr="00E145B5">
        <w:rPr>
          <w:color w:val="000000"/>
          <w:kern w:val="0"/>
          <w:sz w:val="24"/>
        </w:rPr>
        <w:t>日基金份额净值</w:t>
      </w:r>
    </w:p>
    <w:p w14:paraId="546FB779"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后端认（申）购费用＝赎回份额</w:t>
      </w:r>
      <w:r w:rsidRPr="00E145B5">
        <w:rPr>
          <w:color w:val="000000"/>
          <w:kern w:val="0"/>
          <w:sz w:val="24"/>
        </w:rPr>
        <w:t>×</w:t>
      </w:r>
      <w:r w:rsidRPr="00E145B5">
        <w:rPr>
          <w:color w:val="000000"/>
          <w:kern w:val="0"/>
          <w:sz w:val="24"/>
        </w:rPr>
        <w:t>认（申）购日基金份额净值</w:t>
      </w:r>
      <w:r w:rsidRPr="00E145B5">
        <w:rPr>
          <w:color w:val="000000"/>
          <w:kern w:val="0"/>
          <w:sz w:val="24"/>
        </w:rPr>
        <w:t>×</w:t>
      </w:r>
      <w:r w:rsidRPr="00E145B5">
        <w:rPr>
          <w:color w:val="000000"/>
          <w:kern w:val="0"/>
          <w:sz w:val="24"/>
        </w:rPr>
        <w:t>后端认（申）购费率</w:t>
      </w:r>
    </w:p>
    <w:p w14:paraId="5CDE7DFD"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赎回费用＝赎回总额</w:t>
      </w:r>
      <w:r w:rsidRPr="00E145B5">
        <w:rPr>
          <w:color w:val="000000"/>
          <w:kern w:val="0"/>
          <w:sz w:val="24"/>
        </w:rPr>
        <w:t>×</w:t>
      </w:r>
      <w:r w:rsidRPr="00E145B5">
        <w:rPr>
          <w:color w:val="000000"/>
          <w:kern w:val="0"/>
          <w:sz w:val="24"/>
        </w:rPr>
        <w:t>赎回费率</w:t>
      </w:r>
    </w:p>
    <w:p w14:paraId="5E94355D"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赎回金额＝赎回总额－后端认（申）购费用－赎回费用</w:t>
      </w:r>
    </w:p>
    <w:p w14:paraId="76D0248C"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例</w:t>
      </w:r>
      <w:r w:rsidRPr="00E145B5">
        <w:rPr>
          <w:rFonts w:hint="eastAsia"/>
          <w:color w:val="000000"/>
          <w:kern w:val="0"/>
          <w:sz w:val="24"/>
        </w:rPr>
        <w:t>四</w:t>
      </w:r>
      <w:r w:rsidRPr="00E145B5">
        <w:rPr>
          <w:color w:val="000000"/>
          <w:kern w:val="0"/>
          <w:sz w:val="24"/>
        </w:rPr>
        <w:t>：某投资者赎回通过后端认购持有的</w:t>
      </w:r>
      <w:r w:rsidRPr="00E145B5">
        <w:rPr>
          <w:color w:val="000000"/>
          <w:kern w:val="0"/>
          <w:sz w:val="24"/>
        </w:rPr>
        <w:t>10,000</w:t>
      </w:r>
      <w:r w:rsidRPr="00E145B5">
        <w:rPr>
          <w:color w:val="000000"/>
          <w:kern w:val="0"/>
          <w:sz w:val="24"/>
        </w:rPr>
        <w:t>份基金份额，对应的后端认购费率为</w:t>
      </w:r>
      <w:r w:rsidRPr="00E145B5">
        <w:rPr>
          <w:color w:val="000000"/>
          <w:kern w:val="0"/>
          <w:sz w:val="24"/>
        </w:rPr>
        <w:t>1.6%</w:t>
      </w:r>
      <w:r w:rsidRPr="00E145B5">
        <w:rPr>
          <w:color w:val="000000"/>
          <w:kern w:val="0"/>
          <w:sz w:val="24"/>
        </w:rPr>
        <w:t>，赎回费率为</w:t>
      </w:r>
      <w:r w:rsidRPr="00E145B5">
        <w:rPr>
          <w:color w:val="000000"/>
          <w:kern w:val="0"/>
          <w:sz w:val="24"/>
        </w:rPr>
        <w:t>0.5%</w:t>
      </w:r>
      <w:r w:rsidRPr="00E145B5">
        <w:rPr>
          <w:color w:val="000000"/>
          <w:kern w:val="0"/>
          <w:sz w:val="24"/>
        </w:rPr>
        <w:t>，假设赎回当日基金份额净值是</w:t>
      </w:r>
      <w:r w:rsidRPr="00E145B5">
        <w:rPr>
          <w:color w:val="000000"/>
          <w:kern w:val="0"/>
          <w:sz w:val="24"/>
        </w:rPr>
        <w:t>1.016</w:t>
      </w:r>
      <w:r w:rsidRPr="00E145B5">
        <w:rPr>
          <w:color w:val="000000"/>
          <w:kern w:val="0"/>
          <w:sz w:val="24"/>
        </w:rPr>
        <w:t>元，则其可得到的赎回金额为：</w:t>
      </w:r>
    </w:p>
    <w:p w14:paraId="2A17010D"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后端认购费用</w:t>
      </w:r>
      <w:r w:rsidRPr="00E145B5">
        <w:rPr>
          <w:color w:val="000000"/>
          <w:kern w:val="0"/>
          <w:sz w:val="24"/>
        </w:rPr>
        <w:t xml:space="preserve"> = 10,000×1.00×1.6% = 160.00</w:t>
      </w:r>
      <w:r w:rsidRPr="00E145B5">
        <w:rPr>
          <w:color w:val="000000"/>
          <w:kern w:val="0"/>
          <w:sz w:val="24"/>
        </w:rPr>
        <w:t>元</w:t>
      </w:r>
    </w:p>
    <w:p w14:paraId="4F9022AB"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赎回费用</w:t>
      </w:r>
      <w:r w:rsidRPr="00E145B5">
        <w:rPr>
          <w:color w:val="000000"/>
          <w:kern w:val="0"/>
          <w:sz w:val="24"/>
        </w:rPr>
        <w:t xml:space="preserve"> = 10,000×1.016×0.5% </w:t>
      </w:r>
      <w:r w:rsidRPr="00E145B5">
        <w:rPr>
          <w:color w:val="000000"/>
          <w:kern w:val="0"/>
          <w:sz w:val="24"/>
        </w:rPr>
        <w:t>＝</w:t>
      </w:r>
      <w:r w:rsidRPr="00E145B5">
        <w:rPr>
          <w:color w:val="000000"/>
          <w:kern w:val="0"/>
          <w:sz w:val="24"/>
        </w:rPr>
        <w:t xml:space="preserve"> 50.80</w:t>
      </w:r>
      <w:r w:rsidRPr="00E145B5">
        <w:rPr>
          <w:color w:val="000000"/>
          <w:kern w:val="0"/>
          <w:sz w:val="24"/>
        </w:rPr>
        <w:t>元</w:t>
      </w:r>
    </w:p>
    <w:p w14:paraId="678ED6E1"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赎回金额</w:t>
      </w:r>
      <w:r w:rsidRPr="00E145B5">
        <w:rPr>
          <w:color w:val="000000"/>
          <w:kern w:val="0"/>
          <w:sz w:val="24"/>
        </w:rPr>
        <w:t xml:space="preserve"> = 10,000×1.016-160.00-50.80 </w:t>
      </w:r>
      <w:r w:rsidRPr="00E145B5">
        <w:rPr>
          <w:color w:val="000000"/>
          <w:kern w:val="0"/>
          <w:sz w:val="24"/>
        </w:rPr>
        <w:t>＝</w:t>
      </w:r>
      <w:r w:rsidRPr="00E145B5">
        <w:rPr>
          <w:color w:val="000000"/>
          <w:kern w:val="0"/>
          <w:sz w:val="24"/>
        </w:rPr>
        <w:t xml:space="preserve"> 9,949.20</w:t>
      </w:r>
      <w:r w:rsidRPr="00E145B5">
        <w:rPr>
          <w:color w:val="000000"/>
          <w:kern w:val="0"/>
          <w:sz w:val="24"/>
        </w:rPr>
        <w:t>元</w:t>
      </w:r>
    </w:p>
    <w:p w14:paraId="6DD670FE"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即：投资者赎回通过后端认购所得本基金</w:t>
      </w:r>
      <w:r w:rsidRPr="00E145B5">
        <w:rPr>
          <w:color w:val="000000"/>
          <w:kern w:val="0"/>
          <w:sz w:val="24"/>
        </w:rPr>
        <w:t>10,000</w:t>
      </w:r>
      <w:r w:rsidRPr="00E145B5">
        <w:rPr>
          <w:color w:val="000000"/>
          <w:kern w:val="0"/>
          <w:sz w:val="24"/>
        </w:rPr>
        <w:t>份基金份额，对应的赎回费率为</w:t>
      </w:r>
      <w:r w:rsidRPr="00E145B5">
        <w:rPr>
          <w:color w:val="000000"/>
          <w:kern w:val="0"/>
          <w:sz w:val="24"/>
        </w:rPr>
        <w:t>0.5%</w:t>
      </w:r>
      <w:r w:rsidRPr="00E145B5">
        <w:rPr>
          <w:color w:val="000000"/>
          <w:kern w:val="0"/>
          <w:sz w:val="24"/>
        </w:rPr>
        <w:t>，假设赎回当日基金份额净值是</w:t>
      </w:r>
      <w:r w:rsidRPr="00E145B5">
        <w:rPr>
          <w:color w:val="000000"/>
          <w:kern w:val="0"/>
          <w:sz w:val="24"/>
        </w:rPr>
        <w:t>1.016</w:t>
      </w:r>
      <w:r w:rsidRPr="00E145B5">
        <w:rPr>
          <w:color w:val="000000"/>
          <w:kern w:val="0"/>
          <w:sz w:val="24"/>
        </w:rPr>
        <w:t>元，投资者对应的后端认购费率是</w:t>
      </w:r>
      <w:r w:rsidRPr="00E145B5">
        <w:rPr>
          <w:color w:val="000000"/>
          <w:kern w:val="0"/>
          <w:sz w:val="24"/>
        </w:rPr>
        <w:t>1.6%</w:t>
      </w:r>
      <w:r w:rsidRPr="00E145B5">
        <w:rPr>
          <w:color w:val="000000"/>
          <w:kern w:val="0"/>
          <w:sz w:val="24"/>
        </w:rPr>
        <w:t>，认购时的基金份额初始面值为</w:t>
      </w:r>
      <w:r w:rsidRPr="00E145B5">
        <w:rPr>
          <w:color w:val="000000"/>
          <w:kern w:val="0"/>
          <w:sz w:val="24"/>
        </w:rPr>
        <w:t>1.00</w:t>
      </w:r>
      <w:r w:rsidRPr="00E145B5">
        <w:rPr>
          <w:color w:val="000000"/>
          <w:kern w:val="0"/>
          <w:sz w:val="24"/>
        </w:rPr>
        <w:t>元，则其可得到的赎回金额为</w:t>
      </w:r>
      <w:r w:rsidRPr="00E145B5">
        <w:rPr>
          <w:color w:val="000000"/>
          <w:kern w:val="0"/>
          <w:sz w:val="24"/>
        </w:rPr>
        <w:t>9,949.20</w:t>
      </w:r>
      <w:r w:rsidRPr="00E145B5">
        <w:rPr>
          <w:color w:val="000000"/>
          <w:kern w:val="0"/>
          <w:sz w:val="24"/>
        </w:rPr>
        <w:t>元。</w:t>
      </w:r>
    </w:p>
    <w:p w14:paraId="56B9B8C2"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例</w:t>
      </w:r>
      <w:r w:rsidRPr="00E145B5">
        <w:rPr>
          <w:rFonts w:hint="eastAsia"/>
          <w:color w:val="000000"/>
          <w:kern w:val="0"/>
          <w:sz w:val="24"/>
        </w:rPr>
        <w:t>五</w:t>
      </w:r>
      <w:r w:rsidRPr="00E145B5">
        <w:rPr>
          <w:color w:val="000000"/>
          <w:kern w:val="0"/>
          <w:sz w:val="24"/>
        </w:rPr>
        <w:t>：某投资者赎回通过后端申购持有的</w:t>
      </w:r>
      <w:r w:rsidRPr="00E145B5">
        <w:rPr>
          <w:color w:val="000000"/>
          <w:kern w:val="0"/>
          <w:sz w:val="24"/>
        </w:rPr>
        <w:t>10,000</w:t>
      </w:r>
      <w:r w:rsidRPr="00E145B5">
        <w:rPr>
          <w:color w:val="000000"/>
          <w:kern w:val="0"/>
          <w:sz w:val="24"/>
        </w:rPr>
        <w:t>份基金份额，对应的后端申购费率是</w:t>
      </w:r>
      <w:r w:rsidRPr="00E145B5">
        <w:rPr>
          <w:color w:val="000000"/>
          <w:kern w:val="0"/>
          <w:sz w:val="24"/>
        </w:rPr>
        <w:t>1.8%</w:t>
      </w:r>
      <w:r w:rsidRPr="00E145B5">
        <w:rPr>
          <w:color w:val="000000"/>
          <w:kern w:val="0"/>
          <w:sz w:val="24"/>
        </w:rPr>
        <w:t>，赎回费率为</w:t>
      </w:r>
      <w:r w:rsidRPr="00E145B5">
        <w:rPr>
          <w:color w:val="000000"/>
          <w:kern w:val="0"/>
          <w:sz w:val="24"/>
        </w:rPr>
        <w:t>0.5%</w:t>
      </w:r>
      <w:r w:rsidRPr="00E145B5">
        <w:rPr>
          <w:color w:val="000000"/>
          <w:kern w:val="0"/>
          <w:sz w:val="24"/>
        </w:rPr>
        <w:t>，假设赎回当日基金份额净值是</w:t>
      </w:r>
      <w:r w:rsidRPr="00E145B5">
        <w:rPr>
          <w:color w:val="000000"/>
          <w:kern w:val="0"/>
          <w:sz w:val="24"/>
        </w:rPr>
        <w:t>1.016</w:t>
      </w:r>
      <w:r w:rsidRPr="00E145B5">
        <w:rPr>
          <w:color w:val="000000"/>
          <w:kern w:val="0"/>
          <w:sz w:val="24"/>
        </w:rPr>
        <w:t>元，申购时的基金份额净值为</w:t>
      </w:r>
      <w:r w:rsidRPr="00E145B5">
        <w:rPr>
          <w:color w:val="000000"/>
          <w:kern w:val="0"/>
          <w:sz w:val="24"/>
        </w:rPr>
        <w:t>1.010</w:t>
      </w:r>
      <w:r w:rsidRPr="00E145B5">
        <w:rPr>
          <w:color w:val="000000"/>
          <w:kern w:val="0"/>
          <w:sz w:val="24"/>
        </w:rPr>
        <w:t>元，则其可得到的赎回金额为：</w:t>
      </w:r>
      <w:r w:rsidRPr="00E145B5">
        <w:rPr>
          <w:color w:val="000000"/>
          <w:kern w:val="0"/>
          <w:sz w:val="24"/>
        </w:rPr>
        <w:t xml:space="preserve"> </w:t>
      </w:r>
    </w:p>
    <w:p w14:paraId="2DF1C750"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赎回总额</w:t>
      </w:r>
      <w:r w:rsidRPr="00E145B5">
        <w:rPr>
          <w:color w:val="000000"/>
          <w:kern w:val="0"/>
          <w:sz w:val="24"/>
        </w:rPr>
        <w:t>=10,000×1.016=10,160</w:t>
      </w:r>
      <w:r w:rsidRPr="00E145B5">
        <w:rPr>
          <w:color w:val="000000"/>
          <w:kern w:val="0"/>
          <w:sz w:val="24"/>
        </w:rPr>
        <w:t>元</w:t>
      </w:r>
    </w:p>
    <w:p w14:paraId="2F7823ED"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后端申购费用</w:t>
      </w:r>
      <w:r w:rsidRPr="00E145B5">
        <w:rPr>
          <w:color w:val="000000"/>
          <w:kern w:val="0"/>
          <w:sz w:val="24"/>
        </w:rPr>
        <w:t>=10,000×1.010×1.8%=181.80</w:t>
      </w:r>
      <w:r w:rsidRPr="00E145B5">
        <w:rPr>
          <w:color w:val="000000"/>
          <w:kern w:val="0"/>
          <w:sz w:val="24"/>
        </w:rPr>
        <w:t>元</w:t>
      </w:r>
    </w:p>
    <w:p w14:paraId="2F070919"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赎回费用</w:t>
      </w:r>
      <w:r w:rsidRPr="00E145B5">
        <w:rPr>
          <w:color w:val="000000"/>
          <w:kern w:val="0"/>
          <w:sz w:val="24"/>
        </w:rPr>
        <w:t>=10,160×0.5%=50.80</w:t>
      </w:r>
      <w:r w:rsidRPr="00E145B5">
        <w:rPr>
          <w:color w:val="000000"/>
          <w:kern w:val="0"/>
          <w:sz w:val="24"/>
        </w:rPr>
        <w:t>元</w:t>
      </w:r>
    </w:p>
    <w:p w14:paraId="3BF4E14B"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赎回金额</w:t>
      </w:r>
      <w:r w:rsidRPr="00E145B5">
        <w:rPr>
          <w:color w:val="000000"/>
          <w:kern w:val="0"/>
          <w:sz w:val="24"/>
        </w:rPr>
        <w:t>=10,160-181.80-50.80=9,927.40</w:t>
      </w:r>
      <w:r w:rsidRPr="00E145B5">
        <w:rPr>
          <w:color w:val="000000"/>
          <w:kern w:val="0"/>
          <w:sz w:val="24"/>
        </w:rPr>
        <w:t>元</w:t>
      </w:r>
    </w:p>
    <w:p w14:paraId="3C73D296" w14:textId="77777777" w:rsidR="000F60DC" w:rsidRPr="00E145B5" w:rsidRDefault="000F60DC" w:rsidP="000F60DC">
      <w:pPr>
        <w:widowControl/>
        <w:adjustRightInd w:val="0"/>
        <w:snapToGrid w:val="0"/>
        <w:spacing w:line="360" w:lineRule="auto"/>
        <w:ind w:firstLineChars="200" w:firstLine="480"/>
        <w:rPr>
          <w:color w:val="000000"/>
          <w:kern w:val="0"/>
          <w:sz w:val="24"/>
        </w:rPr>
      </w:pPr>
      <w:r w:rsidRPr="00E145B5">
        <w:rPr>
          <w:color w:val="000000"/>
          <w:kern w:val="0"/>
          <w:sz w:val="24"/>
        </w:rPr>
        <w:t>即：投资者赎回本基金</w:t>
      </w:r>
      <w:r w:rsidRPr="00E145B5">
        <w:rPr>
          <w:color w:val="000000"/>
          <w:kern w:val="0"/>
          <w:sz w:val="24"/>
        </w:rPr>
        <w:t>10,000</w:t>
      </w:r>
      <w:r w:rsidRPr="00E145B5">
        <w:rPr>
          <w:color w:val="000000"/>
          <w:kern w:val="0"/>
          <w:sz w:val="24"/>
        </w:rPr>
        <w:t>份基金份额，对应的赎回费率为</w:t>
      </w:r>
      <w:r w:rsidRPr="00E145B5">
        <w:rPr>
          <w:color w:val="000000"/>
          <w:kern w:val="0"/>
          <w:sz w:val="24"/>
        </w:rPr>
        <w:t>0.5%</w:t>
      </w:r>
      <w:r w:rsidRPr="00E145B5">
        <w:rPr>
          <w:color w:val="000000"/>
          <w:kern w:val="0"/>
          <w:sz w:val="24"/>
        </w:rPr>
        <w:t>，假设赎回当日基金份额净值是</w:t>
      </w:r>
      <w:r w:rsidRPr="00E145B5">
        <w:rPr>
          <w:color w:val="000000"/>
          <w:kern w:val="0"/>
          <w:sz w:val="24"/>
        </w:rPr>
        <w:t>1.016</w:t>
      </w:r>
      <w:r w:rsidRPr="00E145B5">
        <w:rPr>
          <w:color w:val="000000"/>
          <w:kern w:val="0"/>
          <w:sz w:val="24"/>
        </w:rPr>
        <w:t>元，投资者对应的后端申购费率是</w:t>
      </w:r>
      <w:r w:rsidRPr="00E145B5">
        <w:rPr>
          <w:color w:val="000000"/>
          <w:kern w:val="0"/>
          <w:sz w:val="24"/>
        </w:rPr>
        <w:t>1.8%</w:t>
      </w:r>
      <w:r w:rsidRPr="00E145B5">
        <w:rPr>
          <w:color w:val="000000"/>
          <w:kern w:val="0"/>
          <w:sz w:val="24"/>
        </w:rPr>
        <w:t>，申购时的基金净值为</w:t>
      </w:r>
      <w:r w:rsidRPr="00E145B5">
        <w:rPr>
          <w:color w:val="000000"/>
          <w:kern w:val="0"/>
          <w:sz w:val="24"/>
        </w:rPr>
        <w:t>1.010</w:t>
      </w:r>
      <w:r w:rsidRPr="00E145B5">
        <w:rPr>
          <w:color w:val="000000"/>
          <w:kern w:val="0"/>
          <w:sz w:val="24"/>
        </w:rPr>
        <w:t>元，则其可得到的赎回金额为</w:t>
      </w:r>
      <w:r w:rsidRPr="00E145B5">
        <w:rPr>
          <w:color w:val="000000"/>
          <w:kern w:val="0"/>
          <w:sz w:val="24"/>
        </w:rPr>
        <w:t>9,927.40</w:t>
      </w:r>
      <w:r w:rsidRPr="00E145B5">
        <w:rPr>
          <w:color w:val="000000"/>
          <w:kern w:val="0"/>
          <w:sz w:val="24"/>
        </w:rPr>
        <w:t>元。</w:t>
      </w:r>
    </w:p>
    <w:p w14:paraId="4262A440" w14:textId="77777777" w:rsidR="00556552" w:rsidRPr="00AA67FB" w:rsidRDefault="00556552" w:rsidP="00556552">
      <w:pPr>
        <w:adjustRightInd w:val="0"/>
        <w:snapToGrid w:val="0"/>
        <w:spacing w:line="360" w:lineRule="auto"/>
        <w:ind w:firstLineChars="200" w:firstLine="480"/>
        <w:rPr>
          <w:sz w:val="24"/>
          <w:szCs w:val="24"/>
        </w:rPr>
      </w:pPr>
      <w:r w:rsidRPr="00AA67FB">
        <w:rPr>
          <w:rFonts w:hint="eastAsia"/>
          <w:sz w:val="24"/>
          <w:szCs w:val="24"/>
        </w:rPr>
        <w:t>（</w:t>
      </w:r>
      <w:r w:rsidR="009B6337">
        <w:rPr>
          <w:rFonts w:hint="eastAsia"/>
          <w:sz w:val="24"/>
          <w:szCs w:val="24"/>
        </w:rPr>
        <w:t>5</w:t>
      </w:r>
      <w:r w:rsidRPr="00AA67FB">
        <w:rPr>
          <w:rFonts w:hint="eastAsia"/>
          <w:sz w:val="24"/>
          <w:szCs w:val="24"/>
        </w:rPr>
        <w:t>）转换费</w:t>
      </w:r>
    </w:p>
    <w:p w14:paraId="5D440A55"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1</w:t>
      </w:r>
      <w:r>
        <w:rPr>
          <w:rFonts w:ascii="宋体" w:hAnsi="宋体" w:hint="eastAsia"/>
          <w:sz w:val="24"/>
        </w:rPr>
        <w:t>）</w:t>
      </w:r>
      <w:r w:rsidRPr="00E145B5">
        <w:rPr>
          <w:rFonts w:ascii="宋体" w:hAnsi="宋体" w:hint="eastAsia"/>
          <w:sz w:val="24"/>
        </w:rPr>
        <w:t>每笔基金转换视为一笔赎回和一笔申购，基金转换费用相应由转出基金的赎回费用及转出、转入基金的申购补差费用构成。</w:t>
      </w:r>
    </w:p>
    <w:p w14:paraId="164D4BFA"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2</w:t>
      </w:r>
      <w:r>
        <w:rPr>
          <w:rFonts w:ascii="宋体" w:hAnsi="宋体" w:hint="eastAsia"/>
          <w:sz w:val="24"/>
        </w:rPr>
        <w:t>）</w:t>
      </w:r>
      <w:r w:rsidRPr="00E145B5">
        <w:rPr>
          <w:rFonts w:ascii="宋体" w:hAnsi="宋体" w:hint="eastAsia"/>
          <w:sz w:val="24"/>
        </w:rPr>
        <w:t>转出基金的赎回费用</w:t>
      </w:r>
    </w:p>
    <w:p w14:paraId="2E687B48"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转出基金的赎回费用按照各基金最新的更新招募说明书及相关公告规定的赎回费率和计费方式收取，赎回费用的25%归入基金财产，其余部分用于支付注册登记费等相关手续费。</w:t>
      </w:r>
    </w:p>
    <w:p w14:paraId="794E3B3D"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3</w:t>
      </w:r>
      <w:r>
        <w:rPr>
          <w:rFonts w:ascii="宋体" w:hAnsi="宋体" w:hint="eastAsia"/>
          <w:sz w:val="24"/>
        </w:rPr>
        <w:t>）</w:t>
      </w:r>
      <w:r w:rsidRPr="00E145B5">
        <w:rPr>
          <w:rFonts w:ascii="宋体" w:hAnsi="宋体" w:hint="eastAsia"/>
          <w:sz w:val="24"/>
        </w:rPr>
        <w:t>前端收费模式下转出与转入基金的申购补差费用</w:t>
      </w:r>
    </w:p>
    <w:p w14:paraId="49439B4E"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1A9DAD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4</w:t>
      </w:r>
      <w:r>
        <w:rPr>
          <w:rFonts w:ascii="宋体" w:hAnsi="宋体" w:hint="eastAsia"/>
          <w:sz w:val="24"/>
        </w:rPr>
        <w:t>）</w:t>
      </w:r>
      <w:r w:rsidRPr="00E145B5">
        <w:rPr>
          <w:rFonts w:ascii="宋体" w:hAnsi="宋体" w:hint="eastAsia"/>
          <w:sz w:val="24"/>
        </w:rPr>
        <w:t>后端收费模式下转出与转入基金的申购补差费用</w:t>
      </w:r>
    </w:p>
    <w:p w14:paraId="2C3CA22D"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D2663CD" w14:textId="77777777" w:rsidR="000F60DC" w:rsidRPr="00E145B5" w:rsidRDefault="000F60DC" w:rsidP="000F60DC">
      <w:pPr>
        <w:adjustRightInd w:val="0"/>
        <w:snapToGrid w:val="0"/>
        <w:spacing w:line="360" w:lineRule="auto"/>
        <w:ind w:firstLineChars="200" w:firstLine="480"/>
        <w:rPr>
          <w:bCs/>
          <w:sz w:val="24"/>
        </w:rPr>
      </w:pPr>
      <w:r w:rsidRPr="00E145B5">
        <w:rPr>
          <w:rFonts w:hint="eastAsia"/>
          <w:bCs/>
          <w:sz w:val="24"/>
        </w:rPr>
        <w:t>5</w:t>
      </w:r>
      <w:r>
        <w:rPr>
          <w:rFonts w:hint="eastAsia"/>
          <w:bCs/>
          <w:sz w:val="24"/>
        </w:rPr>
        <w:t>）</w:t>
      </w:r>
      <w:r w:rsidRPr="00E145B5">
        <w:rPr>
          <w:rFonts w:hint="eastAsia"/>
          <w:bCs/>
          <w:sz w:val="24"/>
        </w:rPr>
        <w:t>网上直销的申购补差费率优惠</w:t>
      </w:r>
    </w:p>
    <w:p w14:paraId="34CF85F1" w14:textId="77777777" w:rsidR="000F60DC" w:rsidRPr="00E145B5" w:rsidRDefault="000F60DC" w:rsidP="000F60DC">
      <w:pPr>
        <w:adjustRightInd w:val="0"/>
        <w:snapToGrid w:val="0"/>
        <w:spacing w:line="360" w:lineRule="auto"/>
        <w:ind w:firstLineChars="200" w:firstLine="480"/>
        <w:rPr>
          <w:sz w:val="24"/>
        </w:rPr>
      </w:pPr>
      <w:r w:rsidRPr="00E145B5">
        <w:rPr>
          <w:rFonts w:hint="eastAsia"/>
          <w:sz w:val="24"/>
        </w:rPr>
        <w:t>为更好服务投资者，本基金管理人已开通基金网上直销业务，个人投资者可以通过</w:t>
      </w:r>
      <w:r w:rsidRPr="00E145B5">
        <w:rPr>
          <w:rFonts w:hint="eastAsia"/>
          <w:bCs/>
          <w:sz w:val="24"/>
        </w:rPr>
        <w:t>“</w:t>
      </w:r>
      <w:r w:rsidRPr="00E145B5">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1852398F" w14:textId="77777777" w:rsidR="000F60DC" w:rsidRPr="00E145B5" w:rsidRDefault="000F60DC" w:rsidP="000F60DC">
      <w:pPr>
        <w:adjustRightInd w:val="0"/>
        <w:snapToGrid w:val="0"/>
        <w:spacing w:line="360" w:lineRule="auto"/>
        <w:ind w:firstLineChars="200" w:firstLine="480"/>
        <w:rPr>
          <w:sz w:val="24"/>
        </w:rPr>
      </w:pPr>
      <w:r w:rsidRPr="00E145B5">
        <w:rPr>
          <w:rFonts w:hint="eastAsia"/>
          <w:sz w:val="24"/>
        </w:rPr>
        <w:t>具体转换费率水平请参见本基金管理人网站（</w:t>
      </w:r>
      <w:r w:rsidRPr="00E145B5">
        <w:rPr>
          <w:rFonts w:hint="eastAsia"/>
          <w:sz w:val="24"/>
        </w:rPr>
        <w:t>www.fund001.com</w:t>
      </w:r>
      <w:r w:rsidRPr="00E145B5">
        <w:rPr>
          <w:rFonts w:hint="eastAsia"/>
          <w:sz w:val="24"/>
        </w:rPr>
        <w:t>，</w:t>
      </w:r>
      <w:r w:rsidRPr="00E145B5">
        <w:rPr>
          <w:rFonts w:hint="eastAsia"/>
          <w:sz w:val="24"/>
        </w:rPr>
        <w:t>www.bocomschroder.com</w:t>
      </w:r>
      <w:r w:rsidRPr="00E145B5">
        <w:rPr>
          <w:rFonts w:hint="eastAsia"/>
          <w:sz w:val="24"/>
        </w:rPr>
        <w:t>）列示的相关转换费率表或相关公告。</w:t>
      </w:r>
    </w:p>
    <w:p w14:paraId="2576CF9C"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6</w:t>
      </w:r>
      <w:r>
        <w:rPr>
          <w:rFonts w:ascii="宋体" w:hAnsi="宋体" w:hint="eastAsia"/>
          <w:sz w:val="24"/>
        </w:rPr>
        <w:t>）</w:t>
      </w:r>
      <w:r w:rsidRPr="00E145B5">
        <w:rPr>
          <w:rFonts w:ascii="宋体" w:hAnsi="宋体" w:hint="eastAsia"/>
          <w:sz w:val="24"/>
        </w:rPr>
        <w:t>基金管理人可以根据法律法规及基金合同的规定对上述收费方式和费率进行调整，并应于调整后的收费方式和费率在实施前依照《信息披露办法》的有关规定在中国证监会指定媒体上公告。</w:t>
      </w:r>
    </w:p>
    <w:p w14:paraId="5A075109" w14:textId="77777777" w:rsidR="009B6337" w:rsidRDefault="009B6337" w:rsidP="009B6337">
      <w:pPr>
        <w:spacing w:line="360" w:lineRule="auto"/>
        <w:ind w:firstLineChars="200" w:firstLine="480"/>
        <w:rPr>
          <w:rFonts w:ascii="宋体" w:hAnsi="宋体"/>
          <w:sz w:val="24"/>
        </w:rPr>
      </w:pPr>
      <w:r w:rsidRPr="003F4A66">
        <w:rPr>
          <w:rFonts w:ascii="宋体" w:hAnsi="宋体" w:hint="eastAsia"/>
          <w:sz w:val="24"/>
        </w:rPr>
        <w:t>（</w:t>
      </w:r>
      <w:r>
        <w:rPr>
          <w:rFonts w:ascii="宋体" w:hAnsi="宋体" w:hint="eastAsia"/>
          <w:sz w:val="24"/>
        </w:rPr>
        <w:t>6</w:t>
      </w:r>
      <w:r w:rsidRPr="003F4A66">
        <w:rPr>
          <w:rFonts w:ascii="宋体" w:hAnsi="宋体" w:hint="eastAsia"/>
          <w:sz w:val="24"/>
        </w:rPr>
        <w:t>）</w:t>
      </w:r>
      <w:r>
        <w:rPr>
          <w:rFonts w:ascii="宋体" w:hAnsi="宋体" w:hint="eastAsia"/>
          <w:sz w:val="24"/>
        </w:rPr>
        <w:t>基金转换份额的计算公式</w:t>
      </w:r>
    </w:p>
    <w:p w14:paraId="65BCBD67"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1</w:t>
      </w:r>
      <w:r>
        <w:rPr>
          <w:rFonts w:ascii="宋体" w:hAnsi="宋体" w:hint="eastAsia"/>
          <w:sz w:val="24"/>
        </w:rPr>
        <w:t>）</w:t>
      </w:r>
      <w:r w:rsidRPr="00E145B5">
        <w:rPr>
          <w:rFonts w:ascii="宋体" w:hAnsi="宋体" w:hint="eastAsia"/>
          <w:sz w:val="24"/>
        </w:rPr>
        <w:t>前端收费模式下基金转换份额的计算公式及举例</w:t>
      </w:r>
    </w:p>
    <w:p w14:paraId="14BB1148"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转出确认金额=转出的基金份额×转换申请当日转出基金的基金份额净值</w:t>
      </w:r>
    </w:p>
    <w:p w14:paraId="6792AA1B"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转出基金的赎回费=转出确认金额×对应的转出基金的赎回费率</w:t>
      </w:r>
    </w:p>
    <w:p w14:paraId="0094BB6F"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转入确认金额=转出确认金额-转出基金的赎回费</w:t>
      </w:r>
    </w:p>
    <w:p w14:paraId="64E73AD5"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转出与转入基金的申购补差费=转入确认金额×对应的转出与转入基金的申购补差费率/（1+对应的转出与转入基金的申购补差费率）</w:t>
      </w:r>
    </w:p>
    <w:p w14:paraId="15C8EF59"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（注：对于适用固定金额申购补差费用的，转出与转入基金的申购补差费＝固定金额的申购补差费）</w:t>
      </w:r>
    </w:p>
    <w:p w14:paraId="5892F2D6"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转入基金确认份额=（转入确认金额-转出与转入基金的申购补差费+A）/转换申请当日转入基金的基金份额净值</w:t>
      </w:r>
    </w:p>
    <w:p w14:paraId="187ADCDA"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其中：</w:t>
      </w:r>
    </w:p>
    <w:p w14:paraId="3C775A42"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A为货币市场基金转出的基金份额按比例结转的账户当前累计待支付收益（仅限转出基金为货币市场基金的情形，否则A为0）。</w:t>
      </w:r>
    </w:p>
    <w:p w14:paraId="49CE5F42"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转入基金确认份额的计算精确到小数点后两位，小数点后两位以后的部分四舍五入，误差部分归基金财产。</w:t>
      </w:r>
    </w:p>
    <w:p w14:paraId="0D29332F"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009D3B24"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转出确认金额=100,000×1.010=101,000元</w:t>
      </w:r>
    </w:p>
    <w:p w14:paraId="2AF275DF"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转出基金的赎回费=101,000×0.5%=505元</w:t>
      </w:r>
    </w:p>
    <w:p w14:paraId="32A0C2C8"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转入确认金额=101,000-505=100,495元</w:t>
      </w:r>
    </w:p>
    <w:p w14:paraId="5C5D3EAB"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转出与转入基金的申购补差费=100,495×0/（1+0）=0元</w:t>
      </w:r>
    </w:p>
    <w:p w14:paraId="003A1DAC"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转入基金确认份额=（100,495-0）/2.2700=44,270.93份</w:t>
      </w:r>
    </w:p>
    <w:p w14:paraId="50910EB9"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非网上交易），则转入交银趋势确认的基金份额为：</w:t>
      </w:r>
    </w:p>
    <w:p w14:paraId="67EEB4BC"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转出确认金额=1,000,000×1.0200=1,020,000元</w:t>
      </w:r>
    </w:p>
    <w:p w14:paraId="4B987D3E"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转出基金的赎回费=1,020,000×0.05%=510元</w:t>
      </w:r>
    </w:p>
    <w:p w14:paraId="34099169"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转入确认金额=1,020,000-510=1,019,490元</w:t>
      </w:r>
    </w:p>
    <w:p w14:paraId="6E1C3379"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转出与转入基金的申购补差费=1,019,490×0.5%/（1+0.5%）=5,072.09元</w:t>
      </w:r>
    </w:p>
    <w:p w14:paraId="4AEF89FD"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转入基金确认份额=（1,019,490-5,072.09）/1.010=1,004,374.17份</w:t>
      </w:r>
    </w:p>
    <w:p w14:paraId="628D9170"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14:paraId="6C11706B"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转出确认金额=100,000×1.2500=125,000元</w:t>
      </w:r>
    </w:p>
    <w:p w14:paraId="7412A6F0"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转出基金的赎回费=0元</w:t>
      </w:r>
    </w:p>
    <w:p w14:paraId="0A9B3EF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转入确认金额=125,000-0=125,000元</w:t>
      </w:r>
    </w:p>
    <w:p w14:paraId="00CAAA3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转出与转入基金的申购补差费=125,000×1.5%/（1+1.5%）=1,847.29元</w:t>
      </w:r>
    </w:p>
    <w:p w14:paraId="79F029A9"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转入基金确认份额=（125,000-1,847.29）/2.2700=54,252.30份</w:t>
      </w:r>
    </w:p>
    <w:p w14:paraId="0D7B2F0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非网上交易），则转入确认的交银增利A类基金份额为：</w:t>
      </w:r>
    </w:p>
    <w:p w14:paraId="49C7336C"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转出确认金额=100,000×1.00=100,000元</w:t>
      </w:r>
    </w:p>
    <w:p w14:paraId="7A0C8BF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转出基金的赎回费=0元</w:t>
      </w:r>
    </w:p>
    <w:p w14:paraId="4E61E1B0"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转入确认金额=100,000-0=100,000元</w:t>
      </w:r>
    </w:p>
    <w:p w14:paraId="1C1BF2E2"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转出与转入基金的申购补差费=100,000×0.8%/（1+0.8%）=793.65元</w:t>
      </w:r>
    </w:p>
    <w:p w14:paraId="774188B0"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转入基金确认份额=（100,000-793.65+61.52）/1.2700=78,163.68份</w:t>
      </w:r>
    </w:p>
    <w:p w14:paraId="2825B7CF"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2</w:t>
      </w:r>
      <w:r>
        <w:rPr>
          <w:rFonts w:ascii="宋体" w:hAnsi="宋体" w:hint="eastAsia"/>
          <w:sz w:val="24"/>
        </w:rPr>
        <w:t>）</w:t>
      </w:r>
      <w:r w:rsidRPr="00E145B5">
        <w:rPr>
          <w:rFonts w:ascii="宋体" w:hAnsi="宋体" w:hint="eastAsia"/>
          <w:sz w:val="24"/>
        </w:rPr>
        <w:t>、后端收费模式下基金转换份额的计算公式及举例</w:t>
      </w:r>
    </w:p>
    <w:p w14:paraId="4A093B05"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转出确认金额=转出的基金份额×转换申请当日转出基金的基金份额净值</w:t>
      </w:r>
    </w:p>
    <w:p w14:paraId="5F29F8D8"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转出基金的赎回费=转出确认金额×对应的转出基金的赎回费率</w:t>
      </w:r>
    </w:p>
    <w:p w14:paraId="683C61FD"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转入确认金额=转出确认金额-转出基金的赎回费</w:t>
      </w:r>
    </w:p>
    <w:p w14:paraId="6F8819D9"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转出与转入基金的申购补差费=转入确认金额×对应的转出与转入基金的申购补差费率</w:t>
      </w:r>
    </w:p>
    <w:p w14:paraId="53548C19"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转入基金确认份额=（转入确认金额-转出与转入基金的申购补差费+A）/转换申请当日转入基金的基金份额净值</w:t>
      </w:r>
    </w:p>
    <w:p w14:paraId="6D8F7512"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其中：</w:t>
      </w:r>
    </w:p>
    <w:p w14:paraId="338B1326"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A为货币市场基金转出的基金份额按比例结转的账户当前累计待支付收益（仅限转出基金为货币市场基金的情形，否则A为0）。</w:t>
      </w:r>
    </w:p>
    <w:p w14:paraId="796A69F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转入基金确认份额的计算精确到小数点后两位，小数点后两位以后的部分四舍五入，误差部分归基金财产。</w:t>
      </w:r>
    </w:p>
    <w:p w14:paraId="026F849F"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0B3F664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转出确认金额=100,000×1.250=125,000元</w:t>
      </w:r>
    </w:p>
    <w:p w14:paraId="1A42C90C"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转出基金的赎回费=125,000×0.2%=250元</w:t>
      </w:r>
    </w:p>
    <w:p w14:paraId="0F279E61"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转入确认金额=125,000-250=124,750元</w:t>
      </w:r>
    </w:p>
    <w:p w14:paraId="7DF3AF56"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转出与转入基金的申购补差费=124,750×0=0元</w:t>
      </w:r>
    </w:p>
    <w:p w14:paraId="089A725D"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转入基金确认份额=（124,750-0）/2.2700=54,955.95份</w:t>
      </w:r>
    </w:p>
    <w:p w14:paraId="28221C40"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3FA27B26"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转出确认金额=100,000×1.250=125,000元</w:t>
      </w:r>
    </w:p>
    <w:p w14:paraId="575B279C"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转出基金的赎回费=125,000×0.2%=250元</w:t>
      </w:r>
    </w:p>
    <w:p w14:paraId="5F0B7E76"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转入确认金额=125,000-250=124,750元</w:t>
      </w:r>
    </w:p>
    <w:p w14:paraId="56FF5932"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转出与转入基金的申购补差费=124,750×1.2%=1497元</w:t>
      </w:r>
    </w:p>
    <w:p w14:paraId="1D0DB55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转入基金确认份额=（124,750-1497）/1.00=123,253.00份</w:t>
      </w:r>
    </w:p>
    <w:p w14:paraId="31F1E2AE"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27920986"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转出确认金额=100,000×0.850=85,000元</w:t>
      </w:r>
    </w:p>
    <w:p w14:paraId="28842B21"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转出基金的赎回费=85,000×0=0元</w:t>
      </w:r>
    </w:p>
    <w:p w14:paraId="71775578"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转入确认金额=85,000-0=85,000元</w:t>
      </w:r>
    </w:p>
    <w:p w14:paraId="0A16DD8D"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转出与转入基金的申购补差费=85,000×0.2%=170元</w:t>
      </w:r>
    </w:p>
    <w:p w14:paraId="2A3E0E91"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转入基金确认份额=（85,000-170）/1.0500=80,790.48份</w:t>
      </w:r>
    </w:p>
    <w:p w14:paraId="29C187D3"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00847782"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转出确认金额=100,000×1.00=100,000元</w:t>
      </w:r>
    </w:p>
    <w:p w14:paraId="74E95F22"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转出基金的赎回费=0元</w:t>
      </w:r>
    </w:p>
    <w:p w14:paraId="37F3A24D"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转入确认金额=100,000-0=100,000元</w:t>
      </w:r>
    </w:p>
    <w:p w14:paraId="18A6283C"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转出与转入基金的申购补差费=100,000×0=0元</w:t>
      </w:r>
    </w:p>
    <w:p w14:paraId="39624B7B"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转入基金确认份额=（100,000-0+61.52）/1.2700=78,788.60份</w:t>
      </w:r>
    </w:p>
    <w:p w14:paraId="0AF684AE" w14:textId="77777777" w:rsidR="00315D33"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w:t>
      </w:r>
      <w:r w:rsidRPr="003039BF">
        <w:rPr>
          <w:rFonts w:hAnsi="宋体"/>
          <w:kern w:val="0"/>
          <w:sz w:val="24"/>
          <w:szCs w:val="24"/>
        </w:rPr>
        <w:t>7</w:t>
      </w:r>
      <w:r w:rsidRPr="003039BF">
        <w:rPr>
          <w:rFonts w:hAnsi="宋体" w:hint="eastAsia"/>
          <w:kern w:val="0"/>
          <w:sz w:val="24"/>
          <w:szCs w:val="24"/>
        </w:rPr>
        <w:t>）网上直销的有关费率</w:t>
      </w:r>
    </w:p>
    <w:p w14:paraId="2E4CB644" w14:textId="77777777" w:rsidR="000F60DC" w:rsidRPr="00E145B5" w:rsidRDefault="000F60DC" w:rsidP="00B96A67">
      <w:pPr>
        <w:adjustRightInd w:val="0"/>
        <w:snapToGrid w:val="0"/>
        <w:spacing w:line="360" w:lineRule="auto"/>
        <w:ind w:firstLineChars="200" w:firstLine="480"/>
        <w:rPr>
          <w:rFonts w:ascii="宋体" w:hAnsi="宋体"/>
          <w:sz w:val="24"/>
        </w:rPr>
      </w:pPr>
      <w:r w:rsidRPr="00E145B5">
        <w:rPr>
          <w:rFonts w:ascii="宋体" w:hAnsi="宋体" w:hint="eastAsia"/>
          <w:sz w:val="24"/>
        </w:rPr>
        <w:t>本基金管理人已开通基金网上直销业务，个人投资者可以直接通过本公司网站的“交银施罗德基金管理有限公司</w:t>
      </w:r>
      <w:r w:rsidRPr="00B96A67">
        <w:rPr>
          <w:rFonts w:ascii="宋体" w:hAnsi="宋体"/>
          <w:sz w:val="24"/>
        </w:rPr>
        <w:t>网上直销交易平台</w:t>
      </w:r>
      <w:r w:rsidRPr="00E145B5">
        <w:rPr>
          <w:rFonts w:ascii="宋体" w:hAnsi="宋体" w:hint="eastAsia"/>
          <w:sz w:val="24"/>
        </w:rPr>
        <w:t>”（以下简称“</w:t>
      </w:r>
      <w:r w:rsidRPr="00B96A67">
        <w:rPr>
          <w:rFonts w:ascii="宋体" w:hAnsi="宋体"/>
          <w:sz w:val="24"/>
        </w:rPr>
        <w:t>网上直销交易平台</w:t>
      </w:r>
      <w:r w:rsidRPr="00E145B5">
        <w:rPr>
          <w:rFonts w:ascii="宋体" w:hAnsi="宋体" w:hint="eastAsia"/>
          <w:sz w:val="24"/>
        </w:rPr>
        <w:t>”）办理开户和本基金前端基金份额的申购、赎回</w:t>
      </w:r>
      <w:r w:rsidR="007C183C">
        <w:rPr>
          <w:rFonts w:ascii="宋体" w:hAnsi="宋体" w:hint="eastAsia"/>
          <w:sz w:val="24"/>
        </w:rPr>
        <w:t>、</w:t>
      </w:r>
      <w:r w:rsidR="007C183C">
        <w:rPr>
          <w:rFonts w:ascii="宋体" w:hAnsi="宋体"/>
          <w:sz w:val="24"/>
        </w:rPr>
        <w:t>定期定额投资</w:t>
      </w:r>
      <w:r w:rsidRPr="00E145B5">
        <w:rPr>
          <w:rFonts w:ascii="宋体" w:hAnsi="宋体" w:hint="eastAsia"/>
          <w:sz w:val="24"/>
        </w:rPr>
        <w:t>和转换等业务。本公司暂不开展网上直销后端基金份额的认</w:t>
      </w:r>
      <w:r w:rsidRPr="00E145B5">
        <w:rPr>
          <w:rFonts w:ascii="宋体" w:hAnsi="宋体"/>
          <w:sz w:val="24"/>
        </w:rPr>
        <w:t>/申购业务，通过转托管转入网上直销账户的后端收费模式的基金份额只能办理赎回业务。通过</w:t>
      </w:r>
      <w:r w:rsidRPr="00B96A67">
        <w:rPr>
          <w:rFonts w:ascii="宋体" w:hAnsi="宋体"/>
          <w:sz w:val="24"/>
        </w:rPr>
        <w:t>网上直销交易平台</w:t>
      </w:r>
      <w:r w:rsidRPr="00E145B5">
        <w:rPr>
          <w:rFonts w:ascii="宋体" w:hAnsi="宋体" w:hint="eastAsia"/>
          <w:sz w:val="24"/>
        </w:rPr>
        <w:t>办理本基金前端基金份额申购</w:t>
      </w:r>
      <w:r w:rsidR="007C183C">
        <w:rPr>
          <w:rFonts w:ascii="宋体" w:hAnsi="宋体" w:hint="eastAsia"/>
          <w:sz w:val="24"/>
        </w:rPr>
        <w:t>、</w:t>
      </w:r>
      <w:r w:rsidR="007C183C">
        <w:rPr>
          <w:rFonts w:ascii="宋体" w:hAnsi="宋体"/>
          <w:sz w:val="24"/>
        </w:rPr>
        <w:t>定期定额投资</w:t>
      </w:r>
      <w:r w:rsidRPr="00E145B5">
        <w:rPr>
          <w:rFonts w:ascii="宋体" w:hAnsi="宋体" w:hint="eastAsia"/>
          <w:sz w:val="24"/>
        </w:rPr>
        <w:t>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sidRPr="00B96A67">
        <w:rPr>
          <w:rFonts w:ascii="宋体" w:hAnsi="宋体"/>
          <w:sz w:val="24"/>
        </w:rPr>
        <w:t>网上直销交易平台</w:t>
      </w:r>
      <w:r w:rsidRPr="00E145B5">
        <w:rPr>
          <w:rFonts w:ascii="宋体" w:hAnsi="宋体" w:hint="eastAsia"/>
          <w:sz w:val="24"/>
        </w:rPr>
        <w:t>申购</w:t>
      </w:r>
      <w:r w:rsidR="007C183C">
        <w:rPr>
          <w:rFonts w:ascii="宋体" w:hAnsi="宋体" w:hint="eastAsia"/>
          <w:sz w:val="24"/>
        </w:rPr>
        <w:t>、</w:t>
      </w:r>
      <w:r w:rsidR="007C183C">
        <w:rPr>
          <w:rFonts w:ascii="宋体" w:hAnsi="宋体"/>
          <w:sz w:val="24"/>
        </w:rPr>
        <w:t>定期定额投资</w:t>
      </w:r>
      <w:r w:rsidRPr="00E145B5">
        <w:rPr>
          <w:rFonts w:ascii="宋体" w:hAnsi="宋体" w:hint="eastAsia"/>
          <w:sz w:val="24"/>
        </w:rPr>
        <w:t>及转换费率表或相关公告。</w:t>
      </w:r>
    </w:p>
    <w:p w14:paraId="4FF92B3D" w14:textId="77777777" w:rsidR="000F60DC" w:rsidRPr="00B96A67" w:rsidRDefault="000F60DC" w:rsidP="00B96A67">
      <w:pPr>
        <w:adjustRightInd w:val="0"/>
        <w:snapToGrid w:val="0"/>
        <w:spacing w:line="360" w:lineRule="auto"/>
        <w:ind w:firstLineChars="200" w:firstLine="480"/>
        <w:rPr>
          <w:rFonts w:ascii="宋体" w:hAnsi="宋体"/>
          <w:sz w:val="24"/>
        </w:rPr>
      </w:pPr>
      <w:r w:rsidRPr="00E145B5">
        <w:rPr>
          <w:rFonts w:ascii="宋体" w:hAnsi="宋体" w:hint="eastAsia"/>
          <w:sz w:val="24"/>
        </w:rPr>
        <w:t>本公司基金网上直销业务已开通的银行卡及各银行卡交易金额限额请参阅本公司网站。</w:t>
      </w:r>
    </w:p>
    <w:p w14:paraId="24FCA984" w14:textId="77777777" w:rsidR="000F60DC" w:rsidRPr="00E145B5" w:rsidRDefault="000F60DC" w:rsidP="00B96A67">
      <w:pPr>
        <w:adjustRightInd w:val="0"/>
        <w:snapToGrid w:val="0"/>
        <w:spacing w:line="360" w:lineRule="auto"/>
        <w:ind w:firstLineChars="200" w:firstLine="480"/>
        <w:rPr>
          <w:rFonts w:ascii="宋体" w:hAnsi="宋体"/>
          <w:sz w:val="24"/>
        </w:rPr>
      </w:pPr>
      <w:r w:rsidRPr="00E145B5">
        <w:rPr>
          <w:rFonts w:ascii="宋体" w:hAnsi="宋体" w:hint="eastAsia"/>
          <w:sz w:val="24"/>
        </w:rPr>
        <w:t>个人投资者通过本基金管理人</w:t>
      </w:r>
      <w:r w:rsidRPr="00B96A67">
        <w:rPr>
          <w:rFonts w:ascii="宋体" w:hAnsi="宋体"/>
          <w:sz w:val="24"/>
        </w:rPr>
        <w:t>网上直销交易平台</w:t>
      </w:r>
      <w:r w:rsidRPr="00E145B5">
        <w:rPr>
          <w:rFonts w:ascii="宋体" w:hAnsi="宋体" w:hint="eastAsia"/>
          <w:sz w:val="24"/>
        </w:rPr>
        <w:t>申购本基金前端基金份额的单笔最低金额为</w:t>
      </w:r>
      <w:r w:rsidRPr="00E145B5">
        <w:rPr>
          <w:rFonts w:ascii="宋体" w:hAnsi="宋体"/>
          <w:sz w:val="24"/>
        </w:rPr>
        <w:t>1000元（含），</w:t>
      </w:r>
      <w:r w:rsidR="00F16E98" w:rsidRPr="00D56C1B">
        <w:rPr>
          <w:rFonts w:ascii="宋体" w:hAnsi="宋体" w:hint="eastAsia"/>
          <w:sz w:val="24"/>
        </w:rPr>
        <w:t>单笔定期定额投资最低金额为100元（含），</w:t>
      </w:r>
      <w:r w:rsidRPr="00E145B5">
        <w:rPr>
          <w:rFonts w:ascii="宋体" w:hAnsi="宋体"/>
          <w:sz w:val="24"/>
        </w:rPr>
        <w:t>不受网上直销日常申购的最低金额限制；单笔转换份额不得低于100份，投资者可将其全部或部分基金份额转换成其它基金，单笔转换申请不受转入基金最低申购限额限制。</w:t>
      </w:r>
    </w:p>
    <w:p w14:paraId="0BFFE514" w14:textId="77777777" w:rsidR="000F60DC" w:rsidRPr="00E145B5" w:rsidRDefault="000F60DC"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本基金管理人可根据业务情况调整上述交易费用和限额要求，并依据相关法规的要求提前进行公告。</w:t>
      </w:r>
    </w:p>
    <w:p w14:paraId="7303E59D" w14:textId="77777777" w:rsidR="00315D33" w:rsidRDefault="00FC7533">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Pr>
          <w:rFonts w:hAnsi="宋体" w:hint="eastAsia"/>
          <w:kern w:val="0"/>
          <w:sz w:val="24"/>
          <w:szCs w:val="24"/>
        </w:rPr>
        <w:t>8</w:t>
      </w:r>
      <w:r>
        <w:rPr>
          <w:rFonts w:hAnsi="宋体"/>
          <w:kern w:val="0"/>
          <w:sz w:val="24"/>
          <w:szCs w:val="24"/>
        </w:rPr>
        <w:t>）</w:t>
      </w:r>
      <w:r w:rsidR="00404A57" w:rsidRPr="00E145B5">
        <w:rPr>
          <w:sz w:val="24"/>
        </w:rPr>
        <w:t>基金管理人可以在基金合同约定的范围内调整费率或收费方式，并最迟应于新的费率或收费方式实施日前依照《信息披露办法》的有关规定在指定媒体上公告</w:t>
      </w:r>
      <w:r w:rsidRPr="00DD446A">
        <w:rPr>
          <w:rFonts w:hAnsi="宋体"/>
          <w:kern w:val="0"/>
          <w:sz w:val="24"/>
          <w:szCs w:val="24"/>
        </w:rPr>
        <w:t>。</w:t>
      </w:r>
    </w:p>
    <w:p w14:paraId="778C9E76" w14:textId="77777777" w:rsidR="00315D33" w:rsidRDefault="00FC753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9</w:t>
      </w:r>
      <w:r>
        <w:rPr>
          <w:rFonts w:hAnsi="宋体"/>
          <w:kern w:val="0"/>
          <w:sz w:val="24"/>
          <w:szCs w:val="24"/>
        </w:rPr>
        <w:t>）</w:t>
      </w:r>
      <w:r w:rsidR="00404A57" w:rsidRPr="00E145B5">
        <w:rPr>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r w:rsidRPr="00DD446A">
        <w:rPr>
          <w:rFonts w:hAnsi="宋体" w:hint="eastAsia"/>
          <w:kern w:val="0"/>
          <w:sz w:val="24"/>
          <w:szCs w:val="24"/>
        </w:rPr>
        <w:t>。</w:t>
      </w:r>
    </w:p>
    <w:p w14:paraId="68A7FA65" w14:textId="77777777" w:rsidR="00C92FC0" w:rsidRPr="00CA77CA" w:rsidRDefault="00C92FC0" w:rsidP="00FC7533">
      <w:pPr>
        <w:adjustRightInd w:val="0"/>
        <w:snapToGrid w:val="0"/>
        <w:spacing w:line="360" w:lineRule="auto"/>
        <w:ind w:firstLineChars="200" w:firstLine="482"/>
        <w:rPr>
          <w:b/>
          <w:sz w:val="24"/>
        </w:rPr>
      </w:pPr>
      <w:r w:rsidRPr="00CA77CA">
        <w:rPr>
          <w:rFonts w:hAnsi="宋体"/>
          <w:b/>
          <w:sz w:val="24"/>
        </w:rPr>
        <w:t>（三）不列入基金费用的项目</w:t>
      </w:r>
      <w:r w:rsidRPr="00CA77CA">
        <w:rPr>
          <w:b/>
          <w:sz w:val="24"/>
        </w:rPr>
        <w:t xml:space="preserve"> </w:t>
      </w:r>
    </w:p>
    <w:p w14:paraId="0F3DD354" w14:textId="77777777" w:rsidR="009B6337" w:rsidRPr="00977D50" w:rsidRDefault="009B6337" w:rsidP="009B6337">
      <w:pPr>
        <w:adjustRightInd w:val="0"/>
        <w:snapToGrid w:val="0"/>
        <w:spacing w:line="360" w:lineRule="auto"/>
        <w:ind w:firstLineChars="200" w:firstLine="480"/>
        <w:rPr>
          <w:sz w:val="24"/>
          <w:szCs w:val="21"/>
        </w:rPr>
      </w:pPr>
      <w:r w:rsidRPr="00EA7A37">
        <w:rPr>
          <w:rFonts w:hAnsi="宋体"/>
          <w:sz w:val="24"/>
          <w:szCs w:val="21"/>
        </w:rPr>
        <w:t>下列费用不列入基金费用：</w:t>
      </w:r>
    </w:p>
    <w:p w14:paraId="51E100CD" w14:textId="77777777" w:rsidR="009B6337" w:rsidRPr="00977D50" w:rsidRDefault="009B6337" w:rsidP="009B6337">
      <w:pPr>
        <w:adjustRightInd w:val="0"/>
        <w:snapToGrid w:val="0"/>
        <w:spacing w:line="360" w:lineRule="auto"/>
        <w:ind w:firstLineChars="200" w:firstLine="480"/>
        <w:rPr>
          <w:sz w:val="24"/>
          <w:szCs w:val="21"/>
        </w:rPr>
      </w:pPr>
      <w:r w:rsidRPr="00977D50">
        <w:rPr>
          <w:sz w:val="24"/>
          <w:szCs w:val="21"/>
        </w:rPr>
        <w:t>1</w:t>
      </w:r>
      <w:r w:rsidRPr="00977D50">
        <w:rPr>
          <w:rFonts w:hAnsi="宋体"/>
          <w:sz w:val="24"/>
          <w:szCs w:val="21"/>
        </w:rPr>
        <w:t>、基金管理人和基金托管人因未履行或未完全履行义务导致的费用支出或基金财产的损失；</w:t>
      </w:r>
    </w:p>
    <w:p w14:paraId="3FE896A8" w14:textId="77777777" w:rsidR="009B6337" w:rsidRPr="00977D50" w:rsidRDefault="009B6337" w:rsidP="009B6337">
      <w:pPr>
        <w:adjustRightInd w:val="0"/>
        <w:snapToGrid w:val="0"/>
        <w:spacing w:line="360" w:lineRule="auto"/>
        <w:ind w:firstLineChars="200" w:firstLine="480"/>
        <w:rPr>
          <w:sz w:val="24"/>
          <w:szCs w:val="21"/>
        </w:rPr>
      </w:pPr>
      <w:r w:rsidRPr="00977D50">
        <w:rPr>
          <w:sz w:val="24"/>
          <w:szCs w:val="21"/>
        </w:rPr>
        <w:t>2</w:t>
      </w:r>
      <w:r w:rsidRPr="00977D50">
        <w:rPr>
          <w:rFonts w:hAnsi="宋体"/>
          <w:sz w:val="24"/>
          <w:szCs w:val="21"/>
        </w:rPr>
        <w:t>、基金管理人和基金托管人处理与基金运作无关的事项发生的费用；</w:t>
      </w:r>
    </w:p>
    <w:p w14:paraId="58E8913B" w14:textId="77777777" w:rsidR="009B6337" w:rsidRPr="00977D50" w:rsidRDefault="009B6337" w:rsidP="009B6337">
      <w:pPr>
        <w:adjustRightInd w:val="0"/>
        <w:snapToGrid w:val="0"/>
        <w:spacing w:line="360" w:lineRule="auto"/>
        <w:ind w:firstLineChars="200" w:firstLine="480"/>
        <w:rPr>
          <w:sz w:val="24"/>
          <w:szCs w:val="21"/>
        </w:rPr>
      </w:pPr>
      <w:r w:rsidRPr="00977D50">
        <w:rPr>
          <w:sz w:val="24"/>
          <w:szCs w:val="21"/>
        </w:rPr>
        <w:t>3</w:t>
      </w:r>
      <w:r w:rsidRPr="00977D50">
        <w:rPr>
          <w:rFonts w:hAnsi="宋体"/>
          <w:sz w:val="24"/>
          <w:szCs w:val="21"/>
        </w:rPr>
        <w:t>、基金合同生效前的相关费用；</w:t>
      </w:r>
    </w:p>
    <w:p w14:paraId="6D187B58" w14:textId="77777777" w:rsidR="00AC75B2" w:rsidRDefault="009B6337" w:rsidP="00DF6FFB">
      <w:pPr>
        <w:adjustRightInd w:val="0"/>
        <w:snapToGrid w:val="0"/>
        <w:spacing w:line="360" w:lineRule="auto"/>
        <w:ind w:firstLineChars="200" w:firstLine="480"/>
        <w:rPr>
          <w:rFonts w:hAnsi="宋体"/>
          <w:sz w:val="24"/>
          <w:szCs w:val="21"/>
        </w:rPr>
      </w:pPr>
      <w:r w:rsidRPr="00977D50">
        <w:rPr>
          <w:sz w:val="24"/>
          <w:szCs w:val="21"/>
        </w:rPr>
        <w:t>4</w:t>
      </w:r>
      <w:r w:rsidRPr="00977D50">
        <w:rPr>
          <w:rFonts w:hAnsi="宋体"/>
          <w:sz w:val="24"/>
          <w:szCs w:val="21"/>
        </w:rPr>
        <w:t>、其他根据相关法律法规及中国证监会的有关规定不得列入基金费用的项目。</w:t>
      </w:r>
      <w:bookmarkStart w:id="46" w:name="_Hlt81193394"/>
      <w:bookmarkEnd w:id="46"/>
    </w:p>
    <w:p w14:paraId="5F40C2EC" w14:textId="77777777" w:rsidR="009850E3" w:rsidRPr="009850E3" w:rsidRDefault="00F32D89">
      <w:pPr>
        <w:adjustRightInd w:val="0"/>
        <w:snapToGrid w:val="0"/>
        <w:spacing w:line="360" w:lineRule="auto"/>
        <w:ind w:firstLineChars="200" w:firstLine="482"/>
        <w:rPr>
          <w:b/>
          <w:bCs/>
          <w:sz w:val="24"/>
        </w:rPr>
      </w:pPr>
      <w:r w:rsidRPr="000D195D">
        <w:rPr>
          <w:rFonts w:hint="eastAsia"/>
          <w:b/>
          <w:bCs/>
          <w:sz w:val="24"/>
        </w:rPr>
        <w:t>（</w:t>
      </w:r>
      <w:r w:rsidR="00293BC8" w:rsidRPr="00F32D89">
        <w:rPr>
          <w:b/>
          <w:bCs/>
          <w:sz w:val="24"/>
        </w:rPr>
        <w:t>四</w:t>
      </w:r>
      <w:r w:rsidR="00293BC8" w:rsidRPr="00F32D89">
        <w:rPr>
          <w:rFonts w:hint="eastAsia"/>
          <w:b/>
          <w:bCs/>
          <w:sz w:val="24"/>
        </w:rPr>
        <w:t>）</w:t>
      </w:r>
      <w:r w:rsidR="00730C35" w:rsidRPr="00730C35">
        <w:rPr>
          <w:b/>
          <w:bCs/>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体和基金管理人网站上刊登公告。</w:t>
      </w:r>
    </w:p>
    <w:p w14:paraId="5282BD90" w14:textId="77777777" w:rsidR="00293BC8" w:rsidRPr="00F32D89" w:rsidRDefault="00F32D89" w:rsidP="00AB4D9C">
      <w:pPr>
        <w:adjustRightInd w:val="0"/>
        <w:snapToGrid w:val="0"/>
        <w:spacing w:line="360" w:lineRule="auto"/>
        <w:ind w:firstLineChars="200" w:firstLine="482"/>
        <w:rPr>
          <w:b/>
          <w:bCs/>
          <w:sz w:val="24"/>
        </w:rPr>
      </w:pPr>
      <w:r w:rsidRPr="00F32D89">
        <w:rPr>
          <w:rFonts w:hint="eastAsia"/>
          <w:b/>
          <w:bCs/>
          <w:sz w:val="24"/>
        </w:rPr>
        <w:t>（</w:t>
      </w:r>
      <w:r w:rsidR="00293BC8" w:rsidRPr="00F32D89">
        <w:rPr>
          <w:rFonts w:hint="eastAsia"/>
          <w:b/>
          <w:bCs/>
          <w:sz w:val="24"/>
        </w:rPr>
        <w:t>五</w:t>
      </w:r>
      <w:r w:rsidRPr="00F32D89">
        <w:rPr>
          <w:rFonts w:hint="eastAsia"/>
          <w:b/>
          <w:bCs/>
          <w:sz w:val="24"/>
        </w:rPr>
        <w:t>）</w:t>
      </w:r>
      <w:r w:rsidR="00293BC8" w:rsidRPr="00F32D89">
        <w:rPr>
          <w:b/>
          <w:bCs/>
          <w:sz w:val="24"/>
        </w:rPr>
        <w:t>基金税收</w:t>
      </w:r>
    </w:p>
    <w:p w14:paraId="7CAF1161" w14:textId="77777777" w:rsidR="00293BC8" w:rsidRPr="00D64D6F" w:rsidRDefault="000D195D" w:rsidP="00AB4D9C">
      <w:pPr>
        <w:adjustRightInd w:val="0"/>
        <w:snapToGrid w:val="0"/>
        <w:spacing w:line="360" w:lineRule="auto"/>
        <w:ind w:firstLineChars="200" w:firstLine="480"/>
        <w:rPr>
          <w:bCs/>
          <w:sz w:val="24"/>
        </w:rPr>
      </w:pPr>
      <w:r w:rsidRPr="00E145B5">
        <w:rPr>
          <w:rFonts w:hAnsi="宋体"/>
          <w:bCs/>
          <w:sz w:val="24"/>
        </w:rPr>
        <w:t>本基金运作过程中涉及的各纳税主体，其纳税义务按国家税收法律、法规执行</w:t>
      </w:r>
      <w:r w:rsidR="009B6337" w:rsidRPr="00977D50">
        <w:rPr>
          <w:rFonts w:hAnsi="宋体"/>
          <w:bCs/>
          <w:sz w:val="24"/>
        </w:rPr>
        <w:t>。</w:t>
      </w:r>
    </w:p>
    <w:p w14:paraId="633AAECC" w14:textId="77777777" w:rsidR="00FC7533" w:rsidRPr="00A36367" w:rsidRDefault="00FC7533">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7" w:name="_Toc154909620"/>
      <w:bookmarkStart w:id="48" w:name="_Toc155690788"/>
      <w:r w:rsidRPr="00A36367">
        <w:rPr>
          <w:rFonts w:ascii="黑体" w:eastAsia="黑体" w:hAnsi="宋体" w:cs="宋体" w:hint="eastAsia"/>
          <w:b/>
          <w:kern w:val="0"/>
          <w:sz w:val="28"/>
          <w:szCs w:val="28"/>
        </w:rPr>
        <w:t>十四、</w:t>
      </w:r>
      <w:bookmarkEnd w:id="47"/>
      <w:bookmarkEnd w:id="48"/>
      <w:r w:rsidRPr="00A36367">
        <w:rPr>
          <w:rFonts w:ascii="黑体" w:eastAsia="黑体" w:hAnsi="宋体" w:cs="宋体" w:hint="eastAsia"/>
          <w:b/>
          <w:kern w:val="0"/>
          <w:sz w:val="28"/>
          <w:szCs w:val="28"/>
        </w:rPr>
        <w:t>对招募说明书更新部分的说明</w:t>
      </w:r>
    </w:p>
    <w:p w14:paraId="5D50ABFD" w14:textId="77777777" w:rsidR="00FC7533" w:rsidRPr="00AE156C" w:rsidRDefault="00FC7533" w:rsidP="00FC7533">
      <w:pPr>
        <w:spacing w:line="360" w:lineRule="auto"/>
        <w:ind w:firstLineChars="200" w:firstLine="482"/>
        <w:outlineLvl w:val="1"/>
        <w:rPr>
          <w:b/>
          <w:sz w:val="24"/>
        </w:rPr>
      </w:pPr>
      <w:r w:rsidRPr="00AE156C">
        <w:rPr>
          <w:b/>
          <w:sz w:val="24"/>
        </w:rPr>
        <w:t>总体更新</w:t>
      </w:r>
      <w:r w:rsidRPr="00AE156C">
        <w:rPr>
          <w:b/>
          <w:sz w:val="24"/>
        </w:rPr>
        <w:t xml:space="preserve"> </w:t>
      </w:r>
    </w:p>
    <w:p w14:paraId="7AE2E79E" w14:textId="77777777"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本基金管理人依据《基金法》、《运作办法》、《销售办法》、《信息披露办法》及其它有关法律法规的要求</w:t>
      </w:r>
      <w:r w:rsidRPr="00B96A67">
        <w:rPr>
          <w:rFonts w:hAnsi="宋体"/>
          <w:sz w:val="24"/>
          <w:szCs w:val="21"/>
        </w:rPr>
        <w:t>,</w:t>
      </w:r>
      <w:r w:rsidRPr="00B96A67">
        <w:rPr>
          <w:rFonts w:hAnsi="宋体" w:hint="eastAsia"/>
          <w:sz w:val="24"/>
          <w:szCs w:val="21"/>
        </w:rPr>
        <w:t>对本基金的原招募说明书进行了更新</w:t>
      </w:r>
      <w:r w:rsidRPr="00B96A67">
        <w:rPr>
          <w:rFonts w:hAnsi="宋体"/>
          <w:sz w:val="24"/>
          <w:szCs w:val="21"/>
        </w:rPr>
        <w:t>,</w:t>
      </w:r>
      <w:r w:rsidRPr="00B96A67">
        <w:rPr>
          <w:rFonts w:hAnsi="宋体" w:hint="eastAsia"/>
          <w:sz w:val="24"/>
          <w:szCs w:val="21"/>
        </w:rPr>
        <w:t>主要更新的内容如下：</w:t>
      </w:r>
    </w:p>
    <w:p w14:paraId="6DDC8903" w14:textId="77777777"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（一）更新了“重要提示”中相关内容。</w:t>
      </w:r>
    </w:p>
    <w:p w14:paraId="40813898" w14:textId="77777777"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（二）更新了“三、基金管理人”中相关内容。</w:t>
      </w:r>
    </w:p>
    <w:p w14:paraId="3864E67A" w14:textId="77777777"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（三）更新了“四、基金托管人”中相关内容。</w:t>
      </w:r>
    </w:p>
    <w:p w14:paraId="11EAA632" w14:textId="77777777" w:rsidR="0068193D"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（四）更新了“五、相关服务机构”中相关内容。</w:t>
      </w:r>
    </w:p>
    <w:p w14:paraId="53D03289" w14:textId="4BAECEA1" w:rsidR="00C75999" w:rsidRDefault="00C75999" w:rsidP="00C75999">
      <w:pPr>
        <w:adjustRightInd w:val="0"/>
        <w:snapToGrid w:val="0"/>
        <w:spacing w:line="360" w:lineRule="auto"/>
        <w:ind w:firstLineChars="200" w:firstLine="480"/>
        <w:rPr>
          <w:rFonts w:hAnsi="宋体"/>
          <w:sz w:val="24"/>
          <w:szCs w:val="21"/>
        </w:rPr>
      </w:pPr>
      <w:r>
        <w:rPr>
          <w:rFonts w:hAnsi="宋体" w:hint="eastAsia"/>
          <w:sz w:val="24"/>
          <w:szCs w:val="21"/>
        </w:rPr>
        <w:t>（五）更新了“八</w:t>
      </w:r>
      <w:r w:rsidRPr="00B96A67">
        <w:rPr>
          <w:rFonts w:hAnsi="宋体" w:hint="eastAsia"/>
          <w:sz w:val="24"/>
          <w:szCs w:val="21"/>
        </w:rPr>
        <w:t>、</w:t>
      </w:r>
      <w:r w:rsidRPr="00C75999">
        <w:rPr>
          <w:rFonts w:hAnsi="宋体" w:hint="eastAsia"/>
          <w:sz w:val="24"/>
          <w:szCs w:val="21"/>
        </w:rPr>
        <w:t>基金份额的申购与赎回</w:t>
      </w:r>
      <w:r w:rsidRPr="00B96A67">
        <w:rPr>
          <w:rFonts w:hAnsi="宋体" w:hint="eastAsia"/>
          <w:sz w:val="24"/>
          <w:szCs w:val="21"/>
        </w:rPr>
        <w:t>”中相关内容。</w:t>
      </w:r>
    </w:p>
    <w:p w14:paraId="71F697C4" w14:textId="6765EA48"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C75999">
        <w:rPr>
          <w:rFonts w:hAnsi="宋体" w:hint="eastAsia"/>
          <w:sz w:val="24"/>
          <w:szCs w:val="21"/>
        </w:rPr>
        <w:t>六</w:t>
      </w:r>
      <w:r w:rsidRPr="00B96A67">
        <w:rPr>
          <w:rFonts w:hAnsi="宋体" w:hint="eastAsia"/>
          <w:sz w:val="24"/>
          <w:szCs w:val="21"/>
        </w:rPr>
        <w:t>）更新了“十、基金的投资”中“基金投资组合报告”相关内容，数据截止到</w:t>
      </w:r>
      <w:r w:rsidR="00EE2C5B" w:rsidRPr="00B96A67">
        <w:rPr>
          <w:rFonts w:hAnsi="宋体"/>
          <w:sz w:val="24"/>
          <w:szCs w:val="21"/>
        </w:rPr>
        <w:t>201</w:t>
      </w:r>
      <w:r w:rsidR="00EE2C5B">
        <w:rPr>
          <w:rFonts w:hAnsi="宋体"/>
          <w:sz w:val="24"/>
          <w:szCs w:val="21"/>
        </w:rPr>
        <w:t>5</w:t>
      </w:r>
      <w:r w:rsidRPr="00B96A67">
        <w:rPr>
          <w:rFonts w:hAnsi="宋体" w:hint="eastAsia"/>
          <w:sz w:val="24"/>
          <w:szCs w:val="21"/>
        </w:rPr>
        <w:t>年</w:t>
      </w:r>
      <w:r w:rsidR="00EE2C5B">
        <w:rPr>
          <w:rFonts w:hAnsi="宋体"/>
          <w:sz w:val="24"/>
          <w:szCs w:val="21"/>
        </w:rPr>
        <w:t>3</w:t>
      </w:r>
      <w:r w:rsidRPr="00B96A67">
        <w:rPr>
          <w:rFonts w:hAnsi="宋体" w:hint="eastAsia"/>
          <w:sz w:val="24"/>
          <w:szCs w:val="21"/>
        </w:rPr>
        <w:t>月</w:t>
      </w:r>
      <w:r w:rsidR="00EE2C5B" w:rsidRPr="00B96A67">
        <w:rPr>
          <w:rFonts w:hAnsi="宋体"/>
          <w:sz w:val="24"/>
          <w:szCs w:val="21"/>
        </w:rPr>
        <w:t>3</w:t>
      </w:r>
      <w:r w:rsidR="00EE2C5B">
        <w:rPr>
          <w:rFonts w:hAnsi="宋体"/>
          <w:sz w:val="24"/>
          <w:szCs w:val="21"/>
        </w:rPr>
        <w:t>1</w:t>
      </w:r>
      <w:r w:rsidRPr="00B96A67">
        <w:rPr>
          <w:rFonts w:hAnsi="宋体" w:hint="eastAsia"/>
          <w:sz w:val="24"/>
          <w:szCs w:val="21"/>
        </w:rPr>
        <w:t>日。</w:t>
      </w:r>
    </w:p>
    <w:p w14:paraId="1C291E9C" w14:textId="4BD9ACD0" w:rsidR="0068193D"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C75999">
        <w:rPr>
          <w:rFonts w:hAnsi="宋体" w:hint="eastAsia"/>
          <w:sz w:val="24"/>
          <w:szCs w:val="21"/>
        </w:rPr>
        <w:t>七</w:t>
      </w:r>
      <w:r w:rsidRPr="00B96A67">
        <w:rPr>
          <w:rFonts w:hAnsi="宋体" w:hint="eastAsia"/>
          <w:sz w:val="24"/>
          <w:szCs w:val="21"/>
        </w:rPr>
        <w:t>）更新了“十</w:t>
      </w:r>
      <w:r w:rsidR="001F0483" w:rsidRPr="00B96A67">
        <w:rPr>
          <w:rFonts w:hAnsi="宋体" w:hint="eastAsia"/>
          <w:sz w:val="24"/>
          <w:szCs w:val="21"/>
        </w:rPr>
        <w:t>一</w:t>
      </w:r>
      <w:r w:rsidRPr="00B96A67">
        <w:rPr>
          <w:rFonts w:hAnsi="宋体" w:hint="eastAsia"/>
          <w:sz w:val="24"/>
          <w:szCs w:val="21"/>
        </w:rPr>
        <w:t>、基金的业绩”中相关内容，数据截止到</w:t>
      </w:r>
      <w:r w:rsidR="00EE2C5B" w:rsidRPr="00B96A67">
        <w:rPr>
          <w:rFonts w:hAnsi="宋体"/>
          <w:sz w:val="24"/>
          <w:szCs w:val="21"/>
        </w:rPr>
        <w:t>201</w:t>
      </w:r>
      <w:r w:rsidR="00EE2C5B">
        <w:rPr>
          <w:rFonts w:hAnsi="宋体"/>
          <w:sz w:val="24"/>
          <w:szCs w:val="21"/>
        </w:rPr>
        <w:t>5</w:t>
      </w:r>
      <w:r w:rsidRPr="00B96A67">
        <w:rPr>
          <w:rFonts w:hAnsi="宋体" w:hint="eastAsia"/>
          <w:sz w:val="24"/>
          <w:szCs w:val="21"/>
        </w:rPr>
        <w:t>年</w:t>
      </w:r>
      <w:r w:rsidR="00EE2C5B">
        <w:rPr>
          <w:rFonts w:hAnsi="宋体"/>
          <w:sz w:val="24"/>
          <w:szCs w:val="21"/>
        </w:rPr>
        <w:t>3</w:t>
      </w:r>
      <w:r w:rsidRPr="00B96A67">
        <w:rPr>
          <w:rFonts w:hAnsi="宋体" w:hint="eastAsia"/>
          <w:sz w:val="24"/>
          <w:szCs w:val="21"/>
        </w:rPr>
        <w:t>月</w:t>
      </w:r>
      <w:r w:rsidR="00EE2C5B" w:rsidRPr="00B96A67">
        <w:rPr>
          <w:rFonts w:hAnsi="宋体"/>
          <w:sz w:val="24"/>
          <w:szCs w:val="21"/>
        </w:rPr>
        <w:t>3</w:t>
      </w:r>
      <w:r w:rsidR="00EE2C5B">
        <w:rPr>
          <w:rFonts w:hAnsi="宋体"/>
          <w:sz w:val="24"/>
          <w:szCs w:val="21"/>
        </w:rPr>
        <w:t>1</w:t>
      </w:r>
      <w:r w:rsidRPr="00B96A67">
        <w:rPr>
          <w:rFonts w:hAnsi="宋体" w:hint="eastAsia"/>
          <w:sz w:val="24"/>
          <w:szCs w:val="21"/>
        </w:rPr>
        <w:t>日。</w:t>
      </w:r>
    </w:p>
    <w:p w14:paraId="7088096E" w14:textId="78C78D89" w:rsidR="00EE2C5B" w:rsidRPr="00B96A67" w:rsidRDefault="00EE2C5B"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C75999">
        <w:rPr>
          <w:rFonts w:hAnsi="宋体" w:hint="eastAsia"/>
          <w:sz w:val="24"/>
          <w:szCs w:val="21"/>
        </w:rPr>
        <w:t>八</w:t>
      </w:r>
      <w:r w:rsidRPr="00B96A67">
        <w:rPr>
          <w:rFonts w:hAnsi="宋体" w:hint="eastAsia"/>
          <w:sz w:val="24"/>
          <w:szCs w:val="21"/>
        </w:rPr>
        <w:t>）更新了“</w:t>
      </w:r>
      <w:r w:rsidRPr="00EE2C5B">
        <w:rPr>
          <w:rFonts w:hAnsi="宋体" w:hint="eastAsia"/>
          <w:sz w:val="24"/>
          <w:szCs w:val="21"/>
        </w:rPr>
        <w:t>十三、基金资产的估值</w:t>
      </w:r>
      <w:r w:rsidRPr="00B96A67">
        <w:rPr>
          <w:rFonts w:hAnsi="宋体" w:hint="eastAsia"/>
          <w:sz w:val="24"/>
          <w:szCs w:val="21"/>
        </w:rPr>
        <w:t>”中</w:t>
      </w:r>
      <w:r w:rsidRPr="007501A1">
        <w:rPr>
          <w:rFonts w:ascii="宋体" w:hAnsi="宋体" w:cs="宋体"/>
          <w:kern w:val="0"/>
          <w:sz w:val="24"/>
        </w:rPr>
        <w:t>上海证券交易所、</w:t>
      </w:r>
      <w:r w:rsidRPr="007501A1">
        <w:rPr>
          <w:rFonts w:ascii="宋体" w:hAnsi="宋体" w:cs="宋体" w:hint="eastAsia"/>
          <w:kern w:val="0"/>
          <w:sz w:val="24"/>
        </w:rPr>
        <w:t>深圳</w:t>
      </w:r>
      <w:r w:rsidRPr="007501A1">
        <w:rPr>
          <w:rFonts w:ascii="宋体" w:hAnsi="宋体" w:cs="宋体"/>
          <w:kern w:val="0"/>
          <w:sz w:val="24"/>
        </w:rPr>
        <w:t>证券交易所上市交易或</w:t>
      </w:r>
      <w:r w:rsidRPr="007501A1">
        <w:rPr>
          <w:rFonts w:ascii="宋体" w:hAnsi="宋体" w:cs="宋体" w:hint="eastAsia"/>
          <w:kern w:val="0"/>
          <w:sz w:val="24"/>
        </w:rPr>
        <w:t>挂牌</w:t>
      </w:r>
      <w:r w:rsidRPr="007501A1">
        <w:rPr>
          <w:rFonts w:ascii="宋体" w:hAnsi="宋体" w:cs="宋体"/>
          <w:kern w:val="0"/>
          <w:sz w:val="24"/>
        </w:rPr>
        <w:t>转让</w:t>
      </w:r>
      <w:r w:rsidRPr="007501A1">
        <w:rPr>
          <w:rFonts w:ascii="宋体" w:hAnsi="宋体" w:cs="宋体" w:hint="eastAsia"/>
          <w:kern w:val="0"/>
          <w:sz w:val="24"/>
        </w:rPr>
        <w:t>的</w:t>
      </w:r>
      <w:r w:rsidRPr="007501A1">
        <w:rPr>
          <w:rFonts w:ascii="宋体" w:hAnsi="宋体" w:cs="宋体"/>
          <w:kern w:val="0"/>
          <w:sz w:val="24"/>
        </w:rPr>
        <w:t>固定收益</w:t>
      </w:r>
      <w:r w:rsidRPr="007501A1">
        <w:rPr>
          <w:rFonts w:ascii="宋体" w:hAnsi="宋体" w:cs="宋体" w:hint="eastAsia"/>
          <w:kern w:val="0"/>
          <w:sz w:val="24"/>
        </w:rPr>
        <w:t>品种估值</w:t>
      </w:r>
      <w:r w:rsidRPr="007501A1">
        <w:rPr>
          <w:rFonts w:ascii="宋体" w:hAnsi="宋体" w:cs="宋体"/>
          <w:kern w:val="0"/>
          <w:sz w:val="24"/>
        </w:rPr>
        <w:t>方法改为</w:t>
      </w:r>
      <w:r w:rsidRPr="007501A1">
        <w:rPr>
          <w:rFonts w:ascii="宋体" w:hAnsi="宋体" w:cs="宋体" w:hint="eastAsia"/>
          <w:kern w:val="0"/>
          <w:sz w:val="24"/>
        </w:rPr>
        <w:t>主要依据</w:t>
      </w:r>
      <w:r w:rsidRPr="007501A1">
        <w:rPr>
          <w:rFonts w:ascii="宋体" w:hAnsi="宋体" w:cs="宋体"/>
          <w:kern w:val="0"/>
          <w:sz w:val="24"/>
        </w:rPr>
        <w:t>第三方估值机构</w:t>
      </w:r>
      <w:r w:rsidRPr="007501A1">
        <w:rPr>
          <w:rFonts w:ascii="宋体" w:hAnsi="宋体" w:cs="宋体" w:hint="eastAsia"/>
          <w:kern w:val="0"/>
          <w:sz w:val="24"/>
        </w:rPr>
        <w:t>提供的价格数据</w:t>
      </w:r>
      <w:r w:rsidRPr="007501A1">
        <w:rPr>
          <w:rFonts w:ascii="宋体" w:hAnsi="宋体" w:cs="宋体"/>
          <w:kern w:val="0"/>
          <w:sz w:val="24"/>
        </w:rPr>
        <w:t>进行估值</w:t>
      </w:r>
      <w:r w:rsidRPr="00B96A67">
        <w:rPr>
          <w:rFonts w:hAnsi="宋体" w:hint="eastAsia"/>
          <w:sz w:val="24"/>
          <w:szCs w:val="21"/>
        </w:rPr>
        <w:t>。</w:t>
      </w:r>
    </w:p>
    <w:p w14:paraId="2DDEBB18" w14:textId="1A8DC924" w:rsidR="002E1B71" w:rsidRDefault="002E1B71"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C75999">
        <w:rPr>
          <w:rFonts w:hAnsi="宋体" w:hint="eastAsia"/>
          <w:sz w:val="24"/>
          <w:szCs w:val="21"/>
        </w:rPr>
        <w:t>九</w:t>
      </w:r>
      <w:r w:rsidRPr="00B96A67">
        <w:rPr>
          <w:rFonts w:hAnsi="宋体" w:hint="eastAsia"/>
          <w:sz w:val="24"/>
          <w:szCs w:val="21"/>
        </w:rPr>
        <w:t>）更新了“二十一、</w:t>
      </w:r>
      <w:r w:rsidR="003039BF" w:rsidRPr="00B96A67">
        <w:rPr>
          <w:rFonts w:hAnsi="宋体" w:hint="eastAsia"/>
          <w:sz w:val="24"/>
          <w:szCs w:val="21"/>
        </w:rPr>
        <w:t>托管协议的内容摘要</w:t>
      </w:r>
      <w:r w:rsidRPr="00B96A67">
        <w:rPr>
          <w:rFonts w:hAnsi="宋体" w:hint="eastAsia"/>
          <w:sz w:val="24"/>
          <w:szCs w:val="21"/>
        </w:rPr>
        <w:t>”中相关内容。</w:t>
      </w:r>
    </w:p>
    <w:p w14:paraId="50DDBF38" w14:textId="0DC7C012" w:rsidR="00C75999" w:rsidRDefault="00C75999" w:rsidP="00C75999">
      <w:pPr>
        <w:adjustRightInd w:val="0"/>
        <w:snapToGrid w:val="0"/>
        <w:spacing w:line="360" w:lineRule="auto"/>
        <w:ind w:firstLineChars="200" w:firstLine="480"/>
        <w:rPr>
          <w:rFonts w:hAnsi="宋体"/>
          <w:sz w:val="24"/>
          <w:szCs w:val="21"/>
        </w:rPr>
      </w:pPr>
      <w:r w:rsidRPr="00B96A67">
        <w:rPr>
          <w:rFonts w:hAnsi="宋体" w:hint="eastAsia"/>
          <w:sz w:val="24"/>
          <w:szCs w:val="21"/>
        </w:rPr>
        <w:t>（</w:t>
      </w:r>
      <w:r>
        <w:rPr>
          <w:rFonts w:hAnsi="宋体" w:hint="eastAsia"/>
          <w:sz w:val="24"/>
          <w:szCs w:val="21"/>
        </w:rPr>
        <w:t>十</w:t>
      </w:r>
      <w:r w:rsidRPr="00B96A67">
        <w:rPr>
          <w:rFonts w:hAnsi="宋体" w:hint="eastAsia"/>
          <w:sz w:val="24"/>
          <w:szCs w:val="21"/>
        </w:rPr>
        <w:t>）更新了“二十</w:t>
      </w:r>
      <w:r>
        <w:rPr>
          <w:rFonts w:hAnsi="宋体" w:hint="eastAsia"/>
          <w:sz w:val="24"/>
          <w:szCs w:val="21"/>
        </w:rPr>
        <w:t>二</w:t>
      </w:r>
      <w:r w:rsidRPr="00B96A67">
        <w:rPr>
          <w:rFonts w:hAnsi="宋体" w:hint="eastAsia"/>
          <w:sz w:val="24"/>
          <w:szCs w:val="21"/>
        </w:rPr>
        <w:t>、</w:t>
      </w:r>
      <w:r w:rsidRPr="00C75999">
        <w:rPr>
          <w:rFonts w:hAnsi="宋体" w:hint="eastAsia"/>
          <w:sz w:val="24"/>
          <w:szCs w:val="21"/>
        </w:rPr>
        <w:t>对基金份额持有人的服务</w:t>
      </w:r>
      <w:r>
        <w:rPr>
          <w:rFonts w:hAnsi="宋体"/>
          <w:sz w:val="24"/>
          <w:szCs w:val="21"/>
        </w:rPr>
        <w:t>”</w:t>
      </w:r>
      <w:r w:rsidRPr="00B96A67">
        <w:rPr>
          <w:rFonts w:hAnsi="宋体" w:hint="eastAsia"/>
          <w:sz w:val="24"/>
          <w:szCs w:val="21"/>
        </w:rPr>
        <w:t>中相关内容。</w:t>
      </w:r>
    </w:p>
    <w:p w14:paraId="54BC648E" w14:textId="4C6A3408"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C75999">
        <w:rPr>
          <w:rFonts w:hAnsi="宋体" w:hint="eastAsia"/>
          <w:sz w:val="24"/>
          <w:szCs w:val="21"/>
        </w:rPr>
        <w:t>十一</w:t>
      </w:r>
      <w:bookmarkStart w:id="49" w:name="_GoBack"/>
      <w:bookmarkEnd w:id="49"/>
      <w:r w:rsidRPr="00B96A67">
        <w:rPr>
          <w:rFonts w:hAnsi="宋体" w:hint="eastAsia"/>
          <w:sz w:val="24"/>
          <w:szCs w:val="21"/>
        </w:rPr>
        <w:t>）更新了“</w:t>
      </w:r>
      <w:r w:rsidR="002E1B71" w:rsidRPr="00B96A67">
        <w:rPr>
          <w:rFonts w:hAnsi="宋体" w:hint="eastAsia"/>
          <w:sz w:val="24"/>
          <w:szCs w:val="21"/>
        </w:rPr>
        <w:t>二十三</w:t>
      </w:r>
      <w:r w:rsidRPr="00B96A67">
        <w:rPr>
          <w:rFonts w:hAnsi="宋体" w:hint="eastAsia"/>
          <w:sz w:val="24"/>
          <w:szCs w:val="21"/>
        </w:rPr>
        <w:t>、其他应披露事项”中本次招募说明书更新期间，涉及本基金的相关信息披露。</w:t>
      </w:r>
    </w:p>
    <w:p w14:paraId="5A6A7772" w14:textId="77777777" w:rsidR="002E1B71" w:rsidRPr="00B96A67" w:rsidRDefault="002E1B71" w:rsidP="00B96A67">
      <w:pPr>
        <w:adjustRightInd w:val="0"/>
        <w:snapToGrid w:val="0"/>
        <w:spacing w:line="360" w:lineRule="auto"/>
        <w:ind w:firstLineChars="200" w:firstLine="480"/>
        <w:rPr>
          <w:rFonts w:hAnsi="宋体"/>
          <w:sz w:val="24"/>
          <w:szCs w:val="21"/>
        </w:rPr>
      </w:pPr>
    </w:p>
    <w:p w14:paraId="417544C7" w14:textId="77777777" w:rsidR="00FC7533" w:rsidRPr="003F0B90" w:rsidRDefault="00FC7533" w:rsidP="00FC7533">
      <w:pPr>
        <w:spacing w:line="360" w:lineRule="auto"/>
        <w:ind w:firstLineChars="200" w:firstLine="480"/>
        <w:rPr>
          <w:bCs/>
          <w:sz w:val="24"/>
        </w:rPr>
      </w:pPr>
      <w:r w:rsidRPr="003F0B90" w:rsidDel="00730165">
        <w:rPr>
          <w:rFonts w:hint="eastAsia"/>
          <w:bCs/>
          <w:sz w:val="24"/>
        </w:rPr>
        <w:t xml:space="preserve"> </w:t>
      </w:r>
      <w:r w:rsidRPr="003F0B90">
        <w:rPr>
          <w:rFonts w:hint="eastAsia"/>
          <w:bCs/>
          <w:sz w:val="24"/>
        </w:rPr>
        <w:t xml:space="preserve">  </w:t>
      </w:r>
    </w:p>
    <w:p w14:paraId="4ADC6381" w14:textId="77777777" w:rsidR="00FC7533" w:rsidRPr="003F0B90" w:rsidRDefault="00FC7533" w:rsidP="00FC7533">
      <w:pPr>
        <w:spacing w:line="360" w:lineRule="auto"/>
        <w:ind w:firstLineChars="200" w:firstLine="480"/>
        <w:rPr>
          <w:bCs/>
          <w:sz w:val="24"/>
        </w:rPr>
      </w:pPr>
    </w:p>
    <w:p w14:paraId="03E22435" w14:textId="77777777" w:rsidR="00FC7533" w:rsidRPr="00A4791A" w:rsidRDefault="00FC7533" w:rsidP="00FC7533">
      <w:pPr>
        <w:widowControl/>
        <w:spacing w:line="360" w:lineRule="auto"/>
        <w:ind w:rightChars="-85" w:right="-178" w:firstLineChars="225" w:firstLine="540"/>
        <w:jc w:val="right"/>
        <w:rPr>
          <w:sz w:val="24"/>
        </w:rPr>
      </w:pPr>
      <w:r w:rsidRPr="00A4791A">
        <w:rPr>
          <w:sz w:val="24"/>
        </w:rPr>
        <w:t>交银施罗德基金管理有限公司</w:t>
      </w:r>
    </w:p>
    <w:p w14:paraId="1593BEA7" w14:textId="77777777" w:rsidR="009850E3" w:rsidRDefault="00FC7533" w:rsidP="0082498D">
      <w:pPr>
        <w:widowControl/>
        <w:spacing w:line="360" w:lineRule="auto"/>
        <w:ind w:rightChars="-85" w:right="-178" w:firstLineChars="225" w:firstLine="540"/>
        <w:jc w:val="right"/>
        <w:rPr>
          <w:rFonts w:ascii="宋体" w:hAnsi="宋体"/>
          <w:kern w:val="0"/>
          <w:sz w:val="24"/>
          <w:szCs w:val="24"/>
        </w:rPr>
      </w:pPr>
      <w:r w:rsidRPr="00A4791A">
        <w:rPr>
          <w:sz w:val="24"/>
        </w:rPr>
        <w:t xml:space="preserve">    </w:t>
      </w:r>
      <w:r w:rsidR="00026BD3">
        <w:rPr>
          <w:sz w:val="24"/>
        </w:rPr>
        <w:t>二〇一</w:t>
      </w:r>
      <w:r w:rsidR="000F142F">
        <w:rPr>
          <w:rFonts w:hint="eastAsia"/>
          <w:sz w:val="24"/>
        </w:rPr>
        <w:t>五</w:t>
      </w:r>
      <w:r w:rsidR="00026BD3" w:rsidRPr="00A4791A">
        <w:rPr>
          <w:sz w:val="24"/>
        </w:rPr>
        <w:t>年</w:t>
      </w:r>
      <w:r w:rsidR="00EB30AE">
        <w:rPr>
          <w:rFonts w:hint="eastAsia"/>
          <w:sz w:val="24"/>
        </w:rPr>
        <w:t>七</w:t>
      </w:r>
      <w:r w:rsidR="00026BD3" w:rsidRPr="00A4791A">
        <w:rPr>
          <w:sz w:val="24"/>
        </w:rPr>
        <w:t>月</w:t>
      </w:r>
      <w:r w:rsidR="00026BD3">
        <w:rPr>
          <w:rFonts w:hint="eastAsia"/>
          <w:sz w:val="24"/>
        </w:rPr>
        <w:t>六</w:t>
      </w:r>
      <w:r w:rsidR="00026BD3" w:rsidRPr="00A4791A">
        <w:rPr>
          <w:sz w:val="24"/>
        </w:rPr>
        <w:t>日</w:t>
      </w:r>
      <w:bookmarkStart w:id="50" w:name="_Hlt4221115"/>
      <w:bookmarkStart w:id="51" w:name="_Hlt88897298"/>
      <w:bookmarkStart w:id="52" w:name="_Hlt94543071"/>
      <w:bookmarkEnd w:id="50"/>
      <w:bookmarkEnd w:id="51"/>
      <w:bookmarkEnd w:id="52"/>
    </w:p>
    <w:sectPr w:rsidR="009850E3" w:rsidSect="00FF1437">
      <w:headerReference w:type="default" r:id="rId10"/>
      <w:footerReference w:type="default" r:id="rId11"/>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F9BFC" w14:textId="77777777" w:rsidR="00D02A39" w:rsidRDefault="00D02A39" w:rsidP="00081717">
      <w:r>
        <w:separator/>
      </w:r>
    </w:p>
  </w:endnote>
  <w:endnote w:type="continuationSeparator" w:id="0">
    <w:p w14:paraId="1419795E" w14:textId="77777777" w:rsidR="00D02A39" w:rsidRDefault="00D02A39"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9718B" w14:textId="77777777" w:rsidR="000F60DC" w:rsidRDefault="00730C35">
    <w:pPr>
      <w:pStyle w:val="ae"/>
      <w:jc w:val="center"/>
    </w:pPr>
    <w:r>
      <w:fldChar w:fldCharType="begin"/>
    </w:r>
    <w:r w:rsidR="000F60DC">
      <w:instrText xml:space="preserve"> PAGE   \* MERGEFORMAT </w:instrText>
    </w:r>
    <w:r>
      <w:fldChar w:fldCharType="separate"/>
    </w:r>
    <w:r w:rsidR="00E00383" w:rsidRPr="00E00383">
      <w:rPr>
        <w:noProof/>
        <w:lang w:val="zh-CN"/>
      </w:rPr>
      <w:t>51</w:t>
    </w:r>
    <w:r>
      <w:rPr>
        <w:noProof/>
        <w:lang w:val="zh-CN"/>
      </w:rPr>
      <w:fldChar w:fldCharType="end"/>
    </w:r>
  </w:p>
  <w:p w14:paraId="4565A921" w14:textId="77777777" w:rsidR="000F60DC" w:rsidRDefault="000F60D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FFD33" w14:textId="77777777" w:rsidR="00D02A39" w:rsidRDefault="00D02A39"/>
    <w:p w14:paraId="4731802B" w14:textId="77777777" w:rsidR="00D02A39" w:rsidRDefault="00D02A39"/>
  </w:footnote>
  <w:footnote w:type="continuationSeparator" w:id="0">
    <w:p w14:paraId="3F21C53B" w14:textId="77777777" w:rsidR="00D02A39" w:rsidRDefault="00D02A39"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A559" w14:textId="77777777" w:rsidR="000F60DC" w:rsidRDefault="000F60DC">
    <w:pPr>
      <w:pStyle w:val="af2"/>
      <w:jc w:val="right"/>
    </w:pPr>
    <w:r>
      <w:rPr>
        <w:noProof/>
      </w:rPr>
      <w:drawing>
        <wp:anchor distT="0" distB="0" distL="114300" distR="114300" simplePos="0" relativeHeight="251658752" behindDoc="0" locked="0" layoutInCell="1" allowOverlap="1" wp14:anchorId="79F6F301" wp14:editId="11D56B3F">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sidRPr="0067038C">
      <w:t>交银施罗德</w:t>
    </w:r>
    <w:r>
      <w:rPr>
        <w:rFonts w:hint="eastAsia"/>
      </w:rPr>
      <w:t>周期回报灵活配置混合</w:t>
    </w:r>
    <w:r w:rsidRPr="0067038C">
      <w:rPr>
        <w:rFonts w:hint="eastAsia"/>
      </w:rPr>
      <w:t>型</w:t>
    </w:r>
    <w:r w:rsidRPr="0067038C">
      <w:t>证券投资基金</w:t>
    </w:r>
  </w:p>
  <w:p w14:paraId="06C3182F" w14:textId="77777777" w:rsidR="000F60DC" w:rsidRDefault="000F60DC">
    <w:pPr>
      <w:pStyle w:val="af2"/>
      <w:jc w:val="right"/>
    </w:pPr>
    <w:r w:rsidRPr="001A10D9">
      <w:rPr>
        <w:rFonts w:hint="eastAsia"/>
      </w:rPr>
      <w:t>（更新）招募说明书</w:t>
    </w:r>
    <w:r>
      <w:rPr>
        <w:rFonts w:hint="eastAsia"/>
      </w:rPr>
      <w:t>摘要</w:t>
    </w:r>
    <w:r w:rsidRPr="001A10D9">
      <w:rPr>
        <w:rFonts w:hint="eastAsia"/>
      </w:rPr>
      <w:t>（</w:t>
    </w:r>
    <w:r w:rsidRPr="001A10D9">
      <w:rPr>
        <w:rFonts w:hint="eastAsia"/>
      </w:rPr>
      <w:t>201</w:t>
    </w:r>
    <w:r w:rsidR="002C1C9B">
      <w:rPr>
        <w:rFonts w:hint="eastAsia"/>
      </w:rPr>
      <w:t>5</w:t>
    </w:r>
    <w:r w:rsidRPr="001A10D9">
      <w:rPr>
        <w:rFonts w:hint="eastAsia"/>
      </w:rPr>
      <w:t>年第</w:t>
    </w:r>
    <w:r w:rsidRPr="001A10D9">
      <w:rPr>
        <w:rFonts w:hint="eastAsia"/>
      </w:rPr>
      <w:t>1</w:t>
    </w:r>
    <w:r w:rsidRPr="001A10D9">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2"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3"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5"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7"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0"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9"/>
  </w:num>
  <w:num w:numId="8">
    <w:abstractNumId w:val="7"/>
  </w:num>
  <w:num w:numId="9">
    <w:abstractNumId w:val="10"/>
  </w:num>
  <w:num w:numId="10">
    <w:abstractNumId w:val="15"/>
  </w:num>
  <w:num w:numId="11">
    <w:abstractNumId w:val="8"/>
  </w:num>
  <w:num w:numId="12">
    <w:abstractNumId w:val="9"/>
  </w:num>
  <w:num w:numId="13">
    <w:abstractNumId w:val="13"/>
  </w:num>
  <w:num w:numId="14">
    <w:abstractNumId w:val="6"/>
  </w:num>
  <w:num w:numId="15">
    <w:abstractNumId w:val="18"/>
  </w:num>
  <w:num w:numId="16">
    <w:abstractNumId w:val="14"/>
  </w:num>
  <w:num w:numId="17">
    <w:abstractNumId w:val="20"/>
  </w:num>
  <w:num w:numId="18">
    <w:abstractNumId w:val="17"/>
  </w:num>
  <w:num w:numId="19">
    <w:abstractNumId w:val="11"/>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B19"/>
    <w:rsid w:val="00007E92"/>
    <w:rsid w:val="00012036"/>
    <w:rsid w:val="000141E9"/>
    <w:rsid w:val="000142FC"/>
    <w:rsid w:val="00014A8B"/>
    <w:rsid w:val="00014F9A"/>
    <w:rsid w:val="00015379"/>
    <w:rsid w:val="00015550"/>
    <w:rsid w:val="000200AD"/>
    <w:rsid w:val="00022957"/>
    <w:rsid w:val="00023E32"/>
    <w:rsid w:val="00023E75"/>
    <w:rsid w:val="00026BD3"/>
    <w:rsid w:val="000300E5"/>
    <w:rsid w:val="000319F5"/>
    <w:rsid w:val="000346FA"/>
    <w:rsid w:val="00034FF5"/>
    <w:rsid w:val="0003639E"/>
    <w:rsid w:val="00036BCC"/>
    <w:rsid w:val="000376EB"/>
    <w:rsid w:val="00043387"/>
    <w:rsid w:val="00044589"/>
    <w:rsid w:val="000461B1"/>
    <w:rsid w:val="00046433"/>
    <w:rsid w:val="000467E8"/>
    <w:rsid w:val="00047E47"/>
    <w:rsid w:val="00050316"/>
    <w:rsid w:val="00050C8D"/>
    <w:rsid w:val="00051A7C"/>
    <w:rsid w:val="0005206F"/>
    <w:rsid w:val="00053490"/>
    <w:rsid w:val="00054043"/>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777B0"/>
    <w:rsid w:val="00080148"/>
    <w:rsid w:val="0008018D"/>
    <w:rsid w:val="000816D0"/>
    <w:rsid w:val="00081717"/>
    <w:rsid w:val="000818A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21D3"/>
    <w:rsid w:val="000A2FD3"/>
    <w:rsid w:val="000A3044"/>
    <w:rsid w:val="000A36E6"/>
    <w:rsid w:val="000A6680"/>
    <w:rsid w:val="000A775B"/>
    <w:rsid w:val="000B07CA"/>
    <w:rsid w:val="000B26A8"/>
    <w:rsid w:val="000B6967"/>
    <w:rsid w:val="000B78FB"/>
    <w:rsid w:val="000C0148"/>
    <w:rsid w:val="000C1A8D"/>
    <w:rsid w:val="000C2295"/>
    <w:rsid w:val="000C4E01"/>
    <w:rsid w:val="000C7711"/>
    <w:rsid w:val="000D0D52"/>
    <w:rsid w:val="000D0ED3"/>
    <w:rsid w:val="000D1375"/>
    <w:rsid w:val="000D195D"/>
    <w:rsid w:val="000D3A89"/>
    <w:rsid w:val="000D49D5"/>
    <w:rsid w:val="000D52A6"/>
    <w:rsid w:val="000D5329"/>
    <w:rsid w:val="000D5EB3"/>
    <w:rsid w:val="000E0A23"/>
    <w:rsid w:val="000E3794"/>
    <w:rsid w:val="000E3A6B"/>
    <w:rsid w:val="000E4073"/>
    <w:rsid w:val="000E4358"/>
    <w:rsid w:val="000E456C"/>
    <w:rsid w:val="000E5685"/>
    <w:rsid w:val="000F142F"/>
    <w:rsid w:val="000F5072"/>
    <w:rsid w:val="000F60DC"/>
    <w:rsid w:val="00100052"/>
    <w:rsid w:val="0010062F"/>
    <w:rsid w:val="001008A8"/>
    <w:rsid w:val="00100B2E"/>
    <w:rsid w:val="00100DB6"/>
    <w:rsid w:val="001032A4"/>
    <w:rsid w:val="0010389E"/>
    <w:rsid w:val="00104DDA"/>
    <w:rsid w:val="00106936"/>
    <w:rsid w:val="00106E70"/>
    <w:rsid w:val="00112984"/>
    <w:rsid w:val="00112CC3"/>
    <w:rsid w:val="00115890"/>
    <w:rsid w:val="0011591F"/>
    <w:rsid w:val="0011593B"/>
    <w:rsid w:val="00115C4B"/>
    <w:rsid w:val="00115DD2"/>
    <w:rsid w:val="00116305"/>
    <w:rsid w:val="00116525"/>
    <w:rsid w:val="0011659D"/>
    <w:rsid w:val="001166C2"/>
    <w:rsid w:val="00116B1B"/>
    <w:rsid w:val="00117D50"/>
    <w:rsid w:val="00120605"/>
    <w:rsid w:val="00120A92"/>
    <w:rsid w:val="001211C6"/>
    <w:rsid w:val="00121A36"/>
    <w:rsid w:val="00122CF1"/>
    <w:rsid w:val="00122E51"/>
    <w:rsid w:val="00122FD4"/>
    <w:rsid w:val="0012435E"/>
    <w:rsid w:val="00124732"/>
    <w:rsid w:val="001266C3"/>
    <w:rsid w:val="00126BA9"/>
    <w:rsid w:val="00132970"/>
    <w:rsid w:val="001336A1"/>
    <w:rsid w:val="00134304"/>
    <w:rsid w:val="001347F3"/>
    <w:rsid w:val="00136501"/>
    <w:rsid w:val="00136C37"/>
    <w:rsid w:val="00140C46"/>
    <w:rsid w:val="001411CF"/>
    <w:rsid w:val="001415B1"/>
    <w:rsid w:val="00141A31"/>
    <w:rsid w:val="00141A52"/>
    <w:rsid w:val="00146C8F"/>
    <w:rsid w:val="001473F8"/>
    <w:rsid w:val="001479F5"/>
    <w:rsid w:val="00150AF2"/>
    <w:rsid w:val="00151795"/>
    <w:rsid w:val="00153CA3"/>
    <w:rsid w:val="0015477B"/>
    <w:rsid w:val="001551F2"/>
    <w:rsid w:val="00155489"/>
    <w:rsid w:val="0015580D"/>
    <w:rsid w:val="00156B98"/>
    <w:rsid w:val="00156CDE"/>
    <w:rsid w:val="001570DF"/>
    <w:rsid w:val="00160492"/>
    <w:rsid w:val="001609A0"/>
    <w:rsid w:val="001629C9"/>
    <w:rsid w:val="001648AA"/>
    <w:rsid w:val="001651A4"/>
    <w:rsid w:val="0016530A"/>
    <w:rsid w:val="00165F32"/>
    <w:rsid w:val="00166E4B"/>
    <w:rsid w:val="00166F05"/>
    <w:rsid w:val="001723A3"/>
    <w:rsid w:val="00172632"/>
    <w:rsid w:val="00172A27"/>
    <w:rsid w:val="00172FA0"/>
    <w:rsid w:val="001739A0"/>
    <w:rsid w:val="00174E31"/>
    <w:rsid w:val="001754E8"/>
    <w:rsid w:val="00175E1A"/>
    <w:rsid w:val="0018056C"/>
    <w:rsid w:val="00181528"/>
    <w:rsid w:val="00184093"/>
    <w:rsid w:val="00184B24"/>
    <w:rsid w:val="00184DB7"/>
    <w:rsid w:val="001854DC"/>
    <w:rsid w:val="00185FFD"/>
    <w:rsid w:val="00186FD4"/>
    <w:rsid w:val="001907EB"/>
    <w:rsid w:val="0019090C"/>
    <w:rsid w:val="00193073"/>
    <w:rsid w:val="001940CA"/>
    <w:rsid w:val="0019719A"/>
    <w:rsid w:val="001A025B"/>
    <w:rsid w:val="001A0E59"/>
    <w:rsid w:val="001A10D9"/>
    <w:rsid w:val="001A136E"/>
    <w:rsid w:val="001A1652"/>
    <w:rsid w:val="001A3878"/>
    <w:rsid w:val="001A39CE"/>
    <w:rsid w:val="001B1DFD"/>
    <w:rsid w:val="001B46A1"/>
    <w:rsid w:val="001B480D"/>
    <w:rsid w:val="001B65BB"/>
    <w:rsid w:val="001C3484"/>
    <w:rsid w:val="001D22B7"/>
    <w:rsid w:val="001D2820"/>
    <w:rsid w:val="001D3357"/>
    <w:rsid w:val="001D3529"/>
    <w:rsid w:val="001D39C0"/>
    <w:rsid w:val="001D5F76"/>
    <w:rsid w:val="001D64F0"/>
    <w:rsid w:val="001D6A52"/>
    <w:rsid w:val="001D7E20"/>
    <w:rsid w:val="001E0CB6"/>
    <w:rsid w:val="001E3FDB"/>
    <w:rsid w:val="001E4801"/>
    <w:rsid w:val="001E53BC"/>
    <w:rsid w:val="001F0483"/>
    <w:rsid w:val="001F1BCF"/>
    <w:rsid w:val="001F267C"/>
    <w:rsid w:val="001F279A"/>
    <w:rsid w:val="001F2812"/>
    <w:rsid w:val="001F52BC"/>
    <w:rsid w:val="0020102F"/>
    <w:rsid w:val="00201599"/>
    <w:rsid w:val="00201C16"/>
    <w:rsid w:val="00202A26"/>
    <w:rsid w:val="00203207"/>
    <w:rsid w:val="002043C1"/>
    <w:rsid w:val="0020442C"/>
    <w:rsid w:val="002053F4"/>
    <w:rsid w:val="00206F43"/>
    <w:rsid w:val="002112D0"/>
    <w:rsid w:val="00211327"/>
    <w:rsid w:val="0021175A"/>
    <w:rsid w:val="00211A5F"/>
    <w:rsid w:val="002148CD"/>
    <w:rsid w:val="002159EF"/>
    <w:rsid w:val="00217E1A"/>
    <w:rsid w:val="0022028D"/>
    <w:rsid w:val="002213BF"/>
    <w:rsid w:val="002229B0"/>
    <w:rsid w:val="0022586B"/>
    <w:rsid w:val="00227112"/>
    <w:rsid w:val="0023214E"/>
    <w:rsid w:val="002344C9"/>
    <w:rsid w:val="00234677"/>
    <w:rsid w:val="0023502A"/>
    <w:rsid w:val="00235BB2"/>
    <w:rsid w:val="0023686D"/>
    <w:rsid w:val="0023706F"/>
    <w:rsid w:val="0023763D"/>
    <w:rsid w:val="00237DF6"/>
    <w:rsid w:val="002439B5"/>
    <w:rsid w:val="00246BFC"/>
    <w:rsid w:val="0024734C"/>
    <w:rsid w:val="00250E84"/>
    <w:rsid w:val="0025234F"/>
    <w:rsid w:val="00253250"/>
    <w:rsid w:val="002553E7"/>
    <w:rsid w:val="00256021"/>
    <w:rsid w:val="002561CC"/>
    <w:rsid w:val="002564B8"/>
    <w:rsid w:val="00262E61"/>
    <w:rsid w:val="00264191"/>
    <w:rsid w:val="00265FD2"/>
    <w:rsid w:val="002673A6"/>
    <w:rsid w:val="00273181"/>
    <w:rsid w:val="00281F8E"/>
    <w:rsid w:val="00284901"/>
    <w:rsid w:val="00284DD8"/>
    <w:rsid w:val="002860B5"/>
    <w:rsid w:val="002869FF"/>
    <w:rsid w:val="00287E74"/>
    <w:rsid w:val="002905C7"/>
    <w:rsid w:val="00292156"/>
    <w:rsid w:val="0029355B"/>
    <w:rsid w:val="00293BC8"/>
    <w:rsid w:val="002946B6"/>
    <w:rsid w:val="00295BF8"/>
    <w:rsid w:val="00296193"/>
    <w:rsid w:val="0029691D"/>
    <w:rsid w:val="002979EB"/>
    <w:rsid w:val="002A1944"/>
    <w:rsid w:val="002A214B"/>
    <w:rsid w:val="002B02A1"/>
    <w:rsid w:val="002B0DD7"/>
    <w:rsid w:val="002B0F37"/>
    <w:rsid w:val="002B180D"/>
    <w:rsid w:val="002B537B"/>
    <w:rsid w:val="002B5626"/>
    <w:rsid w:val="002B7439"/>
    <w:rsid w:val="002C08AA"/>
    <w:rsid w:val="002C0BB9"/>
    <w:rsid w:val="002C1C9B"/>
    <w:rsid w:val="002C6E16"/>
    <w:rsid w:val="002C7A89"/>
    <w:rsid w:val="002D17E5"/>
    <w:rsid w:val="002D1D28"/>
    <w:rsid w:val="002D4B8D"/>
    <w:rsid w:val="002D541C"/>
    <w:rsid w:val="002E0AE6"/>
    <w:rsid w:val="002E1513"/>
    <w:rsid w:val="002E1B5A"/>
    <w:rsid w:val="002E1B71"/>
    <w:rsid w:val="002E4942"/>
    <w:rsid w:val="002E50C1"/>
    <w:rsid w:val="002E609E"/>
    <w:rsid w:val="002F000F"/>
    <w:rsid w:val="002F237D"/>
    <w:rsid w:val="002F2DB3"/>
    <w:rsid w:val="002F3CDD"/>
    <w:rsid w:val="002F3DC0"/>
    <w:rsid w:val="002F5CD3"/>
    <w:rsid w:val="002F60EF"/>
    <w:rsid w:val="0030037A"/>
    <w:rsid w:val="00301328"/>
    <w:rsid w:val="00302840"/>
    <w:rsid w:val="003036B2"/>
    <w:rsid w:val="003039BF"/>
    <w:rsid w:val="00304661"/>
    <w:rsid w:val="00306876"/>
    <w:rsid w:val="003072BA"/>
    <w:rsid w:val="00310397"/>
    <w:rsid w:val="00310863"/>
    <w:rsid w:val="00310881"/>
    <w:rsid w:val="00310C7F"/>
    <w:rsid w:val="003117F5"/>
    <w:rsid w:val="003122E8"/>
    <w:rsid w:val="003122FA"/>
    <w:rsid w:val="00315D33"/>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54040"/>
    <w:rsid w:val="00354142"/>
    <w:rsid w:val="00354B5F"/>
    <w:rsid w:val="003550FC"/>
    <w:rsid w:val="0035527F"/>
    <w:rsid w:val="00355952"/>
    <w:rsid w:val="003575F1"/>
    <w:rsid w:val="00357EBD"/>
    <w:rsid w:val="003604DE"/>
    <w:rsid w:val="0036139A"/>
    <w:rsid w:val="00362F93"/>
    <w:rsid w:val="003638D3"/>
    <w:rsid w:val="00363BA1"/>
    <w:rsid w:val="00366575"/>
    <w:rsid w:val="003709B2"/>
    <w:rsid w:val="00370A9D"/>
    <w:rsid w:val="00371E2F"/>
    <w:rsid w:val="00372E5D"/>
    <w:rsid w:val="003745A7"/>
    <w:rsid w:val="00374ABC"/>
    <w:rsid w:val="00375DCF"/>
    <w:rsid w:val="00376911"/>
    <w:rsid w:val="00377307"/>
    <w:rsid w:val="003775BF"/>
    <w:rsid w:val="00380945"/>
    <w:rsid w:val="00381452"/>
    <w:rsid w:val="00383134"/>
    <w:rsid w:val="00384D22"/>
    <w:rsid w:val="00385CDC"/>
    <w:rsid w:val="0038606B"/>
    <w:rsid w:val="00387671"/>
    <w:rsid w:val="003909E2"/>
    <w:rsid w:val="00392C8E"/>
    <w:rsid w:val="00393344"/>
    <w:rsid w:val="003950D0"/>
    <w:rsid w:val="00396296"/>
    <w:rsid w:val="00397050"/>
    <w:rsid w:val="003A13EF"/>
    <w:rsid w:val="003A333A"/>
    <w:rsid w:val="003B0B0C"/>
    <w:rsid w:val="003B3086"/>
    <w:rsid w:val="003B66E3"/>
    <w:rsid w:val="003C01EF"/>
    <w:rsid w:val="003C0901"/>
    <w:rsid w:val="003C0ED9"/>
    <w:rsid w:val="003C0F87"/>
    <w:rsid w:val="003C2DAE"/>
    <w:rsid w:val="003C354F"/>
    <w:rsid w:val="003C71D7"/>
    <w:rsid w:val="003C7602"/>
    <w:rsid w:val="003D0009"/>
    <w:rsid w:val="003D08F8"/>
    <w:rsid w:val="003D1D93"/>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4A57"/>
    <w:rsid w:val="004058F5"/>
    <w:rsid w:val="00406408"/>
    <w:rsid w:val="00407006"/>
    <w:rsid w:val="00407DD3"/>
    <w:rsid w:val="004104FD"/>
    <w:rsid w:val="004106FE"/>
    <w:rsid w:val="00410976"/>
    <w:rsid w:val="004112DB"/>
    <w:rsid w:val="004151D7"/>
    <w:rsid w:val="00423237"/>
    <w:rsid w:val="00423F7C"/>
    <w:rsid w:val="004250A5"/>
    <w:rsid w:val="0042524B"/>
    <w:rsid w:val="00425EA8"/>
    <w:rsid w:val="00426254"/>
    <w:rsid w:val="004276F1"/>
    <w:rsid w:val="00427CBF"/>
    <w:rsid w:val="004301FC"/>
    <w:rsid w:val="0043062F"/>
    <w:rsid w:val="00431119"/>
    <w:rsid w:val="00431A31"/>
    <w:rsid w:val="00431D0B"/>
    <w:rsid w:val="00431FE5"/>
    <w:rsid w:val="00432883"/>
    <w:rsid w:val="0043626C"/>
    <w:rsid w:val="004363E1"/>
    <w:rsid w:val="00437AD4"/>
    <w:rsid w:val="0044052F"/>
    <w:rsid w:val="00440BB2"/>
    <w:rsid w:val="00440E75"/>
    <w:rsid w:val="00440F8C"/>
    <w:rsid w:val="004414C4"/>
    <w:rsid w:val="004457B1"/>
    <w:rsid w:val="004461DC"/>
    <w:rsid w:val="0044702D"/>
    <w:rsid w:val="00447B3F"/>
    <w:rsid w:val="004509A7"/>
    <w:rsid w:val="0045195C"/>
    <w:rsid w:val="0045254B"/>
    <w:rsid w:val="00454D7C"/>
    <w:rsid w:val="0045503F"/>
    <w:rsid w:val="00455C0B"/>
    <w:rsid w:val="00456FD9"/>
    <w:rsid w:val="00461527"/>
    <w:rsid w:val="00461EE2"/>
    <w:rsid w:val="00463671"/>
    <w:rsid w:val="00463C82"/>
    <w:rsid w:val="00464A24"/>
    <w:rsid w:val="00470D6C"/>
    <w:rsid w:val="0047104C"/>
    <w:rsid w:val="00472839"/>
    <w:rsid w:val="00472B5A"/>
    <w:rsid w:val="00473C4C"/>
    <w:rsid w:val="00473F40"/>
    <w:rsid w:val="004742B0"/>
    <w:rsid w:val="00476370"/>
    <w:rsid w:val="00485CB4"/>
    <w:rsid w:val="00486983"/>
    <w:rsid w:val="00486AEC"/>
    <w:rsid w:val="00490A0E"/>
    <w:rsid w:val="004911F0"/>
    <w:rsid w:val="004915F3"/>
    <w:rsid w:val="00491993"/>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35FB"/>
    <w:rsid w:val="004B7D31"/>
    <w:rsid w:val="004B7DC4"/>
    <w:rsid w:val="004C3D0A"/>
    <w:rsid w:val="004C4DD3"/>
    <w:rsid w:val="004C5241"/>
    <w:rsid w:val="004C7F8A"/>
    <w:rsid w:val="004D340D"/>
    <w:rsid w:val="004D34F3"/>
    <w:rsid w:val="004D5C36"/>
    <w:rsid w:val="004D5EA6"/>
    <w:rsid w:val="004D786B"/>
    <w:rsid w:val="004E2424"/>
    <w:rsid w:val="004E29FD"/>
    <w:rsid w:val="004E47B0"/>
    <w:rsid w:val="004E5302"/>
    <w:rsid w:val="004E592A"/>
    <w:rsid w:val="004E7380"/>
    <w:rsid w:val="004E758C"/>
    <w:rsid w:val="004E7FB4"/>
    <w:rsid w:val="004F0D4B"/>
    <w:rsid w:val="004F5D44"/>
    <w:rsid w:val="004F72EB"/>
    <w:rsid w:val="004F7BFD"/>
    <w:rsid w:val="00501C88"/>
    <w:rsid w:val="00501DC4"/>
    <w:rsid w:val="0050228E"/>
    <w:rsid w:val="00502B26"/>
    <w:rsid w:val="00502BFA"/>
    <w:rsid w:val="0050361F"/>
    <w:rsid w:val="005036C2"/>
    <w:rsid w:val="0050497F"/>
    <w:rsid w:val="00504BDF"/>
    <w:rsid w:val="00505A18"/>
    <w:rsid w:val="0050666F"/>
    <w:rsid w:val="00511D4D"/>
    <w:rsid w:val="005120D4"/>
    <w:rsid w:val="005135AA"/>
    <w:rsid w:val="0051593D"/>
    <w:rsid w:val="00515D02"/>
    <w:rsid w:val="00517AF3"/>
    <w:rsid w:val="0052736D"/>
    <w:rsid w:val="005301F4"/>
    <w:rsid w:val="00530A28"/>
    <w:rsid w:val="00531CA1"/>
    <w:rsid w:val="00533245"/>
    <w:rsid w:val="00533A67"/>
    <w:rsid w:val="00533B6B"/>
    <w:rsid w:val="00534271"/>
    <w:rsid w:val="00534733"/>
    <w:rsid w:val="005358B3"/>
    <w:rsid w:val="005368C2"/>
    <w:rsid w:val="00540141"/>
    <w:rsid w:val="00540761"/>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E93"/>
    <w:rsid w:val="005621CB"/>
    <w:rsid w:val="005624D7"/>
    <w:rsid w:val="005627D2"/>
    <w:rsid w:val="00563877"/>
    <w:rsid w:val="005643A7"/>
    <w:rsid w:val="00564468"/>
    <w:rsid w:val="00565375"/>
    <w:rsid w:val="0056614F"/>
    <w:rsid w:val="00566FCD"/>
    <w:rsid w:val="0056784C"/>
    <w:rsid w:val="00570788"/>
    <w:rsid w:val="00571009"/>
    <w:rsid w:val="00571556"/>
    <w:rsid w:val="00571B4E"/>
    <w:rsid w:val="00572369"/>
    <w:rsid w:val="00572BF8"/>
    <w:rsid w:val="00574190"/>
    <w:rsid w:val="005778A7"/>
    <w:rsid w:val="00582518"/>
    <w:rsid w:val="005829DC"/>
    <w:rsid w:val="00585772"/>
    <w:rsid w:val="005857B3"/>
    <w:rsid w:val="00585A0D"/>
    <w:rsid w:val="00586313"/>
    <w:rsid w:val="005873FF"/>
    <w:rsid w:val="0058765F"/>
    <w:rsid w:val="005907BE"/>
    <w:rsid w:val="0059094D"/>
    <w:rsid w:val="00594CF0"/>
    <w:rsid w:val="005A1122"/>
    <w:rsid w:val="005A19FA"/>
    <w:rsid w:val="005A392B"/>
    <w:rsid w:val="005A3F7F"/>
    <w:rsid w:val="005A601A"/>
    <w:rsid w:val="005A7230"/>
    <w:rsid w:val="005B045A"/>
    <w:rsid w:val="005B5F11"/>
    <w:rsid w:val="005B65AC"/>
    <w:rsid w:val="005B7342"/>
    <w:rsid w:val="005B7856"/>
    <w:rsid w:val="005C1EE4"/>
    <w:rsid w:val="005C1FF8"/>
    <w:rsid w:val="005C3180"/>
    <w:rsid w:val="005C3188"/>
    <w:rsid w:val="005C59EB"/>
    <w:rsid w:val="005C6EB8"/>
    <w:rsid w:val="005C79D9"/>
    <w:rsid w:val="005D04D6"/>
    <w:rsid w:val="005D0A1C"/>
    <w:rsid w:val="005D244A"/>
    <w:rsid w:val="005D3E58"/>
    <w:rsid w:val="005D50DE"/>
    <w:rsid w:val="005D5D38"/>
    <w:rsid w:val="005D7F7E"/>
    <w:rsid w:val="005E114F"/>
    <w:rsid w:val="005E23C6"/>
    <w:rsid w:val="005E26D3"/>
    <w:rsid w:val="005E4189"/>
    <w:rsid w:val="005E5BAA"/>
    <w:rsid w:val="005F1A0A"/>
    <w:rsid w:val="005F3A68"/>
    <w:rsid w:val="005F505B"/>
    <w:rsid w:val="0060212D"/>
    <w:rsid w:val="00602EFA"/>
    <w:rsid w:val="00605792"/>
    <w:rsid w:val="00607BFE"/>
    <w:rsid w:val="0061036D"/>
    <w:rsid w:val="00611F66"/>
    <w:rsid w:val="00614FB2"/>
    <w:rsid w:val="00621D49"/>
    <w:rsid w:val="0062244C"/>
    <w:rsid w:val="00623054"/>
    <w:rsid w:val="00624A86"/>
    <w:rsid w:val="00626415"/>
    <w:rsid w:val="0062648B"/>
    <w:rsid w:val="00626C74"/>
    <w:rsid w:val="0063273B"/>
    <w:rsid w:val="006336B5"/>
    <w:rsid w:val="00633AA1"/>
    <w:rsid w:val="0063466A"/>
    <w:rsid w:val="0063532E"/>
    <w:rsid w:val="0064179F"/>
    <w:rsid w:val="006423D5"/>
    <w:rsid w:val="0064331C"/>
    <w:rsid w:val="00645542"/>
    <w:rsid w:val="00647B2D"/>
    <w:rsid w:val="006509F7"/>
    <w:rsid w:val="00650D60"/>
    <w:rsid w:val="006510BC"/>
    <w:rsid w:val="006529B8"/>
    <w:rsid w:val="00654646"/>
    <w:rsid w:val="00654F6A"/>
    <w:rsid w:val="00654FC7"/>
    <w:rsid w:val="0066106E"/>
    <w:rsid w:val="00662369"/>
    <w:rsid w:val="00663B11"/>
    <w:rsid w:val="0066474C"/>
    <w:rsid w:val="00666A5B"/>
    <w:rsid w:val="00666AB3"/>
    <w:rsid w:val="006674A2"/>
    <w:rsid w:val="00667F13"/>
    <w:rsid w:val="006729C2"/>
    <w:rsid w:val="0067415B"/>
    <w:rsid w:val="00675750"/>
    <w:rsid w:val="006811F4"/>
    <w:rsid w:val="0068193D"/>
    <w:rsid w:val="00681FB1"/>
    <w:rsid w:val="0068511A"/>
    <w:rsid w:val="006861DF"/>
    <w:rsid w:val="00686986"/>
    <w:rsid w:val="00687099"/>
    <w:rsid w:val="006872D5"/>
    <w:rsid w:val="00690EB7"/>
    <w:rsid w:val="00691107"/>
    <w:rsid w:val="006912A9"/>
    <w:rsid w:val="006956D6"/>
    <w:rsid w:val="00695B1F"/>
    <w:rsid w:val="00695B20"/>
    <w:rsid w:val="00696172"/>
    <w:rsid w:val="0069768D"/>
    <w:rsid w:val="00697E15"/>
    <w:rsid w:val="006A3CDB"/>
    <w:rsid w:val="006A51A9"/>
    <w:rsid w:val="006A5AC9"/>
    <w:rsid w:val="006A5B90"/>
    <w:rsid w:val="006B0214"/>
    <w:rsid w:val="006B11B3"/>
    <w:rsid w:val="006B4FA1"/>
    <w:rsid w:val="006B5339"/>
    <w:rsid w:val="006C1ACB"/>
    <w:rsid w:val="006C45F9"/>
    <w:rsid w:val="006D18E5"/>
    <w:rsid w:val="006D2436"/>
    <w:rsid w:val="006D30C2"/>
    <w:rsid w:val="006D3C17"/>
    <w:rsid w:val="006D5E6E"/>
    <w:rsid w:val="006E196F"/>
    <w:rsid w:val="006E1DD9"/>
    <w:rsid w:val="006E1EBA"/>
    <w:rsid w:val="006E4796"/>
    <w:rsid w:val="006E4820"/>
    <w:rsid w:val="006E6E62"/>
    <w:rsid w:val="006F2D10"/>
    <w:rsid w:val="006F4975"/>
    <w:rsid w:val="006F538A"/>
    <w:rsid w:val="007012B3"/>
    <w:rsid w:val="007023A3"/>
    <w:rsid w:val="007023A5"/>
    <w:rsid w:val="00702689"/>
    <w:rsid w:val="00702BB7"/>
    <w:rsid w:val="00703C5F"/>
    <w:rsid w:val="00706531"/>
    <w:rsid w:val="0070663B"/>
    <w:rsid w:val="00707BDA"/>
    <w:rsid w:val="0071188A"/>
    <w:rsid w:val="00714662"/>
    <w:rsid w:val="007153D6"/>
    <w:rsid w:val="007173CE"/>
    <w:rsid w:val="00717AA3"/>
    <w:rsid w:val="007216BB"/>
    <w:rsid w:val="007224C2"/>
    <w:rsid w:val="0072299B"/>
    <w:rsid w:val="0072353D"/>
    <w:rsid w:val="00723A1D"/>
    <w:rsid w:val="007255D8"/>
    <w:rsid w:val="00726CD6"/>
    <w:rsid w:val="00730C35"/>
    <w:rsid w:val="00731BD2"/>
    <w:rsid w:val="007347DE"/>
    <w:rsid w:val="00735D1E"/>
    <w:rsid w:val="007405DF"/>
    <w:rsid w:val="007408C5"/>
    <w:rsid w:val="00741040"/>
    <w:rsid w:val="00743B8C"/>
    <w:rsid w:val="007441F1"/>
    <w:rsid w:val="00747151"/>
    <w:rsid w:val="0075164F"/>
    <w:rsid w:val="00751A15"/>
    <w:rsid w:val="007527FC"/>
    <w:rsid w:val="007538AE"/>
    <w:rsid w:val="00754872"/>
    <w:rsid w:val="0075555E"/>
    <w:rsid w:val="00755DB0"/>
    <w:rsid w:val="007573FB"/>
    <w:rsid w:val="00757E1A"/>
    <w:rsid w:val="00760815"/>
    <w:rsid w:val="00763B7C"/>
    <w:rsid w:val="00763E9F"/>
    <w:rsid w:val="0076403F"/>
    <w:rsid w:val="007643FD"/>
    <w:rsid w:val="00764CC6"/>
    <w:rsid w:val="0076584E"/>
    <w:rsid w:val="00766468"/>
    <w:rsid w:val="00766C31"/>
    <w:rsid w:val="007677D7"/>
    <w:rsid w:val="00771068"/>
    <w:rsid w:val="0077192E"/>
    <w:rsid w:val="00771B3A"/>
    <w:rsid w:val="00771D8C"/>
    <w:rsid w:val="00772D3A"/>
    <w:rsid w:val="0077437B"/>
    <w:rsid w:val="007745F5"/>
    <w:rsid w:val="007766F4"/>
    <w:rsid w:val="00777A67"/>
    <w:rsid w:val="0078022D"/>
    <w:rsid w:val="00780E89"/>
    <w:rsid w:val="00781DE9"/>
    <w:rsid w:val="007826AD"/>
    <w:rsid w:val="00783313"/>
    <w:rsid w:val="007877C9"/>
    <w:rsid w:val="00790DE4"/>
    <w:rsid w:val="00790E3F"/>
    <w:rsid w:val="00792185"/>
    <w:rsid w:val="00792D39"/>
    <w:rsid w:val="00793126"/>
    <w:rsid w:val="00793F2F"/>
    <w:rsid w:val="00795EB8"/>
    <w:rsid w:val="00797DAD"/>
    <w:rsid w:val="007A3D6D"/>
    <w:rsid w:val="007A4519"/>
    <w:rsid w:val="007A583D"/>
    <w:rsid w:val="007A5A86"/>
    <w:rsid w:val="007A6203"/>
    <w:rsid w:val="007A6585"/>
    <w:rsid w:val="007A73AC"/>
    <w:rsid w:val="007A75A4"/>
    <w:rsid w:val="007A7819"/>
    <w:rsid w:val="007B0E13"/>
    <w:rsid w:val="007B1EB1"/>
    <w:rsid w:val="007B23B6"/>
    <w:rsid w:val="007B2608"/>
    <w:rsid w:val="007B4EA2"/>
    <w:rsid w:val="007B68C6"/>
    <w:rsid w:val="007B709A"/>
    <w:rsid w:val="007C183C"/>
    <w:rsid w:val="007C19C3"/>
    <w:rsid w:val="007C39DF"/>
    <w:rsid w:val="007C3D3A"/>
    <w:rsid w:val="007C7618"/>
    <w:rsid w:val="007D34CA"/>
    <w:rsid w:val="007D44A5"/>
    <w:rsid w:val="007D4786"/>
    <w:rsid w:val="007D6157"/>
    <w:rsid w:val="007D679D"/>
    <w:rsid w:val="007D6863"/>
    <w:rsid w:val="007D78E3"/>
    <w:rsid w:val="007E0C0D"/>
    <w:rsid w:val="007E20B7"/>
    <w:rsid w:val="007E28A0"/>
    <w:rsid w:val="007F0E0E"/>
    <w:rsid w:val="007F2154"/>
    <w:rsid w:val="007F30AB"/>
    <w:rsid w:val="007F6178"/>
    <w:rsid w:val="00802335"/>
    <w:rsid w:val="00802664"/>
    <w:rsid w:val="00802901"/>
    <w:rsid w:val="00810770"/>
    <w:rsid w:val="00813E21"/>
    <w:rsid w:val="0082285D"/>
    <w:rsid w:val="0082331F"/>
    <w:rsid w:val="00823DAC"/>
    <w:rsid w:val="008244B9"/>
    <w:rsid w:val="0082498D"/>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D0A"/>
    <w:rsid w:val="00847B3F"/>
    <w:rsid w:val="00850D31"/>
    <w:rsid w:val="00851F67"/>
    <w:rsid w:val="008523B2"/>
    <w:rsid w:val="00853D16"/>
    <w:rsid w:val="00854F1C"/>
    <w:rsid w:val="00856DCD"/>
    <w:rsid w:val="0086069E"/>
    <w:rsid w:val="00861580"/>
    <w:rsid w:val="008639CC"/>
    <w:rsid w:val="0086454A"/>
    <w:rsid w:val="008653A5"/>
    <w:rsid w:val="00870BF4"/>
    <w:rsid w:val="00872620"/>
    <w:rsid w:val="0087483F"/>
    <w:rsid w:val="00880954"/>
    <w:rsid w:val="00880B71"/>
    <w:rsid w:val="00881894"/>
    <w:rsid w:val="00881EEB"/>
    <w:rsid w:val="008827EB"/>
    <w:rsid w:val="008837D8"/>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B0783"/>
    <w:rsid w:val="008B2AD6"/>
    <w:rsid w:val="008B48AB"/>
    <w:rsid w:val="008B7A5D"/>
    <w:rsid w:val="008C1BA4"/>
    <w:rsid w:val="008C3274"/>
    <w:rsid w:val="008C41CA"/>
    <w:rsid w:val="008C44A1"/>
    <w:rsid w:val="008C4BE2"/>
    <w:rsid w:val="008C4DFF"/>
    <w:rsid w:val="008D1BD8"/>
    <w:rsid w:val="008D393B"/>
    <w:rsid w:val="008D3A2B"/>
    <w:rsid w:val="008D4293"/>
    <w:rsid w:val="008D57C9"/>
    <w:rsid w:val="008D5FB4"/>
    <w:rsid w:val="008D650D"/>
    <w:rsid w:val="008E4285"/>
    <w:rsid w:val="008E5973"/>
    <w:rsid w:val="008E7649"/>
    <w:rsid w:val="008E7939"/>
    <w:rsid w:val="008F216B"/>
    <w:rsid w:val="008F2CA9"/>
    <w:rsid w:val="008F3866"/>
    <w:rsid w:val="008F41B8"/>
    <w:rsid w:val="008F494C"/>
    <w:rsid w:val="008F4FDF"/>
    <w:rsid w:val="008F6E28"/>
    <w:rsid w:val="008F766D"/>
    <w:rsid w:val="00900E5D"/>
    <w:rsid w:val="00902AA8"/>
    <w:rsid w:val="00903248"/>
    <w:rsid w:val="00907150"/>
    <w:rsid w:val="00907BB7"/>
    <w:rsid w:val="00907F7D"/>
    <w:rsid w:val="00912550"/>
    <w:rsid w:val="00912F7B"/>
    <w:rsid w:val="009145E2"/>
    <w:rsid w:val="00914FFD"/>
    <w:rsid w:val="009166E5"/>
    <w:rsid w:val="00916DE6"/>
    <w:rsid w:val="00922010"/>
    <w:rsid w:val="00922324"/>
    <w:rsid w:val="00923AE5"/>
    <w:rsid w:val="00925609"/>
    <w:rsid w:val="00927BE1"/>
    <w:rsid w:val="00930A07"/>
    <w:rsid w:val="00930B84"/>
    <w:rsid w:val="00931B0D"/>
    <w:rsid w:val="00931FB8"/>
    <w:rsid w:val="00934191"/>
    <w:rsid w:val="009342C2"/>
    <w:rsid w:val="00935698"/>
    <w:rsid w:val="00936D91"/>
    <w:rsid w:val="00937392"/>
    <w:rsid w:val="0093773C"/>
    <w:rsid w:val="00941251"/>
    <w:rsid w:val="0094265C"/>
    <w:rsid w:val="009431DB"/>
    <w:rsid w:val="00944C73"/>
    <w:rsid w:val="00946148"/>
    <w:rsid w:val="00947216"/>
    <w:rsid w:val="00951235"/>
    <w:rsid w:val="00951F20"/>
    <w:rsid w:val="009532B5"/>
    <w:rsid w:val="00954085"/>
    <w:rsid w:val="00955980"/>
    <w:rsid w:val="00960321"/>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0E3"/>
    <w:rsid w:val="00985ADA"/>
    <w:rsid w:val="0099090C"/>
    <w:rsid w:val="0099192A"/>
    <w:rsid w:val="00992E86"/>
    <w:rsid w:val="00995635"/>
    <w:rsid w:val="009956EE"/>
    <w:rsid w:val="009A1741"/>
    <w:rsid w:val="009A225C"/>
    <w:rsid w:val="009A286B"/>
    <w:rsid w:val="009A2AB7"/>
    <w:rsid w:val="009A5886"/>
    <w:rsid w:val="009A6DBB"/>
    <w:rsid w:val="009A6E55"/>
    <w:rsid w:val="009A7D78"/>
    <w:rsid w:val="009A7F7D"/>
    <w:rsid w:val="009B0279"/>
    <w:rsid w:val="009B14CE"/>
    <w:rsid w:val="009B256E"/>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E05E3"/>
    <w:rsid w:val="009E06A0"/>
    <w:rsid w:val="009E0C8B"/>
    <w:rsid w:val="009E3A70"/>
    <w:rsid w:val="009E48AF"/>
    <w:rsid w:val="009E6264"/>
    <w:rsid w:val="009E7A88"/>
    <w:rsid w:val="009F057F"/>
    <w:rsid w:val="009F2F79"/>
    <w:rsid w:val="009F3094"/>
    <w:rsid w:val="009F40F3"/>
    <w:rsid w:val="009F494E"/>
    <w:rsid w:val="009F5C6B"/>
    <w:rsid w:val="009F6DF8"/>
    <w:rsid w:val="00A03254"/>
    <w:rsid w:val="00A04687"/>
    <w:rsid w:val="00A04962"/>
    <w:rsid w:val="00A06743"/>
    <w:rsid w:val="00A06FA7"/>
    <w:rsid w:val="00A105E9"/>
    <w:rsid w:val="00A109AD"/>
    <w:rsid w:val="00A10A7A"/>
    <w:rsid w:val="00A10DFC"/>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390F"/>
    <w:rsid w:val="00A43939"/>
    <w:rsid w:val="00A43D02"/>
    <w:rsid w:val="00A44713"/>
    <w:rsid w:val="00A44A3C"/>
    <w:rsid w:val="00A45D3B"/>
    <w:rsid w:val="00A50871"/>
    <w:rsid w:val="00A50977"/>
    <w:rsid w:val="00A51B97"/>
    <w:rsid w:val="00A51D39"/>
    <w:rsid w:val="00A524DA"/>
    <w:rsid w:val="00A53987"/>
    <w:rsid w:val="00A54CFE"/>
    <w:rsid w:val="00A558C2"/>
    <w:rsid w:val="00A55CAB"/>
    <w:rsid w:val="00A5611C"/>
    <w:rsid w:val="00A568AB"/>
    <w:rsid w:val="00A57394"/>
    <w:rsid w:val="00A60AF2"/>
    <w:rsid w:val="00A60F46"/>
    <w:rsid w:val="00A62782"/>
    <w:rsid w:val="00A632CC"/>
    <w:rsid w:val="00A63A48"/>
    <w:rsid w:val="00A65065"/>
    <w:rsid w:val="00A65D79"/>
    <w:rsid w:val="00A6697C"/>
    <w:rsid w:val="00A677E6"/>
    <w:rsid w:val="00A67CA6"/>
    <w:rsid w:val="00A7049C"/>
    <w:rsid w:val="00A725EC"/>
    <w:rsid w:val="00A72B47"/>
    <w:rsid w:val="00A7451C"/>
    <w:rsid w:val="00A74910"/>
    <w:rsid w:val="00A768E3"/>
    <w:rsid w:val="00A76CC4"/>
    <w:rsid w:val="00A80573"/>
    <w:rsid w:val="00A821D1"/>
    <w:rsid w:val="00A832CE"/>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5B2"/>
    <w:rsid w:val="00AD00CA"/>
    <w:rsid w:val="00AD0A44"/>
    <w:rsid w:val="00AD105A"/>
    <w:rsid w:val="00AD2FC6"/>
    <w:rsid w:val="00AD5C9E"/>
    <w:rsid w:val="00AE06AA"/>
    <w:rsid w:val="00AE16FA"/>
    <w:rsid w:val="00AE7B92"/>
    <w:rsid w:val="00AF1B7B"/>
    <w:rsid w:val="00AF30A5"/>
    <w:rsid w:val="00AF6BAA"/>
    <w:rsid w:val="00B011A8"/>
    <w:rsid w:val="00B042E0"/>
    <w:rsid w:val="00B0494F"/>
    <w:rsid w:val="00B053EF"/>
    <w:rsid w:val="00B0551E"/>
    <w:rsid w:val="00B055FA"/>
    <w:rsid w:val="00B056D3"/>
    <w:rsid w:val="00B06CBD"/>
    <w:rsid w:val="00B07069"/>
    <w:rsid w:val="00B108EF"/>
    <w:rsid w:val="00B13EC9"/>
    <w:rsid w:val="00B16C63"/>
    <w:rsid w:val="00B20E02"/>
    <w:rsid w:val="00B21A7B"/>
    <w:rsid w:val="00B22951"/>
    <w:rsid w:val="00B22E33"/>
    <w:rsid w:val="00B27A66"/>
    <w:rsid w:val="00B27C15"/>
    <w:rsid w:val="00B322DF"/>
    <w:rsid w:val="00B325D4"/>
    <w:rsid w:val="00B35F84"/>
    <w:rsid w:val="00B36727"/>
    <w:rsid w:val="00B3700E"/>
    <w:rsid w:val="00B4085C"/>
    <w:rsid w:val="00B45981"/>
    <w:rsid w:val="00B465BD"/>
    <w:rsid w:val="00B47AC4"/>
    <w:rsid w:val="00B47E88"/>
    <w:rsid w:val="00B52F38"/>
    <w:rsid w:val="00B55824"/>
    <w:rsid w:val="00B64865"/>
    <w:rsid w:val="00B704D3"/>
    <w:rsid w:val="00B70FCC"/>
    <w:rsid w:val="00B72036"/>
    <w:rsid w:val="00B72537"/>
    <w:rsid w:val="00B736A3"/>
    <w:rsid w:val="00B73E12"/>
    <w:rsid w:val="00B74F98"/>
    <w:rsid w:val="00B76F56"/>
    <w:rsid w:val="00B77495"/>
    <w:rsid w:val="00B7771D"/>
    <w:rsid w:val="00B81433"/>
    <w:rsid w:val="00B8196F"/>
    <w:rsid w:val="00B81DBB"/>
    <w:rsid w:val="00B8225E"/>
    <w:rsid w:val="00B826A9"/>
    <w:rsid w:val="00B82710"/>
    <w:rsid w:val="00B82766"/>
    <w:rsid w:val="00B82D23"/>
    <w:rsid w:val="00B87008"/>
    <w:rsid w:val="00B877F7"/>
    <w:rsid w:val="00B919E6"/>
    <w:rsid w:val="00B92CDA"/>
    <w:rsid w:val="00B9566F"/>
    <w:rsid w:val="00B96A67"/>
    <w:rsid w:val="00BA1B67"/>
    <w:rsid w:val="00BA2F9E"/>
    <w:rsid w:val="00BA4DAC"/>
    <w:rsid w:val="00BA60EB"/>
    <w:rsid w:val="00BA67A5"/>
    <w:rsid w:val="00BB0619"/>
    <w:rsid w:val="00BB09F8"/>
    <w:rsid w:val="00BB2D18"/>
    <w:rsid w:val="00BB4F39"/>
    <w:rsid w:val="00BB63E6"/>
    <w:rsid w:val="00BB71FF"/>
    <w:rsid w:val="00BC10BF"/>
    <w:rsid w:val="00BC3FC4"/>
    <w:rsid w:val="00BC4DBC"/>
    <w:rsid w:val="00BC7181"/>
    <w:rsid w:val="00BC77DD"/>
    <w:rsid w:val="00BD05EF"/>
    <w:rsid w:val="00BD07B0"/>
    <w:rsid w:val="00BD1765"/>
    <w:rsid w:val="00BD1D2E"/>
    <w:rsid w:val="00BD3F02"/>
    <w:rsid w:val="00BD4158"/>
    <w:rsid w:val="00BD4638"/>
    <w:rsid w:val="00BD4DE7"/>
    <w:rsid w:val="00BD764C"/>
    <w:rsid w:val="00BE2601"/>
    <w:rsid w:val="00BE3C45"/>
    <w:rsid w:val="00BE41F4"/>
    <w:rsid w:val="00BE7375"/>
    <w:rsid w:val="00BE7C20"/>
    <w:rsid w:val="00BE7FBE"/>
    <w:rsid w:val="00BF088A"/>
    <w:rsid w:val="00BF0F73"/>
    <w:rsid w:val="00BF14F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263B"/>
    <w:rsid w:val="00C13C02"/>
    <w:rsid w:val="00C1553E"/>
    <w:rsid w:val="00C16291"/>
    <w:rsid w:val="00C177F5"/>
    <w:rsid w:val="00C20625"/>
    <w:rsid w:val="00C20931"/>
    <w:rsid w:val="00C21A8A"/>
    <w:rsid w:val="00C21BAF"/>
    <w:rsid w:val="00C23DEB"/>
    <w:rsid w:val="00C24137"/>
    <w:rsid w:val="00C251DA"/>
    <w:rsid w:val="00C25CCC"/>
    <w:rsid w:val="00C260B4"/>
    <w:rsid w:val="00C309F3"/>
    <w:rsid w:val="00C337C9"/>
    <w:rsid w:val="00C3588D"/>
    <w:rsid w:val="00C36293"/>
    <w:rsid w:val="00C43FD1"/>
    <w:rsid w:val="00C455EB"/>
    <w:rsid w:val="00C46D9E"/>
    <w:rsid w:val="00C50C84"/>
    <w:rsid w:val="00C51BC3"/>
    <w:rsid w:val="00C52BA4"/>
    <w:rsid w:val="00C53244"/>
    <w:rsid w:val="00C53A0A"/>
    <w:rsid w:val="00C5476B"/>
    <w:rsid w:val="00C54819"/>
    <w:rsid w:val="00C548E5"/>
    <w:rsid w:val="00C564BB"/>
    <w:rsid w:val="00C5796F"/>
    <w:rsid w:val="00C579A8"/>
    <w:rsid w:val="00C57E4F"/>
    <w:rsid w:val="00C61E34"/>
    <w:rsid w:val="00C621FA"/>
    <w:rsid w:val="00C637C0"/>
    <w:rsid w:val="00C6413A"/>
    <w:rsid w:val="00C643E7"/>
    <w:rsid w:val="00C64C16"/>
    <w:rsid w:val="00C65558"/>
    <w:rsid w:val="00C66C2B"/>
    <w:rsid w:val="00C67C90"/>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BEB"/>
    <w:rsid w:val="00C92A46"/>
    <w:rsid w:val="00C92FC0"/>
    <w:rsid w:val="00C93E00"/>
    <w:rsid w:val="00C9609D"/>
    <w:rsid w:val="00C96692"/>
    <w:rsid w:val="00CA0495"/>
    <w:rsid w:val="00CA44E1"/>
    <w:rsid w:val="00CA4C6D"/>
    <w:rsid w:val="00CA6660"/>
    <w:rsid w:val="00CA77CA"/>
    <w:rsid w:val="00CB1DBD"/>
    <w:rsid w:val="00CB3B07"/>
    <w:rsid w:val="00CB3DB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A0A"/>
    <w:rsid w:val="00CF0B9A"/>
    <w:rsid w:val="00CF28B5"/>
    <w:rsid w:val="00CF3116"/>
    <w:rsid w:val="00CF3309"/>
    <w:rsid w:val="00CF5041"/>
    <w:rsid w:val="00D01726"/>
    <w:rsid w:val="00D018E1"/>
    <w:rsid w:val="00D02A39"/>
    <w:rsid w:val="00D02C8B"/>
    <w:rsid w:val="00D02E65"/>
    <w:rsid w:val="00D0355B"/>
    <w:rsid w:val="00D0402C"/>
    <w:rsid w:val="00D04B59"/>
    <w:rsid w:val="00D0515E"/>
    <w:rsid w:val="00D05419"/>
    <w:rsid w:val="00D07F30"/>
    <w:rsid w:val="00D10F9C"/>
    <w:rsid w:val="00D12935"/>
    <w:rsid w:val="00D14E23"/>
    <w:rsid w:val="00D15A96"/>
    <w:rsid w:val="00D2155A"/>
    <w:rsid w:val="00D22043"/>
    <w:rsid w:val="00D24A5E"/>
    <w:rsid w:val="00D27021"/>
    <w:rsid w:val="00D273F2"/>
    <w:rsid w:val="00D31412"/>
    <w:rsid w:val="00D31414"/>
    <w:rsid w:val="00D3199E"/>
    <w:rsid w:val="00D3601A"/>
    <w:rsid w:val="00D3771F"/>
    <w:rsid w:val="00D379EF"/>
    <w:rsid w:val="00D37FAB"/>
    <w:rsid w:val="00D41723"/>
    <w:rsid w:val="00D422C4"/>
    <w:rsid w:val="00D454FC"/>
    <w:rsid w:val="00D46FC3"/>
    <w:rsid w:val="00D51887"/>
    <w:rsid w:val="00D5262B"/>
    <w:rsid w:val="00D53368"/>
    <w:rsid w:val="00D53D55"/>
    <w:rsid w:val="00D551BB"/>
    <w:rsid w:val="00D55B36"/>
    <w:rsid w:val="00D63879"/>
    <w:rsid w:val="00D6489B"/>
    <w:rsid w:val="00D658C0"/>
    <w:rsid w:val="00D66466"/>
    <w:rsid w:val="00D67219"/>
    <w:rsid w:val="00D71D79"/>
    <w:rsid w:val="00D76F31"/>
    <w:rsid w:val="00D80D2D"/>
    <w:rsid w:val="00D84459"/>
    <w:rsid w:val="00D84C0F"/>
    <w:rsid w:val="00D8603E"/>
    <w:rsid w:val="00D86320"/>
    <w:rsid w:val="00D90F8C"/>
    <w:rsid w:val="00D91CD5"/>
    <w:rsid w:val="00D926CA"/>
    <w:rsid w:val="00D963A1"/>
    <w:rsid w:val="00D968FC"/>
    <w:rsid w:val="00DA01B3"/>
    <w:rsid w:val="00DA1E29"/>
    <w:rsid w:val="00DA2F32"/>
    <w:rsid w:val="00DA5733"/>
    <w:rsid w:val="00DA57FC"/>
    <w:rsid w:val="00DA59CC"/>
    <w:rsid w:val="00DA5F54"/>
    <w:rsid w:val="00DB0EBD"/>
    <w:rsid w:val="00DB1F56"/>
    <w:rsid w:val="00DB2204"/>
    <w:rsid w:val="00DB22EE"/>
    <w:rsid w:val="00DB3F2E"/>
    <w:rsid w:val="00DB429A"/>
    <w:rsid w:val="00DC2BAE"/>
    <w:rsid w:val="00DC2E5F"/>
    <w:rsid w:val="00DC3323"/>
    <w:rsid w:val="00DC34F0"/>
    <w:rsid w:val="00DC5A19"/>
    <w:rsid w:val="00DD0352"/>
    <w:rsid w:val="00DD04EC"/>
    <w:rsid w:val="00DD0508"/>
    <w:rsid w:val="00DD1444"/>
    <w:rsid w:val="00DD1D1D"/>
    <w:rsid w:val="00DD2240"/>
    <w:rsid w:val="00DD4320"/>
    <w:rsid w:val="00DD446A"/>
    <w:rsid w:val="00DD45C1"/>
    <w:rsid w:val="00DD4776"/>
    <w:rsid w:val="00DD48A7"/>
    <w:rsid w:val="00DD4C5F"/>
    <w:rsid w:val="00DE2175"/>
    <w:rsid w:val="00DE3B0E"/>
    <w:rsid w:val="00DE5A6D"/>
    <w:rsid w:val="00DE628B"/>
    <w:rsid w:val="00DE6322"/>
    <w:rsid w:val="00DE7FBB"/>
    <w:rsid w:val="00DF013D"/>
    <w:rsid w:val="00DF1093"/>
    <w:rsid w:val="00DF17E4"/>
    <w:rsid w:val="00DF3005"/>
    <w:rsid w:val="00DF3540"/>
    <w:rsid w:val="00DF580A"/>
    <w:rsid w:val="00DF5E16"/>
    <w:rsid w:val="00DF60FD"/>
    <w:rsid w:val="00DF63B6"/>
    <w:rsid w:val="00DF6733"/>
    <w:rsid w:val="00DF6FFB"/>
    <w:rsid w:val="00E00383"/>
    <w:rsid w:val="00E00770"/>
    <w:rsid w:val="00E00DB6"/>
    <w:rsid w:val="00E03A2F"/>
    <w:rsid w:val="00E03F2E"/>
    <w:rsid w:val="00E0470C"/>
    <w:rsid w:val="00E04C10"/>
    <w:rsid w:val="00E04E7C"/>
    <w:rsid w:val="00E0621C"/>
    <w:rsid w:val="00E10B82"/>
    <w:rsid w:val="00E11368"/>
    <w:rsid w:val="00E11B56"/>
    <w:rsid w:val="00E11F26"/>
    <w:rsid w:val="00E17246"/>
    <w:rsid w:val="00E17BC0"/>
    <w:rsid w:val="00E20112"/>
    <w:rsid w:val="00E2030D"/>
    <w:rsid w:val="00E20FEE"/>
    <w:rsid w:val="00E22450"/>
    <w:rsid w:val="00E23493"/>
    <w:rsid w:val="00E2356B"/>
    <w:rsid w:val="00E239FF"/>
    <w:rsid w:val="00E243DC"/>
    <w:rsid w:val="00E248C7"/>
    <w:rsid w:val="00E24A75"/>
    <w:rsid w:val="00E25DE4"/>
    <w:rsid w:val="00E312C1"/>
    <w:rsid w:val="00E315D4"/>
    <w:rsid w:val="00E322C5"/>
    <w:rsid w:val="00E32564"/>
    <w:rsid w:val="00E33381"/>
    <w:rsid w:val="00E33EBC"/>
    <w:rsid w:val="00E34B39"/>
    <w:rsid w:val="00E34B7B"/>
    <w:rsid w:val="00E358E9"/>
    <w:rsid w:val="00E35D39"/>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6110"/>
    <w:rsid w:val="00E56D1B"/>
    <w:rsid w:val="00E60A51"/>
    <w:rsid w:val="00E60BCA"/>
    <w:rsid w:val="00E621A3"/>
    <w:rsid w:val="00E62B62"/>
    <w:rsid w:val="00E67F75"/>
    <w:rsid w:val="00E70A99"/>
    <w:rsid w:val="00E72EF2"/>
    <w:rsid w:val="00E74ACA"/>
    <w:rsid w:val="00E765D0"/>
    <w:rsid w:val="00E8065F"/>
    <w:rsid w:val="00E8302D"/>
    <w:rsid w:val="00E84ACE"/>
    <w:rsid w:val="00E8691A"/>
    <w:rsid w:val="00E87D9E"/>
    <w:rsid w:val="00E901D5"/>
    <w:rsid w:val="00E918D1"/>
    <w:rsid w:val="00E921AB"/>
    <w:rsid w:val="00E92447"/>
    <w:rsid w:val="00E94E84"/>
    <w:rsid w:val="00E9502F"/>
    <w:rsid w:val="00E95439"/>
    <w:rsid w:val="00E96582"/>
    <w:rsid w:val="00EA3AF3"/>
    <w:rsid w:val="00EA3CE8"/>
    <w:rsid w:val="00EA4118"/>
    <w:rsid w:val="00EA524F"/>
    <w:rsid w:val="00EB130D"/>
    <w:rsid w:val="00EB1FDF"/>
    <w:rsid w:val="00EB30AE"/>
    <w:rsid w:val="00EB3900"/>
    <w:rsid w:val="00EB4C37"/>
    <w:rsid w:val="00EB5C3A"/>
    <w:rsid w:val="00EB744A"/>
    <w:rsid w:val="00EC09D7"/>
    <w:rsid w:val="00EC0B3E"/>
    <w:rsid w:val="00EC447E"/>
    <w:rsid w:val="00EC52CA"/>
    <w:rsid w:val="00EC5CDC"/>
    <w:rsid w:val="00EC79BA"/>
    <w:rsid w:val="00ED099E"/>
    <w:rsid w:val="00ED0A7C"/>
    <w:rsid w:val="00ED2F51"/>
    <w:rsid w:val="00ED3825"/>
    <w:rsid w:val="00ED3B38"/>
    <w:rsid w:val="00ED4537"/>
    <w:rsid w:val="00ED5679"/>
    <w:rsid w:val="00ED5F98"/>
    <w:rsid w:val="00ED6047"/>
    <w:rsid w:val="00ED68E3"/>
    <w:rsid w:val="00ED694D"/>
    <w:rsid w:val="00ED7C85"/>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62A"/>
    <w:rsid w:val="00F10872"/>
    <w:rsid w:val="00F11244"/>
    <w:rsid w:val="00F12245"/>
    <w:rsid w:val="00F127FB"/>
    <w:rsid w:val="00F129D2"/>
    <w:rsid w:val="00F12A14"/>
    <w:rsid w:val="00F12A2F"/>
    <w:rsid w:val="00F12EF3"/>
    <w:rsid w:val="00F13B2B"/>
    <w:rsid w:val="00F15510"/>
    <w:rsid w:val="00F1590C"/>
    <w:rsid w:val="00F16E98"/>
    <w:rsid w:val="00F212AD"/>
    <w:rsid w:val="00F23F5C"/>
    <w:rsid w:val="00F3174A"/>
    <w:rsid w:val="00F318CF"/>
    <w:rsid w:val="00F31D01"/>
    <w:rsid w:val="00F32C3F"/>
    <w:rsid w:val="00F32D89"/>
    <w:rsid w:val="00F32EE9"/>
    <w:rsid w:val="00F33DDC"/>
    <w:rsid w:val="00F344D1"/>
    <w:rsid w:val="00F34E08"/>
    <w:rsid w:val="00F36D68"/>
    <w:rsid w:val="00F400C8"/>
    <w:rsid w:val="00F403F4"/>
    <w:rsid w:val="00F4097E"/>
    <w:rsid w:val="00F4154F"/>
    <w:rsid w:val="00F41935"/>
    <w:rsid w:val="00F4315F"/>
    <w:rsid w:val="00F45E2F"/>
    <w:rsid w:val="00F46411"/>
    <w:rsid w:val="00F46D01"/>
    <w:rsid w:val="00F4770C"/>
    <w:rsid w:val="00F51A15"/>
    <w:rsid w:val="00F51AB0"/>
    <w:rsid w:val="00F51D4A"/>
    <w:rsid w:val="00F51EBD"/>
    <w:rsid w:val="00F53870"/>
    <w:rsid w:val="00F56F2E"/>
    <w:rsid w:val="00F640AA"/>
    <w:rsid w:val="00F64D8A"/>
    <w:rsid w:val="00F65362"/>
    <w:rsid w:val="00F6615B"/>
    <w:rsid w:val="00F6708C"/>
    <w:rsid w:val="00F71409"/>
    <w:rsid w:val="00F71526"/>
    <w:rsid w:val="00F74530"/>
    <w:rsid w:val="00F75937"/>
    <w:rsid w:val="00F773B5"/>
    <w:rsid w:val="00F778F9"/>
    <w:rsid w:val="00F77B96"/>
    <w:rsid w:val="00F77E9D"/>
    <w:rsid w:val="00F80DEF"/>
    <w:rsid w:val="00F81B74"/>
    <w:rsid w:val="00F82F88"/>
    <w:rsid w:val="00F84B69"/>
    <w:rsid w:val="00F86646"/>
    <w:rsid w:val="00F87930"/>
    <w:rsid w:val="00F9038C"/>
    <w:rsid w:val="00F91184"/>
    <w:rsid w:val="00F916DB"/>
    <w:rsid w:val="00F92B5B"/>
    <w:rsid w:val="00F9417B"/>
    <w:rsid w:val="00F942D1"/>
    <w:rsid w:val="00F94A47"/>
    <w:rsid w:val="00F94D75"/>
    <w:rsid w:val="00F953C6"/>
    <w:rsid w:val="00F9748E"/>
    <w:rsid w:val="00FA1253"/>
    <w:rsid w:val="00FA174A"/>
    <w:rsid w:val="00FA4AD5"/>
    <w:rsid w:val="00FA6A90"/>
    <w:rsid w:val="00FA7C6E"/>
    <w:rsid w:val="00FB0A20"/>
    <w:rsid w:val="00FB144D"/>
    <w:rsid w:val="00FB179C"/>
    <w:rsid w:val="00FB3D8D"/>
    <w:rsid w:val="00FB4D3B"/>
    <w:rsid w:val="00FB5027"/>
    <w:rsid w:val="00FB5898"/>
    <w:rsid w:val="00FB5A2E"/>
    <w:rsid w:val="00FB702A"/>
    <w:rsid w:val="00FB732E"/>
    <w:rsid w:val="00FB7412"/>
    <w:rsid w:val="00FB7875"/>
    <w:rsid w:val="00FC0874"/>
    <w:rsid w:val="00FC1365"/>
    <w:rsid w:val="00FC3966"/>
    <w:rsid w:val="00FC49AB"/>
    <w:rsid w:val="00FC7025"/>
    <w:rsid w:val="00FC7533"/>
    <w:rsid w:val="00FC7B08"/>
    <w:rsid w:val="00FD5CEE"/>
    <w:rsid w:val="00FD62A1"/>
    <w:rsid w:val="00FE01F5"/>
    <w:rsid w:val="00FE051B"/>
    <w:rsid w:val="00FE2904"/>
    <w:rsid w:val="00FE2C11"/>
    <w:rsid w:val="00FE34DA"/>
    <w:rsid w:val="00FE5605"/>
    <w:rsid w:val="00FE563E"/>
    <w:rsid w:val="00FE5B92"/>
    <w:rsid w:val="00FF13DE"/>
    <w:rsid w:val="00FF1437"/>
    <w:rsid w:val="00FF4695"/>
    <w:rsid w:val="00FF48B5"/>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4:docId w14:val="17DBF8B0"/>
  <w15:docId w15:val="{6E43C7CA-06AC-4FE9-B8C0-336EC9F9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4"/>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table" w:styleId="af8">
    <w:name w:val="Table Grid"/>
    <w:basedOn w:val="a2"/>
    <w:rsid w:val="003773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正文首行缩进 Char"/>
    <w:link w:val="af3"/>
    <w:rsid w:val="00377307"/>
    <w:rPr>
      <w:kern w:val="2"/>
      <w:sz w:val="21"/>
    </w:rPr>
  </w:style>
  <w:style w:type="character" w:customStyle="1" w:styleId="Char2">
    <w:name w:val="标题 Char"/>
    <w:link w:val="af0"/>
    <w:rsid w:val="00377307"/>
    <w:rPr>
      <w:b/>
      <w:kern w:val="2"/>
      <w:sz w:val="36"/>
    </w:rPr>
  </w:style>
  <w:style w:type="paragraph" w:styleId="af9">
    <w:name w:val="Document Map"/>
    <w:basedOn w:val="a"/>
    <w:link w:val="Char6"/>
    <w:uiPriority w:val="99"/>
    <w:semiHidden/>
    <w:unhideWhenUsed/>
    <w:rsid w:val="00E32564"/>
    <w:rPr>
      <w:rFonts w:ascii="宋体"/>
      <w:sz w:val="18"/>
      <w:szCs w:val="18"/>
    </w:rPr>
  </w:style>
  <w:style w:type="character" w:customStyle="1" w:styleId="Char6">
    <w:name w:val="文档结构图 Char"/>
    <w:basedOn w:val="a1"/>
    <w:link w:val="af9"/>
    <w:uiPriority w:val="99"/>
    <w:semiHidden/>
    <w:rsid w:val="00E32564"/>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720642050">
      <w:bodyDiv w:val="1"/>
      <w:marLeft w:val="0"/>
      <w:marRight w:val="0"/>
      <w:marTop w:val="0"/>
      <w:marBottom w:val="0"/>
      <w:divBdr>
        <w:top w:val="none" w:sz="0" w:space="0" w:color="auto"/>
        <w:left w:val="none" w:sz="0" w:space="0" w:color="auto"/>
        <w:bottom w:val="none" w:sz="0" w:space="0" w:color="auto"/>
        <w:right w:val="none" w:sz="0" w:space="0" w:color="auto"/>
      </w:divBdr>
    </w:div>
    <w:div w:id="726609940">
      <w:bodyDiv w:val="1"/>
      <w:marLeft w:val="0"/>
      <w:marRight w:val="0"/>
      <w:marTop w:val="0"/>
      <w:marBottom w:val="0"/>
      <w:divBdr>
        <w:top w:val="none" w:sz="0" w:space="0" w:color="auto"/>
        <w:left w:val="none" w:sz="0" w:space="0" w:color="auto"/>
        <w:bottom w:val="none" w:sz="0" w:space="0" w:color="auto"/>
        <w:right w:val="none" w:sz="0" w:space="0" w:color="auto"/>
      </w:divBdr>
    </w:div>
    <w:div w:id="78842662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32583501">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23754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8B0D2-77A8-43F3-BEE4-813EAC9F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27505</Words>
  <Characters>6405</Characters>
  <Application>Microsoft Office Word</Application>
  <DocSecurity>0</DocSecurity>
  <Lines>53</Lines>
  <Paragraphs>67</Paragraphs>
  <ScaleCrop>false</ScaleCrop>
  <Company/>
  <LinksUpToDate>false</LinksUpToDate>
  <CharactersWithSpaces>33843</CharactersWithSpaces>
  <SharedDoc>false</SharedDoc>
  <HLinks>
    <vt:vector size="162" baseType="variant">
      <vt:variant>
        <vt:i4>4849461</vt:i4>
      </vt:variant>
      <vt:variant>
        <vt:i4>150</vt:i4>
      </vt:variant>
      <vt:variant>
        <vt:i4>0</vt:i4>
      </vt:variant>
      <vt:variant>
        <vt:i4>5</vt:i4>
      </vt:variant>
      <vt:variant>
        <vt:lpwstr>http://www.fund001.com，www.bocomschroder.com</vt:lpwstr>
      </vt:variant>
      <vt:variant>
        <vt:lpwstr/>
      </vt:variant>
      <vt:variant>
        <vt:i4>3407995</vt:i4>
      </vt:variant>
      <vt:variant>
        <vt:i4>147</vt:i4>
      </vt:variant>
      <vt:variant>
        <vt:i4>0</vt:i4>
      </vt:variant>
      <vt:variant>
        <vt:i4>5</vt:i4>
      </vt:variant>
      <vt:variant>
        <vt:lpwstr>http://www.ehowbuy.com/</vt:lpwstr>
      </vt:variant>
      <vt:variant>
        <vt:lpwstr/>
      </vt:variant>
      <vt:variant>
        <vt:i4>3080309</vt:i4>
      </vt:variant>
      <vt:variant>
        <vt:i4>144</vt:i4>
      </vt:variant>
      <vt:variant>
        <vt:i4>0</vt:i4>
      </vt:variant>
      <vt:variant>
        <vt:i4>5</vt:i4>
      </vt:variant>
      <vt:variant>
        <vt:lpwstr>http://www.abchina.com/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1376308</vt:i4>
      </vt:variant>
      <vt:variant>
        <vt:i4>134</vt:i4>
      </vt:variant>
      <vt:variant>
        <vt:i4>0</vt:i4>
      </vt:variant>
      <vt:variant>
        <vt:i4>5</vt:i4>
      </vt:variant>
      <vt:variant>
        <vt:lpwstr/>
      </vt:variant>
      <vt:variant>
        <vt:lpwstr>_Toc367797945</vt:lpwstr>
      </vt:variant>
      <vt:variant>
        <vt:i4>1376308</vt:i4>
      </vt:variant>
      <vt:variant>
        <vt:i4>128</vt:i4>
      </vt:variant>
      <vt:variant>
        <vt:i4>0</vt:i4>
      </vt:variant>
      <vt:variant>
        <vt:i4>5</vt:i4>
      </vt:variant>
      <vt:variant>
        <vt:lpwstr/>
      </vt:variant>
      <vt:variant>
        <vt:lpwstr>_Toc367797944</vt:lpwstr>
      </vt:variant>
      <vt:variant>
        <vt:i4>1376308</vt:i4>
      </vt:variant>
      <vt:variant>
        <vt:i4>122</vt:i4>
      </vt:variant>
      <vt:variant>
        <vt:i4>0</vt:i4>
      </vt:variant>
      <vt:variant>
        <vt:i4>5</vt:i4>
      </vt:variant>
      <vt:variant>
        <vt:lpwstr/>
      </vt:variant>
      <vt:variant>
        <vt:lpwstr>_Toc367797943</vt:lpwstr>
      </vt:variant>
      <vt:variant>
        <vt:i4>1376308</vt:i4>
      </vt:variant>
      <vt:variant>
        <vt:i4>116</vt:i4>
      </vt:variant>
      <vt:variant>
        <vt:i4>0</vt:i4>
      </vt:variant>
      <vt:variant>
        <vt:i4>5</vt:i4>
      </vt:variant>
      <vt:variant>
        <vt:lpwstr/>
      </vt:variant>
      <vt:variant>
        <vt:lpwstr>_Toc367797941</vt:lpwstr>
      </vt:variant>
      <vt:variant>
        <vt:i4>1376308</vt:i4>
      </vt:variant>
      <vt:variant>
        <vt:i4>110</vt:i4>
      </vt:variant>
      <vt:variant>
        <vt:i4>0</vt:i4>
      </vt:variant>
      <vt:variant>
        <vt:i4>5</vt:i4>
      </vt:variant>
      <vt:variant>
        <vt:lpwstr/>
      </vt:variant>
      <vt:variant>
        <vt:lpwstr>_Toc367797940</vt:lpwstr>
      </vt:variant>
      <vt:variant>
        <vt:i4>1179700</vt:i4>
      </vt:variant>
      <vt:variant>
        <vt:i4>104</vt:i4>
      </vt:variant>
      <vt:variant>
        <vt:i4>0</vt:i4>
      </vt:variant>
      <vt:variant>
        <vt:i4>5</vt:i4>
      </vt:variant>
      <vt:variant>
        <vt:lpwstr/>
      </vt:variant>
      <vt:variant>
        <vt:lpwstr>_Toc367797939</vt:lpwstr>
      </vt:variant>
      <vt:variant>
        <vt:i4>1179700</vt:i4>
      </vt:variant>
      <vt:variant>
        <vt:i4>98</vt:i4>
      </vt:variant>
      <vt:variant>
        <vt:i4>0</vt:i4>
      </vt:variant>
      <vt:variant>
        <vt:i4>5</vt:i4>
      </vt:variant>
      <vt:variant>
        <vt:lpwstr/>
      </vt:variant>
      <vt:variant>
        <vt:lpwstr>_Toc367797938</vt:lpwstr>
      </vt:variant>
      <vt:variant>
        <vt:i4>1179700</vt:i4>
      </vt:variant>
      <vt:variant>
        <vt:i4>92</vt:i4>
      </vt:variant>
      <vt:variant>
        <vt:i4>0</vt:i4>
      </vt:variant>
      <vt:variant>
        <vt:i4>5</vt:i4>
      </vt:variant>
      <vt:variant>
        <vt:lpwstr/>
      </vt:variant>
      <vt:variant>
        <vt:lpwstr>_Toc367797937</vt:lpwstr>
      </vt:variant>
      <vt:variant>
        <vt:i4>1179700</vt:i4>
      </vt:variant>
      <vt:variant>
        <vt:i4>86</vt:i4>
      </vt:variant>
      <vt:variant>
        <vt:i4>0</vt:i4>
      </vt:variant>
      <vt:variant>
        <vt:i4>5</vt:i4>
      </vt:variant>
      <vt:variant>
        <vt:lpwstr/>
      </vt:variant>
      <vt:variant>
        <vt:lpwstr>_Toc367797936</vt:lpwstr>
      </vt:variant>
      <vt:variant>
        <vt:i4>1179700</vt:i4>
      </vt:variant>
      <vt:variant>
        <vt:i4>80</vt:i4>
      </vt:variant>
      <vt:variant>
        <vt:i4>0</vt:i4>
      </vt:variant>
      <vt:variant>
        <vt:i4>5</vt:i4>
      </vt:variant>
      <vt:variant>
        <vt:lpwstr/>
      </vt:variant>
      <vt:variant>
        <vt:lpwstr>_Toc367797935</vt:lpwstr>
      </vt:variant>
      <vt:variant>
        <vt:i4>1179700</vt:i4>
      </vt:variant>
      <vt:variant>
        <vt:i4>74</vt:i4>
      </vt:variant>
      <vt:variant>
        <vt:i4>0</vt:i4>
      </vt:variant>
      <vt:variant>
        <vt:i4>5</vt:i4>
      </vt:variant>
      <vt:variant>
        <vt:lpwstr/>
      </vt:variant>
      <vt:variant>
        <vt:lpwstr>_Toc367797934</vt:lpwstr>
      </vt:variant>
      <vt:variant>
        <vt:i4>1179700</vt:i4>
      </vt:variant>
      <vt:variant>
        <vt:i4>68</vt:i4>
      </vt:variant>
      <vt:variant>
        <vt:i4>0</vt:i4>
      </vt:variant>
      <vt:variant>
        <vt:i4>5</vt:i4>
      </vt:variant>
      <vt:variant>
        <vt:lpwstr/>
      </vt:variant>
      <vt:variant>
        <vt:lpwstr>_Toc367797933</vt:lpwstr>
      </vt:variant>
      <vt:variant>
        <vt:i4>1179700</vt:i4>
      </vt:variant>
      <vt:variant>
        <vt:i4>62</vt:i4>
      </vt:variant>
      <vt:variant>
        <vt:i4>0</vt:i4>
      </vt:variant>
      <vt:variant>
        <vt:i4>5</vt:i4>
      </vt:variant>
      <vt:variant>
        <vt:lpwstr/>
      </vt:variant>
      <vt:variant>
        <vt:lpwstr>_Toc367797932</vt:lpwstr>
      </vt:variant>
      <vt:variant>
        <vt:i4>1179700</vt:i4>
      </vt:variant>
      <vt:variant>
        <vt:i4>56</vt:i4>
      </vt:variant>
      <vt:variant>
        <vt:i4>0</vt:i4>
      </vt:variant>
      <vt:variant>
        <vt:i4>5</vt:i4>
      </vt:variant>
      <vt:variant>
        <vt:lpwstr/>
      </vt:variant>
      <vt:variant>
        <vt:lpwstr>_Toc367797931</vt:lpwstr>
      </vt:variant>
      <vt:variant>
        <vt:i4>1179700</vt:i4>
      </vt:variant>
      <vt:variant>
        <vt:i4>50</vt:i4>
      </vt:variant>
      <vt:variant>
        <vt:i4>0</vt:i4>
      </vt:variant>
      <vt:variant>
        <vt:i4>5</vt:i4>
      </vt:variant>
      <vt:variant>
        <vt:lpwstr/>
      </vt:variant>
      <vt:variant>
        <vt:lpwstr>_Toc367797930</vt:lpwstr>
      </vt:variant>
      <vt:variant>
        <vt:i4>1245236</vt:i4>
      </vt:variant>
      <vt:variant>
        <vt:i4>44</vt:i4>
      </vt:variant>
      <vt:variant>
        <vt:i4>0</vt:i4>
      </vt:variant>
      <vt:variant>
        <vt:i4>5</vt:i4>
      </vt:variant>
      <vt:variant>
        <vt:lpwstr/>
      </vt:variant>
      <vt:variant>
        <vt:lpwstr>_Toc367797929</vt:lpwstr>
      </vt:variant>
      <vt:variant>
        <vt:i4>1245236</vt:i4>
      </vt:variant>
      <vt:variant>
        <vt:i4>38</vt:i4>
      </vt:variant>
      <vt:variant>
        <vt:i4>0</vt:i4>
      </vt:variant>
      <vt:variant>
        <vt:i4>5</vt:i4>
      </vt:variant>
      <vt:variant>
        <vt:lpwstr/>
      </vt:variant>
      <vt:variant>
        <vt:lpwstr>_Toc367797928</vt:lpwstr>
      </vt:variant>
      <vt:variant>
        <vt:i4>1245236</vt:i4>
      </vt:variant>
      <vt:variant>
        <vt:i4>32</vt:i4>
      </vt:variant>
      <vt:variant>
        <vt:i4>0</vt:i4>
      </vt:variant>
      <vt:variant>
        <vt:i4>5</vt:i4>
      </vt:variant>
      <vt:variant>
        <vt:lpwstr/>
      </vt:variant>
      <vt:variant>
        <vt:lpwstr>_Toc367797927</vt:lpwstr>
      </vt:variant>
      <vt:variant>
        <vt:i4>1245236</vt:i4>
      </vt:variant>
      <vt:variant>
        <vt:i4>26</vt:i4>
      </vt:variant>
      <vt:variant>
        <vt:i4>0</vt:i4>
      </vt:variant>
      <vt:variant>
        <vt:i4>5</vt:i4>
      </vt:variant>
      <vt:variant>
        <vt:lpwstr/>
      </vt:variant>
      <vt:variant>
        <vt:lpwstr>_Toc367797926</vt:lpwstr>
      </vt:variant>
      <vt:variant>
        <vt:i4>1245236</vt:i4>
      </vt:variant>
      <vt:variant>
        <vt:i4>20</vt:i4>
      </vt:variant>
      <vt:variant>
        <vt:i4>0</vt:i4>
      </vt:variant>
      <vt:variant>
        <vt:i4>5</vt:i4>
      </vt:variant>
      <vt:variant>
        <vt:lpwstr/>
      </vt:variant>
      <vt:variant>
        <vt:lpwstr>_Toc367797925</vt:lpwstr>
      </vt:variant>
      <vt:variant>
        <vt:i4>1245236</vt:i4>
      </vt:variant>
      <vt:variant>
        <vt:i4>14</vt:i4>
      </vt:variant>
      <vt:variant>
        <vt:i4>0</vt:i4>
      </vt:variant>
      <vt:variant>
        <vt:i4>5</vt:i4>
      </vt:variant>
      <vt:variant>
        <vt:lpwstr/>
      </vt:variant>
      <vt:variant>
        <vt:lpwstr>_Toc367797924</vt:lpwstr>
      </vt:variant>
      <vt:variant>
        <vt:i4>1245236</vt:i4>
      </vt:variant>
      <vt:variant>
        <vt:i4>8</vt:i4>
      </vt:variant>
      <vt:variant>
        <vt:i4>0</vt:i4>
      </vt:variant>
      <vt:variant>
        <vt:i4>5</vt:i4>
      </vt:variant>
      <vt:variant>
        <vt:lpwstr/>
      </vt:variant>
      <vt:variant>
        <vt:lpwstr>_Toc367797923</vt:lpwstr>
      </vt:variant>
      <vt:variant>
        <vt:i4>1245236</vt:i4>
      </vt:variant>
      <vt:variant>
        <vt:i4>2</vt:i4>
      </vt:variant>
      <vt:variant>
        <vt:i4>0</vt:i4>
      </vt:variant>
      <vt:variant>
        <vt:i4>5</vt:i4>
      </vt:variant>
      <vt:variant>
        <vt:lpwstr/>
      </vt:variant>
      <vt:variant>
        <vt:lpwstr>_Toc367797922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沈向文</cp:lastModifiedBy>
  <cp:revision>6</cp:revision>
  <cp:lastPrinted>2011-05-13T03:25:00Z</cp:lastPrinted>
  <dcterms:created xsi:type="dcterms:W3CDTF">2015-06-18T09:04:00Z</dcterms:created>
  <dcterms:modified xsi:type="dcterms:W3CDTF">2015-06-18T09:21:00Z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