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95B" w:rsidRPr="00DF24D6" w:rsidRDefault="00CB595B" w:rsidP="00F51142">
      <w:pPr>
        <w:rPr>
          <w:rFonts w:ascii="仿宋" w:eastAsia="仿宋" w:hAnsi="仿宋"/>
          <w:sz w:val="28"/>
          <w:szCs w:val="28"/>
        </w:rPr>
      </w:pPr>
    </w:p>
    <w:p w:rsidR="00CB595B" w:rsidRPr="00DF24D6" w:rsidRDefault="00CB595B" w:rsidP="00F51142">
      <w:pPr>
        <w:rPr>
          <w:rFonts w:ascii="仿宋" w:eastAsia="仿宋" w:hAnsi="仿宋"/>
          <w:sz w:val="28"/>
          <w:szCs w:val="28"/>
        </w:rPr>
      </w:pPr>
    </w:p>
    <w:p w:rsidR="00CB595B" w:rsidRPr="00DF24D6" w:rsidRDefault="00CB595B" w:rsidP="00F51142">
      <w:pPr>
        <w:rPr>
          <w:rFonts w:ascii="仿宋" w:eastAsia="仿宋" w:hAnsi="仿宋"/>
          <w:sz w:val="28"/>
          <w:szCs w:val="28"/>
        </w:rPr>
      </w:pPr>
      <w:r w:rsidRPr="00B96BB7">
        <w:rPr>
          <w:rFonts w:ascii="仿宋" w:eastAsia="仿宋" w:hAnsi="仿宋" w:hint="eastAsia"/>
          <w:szCs w:val="28"/>
        </w:rPr>
        <w:t xml:space="preserve">                             </w:t>
      </w:r>
    </w:p>
    <w:p w:rsidR="00CB595B" w:rsidRPr="00DF24D6" w:rsidRDefault="00CB595B" w:rsidP="00F51142">
      <w:pPr>
        <w:rPr>
          <w:rFonts w:ascii="仿宋" w:eastAsia="仿宋" w:hAnsi="仿宋"/>
          <w:sz w:val="28"/>
          <w:szCs w:val="28"/>
        </w:rPr>
      </w:pPr>
    </w:p>
    <w:p w:rsidR="00CB595B" w:rsidRPr="00DF24D6" w:rsidRDefault="00CB595B" w:rsidP="00F51142">
      <w:pPr>
        <w:rPr>
          <w:rFonts w:ascii="仿宋" w:eastAsia="仿宋" w:hAnsi="仿宋"/>
          <w:sz w:val="28"/>
          <w:szCs w:val="28"/>
        </w:rPr>
      </w:pPr>
    </w:p>
    <w:p w:rsidR="00B84D4C" w:rsidRDefault="00412AE9" w:rsidP="00454794">
      <w:pPr>
        <w:jc w:val="center"/>
        <w:rPr>
          <w:rFonts w:ascii="仿宋" w:eastAsia="仿宋" w:hAnsi="仿宋"/>
          <w:sz w:val="28"/>
          <w:szCs w:val="28"/>
        </w:rPr>
      </w:pPr>
      <w:r w:rsidRPr="00454794">
        <w:rPr>
          <w:noProof/>
          <w:sz w:val="44"/>
        </w:rPr>
        <w:drawing>
          <wp:inline distT="0" distB="0" distL="0" distR="0" wp14:anchorId="0C5F58FA" wp14:editId="40E52585">
            <wp:extent cx="4348480" cy="574040"/>
            <wp:effectExtent l="19050" t="0" r="0" b="0"/>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8480" cy="574040"/>
                    </a:xfrm>
                    <a:prstGeom prst="rect">
                      <a:avLst/>
                    </a:prstGeom>
                    <a:noFill/>
                    <a:ln w="9525">
                      <a:noFill/>
                      <a:miter lim="800000"/>
                      <a:headEnd/>
                      <a:tailEnd/>
                    </a:ln>
                  </pic:spPr>
                </pic:pic>
              </a:graphicData>
            </a:graphic>
          </wp:inline>
        </w:drawing>
      </w:r>
    </w:p>
    <w:p w:rsidR="00CB595B" w:rsidRPr="00DF24D6" w:rsidRDefault="00CB595B" w:rsidP="00F51142">
      <w:pPr>
        <w:rPr>
          <w:rFonts w:ascii="仿宋" w:eastAsia="仿宋" w:hAnsi="仿宋"/>
          <w:sz w:val="28"/>
          <w:szCs w:val="28"/>
        </w:rPr>
      </w:pPr>
    </w:p>
    <w:p w:rsidR="00CB595B" w:rsidRPr="00DF24D6" w:rsidRDefault="00CB595B" w:rsidP="00F51142">
      <w:pPr>
        <w:rPr>
          <w:rFonts w:ascii="仿宋" w:eastAsia="仿宋" w:hAnsi="仿宋"/>
          <w:sz w:val="28"/>
          <w:szCs w:val="28"/>
        </w:rPr>
      </w:pPr>
    </w:p>
    <w:p w:rsidR="00CB595B" w:rsidRPr="00454794" w:rsidRDefault="00A51448" w:rsidP="00EF6FF1">
      <w:pPr>
        <w:jc w:val="center"/>
        <w:rPr>
          <w:rFonts w:ascii="宋体" w:hAnsi="宋体"/>
          <w:sz w:val="48"/>
          <w:szCs w:val="48"/>
        </w:rPr>
      </w:pPr>
      <w:r w:rsidRPr="00454794">
        <w:rPr>
          <w:rFonts w:ascii="宋体" w:hAnsi="宋体" w:hint="eastAsia"/>
          <w:b/>
          <w:sz w:val="48"/>
          <w:szCs w:val="48"/>
        </w:rPr>
        <w:t>交银施罗德中证环境治理指数分级</w:t>
      </w:r>
      <w:r w:rsidRPr="00072500">
        <w:rPr>
          <w:rFonts w:ascii="宋体" w:hAnsi="宋体" w:hint="eastAsia"/>
          <w:b/>
          <w:sz w:val="48"/>
          <w:szCs w:val="48"/>
        </w:rPr>
        <w:t>证券投资基金托管协议</w:t>
      </w:r>
    </w:p>
    <w:p w:rsidR="00CB595B" w:rsidRPr="00B96BB7" w:rsidRDefault="00CB595B" w:rsidP="00F51142">
      <w:pPr>
        <w:pStyle w:val="20"/>
        <w:rPr>
          <w:rFonts w:ascii="仿宋" w:eastAsia="仿宋" w:hAnsi="仿宋"/>
          <w:sz w:val="44"/>
          <w:szCs w:val="44"/>
        </w:rPr>
      </w:pPr>
    </w:p>
    <w:p w:rsidR="00CB595B" w:rsidRPr="00B96BB7" w:rsidRDefault="00CB595B" w:rsidP="00F51142">
      <w:pPr>
        <w:pStyle w:val="20"/>
        <w:rPr>
          <w:rFonts w:ascii="仿宋" w:eastAsia="仿宋" w:hAnsi="仿宋"/>
          <w:sz w:val="28"/>
          <w:szCs w:val="28"/>
        </w:rPr>
      </w:pPr>
    </w:p>
    <w:p w:rsidR="00CB595B" w:rsidRPr="00B96BB7" w:rsidRDefault="00CB595B" w:rsidP="00F51142">
      <w:pPr>
        <w:pStyle w:val="20"/>
        <w:rPr>
          <w:rFonts w:ascii="仿宋" w:eastAsia="仿宋" w:hAnsi="仿宋"/>
          <w:sz w:val="28"/>
          <w:szCs w:val="28"/>
        </w:rPr>
      </w:pPr>
    </w:p>
    <w:p w:rsidR="00CB595B" w:rsidRPr="00B96BB7" w:rsidRDefault="00CB595B" w:rsidP="00F51142">
      <w:pPr>
        <w:pStyle w:val="20"/>
        <w:rPr>
          <w:rFonts w:ascii="仿宋" w:eastAsia="仿宋" w:hAnsi="仿宋"/>
          <w:sz w:val="28"/>
          <w:szCs w:val="28"/>
        </w:rPr>
      </w:pPr>
    </w:p>
    <w:p w:rsidR="00F778EE" w:rsidRPr="00B96BB7" w:rsidRDefault="00F778EE" w:rsidP="00F51142">
      <w:pPr>
        <w:rPr>
          <w:rFonts w:ascii="仿宋" w:eastAsia="仿宋" w:hAnsi="仿宋"/>
          <w:b/>
          <w:bCs/>
          <w:sz w:val="28"/>
          <w:szCs w:val="28"/>
        </w:rPr>
      </w:pPr>
    </w:p>
    <w:p w:rsidR="00F778EE" w:rsidRPr="00B96BB7" w:rsidRDefault="00F778EE" w:rsidP="00F51142">
      <w:pPr>
        <w:rPr>
          <w:rFonts w:ascii="仿宋" w:eastAsia="仿宋" w:hAnsi="仿宋"/>
          <w:b/>
          <w:bCs/>
          <w:sz w:val="28"/>
          <w:szCs w:val="28"/>
        </w:rPr>
      </w:pPr>
    </w:p>
    <w:p w:rsidR="00701F81" w:rsidRPr="00701F81" w:rsidRDefault="00701F81" w:rsidP="00026FBB">
      <w:pPr>
        <w:ind w:firstLineChars="450" w:firstLine="1626"/>
        <w:rPr>
          <w:b/>
          <w:sz w:val="36"/>
        </w:rPr>
      </w:pPr>
      <w:bookmarkStart w:id="0" w:name="_Toc139992301"/>
      <w:bookmarkStart w:id="1" w:name="_Toc139991726"/>
      <w:bookmarkStart w:id="2" w:name="_Toc123701383"/>
      <w:bookmarkStart w:id="3" w:name="_Toc123112263"/>
      <w:bookmarkStart w:id="4" w:name="_Toc123112224"/>
      <w:r w:rsidRPr="00701F81">
        <w:rPr>
          <w:b/>
          <w:sz w:val="36"/>
        </w:rPr>
        <w:t>基金管理人：</w:t>
      </w:r>
      <w:bookmarkEnd w:id="0"/>
      <w:bookmarkEnd w:id="1"/>
      <w:bookmarkEnd w:id="2"/>
      <w:bookmarkEnd w:id="3"/>
      <w:bookmarkEnd w:id="4"/>
      <w:r w:rsidR="003A1782" w:rsidRPr="00943158">
        <w:rPr>
          <w:rFonts w:hint="eastAsia"/>
          <w:b/>
          <w:sz w:val="36"/>
        </w:rPr>
        <w:t>交银施罗德基金管理有限公司</w:t>
      </w:r>
    </w:p>
    <w:p w:rsidR="00C72571" w:rsidRDefault="00701F81">
      <w:pPr>
        <w:ind w:firstLineChars="450" w:firstLine="1626"/>
        <w:rPr>
          <w:b/>
          <w:sz w:val="36"/>
        </w:rPr>
      </w:pPr>
      <w:bookmarkStart w:id="5" w:name="_Toc123112225"/>
      <w:bookmarkStart w:id="6" w:name="_Toc123112264"/>
      <w:bookmarkStart w:id="7" w:name="_Toc123701384"/>
      <w:bookmarkStart w:id="8" w:name="_Toc139991727"/>
      <w:bookmarkStart w:id="9" w:name="_Toc139992302"/>
      <w:r w:rsidRPr="00701F81">
        <w:rPr>
          <w:b/>
          <w:sz w:val="36"/>
        </w:rPr>
        <w:t>基金托管人：</w:t>
      </w:r>
      <w:bookmarkEnd w:id="5"/>
      <w:bookmarkEnd w:id="6"/>
      <w:bookmarkEnd w:id="7"/>
      <w:bookmarkEnd w:id="8"/>
      <w:bookmarkEnd w:id="9"/>
      <w:r w:rsidRPr="00701F81">
        <w:rPr>
          <w:rFonts w:hint="eastAsia"/>
          <w:b/>
          <w:sz w:val="36"/>
        </w:rPr>
        <w:t>中信银行股份有限公司</w:t>
      </w:r>
      <w:r>
        <w:rPr>
          <w:b/>
          <w:sz w:val="36"/>
        </w:rPr>
        <w:t xml:space="preserve">           </w:t>
      </w:r>
    </w:p>
    <w:p w:rsidR="00701F81" w:rsidRDefault="00701F81" w:rsidP="00701F81">
      <w:pPr>
        <w:jc w:val="center"/>
        <w:rPr>
          <w:bCs/>
          <w:sz w:val="32"/>
        </w:rPr>
      </w:pPr>
    </w:p>
    <w:p w:rsidR="00701F81" w:rsidRDefault="00701F81" w:rsidP="00701F81">
      <w:pPr>
        <w:jc w:val="center"/>
        <w:rPr>
          <w:bCs/>
          <w:sz w:val="28"/>
        </w:rPr>
      </w:pPr>
    </w:p>
    <w:p w:rsidR="00F778EE" w:rsidRPr="00B96BB7" w:rsidRDefault="00701F81" w:rsidP="00701F81">
      <w:pPr>
        <w:jc w:val="center"/>
        <w:rPr>
          <w:rFonts w:ascii="仿宋" w:eastAsia="仿宋" w:hAnsi="仿宋"/>
          <w:b/>
          <w:bCs/>
          <w:sz w:val="28"/>
          <w:szCs w:val="28"/>
        </w:rPr>
      </w:pPr>
      <w:r>
        <w:rPr>
          <w:rFonts w:ascii="宋体" w:hint="eastAsia"/>
          <w:b/>
          <w:bCs/>
          <w:sz w:val="30"/>
        </w:rPr>
        <w:t>二零</w:t>
      </w:r>
      <w:r w:rsidR="00EF6FF1" w:rsidRPr="00EF6FF1">
        <w:rPr>
          <w:rFonts w:ascii="宋体" w:hint="eastAsia"/>
          <w:b/>
          <w:bCs/>
          <w:sz w:val="30"/>
        </w:rPr>
        <w:t>一五</w:t>
      </w:r>
      <w:r>
        <w:rPr>
          <w:rFonts w:ascii="宋体" w:hint="eastAsia"/>
          <w:b/>
          <w:bCs/>
          <w:sz w:val="30"/>
        </w:rPr>
        <w:t>年</w:t>
      </w:r>
      <w:r w:rsidR="005E5186">
        <w:rPr>
          <w:rFonts w:ascii="宋体" w:hint="eastAsia"/>
          <w:b/>
          <w:bCs/>
          <w:sz w:val="30"/>
        </w:rPr>
        <w:t>七</w:t>
      </w:r>
      <w:r>
        <w:rPr>
          <w:rFonts w:ascii="宋体" w:hint="eastAsia"/>
          <w:b/>
          <w:bCs/>
          <w:sz w:val="30"/>
        </w:rPr>
        <w:t>月</w:t>
      </w:r>
    </w:p>
    <w:p w:rsidR="00552CCB" w:rsidRDefault="00552CCB" w:rsidP="00F51142">
      <w:pPr>
        <w:rPr>
          <w:rFonts w:ascii="仿宋" w:eastAsia="仿宋" w:hAnsi="仿宋"/>
          <w:b/>
          <w:bCs/>
          <w:sz w:val="28"/>
          <w:szCs w:val="28"/>
        </w:rPr>
      </w:pPr>
    </w:p>
    <w:p w:rsidR="00701F81" w:rsidRPr="00B96BB7" w:rsidRDefault="00375E7F" w:rsidP="00F51142">
      <w:pPr>
        <w:rPr>
          <w:rFonts w:ascii="仿宋" w:eastAsia="仿宋" w:hAnsi="仿宋"/>
          <w:b/>
          <w:bCs/>
          <w:sz w:val="28"/>
          <w:szCs w:val="28"/>
        </w:rPr>
      </w:pPr>
      <w:r>
        <w:rPr>
          <w:rFonts w:ascii="仿宋" w:eastAsia="仿宋" w:hAnsi="仿宋" w:hint="eastAsia"/>
          <w:b/>
          <w:bCs/>
          <w:noProof/>
          <w:sz w:val="28"/>
          <w:szCs w:val="28"/>
        </w:rPr>
        <w:drawing>
          <wp:anchor distT="0" distB="0" distL="114300" distR="114300" simplePos="0" relativeHeight="251657728" behindDoc="0" locked="0" layoutInCell="1" allowOverlap="1" wp14:anchorId="31DD29B9" wp14:editId="0C965FD9">
            <wp:simplePos x="0" y="0"/>
            <wp:positionH relativeFrom="column">
              <wp:posOffset>2052955</wp:posOffset>
            </wp:positionH>
            <wp:positionV relativeFrom="paragraph">
              <wp:posOffset>188595</wp:posOffset>
            </wp:positionV>
            <wp:extent cx="1390650" cy="497205"/>
            <wp:effectExtent l="19050" t="0" r="0" b="0"/>
            <wp:wrapNone/>
            <wp:docPr id="3" name="图片 3"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LOGO"/>
                    <pic:cNvPicPr>
                      <a:picLocks noChangeAspect="1" noChangeArrowheads="1"/>
                    </pic:cNvPicPr>
                  </pic:nvPicPr>
                  <pic:blipFill>
                    <a:blip r:embed="rId9" cstate="print"/>
                    <a:srcRect/>
                    <a:stretch>
                      <a:fillRect/>
                    </a:stretch>
                  </pic:blipFill>
                  <pic:spPr bwMode="auto">
                    <a:xfrm>
                      <a:off x="0" y="0"/>
                      <a:ext cx="1390650" cy="497205"/>
                    </a:xfrm>
                    <a:prstGeom prst="rect">
                      <a:avLst/>
                    </a:prstGeom>
                    <a:noFill/>
                    <a:ln w="9525">
                      <a:noFill/>
                      <a:miter lim="800000"/>
                      <a:headEnd/>
                      <a:tailEnd/>
                    </a:ln>
                  </pic:spPr>
                </pic:pic>
              </a:graphicData>
            </a:graphic>
          </wp:anchor>
        </w:drawing>
      </w:r>
    </w:p>
    <w:p w:rsidR="00786DDE" w:rsidRPr="00B96BB7" w:rsidRDefault="00F778EE" w:rsidP="00F51142">
      <w:pPr>
        <w:rPr>
          <w:rFonts w:ascii="仿宋" w:eastAsia="仿宋" w:hAnsi="仿宋"/>
          <w:sz w:val="28"/>
          <w:szCs w:val="28"/>
          <w:u w:val="single"/>
        </w:rPr>
      </w:pPr>
      <w:r w:rsidRPr="00B96BB7">
        <w:rPr>
          <w:rFonts w:ascii="仿宋" w:eastAsia="仿宋" w:hAnsi="仿宋"/>
          <w:sz w:val="28"/>
          <w:szCs w:val="28"/>
        </w:rPr>
        <w:br w:type="page"/>
      </w:r>
    </w:p>
    <w:sdt>
      <w:sdtPr>
        <w:rPr>
          <w:rFonts w:ascii="Times New Roman" w:eastAsia="宋体" w:hAnsi="Times New Roman" w:cs="Times New Roman"/>
          <w:b w:val="0"/>
          <w:bCs w:val="0"/>
          <w:color w:val="auto"/>
          <w:kern w:val="2"/>
          <w:sz w:val="21"/>
          <w:szCs w:val="20"/>
          <w:lang w:val="zh-CN"/>
        </w:rPr>
        <w:id w:val="-832767479"/>
        <w:docPartObj>
          <w:docPartGallery w:val="Table of Contents"/>
          <w:docPartUnique/>
        </w:docPartObj>
      </w:sdtPr>
      <w:sdtEndPr/>
      <w:sdtContent>
        <w:p w:rsidR="008D627A" w:rsidRPr="00454794" w:rsidRDefault="008D627A" w:rsidP="00454794">
          <w:pPr>
            <w:pStyle w:val="TOC"/>
            <w:jc w:val="center"/>
            <w:rPr>
              <w:rFonts w:ascii="仿宋_GB2312" w:eastAsia="仿宋_GB2312"/>
            </w:rPr>
          </w:pPr>
          <w:r w:rsidRPr="00454794">
            <w:rPr>
              <w:rFonts w:ascii="仿宋_GB2312" w:eastAsia="仿宋_GB2312" w:hint="eastAsia"/>
              <w:lang w:val="zh-CN"/>
            </w:rPr>
            <w:t>目录</w:t>
          </w:r>
        </w:p>
        <w:p w:rsidR="008D627A" w:rsidRDefault="007A4075">
          <w:pPr>
            <w:pStyle w:val="11"/>
            <w:rPr>
              <w:rFonts w:asciiTheme="minorHAnsi" w:eastAsiaTheme="minorEastAsia" w:hAnsiTheme="minorHAnsi" w:cstheme="minorBidi"/>
              <w:sz w:val="21"/>
              <w:szCs w:val="22"/>
            </w:rPr>
          </w:pPr>
          <w:r>
            <w:fldChar w:fldCharType="begin"/>
          </w:r>
          <w:r w:rsidR="008D627A">
            <w:instrText xml:space="preserve"> TOC \o "1-3" \h \z \u </w:instrText>
          </w:r>
          <w:r>
            <w:fldChar w:fldCharType="separate"/>
          </w:r>
          <w:hyperlink w:anchor="_Toc410046869" w:history="1">
            <w:r w:rsidR="008D627A" w:rsidRPr="004E1A75">
              <w:rPr>
                <w:rStyle w:val="aa"/>
                <w:rFonts w:ascii="仿宋" w:eastAsia="仿宋" w:hAnsi="仿宋" w:hint="eastAsia"/>
                <w:bCs/>
              </w:rPr>
              <w:t>第一条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基金托管协议当事人</w:t>
            </w:r>
            <w:r w:rsidR="008D627A">
              <w:rPr>
                <w:webHidden/>
              </w:rPr>
              <w:tab/>
            </w:r>
            <w:r>
              <w:rPr>
                <w:webHidden/>
              </w:rPr>
              <w:fldChar w:fldCharType="begin"/>
            </w:r>
            <w:r w:rsidR="008D627A">
              <w:rPr>
                <w:webHidden/>
              </w:rPr>
              <w:instrText xml:space="preserve"> PAGEREF _Toc410046869 \h </w:instrText>
            </w:r>
            <w:r>
              <w:rPr>
                <w:webHidden/>
              </w:rPr>
            </w:r>
            <w:r>
              <w:rPr>
                <w:webHidden/>
              </w:rPr>
              <w:fldChar w:fldCharType="separate"/>
            </w:r>
            <w:r w:rsidR="00CB6D42">
              <w:rPr>
                <w:webHidden/>
              </w:rPr>
              <w:t>3</w:t>
            </w:r>
            <w:r>
              <w:rPr>
                <w:webHidden/>
              </w:rPr>
              <w:fldChar w:fldCharType="end"/>
            </w:r>
          </w:hyperlink>
        </w:p>
        <w:p w:rsidR="008D627A" w:rsidRDefault="008D1C68">
          <w:pPr>
            <w:pStyle w:val="11"/>
            <w:rPr>
              <w:rFonts w:asciiTheme="minorHAnsi" w:eastAsiaTheme="minorEastAsia" w:hAnsiTheme="minorHAnsi" w:cstheme="minorBidi"/>
              <w:sz w:val="21"/>
              <w:szCs w:val="22"/>
            </w:rPr>
          </w:pPr>
          <w:hyperlink w:anchor="_Toc410046870" w:history="1">
            <w:r w:rsidR="008D627A" w:rsidRPr="004E1A75">
              <w:rPr>
                <w:rStyle w:val="aa"/>
                <w:rFonts w:ascii="仿宋" w:eastAsia="仿宋" w:hAnsi="仿宋" w:hint="eastAsia"/>
                <w:bCs/>
              </w:rPr>
              <w:t>第二条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基金托管协议的依据、目的和原则</w:t>
            </w:r>
            <w:r w:rsidR="008D627A">
              <w:rPr>
                <w:webHidden/>
              </w:rPr>
              <w:tab/>
            </w:r>
            <w:r w:rsidR="007A4075">
              <w:rPr>
                <w:webHidden/>
              </w:rPr>
              <w:fldChar w:fldCharType="begin"/>
            </w:r>
            <w:r w:rsidR="008D627A">
              <w:rPr>
                <w:webHidden/>
              </w:rPr>
              <w:instrText xml:space="preserve"> PAGEREF _Toc410046870 \h </w:instrText>
            </w:r>
            <w:r w:rsidR="007A4075">
              <w:rPr>
                <w:webHidden/>
              </w:rPr>
            </w:r>
            <w:r w:rsidR="007A4075">
              <w:rPr>
                <w:webHidden/>
              </w:rPr>
              <w:fldChar w:fldCharType="separate"/>
            </w:r>
            <w:r w:rsidR="00CB6D42">
              <w:rPr>
                <w:webHidden/>
              </w:rPr>
              <w:t>3</w:t>
            </w:r>
            <w:r w:rsidR="007A4075">
              <w:rPr>
                <w:webHidden/>
              </w:rPr>
              <w:fldChar w:fldCharType="end"/>
            </w:r>
          </w:hyperlink>
        </w:p>
        <w:p w:rsidR="008D627A" w:rsidRDefault="008D1C68">
          <w:pPr>
            <w:pStyle w:val="11"/>
            <w:rPr>
              <w:rFonts w:asciiTheme="minorHAnsi" w:eastAsiaTheme="minorEastAsia" w:hAnsiTheme="minorHAnsi" w:cstheme="minorBidi"/>
              <w:sz w:val="21"/>
              <w:szCs w:val="22"/>
            </w:rPr>
          </w:pPr>
          <w:hyperlink w:anchor="_Toc410046871" w:history="1">
            <w:r w:rsidR="008D627A" w:rsidRPr="004E1A75">
              <w:rPr>
                <w:rStyle w:val="aa"/>
                <w:rFonts w:ascii="仿宋" w:eastAsia="仿宋" w:hAnsi="仿宋" w:hint="eastAsia"/>
                <w:bCs/>
              </w:rPr>
              <w:t>第三条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基金托管人对基金管理人的业务监督和核查</w:t>
            </w:r>
            <w:r w:rsidR="008D627A">
              <w:rPr>
                <w:webHidden/>
              </w:rPr>
              <w:tab/>
            </w:r>
            <w:r w:rsidR="007A4075">
              <w:rPr>
                <w:webHidden/>
              </w:rPr>
              <w:fldChar w:fldCharType="begin"/>
            </w:r>
            <w:r w:rsidR="008D627A">
              <w:rPr>
                <w:webHidden/>
              </w:rPr>
              <w:instrText xml:space="preserve"> PAGEREF _Toc410046871 \h </w:instrText>
            </w:r>
            <w:r w:rsidR="007A4075">
              <w:rPr>
                <w:webHidden/>
              </w:rPr>
            </w:r>
            <w:r w:rsidR="007A4075">
              <w:rPr>
                <w:webHidden/>
              </w:rPr>
              <w:fldChar w:fldCharType="separate"/>
            </w:r>
            <w:r w:rsidR="00CB6D42">
              <w:rPr>
                <w:webHidden/>
              </w:rPr>
              <w:t>4</w:t>
            </w:r>
            <w:r w:rsidR="007A4075">
              <w:rPr>
                <w:webHidden/>
              </w:rPr>
              <w:fldChar w:fldCharType="end"/>
            </w:r>
          </w:hyperlink>
        </w:p>
        <w:p w:rsidR="008D627A" w:rsidRDefault="008D1C68">
          <w:pPr>
            <w:pStyle w:val="11"/>
            <w:rPr>
              <w:rFonts w:asciiTheme="minorHAnsi" w:eastAsiaTheme="minorEastAsia" w:hAnsiTheme="minorHAnsi" w:cstheme="minorBidi"/>
              <w:sz w:val="21"/>
              <w:szCs w:val="22"/>
            </w:rPr>
          </w:pPr>
          <w:hyperlink w:anchor="_Toc410046872" w:history="1">
            <w:r w:rsidR="008D627A" w:rsidRPr="004E1A75">
              <w:rPr>
                <w:rStyle w:val="aa"/>
                <w:rFonts w:ascii="仿宋" w:eastAsia="仿宋" w:hAnsi="仿宋" w:hint="eastAsia"/>
                <w:bCs/>
              </w:rPr>
              <w:t>第四条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基金管理人对基金托管人的业务核查</w:t>
            </w:r>
            <w:r w:rsidR="008D627A">
              <w:rPr>
                <w:webHidden/>
              </w:rPr>
              <w:tab/>
            </w:r>
            <w:r w:rsidR="007A4075">
              <w:rPr>
                <w:webHidden/>
              </w:rPr>
              <w:fldChar w:fldCharType="begin"/>
            </w:r>
            <w:r w:rsidR="008D627A">
              <w:rPr>
                <w:webHidden/>
              </w:rPr>
              <w:instrText xml:space="preserve"> PAGEREF _Toc410046872 \h </w:instrText>
            </w:r>
            <w:r w:rsidR="007A4075">
              <w:rPr>
                <w:webHidden/>
              </w:rPr>
            </w:r>
            <w:r w:rsidR="007A4075">
              <w:rPr>
                <w:webHidden/>
              </w:rPr>
              <w:fldChar w:fldCharType="separate"/>
            </w:r>
            <w:r w:rsidR="00CB6D42">
              <w:rPr>
                <w:webHidden/>
              </w:rPr>
              <w:t>10</w:t>
            </w:r>
            <w:r w:rsidR="007A4075">
              <w:rPr>
                <w:webHidden/>
              </w:rPr>
              <w:fldChar w:fldCharType="end"/>
            </w:r>
          </w:hyperlink>
        </w:p>
        <w:p w:rsidR="008D627A" w:rsidRDefault="008D1C68">
          <w:pPr>
            <w:pStyle w:val="11"/>
            <w:rPr>
              <w:rFonts w:asciiTheme="minorHAnsi" w:eastAsiaTheme="minorEastAsia" w:hAnsiTheme="minorHAnsi" w:cstheme="minorBidi"/>
              <w:sz w:val="21"/>
              <w:szCs w:val="22"/>
            </w:rPr>
          </w:pPr>
          <w:hyperlink w:anchor="_Toc410046873" w:history="1">
            <w:r w:rsidR="008D627A" w:rsidRPr="004E1A75">
              <w:rPr>
                <w:rStyle w:val="aa"/>
                <w:rFonts w:ascii="仿宋" w:eastAsia="仿宋" w:hAnsi="仿宋" w:hint="eastAsia"/>
                <w:bCs/>
              </w:rPr>
              <w:t>第五条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基金财产保管</w:t>
            </w:r>
            <w:r w:rsidR="008D627A">
              <w:rPr>
                <w:webHidden/>
              </w:rPr>
              <w:tab/>
            </w:r>
            <w:r w:rsidR="007A4075">
              <w:rPr>
                <w:webHidden/>
              </w:rPr>
              <w:fldChar w:fldCharType="begin"/>
            </w:r>
            <w:r w:rsidR="008D627A">
              <w:rPr>
                <w:webHidden/>
              </w:rPr>
              <w:instrText xml:space="preserve"> PAGEREF _Toc410046873 \h </w:instrText>
            </w:r>
            <w:r w:rsidR="007A4075">
              <w:rPr>
                <w:webHidden/>
              </w:rPr>
            </w:r>
            <w:r w:rsidR="007A4075">
              <w:rPr>
                <w:webHidden/>
              </w:rPr>
              <w:fldChar w:fldCharType="separate"/>
            </w:r>
            <w:r w:rsidR="00CB6D42">
              <w:rPr>
                <w:webHidden/>
              </w:rPr>
              <w:t>11</w:t>
            </w:r>
            <w:r w:rsidR="007A4075">
              <w:rPr>
                <w:webHidden/>
              </w:rPr>
              <w:fldChar w:fldCharType="end"/>
            </w:r>
          </w:hyperlink>
        </w:p>
        <w:p w:rsidR="008D627A" w:rsidRDefault="008D1C68">
          <w:pPr>
            <w:pStyle w:val="11"/>
            <w:rPr>
              <w:rFonts w:asciiTheme="minorHAnsi" w:eastAsiaTheme="minorEastAsia" w:hAnsiTheme="minorHAnsi" w:cstheme="minorBidi"/>
              <w:sz w:val="21"/>
              <w:szCs w:val="22"/>
            </w:rPr>
          </w:pPr>
          <w:hyperlink w:anchor="_Toc410046874" w:history="1">
            <w:r w:rsidR="008D627A" w:rsidRPr="004E1A75">
              <w:rPr>
                <w:rStyle w:val="aa"/>
                <w:rFonts w:ascii="仿宋" w:eastAsia="仿宋" w:hAnsi="仿宋" w:hint="eastAsia"/>
                <w:bCs/>
              </w:rPr>
              <w:t>第六条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指令的发送、确认和执行</w:t>
            </w:r>
            <w:r w:rsidR="008D627A">
              <w:rPr>
                <w:webHidden/>
              </w:rPr>
              <w:tab/>
            </w:r>
            <w:r w:rsidR="007A4075">
              <w:rPr>
                <w:webHidden/>
              </w:rPr>
              <w:fldChar w:fldCharType="begin"/>
            </w:r>
            <w:r w:rsidR="008D627A">
              <w:rPr>
                <w:webHidden/>
              </w:rPr>
              <w:instrText xml:space="preserve"> PAGEREF _Toc410046874 \h </w:instrText>
            </w:r>
            <w:r w:rsidR="007A4075">
              <w:rPr>
                <w:webHidden/>
              </w:rPr>
            </w:r>
            <w:r w:rsidR="007A4075">
              <w:rPr>
                <w:webHidden/>
              </w:rPr>
              <w:fldChar w:fldCharType="separate"/>
            </w:r>
            <w:r w:rsidR="00CB6D42">
              <w:rPr>
                <w:webHidden/>
              </w:rPr>
              <w:t>13</w:t>
            </w:r>
            <w:r w:rsidR="007A4075">
              <w:rPr>
                <w:webHidden/>
              </w:rPr>
              <w:fldChar w:fldCharType="end"/>
            </w:r>
          </w:hyperlink>
        </w:p>
        <w:p w:rsidR="008D627A" w:rsidRDefault="008D1C68">
          <w:pPr>
            <w:pStyle w:val="11"/>
            <w:rPr>
              <w:rFonts w:asciiTheme="minorHAnsi" w:eastAsiaTheme="minorEastAsia" w:hAnsiTheme="minorHAnsi" w:cstheme="minorBidi"/>
              <w:sz w:val="21"/>
              <w:szCs w:val="22"/>
            </w:rPr>
          </w:pPr>
          <w:hyperlink w:anchor="_Toc410046875" w:history="1">
            <w:r w:rsidR="008D627A" w:rsidRPr="004E1A75">
              <w:rPr>
                <w:rStyle w:val="aa"/>
                <w:rFonts w:ascii="仿宋" w:eastAsia="仿宋" w:hAnsi="仿宋" w:hint="eastAsia"/>
                <w:bCs/>
              </w:rPr>
              <w:t>第七条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交易及清算交收安排</w:t>
            </w:r>
            <w:r w:rsidR="008D627A">
              <w:rPr>
                <w:webHidden/>
              </w:rPr>
              <w:tab/>
            </w:r>
            <w:r w:rsidR="007A4075">
              <w:rPr>
                <w:webHidden/>
              </w:rPr>
              <w:fldChar w:fldCharType="begin"/>
            </w:r>
            <w:r w:rsidR="008D627A">
              <w:rPr>
                <w:webHidden/>
              </w:rPr>
              <w:instrText xml:space="preserve"> PAGEREF _Toc410046875 \h </w:instrText>
            </w:r>
            <w:r w:rsidR="007A4075">
              <w:rPr>
                <w:webHidden/>
              </w:rPr>
            </w:r>
            <w:r w:rsidR="007A4075">
              <w:rPr>
                <w:webHidden/>
              </w:rPr>
              <w:fldChar w:fldCharType="separate"/>
            </w:r>
            <w:r w:rsidR="00CB6D42">
              <w:rPr>
                <w:webHidden/>
              </w:rPr>
              <w:t>15</w:t>
            </w:r>
            <w:r w:rsidR="007A4075">
              <w:rPr>
                <w:webHidden/>
              </w:rPr>
              <w:fldChar w:fldCharType="end"/>
            </w:r>
          </w:hyperlink>
        </w:p>
        <w:p w:rsidR="008D627A" w:rsidRDefault="008D1C68">
          <w:pPr>
            <w:pStyle w:val="11"/>
            <w:rPr>
              <w:rFonts w:asciiTheme="minorHAnsi" w:eastAsiaTheme="minorEastAsia" w:hAnsiTheme="minorHAnsi" w:cstheme="minorBidi"/>
              <w:sz w:val="21"/>
              <w:szCs w:val="22"/>
            </w:rPr>
          </w:pPr>
          <w:hyperlink w:anchor="_Toc410046876" w:history="1">
            <w:r w:rsidR="008D627A" w:rsidRPr="004E1A75">
              <w:rPr>
                <w:rStyle w:val="aa"/>
                <w:rFonts w:ascii="仿宋" w:eastAsia="仿宋" w:hAnsi="仿宋" w:hint="eastAsia"/>
                <w:bCs/>
              </w:rPr>
              <w:t>第八条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基金资产净值计算和会计核算</w:t>
            </w:r>
            <w:r w:rsidR="008D627A">
              <w:rPr>
                <w:webHidden/>
              </w:rPr>
              <w:tab/>
            </w:r>
            <w:r w:rsidR="007A4075">
              <w:rPr>
                <w:webHidden/>
              </w:rPr>
              <w:fldChar w:fldCharType="begin"/>
            </w:r>
            <w:r w:rsidR="008D627A">
              <w:rPr>
                <w:webHidden/>
              </w:rPr>
              <w:instrText xml:space="preserve"> PAGEREF _Toc410046876 \h </w:instrText>
            </w:r>
            <w:r w:rsidR="007A4075">
              <w:rPr>
                <w:webHidden/>
              </w:rPr>
            </w:r>
            <w:r w:rsidR="007A4075">
              <w:rPr>
                <w:webHidden/>
              </w:rPr>
              <w:fldChar w:fldCharType="separate"/>
            </w:r>
            <w:r w:rsidR="00CB6D42">
              <w:rPr>
                <w:webHidden/>
              </w:rPr>
              <w:t>17</w:t>
            </w:r>
            <w:r w:rsidR="007A4075">
              <w:rPr>
                <w:webHidden/>
              </w:rPr>
              <w:fldChar w:fldCharType="end"/>
            </w:r>
          </w:hyperlink>
        </w:p>
        <w:p w:rsidR="008D627A" w:rsidRDefault="008D1C68">
          <w:pPr>
            <w:pStyle w:val="11"/>
            <w:rPr>
              <w:rFonts w:asciiTheme="minorHAnsi" w:eastAsiaTheme="minorEastAsia" w:hAnsiTheme="minorHAnsi" w:cstheme="minorBidi"/>
              <w:sz w:val="21"/>
              <w:szCs w:val="22"/>
            </w:rPr>
          </w:pPr>
          <w:hyperlink w:anchor="_Toc410046877" w:history="1">
            <w:r w:rsidR="008D627A" w:rsidRPr="004E1A75">
              <w:rPr>
                <w:rStyle w:val="aa"/>
                <w:rFonts w:ascii="仿宋" w:eastAsia="仿宋" w:hAnsi="仿宋" w:hint="eastAsia"/>
                <w:bCs/>
              </w:rPr>
              <w:t>第九条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基金收益分配</w:t>
            </w:r>
            <w:r w:rsidR="008D627A">
              <w:rPr>
                <w:webHidden/>
              </w:rPr>
              <w:tab/>
            </w:r>
            <w:r w:rsidR="007A4075">
              <w:rPr>
                <w:webHidden/>
              </w:rPr>
              <w:fldChar w:fldCharType="begin"/>
            </w:r>
            <w:r w:rsidR="008D627A">
              <w:rPr>
                <w:webHidden/>
              </w:rPr>
              <w:instrText xml:space="preserve"> PAGEREF _Toc410046877 \h </w:instrText>
            </w:r>
            <w:r w:rsidR="007A4075">
              <w:rPr>
                <w:webHidden/>
              </w:rPr>
            </w:r>
            <w:r w:rsidR="007A4075">
              <w:rPr>
                <w:webHidden/>
              </w:rPr>
              <w:fldChar w:fldCharType="separate"/>
            </w:r>
            <w:r w:rsidR="00CB6D42">
              <w:rPr>
                <w:webHidden/>
              </w:rPr>
              <w:t>22</w:t>
            </w:r>
            <w:r w:rsidR="007A4075">
              <w:rPr>
                <w:webHidden/>
              </w:rPr>
              <w:fldChar w:fldCharType="end"/>
            </w:r>
          </w:hyperlink>
        </w:p>
        <w:p w:rsidR="008D627A" w:rsidRDefault="008D1C68">
          <w:pPr>
            <w:pStyle w:val="11"/>
            <w:rPr>
              <w:rFonts w:asciiTheme="minorHAnsi" w:eastAsiaTheme="minorEastAsia" w:hAnsiTheme="minorHAnsi" w:cstheme="minorBidi"/>
              <w:sz w:val="21"/>
              <w:szCs w:val="22"/>
            </w:rPr>
          </w:pPr>
          <w:hyperlink w:anchor="_Toc410046878" w:history="1">
            <w:r w:rsidR="008D627A" w:rsidRPr="004E1A75">
              <w:rPr>
                <w:rStyle w:val="aa"/>
                <w:rFonts w:ascii="仿宋" w:eastAsia="仿宋" w:hAnsi="仿宋" w:hint="eastAsia"/>
                <w:bCs/>
              </w:rPr>
              <w:t>第十条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信息披露</w:t>
            </w:r>
            <w:r w:rsidR="008D627A">
              <w:rPr>
                <w:webHidden/>
              </w:rPr>
              <w:tab/>
            </w:r>
            <w:r w:rsidR="007A4075">
              <w:rPr>
                <w:webHidden/>
              </w:rPr>
              <w:fldChar w:fldCharType="begin"/>
            </w:r>
            <w:r w:rsidR="008D627A">
              <w:rPr>
                <w:webHidden/>
              </w:rPr>
              <w:instrText xml:space="preserve"> PAGEREF _Toc410046878 \h </w:instrText>
            </w:r>
            <w:r w:rsidR="007A4075">
              <w:rPr>
                <w:webHidden/>
              </w:rPr>
            </w:r>
            <w:r w:rsidR="007A4075">
              <w:rPr>
                <w:webHidden/>
              </w:rPr>
              <w:fldChar w:fldCharType="separate"/>
            </w:r>
            <w:r w:rsidR="00CB6D42">
              <w:rPr>
                <w:webHidden/>
              </w:rPr>
              <w:t>22</w:t>
            </w:r>
            <w:r w:rsidR="007A4075">
              <w:rPr>
                <w:webHidden/>
              </w:rPr>
              <w:fldChar w:fldCharType="end"/>
            </w:r>
          </w:hyperlink>
        </w:p>
        <w:p w:rsidR="008D627A" w:rsidRDefault="008D1C68">
          <w:pPr>
            <w:pStyle w:val="11"/>
            <w:rPr>
              <w:rFonts w:asciiTheme="minorHAnsi" w:eastAsiaTheme="minorEastAsia" w:hAnsiTheme="minorHAnsi" w:cstheme="minorBidi"/>
              <w:sz w:val="21"/>
              <w:szCs w:val="22"/>
            </w:rPr>
          </w:pPr>
          <w:hyperlink w:anchor="_Toc410046879" w:history="1">
            <w:r w:rsidR="008D627A" w:rsidRPr="004E1A75">
              <w:rPr>
                <w:rStyle w:val="aa"/>
                <w:rFonts w:ascii="仿宋" w:eastAsia="仿宋" w:hAnsi="仿宋" w:hint="eastAsia"/>
                <w:bCs/>
              </w:rPr>
              <w:t>第十一条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基金费用</w:t>
            </w:r>
            <w:bookmarkStart w:id="10" w:name="_GoBack"/>
            <w:bookmarkEnd w:id="10"/>
            <w:r w:rsidR="008D627A">
              <w:rPr>
                <w:webHidden/>
              </w:rPr>
              <w:tab/>
            </w:r>
            <w:r w:rsidR="007A4075">
              <w:rPr>
                <w:webHidden/>
              </w:rPr>
              <w:fldChar w:fldCharType="begin"/>
            </w:r>
            <w:r w:rsidR="008D627A">
              <w:rPr>
                <w:webHidden/>
              </w:rPr>
              <w:instrText xml:space="preserve"> PAGEREF _Toc410046879 \h </w:instrText>
            </w:r>
            <w:r w:rsidR="007A4075">
              <w:rPr>
                <w:webHidden/>
              </w:rPr>
            </w:r>
            <w:r w:rsidR="007A4075">
              <w:rPr>
                <w:webHidden/>
              </w:rPr>
              <w:fldChar w:fldCharType="separate"/>
            </w:r>
            <w:r w:rsidR="00CB6D42">
              <w:rPr>
                <w:webHidden/>
              </w:rPr>
              <w:t>23</w:t>
            </w:r>
            <w:r w:rsidR="007A4075">
              <w:rPr>
                <w:webHidden/>
              </w:rPr>
              <w:fldChar w:fldCharType="end"/>
            </w:r>
          </w:hyperlink>
        </w:p>
        <w:p w:rsidR="008D627A" w:rsidRDefault="008D1C68">
          <w:pPr>
            <w:pStyle w:val="11"/>
            <w:rPr>
              <w:rFonts w:asciiTheme="minorHAnsi" w:eastAsiaTheme="minorEastAsia" w:hAnsiTheme="minorHAnsi" w:cstheme="minorBidi"/>
              <w:sz w:val="21"/>
              <w:szCs w:val="22"/>
            </w:rPr>
          </w:pPr>
          <w:hyperlink w:anchor="_Toc410046880" w:history="1">
            <w:r w:rsidR="008D627A" w:rsidRPr="004E1A75">
              <w:rPr>
                <w:rStyle w:val="aa"/>
                <w:rFonts w:ascii="仿宋" w:eastAsia="仿宋" w:hAnsi="仿宋" w:hint="eastAsia"/>
                <w:bCs/>
              </w:rPr>
              <w:t>第十二条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基金份额持有人名册的保管</w:t>
            </w:r>
            <w:r w:rsidR="008D627A">
              <w:rPr>
                <w:webHidden/>
              </w:rPr>
              <w:tab/>
            </w:r>
            <w:r w:rsidR="007A4075">
              <w:rPr>
                <w:webHidden/>
              </w:rPr>
              <w:fldChar w:fldCharType="begin"/>
            </w:r>
            <w:r w:rsidR="008D627A">
              <w:rPr>
                <w:webHidden/>
              </w:rPr>
              <w:instrText xml:space="preserve"> PAGEREF _Toc410046880 \h </w:instrText>
            </w:r>
            <w:r w:rsidR="007A4075">
              <w:rPr>
                <w:webHidden/>
              </w:rPr>
            </w:r>
            <w:r w:rsidR="007A4075">
              <w:rPr>
                <w:webHidden/>
              </w:rPr>
              <w:fldChar w:fldCharType="separate"/>
            </w:r>
            <w:r w:rsidR="00CB6D42">
              <w:rPr>
                <w:webHidden/>
              </w:rPr>
              <w:t>25</w:t>
            </w:r>
            <w:r w:rsidR="007A4075">
              <w:rPr>
                <w:webHidden/>
              </w:rPr>
              <w:fldChar w:fldCharType="end"/>
            </w:r>
          </w:hyperlink>
        </w:p>
        <w:p w:rsidR="008D627A" w:rsidRDefault="008D1C68">
          <w:pPr>
            <w:pStyle w:val="11"/>
            <w:rPr>
              <w:rFonts w:asciiTheme="minorHAnsi" w:eastAsiaTheme="minorEastAsia" w:hAnsiTheme="minorHAnsi" w:cstheme="minorBidi"/>
              <w:sz w:val="21"/>
              <w:szCs w:val="22"/>
            </w:rPr>
          </w:pPr>
          <w:hyperlink w:anchor="_Toc410046881" w:history="1">
            <w:r w:rsidR="008D627A" w:rsidRPr="004E1A75">
              <w:rPr>
                <w:rStyle w:val="aa"/>
                <w:rFonts w:ascii="仿宋" w:eastAsia="仿宋" w:hAnsi="仿宋" w:hint="eastAsia"/>
                <w:bCs/>
              </w:rPr>
              <w:t>第十三条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基金有关文件和档案的保存</w:t>
            </w:r>
            <w:r w:rsidR="008D627A">
              <w:rPr>
                <w:webHidden/>
              </w:rPr>
              <w:tab/>
            </w:r>
            <w:r w:rsidR="007A4075">
              <w:rPr>
                <w:webHidden/>
              </w:rPr>
              <w:fldChar w:fldCharType="begin"/>
            </w:r>
            <w:r w:rsidR="008D627A">
              <w:rPr>
                <w:webHidden/>
              </w:rPr>
              <w:instrText xml:space="preserve"> PAGEREF _Toc410046881 \h </w:instrText>
            </w:r>
            <w:r w:rsidR="007A4075">
              <w:rPr>
                <w:webHidden/>
              </w:rPr>
            </w:r>
            <w:r w:rsidR="007A4075">
              <w:rPr>
                <w:webHidden/>
              </w:rPr>
              <w:fldChar w:fldCharType="separate"/>
            </w:r>
            <w:r w:rsidR="00CB6D42">
              <w:rPr>
                <w:webHidden/>
              </w:rPr>
              <w:t>25</w:t>
            </w:r>
            <w:r w:rsidR="007A4075">
              <w:rPr>
                <w:webHidden/>
              </w:rPr>
              <w:fldChar w:fldCharType="end"/>
            </w:r>
          </w:hyperlink>
        </w:p>
        <w:p w:rsidR="008D627A" w:rsidRDefault="008D1C68">
          <w:pPr>
            <w:pStyle w:val="11"/>
            <w:rPr>
              <w:rFonts w:asciiTheme="minorHAnsi" w:eastAsiaTheme="minorEastAsia" w:hAnsiTheme="minorHAnsi" w:cstheme="minorBidi"/>
              <w:sz w:val="21"/>
              <w:szCs w:val="22"/>
            </w:rPr>
          </w:pPr>
          <w:hyperlink w:anchor="_Toc410046882" w:history="1">
            <w:r w:rsidR="008D627A" w:rsidRPr="004E1A75">
              <w:rPr>
                <w:rStyle w:val="aa"/>
                <w:rFonts w:ascii="仿宋" w:eastAsia="仿宋" w:hAnsi="仿宋" w:hint="eastAsia"/>
                <w:bCs/>
              </w:rPr>
              <w:t>第十四条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基金管理人和基金托管人的更换</w:t>
            </w:r>
            <w:r w:rsidR="008D627A">
              <w:rPr>
                <w:webHidden/>
              </w:rPr>
              <w:tab/>
            </w:r>
            <w:r w:rsidR="007A4075">
              <w:rPr>
                <w:webHidden/>
              </w:rPr>
              <w:fldChar w:fldCharType="begin"/>
            </w:r>
            <w:r w:rsidR="008D627A">
              <w:rPr>
                <w:webHidden/>
              </w:rPr>
              <w:instrText xml:space="preserve"> PAGEREF _Toc410046882 \h </w:instrText>
            </w:r>
            <w:r w:rsidR="007A4075">
              <w:rPr>
                <w:webHidden/>
              </w:rPr>
            </w:r>
            <w:r w:rsidR="007A4075">
              <w:rPr>
                <w:webHidden/>
              </w:rPr>
              <w:fldChar w:fldCharType="separate"/>
            </w:r>
            <w:r w:rsidR="00CB6D42">
              <w:rPr>
                <w:webHidden/>
              </w:rPr>
              <w:t>26</w:t>
            </w:r>
            <w:r w:rsidR="007A4075">
              <w:rPr>
                <w:webHidden/>
              </w:rPr>
              <w:fldChar w:fldCharType="end"/>
            </w:r>
          </w:hyperlink>
        </w:p>
        <w:p w:rsidR="008D627A" w:rsidRDefault="008D1C68">
          <w:pPr>
            <w:pStyle w:val="11"/>
            <w:rPr>
              <w:rFonts w:asciiTheme="minorHAnsi" w:eastAsiaTheme="minorEastAsia" w:hAnsiTheme="minorHAnsi" w:cstheme="minorBidi"/>
              <w:sz w:val="21"/>
              <w:szCs w:val="22"/>
            </w:rPr>
          </w:pPr>
          <w:hyperlink w:anchor="_Toc410046883" w:history="1">
            <w:r w:rsidR="008D627A" w:rsidRPr="004E1A75">
              <w:rPr>
                <w:rStyle w:val="aa"/>
                <w:rFonts w:ascii="仿宋" w:eastAsia="仿宋" w:hAnsi="仿宋" w:hint="eastAsia"/>
                <w:bCs/>
              </w:rPr>
              <w:t>第十五条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禁止行为</w:t>
            </w:r>
            <w:r w:rsidR="008D627A">
              <w:rPr>
                <w:webHidden/>
              </w:rPr>
              <w:tab/>
            </w:r>
            <w:r w:rsidR="007A4075">
              <w:rPr>
                <w:webHidden/>
              </w:rPr>
              <w:fldChar w:fldCharType="begin"/>
            </w:r>
            <w:r w:rsidR="008D627A">
              <w:rPr>
                <w:webHidden/>
              </w:rPr>
              <w:instrText xml:space="preserve"> PAGEREF _Toc410046883 \h </w:instrText>
            </w:r>
            <w:r w:rsidR="007A4075">
              <w:rPr>
                <w:webHidden/>
              </w:rPr>
            </w:r>
            <w:r w:rsidR="007A4075">
              <w:rPr>
                <w:webHidden/>
              </w:rPr>
              <w:fldChar w:fldCharType="separate"/>
            </w:r>
            <w:r w:rsidR="00CB6D42">
              <w:rPr>
                <w:webHidden/>
              </w:rPr>
              <w:t>28</w:t>
            </w:r>
            <w:r w:rsidR="007A4075">
              <w:rPr>
                <w:webHidden/>
              </w:rPr>
              <w:fldChar w:fldCharType="end"/>
            </w:r>
          </w:hyperlink>
        </w:p>
        <w:p w:rsidR="008D627A" w:rsidRDefault="008D1C68">
          <w:pPr>
            <w:pStyle w:val="11"/>
            <w:rPr>
              <w:rFonts w:asciiTheme="minorHAnsi" w:eastAsiaTheme="minorEastAsia" w:hAnsiTheme="minorHAnsi" w:cstheme="minorBidi"/>
              <w:sz w:val="21"/>
              <w:szCs w:val="22"/>
            </w:rPr>
          </w:pPr>
          <w:hyperlink w:anchor="_Toc410046884" w:history="1">
            <w:r w:rsidR="008D627A" w:rsidRPr="004E1A75">
              <w:rPr>
                <w:rStyle w:val="aa"/>
                <w:rFonts w:ascii="仿宋" w:eastAsia="仿宋" w:hAnsi="仿宋" w:hint="eastAsia"/>
                <w:bCs/>
              </w:rPr>
              <w:t>第十六条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基金托管协议的变更、终止与基金财产的清算</w:t>
            </w:r>
            <w:r w:rsidR="008D627A">
              <w:rPr>
                <w:webHidden/>
              </w:rPr>
              <w:tab/>
            </w:r>
            <w:r w:rsidR="007A4075">
              <w:rPr>
                <w:webHidden/>
              </w:rPr>
              <w:fldChar w:fldCharType="begin"/>
            </w:r>
            <w:r w:rsidR="008D627A">
              <w:rPr>
                <w:webHidden/>
              </w:rPr>
              <w:instrText xml:space="preserve"> PAGEREF _Toc410046884 \h </w:instrText>
            </w:r>
            <w:r w:rsidR="007A4075">
              <w:rPr>
                <w:webHidden/>
              </w:rPr>
            </w:r>
            <w:r w:rsidR="007A4075">
              <w:rPr>
                <w:webHidden/>
              </w:rPr>
              <w:fldChar w:fldCharType="separate"/>
            </w:r>
            <w:r w:rsidR="00CB6D42">
              <w:rPr>
                <w:webHidden/>
              </w:rPr>
              <w:t>29</w:t>
            </w:r>
            <w:r w:rsidR="007A4075">
              <w:rPr>
                <w:webHidden/>
              </w:rPr>
              <w:fldChar w:fldCharType="end"/>
            </w:r>
          </w:hyperlink>
        </w:p>
        <w:p w:rsidR="008D627A" w:rsidRDefault="008D1C68">
          <w:pPr>
            <w:pStyle w:val="11"/>
            <w:rPr>
              <w:rFonts w:asciiTheme="minorHAnsi" w:eastAsiaTheme="minorEastAsia" w:hAnsiTheme="minorHAnsi" w:cstheme="minorBidi"/>
              <w:sz w:val="21"/>
              <w:szCs w:val="22"/>
            </w:rPr>
          </w:pPr>
          <w:hyperlink w:anchor="_Toc410046885" w:history="1">
            <w:r w:rsidR="008D627A" w:rsidRPr="004E1A75">
              <w:rPr>
                <w:rStyle w:val="aa"/>
                <w:rFonts w:ascii="仿宋" w:eastAsia="仿宋" w:hAnsi="仿宋" w:hint="eastAsia"/>
                <w:bCs/>
              </w:rPr>
              <w:t>第十七条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违约责任</w:t>
            </w:r>
            <w:r w:rsidR="008D627A">
              <w:rPr>
                <w:webHidden/>
              </w:rPr>
              <w:tab/>
            </w:r>
            <w:r w:rsidR="007A4075">
              <w:rPr>
                <w:webHidden/>
              </w:rPr>
              <w:fldChar w:fldCharType="begin"/>
            </w:r>
            <w:r w:rsidR="008D627A">
              <w:rPr>
                <w:webHidden/>
              </w:rPr>
              <w:instrText xml:space="preserve"> PAGEREF _Toc410046885 \h </w:instrText>
            </w:r>
            <w:r w:rsidR="007A4075">
              <w:rPr>
                <w:webHidden/>
              </w:rPr>
            </w:r>
            <w:r w:rsidR="007A4075">
              <w:rPr>
                <w:webHidden/>
              </w:rPr>
              <w:fldChar w:fldCharType="separate"/>
            </w:r>
            <w:r w:rsidR="00CB6D42">
              <w:rPr>
                <w:webHidden/>
              </w:rPr>
              <w:t>30</w:t>
            </w:r>
            <w:r w:rsidR="007A4075">
              <w:rPr>
                <w:webHidden/>
              </w:rPr>
              <w:fldChar w:fldCharType="end"/>
            </w:r>
          </w:hyperlink>
        </w:p>
        <w:p w:rsidR="008D627A" w:rsidRDefault="008D1C68">
          <w:pPr>
            <w:pStyle w:val="11"/>
            <w:rPr>
              <w:rFonts w:asciiTheme="minorHAnsi" w:eastAsiaTheme="minorEastAsia" w:hAnsiTheme="minorHAnsi" w:cstheme="minorBidi"/>
              <w:sz w:val="21"/>
              <w:szCs w:val="22"/>
            </w:rPr>
          </w:pPr>
          <w:hyperlink w:anchor="_Toc410046886" w:history="1">
            <w:r w:rsidR="008D627A" w:rsidRPr="004E1A75">
              <w:rPr>
                <w:rStyle w:val="aa"/>
                <w:rFonts w:ascii="仿宋" w:eastAsia="仿宋" w:hAnsi="仿宋" w:hint="eastAsia"/>
                <w:bCs/>
              </w:rPr>
              <w:t>第十八条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争议解决方式</w:t>
            </w:r>
            <w:r w:rsidR="008D627A">
              <w:rPr>
                <w:webHidden/>
              </w:rPr>
              <w:tab/>
            </w:r>
            <w:r w:rsidR="007A4075">
              <w:rPr>
                <w:webHidden/>
              </w:rPr>
              <w:fldChar w:fldCharType="begin"/>
            </w:r>
            <w:r w:rsidR="008D627A">
              <w:rPr>
                <w:webHidden/>
              </w:rPr>
              <w:instrText xml:space="preserve"> PAGEREF _Toc410046886 \h </w:instrText>
            </w:r>
            <w:r w:rsidR="007A4075">
              <w:rPr>
                <w:webHidden/>
              </w:rPr>
            </w:r>
            <w:r w:rsidR="007A4075">
              <w:rPr>
                <w:webHidden/>
              </w:rPr>
              <w:fldChar w:fldCharType="separate"/>
            </w:r>
            <w:r w:rsidR="00CB6D42">
              <w:rPr>
                <w:webHidden/>
              </w:rPr>
              <w:t>31</w:t>
            </w:r>
            <w:r w:rsidR="007A4075">
              <w:rPr>
                <w:webHidden/>
              </w:rPr>
              <w:fldChar w:fldCharType="end"/>
            </w:r>
          </w:hyperlink>
        </w:p>
        <w:p w:rsidR="008D627A" w:rsidRDefault="008D1C68">
          <w:pPr>
            <w:pStyle w:val="11"/>
            <w:rPr>
              <w:rFonts w:asciiTheme="minorHAnsi" w:eastAsiaTheme="minorEastAsia" w:hAnsiTheme="minorHAnsi" w:cstheme="minorBidi"/>
              <w:sz w:val="21"/>
              <w:szCs w:val="22"/>
            </w:rPr>
          </w:pPr>
          <w:hyperlink w:anchor="_Toc410046887" w:history="1">
            <w:r w:rsidR="008D627A" w:rsidRPr="004E1A75">
              <w:rPr>
                <w:rStyle w:val="aa"/>
                <w:rFonts w:ascii="仿宋" w:eastAsia="仿宋" w:hAnsi="仿宋" w:hint="eastAsia"/>
                <w:bCs/>
              </w:rPr>
              <w:t>第十九条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基金托管协议的效力</w:t>
            </w:r>
            <w:r w:rsidR="008D627A">
              <w:rPr>
                <w:webHidden/>
              </w:rPr>
              <w:tab/>
            </w:r>
            <w:r w:rsidR="007A4075">
              <w:rPr>
                <w:webHidden/>
              </w:rPr>
              <w:fldChar w:fldCharType="begin"/>
            </w:r>
            <w:r w:rsidR="008D627A">
              <w:rPr>
                <w:webHidden/>
              </w:rPr>
              <w:instrText xml:space="preserve"> PAGEREF _Toc410046887 \h </w:instrText>
            </w:r>
            <w:r w:rsidR="007A4075">
              <w:rPr>
                <w:webHidden/>
              </w:rPr>
            </w:r>
            <w:r w:rsidR="007A4075">
              <w:rPr>
                <w:webHidden/>
              </w:rPr>
              <w:fldChar w:fldCharType="separate"/>
            </w:r>
            <w:r w:rsidR="00CB6D42">
              <w:rPr>
                <w:webHidden/>
              </w:rPr>
              <w:t>32</w:t>
            </w:r>
            <w:r w:rsidR="007A4075">
              <w:rPr>
                <w:webHidden/>
              </w:rPr>
              <w:fldChar w:fldCharType="end"/>
            </w:r>
          </w:hyperlink>
        </w:p>
        <w:p w:rsidR="008D627A" w:rsidRDefault="008D1C68">
          <w:pPr>
            <w:pStyle w:val="11"/>
            <w:rPr>
              <w:rFonts w:asciiTheme="minorHAnsi" w:eastAsiaTheme="minorEastAsia" w:hAnsiTheme="minorHAnsi" w:cstheme="minorBidi"/>
              <w:sz w:val="21"/>
              <w:szCs w:val="22"/>
            </w:rPr>
          </w:pPr>
          <w:hyperlink w:anchor="_Toc410046888" w:history="1">
            <w:r w:rsidR="008D627A" w:rsidRPr="004E1A75">
              <w:rPr>
                <w:rStyle w:val="aa"/>
                <w:rFonts w:ascii="仿宋" w:eastAsia="仿宋" w:hAnsi="仿宋" w:hint="eastAsia"/>
                <w:bCs/>
              </w:rPr>
              <w:t>第二十条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基金托管协议的签订</w:t>
            </w:r>
            <w:r w:rsidR="008D627A">
              <w:rPr>
                <w:webHidden/>
              </w:rPr>
              <w:tab/>
            </w:r>
            <w:r w:rsidR="007A4075">
              <w:rPr>
                <w:webHidden/>
              </w:rPr>
              <w:fldChar w:fldCharType="begin"/>
            </w:r>
            <w:r w:rsidR="008D627A">
              <w:rPr>
                <w:webHidden/>
              </w:rPr>
              <w:instrText xml:space="preserve"> PAGEREF _Toc410046888 \h </w:instrText>
            </w:r>
            <w:r w:rsidR="007A4075">
              <w:rPr>
                <w:webHidden/>
              </w:rPr>
            </w:r>
            <w:r w:rsidR="007A4075">
              <w:rPr>
                <w:webHidden/>
              </w:rPr>
              <w:fldChar w:fldCharType="separate"/>
            </w:r>
            <w:r w:rsidR="00CB6D42">
              <w:rPr>
                <w:webHidden/>
              </w:rPr>
              <w:t>32</w:t>
            </w:r>
            <w:r w:rsidR="007A4075">
              <w:rPr>
                <w:webHidden/>
              </w:rPr>
              <w:fldChar w:fldCharType="end"/>
            </w:r>
          </w:hyperlink>
        </w:p>
        <w:p w:rsidR="008D627A" w:rsidRDefault="008D1C68">
          <w:pPr>
            <w:pStyle w:val="11"/>
            <w:rPr>
              <w:rFonts w:asciiTheme="minorHAnsi" w:eastAsiaTheme="minorEastAsia" w:hAnsiTheme="minorHAnsi" w:cstheme="minorBidi"/>
              <w:sz w:val="21"/>
              <w:szCs w:val="22"/>
            </w:rPr>
          </w:pPr>
          <w:hyperlink w:anchor="_Toc410046889" w:history="1">
            <w:r w:rsidR="008D627A" w:rsidRPr="004E1A75">
              <w:rPr>
                <w:rStyle w:val="aa"/>
                <w:rFonts w:ascii="仿宋" w:eastAsia="仿宋" w:hAnsi="仿宋" w:hint="eastAsia"/>
                <w:bCs/>
              </w:rPr>
              <w:t>第二十一条</w:t>
            </w:r>
            <w:r w:rsidR="008D627A" w:rsidRPr="004E1A75">
              <w:rPr>
                <w:rStyle w:val="aa"/>
                <w:rFonts w:ascii="仿宋" w:eastAsia="仿宋" w:hAnsi="仿宋"/>
                <w:bCs/>
              </w:rPr>
              <w:t xml:space="preserve"> </w:t>
            </w:r>
            <w:r w:rsidR="008D627A" w:rsidRPr="004E1A75">
              <w:rPr>
                <w:rStyle w:val="aa"/>
                <w:rFonts w:ascii="仿宋" w:eastAsia="仿宋" w:hAnsi="仿宋" w:hint="eastAsia"/>
                <w:bCs/>
              </w:rPr>
              <w:t>不可抗力</w:t>
            </w:r>
            <w:r w:rsidR="008D627A">
              <w:rPr>
                <w:webHidden/>
              </w:rPr>
              <w:tab/>
            </w:r>
            <w:r w:rsidR="007A4075">
              <w:rPr>
                <w:webHidden/>
              </w:rPr>
              <w:fldChar w:fldCharType="begin"/>
            </w:r>
            <w:r w:rsidR="008D627A">
              <w:rPr>
                <w:webHidden/>
              </w:rPr>
              <w:instrText xml:space="preserve"> PAGEREF _Toc410046889 \h </w:instrText>
            </w:r>
            <w:r w:rsidR="007A4075">
              <w:rPr>
                <w:webHidden/>
              </w:rPr>
            </w:r>
            <w:r w:rsidR="007A4075">
              <w:rPr>
                <w:webHidden/>
              </w:rPr>
              <w:fldChar w:fldCharType="separate"/>
            </w:r>
            <w:r w:rsidR="00CB6D42">
              <w:rPr>
                <w:webHidden/>
              </w:rPr>
              <w:t>32</w:t>
            </w:r>
            <w:r w:rsidR="007A4075">
              <w:rPr>
                <w:webHidden/>
              </w:rPr>
              <w:fldChar w:fldCharType="end"/>
            </w:r>
          </w:hyperlink>
        </w:p>
        <w:p w:rsidR="008D627A" w:rsidRDefault="007A4075">
          <w:r>
            <w:rPr>
              <w:b/>
              <w:bCs/>
              <w:lang w:val="zh-CN"/>
            </w:rPr>
            <w:fldChar w:fldCharType="end"/>
          </w:r>
        </w:p>
      </w:sdtContent>
    </w:sdt>
    <w:p w:rsidR="00552CCB" w:rsidRPr="00B96BB7" w:rsidRDefault="00CD0DA6" w:rsidP="00F51142">
      <w:pPr>
        <w:rPr>
          <w:rFonts w:ascii="仿宋" w:eastAsia="仿宋" w:hAnsi="仿宋"/>
          <w:b/>
          <w:sz w:val="28"/>
          <w:szCs w:val="28"/>
        </w:rPr>
      </w:pPr>
      <w:r w:rsidRPr="00B96BB7">
        <w:rPr>
          <w:rFonts w:ascii="仿宋" w:eastAsia="仿宋" w:hAnsi="仿宋"/>
          <w:sz w:val="28"/>
          <w:szCs w:val="28"/>
          <w:u w:val="single"/>
        </w:rPr>
        <w:br w:type="page"/>
      </w:r>
      <w:r w:rsidR="00A81AF1" w:rsidRPr="00A81AF1">
        <w:rPr>
          <w:rFonts w:ascii="仿宋" w:eastAsia="仿宋" w:hAnsi="仿宋" w:hint="eastAsia"/>
          <w:b/>
          <w:sz w:val="28"/>
          <w:szCs w:val="28"/>
        </w:rPr>
        <w:lastRenderedPageBreak/>
        <w:t>交银施罗德中证环境治理指数分级</w:t>
      </w:r>
      <w:r w:rsidR="005D0467" w:rsidRPr="00B96BB7">
        <w:rPr>
          <w:rFonts w:ascii="仿宋" w:eastAsia="仿宋" w:hAnsi="仿宋" w:hint="eastAsia"/>
          <w:b/>
          <w:sz w:val="28"/>
          <w:szCs w:val="28"/>
        </w:rPr>
        <w:t>证券投资基金托管</w:t>
      </w:r>
      <w:r w:rsidR="00552CCB" w:rsidRPr="00B96BB7">
        <w:rPr>
          <w:rFonts w:ascii="仿宋" w:eastAsia="仿宋" w:hAnsi="仿宋" w:hint="eastAsia"/>
          <w:b/>
          <w:sz w:val="28"/>
          <w:szCs w:val="28"/>
        </w:rPr>
        <w:t>协议</w:t>
      </w:r>
    </w:p>
    <w:p w:rsidR="00786DDE" w:rsidRPr="00B96BB7" w:rsidRDefault="00786DDE" w:rsidP="00F51142">
      <w:pPr>
        <w:rPr>
          <w:rFonts w:ascii="仿宋" w:eastAsia="仿宋" w:hAnsi="仿宋"/>
          <w:b/>
          <w:sz w:val="28"/>
          <w:szCs w:val="28"/>
        </w:rPr>
      </w:pPr>
    </w:p>
    <w:p w:rsidR="00552CCB" w:rsidRPr="00943158" w:rsidRDefault="005E0DF0" w:rsidP="00F51142">
      <w:pPr>
        <w:rPr>
          <w:rFonts w:ascii="仿宋" w:eastAsia="仿宋" w:hAnsi="仿宋"/>
          <w:b/>
          <w:sz w:val="28"/>
          <w:szCs w:val="28"/>
        </w:rPr>
      </w:pPr>
      <w:r w:rsidRPr="00B96BB7">
        <w:rPr>
          <w:rFonts w:ascii="仿宋" w:eastAsia="仿宋" w:hAnsi="仿宋" w:hint="eastAsia"/>
          <w:b/>
          <w:sz w:val="28"/>
          <w:szCs w:val="28"/>
        </w:rPr>
        <w:t>基</w:t>
      </w:r>
      <w:r w:rsidRPr="00943158">
        <w:rPr>
          <w:rFonts w:ascii="仿宋" w:eastAsia="仿宋" w:hAnsi="仿宋" w:hint="eastAsia"/>
          <w:b/>
          <w:sz w:val="28"/>
          <w:szCs w:val="28"/>
        </w:rPr>
        <w:t>金管理人</w:t>
      </w:r>
      <w:r w:rsidR="00552CCB" w:rsidRPr="00943158">
        <w:rPr>
          <w:rFonts w:ascii="仿宋" w:eastAsia="仿宋" w:hAnsi="仿宋" w:hint="eastAsia"/>
          <w:b/>
          <w:sz w:val="28"/>
          <w:szCs w:val="28"/>
        </w:rPr>
        <w:t>：</w:t>
      </w:r>
      <w:r w:rsidR="003A1782" w:rsidRPr="00943158">
        <w:rPr>
          <w:rFonts w:ascii="仿宋" w:eastAsia="仿宋" w:hAnsi="仿宋" w:hint="eastAsia"/>
          <w:b/>
          <w:sz w:val="28"/>
          <w:szCs w:val="28"/>
        </w:rPr>
        <w:t>交银施罗德</w:t>
      </w:r>
      <w:r w:rsidR="00FF3396" w:rsidRPr="00943158">
        <w:rPr>
          <w:rFonts w:ascii="仿宋" w:eastAsia="仿宋" w:hAnsi="仿宋" w:hint="eastAsia"/>
          <w:b/>
          <w:sz w:val="28"/>
          <w:szCs w:val="28"/>
        </w:rPr>
        <w:t>基金管理有限公司</w:t>
      </w:r>
    </w:p>
    <w:p w:rsidR="00552CCB" w:rsidRPr="00943158" w:rsidRDefault="00552CCB" w:rsidP="00F51142">
      <w:pPr>
        <w:rPr>
          <w:rFonts w:ascii="仿宋" w:eastAsia="仿宋" w:hAnsi="仿宋"/>
          <w:sz w:val="28"/>
          <w:szCs w:val="28"/>
        </w:rPr>
      </w:pPr>
      <w:r w:rsidRPr="00943158">
        <w:rPr>
          <w:rFonts w:ascii="仿宋" w:eastAsia="仿宋" w:hAnsi="仿宋" w:hint="eastAsia"/>
          <w:sz w:val="28"/>
          <w:szCs w:val="28"/>
        </w:rPr>
        <w:t>住所：</w:t>
      </w:r>
      <w:r w:rsidR="003A1782" w:rsidRPr="00943158">
        <w:rPr>
          <w:rFonts w:ascii="仿宋" w:eastAsia="仿宋" w:hAnsi="仿宋" w:hint="eastAsia"/>
          <w:sz w:val="28"/>
          <w:szCs w:val="28"/>
        </w:rPr>
        <w:t>上海市浦东新区银城中路</w:t>
      </w:r>
      <w:r w:rsidR="003A1782" w:rsidRPr="00943158">
        <w:rPr>
          <w:rFonts w:ascii="仿宋" w:eastAsia="仿宋" w:hAnsi="仿宋"/>
          <w:sz w:val="28"/>
          <w:szCs w:val="28"/>
        </w:rPr>
        <w:t>188号交通银行大楼二层（裙）</w:t>
      </w:r>
    </w:p>
    <w:p w:rsidR="00552CCB" w:rsidRPr="00943158" w:rsidRDefault="00552CCB" w:rsidP="00F51142">
      <w:pPr>
        <w:rPr>
          <w:rFonts w:ascii="仿宋" w:eastAsia="仿宋" w:hAnsi="仿宋"/>
          <w:sz w:val="28"/>
          <w:szCs w:val="28"/>
        </w:rPr>
      </w:pPr>
      <w:r w:rsidRPr="00943158">
        <w:rPr>
          <w:rFonts w:ascii="仿宋" w:eastAsia="仿宋" w:hAnsi="仿宋" w:hint="eastAsia"/>
          <w:sz w:val="28"/>
          <w:szCs w:val="28"/>
        </w:rPr>
        <w:t>邮政编码：</w:t>
      </w:r>
      <w:r w:rsidR="003A1782" w:rsidRPr="00943158">
        <w:rPr>
          <w:rFonts w:ascii="仿宋" w:eastAsia="仿宋" w:hAnsi="仿宋"/>
          <w:sz w:val="28"/>
          <w:szCs w:val="28"/>
        </w:rPr>
        <w:t>200120</w:t>
      </w:r>
    </w:p>
    <w:p w:rsidR="00552CCB" w:rsidRPr="00943158" w:rsidRDefault="00552CCB" w:rsidP="00F51142">
      <w:pPr>
        <w:rPr>
          <w:rFonts w:ascii="仿宋" w:eastAsia="仿宋" w:hAnsi="仿宋"/>
          <w:sz w:val="28"/>
          <w:szCs w:val="28"/>
        </w:rPr>
      </w:pPr>
      <w:r w:rsidRPr="00943158">
        <w:rPr>
          <w:rFonts w:ascii="仿宋" w:eastAsia="仿宋" w:hAnsi="仿宋" w:hint="eastAsia"/>
          <w:sz w:val="28"/>
          <w:szCs w:val="28"/>
        </w:rPr>
        <w:t>电话：</w:t>
      </w:r>
      <w:r w:rsidR="00EF6FF1" w:rsidRPr="00943158">
        <w:rPr>
          <w:rFonts w:ascii="仿宋" w:eastAsia="仿宋" w:hAnsi="仿宋" w:hint="eastAsia"/>
          <w:sz w:val="28"/>
          <w:szCs w:val="28"/>
        </w:rPr>
        <w:t>（</w:t>
      </w:r>
      <w:r w:rsidR="00EF6FF1" w:rsidRPr="00943158">
        <w:rPr>
          <w:rFonts w:ascii="仿宋" w:eastAsia="仿宋" w:hAnsi="仿宋"/>
          <w:sz w:val="28"/>
          <w:szCs w:val="28"/>
        </w:rPr>
        <w:t>021）61055050</w:t>
      </w:r>
    </w:p>
    <w:p w:rsidR="00552CCB" w:rsidRPr="00943158" w:rsidRDefault="00552CCB" w:rsidP="00F51142">
      <w:pPr>
        <w:rPr>
          <w:rFonts w:ascii="仿宋" w:eastAsia="仿宋" w:hAnsi="仿宋"/>
          <w:sz w:val="28"/>
          <w:szCs w:val="28"/>
        </w:rPr>
      </w:pPr>
      <w:r w:rsidRPr="00943158">
        <w:rPr>
          <w:rFonts w:ascii="仿宋" w:eastAsia="仿宋" w:hAnsi="仿宋" w:hint="eastAsia"/>
          <w:sz w:val="28"/>
          <w:szCs w:val="28"/>
        </w:rPr>
        <w:t>传真：</w:t>
      </w:r>
      <w:r w:rsidR="00026FBB" w:rsidRPr="00943158">
        <w:rPr>
          <w:rFonts w:ascii="仿宋" w:eastAsia="仿宋" w:hAnsi="仿宋"/>
          <w:sz w:val="28"/>
          <w:szCs w:val="28"/>
        </w:rPr>
        <w:t>（021）61055034</w:t>
      </w:r>
    </w:p>
    <w:p w:rsidR="00552CCB" w:rsidRPr="00B96BB7" w:rsidRDefault="00552CCB" w:rsidP="00F51142">
      <w:pPr>
        <w:rPr>
          <w:rFonts w:ascii="仿宋" w:eastAsia="仿宋" w:hAnsi="仿宋"/>
          <w:sz w:val="28"/>
          <w:szCs w:val="28"/>
        </w:rPr>
      </w:pPr>
      <w:r w:rsidRPr="00943158">
        <w:rPr>
          <w:rFonts w:ascii="仿宋" w:eastAsia="仿宋" w:hAnsi="仿宋" w:hint="eastAsia"/>
          <w:sz w:val="28"/>
          <w:szCs w:val="28"/>
        </w:rPr>
        <w:t>法定代表人：</w:t>
      </w:r>
      <w:r w:rsidR="005E5186">
        <w:rPr>
          <w:rFonts w:ascii="仿宋" w:eastAsia="仿宋" w:hAnsi="仿宋" w:hint="eastAsia"/>
          <w:sz w:val="28"/>
          <w:szCs w:val="28"/>
        </w:rPr>
        <w:t>阮红（代任）</w:t>
      </w:r>
    </w:p>
    <w:p w:rsidR="00552CCB" w:rsidRPr="00B96BB7" w:rsidRDefault="00552CCB" w:rsidP="00F51142">
      <w:pPr>
        <w:rPr>
          <w:rFonts w:ascii="仿宋" w:eastAsia="仿宋" w:hAnsi="仿宋"/>
          <w:sz w:val="28"/>
          <w:szCs w:val="28"/>
        </w:rPr>
      </w:pPr>
    </w:p>
    <w:p w:rsidR="00552CCB" w:rsidRPr="00B96BB7" w:rsidRDefault="005E0DF0" w:rsidP="00F51142">
      <w:pPr>
        <w:rPr>
          <w:rFonts w:ascii="仿宋" w:eastAsia="仿宋" w:hAnsi="仿宋"/>
          <w:b/>
          <w:sz w:val="28"/>
          <w:szCs w:val="28"/>
        </w:rPr>
      </w:pPr>
      <w:r w:rsidRPr="00B96BB7">
        <w:rPr>
          <w:rFonts w:ascii="仿宋" w:eastAsia="仿宋" w:hAnsi="仿宋" w:hint="eastAsia"/>
          <w:b/>
          <w:sz w:val="28"/>
          <w:szCs w:val="28"/>
        </w:rPr>
        <w:t>基金托管人</w:t>
      </w:r>
      <w:r w:rsidR="00552CCB" w:rsidRPr="00B96BB7">
        <w:rPr>
          <w:rFonts w:ascii="仿宋" w:eastAsia="仿宋" w:hAnsi="仿宋" w:hint="eastAsia"/>
          <w:b/>
          <w:sz w:val="28"/>
          <w:szCs w:val="28"/>
        </w:rPr>
        <w:t xml:space="preserve">：中信银行股份有限公司 </w:t>
      </w:r>
    </w:p>
    <w:p w:rsidR="00853FDC" w:rsidRPr="00B96BB7" w:rsidRDefault="00853FDC" w:rsidP="00F51142">
      <w:pPr>
        <w:rPr>
          <w:rFonts w:ascii="仿宋" w:eastAsia="仿宋" w:hAnsi="仿宋"/>
          <w:sz w:val="28"/>
          <w:szCs w:val="28"/>
        </w:rPr>
      </w:pPr>
      <w:r w:rsidRPr="00B96BB7">
        <w:rPr>
          <w:rFonts w:ascii="仿宋" w:eastAsia="仿宋" w:hAnsi="仿宋" w:hint="eastAsia"/>
          <w:sz w:val="28"/>
          <w:szCs w:val="28"/>
        </w:rPr>
        <w:t>住所：北京市东城区朝阳门北大街</w:t>
      </w:r>
      <w:r w:rsidRPr="00B96BB7">
        <w:rPr>
          <w:rFonts w:ascii="仿宋" w:eastAsia="仿宋" w:hAnsi="仿宋"/>
          <w:sz w:val="28"/>
          <w:szCs w:val="28"/>
        </w:rPr>
        <w:t>8</w:t>
      </w:r>
      <w:r w:rsidRPr="00B96BB7">
        <w:rPr>
          <w:rFonts w:ascii="仿宋" w:eastAsia="仿宋" w:hAnsi="仿宋" w:hint="eastAsia"/>
          <w:sz w:val="28"/>
          <w:szCs w:val="28"/>
        </w:rPr>
        <w:t>号富华大厦</w:t>
      </w:r>
      <w:r w:rsidRPr="00B96BB7">
        <w:rPr>
          <w:rFonts w:ascii="仿宋" w:eastAsia="仿宋" w:hAnsi="仿宋"/>
          <w:sz w:val="28"/>
          <w:szCs w:val="28"/>
        </w:rPr>
        <w:t>C</w:t>
      </w:r>
      <w:r w:rsidRPr="00B96BB7">
        <w:rPr>
          <w:rFonts w:ascii="仿宋" w:eastAsia="仿宋" w:hAnsi="仿宋" w:hint="eastAsia"/>
          <w:sz w:val="28"/>
          <w:szCs w:val="28"/>
        </w:rPr>
        <w:t>座</w:t>
      </w:r>
    </w:p>
    <w:p w:rsidR="00853FDC" w:rsidRPr="00B96BB7" w:rsidRDefault="00853FDC" w:rsidP="00F51142">
      <w:pPr>
        <w:rPr>
          <w:rFonts w:ascii="仿宋" w:eastAsia="仿宋" w:hAnsi="仿宋"/>
          <w:sz w:val="28"/>
          <w:szCs w:val="28"/>
        </w:rPr>
      </w:pPr>
      <w:r w:rsidRPr="00B96BB7">
        <w:rPr>
          <w:rFonts w:ascii="仿宋" w:eastAsia="仿宋" w:hAnsi="仿宋" w:hint="eastAsia"/>
          <w:sz w:val="28"/>
          <w:szCs w:val="28"/>
        </w:rPr>
        <w:t>邮政编码</w:t>
      </w:r>
      <w:r w:rsidRPr="00B96BB7">
        <w:rPr>
          <w:rFonts w:ascii="仿宋" w:eastAsia="仿宋" w:hAnsi="仿宋"/>
          <w:sz w:val="28"/>
          <w:szCs w:val="28"/>
        </w:rPr>
        <w:t>:100027</w:t>
      </w:r>
    </w:p>
    <w:p w:rsidR="00853FDC" w:rsidRPr="00B96BB7" w:rsidRDefault="00853FDC" w:rsidP="003F4784">
      <w:pPr>
        <w:rPr>
          <w:rFonts w:ascii="仿宋" w:eastAsia="仿宋" w:hAnsi="仿宋"/>
          <w:sz w:val="28"/>
          <w:szCs w:val="28"/>
        </w:rPr>
      </w:pPr>
      <w:r w:rsidRPr="00B96BB7">
        <w:rPr>
          <w:rFonts w:ascii="仿宋" w:eastAsia="仿宋" w:hAnsi="仿宋" w:hint="eastAsia"/>
          <w:sz w:val="28"/>
          <w:szCs w:val="28"/>
        </w:rPr>
        <w:t>电话：</w:t>
      </w:r>
      <w:r w:rsidR="003F4784">
        <w:rPr>
          <w:rFonts w:ascii="仿宋" w:eastAsia="仿宋" w:hAnsi="仿宋" w:hint="eastAsia"/>
          <w:sz w:val="28"/>
          <w:szCs w:val="28"/>
        </w:rPr>
        <w:t>(010</w:t>
      </w:r>
      <w:r w:rsidR="003F4784">
        <w:rPr>
          <w:rFonts w:ascii="仿宋" w:eastAsia="仿宋" w:hAnsi="仿宋"/>
          <w:sz w:val="28"/>
          <w:szCs w:val="28"/>
        </w:rPr>
        <w:t>)</w:t>
      </w:r>
      <w:r w:rsidR="003F4784">
        <w:rPr>
          <w:rFonts w:ascii="仿宋" w:eastAsia="仿宋" w:hAnsi="仿宋" w:hint="eastAsia"/>
          <w:sz w:val="28"/>
          <w:szCs w:val="28"/>
        </w:rPr>
        <w:t>89936325</w:t>
      </w:r>
    </w:p>
    <w:p w:rsidR="00853FDC" w:rsidRPr="00B96BB7" w:rsidRDefault="00853FDC" w:rsidP="00F51142">
      <w:pPr>
        <w:rPr>
          <w:rFonts w:ascii="仿宋" w:eastAsia="仿宋" w:hAnsi="仿宋"/>
          <w:sz w:val="28"/>
          <w:szCs w:val="28"/>
        </w:rPr>
      </w:pPr>
      <w:r w:rsidRPr="00B96BB7">
        <w:rPr>
          <w:rFonts w:ascii="仿宋" w:eastAsia="仿宋" w:hAnsi="仿宋" w:hint="eastAsia"/>
          <w:sz w:val="28"/>
          <w:szCs w:val="28"/>
        </w:rPr>
        <w:t>传真：</w:t>
      </w:r>
      <w:r w:rsidR="003F4784">
        <w:rPr>
          <w:rFonts w:ascii="仿宋" w:eastAsia="仿宋" w:hAnsi="仿宋" w:hint="eastAsia"/>
          <w:sz w:val="28"/>
          <w:szCs w:val="28"/>
        </w:rPr>
        <w:t>(</w:t>
      </w:r>
      <w:r w:rsidR="003F4784">
        <w:rPr>
          <w:rFonts w:ascii="仿宋" w:eastAsia="仿宋" w:hAnsi="仿宋"/>
          <w:sz w:val="28"/>
          <w:szCs w:val="28"/>
        </w:rPr>
        <w:t>010</w:t>
      </w:r>
      <w:r w:rsidR="003F4784">
        <w:rPr>
          <w:rFonts w:ascii="仿宋" w:eastAsia="仿宋" w:hAnsi="仿宋" w:hint="eastAsia"/>
          <w:sz w:val="28"/>
          <w:szCs w:val="28"/>
        </w:rPr>
        <w:t>)</w:t>
      </w:r>
      <w:r w:rsidR="003F4784">
        <w:rPr>
          <w:rFonts w:ascii="仿宋" w:eastAsia="仿宋" w:hAnsi="仿宋"/>
          <w:sz w:val="28"/>
          <w:szCs w:val="28"/>
        </w:rPr>
        <w:t>85230024</w:t>
      </w:r>
    </w:p>
    <w:p w:rsidR="00853FDC" w:rsidRPr="00B96BB7" w:rsidRDefault="00853FDC" w:rsidP="00F51142">
      <w:pPr>
        <w:rPr>
          <w:rFonts w:ascii="仿宋" w:eastAsia="仿宋" w:hAnsi="仿宋"/>
          <w:sz w:val="28"/>
          <w:szCs w:val="28"/>
        </w:rPr>
      </w:pPr>
      <w:r w:rsidRPr="00B96BB7">
        <w:rPr>
          <w:rFonts w:ascii="仿宋" w:eastAsia="仿宋" w:hAnsi="仿宋" w:hint="eastAsia"/>
          <w:sz w:val="28"/>
          <w:szCs w:val="28"/>
        </w:rPr>
        <w:t>法定代表人：</w:t>
      </w:r>
      <w:r w:rsidR="003F4784" w:rsidRPr="00A1736D">
        <w:rPr>
          <w:rFonts w:ascii="仿宋" w:eastAsia="仿宋" w:hAnsi="仿宋" w:hint="eastAsia"/>
          <w:sz w:val="28"/>
          <w:szCs w:val="28"/>
        </w:rPr>
        <w:t>常振明</w:t>
      </w:r>
    </w:p>
    <w:p w:rsidR="00552CCB" w:rsidRPr="00CC59AE" w:rsidRDefault="00552CCB" w:rsidP="00F51142">
      <w:pPr>
        <w:rPr>
          <w:rFonts w:ascii="仿宋" w:eastAsia="仿宋" w:hAnsi="仿宋"/>
          <w:sz w:val="28"/>
          <w:szCs w:val="28"/>
        </w:rPr>
      </w:pPr>
    </w:p>
    <w:p w:rsidR="007564E2" w:rsidRPr="00B96BB7" w:rsidRDefault="007564E2" w:rsidP="00F51142">
      <w:pPr>
        <w:rPr>
          <w:rFonts w:ascii="仿宋" w:eastAsia="仿宋" w:hAnsi="仿宋"/>
          <w:b/>
          <w:sz w:val="28"/>
          <w:szCs w:val="28"/>
        </w:rPr>
      </w:pPr>
      <w:r w:rsidRPr="00B96BB7">
        <w:rPr>
          <w:rFonts w:ascii="仿宋" w:eastAsia="仿宋" w:hAnsi="仿宋" w:hint="eastAsia"/>
          <w:b/>
          <w:sz w:val="28"/>
          <w:szCs w:val="28"/>
        </w:rPr>
        <w:t>鉴于：</w:t>
      </w:r>
    </w:p>
    <w:p w:rsidR="007564E2" w:rsidRPr="00943158" w:rsidRDefault="002567AE" w:rsidP="00F51142">
      <w:pPr>
        <w:pStyle w:val="20"/>
        <w:rPr>
          <w:rFonts w:ascii="仿宋" w:eastAsia="仿宋" w:hAnsi="仿宋"/>
          <w:sz w:val="28"/>
          <w:szCs w:val="28"/>
        </w:rPr>
      </w:pPr>
      <w:r w:rsidRPr="00B96BB7">
        <w:rPr>
          <w:rFonts w:ascii="仿宋" w:eastAsia="仿宋" w:hAnsi="仿宋" w:hint="eastAsia"/>
          <w:sz w:val="28"/>
          <w:szCs w:val="28"/>
        </w:rPr>
        <w:t>1</w:t>
      </w:r>
      <w:r w:rsidR="0027511C" w:rsidRPr="00B96BB7">
        <w:rPr>
          <w:rFonts w:ascii="仿宋" w:eastAsia="仿宋" w:hAnsi="仿宋" w:hint="eastAsia"/>
          <w:sz w:val="28"/>
          <w:szCs w:val="28"/>
        </w:rPr>
        <w:t>．</w:t>
      </w:r>
      <w:r w:rsidR="003A1782" w:rsidRPr="00943158">
        <w:rPr>
          <w:rFonts w:ascii="仿宋" w:eastAsia="仿宋" w:hAnsi="仿宋" w:hint="eastAsia"/>
          <w:sz w:val="28"/>
          <w:szCs w:val="28"/>
        </w:rPr>
        <w:t>交银施罗德</w:t>
      </w:r>
      <w:r w:rsidR="005E0DF0" w:rsidRPr="00943158">
        <w:rPr>
          <w:rFonts w:ascii="仿宋" w:eastAsia="仿宋" w:hAnsi="仿宋" w:hint="eastAsia"/>
          <w:sz w:val="28"/>
          <w:szCs w:val="28"/>
        </w:rPr>
        <w:t>基金管理有限公司</w:t>
      </w:r>
      <w:r w:rsidR="007564E2" w:rsidRPr="00943158">
        <w:rPr>
          <w:rFonts w:ascii="仿宋" w:eastAsia="仿宋" w:hAnsi="仿宋" w:hint="eastAsia"/>
          <w:sz w:val="28"/>
          <w:szCs w:val="28"/>
        </w:rPr>
        <w:t>系一家依照中国法律合法成立并有效存续的有限责任公司，按照相关法律法规的规定具备担任</w:t>
      </w:r>
      <w:r w:rsidR="005E0DF0" w:rsidRPr="00943158">
        <w:rPr>
          <w:rFonts w:ascii="仿宋" w:eastAsia="仿宋" w:hAnsi="仿宋" w:hint="eastAsia"/>
          <w:sz w:val="28"/>
          <w:szCs w:val="28"/>
        </w:rPr>
        <w:t>基金管理人</w:t>
      </w:r>
      <w:r w:rsidR="007564E2" w:rsidRPr="00943158">
        <w:rPr>
          <w:rFonts w:ascii="仿宋" w:eastAsia="仿宋" w:hAnsi="仿宋" w:hint="eastAsia"/>
          <w:sz w:val="28"/>
          <w:szCs w:val="28"/>
        </w:rPr>
        <w:t>的资格和能力；</w:t>
      </w:r>
    </w:p>
    <w:p w:rsidR="007564E2" w:rsidRPr="00943158" w:rsidRDefault="002567AE" w:rsidP="00F51142">
      <w:pPr>
        <w:pStyle w:val="20"/>
        <w:rPr>
          <w:rFonts w:ascii="仿宋" w:eastAsia="仿宋" w:hAnsi="仿宋"/>
          <w:sz w:val="28"/>
          <w:szCs w:val="28"/>
        </w:rPr>
      </w:pPr>
      <w:r w:rsidRPr="00943158">
        <w:rPr>
          <w:rFonts w:ascii="仿宋" w:eastAsia="仿宋" w:hAnsi="仿宋"/>
          <w:sz w:val="28"/>
          <w:szCs w:val="28"/>
        </w:rPr>
        <w:t>2</w:t>
      </w:r>
      <w:r w:rsidR="0027511C" w:rsidRPr="00943158">
        <w:rPr>
          <w:rFonts w:ascii="仿宋" w:eastAsia="仿宋" w:hAnsi="仿宋"/>
          <w:sz w:val="28"/>
          <w:szCs w:val="28"/>
        </w:rPr>
        <w:t>.</w:t>
      </w:r>
      <w:r w:rsidR="005E0DF0" w:rsidRPr="00943158">
        <w:rPr>
          <w:rFonts w:ascii="仿宋" w:eastAsia="仿宋" w:hAnsi="仿宋" w:hint="eastAsia"/>
          <w:sz w:val="28"/>
          <w:szCs w:val="28"/>
        </w:rPr>
        <w:t>中信银行股份有限公司</w:t>
      </w:r>
      <w:r w:rsidR="007564E2" w:rsidRPr="00943158">
        <w:rPr>
          <w:rFonts w:ascii="仿宋" w:eastAsia="仿宋" w:hAnsi="仿宋" w:hint="eastAsia"/>
          <w:sz w:val="28"/>
          <w:szCs w:val="28"/>
        </w:rPr>
        <w:t>系一家依照中国法律合法成立并有效存续的银行，按照相关法律法规的规定具备担任</w:t>
      </w:r>
      <w:r w:rsidR="005E0DF0" w:rsidRPr="00943158">
        <w:rPr>
          <w:rFonts w:ascii="仿宋" w:eastAsia="仿宋" w:hAnsi="仿宋" w:hint="eastAsia"/>
          <w:sz w:val="28"/>
          <w:szCs w:val="28"/>
        </w:rPr>
        <w:t>基金托管人</w:t>
      </w:r>
      <w:r w:rsidR="007564E2" w:rsidRPr="00943158">
        <w:rPr>
          <w:rFonts w:ascii="仿宋" w:eastAsia="仿宋" w:hAnsi="仿宋" w:hint="eastAsia"/>
          <w:sz w:val="28"/>
          <w:szCs w:val="28"/>
        </w:rPr>
        <w:t>的资格和能力；</w:t>
      </w:r>
    </w:p>
    <w:p w:rsidR="007564E2" w:rsidRPr="00B96BB7" w:rsidRDefault="002567AE" w:rsidP="00F51142">
      <w:pPr>
        <w:pStyle w:val="20"/>
        <w:rPr>
          <w:rFonts w:ascii="仿宋" w:eastAsia="仿宋" w:hAnsi="仿宋"/>
          <w:sz w:val="28"/>
          <w:szCs w:val="28"/>
        </w:rPr>
      </w:pPr>
      <w:r w:rsidRPr="00943158">
        <w:rPr>
          <w:rFonts w:ascii="仿宋" w:eastAsia="仿宋" w:hAnsi="仿宋"/>
          <w:sz w:val="28"/>
          <w:szCs w:val="28"/>
        </w:rPr>
        <w:t>3</w:t>
      </w:r>
      <w:r w:rsidR="0027511C" w:rsidRPr="00943158">
        <w:rPr>
          <w:rFonts w:ascii="仿宋" w:eastAsia="仿宋" w:hAnsi="仿宋"/>
          <w:sz w:val="28"/>
          <w:szCs w:val="28"/>
        </w:rPr>
        <w:t>.</w:t>
      </w:r>
      <w:r w:rsidR="00400DB3" w:rsidRPr="00943158">
        <w:t xml:space="preserve"> </w:t>
      </w:r>
      <w:r w:rsidR="003A1782" w:rsidRPr="00943158">
        <w:rPr>
          <w:rFonts w:ascii="仿宋" w:eastAsia="仿宋" w:hAnsi="仿宋" w:hint="eastAsia"/>
          <w:sz w:val="28"/>
          <w:szCs w:val="28"/>
        </w:rPr>
        <w:t>交银施罗德</w:t>
      </w:r>
      <w:r w:rsidR="005E0DF0" w:rsidRPr="00943158">
        <w:rPr>
          <w:rFonts w:ascii="仿宋" w:eastAsia="仿宋" w:hAnsi="仿宋" w:hint="eastAsia"/>
          <w:sz w:val="28"/>
          <w:szCs w:val="28"/>
        </w:rPr>
        <w:t>基金管</w:t>
      </w:r>
      <w:r w:rsidR="005E0DF0" w:rsidRPr="00B96BB7">
        <w:rPr>
          <w:rFonts w:ascii="仿宋" w:eastAsia="仿宋" w:hAnsi="仿宋" w:hint="eastAsia"/>
          <w:sz w:val="28"/>
          <w:szCs w:val="28"/>
        </w:rPr>
        <w:t>理有限公司</w:t>
      </w:r>
      <w:r w:rsidR="007564E2" w:rsidRPr="00B96BB7">
        <w:rPr>
          <w:rFonts w:ascii="仿宋" w:eastAsia="仿宋" w:hAnsi="仿宋" w:hint="eastAsia"/>
          <w:sz w:val="28"/>
          <w:szCs w:val="28"/>
        </w:rPr>
        <w:t>拟担任</w:t>
      </w:r>
      <w:r w:rsidR="00A81AF1" w:rsidRPr="00A81AF1">
        <w:rPr>
          <w:rFonts w:ascii="仿宋" w:eastAsia="仿宋" w:hAnsi="仿宋" w:hint="eastAsia"/>
          <w:sz w:val="28"/>
          <w:szCs w:val="28"/>
        </w:rPr>
        <w:t>交银施罗德中证环境治理指数分级</w:t>
      </w:r>
      <w:r w:rsidR="007564E2" w:rsidRPr="00B96BB7">
        <w:rPr>
          <w:rFonts w:ascii="仿宋" w:eastAsia="仿宋" w:hAnsi="仿宋" w:hint="eastAsia"/>
          <w:sz w:val="28"/>
          <w:szCs w:val="28"/>
        </w:rPr>
        <w:t>证券投资基金的</w:t>
      </w:r>
      <w:r w:rsidR="005B0CCB" w:rsidRPr="00B96BB7">
        <w:rPr>
          <w:rFonts w:ascii="仿宋" w:eastAsia="仿宋" w:hAnsi="仿宋" w:hint="eastAsia"/>
          <w:sz w:val="28"/>
          <w:szCs w:val="28"/>
        </w:rPr>
        <w:t>基金管理人</w:t>
      </w:r>
      <w:r w:rsidR="007564E2" w:rsidRPr="00B96BB7">
        <w:rPr>
          <w:rFonts w:ascii="仿宋" w:eastAsia="仿宋" w:hAnsi="仿宋" w:hint="eastAsia"/>
          <w:sz w:val="28"/>
          <w:szCs w:val="28"/>
        </w:rPr>
        <w:t>，</w:t>
      </w:r>
      <w:r w:rsidR="005E0DF0" w:rsidRPr="00B96BB7">
        <w:rPr>
          <w:rFonts w:ascii="仿宋" w:eastAsia="仿宋" w:hAnsi="仿宋" w:hint="eastAsia"/>
          <w:sz w:val="28"/>
          <w:szCs w:val="28"/>
        </w:rPr>
        <w:t>中信银行股份有限公司</w:t>
      </w:r>
      <w:r w:rsidR="007564E2" w:rsidRPr="00B96BB7">
        <w:rPr>
          <w:rFonts w:ascii="仿宋" w:eastAsia="仿宋" w:hAnsi="仿宋" w:hint="eastAsia"/>
          <w:sz w:val="28"/>
          <w:szCs w:val="28"/>
        </w:rPr>
        <w:t>拟担任</w:t>
      </w:r>
      <w:r w:rsidR="00A81AF1" w:rsidRPr="00A81AF1">
        <w:rPr>
          <w:rFonts w:ascii="仿宋" w:eastAsia="仿宋" w:hAnsi="仿宋" w:hint="eastAsia"/>
          <w:sz w:val="28"/>
          <w:szCs w:val="28"/>
        </w:rPr>
        <w:t>交银施罗德中证环境治理指数分级</w:t>
      </w:r>
      <w:r w:rsidR="007564E2" w:rsidRPr="00B96BB7">
        <w:rPr>
          <w:rFonts w:ascii="仿宋" w:eastAsia="仿宋" w:hAnsi="仿宋" w:hint="eastAsia"/>
          <w:sz w:val="28"/>
          <w:szCs w:val="28"/>
        </w:rPr>
        <w:t>证券投资基金的</w:t>
      </w:r>
      <w:r w:rsidR="005B0CCB" w:rsidRPr="00B96BB7">
        <w:rPr>
          <w:rFonts w:ascii="仿宋" w:eastAsia="仿宋" w:hAnsi="仿宋" w:hint="eastAsia"/>
          <w:sz w:val="28"/>
          <w:szCs w:val="28"/>
        </w:rPr>
        <w:t>基金托管人</w:t>
      </w:r>
      <w:r w:rsidR="007564E2" w:rsidRPr="00B96BB7">
        <w:rPr>
          <w:rFonts w:ascii="仿宋" w:eastAsia="仿宋" w:hAnsi="仿宋" w:hint="eastAsia"/>
          <w:sz w:val="28"/>
          <w:szCs w:val="28"/>
        </w:rPr>
        <w:t>；</w:t>
      </w:r>
    </w:p>
    <w:p w:rsidR="002567AE" w:rsidRPr="00B96BB7" w:rsidRDefault="002567AE" w:rsidP="00F51142">
      <w:pPr>
        <w:pStyle w:val="20"/>
        <w:rPr>
          <w:rFonts w:ascii="仿宋" w:eastAsia="仿宋" w:hAnsi="仿宋"/>
          <w:sz w:val="28"/>
          <w:szCs w:val="28"/>
        </w:rPr>
      </w:pPr>
      <w:r w:rsidRPr="00B96BB7">
        <w:rPr>
          <w:rFonts w:ascii="仿宋" w:eastAsia="仿宋" w:hAnsi="仿宋" w:hint="eastAsia"/>
          <w:sz w:val="28"/>
          <w:szCs w:val="28"/>
        </w:rPr>
        <w:t>为明确双方在基金托管中的权利、义务及责任，确保基金财产的安全，保护基金份额持有人的合法权益，依据《中华人民共和国合同法》等法律法规以及相关规定，双方本着平等自愿、诚实守信的原则特签订本协议。</w:t>
      </w:r>
    </w:p>
    <w:p w:rsidR="002567AE" w:rsidRPr="00B96BB7" w:rsidRDefault="002567AE" w:rsidP="00F51142">
      <w:pPr>
        <w:pStyle w:val="20"/>
        <w:rPr>
          <w:rFonts w:ascii="仿宋" w:eastAsia="仿宋" w:hAnsi="仿宋"/>
          <w:sz w:val="28"/>
          <w:szCs w:val="28"/>
        </w:rPr>
      </w:pPr>
    </w:p>
    <w:p w:rsidR="002567AE" w:rsidRPr="00B96BB7" w:rsidRDefault="002567AE" w:rsidP="00F51142">
      <w:pPr>
        <w:pStyle w:val="20"/>
        <w:rPr>
          <w:rFonts w:ascii="仿宋" w:eastAsia="仿宋" w:hAnsi="仿宋"/>
          <w:b/>
          <w:bCs/>
          <w:sz w:val="28"/>
          <w:szCs w:val="28"/>
        </w:rPr>
      </w:pPr>
      <w:r w:rsidRPr="00B96BB7">
        <w:rPr>
          <w:rFonts w:ascii="仿宋" w:eastAsia="仿宋" w:hAnsi="仿宋" w:hint="eastAsia"/>
          <w:b/>
          <w:bCs/>
          <w:sz w:val="28"/>
          <w:szCs w:val="28"/>
        </w:rPr>
        <w:t>释义：</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除非另有约定，《</w:t>
      </w:r>
      <w:r w:rsidR="00A51448" w:rsidRPr="00454794">
        <w:rPr>
          <w:rFonts w:ascii="仿宋" w:eastAsia="仿宋" w:hAnsi="仿宋" w:hint="eastAsia"/>
          <w:sz w:val="28"/>
          <w:szCs w:val="28"/>
        </w:rPr>
        <w:t>交银施罗德中证环境治理指数分级</w:t>
      </w:r>
      <w:r w:rsidRPr="00B96BB7">
        <w:rPr>
          <w:rFonts w:ascii="仿宋" w:eastAsia="仿宋" w:hAnsi="仿宋" w:hint="eastAsia"/>
          <w:sz w:val="28"/>
          <w:szCs w:val="28"/>
        </w:rPr>
        <w:t xml:space="preserve">证券投资基金基金合同》(以下简称“基金合同”)中定义的术语在用于本托管协议时应具有相同的含义；若有抵触应以基金合同为准，并依其条款解释。 </w:t>
      </w:r>
    </w:p>
    <w:p w:rsidR="007564E2" w:rsidRPr="00B96BB7" w:rsidRDefault="007564E2" w:rsidP="00F51142">
      <w:pPr>
        <w:pStyle w:val="20"/>
        <w:rPr>
          <w:rFonts w:ascii="仿宋" w:eastAsia="仿宋" w:hAnsi="仿宋"/>
          <w:sz w:val="28"/>
          <w:szCs w:val="28"/>
        </w:rPr>
      </w:pPr>
    </w:p>
    <w:p w:rsidR="007564E2" w:rsidRPr="00B96BB7" w:rsidRDefault="007564E2" w:rsidP="00F51142">
      <w:pPr>
        <w:pStyle w:val="1"/>
        <w:rPr>
          <w:rFonts w:ascii="仿宋" w:eastAsia="仿宋" w:hAnsi="仿宋"/>
          <w:bCs/>
          <w:sz w:val="28"/>
          <w:szCs w:val="28"/>
        </w:rPr>
      </w:pPr>
      <w:bookmarkStart w:id="11" w:name="_Toc296551337"/>
      <w:bookmarkStart w:id="12" w:name="_Toc410046869"/>
      <w:r w:rsidRPr="00B96BB7">
        <w:rPr>
          <w:rFonts w:ascii="仿宋" w:eastAsia="仿宋" w:hAnsi="仿宋" w:hint="eastAsia"/>
          <w:bCs/>
          <w:sz w:val="28"/>
          <w:szCs w:val="28"/>
        </w:rPr>
        <w:lastRenderedPageBreak/>
        <w:t>第一条 基金托管协议当事人</w:t>
      </w:r>
      <w:bookmarkEnd w:id="11"/>
      <w:bookmarkEnd w:id="12"/>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1.1基金管理人</w:t>
      </w:r>
      <w:r w:rsidR="000D59DE" w:rsidRPr="00B96BB7">
        <w:rPr>
          <w:rFonts w:ascii="仿宋" w:eastAsia="仿宋" w:hAnsi="仿宋" w:hint="eastAsia"/>
          <w:sz w:val="28"/>
          <w:szCs w:val="28"/>
        </w:rPr>
        <w:t>：</w:t>
      </w:r>
    </w:p>
    <w:p w:rsidR="007564E2" w:rsidRPr="00943158" w:rsidRDefault="007564E2" w:rsidP="00F51142">
      <w:pPr>
        <w:pStyle w:val="20"/>
        <w:rPr>
          <w:rFonts w:ascii="仿宋" w:eastAsia="仿宋" w:hAnsi="仿宋"/>
          <w:sz w:val="28"/>
          <w:szCs w:val="28"/>
        </w:rPr>
      </w:pPr>
      <w:r w:rsidRPr="00B96BB7">
        <w:rPr>
          <w:rFonts w:ascii="仿宋" w:eastAsia="仿宋" w:hAnsi="仿宋" w:hint="eastAsia"/>
          <w:sz w:val="28"/>
          <w:szCs w:val="28"/>
        </w:rPr>
        <w:t>名称：</w:t>
      </w:r>
      <w:r w:rsidR="00A51448" w:rsidRPr="00454794">
        <w:rPr>
          <w:rFonts w:ascii="仿宋" w:eastAsia="仿宋" w:hAnsi="仿宋" w:hint="eastAsia"/>
          <w:sz w:val="28"/>
          <w:szCs w:val="28"/>
        </w:rPr>
        <w:t>交银施罗德</w:t>
      </w:r>
      <w:r w:rsidRPr="00943158">
        <w:rPr>
          <w:rFonts w:ascii="仿宋" w:eastAsia="仿宋" w:hAnsi="仿宋" w:hint="eastAsia"/>
          <w:sz w:val="28"/>
          <w:szCs w:val="28"/>
        </w:rPr>
        <w:t>基金管理有限公司</w:t>
      </w:r>
    </w:p>
    <w:p w:rsidR="007564E2" w:rsidRPr="00943158" w:rsidRDefault="007564E2" w:rsidP="00F51142">
      <w:pPr>
        <w:pStyle w:val="20"/>
        <w:rPr>
          <w:rFonts w:ascii="仿宋" w:eastAsia="仿宋" w:hAnsi="仿宋"/>
          <w:sz w:val="28"/>
          <w:szCs w:val="28"/>
        </w:rPr>
      </w:pPr>
      <w:r w:rsidRPr="00943158">
        <w:rPr>
          <w:rFonts w:ascii="仿宋" w:eastAsia="仿宋" w:hAnsi="仿宋" w:hint="eastAsia"/>
          <w:sz w:val="28"/>
          <w:szCs w:val="28"/>
        </w:rPr>
        <w:t>住所：</w:t>
      </w:r>
      <w:r w:rsidR="003A1782" w:rsidRPr="00943158">
        <w:rPr>
          <w:rFonts w:ascii="仿宋" w:eastAsia="仿宋" w:hAnsi="仿宋" w:hint="eastAsia"/>
          <w:sz w:val="28"/>
          <w:szCs w:val="28"/>
        </w:rPr>
        <w:t>上海市浦东新区银城中路</w:t>
      </w:r>
      <w:r w:rsidR="003A1782" w:rsidRPr="00943158">
        <w:rPr>
          <w:rFonts w:ascii="仿宋" w:eastAsia="仿宋" w:hAnsi="仿宋"/>
          <w:sz w:val="28"/>
          <w:szCs w:val="28"/>
        </w:rPr>
        <w:t>188号交通银行大楼二层（裙）</w:t>
      </w:r>
    </w:p>
    <w:p w:rsidR="007564E2" w:rsidRPr="00943158" w:rsidRDefault="007564E2" w:rsidP="00F51142">
      <w:pPr>
        <w:pStyle w:val="20"/>
        <w:rPr>
          <w:rFonts w:ascii="仿宋" w:eastAsia="仿宋" w:hAnsi="仿宋"/>
          <w:sz w:val="28"/>
          <w:szCs w:val="28"/>
        </w:rPr>
      </w:pPr>
      <w:r w:rsidRPr="00943158">
        <w:rPr>
          <w:rFonts w:ascii="仿宋" w:eastAsia="仿宋" w:hAnsi="仿宋" w:hint="eastAsia"/>
          <w:sz w:val="28"/>
          <w:szCs w:val="28"/>
        </w:rPr>
        <w:t>法定代表人</w:t>
      </w:r>
      <w:r w:rsidRPr="00943158">
        <w:rPr>
          <w:rFonts w:ascii="仿宋" w:eastAsia="仿宋" w:hAnsi="仿宋"/>
          <w:sz w:val="28"/>
          <w:szCs w:val="28"/>
        </w:rPr>
        <w:t xml:space="preserve">: </w:t>
      </w:r>
      <w:r w:rsidR="00175727">
        <w:rPr>
          <w:rFonts w:ascii="仿宋" w:eastAsia="仿宋" w:hAnsi="仿宋" w:hint="eastAsia"/>
          <w:sz w:val="28"/>
          <w:szCs w:val="28"/>
        </w:rPr>
        <w:t>阮红（代任）</w:t>
      </w:r>
    </w:p>
    <w:p w:rsidR="007564E2" w:rsidRPr="00943158" w:rsidRDefault="007564E2" w:rsidP="00F51142">
      <w:pPr>
        <w:pStyle w:val="20"/>
        <w:rPr>
          <w:rFonts w:ascii="仿宋" w:eastAsia="仿宋" w:hAnsi="仿宋"/>
          <w:sz w:val="28"/>
          <w:szCs w:val="28"/>
        </w:rPr>
      </w:pPr>
      <w:r w:rsidRPr="00943158">
        <w:rPr>
          <w:rFonts w:ascii="仿宋" w:eastAsia="仿宋" w:hAnsi="仿宋" w:hint="eastAsia"/>
          <w:sz w:val="28"/>
          <w:szCs w:val="28"/>
        </w:rPr>
        <w:t>成立时间：</w:t>
      </w:r>
      <w:r w:rsidR="003A1782" w:rsidRPr="00943158">
        <w:rPr>
          <w:rFonts w:ascii="仿宋" w:eastAsia="仿宋" w:hAnsi="仿宋"/>
          <w:sz w:val="28"/>
          <w:szCs w:val="28"/>
        </w:rPr>
        <w:t>2005年8月4日</w:t>
      </w:r>
    </w:p>
    <w:p w:rsidR="007564E2" w:rsidRPr="00943158" w:rsidRDefault="007564E2" w:rsidP="00F51142">
      <w:pPr>
        <w:pStyle w:val="20"/>
        <w:rPr>
          <w:rFonts w:ascii="仿宋" w:eastAsia="仿宋" w:hAnsi="仿宋"/>
          <w:sz w:val="28"/>
          <w:szCs w:val="28"/>
        </w:rPr>
      </w:pPr>
      <w:r w:rsidRPr="00943158">
        <w:rPr>
          <w:rFonts w:ascii="仿宋" w:eastAsia="仿宋" w:hAnsi="仿宋" w:hint="eastAsia"/>
          <w:sz w:val="28"/>
          <w:szCs w:val="28"/>
        </w:rPr>
        <w:t>批准设立机关：</w:t>
      </w:r>
      <w:r w:rsidR="003A1782" w:rsidRPr="00943158">
        <w:rPr>
          <w:rFonts w:ascii="仿宋" w:eastAsia="仿宋" w:hAnsi="仿宋" w:hint="eastAsia"/>
          <w:sz w:val="28"/>
          <w:szCs w:val="28"/>
        </w:rPr>
        <w:t>中国证监会</w:t>
      </w:r>
    </w:p>
    <w:p w:rsidR="007564E2" w:rsidRPr="00943158" w:rsidRDefault="007564E2" w:rsidP="00F51142">
      <w:pPr>
        <w:pStyle w:val="20"/>
        <w:rPr>
          <w:rFonts w:ascii="仿宋" w:eastAsia="仿宋" w:hAnsi="仿宋"/>
          <w:sz w:val="28"/>
          <w:szCs w:val="28"/>
        </w:rPr>
      </w:pPr>
      <w:r w:rsidRPr="00943158">
        <w:rPr>
          <w:rFonts w:ascii="仿宋" w:eastAsia="仿宋" w:hAnsi="仿宋" w:hint="eastAsia"/>
          <w:sz w:val="28"/>
          <w:szCs w:val="28"/>
        </w:rPr>
        <w:t>批准设立文号：</w:t>
      </w:r>
      <w:r w:rsidR="003A1782" w:rsidRPr="00943158">
        <w:rPr>
          <w:rFonts w:ascii="仿宋" w:eastAsia="仿宋" w:hAnsi="仿宋" w:hint="eastAsia"/>
          <w:sz w:val="28"/>
          <w:szCs w:val="28"/>
        </w:rPr>
        <w:t>证监基金字</w:t>
      </w:r>
      <w:r w:rsidR="003A1782" w:rsidRPr="00943158">
        <w:rPr>
          <w:rFonts w:ascii="仿宋" w:eastAsia="仿宋" w:hAnsi="仿宋"/>
          <w:sz w:val="28"/>
          <w:szCs w:val="28"/>
        </w:rPr>
        <w:t>[2005]128号</w:t>
      </w:r>
    </w:p>
    <w:p w:rsidR="007564E2" w:rsidRPr="00943158" w:rsidRDefault="007564E2" w:rsidP="00F51142">
      <w:pPr>
        <w:pStyle w:val="20"/>
        <w:rPr>
          <w:rFonts w:ascii="仿宋" w:eastAsia="仿宋" w:hAnsi="仿宋"/>
          <w:sz w:val="28"/>
          <w:szCs w:val="28"/>
        </w:rPr>
      </w:pPr>
      <w:r w:rsidRPr="00943158">
        <w:rPr>
          <w:rFonts w:ascii="仿宋" w:eastAsia="仿宋" w:hAnsi="仿宋" w:hint="eastAsia"/>
          <w:sz w:val="28"/>
          <w:szCs w:val="28"/>
        </w:rPr>
        <w:t>组织形式：</w:t>
      </w:r>
      <w:r w:rsidR="003A1782" w:rsidRPr="00943158">
        <w:rPr>
          <w:rFonts w:ascii="仿宋" w:eastAsia="仿宋" w:hAnsi="仿宋" w:hint="eastAsia"/>
          <w:sz w:val="28"/>
          <w:szCs w:val="28"/>
        </w:rPr>
        <w:t>有限责任公司</w:t>
      </w:r>
    </w:p>
    <w:p w:rsidR="007564E2" w:rsidRPr="00943158" w:rsidRDefault="007564E2" w:rsidP="00F51142">
      <w:pPr>
        <w:pStyle w:val="20"/>
        <w:rPr>
          <w:rFonts w:ascii="仿宋" w:eastAsia="仿宋" w:hAnsi="仿宋"/>
          <w:sz w:val="28"/>
          <w:szCs w:val="28"/>
        </w:rPr>
      </w:pPr>
      <w:r w:rsidRPr="00943158">
        <w:rPr>
          <w:rFonts w:ascii="仿宋" w:eastAsia="仿宋" w:hAnsi="仿宋" w:hint="eastAsia"/>
          <w:sz w:val="28"/>
          <w:szCs w:val="28"/>
        </w:rPr>
        <w:t>注册资本：</w:t>
      </w:r>
      <w:r w:rsidR="003A1782" w:rsidRPr="00943158">
        <w:rPr>
          <w:rFonts w:ascii="仿宋" w:eastAsia="仿宋" w:hAnsi="仿宋"/>
          <w:sz w:val="28"/>
          <w:szCs w:val="28"/>
        </w:rPr>
        <w:t>2亿元人民币</w:t>
      </w:r>
    </w:p>
    <w:p w:rsidR="007564E2" w:rsidRPr="00943158" w:rsidRDefault="007564E2" w:rsidP="00F51142">
      <w:pPr>
        <w:pStyle w:val="20"/>
        <w:rPr>
          <w:rFonts w:ascii="仿宋" w:eastAsia="仿宋" w:hAnsi="仿宋"/>
          <w:sz w:val="28"/>
          <w:szCs w:val="28"/>
        </w:rPr>
      </w:pPr>
      <w:r w:rsidRPr="00943158">
        <w:rPr>
          <w:rFonts w:ascii="仿宋" w:eastAsia="仿宋" w:hAnsi="仿宋" w:hint="eastAsia"/>
          <w:sz w:val="28"/>
          <w:szCs w:val="28"/>
        </w:rPr>
        <w:t>经营范围：</w:t>
      </w:r>
      <w:r w:rsidR="00D578A3" w:rsidRPr="00D578A3">
        <w:rPr>
          <w:rFonts w:ascii="仿宋" w:eastAsia="仿宋" w:hAnsi="仿宋" w:hint="eastAsia"/>
          <w:sz w:val="28"/>
          <w:szCs w:val="28"/>
        </w:rPr>
        <w:t>基金募集、基金销售、资产管理和中国证监会许可的其它业务</w:t>
      </w:r>
      <w:r w:rsidR="003A1782" w:rsidRPr="00943158">
        <w:rPr>
          <w:rFonts w:ascii="仿宋" w:eastAsia="仿宋" w:hAnsi="仿宋" w:hint="eastAsia"/>
          <w:sz w:val="28"/>
          <w:szCs w:val="28"/>
        </w:rPr>
        <w:t>。</w:t>
      </w:r>
    </w:p>
    <w:p w:rsidR="007564E2" w:rsidRPr="00943158" w:rsidRDefault="007564E2" w:rsidP="00F51142">
      <w:pPr>
        <w:pStyle w:val="20"/>
        <w:rPr>
          <w:rFonts w:ascii="仿宋" w:eastAsia="仿宋" w:hAnsi="仿宋"/>
          <w:sz w:val="28"/>
          <w:szCs w:val="28"/>
        </w:rPr>
      </w:pPr>
      <w:r w:rsidRPr="00943158">
        <w:rPr>
          <w:rFonts w:ascii="仿宋" w:eastAsia="仿宋" w:hAnsi="仿宋" w:hint="eastAsia"/>
          <w:sz w:val="28"/>
          <w:szCs w:val="28"/>
        </w:rPr>
        <w:t>存续期间：</w:t>
      </w:r>
      <w:r w:rsidR="003A1782" w:rsidRPr="00943158">
        <w:rPr>
          <w:rFonts w:ascii="仿宋" w:eastAsia="仿宋" w:hAnsi="仿宋" w:hint="eastAsia"/>
          <w:sz w:val="28"/>
          <w:szCs w:val="28"/>
        </w:rPr>
        <w:t>持续经营</w:t>
      </w:r>
    </w:p>
    <w:p w:rsidR="007564E2" w:rsidRPr="00B96BB7" w:rsidRDefault="007564E2" w:rsidP="00F51142">
      <w:pPr>
        <w:pStyle w:val="20"/>
        <w:rPr>
          <w:rFonts w:ascii="仿宋" w:eastAsia="仿宋" w:hAnsi="仿宋"/>
          <w:sz w:val="28"/>
          <w:szCs w:val="28"/>
        </w:rPr>
      </w:pPr>
      <w:r w:rsidRPr="00943158">
        <w:rPr>
          <w:rFonts w:ascii="仿宋" w:eastAsia="仿宋" w:hAnsi="仿宋"/>
          <w:sz w:val="28"/>
          <w:szCs w:val="28"/>
        </w:rPr>
        <w:t>1.2基金托管人</w:t>
      </w:r>
      <w:r w:rsidR="000D59DE" w:rsidRPr="00943158">
        <w:rPr>
          <w:rFonts w:ascii="仿宋" w:eastAsia="仿宋" w:hAnsi="仿宋" w:hint="eastAsia"/>
          <w:sz w:val="28"/>
          <w:szCs w:val="28"/>
        </w:rPr>
        <w:t>：</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名称：中信银行股份有限公司</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住所：北京市东城区朝阳门北大街8号富华大厦C座</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法定代表人：</w:t>
      </w:r>
      <w:r w:rsidR="00A51448" w:rsidRPr="00454794">
        <w:rPr>
          <w:rFonts w:ascii="仿宋" w:eastAsia="仿宋" w:hAnsi="仿宋" w:hint="eastAsia"/>
          <w:sz w:val="28"/>
          <w:szCs w:val="28"/>
        </w:rPr>
        <w:t>常振明</w:t>
      </w:r>
    </w:p>
    <w:p w:rsidR="007564E2" w:rsidRPr="00454794" w:rsidRDefault="007564E2" w:rsidP="00F51142">
      <w:pPr>
        <w:pStyle w:val="20"/>
        <w:rPr>
          <w:rFonts w:ascii="仿宋" w:eastAsia="仿宋" w:hAnsi="仿宋"/>
          <w:sz w:val="28"/>
          <w:szCs w:val="28"/>
        </w:rPr>
      </w:pPr>
      <w:r w:rsidRPr="00B96BB7">
        <w:rPr>
          <w:rFonts w:ascii="仿宋" w:eastAsia="仿宋" w:hAnsi="仿宋" w:hint="eastAsia"/>
          <w:sz w:val="28"/>
          <w:szCs w:val="28"/>
        </w:rPr>
        <w:t>成立时间：</w:t>
      </w:r>
      <w:smartTag w:uri="urn:schemas-microsoft-com:office:smarttags" w:element="chsdate">
        <w:smartTagPr>
          <w:attr w:name="IsROCDate" w:val="False"/>
          <w:attr w:name="IsLunarDate" w:val="False"/>
          <w:attr w:name="Day" w:val="7"/>
          <w:attr w:name="Month" w:val="4"/>
          <w:attr w:name="Year" w:val="1987"/>
        </w:smartTagPr>
        <w:r w:rsidRPr="00B96BB7">
          <w:rPr>
            <w:rFonts w:ascii="仿宋" w:eastAsia="仿宋" w:hAnsi="仿宋" w:hint="eastAsia"/>
            <w:sz w:val="28"/>
            <w:szCs w:val="28"/>
          </w:rPr>
          <w:t>1</w:t>
        </w:r>
        <w:r w:rsidRPr="00454794">
          <w:rPr>
            <w:rFonts w:ascii="仿宋" w:eastAsia="仿宋" w:hAnsi="仿宋" w:hint="eastAsia"/>
            <w:sz w:val="28"/>
            <w:szCs w:val="28"/>
          </w:rPr>
          <w:t>987年4月7日</w:t>
        </w:r>
      </w:smartTag>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批准设立文号：国办函[1987]14号</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基金托管业务批准文号：证监基金字[2004]125号</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组织形式：股份有限公司</w:t>
      </w:r>
    </w:p>
    <w:p w:rsidR="007564E2" w:rsidRPr="00B96BB7" w:rsidRDefault="007564E2" w:rsidP="00F51142">
      <w:pPr>
        <w:pStyle w:val="20"/>
        <w:rPr>
          <w:rFonts w:ascii="仿宋" w:eastAsia="仿宋" w:hAnsi="仿宋"/>
          <w:sz w:val="28"/>
          <w:szCs w:val="28"/>
        </w:rPr>
      </w:pPr>
      <w:r w:rsidRPr="00454794">
        <w:rPr>
          <w:rFonts w:ascii="仿宋" w:eastAsia="仿宋" w:hAnsi="仿宋" w:hint="eastAsia"/>
          <w:sz w:val="28"/>
          <w:szCs w:val="28"/>
        </w:rPr>
        <w:t>注册资本：</w:t>
      </w:r>
      <w:r w:rsidR="00A51448" w:rsidRPr="00454794">
        <w:rPr>
          <w:rFonts w:ascii="仿宋" w:eastAsia="仿宋" w:hAnsi="仿宋"/>
          <w:sz w:val="28"/>
          <w:szCs w:val="28"/>
        </w:rPr>
        <w:t>467.873亿元人民币</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存续期间：持续经营</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经营范围：吸收公众存款；发放短期、中期和长期贷款；办理国内外结算；办理票据承兑与贴现；发行金融债券；代理发行、代理兑付、承销政府债券；买卖政府债券、金融债券；从事同行业拆借；买卖、代理买卖外汇；从事银行卡业务；提供信用证服务及担保；代理收付款项；提供保管箱服务；结汇、售汇业务；经国务院银行业监督管理机构批准的其他业务。</w:t>
      </w:r>
    </w:p>
    <w:p w:rsidR="007564E2" w:rsidRPr="00B96BB7" w:rsidRDefault="007564E2" w:rsidP="00F51142">
      <w:pPr>
        <w:pStyle w:val="20"/>
        <w:rPr>
          <w:rFonts w:ascii="仿宋" w:eastAsia="仿宋" w:hAnsi="仿宋"/>
          <w:sz w:val="28"/>
          <w:szCs w:val="28"/>
        </w:rPr>
      </w:pPr>
    </w:p>
    <w:p w:rsidR="007564E2" w:rsidRPr="00B96BB7" w:rsidRDefault="000D59DE" w:rsidP="00F51142">
      <w:pPr>
        <w:pStyle w:val="1"/>
        <w:rPr>
          <w:rFonts w:ascii="仿宋" w:eastAsia="仿宋" w:hAnsi="仿宋"/>
          <w:bCs/>
          <w:sz w:val="28"/>
          <w:szCs w:val="28"/>
        </w:rPr>
      </w:pPr>
      <w:bookmarkStart w:id="13" w:name="_Toc296551338"/>
      <w:bookmarkStart w:id="14" w:name="_Toc410046870"/>
      <w:r w:rsidRPr="00B96BB7">
        <w:rPr>
          <w:rFonts w:ascii="仿宋" w:eastAsia="仿宋" w:hAnsi="仿宋" w:hint="eastAsia"/>
          <w:bCs/>
          <w:sz w:val="28"/>
          <w:szCs w:val="28"/>
        </w:rPr>
        <w:t xml:space="preserve">第二条 </w:t>
      </w:r>
      <w:r w:rsidR="007564E2" w:rsidRPr="00B96BB7">
        <w:rPr>
          <w:rFonts w:ascii="仿宋" w:eastAsia="仿宋" w:hAnsi="仿宋" w:hint="eastAsia"/>
          <w:bCs/>
          <w:sz w:val="28"/>
          <w:szCs w:val="28"/>
        </w:rPr>
        <w:t>基金托管协议的依据、目的和原则</w:t>
      </w:r>
      <w:bookmarkEnd w:id="13"/>
      <w:bookmarkEnd w:id="14"/>
    </w:p>
    <w:p w:rsidR="00B92165" w:rsidRPr="00B96BB7" w:rsidRDefault="000D59DE" w:rsidP="00F51142">
      <w:pPr>
        <w:pStyle w:val="20"/>
        <w:rPr>
          <w:rFonts w:ascii="仿宋" w:eastAsia="仿宋" w:hAnsi="仿宋"/>
          <w:sz w:val="28"/>
          <w:szCs w:val="28"/>
        </w:rPr>
      </w:pPr>
      <w:r w:rsidRPr="00B96BB7">
        <w:rPr>
          <w:rFonts w:ascii="仿宋" w:eastAsia="仿宋" w:hAnsi="仿宋" w:hint="eastAsia"/>
          <w:sz w:val="28"/>
          <w:szCs w:val="28"/>
        </w:rPr>
        <w:t>2.1</w:t>
      </w:r>
      <w:r w:rsidR="00B92165" w:rsidRPr="00B96BB7">
        <w:rPr>
          <w:rFonts w:ascii="仿宋" w:eastAsia="仿宋" w:hAnsi="仿宋" w:hint="eastAsia"/>
          <w:sz w:val="28"/>
          <w:szCs w:val="28"/>
        </w:rPr>
        <w:t>基金托管协议的依据</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订立本协议的依据是《中华人民共和</w:t>
      </w:r>
      <w:r w:rsidRPr="00454794">
        <w:rPr>
          <w:rFonts w:ascii="仿宋" w:eastAsia="仿宋" w:hAnsi="仿宋" w:hint="eastAsia"/>
          <w:sz w:val="28"/>
          <w:szCs w:val="28"/>
        </w:rPr>
        <w:t>国合同法》、《中华人民共和国证券投资基金法》（以下简称“《基金法》”）、《</w:t>
      </w:r>
      <w:r w:rsidR="00A51448" w:rsidRPr="00454794">
        <w:rPr>
          <w:rFonts w:ascii="仿宋" w:eastAsia="仿宋" w:hAnsi="仿宋" w:hint="eastAsia"/>
          <w:sz w:val="28"/>
          <w:szCs w:val="28"/>
        </w:rPr>
        <w:t>公开募集</w:t>
      </w:r>
      <w:r w:rsidRPr="00454794">
        <w:rPr>
          <w:rFonts w:ascii="仿宋" w:eastAsia="仿宋" w:hAnsi="仿宋" w:hint="eastAsia"/>
          <w:sz w:val="28"/>
          <w:szCs w:val="28"/>
        </w:rPr>
        <w:t>证</w:t>
      </w:r>
      <w:r w:rsidRPr="00B96BB7">
        <w:rPr>
          <w:rFonts w:ascii="仿宋" w:eastAsia="仿宋" w:hAnsi="仿宋" w:hint="eastAsia"/>
          <w:sz w:val="28"/>
          <w:szCs w:val="28"/>
        </w:rPr>
        <w:t>券投资基金运作管理办法》（以下简称“《运作办法》”）、《证券投资基金销售</w:t>
      </w:r>
      <w:r w:rsidRPr="00B96BB7">
        <w:rPr>
          <w:rFonts w:ascii="仿宋" w:eastAsia="仿宋" w:hAnsi="仿宋" w:hint="eastAsia"/>
          <w:sz w:val="28"/>
          <w:szCs w:val="28"/>
        </w:rPr>
        <w:lastRenderedPageBreak/>
        <w:t>管理办法》（以下简称“《销售办法》”）、《证券投资基金信息披露管理办法》（以下简称“《信息披露办法》”）、《证券投资基金信息披露内容与格式准则第7号〈托管协议的内容与格式〉》</w:t>
      </w:r>
      <w:r w:rsidR="00DD2ED8" w:rsidRPr="00DD2ED8">
        <w:rPr>
          <w:rFonts w:ascii="仿宋" w:eastAsia="仿宋" w:hAnsi="仿宋" w:hint="eastAsia"/>
          <w:sz w:val="28"/>
          <w:szCs w:val="28"/>
        </w:rPr>
        <w:t>、《交银施罗德中证环境治理指数分级证券投资基金基金合同》</w:t>
      </w:r>
      <w:r w:rsidRPr="00B96BB7">
        <w:rPr>
          <w:rFonts w:ascii="仿宋" w:eastAsia="仿宋" w:hAnsi="仿宋" w:hint="eastAsia"/>
          <w:sz w:val="28"/>
          <w:szCs w:val="28"/>
        </w:rPr>
        <w:t>及其他有关规定。</w:t>
      </w:r>
    </w:p>
    <w:p w:rsidR="00B92165" w:rsidRPr="00B96BB7" w:rsidRDefault="000D59DE" w:rsidP="00F51142">
      <w:pPr>
        <w:pStyle w:val="20"/>
        <w:rPr>
          <w:rFonts w:ascii="仿宋" w:eastAsia="仿宋" w:hAnsi="仿宋"/>
          <w:sz w:val="28"/>
          <w:szCs w:val="28"/>
        </w:rPr>
      </w:pPr>
      <w:r w:rsidRPr="00B96BB7">
        <w:rPr>
          <w:rFonts w:ascii="仿宋" w:eastAsia="仿宋" w:hAnsi="仿宋" w:hint="eastAsia"/>
          <w:sz w:val="28"/>
          <w:szCs w:val="28"/>
        </w:rPr>
        <w:t>2.2</w:t>
      </w:r>
      <w:r w:rsidR="00B92165" w:rsidRPr="00B96BB7">
        <w:rPr>
          <w:rFonts w:ascii="仿宋" w:eastAsia="仿宋" w:hAnsi="仿宋" w:hint="eastAsia"/>
          <w:sz w:val="28"/>
          <w:szCs w:val="28"/>
        </w:rPr>
        <w:t>基金托管协议的目的</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订立本协议的目的是明确</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与</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之间在基金财产的保管、投资运作、净值计算、收益分配、信息披露及相互监督等有关事宜中的权利、义务及职责，确保基金财产的安全，保护基金份额持有人的合法权益。</w:t>
      </w:r>
    </w:p>
    <w:p w:rsidR="00B92165" w:rsidRPr="00B96BB7" w:rsidRDefault="00B92165" w:rsidP="00F51142">
      <w:pPr>
        <w:pStyle w:val="20"/>
        <w:rPr>
          <w:rFonts w:ascii="仿宋" w:eastAsia="仿宋" w:hAnsi="仿宋"/>
          <w:sz w:val="28"/>
          <w:szCs w:val="28"/>
        </w:rPr>
      </w:pPr>
      <w:r w:rsidRPr="00B96BB7">
        <w:rPr>
          <w:rFonts w:ascii="仿宋" w:eastAsia="仿宋" w:hAnsi="仿宋" w:hint="eastAsia"/>
          <w:sz w:val="28"/>
          <w:szCs w:val="28"/>
        </w:rPr>
        <w:t>2.3基金托管协议的原则</w:t>
      </w:r>
    </w:p>
    <w:p w:rsidR="007564E2" w:rsidRPr="00B96BB7" w:rsidRDefault="005E0DF0" w:rsidP="00F51142">
      <w:pPr>
        <w:pStyle w:val="20"/>
        <w:rPr>
          <w:rFonts w:ascii="仿宋" w:eastAsia="仿宋" w:hAnsi="仿宋"/>
          <w:sz w:val="28"/>
          <w:szCs w:val="28"/>
        </w:rPr>
      </w:pPr>
      <w:r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本着平等自愿、诚实信用、充分保护基金份额持有人合法权益的原则，经协商一致，签订本协议。</w:t>
      </w:r>
    </w:p>
    <w:p w:rsidR="007564E2" w:rsidRPr="00B96BB7" w:rsidRDefault="007564E2" w:rsidP="00F51142">
      <w:pPr>
        <w:pStyle w:val="20"/>
        <w:rPr>
          <w:rFonts w:ascii="仿宋" w:eastAsia="仿宋" w:hAnsi="仿宋"/>
          <w:sz w:val="28"/>
          <w:szCs w:val="28"/>
        </w:rPr>
      </w:pPr>
    </w:p>
    <w:p w:rsidR="007564E2" w:rsidRPr="00B96BB7" w:rsidRDefault="000D59DE" w:rsidP="00F51142">
      <w:pPr>
        <w:pStyle w:val="1"/>
        <w:rPr>
          <w:rFonts w:ascii="仿宋" w:eastAsia="仿宋" w:hAnsi="仿宋"/>
          <w:bCs/>
          <w:sz w:val="28"/>
          <w:szCs w:val="28"/>
        </w:rPr>
      </w:pPr>
      <w:bookmarkStart w:id="15" w:name="_Toc296551339"/>
      <w:bookmarkStart w:id="16" w:name="_Toc410046871"/>
      <w:r w:rsidRPr="00B96BB7">
        <w:rPr>
          <w:rFonts w:ascii="仿宋" w:eastAsia="仿宋" w:hAnsi="仿宋" w:hint="eastAsia"/>
          <w:bCs/>
          <w:sz w:val="28"/>
          <w:szCs w:val="28"/>
        </w:rPr>
        <w:t xml:space="preserve">第三条 </w:t>
      </w:r>
      <w:r w:rsidR="005E0DF0" w:rsidRPr="00B96BB7">
        <w:rPr>
          <w:rFonts w:ascii="仿宋" w:eastAsia="仿宋" w:hAnsi="仿宋" w:hint="eastAsia"/>
          <w:bCs/>
          <w:sz w:val="28"/>
          <w:szCs w:val="28"/>
        </w:rPr>
        <w:t>基金托管人</w:t>
      </w:r>
      <w:r w:rsidR="007564E2" w:rsidRPr="00B96BB7">
        <w:rPr>
          <w:rFonts w:ascii="仿宋" w:eastAsia="仿宋" w:hAnsi="仿宋" w:hint="eastAsia"/>
          <w:bCs/>
          <w:sz w:val="28"/>
          <w:szCs w:val="28"/>
        </w:rPr>
        <w:t>对</w:t>
      </w:r>
      <w:r w:rsidR="005E0DF0" w:rsidRPr="00B96BB7">
        <w:rPr>
          <w:rFonts w:ascii="仿宋" w:eastAsia="仿宋" w:hAnsi="仿宋" w:hint="eastAsia"/>
          <w:bCs/>
          <w:sz w:val="28"/>
          <w:szCs w:val="28"/>
        </w:rPr>
        <w:t>基金管理人</w:t>
      </w:r>
      <w:r w:rsidR="007564E2" w:rsidRPr="00B96BB7">
        <w:rPr>
          <w:rFonts w:ascii="仿宋" w:eastAsia="仿宋" w:hAnsi="仿宋" w:hint="eastAsia"/>
          <w:bCs/>
          <w:sz w:val="28"/>
          <w:szCs w:val="28"/>
        </w:rPr>
        <w:t>的业务监督和核查</w:t>
      </w:r>
      <w:bookmarkEnd w:id="15"/>
      <w:bookmarkEnd w:id="16"/>
    </w:p>
    <w:p w:rsidR="007564E2" w:rsidRPr="00B96BB7" w:rsidRDefault="000D59DE" w:rsidP="00F51142">
      <w:pPr>
        <w:pStyle w:val="20"/>
        <w:rPr>
          <w:rFonts w:ascii="仿宋" w:eastAsia="仿宋" w:hAnsi="仿宋"/>
          <w:sz w:val="28"/>
          <w:szCs w:val="28"/>
        </w:rPr>
      </w:pPr>
      <w:r w:rsidRPr="00B96BB7">
        <w:rPr>
          <w:rFonts w:ascii="仿宋" w:eastAsia="仿宋" w:hAnsi="仿宋" w:hint="eastAsia"/>
          <w:sz w:val="28"/>
          <w:szCs w:val="28"/>
        </w:rPr>
        <w:t>3.1</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对</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的投资行为行使监督权</w:t>
      </w:r>
    </w:p>
    <w:p w:rsidR="007564E2" w:rsidRPr="00B96BB7" w:rsidRDefault="000D59DE" w:rsidP="00F51142">
      <w:pPr>
        <w:pStyle w:val="20"/>
        <w:rPr>
          <w:rFonts w:ascii="仿宋" w:eastAsia="仿宋" w:hAnsi="仿宋"/>
          <w:sz w:val="28"/>
          <w:szCs w:val="28"/>
        </w:rPr>
      </w:pPr>
      <w:r w:rsidRPr="00B96BB7">
        <w:rPr>
          <w:rFonts w:ascii="仿宋" w:eastAsia="仿宋" w:hAnsi="仿宋" w:hint="eastAsia"/>
          <w:sz w:val="28"/>
          <w:szCs w:val="28"/>
        </w:rPr>
        <w:t>3.1.1</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根据有关法律法规的规定和基金合同的约定，对下述基金投资范围、投资对象进行监督。本基金将投资于以下金融工具：</w:t>
      </w:r>
    </w:p>
    <w:p w:rsidR="00E5312F" w:rsidRPr="00E5312F" w:rsidRDefault="007564E2" w:rsidP="00E5312F">
      <w:pPr>
        <w:pStyle w:val="20"/>
        <w:rPr>
          <w:rFonts w:ascii="仿宋" w:eastAsia="仿宋" w:hAnsi="仿宋"/>
          <w:sz w:val="28"/>
          <w:szCs w:val="28"/>
        </w:rPr>
      </w:pPr>
      <w:r w:rsidRPr="00B96BB7">
        <w:rPr>
          <w:rFonts w:ascii="仿宋" w:eastAsia="仿宋" w:hAnsi="仿宋"/>
          <w:sz w:val="28"/>
          <w:szCs w:val="28"/>
        </w:rPr>
        <w:t>本基金的投资范围</w:t>
      </w:r>
      <w:r w:rsidRPr="00B96BB7">
        <w:rPr>
          <w:rFonts w:ascii="仿宋" w:eastAsia="仿宋" w:hAnsi="仿宋" w:hint="eastAsia"/>
          <w:sz w:val="28"/>
          <w:szCs w:val="28"/>
        </w:rPr>
        <w:t>包括</w:t>
      </w:r>
      <w:r w:rsidRPr="00B96BB7">
        <w:rPr>
          <w:rFonts w:ascii="仿宋" w:eastAsia="仿宋" w:hAnsi="仿宋"/>
          <w:sz w:val="28"/>
          <w:szCs w:val="28"/>
        </w:rPr>
        <w:t>具有良好流动性的</w:t>
      </w:r>
      <w:r w:rsidRPr="00B96BB7">
        <w:rPr>
          <w:rFonts w:ascii="仿宋" w:eastAsia="仿宋" w:hAnsi="仿宋" w:hint="eastAsia"/>
          <w:sz w:val="28"/>
          <w:szCs w:val="28"/>
        </w:rPr>
        <w:t>金融工具</w:t>
      </w:r>
      <w:r w:rsidRPr="00B96BB7">
        <w:rPr>
          <w:rFonts w:ascii="仿宋" w:eastAsia="仿宋" w:hAnsi="仿宋"/>
          <w:sz w:val="28"/>
          <w:szCs w:val="28"/>
        </w:rPr>
        <w:t>，包括</w:t>
      </w:r>
      <w:r w:rsidR="0027511C" w:rsidRPr="00B96BB7">
        <w:rPr>
          <w:rFonts w:ascii="仿宋" w:eastAsia="仿宋" w:hAnsi="仿宋" w:hint="eastAsia"/>
          <w:sz w:val="28"/>
          <w:szCs w:val="28"/>
        </w:rPr>
        <w:t>：</w:t>
      </w:r>
      <w:r w:rsidR="00E5312F" w:rsidRPr="00E5312F">
        <w:rPr>
          <w:rFonts w:ascii="仿宋" w:eastAsia="仿宋" w:hAnsi="仿宋" w:hint="eastAsia"/>
          <w:sz w:val="28"/>
          <w:szCs w:val="28"/>
        </w:rPr>
        <w:t>以中证环境治理指数的成份股及其备选成份股(含中小板、创业板及其他经中国证监会核准的上市股票)为主要投资对象。为更好地实现投资目标，本基金也可少量投资于其他股票(非标的指数成份股及其备选成份股)、债券、中期票据、货币市场工具、债券回购、权证、资产支持证券、股指期货以及法律法规或中国证监会允许基金投资的其他金融工具（但须符合中国证监会相关规定）。</w:t>
      </w:r>
    </w:p>
    <w:p w:rsidR="0027511C" w:rsidRPr="00B96BB7" w:rsidRDefault="00E5312F" w:rsidP="00E5312F">
      <w:pPr>
        <w:pStyle w:val="20"/>
        <w:rPr>
          <w:rFonts w:ascii="仿宋" w:eastAsia="仿宋" w:hAnsi="仿宋"/>
          <w:sz w:val="28"/>
          <w:szCs w:val="28"/>
          <w:u w:val="single"/>
        </w:rPr>
      </w:pPr>
      <w:r w:rsidRPr="00E5312F">
        <w:rPr>
          <w:rFonts w:ascii="仿宋" w:eastAsia="仿宋" w:hAnsi="仿宋" w:hint="eastAsia"/>
          <w:sz w:val="28"/>
          <w:szCs w:val="28"/>
        </w:rPr>
        <w:t>如法律法规或监管机构以后允许基金投资其他品种，基金管理人在履行适当程序后，可以将其纳入投资范围。</w:t>
      </w:r>
    </w:p>
    <w:p w:rsidR="0027511C"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本基金各类资产的投资比例范围为：</w:t>
      </w:r>
    </w:p>
    <w:p w:rsidR="00E5312F" w:rsidRPr="00043820" w:rsidRDefault="00E5312F" w:rsidP="00E5312F">
      <w:pPr>
        <w:pStyle w:val="20"/>
        <w:rPr>
          <w:rFonts w:ascii="仿宋" w:eastAsia="仿宋" w:hAnsi="仿宋"/>
          <w:sz w:val="28"/>
          <w:szCs w:val="28"/>
        </w:rPr>
      </w:pPr>
      <w:r w:rsidRPr="00043820">
        <w:rPr>
          <w:rFonts w:ascii="仿宋" w:eastAsia="仿宋" w:hAnsi="仿宋" w:hint="eastAsia"/>
          <w:sz w:val="28"/>
          <w:szCs w:val="28"/>
        </w:rPr>
        <w:t>本基金的股票资产投资比例不低于基金资产的 90%，本基金投资于中证环境治理指数的成份股及其备选成份股的比例不低于非现金基金资产的90%，投资于权证的比例不得超过基金资产净值的3%，每个交易日日终在扣除股指期货合约需缴纳的交易保证金以后，持有现金或到期日在一年以内的政府债券的比例不低于基金资产净值的5%。</w:t>
      </w:r>
    </w:p>
    <w:p w:rsidR="007564E2" w:rsidRPr="00043820" w:rsidRDefault="00E5312F" w:rsidP="00F51142">
      <w:pPr>
        <w:pStyle w:val="20"/>
        <w:rPr>
          <w:rFonts w:ascii="仿宋" w:eastAsia="仿宋" w:hAnsi="仿宋"/>
          <w:sz w:val="28"/>
          <w:szCs w:val="28"/>
        </w:rPr>
      </w:pPr>
      <w:r w:rsidRPr="00043820">
        <w:rPr>
          <w:rFonts w:ascii="仿宋" w:eastAsia="仿宋" w:hAnsi="仿宋" w:hint="eastAsia"/>
          <w:sz w:val="28"/>
          <w:szCs w:val="28"/>
        </w:rPr>
        <w:t>如果法律法规或中国证监会变更投资品种的投资比例限制，基金管理人在履行适当程序后，可以调整上述投资品种的投资比例。</w:t>
      </w:r>
    </w:p>
    <w:p w:rsidR="007564E2" w:rsidRPr="00B96BB7" w:rsidRDefault="000D59DE" w:rsidP="00F51142">
      <w:pPr>
        <w:pStyle w:val="20"/>
        <w:rPr>
          <w:rFonts w:ascii="仿宋" w:eastAsia="仿宋" w:hAnsi="仿宋"/>
          <w:sz w:val="28"/>
          <w:szCs w:val="28"/>
        </w:rPr>
      </w:pPr>
      <w:r w:rsidRPr="00B96BB7">
        <w:rPr>
          <w:rFonts w:ascii="仿宋" w:eastAsia="仿宋" w:hAnsi="仿宋" w:hint="eastAsia"/>
          <w:sz w:val="28"/>
          <w:szCs w:val="28"/>
        </w:rPr>
        <w:t>3.1.2</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根据有关法律法规的规定及基金合同的约定对下</w:t>
      </w:r>
      <w:r w:rsidR="007564E2" w:rsidRPr="00B96BB7">
        <w:rPr>
          <w:rFonts w:ascii="仿宋" w:eastAsia="仿宋" w:hAnsi="仿宋" w:hint="eastAsia"/>
          <w:sz w:val="28"/>
          <w:szCs w:val="28"/>
        </w:rPr>
        <w:lastRenderedPageBreak/>
        <w:t>述基金投融资比例进行监督：</w:t>
      </w:r>
    </w:p>
    <w:p w:rsidR="007564E2" w:rsidRDefault="007564E2" w:rsidP="00F51142">
      <w:pPr>
        <w:pStyle w:val="20"/>
        <w:rPr>
          <w:rFonts w:ascii="仿宋" w:eastAsia="仿宋" w:hAnsi="仿宋"/>
          <w:sz w:val="28"/>
          <w:szCs w:val="28"/>
        </w:rPr>
      </w:pPr>
      <w:r w:rsidRPr="00B96BB7">
        <w:rPr>
          <w:rFonts w:ascii="仿宋" w:eastAsia="仿宋" w:hAnsi="仿宋" w:hint="eastAsia"/>
          <w:sz w:val="28"/>
          <w:szCs w:val="28"/>
        </w:rPr>
        <w:t>（</w:t>
      </w:r>
      <w:r w:rsidR="00BA7391">
        <w:rPr>
          <w:rFonts w:ascii="仿宋" w:eastAsia="仿宋" w:hAnsi="仿宋" w:hint="eastAsia"/>
          <w:sz w:val="28"/>
          <w:szCs w:val="28"/>
        </w:rPr>
        <w:t>1</w:t>
      </w:r>
      <w:r w:rsidRPr="00B96BB7">
        <w:rPr>
          <w:rFonts w:ascii="仿宋" w:eastAsia="仿宋" w:hAnsi="仿宋" w:hint="eastAsia"/>
          <w:sz w:val="28"/>
          <w:szCs w:val="28"/>
        </w:rPr>
        <w:t>）本基金股票资产的</w:t>
      </w:r>
      <w:r w:rsidR="00943158">
        <w:rPr>
          <w:rFonts w:ascii="仿宋" w:eastAsia="仿宋" w:hAnsi="仿宋" w:hint="eastAsia"/>
          <w:sz w:val="28"/>
          <w:szCs w:val="28"/>
        </w:rPr>
        <w:t>投资</w:t>
      </w:r>
      <w:r w:rsidRPr="00B96BB7">
        <w:rPr>
          <w:rFonts w:ascii="仿宋" w:eastAsia="仿宋" w:hAnsi="仿宋" w:hint="eastAsia"/>
          <w:sz w:val="28"/>
          <w:szCs w:val="28"/>
        </w:rPr>
        <w:t>比例不</w:t>
      </w:r>
      <w:r w:rsidR="00943158">
        <w:rPr>
          <w:rFonts w:ascii="仿宋" w:eastAsia="仿宋" w:hAnsi="仿宋" w:hint="eastAsia"/>
          <w:sz w:val="28"/>
          <w:szCs w:val="28"/>
        </w:rPr>
        <w:t>低</w:t>
      </w:r>
      <w:r w:rsidRPr="00B96BB7">
        <w:rPr>
          <w:rFonts w:ascii="仿宋" w:eastAsia="仿宋" w:hAnsi="仿宋" w:hint="eastAsia"/>
          <w:sz w:val="28"/>
          <w:szCs w:val="28"/>
        </w:rPr>
        <w:t>于基金资产的</w:t>
      </w:r>
      <w:r w:rsidR="00BA7391">
        <w:rPr>
          <w:rFonts w:ascii="仿宋" w:eastAsia="仿宋" w:hAnsi="仿宋" w:hint="eastAsia"/>
          <w:sz w:val="28"/>
          <w:szCs w:val="28"/>
        </w:rPr>
        <w:t>90</w:t>
      </w:r>
      <w:r w:rsidRPr="00B96BB7">
        <w:rPr>
          <w:rFonts w:ascii="仿宋" w:eastAsia="仿宋" w:hAnsi="仿宋" w:hint="eastAsia"/>
          <w:sz w:val="28"/>
          <w:szCs w:val="28"/>
        </w:rPr>
        <w:t>%；</w:t>
      </w:r>
    </w:p>
    <w:p w:rsidR="0084713F" w:rsidRPr="00B96BB7" w:rsidRDefault="0084713F" w:rsidP="00F51142">
      <w:pPr>
        <w:pStyle w:val="2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本基金投资于中证环境治理指数的成</w:t>
      </w:r>
      <w:r>
        <w:rPr>
          <w:rFonts w:ascii="仿宋" w:eastAsia="仿宋" w:hAnsi="仿宋" w:hint="eastAsia"/>
          <w:sz w:val="28"/>
          <w:szCs w:val="28"/>
        </w:rPr>
        <w:t>份</w:t>
      </w:r>
      <w:r>
        <w:rPr>
          <w:rFonts w:ascii="仿宋" w:eastAsia="仿宋" w:hAnsi="仿宋"/>
          <w:sz w:val="28"/>
          <w:szCs w:val="28"/>
        </w:rPr>
        <w:t>股及其备选成</w:t>
      </w:r>
      <w:r>
        <w:rPr>
          <w:rFonts w:ascii="仿宋" w:eastAsia="仿宋" w:hAnsi="仿宋" w:hint="eastAsia"/>
          <w:sz w:val="28"/>
          <w:szCs w:val="28"/>
        </w:rPr>
        <w:t>份</w:t>
      </w:r>
      <w:r>
        <w:rPr>
          <w:rFonts w:ascii="仿宋" w:eastAsia="仿宋" w:hAnsi="仿宋"/>
          <w:sz w:val="28"/>
          <w:szCs w:val="28"/>
        </w:rPr>
        <w:t>股的比例不低于非现金基金资产的</w:t>
      </w:r>
      <w:r>
        <w:rPr>
          <w:rFonts w:ascii="仿宋" w:eastAsia="仿宋" w:hAnsi="仿宋" w:hint="eastAsia"/>
          <w:sz w:val="28"/>
          <w:szCs w:val="28"/>
        </w:rPr>
        <w:t>90</w:t>
      </w:r>
      <w:r>
        <w:rPr>
          <w:rFonts w:ascii="仿宋" w:eastAsia="仿宋" w:hAnsi="仿宋"/>
          <w:sz w:val="28"/>
          <w:szCs w:val="28"/>
        </w:rPr>
        <w:t>%；</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w:t>
      </w:r>
      <w:r w:rsidR="00386A10">
        <w:rPr>
          <w:rFonts w:ascii="仿宋" w:eastAsia="仿宋" w:hAnsi="仿宋" w:hint="eastAsia"/>
          <w:sz w:val="28"/>
          <w:szCs w:val="28"/>
        </w:rPr>
        <w:t>3</w:t>
      </w:r>
      <w:r w:rsidRPr="00B96BB7">
        <w:rPr>
          <w:rFonts w:ascii="仿宋" w:eastAsia="仿宋" w:hAnsi="仿宋" w:hint="eastAsia"/>
          <w:sz w:val="28"/>
          <w:szCs w:val="28"/>
        </w:rPr>
        <w:t>）本基金持有的全部权证，其市值不得超过基金资产净值的3％，</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管理的全部基金持有同一权证的比例不超过该权证的10%</w:t>
      </w:r>
      <w:r w:rsidR="002E6409">
        <w:rPr>
          <w:rFonts w:ascii="仿宋" w:eastAsia="仿宋" w:hAnsi="仿宋" w:hint="eastAsia"/>
          <w:sz w:val="28"/>
          <w:szCs w:val="28"/>
        </w:rPr>
        <w:t>，</w:t>
      </w:r>
      <w:r w:rsidR="002E6409" w:rsidRPr="002E6409">
        <w:rPr>
          <w:rFonts w:ascii="仿宋" w:eastAsia="仿宋" w:hAnsi="仿宋" w:hint="eastAsia"/>
          <w:sz w:val="28"/>
          <w:szCs w:val="28"/>
        </w:rPr>
        <w:t>本基金在任何交易日买入权证的总金额，不得超过上一交易日基金资产净值的0.5%</w:t>
      </w:r>
      <w:r w:rsidRPr="00B96BB7">
        <w:rPr>
          <w:rFonts w:ascii="仿宋" w:eastAsia="仿宋" w:hAnsi="仿宋" w:hint="eastAsia"/>
          <w:sz w:val="28"/>
          <w:szCs w:val="28"/>
        </w:rPr>
        <w:t>。法律法规或中国证监会另有规定的，遵从其规定；</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w:t>
      </w:r>
      <w:r w:rsidR="00386A10">
        <w:rPr>
          <w:rFonts w:ascii="仿宋" w:eastAsia="仿宋" w:hAnsi="仿宋" w:hint="eastAsia"/>
          <w:sz w:val="28"/>
          <w:szCs w:val="28"/>
        </w:rPr>
        <w:t>4</w:t>
      </w:r>
      <w:r w:rsidRPr="00B96BB7">
        <w:rPr>
          <w:rFonts w:ascii="仿宋" w:eastAsia="仿宋" w:hAnsi="仿宋" w:hint="eastAsia"/>
          <w:sz w:val="28"/>
          <w:szCs w:val="28"/>
        </w:rPr>
        <w:t>）本基金进入全国银行间同业市场进行债券回购的资金余额不得超过基金资产净值的40%；本基金进入全国银行间同业市场进行债券回购的最长期限为1年,债券回购到期后不得展期；</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w:t>
      </w:r>
      <w:r w:rsidR="00386A10">
        <w:rPr>
          <w:rFonts w:ascii="仿宋" w:eastAsia="仿宋" w:hAnsi="仿宋" w:hint="eastAsia"/>
          <w:sz w:val="28"/>
          <w:szCs w:val="28"/>
        </w:rPr>
        <w:t>5</w:t>
      </w:r>
      <w:r w:rsidRPr="00B96BB7">
        <w:rPr>
          <w:rFonts w:ascii="仿宋" w:eastAsia="仿宋" w:hAnsi="仿宋" w:hint="eastAsia"/>
          <w:sz w:val="28"/>
          <w:szCs w:val="28"/>
        </w:rPr>
        <w:t>）本基金投资于同一原始权益人的各类资产支持证券的比例，不得超过基金资产净值的10%；本基金持有的全部资产支持证券，其市值不得超过基金资产净值的20%；本基金持有的同一(指同一信用级别)资产支持证券的比例，不得超过该资产支持证券规模的10%；本</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管理的全部基金投资于同一原始权益人的各类资产支持证券，不得超过其各类资产支持证券合计规模的10%；</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w:t>
      </w:r>
      <w:r w:rsidR="00386A10">
        <w:rPr>
          <w:rFonts w:ascii="仿宋" w:eastAsia="仿宋" w:hAnsi="仿宋" w:hint="eastAsia"/>
          <w:sz w:val="28"/>
          <w:szCs w:val="28"/>
        </w:rPr>
        <w:t>6</w:t>
      </w:r>
      <w:r w:rsidRPr="00B96BB7">
        <w:rPr>
          <w:rFonts w:ascii="仿宋" w:eastAsia="仿宋" w:hAnsi="仿宋" w:hint="eastAsia"/>
          <w:sz w:val="28"/>
          <w:szCs w:val="28"/>
        </w:rPr>
        <w:t>）本基金应投资于</w:t>
      </w:r>
      <w:r w:rsidR="00943158" w:rsidRPr="00943158">
        <w:rPr>
          <w:rFonts w:ascii="仿宋" w:eastAsia="仿宋" w:hAnsi="仿宋"/>
          <w:sz w:val="28"/>
          <w:szCs w:val="28"/>
        </w:rPr>
        <w:t>信用级别评级</w:t>
      </w:r>
      <w:r w:rsidRPr="00B96BB7">
        <w:rPr>
          <w:rFonts w:ascii="仿宋" w:eastAsia="仿宋" w:hAnsi="仿宋" w:hint="eastAsia"/>
          <w:sz w:val="28"/>
          <w:szCs w:val="28"/>
        </w:rPr>
        <w:t>为BBB以上（含BBB）的资产支持证券。基金持有资产支持证券期间，如果其信用等级下降、不再符合投资标准，应在评级报告发布之日起3个月内予以全部卖出；</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w:t>
      </w:r>
      <w:r w:rsidR="00386A10">
        <w:rPr>
          <w:rFonts w:ascii="仿宋" w:eastAsia="仿宋" w:hAnsi="仿宋" w:hint="eastAsia"/>
          <w:sz w:val="28"/>
          <w:szCs w:val="28"/>
        </w:rPr>
        <w:t>7</w:t>
      </w:r>
      <w:r w:rsidRPr="00B96BB7">
        <w:rPr>
          <w:rFonts w:ascii="仿宋" w:eastAsia="仿宋" w:hAnsi="仿宋" w:hint="eastAsia"/>
          <w:sz w:val="28"/>
          <w:szCs w:val="28"/>
        </w:rPr>
        <w:t>）基金财产参与股票发行申购，本基金所申报的金额不超过本基金的总资产，本基金所申报的股票数量不超过拟发行股票公司本次发行股票的总量；</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w:t>
      </w:r>
      <w:r w:rsidR="00386A10">
        <w:rPr>
          <w:rFonts w:ascii="仿宋" w:eastAsia="仿宋" w:hAnsi="仿宋" w:hint="eastAsia"/>
          <w:sz w:val="28"/>
          <w:szCs w:val="28"/>
        </w:rPr>
        <w:t>8</w:t>
      </w:r>
      <w:r w:rsidRPr="00B96BB7">
        <w:rPr>
          <w:rFonts w:ascii="仿宋" w:eastAsia="仿宋" w:hAnsi="仿宋" w:hint="eastAsia"/>
          <w:sz w:val="28"/>
          <w:szCs w:val="28"/>
        </w:rPr>
        <w:t>）本基金</w:t>
      </w:r>
      <w:r w:rsidR="00BA7391" w:rsidRPr="00BA7391">
        <w:rPr>
          <w:rFonts w:ascii="仿宋" w:eastAsia="仿宋" w:hAnsi="仿宋" w:hint="eastAsia"/>
          <w:sz w:val="28"/>
          <w:szCs w:val="28"/>
        </w:rPr>
        <w:t>每个交易日日终在扣除股指期货合约需缴纳的交易保证金后，</w:t>
      </w:r>
      <w:r w:rsidRPr="00B96BB7">
        <w:rPr>
          <w:rFonts w:ascii="仿宋" w:eastAsia="仿宋" w:hAnsi="仿宋" w:hint="eastAsia"/>
          <w:sz w:val="28"/>
          <w:szCs w:val="28"/>
        </w:rPr>
        <w:t xml:space="preserve">保持不低于基金资产净值5％的现金或者到期日在一年以内的政府债券； </w:t>
      </w:r>
    </w:p>
    <w:p w:rsidR="007564E2" w:rsidRPr="0084713F" w:rsidRDefault="007564E2" w:rsidP="00F51142">
      <w:pPr>
        <w:pStyle w:val="20"/>
        <w:rPr>
          <w:rFonts w:ascii="仿宋" w:eastAsia="仿宋" w:hAnsi="仿宋"/>
          <w:sz w:val="28"/>
          <w:szCs w:val="28"/>
        </w:rPr>
      </w:pPr>
      <w:r w:rsidRPr="00B96BB7">
        <w:rPr>
          <w:rFonts w:ascii="仿宋" w:eastAsia="仿宋" w:hAnsi="仿宋" w:hint="eastAsia"/>
          <w:sz w:val="28"/>
          <w:szCs w:val="28"/>
        </w:rPr>
        <w:t>（</w:t>
      </w:r>
      <w:r w:rsidR="00386A10">
        <w:rPr>
          <w:rFonts w:ascii="仿宋" w:eastAsia="仿宋" w:hAnsi="仿宋" w:hint="eastAsia"/>
          <w:sz w:val="28"/>
          <w:szCs w:val="28"/>
        </w:rPr>
        <w:t>9</w:t>
      </w:r>
      <w:r w:rsidRPr="00B96BB7">
        <w:rPr>
          <w:rFonts w:ascii="仿宋" w:eastAsia="仿宋" w:hAnsi="仿宋" w:hint="eastAsia"/>
          <w:sz w:val="28"/>
          <w:szCs w:val="28"/>
        </w:rPr>
        <w:t>）本基金资产配置比例需满足基金合同中投资范围的约定。</w:t>
      </w:r>
    </w:p>
    <w:p w:rsidR="002E6409" w:rsidRPr="002E6409" w:rsidRDefault="002E6409" w:rsidP="002E6409">
      <w:pPr>
        <w:pStyle w:val="20"/>
        <w:rPr>
          <w:rFonts w:ascii="仿宋" w:eastAsia="仿宋" w:hAnsi="仿宋"/>
          <w:sz w:val="28"/>
          <w:szCs w:val="28"/>
        </w:rPr>
      </w:pPr>
      <w:r w:rsidRPr="002E6409">
        <w:rPr>
          <w:rFonts w:ascii="仿宋" w:eastAsia="仿宋" w:hAnsi="仿宋" w:hint="eastAsia"/>
          <w:sz w:val="28"/>
          <w:szCs w:val="28"/>
        </w:rPr>
        <w:t>（</w:t>
      </w:r>
      <w:r w:rsidR="00386A10">
        <w:rPr>
          <w:rFonts w:ascii="仿宋" w:eastAsia="仿宋" w:hAnsi="仿宋" w:hint="eastAsia"/>
          <w:sz w:val="28"/>
          <w:szCs w:val="28"/>
        </w:rPr>
        <w:t>10</w:t>
      </w:r>
      <w:r w:rsidRPr="002E6409">
        <w:rPr>
          <w:rFonts w:ascii="仿宋" w:eastAsia="仿宋" w:hAnsi="仿宋" w:hint="eastAsia"/>
          <w:sz w:val="28"/>
          <w:szCs w:val="28"/>
        </w:rPr>
        <w:t>）本基金在任何交易日日终，持有的买入股指期货合约价值，不得超过基金资产净值的10%；</w:t>
      </w:r>
    </w:p>
    <w:p w:rsidR="002E6409" w:rsidRPr="002E6409" w:rsidRDefault="002E6409" w:rsidP="002E6409">
      <w:pPr>
        <w:pStyle w:val="20"/>
        <w:rPr>
          <w:rFonts w:ascii="仿宋" w:eastAsia="仿宋" w:hAnsi="仿宋"/>
          <w:sz w:val="28"/>
          <w:szCs w:val="28"/>
        </w:rPr>
      </w:pPr>
      <w:r w:rsidRPr="002E6409">
        <w:rPr>
          <w:rFonts w:ascii="仿宋" w:eastAsia="仿宋" w:hAnsi="仿宋" w:hint="eastAsia"/>
          <w:sz w:val="28"/>
          <w:szCs w:val="28"/>
        </w:rPr>
        <w:t>（1</w:t>
      </w:r>
      <w:r w:rsidR="00386A10">
        <w:rPr>
          <w:rFonts w:ascii="仿宋" w:eastAsia="仿宋" w:hAnsi="仿宋" w:hint="eastAsia"/>
          <w:sz w:val="28"/>
          <w:szCs w:val="28"/>
        </w:rPr>
        <w:t>1</w:t>
      </w:r>
      <w:r w:rsidRPr="002E6409">
        <w:rPr>
          <w:rFonts w:ascii="仿宋" w:eastAsia="仿宋" w:hAnsi="仿宋" w:hint="eastAsia"/>
          <w:sz w:val="28"/>
          <w:szCs w:val="28"/>
        </w:rPr>
        <w:t>）本基金在任何交易日日终，持有的买入期货合约价值与有价证券市值之和,不得超过基金资产净值的100%。其中，有价证券指股票、债券（不含到期日在一年以内的政府债券）、权证、资产支持证券、买入返售金融资产（不含质押式回购）等；</w:t>
      </w:r>
    </w:p>
    <w:p w:rsidR="002E6409" w:rsidRPr="002E6409" w:rsidRDefault="002E6409" w:rsidP="002E6409">
      <w:pPr>
        <w:pStyle w:val="20"/>
        <w:rPr>
          <w:rFonts w:ascii="仿宋" w:eastAsia="仿宋" w:hAnsi="仿宋"/>
          <w:sz w:val="28"/>
          <w:szCs w:val="28"/>
        </w:rPr>
      </w:pPr>
      <w:r w:rsidRPr="002E6409">
        <w:rPr>
          <w:rFonts w:ascii="仿宋" w:eastAsia="仿宋" w:hAnsi="仿宋" w:hint="eastAsia"/>
          <w:sz w:val="28"/>
          <w:szCs w:val="28"/>
        </w:rPr>
        <w:t>（1</w:t>
      </w:r>
      <w:r w:rsidR="00386A10">
        <w:rPr>
          <w:rFonts w:ascii="仿宋" w:eastAsia="仿宋" w:hAnsi="仿宋" w:hint="eastAsia"/>
          <w:sz w:val="28"/>
          <w:szCs w:val="28"/>
        </w:rPr>
        <w:t>2</w:t>
      </w:r>
      <w:r w:rsidRPr="002E6409">
        <w:rPr>
          <w:rFonts w:ascii="仿宋" w:eastAsia="仿宋" w:hAnsi="仿宋" w:hint="eastAsia"/>
          <w:sz w:val="28"/>
          <w:szCs w:val="28"/>
        </w:rPr>
        <w:t>）本基金在任何交易日日终，持有的卖出期货合约价值不得超过基金持有的股票总市值的20%；</w:t>
      </w:r>
    </w:p>
    <w:p w:rsidR="002E6409" w:rsidRPr="002E6409" w:rsidRDefault="002E6409" w:rsidP="002E6409">
      <w:pPr>
        <w:pStyle w:val="20"/>
        <w:rPr>
          <w:rFonts w:ascii="仿宋" w:eastAsia="仿宋" w:hAnsi="仿宋"/>
          <w:sz w:val="28"/>
          <w:szCs w:val="28"/>
        </w:rPr>
      </w:pPr>
      <w:r w:rsidRPr="002E6409">
        <w:rPr>
          <w:rFonts w:ascii="仿宋" w:eastAsia="仿宋" w:hAnsi="仿宋" w:hint="eastAsia"/>
          <w:sz w:val="28"/>
          <w:szCs w:val="28"/>
        </w:rPr>
        <w:t>（1</w:t>
      </w:r>
      <w:r w:rsidR="00386A10">
        <w:rPr>
          <w:rFonts w:ascii="仿宋" w:eastAsia="仿宋" w:hAnsi="仿宋" w:hint="eastAsia"/>
          <w:sz w:val="28"/>
          <w:szCs w:val="28"/>
        </w:rPr>
        <w:t>3</w:t>
      </w:r>
      <w:r w:rsidRPr="002E6409">
        <w:rPr>
          <w:rFonts w:ascii="仿宋" w:eastAsia="仿宋" w:hAnsi="仿宋" w:hint="eastAsia"/>
          <w:sz w:val="28"/>
          <w:szCs w:val="28"/>
        </w:rPr>
        <w:t>）本基金所持有的股票市值和买入、卖出股指期货合约价值，合计（轧差计算）应当符合基金合同关于股票投资比例的有关约定；</w:t>
      </w:r>
    </w:p>
    <w:p w:rsidR="002E6409" w:rsidRPr="002E6409" w:rsidRDefault="002E6409" w:rsidP="002E6409">
      <w:pPr>
        <w:pStyle w:val="20"/>
        <w:rPr>
          <w:rFonts w:ascii="仿宋" w:eastAsia="仿宋" w:hAnsi="仿宋"/>
          <w:sz w:val="28"/>
          <w:szCs w:val="28"/>
        </w:rPr>
      </w:pPr>
      <w:r w:rsidRPr="002E6409">
        <w:rPr>
          <w:rFonts w:ascii="仿宋" w:eastAsia="仿宋" w:hAnsi="仿宋" w:hint="eastAsia"/>
          <w:sz w:val="28"/>
          <w:szCs w:val="28"/>
        </w:rPr>
        <w:lastRenderedPageBreak/>
        <w:t>（1</w:t>
      </w:r>
      <w:r w:rsidR="00386A10">
        <w:rPr>
          <w:rFonts w:ascii="仿宋" w:eastAsia="仿宋" w:hAnsi="仿宋" w:hint="eastAsia"/>
          <w:sz w:val="28"/>
          <w:szCs w:val="28"/>
        </w:rPr>
        <w:t>4</w:t>
      </w:r>
      <w:r w:rsidRPr="002E6409">
        <w:rPr>
          <w:rFonts w:ascii="仿宋" w:eastAsia="仿宋" w:hAnsi="仿宋" w:hint="eastAsia"/>
          <w:sz w:val="28"/>
          <w:szCs w:val="28"/>
        </w:rPr>
        <w:t>）本基金在任何交易日内交易（不包括平仓）的股指期货合约的成交金额不得超过上一交易日基金资产净值的20%；</w:t>
      </w:r>
    </w:p>
    <w:p w:rsidR="002E6409" w:rsidRPr="002E6409" w:rsidRDefault="002E6409" w:rsidP="002E6409">
      <w:pPr>
        <w:pStyle w:val="20"/>
        <w:rPr>
          <w:rFonts w:ascii="仿宋" w:eastAsia="仿宋" w:hAnsi="仿宋"/>
          <w:sz w:val="28"/>
          <w:szCs w:val="28"/>
        </w:rPr>
      </w:pPr>
      <w:r w:rsidRPr="002E6409">
        <w:rPr>
          <w:rFonts w:ascii="仿宋" w:eastAsia="仿宋" w:hAnsi="仿宋" w:hint="eastAsia"/>
          <w:sz w:val="28"/>
          <w:szCs w:val="28"/>
        </w:rPr>
        <w:t>（1</w:t>
      </w:r>
      <w:r w:rsidR="00386A10">
        <w:rPr>
          <w:rFonts w:ascii="仿宋" w:eastAsia="仿宋" w:hAnsi="仿宋" w:hint="eastAsia"/>
          <w:sz w:val="28"/>
          <w:szCs w:val="28"/>
        </w:rPr>
        <w:t>5</w:t>
      </w:r>
      <w:r w:rsidRPr="002E6409">
        <w:rPr>
          <w:rFonts w:ascii="仿宋" w:eastAsia="仿宋" w:hAnsi="仿宋" w:hint="eastAsia"/>
          <w:sz w:val="28"/>
          <w:szCs w:val="28"/>
        </w:rPr>
        <w:t>）本基金的基金资产总值不得超过基金资产净值的140%；</w:t>
      </w:r>
    </w:p>
    <w:p w:rsidR="002E6409" w:rsidRPr="002E6409" w:rsidRDefault="002E6409" w:rsidP="002E6409">
      <w:pPr>
        <w:pStyle w:val="20"/>
        <w:rPr>
          <w:rFonts w:ascii="仿宋" w:eastAsia="仿宋" w:hAnsi="仿宋"/>
          <w:sz w:val="28"/>
          <w:szCs w:val="28"/>
        </w:rPr>
      </w:pPr>
      <w:r w:rsidRPr="002E6409">
        <w:rPr>
          <w:rFonts w:ascii="仿宋" w:eastAsia="仿宋" w:hAnsi="仿宋" w:hint="eastAsia"/>
          <w:sz w:val="28"/>
          <w:szCs w:val="28"/>
        </w:rPr>
        <w:t>（1</w:t>
      </w:r>
      <w:r w:rsidR="00386A10">
        <w:rPr>
          <w:rFonts w:ascii="仿宋" w:eastAsia="仿宋" w:hAnsi="仿宋" w:hint="eastAsia"/>
          <w:sz w:val="28"/>
          <w:szCs w:val="28"/>
        </w:rPr>
        <w:t>6</w:t>
      </w:r>
      <w:r w:rsidRPr="002E6409">
        <w:rPr>
          <w:rFonts w:ascii="仿宋" w:eastAsia="仿宋" w:hAnsi="仿宋" w:hint="eastAsia"/>
          <w:sz w:val="28"/>
          <w:szCs w:val="28"/>
        </w:rPr>
        <w:t>）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rsidR="002E6409" w:rsidRPr="00B96BB7" w:rsidRDefault="002E6409" w:rsidP="002E6409">
      <w:pPr>
        <w:pStyle w:val="20"/>
        <w:rPr>
          <w:rFonts w:ascii="仿宋" w:eastAsia="仿宋" w:hAnsi="仿宋"/>
          <w:sz w:val="28"/>
          <w:szCs w:val="28"/>
        </w:rPr>
      </w:pPr>
      <w:r w:rsidRPr="002E6409">
        <w:rPr>
          <w:rFonts w:ascii="仿宋" w:eastAsia="仿宋" w:hAnsi="仿宋" w:hint="eastAsia"/>
          <w:sz w:val="28"/>
          <w:szCs w:val="28"/>
        </w:rPr>
        <w:t>（</w:t>
      </w:r>
      <w:r>
        <w:rPr>
          <w:rFonts w:ascii="仿宋" w:eastAsia="仿宋" w:hAnsi="仿宋" w:hint="eastAsia"/>
          <w:sz w:val="28"/>
          <w:szCs w:val="28"/>
        </w:rPr>
        <w:t>1</w:t>
      </w:r>
      <w:r w:rsidR="00386A10">
        <w:rPr>
          <w:rFonts w:ascii="仿宋" w:eastAsia="仿宋" w:hAnsi="仿宋" w:hint="eastAsia"/>
          <w:sz w:val="28"/>
          <w:szCs w:val="28"/>
        </w:rPr>
        <w:t>7</w:t>
      </w:r>
      <w:r w:rsidRPr="002E6409">
        <w:rPr>
          <w:rFonts w:ascii="仿宋" w:eastAsia="仿宋" w:hAnsi="仿宋" w:hint="eastAsia"/>
          <w:sz w:val="28"/>
          <w:szCs w:val="28"/>
        </w:rPr>
        <w:t>）法律法规及中国证监会规定的和《基金合同》约定的其他投资限制。</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如果法律法规对基金合同约定投资组合比例限制进行变更的，以变更后的规定为准。法律法规或监管部门取消上述限制，如适用于本基金，</w:t>
      </w:r>
      <w:r w:rsidR="0084713F">
        <w:rPr>
          <w:rFonts w:ascii="仿宋" w:eastAsia="仿宋" w:hAnsi="仿宋" w:hint="eastAsia"/>
          <w:sz w:val="28"/>
          <w:szCs w:val="28"/>
        </w:rPr>
        <w:t>基金</w:t>
      </w:r>
      <w:r w:rsidR="0084713F">
        <w:rPr>
          <w:rFonts w:ascii="仿宋" w:eastAsia="仿宋" w:hAnsi="仿宋"/>
          <w:sz w:val="28"/>
          <w:szCs w:val="28"/>
        </w:rPr>
        <w:t>管理人在履行适当程序后，</w:t>
      </w:r>
      <w:r w:rsidRPr="00B96BB7">
        <w:rPr>
          <w:rFonts w:ascii="仿宋" w:eastAsia="仿宋" w:hAnsi="仿宋" w:hint="eastAsia"/>
          <w:sz w:val="28"/>
          <w:szCs w:val="28"/>
        </w:rPr>
        <w:t>则本基金投资不再受相关限制。</w:t>
      </w:r>
    </w:p>
    <w:p w:rsidR="007564E2" w:rsidRPr="00454794" w:rsidRDefault="005E0DF0" w:rsidP="00F51142">
      <w:pPr>
        <w:pStyle w:val="20"/>
        <w:rPr>
          <w:rFonts w:ascii="仿宋" w:eastAsia="仿宋" w:hAnsi="仿宋"/>
          <w:sz w:val="28"/>
          <w:szCs w:val="28"/>
        </w:rPr>
      </w:pPr>
      <w:r w:rsidRPr="00B96BB7">
        <w:rPr>
          <w:rFonts w:ascii="仿宋" w:eastAsia="仿宋" w:hAnsi="仿宋" w:hint="eastAsia"/>
          <w:sz w:val="28"/>
          <w:szCs w:val="28"/>
        </w:rPr>
        <w:t>基金管理人</w:t>
      </w:r>
      <w:r w:rsidR="007564E2" w:rsidRPr="00B96BB7">
        <w:rPr>
          <w:rFonts w:ascii="仿宋" w:eastAsia="仿宋" w:hAnsi="仿宋" w:hint="eastAsia"/>
          <w:sz w:val="28"/>
          <w:szCs w:val="28"/>
        </w:rPr>
        <w:t>应当自基金</w:t>
      </w:r>
      <w:r w:rsidR="007564E2" w:rsidRPr="00454794">
        <w:rPr>
          <w:rFonts w:ascii="仿宋" w:eastAsia="仿宋" w:hAnsi="仿宋" w:hint="eastAsia"/>
          <w:sz w:val="28"/>
          <w:szCs w:val="28"/>
        </w:rPr>
        <w:t>合同生效之日起6个月内使基金的投资组合比例符合基金合同的有关约定。</w:t>
      </w:r>
      <w:r w:rsidR="00A51448" w:rsidRPr="00454794">
        <w:rPr>
          <w:rFonts w:ascii="仿宋" w:eastAsia="仿宋" w:hAnsi="仿宋" w:hint="eastAsia"/>
          <w:sz w:val="28"/>
          <w:szCs w:val="28"/>
        </w:rPr>
        <w:t>在上述期间内，本基金的投资范围、投资策略应当符合基金合同的约定。</w:t>
      </w:r>
      <w:r w:rsidRPr="00454794">
        <w:rPr>
          <w:rFonts w:ascii="仿宋" w:eastAsia="仿宋" w:hAnsi="仿宋" w:hint="eastAsia"/>
          <w:sz w:val="28"/>
          <w:szCs w:val="28"/>
        </w:rPr>
        <w:t>基金托管人</w:t>
      </w:r>
      <w:r w:rsidR="007564E2" w:rsidRPr="00454794">
        <w:rPr>
          <w:rFonts w:ascii="仿宋" w:eastAsia="仿宋" w:hAnsi="仿宋" w:hint="eastAsia"/>
          <w:sz w:val="28"/>
          <w:szCs w:val="28"/>
        </w:rPr>
        <w:t>对基金投资的监督与检查自基金合同生效之日起开始。</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因证券</w:t>
      </w:r>
      <w:r w:rsidR="002E6409" w:rsidRPr="00454794">
        <w:rPr>
          <w:rFonts w:ascii="仿宋" w:eastAsia="仿宋" w:hAnsi="仿宋" w:hint="eastAsia"/>
          <w:sz w:val="28"/>
          <w:szCs w:val="28"/>
        </w:rPr>
        <w:t>、期货</w:t>
      </w:r>
      <w:r w:rsidRPr="00454794">
        <w:rPr>
          <w:rFonts w:ascii="仿宋" w:eastAsia="仿宋" w:hAnsi="仿宋" w:hint="eastAsia"/>
          <w:sz w:val="28"/>
          <w:szCs w:val="28"/>
        </w:rPr>
        <w:t>市场波动、</w:t>
      </w:r>
      <w:r w:rsidR="002E6409" w:rsidRPr="00454794">
        <w:rPr>
          <w:rFonts w:ascii="仿宋" w:eastAsia="仿宋" w:hAnsi="仿宋" w:hint="eastAsia"/>
          <w:sz w:val="28"/>
          <w:szCs w:val="28"/>
        </w:rPr>
        <w:t>证券发行人</w:t>
      </w:r>
      <w:r w:rsidRPr="00454794">
        <w:rPr>
          <w:rFonts w:ascii="仿宋" w:eastAsia="仿宋" w:hAnsi="仿宋" w:hint="eastAsia"/>
          <w:sz w:val="28"/>
          <w:szCs w:val="28"/>
        </w:rPr>
        <w:t>合并、基金规模变动、股权分置改革中支付对价等</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之外的因素致使基金投资比例不符合上述规定投资比例的，</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应当在10个交易日内进行调整，</w:t>
      </w:r>
      <w:r w:rsidR="002E6409" w:rsidRPr="00454794">
        <w:rPr>
          <w:rFonts w:ascii="仿宋" w:eastAsia="仿宋" w:hAnsi="仿宋" w:hint="eastAsia"/>
          <w:sz w:val="28"/>
          <w:szCs w:val="28"/>
        </w:rPr>
        <w:t>但中国证监会规定的特殊情形除外</w:t>
      </w:r>
      <w:r w:rsidRPr="00454794">
        <w:rPr>
          <w:rFonts w:ascii="仿宋" w:eastAsia="仿宋" w:hAnsi="仿宋" w:hint="eastAsia"/>
          <w:sz w:val="28"/>
          <w:szCs w:val="28"/>
        </w:rPr>
        <w:t>。法律法规另有规定的，从其规定。</w:t>
      </w:r>
    </w:p>
    <w:p w:rsidR="007564E2" w:rsidRPr="00454794" w:rsidRDefault="006E616F" w:rsidP="00F51142">
      <w:pPr>
        <w:pStyle w:val="20"/>
        <w:rPr>
          <w:rFonts w:ascii="仿宋" w:eastAsia="仿宋" w:hAnsi="仿宋"/>
          <w:sz w:val="28"/>
          <w:szCs w:val="28"/>
        </w:rPr>
      </w:pPr>
      <w:r w:rsidRPr="00454794">
        <w:rPr>
          <w:rFonts w:ascii="仿宋" w:eastAsia="仿宋" w:hAnsi="仿宋" w:hint="eastAsia"/>
          <w:sz w:val="28"/>
          <w:szCs w:val="28"/>
        </w:rPr>
        <w:t>3.1.3</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根据有关法律法规的规定及基金合同的约定对下述基金投资禁止行为进行监督：</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根据法律法规的规定及基金合同的约定，本基金禁止从事下列行为：</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（1）承销证券；</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（2）</w:t>
      </w:r>
      <w:r w:rsidR="00A51448" w:rsidRPr="00454794">
        <w:rPr>
          <w:rFonts w:ascii="仿宋" w:eastAsia="仿宋" w:hAnsi="仿宋" w:hint="eastAsia"/>
          <w:sz w:val="28"/>
          <w:szCs w:val="28"/>
        </w:rPr>
        <w:t>违反规定</w:t>
      </w:r>
      <w:r w:rsidRPr="00454794">
        <w:rPr>
          <w:rFonts w:ascii="仿宋" w:eastAsia="仿宋" w:hAnsi="仿宋" w:hint="eastAsia"/>
          <w:sz w:val="28"/>
          <w:szCs w:val="28"/>
        </w:rPr>
        <w:t>向他人贷款或提供担保；</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（3）从事承担无限责任的投资；</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（4）买卖其他基金份额，但是</w:t>
      </w:r>
      <w:r w:rsidR="00A51448" w:rsidRPr="00454794">
        <w:rPr>
          <w:rFonts w:ascii="仿宋" w:eastAsia="仿宋" w:hAnsi="仿宋" w:hint="eastAsia"/>
          <w:sz w:val="28"/>
          <w:szCs w:val="28"/>
        </w:rPr>
        <w:t>中国证监会</w:t>
      </w:r>
      <w:r w:rsidRPr="00454794">
        <w:rPr>
          <w:rFonts w:ascii="仿宋" w:eastAsia="仿宋" w:hAnsi="仿宋" w:hint="eastAsia"/>
          <w:sz w:val="28"/>
          <w:szCs w:val="28"/>
        </w:rPr>
        <w:t>另有规定的除外；</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（5）向其</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出资；</w:t>
      </w:r>
    </w:p>
    <w:p w:rsidR="007564E2" w:rsidRPr="00454794" w:rsidRDefault="007564E2" w:rsidP="00526D36">
      <w:pPr>
        <w:pStyle w:val="20"/>
        <w:rPr>
          <w:rFonts w:ascii="仿宋" w:eastAsia="仿宋" w:hAnsi="仿宋"/>
          <w:sz w:val="28"/>
          <w:szCs w:val="28"/>
        </w:rPr>
      </w:pPr>
      <w:r w:rsidRPr="00454794">
        <w:rPr>
          <w:rFonts w:ascii="仿宋" w:eastAsia="仿宋" w:hAnsi="仿宋" w:hint="eastAsia"/>
          <w:sz w:val="28"/>
          <w:szCs w:val="28"/>
        </w:rPr>
        <w:t>（6）从事内幕交易、操纵证券价格及其他不正当的证券交易活动；</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w:t>
      </w:r>
      <w:r w:rsidR="00526D36" w:rsidRPr="00454794">
        <w:rPr>
          <w:rFonts w:ascii="仿宋" w:eastAsia="仿宋" w:hAnsi="仿宋" w:hint="eastAsia"/>
          <w:sz w:val="28"/>
          <w:szCs w:val="28"/>
        </w:rPr>
        <w:t>7</w:t>
      </w:r>
      <w:r w:rsidRPr="00454794">
        <w:rPr>
          <w:rFonts w:ascii="仿宋" w:eastAsia="仿宋" w:hAnsi="仿宋" w:hint="eastAsia"/>
          <w:sz w:val="28"/>
          <w:szCs w:val="28"/>
        </w:rPr>
        <w:t>）法律、行政法规</w:t>
      </w:r>
      <w:r w:rsidR="00A51448" w:rsidRPr="00454794">
        <w:rPr>
          <w:rFonts w:ascii="仿宋" w:eastAsia="仿宋" w:hAnsi="仿宋" w:hint="eastAsia"/>
          <w:sz w:val="28"/>
          <w:szCs w:val="28"/>
        </w:rPr>
        <w:t>和中国证监会</w:t>
      </w:r>
      <w:r w:rsidRPr="00454794">
        <w:rPr>
          <w:rFonts w:ascii="仿宋" w:eastAsia="仿宋" w:hAnsi="仿宋" w:hint="eastAsia"/>
          <w:sz w:val="28"/>
          <w:szCs w:val="28"/>
        </w:rPr>
        <w:t>规定禁止的其他</w:t>
      </w:r>
      <w:r w:rsidR="003A1782" w:rsidRPr="00454794">
        <w:rPr>
          <w:rFonts w:ascii="仿宋" w:eastAsia="仿宋" w:hAnsi="仿宋" w:hint="eastAsia"/>
          <w:sz w:val="28"/>
          <w:szCs w:val="28"/>
        </w:rPr>
        <w:t>活动</w:t>
      </w:r>
      <w:r w:rsidRPr="00454794">
        <w:rPr>
          <w:rFonts w:ascii="仿宋" w:eastAsia="仿宋" w:hAnsi="仿宋" w:hint="eastAsia"/>
          <w:sz w:val="28"/>
          <w:szCs w:val="28"/>
        </w:rPr>
        <w:t>。</w:t>
      </w:r>
    </w:p>
    <w:p w:rsidR="007564E2" w:rsidRPr="00454794" w:rsidRDefault="003A1782" w:rsidP="00F51142">
      <w:pPr>
        <w:pStyle w:val="20"/>
        <w:rPr>
          <w:rFonts w:ascii="仿宋" w:eastAsia="仿宋" w:hAnsi="仿宋"/>
          <w:sz w:val="28"/>
          <w:szCs w:val="28"/>
        </w:rPr>
      </w:pPr>
      <w:r w:rsidRPr="00454794">
        <w:rPr>
          <w:rFonts w:ascii="仿宋" w:eastAsia="仿宋" w:hAnsi="仿宋" w:hint="eastAsia"/>
          <w:sz w:val="28"/>
          <w:szCs w:val="28"/>
        </w:rPr>
        <w:t>如法律、行政法规或监管部门取消上述禁止性规定，如适用于本基金，基金管理人在履行适当程序后，本基金可不受上述规定的限制。</w:t>
      </w:r>
    </w:p>
    <w:p w:rsidR="007564E2" w:rsidRPr="00B96BB7" w:rsidRDefault="006E616F" w:rsidP="00F51142">
      <w:pPr>
        <w:pStyle w:val="20"/>
        <w:rPr>
          <w:rFonts w:ascii="仿宋" w:eastAsia="仿宋" w:hAnsi="仿宋"/>
          <w:sz w:val="28"/>
          <w:szCs w:val="28"/>
        </w:rPr>
      </w:pPr>
      <w:r w:rsidRPr="00454794">
        <w:rPr>
          <w:rFonts w:ascii="仿宋" w:eastAsia="仿宋" w:hAnsi="仿宋" w:hint="eastAsia"/>
          <w:sz w:val="28"/>
          <w:szCs w:val="28"/>
        </w:rPr>
        <w:t>3.1.4</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依据</w:t>
      </w:r>
      <w:r w:rsidRPr="00454794">
        <w:rPr>
          <w:rFonts w:ascii="仿宋" w:eastAsia="仿宋" w:hAnsi="仿宋" w:hint="eastAsia"/>
          <w:sz w:val="28"/>
          <w:szCs w:val="28"/>
        </w:rPr>
        <w:t>有关法律法规的规定和基金合同的约定对于基金关联投资进行监督：</w:t>
      </w:r>
    </w:p>
    <w:p w:rsidR="007564E2" w:rsidRPr="00454794" w:rsidRDefault="007564E2" w:rsidP="00F51142">
      <w:pPr>
        <w:pStyle w:val="20"/>
        <w:rPr>
          <w:rFonts w:ascii="仿宋" w:eastAsia="仿宋" w:hAnsi="仿宋"/>
          <w:sz w:val="28"/>
          <w:szCs w:val="28"/>
        </w:rPr>
      </w:pPr>
      <w:r w:rsidRPr="00B96BB7">
        <w:rPr>
          <w:rFonts w:ascii="仿宋" w:eastAsia="仿宋" w:hAnsi="仿宋" w:hint="eastAsia"/>
          <w:sz w:val="28"/>
          <w:szCs w:val="28"/>
        </w:rPr>
        <w:lastRenderedPageBreak/>
        <w:t>根据法律法规有关基金从事的关联交易的规定，</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应事先相互</w:t>
      </w:r>
      <w:r w:rsidRPr="00454794">
        <w:rPr>
          <w:rFonts w:ascii="仿宋" w:eastAsia="仿宋" w:hAnsi="仿宋" w:hint="eastAsia"/>
          <w:sz w:val="28"/>
          <w:szCs w:val="28"/>
        </w:rPr>
        <w:t>提供与本机构有控股关系的股东或与本机构有其他重大利害关系的公司</w:t>
      </w:r>
      <w:r w:rsidR="003A1782" w:rsidRPr="00454794">
        <w:rPr>
          <w:rFonts w:ascii="仿宋" w:eastAsia="仿宋" w:hAnsi="仿宋" w:hint="eastAsia"/>
          <w:sz w:val="28"/>
          <w:szCs w:val="28"/>
        </w:rPr>
        <w:t>名单及有关关联方发行的证券</w:t>
      </w:r>
      <w:r w:rsidRPr="00454794">
        <w:rPr>
          <w:rFonts w:ascii="仿宋" w:eastAsia="仿宋" w:hAnsi="仿宋" w:hint="eastAsia"/>
          <w:sz w:val="28"/>
          <w:szCs w:val="28"/>
        </w:rPr>
        <w:t>名单及其更新，加盖公章并书面提交，并确保所提供名单的真实性、完整性、全面性。</w:t>
      </w:r>
      <w:r w:rsidR="005E0DF0" w:rsidRPr="00454794">
        <w:rPr>
          <w:rFonts w:ascii="仿宋" w:eastAsia="仿宋" w:hAnsi="仿宋" w:hint="eastAsia"/>
          <w:sz w:val="28"/>
          <w:szCs w:val="28"/>
        </w:rPr>
        <w:t>基金管理人</w:t>
      </w:r>
      <w:r w:rsidR="00A51448" w:rsidRPr="00454794">
        <w:rPr>
          <w:rFonts w:ascii="仿宋" w:eastAsia="仿宋" w:hAnsi="仿宋" w:hint="eastAsia"/>
          <w:sz w:val="28"/>
          <w:szCs w:val="28"/>
        </w:rPr>
        <w:t>或基金托管人在名单变更后</w:t>
      </w:r>
      <w:r w:rsidRPr="00454794">
        <w:rPr>
          <w:rFonts w:ascii="仿宋" w:eastAsia="仿宋" w:hAnsi="仿宋" w:hint="eastAsia"/>
          <w:sz w:val="28"/>
          <w:szCs w:val="28"/>
        </w:rPr>
        <w:t>应及时发送</w:t>
      </w:r>
      <w:r w:rsidR="00A51448" w:rsidRPr="00454794">
        <w:rPr>
          <w:rFonts w:ascii="仿宋" w:eastAsia="仿宋" w:hAnsi="仿宋" w:hint="eastAsia"/>
          <w:sz w:val="28"/>
          <w:szCs w:val="28"/>
        </w:rPr>
        <w:t>对方，收到方</w:t>
      </w:r>
      <w:r w:rsidRPr="00454794">
        <w:rPr>
          <w:rFonts w:ascii="仿宋" w:eastAsia="仿宋" w:hAnsi="仿宋" w:hint="eastAsia"/>
          <w:sz w:val="28"/>
          <w:szCs w:val="28"/>
        </w:rPr>
        <w:t>于2个工作日内进行回函确认已知名单的变更。名单变更时间以收到</w:t>
      </w:r>
      <w:r w:rsidR="00A51448" w:rsidRPr="00454794">
        <w:rPr>
          <w:rFonts w:ascii="仿宋" w:eastAsia="仿宋" w:hAnsi="仿宋" w:hint="eastAsia"/>
          <w:sz w:val="28"/>
          <w:szCs w:val="28"/>
        </w:rPr>
        <w:t>方</w:t>
      </w:r>
      <w:r w:rsidRPr="00454794">
        <w:rPr>
          <w:rFonts w:ascii="仿宋" w:eastAsia="仿宋" w:hAnsi="仿宋" w:hint="eastAsia"/>
          <w:sz w:val="28"/>
          <w:szCs w:val="28"/>
        </w:rPr>
        <w:t>回函确认的时间为准。如果</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在运作中严格遵循了监督流程，</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仍违规进行交易，并造成基金资产损失的，由</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承担责任，</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不承担任何损失和责任。</w:t>
      </w:r>
    </w:p>
    <w:p w:rsidR="007564E2" w:rsidRPr="00B96BB7" w:rsidRDefault="00A51448" w:rsidP="00F51142">
      <w:pPr>
        <w:pStyle w:val="20"/>
        <w:rPr>
          <w:rFonts w:ascii="仿宋" w:eastAsia="仿宋" w:hAnsi="仿宋"/>
          <w:sz w:val="28"/>
          <w:szCs w:val="28"/>
        </w:rPr>
      </w:pPr>
      <w:r w:rsidRPr="00454794">
        <w:rPr>
          <w:rFonts w:ascii="仿宋" w:eastAsia="仿宋" w:hAnsi="仿宋" w:hint="eastAsia"/>
          <w:sz w:val="28"/>
          <w:szCs w:val="28"/>
        </w:rPr>
        <w:t>相关交易必须事先得到基金托管人的同意，</w:t>
      </w:r>
      <w:r w:rsidR="007564E2" w:rsidRPr="00454794">
        <w:rPr>
          <w:rFonts w:ascii="仿宋" w:eastAsia="仿宋" w:hAnsi="仿宋" w:hint="eastAsia"/>
          <w:sz w:val="28"/>
          <w:szCs w:val="28"/>
        </w:rPr>
        <w:t>若</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发现</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与关联方进行</w:t>
      </w:r>
      <w:r w:rsidRPr="00454794">
        <w:rPr>
          <w:rFonts w:ascii="仿宋" w:eastAsia="仿宋" w:hAnsi="仿宋" w:hint="eastAsia"/>
          <w:sz w:val="28"/>
          <w:szCs w:val="28"/>
        </w:rPr>
        <w:t>违反</w:t>
      </w:r>
      <w:r w:rsidR="007564E2" w:rsidRPr="00454794">
        <w:rPr>
          <w:rFonts w:ascii="仿宋" w:eastAsia="仿宋" w:hAnsi="仿宋" w:hint="eastAsia"/>
          <w:sz w:val="28"/>
          <w:szCs w:val="28"/>
        </w:rPr>
        <w:t>法律法规</w:t>
      </w:r>
      <w:r w:rsidRPr="00454794">
        <w:rPr>
          <w:rFonts w:ascii="仿宋" w:eastAsia="仿宋" w:hAnsi="仿宋" w:hint="eastAsia"/>
          <w:sz w:val="28"/>
          <w:szCs w:val="28"/>
        </w:rPr>
        <w:t>规定</w:t>
      </w:r>
      <w:r w:rsidR="007564E2" w:rsidRPr="00454794">
        <w:rPr>
          <w:rFonts w:ascii="仿宋" w:eastAsia="仿宋" w:hAnsi="仿宋" w:hint="eastAsia"/>
          <w:sz w:val="28"/>
          <w:szCs w:val="28"/>
        </w:rPr>
        <w:t>的</w:t>
      </w:r>
      <w:r w:rsidRPr="00454794">
        <w:rPr>
          <w:rFonts w:ascii="仿宋" w:eastAsia="仿宋" w:hAnsi="仿宋" w:hint="eastAsia"/>
          <w:sz w:val="28"/>
          <w:szCs w:val="28"/>
        </w:rPr>
        <w:t>关联</w:t>
      </w:r>
      <w:r w:rsidR="007564E2" w:rsidRPr="00454794">
        <w:rPr>
          <w:rFonts w:ascii="仿宋" w:eastAsia="仿宋" w:hAnsi="仿宋" w:hint="eastAsia"/>
          <w:sz w:val="28"/>
          <w:szCs w:val="28"/>
        </w:rPr>
        <w:t>交易时，</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应及时提醒并协助</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采取必要措施阻止该交易</w:t>
      </w:r>
      <w:r w:rsidR="007564E2" w:rsidRPr="00B96BB7">
        <w:rPr>
          <w:rFonts w:ascii="仿宋" w:eastAsia="仿宋" w:hAnsi="仿宋" w:hint="eastAsia"/>
          <w:sz w:val="28"/>
          <w:szCs w:val="28"/>
        </w:rPr>
        <w:t>的发生，若</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采取必要措施后仍无法阻止该交易发生时，</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有权向中国证监会报告，由此造成的损失和责任由</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承担。对于交易所场内已成交的违规交易，</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应按相关法律法规和交易所规则的规定进行结算，同时向中国证监会报告，</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不承担由此造成的损失和责任。</w:t>
      </w:r>
    </w:p>
    <w:p w:rsidR="007564E2" w:rsidRPr="00B96BB7" w:rsidRDefault="006E616F" w:rsidP="00F51142">
      <w:pPr>
        <w:pStyle w:val="20"/>
        <w:rPr>
          <w:rFonts w:ascii="仿宋" w:eastAsia="仿宋" w:hAnsi="仿宋"/>
          <w:sz w:val="28"/>
          <w:szCs w:val="28"/>
        </w:rPr>
      </w:pPr>
      <w:r w:rsidRPr="00B96BB7">
        <w:rPr>
          <w:rFonts w:ascii="仿宋" w:eastAsia="仿宋" w:hAnsi="仿宋" w:hint="eastAsia"/>
          <w:sz w:val="28"/>
          <w:szCs w:val="28"/>
        </w:rPr>
        <w:t>3.1.5</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依据有关法律法规的规定和基金合同的约定对</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参与银行间债券市场进行监督：</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（1）</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依据有关法律法规的规定和基金合同的约定对于</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参与银行间债券市场交易时面临的交易对手资信风险进行监督。</w:t>
      </w:r>
    </w:p>
    <w:p w:rsidR="007564E2" w:rsidRPr="00B96BB7" w:rsidRDefault="005E0DF0" w:rsidP="00F51142">
      <w:pPr>
        <w:pStyle w:val="20"/>
        <w:rPr>
          <w:rFonts w:ascii="仿宋" w:eastAsia="仿宋" w:hAnsi="仿宋"/>
          <w:sz w:val="28"/>
          <w:szCs w:val="28"/>
        </w:rPr>
      </w:pPr>
      <w:r w:rsidRPr="00B96BB7">
        <w:rPr>
          <w:rFonts w:ascii="仿宋" w:eastAsia="仿宋" w:hAnsi="仿宋" w:hint="eastAsia"/>
          <w:sz w:val="28"/>
          <w:szCs w:val="28"/>
        </w:rPr>
        <w:t>基金管理人</w:t>
      </w:r>
      <w:r w:rsidR="007564E2" w:rsidRPr="00B96BB7">
        <w:rPr>
          <w:rFonts w:ascii="仿宋" w:eastAsia="仿宋" w:hAnsi="仿宋" w:hint="eastAsia"/>
          <w:sz w:val="28"/>
          <w:szCs w:val="28"/>
        </w:rPr>
        <w:t>应在基金投资运作之前向</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提供符合法律法规及行业标准的银行间债券市场交易对手的名单。</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在收到名单后2个工作日内回函确认收到该名单。</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应定期或不定期对银行间债券市场现券及回购交易对手的名单进行更新，名单中增加或减少银行间债券市场交易对手时须及时通知</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于2个工作日内回函确认收到后，对名单进行更新。</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收到</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书面确认后，被确认调整的名单开始生效，新名单生效前已与本次剔除的交易对手所进行但尚未结算的交易，仍应按照双方原定协议进行结算。</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如果</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发现</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与不在名单内的银行间债券市场交易对手进行交易，应及时提醒</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撤销交易，经提醒后</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仍执行交易并造成基金资产损失的，</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不承担责任。</w:t>
      </w:r>
    </w:p>
    <w:p w:rsidR="007564E2" w:rsidRPr="00B96BB7" w:rsidRDefault="007564E2" w:rsidP="00E95195">
      <w:pPr>
        <w:pStyle w:val="20"/>
        <w:rPr>
          <w:rFonts w:ascii="仿宋" w:eastAsia="仿宋" w:hAnsi="仿宋"/>
          <w:sz w:val="28"/>
          <w:szCs w:val="28"/>
        </w:rPr>
      </w:pPr>
      <w:r w:rsidRPr="00B96BB7">
        <w:rPr>
          <w:rFonts w:ascii="仿宋" w:eastAsia="仿宋" w:hAnsi="仿宋" w:hint="eastAsia"/>
          <w:sz w:val="28"/>
          <w:szCs w:val="28"/>
        </w:rPr>
        <w:t>（2）</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有责任控制交易对手的资信风险，按银行间债券市场的交易规则进行交易，</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则根据银行间债券市场成交单对合同履行情况进行监督。如</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事后发现</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没有按照事先约定的交易对手进行交易时，</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应及时提醒</w:t>
      </w:r>
      <w:r w:rsidR="005E0DF0" w:rsidRPr="00B96BB7">
        <w:rPr>
          <w:rFonts w:ascii="仿宋" w:eastAsia="仿宋" w:hAnsi="仿宋" w:hint="eastAsia"/>
          <w:sz w:val="28"/>
          <w:szCs w:val="28"/>
        </w:rPr>
        <w:t>基</w:t>
      </w:r>
      <w:r w:rsidR="005E0DF0" w:rsidRPr="00B96BB7">
        <w:rPr>
          <w:rFonts w:ascii="仿宋" w:eastAsia="仿宋" w:hAnsi="仿宋" w:hint="eastAsia"/>
          <w:sz w:val="28"/>
          <w:szCs w:val="28"/>
        </w:rPr>
        <w:lastRenderedPageBreak/>
        <w:t>金管理人</w:t>
      </w:r>
      <w:r w:rsidRPr="00B96BB7">
        <w:rPr>
          <w:rFonts w:ascii="仿宋" w:eastAsia="仿宋" w:hAnsi="仿宋" w:hint="eastAsia"/>
          <w:sz w:val="28"/>
          <w:szCs w:val="28"/>
        </w:rPr>
        <w:t>，</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不承担由此造成的任何损失和责任。</w:t>
      </w:r>
    </w:p>
    <w:p w:rsidR="007564E2" w:rsidRPr="00B96BB7" w:rsidRDefault="006E616F" w:rsidP="00F51142">
      <w:pPr>
        <w:pStyle w:val="20"/>
        <w:rPr>
          <w:rFonts w:ascii="仿宋" w:eastAsia="仿宋" w:hAnsi="仿宋"/>
          <w:sz w:val="28"/>
          <w:szCs w:val="28"/>
        </w:rPr>
      </w:pPr>
      <w:r w:rsidRPr="00B96BB7">
        <w:rPr>
          <w:rFonts w:ascii="仿宋" w:eastAsia="仿宋" w:hAnsi="仿宋" w:hint="eastAsia"/>
          <w:sz w:val="28"/>
          <w:szCs w:val="28"/>
        </w:rPr>
        <w:t>3.1.6</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对基金投资流通受限证券的监督</w:t>
      </w:r>
      <w:r w:rsidRPr="00B96BB7">
        <w:rPr>
          <w:rFonts w:ascii="仿宋" w:eastAsia="仿宋" w:hAnsi="仿宋" w:hint="eastAsia"/>
          <w:sz w:val="28"/>
          <w:szCs w:val="28"/>
        </w:rPr>
        <w:t>：</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1）基金投资流通受限证券，应遵守《关于规范基金投资非公开发行证券行为的紧急通知》等有关法律法规规定。流通受限证券指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（2）</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应在基金首次投资流通受限证券前，向</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提供经</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董事会批准的有关基金投资流通受限证券的投资决策流程、风险控制制度。上述资料应包括但不限于基金投资流通受限证券的投资额度和投资比例控制情况。</w:t>
      </w:r>
    </w:p>
    <w:p w:rsidR="007564E2" w:rsidRPr="00B96BB7" w:rsidRDefault="005E0DF0" w:rsidP="00F51142">
      <w:pPr>
        <w:pStyle w:val="20"/>
        <w:rPr>
          <w:rFonts w:ascii="仿宋" w:eastAsia="仿宋" w:hAnsi="仿宋"/>
          <w:sz w:val="28"/>
          <w:szCs w:val="28"/>
        </w:rPr>
      </w:pPr>
      <w:r w:rsidRPr="00B96BB7">
        <w:rPr>
          <w:rFonts w:ascii="仿宋" w:eastAsia="仿宋" w:hAnsi="仿宋" w:hint="eastAsia"/>
          <w:sz w:val="28"/>
          <w:szCs w:val="28"/>
        </w:rPr>
        <w:t>基金管理人</w:t>
      </w:r>
      <w:r w:rsidR="00810562" w:rsidRPr="00B96BB7">
        <w:rPr>
          <w:rFonts w:ascii="仿宋" w:eastAsia="仿宋" w:hAnsi="仿宋" w:hint="eastAsia"/>
          <w:sz w:val="28"/>
          <w:szCs w:val="28"/>
        </w:rPr>
        <w:t>应至少于首次执行投资指令之前2</w:t>
      </w:r>
      <w:r w:rsidR="007564E2" w:rsidRPr="00B96BB7">
        <w:rPr>
          <w:rFonts w:ascii="仿宋" w:eastAsia="仿宋" w:hAnsi="仿宋" w:hint="eastAsia"/>
          <w:sz w:val="28"/>
          <w:szCs w:val="28"/>
        </w:rPr>
        <w:t>个工作日将上述资料书面发至</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，保证</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有足够的时间进行审核。</w:t>
      </w:r>
      <w:r w:rsidRPr="00B96BB7">
        <w:rPr>
          <w:rFonts w:ascii="仿宋" w:eastAsia="仿宋" w:hAnsi="仿宋" w:hint="eastAsia"/>
          <w:sz w:val="28"/>
          <w:szCs w:val="28"/>
        </w:rPr>
        <w:t>基金托管人</w:t>
      </w:r>
      <w:r w:rsidR="00810562" w:rsidRPr="00B96BB7">
        <w:rPr>
          <w:rFonts w:ascii="仿宋" w:eastAsia="仿宋" w:hAnsi="仿宋" w:hint="eastAsia"/>
          <w:sz w:val="28"/>
          <w:szCs w:val="28"/>
        </w:rPr>
        <w:t>应在收到上述资料后2</w:t>
      </w:r>
      <w:r w:rsidR="007564E2" w:rsidRPr="00B96BB7">
        <w:rPr>
          <w:rFonts w:ascii="仿宋" w:eastAsia="仿宋" w:hAnsi="仿宋" w:hint="eastAsia"/>
          <w:sz w:val="28"/>
          <w:szCs w:val="28"/>
        </w:rPr>
        <w:t>个工作日内，以书面或其他双方认可的方式确认收到上述资料。</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（3）基金投资流通受限证券前，</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应向</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提供符合法律法规要求的有关必要书面信息。</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应保证上述信息的真实、完整，并应至少于拟执行投资指令前将上述信息书面发至</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（4）</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应对</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是否遵守法律法规、投资决策流程、风险控制制度情况进行监督，并审核</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提供的有关书面信息。</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认为上述资料可能导致基金出现风险的，有权要求</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在投资流通受限证券前就该风险的消除或防范措</w:t>
      </w:r>
      <w:r w:rsidRPr="00454794">
        <w:rPr>
          <w:rFonts w:ascii="仿宋" w:eastAsia="仿宋" w:hAnsi="仿宋" w:hint="eastAsia"/>
          <w:sz w:val="28"/>
          <w:szCs w:val="28"/>
        </w:rPr>
        <w:t>施进行补充书面说明，否则，</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有权拒绝执行有关指令</w:t>
      </w:r>
      <w:r w:rsidR="00A51448" w:rsidRPr="00454794">
        <w:rPr>
          <w:rFonts w:ascii="仿宋" w:eastAsia="仿宋" w:hAnsi="仿宋" w:hint="eastAsia"/>
          <w:sz w:val="28"/>
          <w:szCs w:val="28"/>
        </w:rPr>
        <w:t>并报告中国证监会</w:t>
      </w:r>
      <w:r w:rsidRPr="00454794">
        <w:rPr>
          <w:rFonts w:ascii="仿宋" w:eastAsia="仿宋" w:hAnsi="仿宋" w:hint="eastAsia"/>
          <w:sz w:val="28"/>
          <w:szCs w:val="28"/>
        </w:rPr>
        <w:t>。因拒绝执行该指令造成基金财产损失的，</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不承担任何责任，</w:t>
      </w:r>
      <w:r w:rsidR="00A51448" w:rsidRPr="00454794">
        <w:rPr>
          <w:rFonts w:ascii="仿宋" w:eastAsia="仿宋" w:hAnsi="仿宋" w:hint="eastAsia"/>
          <w:sz w:val="28"/>
          <w:szCs w:val="28"/>
        </w:rPr>
        <w:t>但基金托管人未经提前告知基金管理人于合理时间内提供说明的除外</w:t>
      </w:r>
      <w:r w:rsidRPr="00454794">
        <w:rPr>
          <w:rFonts w:ascii="仿宋" w:eastAsia="仿宋" w:hAnsi="仿宋" w:hint="eastAsia"/>
          <w:sz w:val="28"/>
          <w:szCs w:val="28"/>
        </w:rPr>
        <w:t>。</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如</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无法达成一致，应及时上报中国证监会请求解决。如果</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切实履行监督职责，则不承担任何责任。如果</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没有切实履行监督职责，导致基金出现风险，</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应承担</w:t>
      </w:r>
      <w:r w:rsidR="0084713F">
        <w:rPr>
          <w:rFonts w:ascii="仿宋" w:eastAsia="仿宋" w:hAnsi="仿宋" w:hint="eastAsia"/>
          <w:sz w:val="28"/>
          <w:szCs w:val="28"/>
        </w:rPr>
        <w:t>连带</w:t>
      </w:r>
      <w:r w:rsidR="001022CC" w:rsidRPr="00B96BB7">
        <w:rPr>
          <w:rFonts w:ascii="仿宋" w:eastAsia="仿宋" w:hAnsi="仿宋" w:hint="eastAsia"/>
          <w:sz w:val="28"/>
          <w:szCs w:val="28"/>
        </w:rPr>
        <w:t>责任</w:t>
      </w:r>
      <w:r w:rsidRPr="00B96BB7">
        <w:rPr>
          <w:rFonts w:ascii="仿宋" w:eastAsia="仿宋" w:hAnsi="仿宋" w:hint="eastAsia"/>
          <w:sz w:val="28"/>
          <w:szCs w:val="28"/>
        </w:rPr>
        <w:t>。</w:t>
      </w:r>
    </w:p>
    <w:p w:rsidR="007564E2" w:rsidRPr="00B96BB7" w:rsidRDefault="006E616F" w:rsidP="00F51142">
      <w:pPr>
        <w:pStyle w:val="20"/>
        <w:rPr>
          <w:rFonts w:ascii="仿宋" w:eastAsia="仿宋" w:hAnsi="仿宋"/>
          <w:sz w:val="28"/>
          <w:szCs w:val="28"/>
        </w:rPr>
      </w:pPr>
      <w:r w:rsidRPr="00B96BB7">
        <w:rPr>
          <w:rFonts w:ascii="仿宋" w:eastAsia="仿宋" w:hAnsi="仿宋" w:hint="eastAsia"/>
          <w:sz w:val="28"/>
          <w:szCs w:val="28"/>
        </w:rPr>
        <w:t>3.1.7</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对基金投资中期票据的监督</w:t>
      </w:r>
      <w:r w:rsidRPr="00B96BB7">
        <w:rPr>
          <w:rFonts w:ascii="仿宋" w:eastAsia="仿宋" w:hAnsi="仿宋" w:hint="eastAsia"/>
          <w:sz w:val="28"/>
          <w:szCs w:val="28"/>
        </w:rPr>
        <w:t>：</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（1）</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管理的基金在投资中期票据前，</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须根据法律、法规、监管部门的规定，制定严格的关于投资中期票据的风险控制制度和流动性风险处置预案，并书面提供给</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依据上述文件对</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投资中期票据的额度和比例进行监督。</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（2）如未来有关监管部门发布的法律法规对证券投资基金投资中</w:t>
      </w:r>
      <w:r w:rsidRPr="00B96BB7">
        <w:rPr>
          <w:rFonts w:ascii="仿宋" w:eastAsia="仿宋" w:hAnsi="仿宋" w:hint="eastAsia"/>
          <w:sz w:val="28"/>
          <w:szCs w:val="28"/>
        </w:rPr>
        <w:lastRenderedPageBreak/>
        <w:t>期票据另有规定的，从其约定。</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（3）</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有权监督</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在相关基金投资中期票据时的法律法规遵守情况，有关制度、信用风险、流动性风险处置预案的完善情况，有关额度、比例限制的执行情况。</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发现</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的上述事项违反法律法规和基金合同以及本协议的规定，应及时以书面形式通知</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纠正。</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应积极配合和协助</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的监督和核查。</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应按相关托管协议要求向</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及时发出回函，并及时改正。</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有权随时对所通知事项进行复查</w:t>
      </w:r>
      <w:r w:rsidR="006E616F" w:rsidRPr="00B96BB7">
        <w:rPr>
          <w:rFonts w:ascii="仿宋" w:eastAsia="仿宋" w:hAnsi="仿宋" w:hint="eastAsia"/>
          <w:sz w:val="28"/>
          <w:szCs w:val="28"/>
        </w:rPr>
        <w:t>,</w:t>
      </w:r>
      <w:r w:rsidRPr="00B96BB7">
        <w:rPr>
          <w:rFonts w:ascii="仿宋" w:eastAsia="仿宋" w:hAnsi="仿宋" w:hint="eastAsia"/>
          <w:sz w:val="28"/>
          <w:szCs w:val="28"/>
        </w:rPr>
        <w:t>督促</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改正。如果</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违规事项未能在限期内纠正的，</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应报告中国证监会。如果</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未能切实履行监督职责，导致基金出现风险，</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应承担</w:t>
      </w:r>
      <w:r w:rsidR="0084713F">
        <w:rPr>
          <w:rFonts w:ascii="仿宋" w:eastAsia="仿宋" w:hAnsi="仿宋" w:hint="eastAsia"/>
          <w:sz w:val="28"/>
          <w:szCs w:val="28"/>
        </w:rPr>
        <w:t>连带</w:t>
      </w:r>
      <w:r w:rsidR="001022CC" w:rsidRPr="00B96BB7">
        <w:rPr>
          <w:rFonts w:ascii="仿宋" w:eastAsia="仿宋" w:hAnsi="仿宋" w:hint="eastAsia"/>
          <w:sz w:val="28"/>
          <w:szCs w:val="28"/>
        </w:rPr>
        <w:t>责任</w:t>
      </w:r>
      <w:r w:rsidRPr="00B96BB7">
        <w:rPr>
          <w:rFonts w:ascii="仿宋" w:eastAsia="仿宋" w:hAnsi="仿宋" w:hint="eastAsia"/>
          <w:sz w:val="28"/>
          <w:szCs w:val="28"/>
        </w:rPr>
        <w:t>。</w:t>
      </w:r>
    </w:p>
    <w:p w:rsidR="007564E2" w:rsidRPr="00B96BB7" w:rsidRDefault="006E616F" w:rsidP="00F51142">
      <w:pPr>
        <w:pStyle w:val="20"/>
        <w:rPr>
          <w:rFonts w:ascii="仿宋" w:eastAsia="仿宋" w:hAnsi="仿宋"/>
          <w:sz w:val="28"/>
          <w:szCs w:val="28"/>
        </w:rPr>
      </w:pPr>
      <w:r w:rsidRPr="00B96BB7">
        <w:rPr>
          <w:rFonts w:ascii="仿宋" w:eastAsia="仿宋" w:hAnsi="仿宋" w:hint="eastAsia"/>
          <w:sz w:val="28"/>
          <w:szCs w:val="28"/>
        </w:rPr>
        <w:t>3.1.</w:t>
      </w:r>
      <w:r w:rsidR="004202EA">
        <w:rPr>
          <w:rFonts w:ascii="仿宋" w:eastAsia="仿宋" w:hAnsi="仿宋" w:hint="eastAsia"/>
          <w:sz w:val="28"/>
          <w:szCs w:val="28"/>
        </w:rPr>
        <w:t>8</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根据有关法律法规的规定及基金合同的约定，对</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选择存款银行进行监督：</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基金投资银行定期存款的，</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应根据法律法规的规定及基金合同的约定，确定符合条件的所有存款银行的名单，并及时提供给</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应据以对基金投资银行存款的交易对手是否符合有关规定进行监督。</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本基金投资银行存款应符合如下规定：</w:t>
      </w:r>
    </w:p>
    <w:p w:rsidR="007564E2" w:rsidRPr="00B96BB7" w:rsidRDefault="006E616F" w:rsidP="00F51142">
      <w:pPr>
        <w:pStyle w:val="20"/>
        <w:rPr>
          <w:rFonts w:ascii="仿宋" w:eastAsia="仿宋" w:hAnsi="仿宋"/>
          <w:sz w:val="28"/>
          <w:szCs w:val="28"/>
        </w:rPr>
      </w:pPr>
      <w:r w:rsidRPr="00B96BB7">
        <w:rPr>
          <w:rFonts w:ascii="仿宋" w:eastAsia="仿宋" w:hAnsi="仿宋" w:hint="eastAsia"/>
          <w:sz w:val="28"/>
          <w:szCs w:val="28"/>
        </w:rPr>
        <w:t>（</w:t>
      </w:r>
      <w:r w:rsidR="007564E2" w:rsidRPr="00B96BB7">
        <w:rPr>
          <w:rFonts w:ascii="仿宋" w:eastAsia="仿宋" w:hAnsi="仿宋"/>
          <w:sz w:val="28"/>
          <w:szCs w:val="28"/>
        </w:rPr>
        <w:t>1</w:t>
      </w:r>
      <w:r w:rsidRPr="00B96BB7">
        <w:rPr>
          <w:rFonts w:ascii="仿宋" w:eastAsia="仿宋" w:hAnsi="仿宋" w:hint="eastAsia"/>
          <w:sz w:val="28"/>
          <w:szCs w:val="28"/>
        </w:rPr>
        <w:t>）</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应当与存款银行建立定期对账机制，确保基金银行存款业务账目及核算的真实、准确。</w:t>
      </w:r>
    </w:p>
    <w:p w:rsidR="007564E2" w:rsidRPr="00B96BB7" w:rsidRDefault="006E616F" w:rsidP="00F51142">
      <w:pPr>
        <w:pStyle w:val="20"/>
        <w:rPr>
          <w:rFonts w:ascii="仿宋" w:eastAsia="仿宋" w:hAnsi="仿宋"/>
          <w:sz w:val="28"/>
          <w:szCs w:val="28"/>
        </w:rPr>
      </w:pPr>
      <w:r w:rsidRPr="00B96BB7">
        <w:rPr>
          <w:rFonts w:ascii="仿宋" w:eastAsia="仿宋" w:hAnsi="仿宋" w:hint="eastAsia"/>
          <w:sz w:val="28"/>
          <w:szCs w:val="28"/>
        </w:rPr>
        <w:t>（</w:t>
      </w:r>
      <w:r w:rsidR="007564E2" w:rsidRPr="00B96BB7">
        <w:rPr>
          <w:rFonts w:ascii="仿宋" w:eastAsia="仿宋" w:hAnsi="仿宋"/>
          <w:sz w:val="28"/>
          <w:szCs w:val="28"/>
        </w:rPr>
        <w:t>2</w:t>
      </w:r>
      <w:r w:rsidRPr="00B96BB7">
        <w:rPr>
          <w:rFonts w:ascii="仿宋" w:eastAsia="仿宋" w:hAnsi="仿宋" w:hint="eastAsia"/>
          <w:sz w:val="28"/>
          <w:szCs w:val="28"/>
        </w:rPr>
        <w:t>）</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与</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7564E2" w:rsidRPr="00B96BB7" w:rsidRDefault="006E616F" w:rsidP="00F51142">
      <w:pPr>
        <w:pStyle w:val="20"/>
        <w:rPr>
          <w:rFonts w:ascii="仿宋" w:eastAsia="仿宋" w:hAnsi="仿宋"/>
          <w:sz w:val="28"/>
          <w:szCs w:val="28"/>
        </w:rPr>
      </w:pPr>
      <w:r w:rsidRPr="00B96BB7">
        <w:rPr>
          <w:rFonts w:ascii="仿宋" w:eastAsia="仿宋" w:hAnsi="仿宋" w:hint="eastAsia"/>
          <w:sz w:val="28"/>
          <w:szCs w:val="28"/>
        </w:rPr>
        <w:t>（</w:t>
      </w:r>
      <w:r w:rsidR="007564E2" w:rsidRPr="00B96BB7">
        <w:rPr>
          <w:rFonts w:ascii="仿宋" w:eastAsia="仿宋" w:hAnsi="仿宋"/>
          <w:sz w:val="28"/>
          <w:szCs w:val="28"/>
        </w:rPr>
        <w:t>3</w:t>
      </w:r>
      <w:r w:rsidRPr="00B96BB7">
        <w:rPr>
          <w:rFonts w:ascii="仿宋" w:eastAsia="仿宋" w:hAnsi="仿宋" w:hint="eastAsia"/>
          <w:sz w:val="28"/>
          <w:szCs w:val="28"/>
        </w:rPr>
        <w:t>）</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应加强对基金银行存款业务的监督与核查，严格审查、复核相关协议、账户资料、投资指令、存款证实书等有关文件，切实履行托管职责。</w:t>
      </w:r>
    </w:p>
    <w:p w:rsidR="007564E2" w:rsidRPr="00B96BB7" w:rsidRDefault="006E616F" w:rsidP="00F51142">
      <w:pPr>
        <w:pStyle w:val="20"/>
        <w:rPr>
          <w:rFonts w:ascii="仿宋" w:eastAsia="仿宋" w:hAnsi="仿宋"/>
          <w:sz w:val="28"/>
          <w:szCs w:val="28"/>
        </w:rPr>
      </w:pPr>
      <w:r w:rsidRPr="00B96BB7">
        <w:rPr>
          <w:rFonts w:ascii="仿宋" w:eastAsia="仿宋" w:hAnsi="仿宋" w:hint="eastAsia"/>
          <w:sz w:val="28"/>
          <w:szCs w:val="28"/>
        </w:rPr>
        <w:t>（</w:t>
      </w:r>
      <w:r w:rsidR="007564E2" w:rsidRPr="00B96BB7">
        <w:rPr>
          <w:rFonts w:ascii="仿宋" w:eastAsia="仿宋" w:hAnsi="仿宋"/>
          <w:sz w:val="28"/>
          <w:szCs w:val="28"/>
        </w:rPr>
        <w:t>4</w:t>
      </w:r>
      <w:r w:rsidRPr="00B96BB7">
        <w:rPr>
          <w:rFonts w:ascii="仿宋" w:eastAsia="仿宋" w:hAnsi="仿宋" w:hint="eastAsia"/>
          <w:sz w:val="28"/>
          <w:szCs w:val="28"/>
        </w:rPr>
        <w:t>）</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与</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在开展基金存款业务时，应严格遵守《基金法》、《运作办法》等有关法律法规，以及国家有关账户管理、利率管理、支付结算等的各项规定。</w:t>
      </w:r>
    </w:p>
    <w:p w:rsidR="007564E2" w:rsidRPr="00454794" w:rsidRDefault="005E0DF0" w:rsidP="00F51142">
      <w:pPr>
        <w:pStyle w:val="20"/>
        <w:rPr>
          <w:rFonts w:ascii="仿宋" w:eastAsia="仿宋" w:hAnsi="仿宋"/>
          <w:sz w:val="28"/>
          <w:szCs w:val="28"/>
        </w:rPr>
      </w:pPr>
      <w:r w:rsidRPr="00B96BB7">
        <w:rPr>
          <w:rFonts w:ascii="仿宋" w:eastAsia="仿宋" w:hAnsi="仿宋" w:hint="eastAsia"/>
          <w:sz w:val="28"/>
          <w:szCs w:val="28"/>
        </w:rPr>
        <w:t>基金托管人</w:t>
      </w:r>
      <w:r w:rsidR="007564E2" w:rsidRPr="00B96BB7">
        <w:rPr>
          <w:rFonts w:ascii="仿宋" w:eastAsia="仿宋" w:hAnsi="仿宋" w:hint="eastAsia"/>
          <w:sz w:val="28"/>
          <w:szCs w:val="28"/>
        </w:rPr>
        <w:t>对</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选择存款银行的监督应依据</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向</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提供的符合条件的存款银行的名单执行，如</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发现</w:t>
      </w:r>
      <w:r w:rsidRPr="00B96BB7">
        <w:rPr>
          <w:rFonts w:ascii="仿宋" w:eastAsia="仿宋" w:hAnsi="仿宋" w:hint="eastAsia"/>
          <w:sz w:val="28"/>
          <w:szCs w:val="28"/>
        </w:rPr>
        <w:t>基金管</w:t>
      </w:r>
      <w:r w:rsidRPr="00454794">
        <w:rPr>
          <w:rFonts w:ascii="仿宋" w:eastAsia="仿宋" w:hAnsi="仿宋" w:hint="eastAsia"/>
          <w:sz w:val="28"/>
          <w:szCs w:val="28"/>
        </w:rPr>
        <w:t>理人</w:t>
      </w:r>
      <w:r w:rsidR="007564E2" w:rsidRPr="00454794">
        <w:rPr>
          <w:rFonts w:ascii="仿宋" w:eastAsia="仿宋" w:hAnsi="仿宋" w:hint="eastAsia"/>
          <w:sz w:val="28"/>
          <w:szCs w:val="28"/>
        </w:rPr>
        <w:t>将基金资产投资于该名单之外的存款银行，有权拒绝执行。该名单如有变更，</w:t>
      </w:r>
      <w:r w:rsidRPr="00454794">
        <w:rPr>
          <w:rFonts w:ascii="仿宋" w:eastAsia="仿宋" w:hAnsi="仿宋" w:hint="eastAsia"/>
          <w:sz w:val="28"/>
          <w:szCs w:val="28"/>
        </w:rPr>
        <w:t>基金管理人</w:t>
      </w:r>
      <w:r w:rsidR="00810562" w:rsidRPr="00454794">
        <w:rPr>
          <w:rFonts w:ascii="仿宋" w:eastAsia="仿宋" w:hAnsi="仿宋" w:hint="eastAsia"/>
          <w:sz w:val="28"/>
          <w:szCs w:val="28"/>
        </w:rPr>
        <w:t>应在启用新名单前提前</w:t>
      </w:r>
      <w:r w:rsidR="00A51448" w:rsidRPr="00454794">
        <w:rPr>
          <w:rFonts w:ascii="仿宋" w:eastAsia="仿宋" w:hAnsi="仿宋" w:hint="eastAsia"/>
          <w:sz w:val="28"/>
          <w:szCs w:val="28"/>
        </w:rPr>
        <w:t>及时</w:t>
      </w:r>
      <w:r w:rsidR="007564E2" w:rsidRPr="00454794">
        <w:rPr>
          <w:rFonts w:ascii="仿宋" w:eastAsia="仿宋" w:hAnsi="仿宋" w:hint="eastAsia"/>
          <w:sz w:val="28"/>
          <w:szCs w:val="28"/>
        </w:rPr>
        <w:t>将新名单发送给</w:t>
      </w:r>
      <w:r w:rsidRPr="00454794">
        <w:rPr>
          <w:rFonts w:ascii="仿宋" w:eastAsia="仿宋" w:hAnsi="仿宋" w:hint="eastAsia"/>
          <w:sz w:val="28"/>
          <w:szCs w:val="28"/>
        </w:rPr>
        <w:t>基金托管人</w:t>
      </w:r>
      <w:r w:rsidR="007564E2" w:rsidRPr="00454794">
        <w:rPr>
          <w:rFonts w:ascii="仿宋" w:eastAsia="仿宋" w:hAnsi="仿宋" w:hint="eastAsia"/>
          <w:sz w:val="28"/>
          <w:szCs w:val="28"/>
        </w:rPr>
        <w:t>。</w:t>
      </w:r>
    </w:p>
    <w:p w:rsidR="00F53C8C" w:rsidRPr="00B96BB7" w:rsidRDefault="000D59DE" w:rsidP="00F51142">
      <w:pPr>
        <w:pStyle w:val="20"/>
        <w:rPr>
          <w:rFonts w:ascii="仿宋" w:eastAsia="仿宋" w:hAnsi="仿宋"/>
          <w:sz w:val="28"/>
          <w:szCs w:val="28"/>
        </w:rPr>
      </w:pPr>
      <w:r w:rsidRPr="00454794">
        <w:rPr>
          <w:rFonts w:ascii="仿宋" w:eastAsia="仿宋" w:hAnsi="仿宋" w:hint="eastAsia"/>
          <w:sz w:val="28"/>
          <w:szCs w:val="28"/>
        </w:rPr>
        <w:t>3.2</w:t>
      </w:r>
      <w:r w:rsidR="005E0DF0" w:rsidRPr="00454794">
        <w:rPr>
          <w:rFonts w:ascii="仿宋" w:eastAsia="仿宋" w:hAnsi="仿宋" w:hint="eastAsia"/>
          <w:sz w:val="28"/>
          <w:szCs w:val="28"/>
        </w:rPr>
        <w:t>基金托管人</w:t>
      </w:r>
      <w:r w:rsidR="00F53C8C" w:rsidRPr="00454794">
        <w:rPr>
          <w:rFonts w:ascii="仿宋" w:eastAsia="仿宋" w:hAnsi="仿宋" w:hint="eastAsia"/>
          <w:sz w:val="28"/>
          <w:szCs w:val="28"/>
        </w:rPr>
        <w:t>对</w:t>
      </w:r>
      <w:r w:rsidR="005E0DF0" w:rsidRPr="00454794">
        <w:rPr>
          <w:rFonts w:ascii="仿宋" w:eastAsia="仿宋" w:hAnsi="仿宋" w:hint="eastAsia"/>
          <w:sz w:val="28"/>
          <w:szCs w:val="28"/>
        </w:rPr>
        <w:t>基金管理人</w:t>
      </w:r>
      <w:r w:rsidR="00F53C8C" w:rsidRPr="00454794">
        <w:rPr>
          <w:rFonts w:ascii="仿宋" w:eastAsia="仿宋" w:hAnsi="仿宋" w:hint="eastAsia"/>
          <w:sz w:val="28"/>
          <w:szCs w:val="28"/>
        </w:rPr>
        <w:t>业</w:t>
      </w:r>
      <w:r w:rsidR="00F53C8C" w:rsidRPr="00B96BB7">
        <w:rPr>
          <w:rFonts w:ascii="仿宋" w:eastAsia="仿宋" w:hAnsi="仿宋" w:hint="eastAsia"/>
          <w:sz w:val="28"/>
          <w:szCs w:val="28"/>
        </w:rPr>
        <w:t>务进行监督和核查的有关措施</w:t>
      </w:r>
      <w:r w:rsidR="006E616F" w:rsidRPr="00B96BB7">
        <w:rPr>
          <w:rFonts w:ascii="仿宋" w:eastAsia="仿宋" w:hAnsi="仿宋" w:hint="eastAsia"/>
          <w:sz w:val="28"/>
          <w:szCs w:val="28"/>
        </w:rPr>
        <w:t>：</w:t>
      </w:r>
    </w:p>
    <w:p w:rsidR="007564E2" w:rsidRPr="00B96BB7" w:rsidRDefault="00F53C8C" w:rsidP="00F51142">
      <w:pPr>
        <w:pStyle w:val="20"/>
        <w:rPr>
          <w:rFonts w:ascii="仿宋" w:eastAsia="仿宋" w:hAnsi="仿宋"/>
          <w:sz w:val="28"/>
          <w:szCs w:val="28"/>
        </w:rPr>
      </w:pPr>
      <w:r w:rsidRPr="00B96BB7">
        <w:rPr>
          <w:rFonts w:ascii="仿宋" w:eastAsia="仿宋" w:hAnsi="仿宋" w:hint="eastAsia"/>
          <w:sz w:val="28"/>
          <w:szCs w:val="28"/>
        </w:rPr>
        <w:lastRenderedPageBreak/>
        <w:t>3.2.1</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应根据有关法律法规的规定及基金合同的约定，对基金资产</w:t>
      </w:r>
      <w:r w:rsidR="007564E2" w:rsidRPr="00454794">
        <w:rPr>
          <w:rFonts w:ascii="仿宋" w:eastAsia="仿宋" w:hAnsi="仿宋" w:hint="eastAsia"/>
          <w:sz w:val="28"/>
          <w:szCs w:val="28"/>
        </w:rPr>
        <w:t>净值计算、</w:t>
      </w:r>
      <w:r w:rsidR="00A51448" w:rsidRPr="00454794">
        <w:rPr>
          <w:rFonts w:ascii="仿宋" w:eastAsia="仿宋" w:hAnsi="仿宋" w:hint="eastAsia"/>
          <w:sz w:val="28"/>
          <w:szCs w:val="28"/>
        </w:rPr>
        <w:t>各类基金份额的</w:t>
      </w:r>
      <w:r w:rsidR="007564E2" w:rsidRPr="00454794">
        <w:rPr>
          <w:rFonts w:ascii="仿宋" w:eastAsia="仿宋" w:hAnsi="仿宋" w:hint="eastAsia"/>
          <w:sz w:val="28"/>
          <w:szCs w:val="28"/>
        </w:rPr>
        <w:t>基金份额</w:t>
      </w:r>
      <w:r w:rsidR="0084713F" w:rsidRPr="00454794">
        <w:rPr>
          <w:rFonts w:ascii="仿宋" w:eastAsia="仿宋" w:hAnsi="仿宋" w:hint="eastAsia"/>
          <w:sz w:val="28"/>
          <w:szCs w:val="28"/>
        </w:rPr>
        <w:t>（参考</w:t>
      </w:r>
      <w:r w:rsidR="0084713F" w:rsidRPr="00454794">
        <w:rPr>
          <w:rFonts w:ascii="仿宋" w:eastAsia="仿宋" w:hAnsi="仿宋"/>
          <w:sz w:val="28"/>
          <w:szCs w:val="28"/>
        </w:rPr>
        <w:t>）</w:t>
      </w:r>
      <w:r w:rsidR="007564E2" w:rsidRPr="00454794">
        <w:rPr>
          <w:rFonts w:ascii="仿宋" w:eastAsia="仿宋" w:hAnsi="仿宋" w:hint="eastAsia"/>
          <w:sz w:val="28"/>
          <w:szCs w:val="28"/>
        </w:rPr>
        <w:t>净值计算、应收资金到账、基金费用开支及收入确定、基金收益分配、相关信息披露、基金宣传推介材料中登载基金业</w:t>
      </w:r>
      <w:r w:rsidR="007564E2" w:rsidRPr="00B96BB7">
        <w:rPr>
          <w:rFonts w:ascii="仿宋" w:eastAsia="仿宋" w:hAnsi="仿宋" w:hint="eastAsia"/>
          <w:sz w:val="28"/>
          <w:szCs w:val="28"/>
        </w:rPr>
        <w:t>绩表现数据等进行监督和核查。</w:t>
      </w:r>
    </w:p>
    <w:p w:rsidR="007564E2" w:rsidRPr="00B96BB7" w:rsidRDefault="00F53C8C" w:rsidP="00F51142">
      <w:pPr>
        <w:pStyle w:val="20"/>
        <w:rPr>
          <w:rFonts w:ascii="仿宋" w:eastAsia="仿宋" w:hAnsi="仿宋"/>
          <w:sz w:val="28"/>
          <w:szCs w:val="28"/>
        </w:rPr>
      </w:pPr>
      <w:r w:rsidRPr="00B96BB7">
        <w:rPr>
          <w:rFonts w:ascii="仿宋" w:eastAsia="仿宋" w:hAnsi="仿宋" w:hint="eastAsia"/>
          <w:sz w:val="28"/>
          <w:szCs w:val="28"/>
        </w:rPr>
        <w:t>3.2.2</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发现</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的投资运作及其他运作违反《基金法》、基金合同、本托管协议及其他有关规定时，应及时以书面形式通知</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限期纠正，</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收到通知后应在下一个工作日及时核对，并以书面形式向</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发出回函，进行解释或举证。</w:t>
      </w:r>
    </w:p>
    <w:p w:rsidR="007564E2" w:rsidRPr="00B96BB7" w:rsidRDefault="00F53C8C"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3.2.3</w:t>
        </w:r>
      </w:smartTag>
      <w:r w:rsidR="007564E2" w:rsidRPr="00B96BB7">
        <w:rPr>
          <w:rFonts w:ascii="仿宋" w:eastAsia="仿宋" w:hAnsi="仿宋" w:hint="eastAsia"/>
          <w:sz w:val="28"/>
          <w:szCs w:val="28"/>
        </w:rPr>
        <w:t>在限期内，</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有权随时对通知事项进行复查，督促</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改正。</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对</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通知的违规事项未能在限期内纠正的，</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应报告中国证监会。</w:t>
      </w:r>
    </w:p>
    <w:p w:rsidR="007564E2" w:rsidRPr="00B96BB7" w:rsidRDefault="00F53C8C" w:rsidP="00F51142">
      <w:pPr>
        <w:pStyle w:val="20"/>
        <w:rPr>
          <w:rFonts w:ascii="仿宋" w:eastAsia="仿宋" w:hAnsi="仿宋"/>
          <w:sz w:val="28"/>
          <w:szCs w:val="28"/>
        </w:rPr>
      </w:pPr>
      <w:r w:rsidRPr="00B96BB7">
        <w:rPr>
          <w:rFonts w:ascii="仿宋" w:eastAsia="仿宋" w:hAnsi="仿宋" w:hint="eastAsia"/>
          <w:sz w:val="28"/>
          <w:szCs w:val="28"/>
        </w:rPr>
        <w:t>3.2.4</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发现</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的投资指令违反关法律法规规定或者违反基金合同约定的，应当拒绝执行，立即通知</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w:t>
      </w:r>
    </w:p>
    <w:p w:rsidR="007564E2" w:rsidRPr="00B96BB7" w:rsidRDefault="00F53C8C" w:rsidP="00F51142">
      <w:pPr>
        <w:pStyle w:val="20"/>
        <w:rPr>
          <w:rFonts w:ascii="仿宋" w:eastAsia="仿宋" w:hAnsi="仿宋"/>
          <w:sz w:val="28"/>
          <w:szCs w:val="28"/>
        </w:rPr>
      </w:pPr>
      <w:r w:rsidRPr="00B96BB7">
        <w:rPr>
          <w:rFonts w:ascii="仿宋" w:eastAsia="仿宋" w:hAnsi="仿宋" w:hint="eastAsia"/>
          <w:sz w:val="28"/>
          <w:szCs w:val="28"/>
        </w:rPr>
        <w:t>3.2.5</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发现</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依据交易程序已经生效的投资指令违反法律、行政法规和其他有关规定，或者违反基金合同约定的，应当立即通知</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，并及时向中国证监会报告，</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应依法承担相应责任。</w:t>
      </w:r>
    </w:p>
    <w:p w:rsidR="007564E2" w:rsidRPr="00B96BB7" w:rsidRDefault="00F53C8C" w:rsidP="00F51142">
      <w:pPr>
        <w:pStyle w:val="20"/>
        <w:rPr>
          <w:rFonts w:ascii="仿宋" w:eastAsia="仿宋" w:hAnsi="仿宋"/>
          <w:sz w:val="28"/>
          <w:szCs w:val="28"/>
        </w:rPr>
      </w:pPr>
      <w:r w:rsidRPr="00B96BB7">
        <w:rPr>
          <w:rFonts w:ascii="仿宋" w:eastAsia="仿宋" w:hAnsi="仿宋" w:hint="eastAsia"/>
          <w:sz w:val="28"/>
          <w:szCs w:val="28"/>
        </w:rPr>
        <w:t>3.2.6</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应积极配合和协助</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的监督和核查，必须在规定时间内答复</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并改正，就</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的疑义进行解释或举证，对</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按照法规要求需向中国证监会报送基金监督报告的，</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应积极配合提供相关数据资料和制度等。</w:t>
      </w:r>
    </w:p>
    <w:p w:rsidR="007564E2" w:rsidRPr="00B96BB7" w:rsidRDefault="00F53C8C" w:rsidP="00F51142">
      <w:pPr>
        <w:pStyle w:val="20"/>
        <w:rPr>
          <w:rFonts w:ascii="仿宋" w:eastAsia="仿宋" w:hAnsi="仿宋"/>
          <w:sz w:val="28"/>
          <w:szCs w:val="28"/>
        </w:rPr>
      </w:pPr>
      <w:r w:rsidRPr="00B96BB7">
        <w:rPr>
          <w:rFonts w:ascii="仿宋" w:eastAsia="仿宋" w:hAnsi="仿宋" w:hint="eastAsia"/>
          <w:sz w:val="28"/>
          <w:szCs w:val="28"/>
        </w:rPr>
        <w:t>3.2.7</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发现</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有重大违规行为，应立即报告中国证监会，同时通知</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限期纠正。</w:t>
      </w:r>
    </w:p>
    <w:p w:rsidR="007564E2" w:rsidRPr="00B96BB7" w:rsidRDefault="00F53C8C" w:rsidP="00F51142">
      <w:pPr>
        <w:pStyle w:val="20"/>
        <w:rPr>
          <w:rFonts w:ascii="仿宋" w:eastAsia="仿宋" w:hAnsi="仿宋"/>
          <w:sz w:val="28"/>
          <w:szCs w:val="28"/>
        </w:rPr>
      </w:pPr>
      <w:r w:rsidRPr="00B96BB7">
        <w:rPr>
          <w:rFonts w:ascii="仿宋" w:eastAsia="仿宋" w:hAnsi="仿宋" w:hint="eastAsia"/>
          <w:sz w:val="28"/>
          <w:szCs w:val="28"/>
        </w:rPr>
        <w:t>3.2.8</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无正当理由，拒绝、阻挠</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根据本协议规定行使监督权，或采取拖延、欺诈等手段妨碍</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进行有效监督，情节严重或经</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提出警告仍不改正的，</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应报告中国证监会。</w:t>
      </w:r>
    </w:p>
    <w:p w:rsidR="007564E2" w:rsidRPr="00B96BB7" w:rsidRDefault="007564E2" w:rsidP="00F51142">
      <w:pPr>
        <w:pStyle w:val="20"/>
        <w:rPr>
          <w:rFonts w:ascii="仿宋" w:eastAsia="仿宋" w:hAnsi="仿宋"/>
          <w:sz w:val="28"/>
          <w:szCs w:val="28"/>
        </w:rPr>
      </w:pPr>
    </w:p>
    <w:p w:rsidR="007564E2" w:rsidRPr="00B96BB7" w:rsidRDefault="006E616F" w:rsidP="00F51142">
      <w:pPr>
        <w:pStyle w:val="1"/>
        <w:rPr>
          <w:rFonts w:ascii="仿宋" w:eastAsia="仿宋" w:hAnsi="仿宋"/>
          <w:bCs/>
          <w:sz w:val="28"/>
          <w:szCs w:val="28"/>
        </w:rPr>
      </w:pPr>
      <w:bookmarkStart w:id="17" w:name="_Toc296551340"/>
      <w:bookmarkStart w:id="18" w:name="_Toc410046872"/>
      <w:r w:rsidRPr="00B96BB7">
        <w:rPr>
          <w:rFonts w:ascii="仿宋" w:eastAsia="仿宋" w:hAnsi="仿宋" w:hint="eastAsia"/>
          <w:bCs/>
          <w:sz w:val="28"/>
          <w:szCs w:val="28"/>
        </w:rPr>
        <w:t xml:space="preserve">第四条 </w:t>
      </w:r>
      <w:r w:rsidR="005E0DF0" w:rsidRPr="00B96BB7">
        <w:rPr>
          <w:rFonts w:ascii="仿宋" w:eastAsia="仿宋" w:hAnsi="仿宋" w:hint="eastAsia"/>
          <w:bCs/>
          <w:sz w:val="28"/>
          <w:szCs w:val="28"/>
        </w:rPr>
        <w:t>基金管理人</w:t>
      </w:r>
      <w:r w:rsidR="007564E2" w:rsidRPr="00B96BB7">
        <w:rPr>
          <w:rFonts w:ascii="仿宋" w:eastAsia="仿宋" w:hAnsi="仿宋" w:hint="eastAsia"/>
          <w:bCs/>
          <w:sz w:val="28"/>
          <w:szCs w:val="28"/>
        </w:rPr>
        <w:t>对</w:t>
      </w:r>
      <w:r w:rsidR="005E0DF0" w:rsidRPr="00B96BB7">
        <w:rPr>
          <w:rFonts w:ascii="仿宋" w:eastAsia="仿宋" w:hAnsi="仿宋" w:hint="eastAsia"/>
          <w:bCs/>
          <w:sz w:val="28"/>
          <w:szCs w:val="28"/>
        </w:rPr>
        <w:t>基金托管人</w:t>
      </w:r>
      <w:r w:rsidR="007564E2" w:rsidRPr="00B96BB7">
        <w:rPr>
          <w:rFonts w:ascii="仿宋" w:eastAsia="仿宋" w:hAnsi="仿宋" w:hint="eastAsia"/>
          <w:bCs/>
          <w:sz w:val="28"/>
          <w:szCs w:val="28"/>
        </w:rPr>
        <w:t>的业务核查</w:t>
      </w:r>
      <w:bookmarkEnd w:id="17"/>
      <w:bookmarkEnd w:id="18"/>
    </w:p>
    <w:p w:rsidR="007564E2" w:rsidRPr="00B96BB7" w:rsidRDefault="006E616F" w:rsidP="00F51142">
      <w:pPr>
        <w:pStyle w:val="20"/>
        <w:rPr>
          <w:rFonts w:ascii="仿宋" w:eastAsia="仿宋" w:hAnsi="仿宋"/>
          <w:sz w:val="28"/>
          <w:szCs w:val="28"/>
        </w:rPr>
      </w:pPr>
      <w:r w:rsidRPr="00B96BB7">
        <w:rPr>
          <w:rFonts w:ascii="仿宋" w:eastAsia="仿宋" w:hAnsi="仿宋" w:hint="eastAsia"/>
          <w:sz w:val="28"/>
          <w:szCs w:val="28"/>
        </w:rPr>
        <w:t>4.1</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对</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履行托管职责情况进行核查，核查事项包括但</w:t>
      </w:r>
      <w:r w:rsidR="007564E2" w:rsidRPr="00454794">
        <w:rPr>
          <w:rFonts w:ascii="仿宋" w:eastAsia="仿宋" w:hAnsi="仿宋" w:hint="eastAsia"/>
          <w:sz w:val="28"/>
          <w:szCs w:val="28"/>
        </w:rPr>
        <w:t>不限于</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安全保管基金财产、开设基金财产的资金账户</w:t>
      </w:r>
      <w:r w:rsidR="002A04D0" w:rsidRPr="00454794">
        <w:rPr>
          <w:rFonts w:ascii="仿宋" w:eastAsia="仿宋" w:hAnsi="仿宋" w:hint="eastAsia"/>
          <w:sz w:val="28"/>
          <w:szCs w:val="28"/>
        </w:rPr>
        <w:t>、</w:t>
      </w:r>
      <w:r w:rsidR="007564E2" w:rsidRPr="00454794">
        <w:rPr>
          <w:rFonts w:ascii="仿宋" w:eastAsia="仿宋" w:hAnsi="仿宋" w:hint="eastAsia"/>
          <w:sz w:val="28"/>
          <w:szCs w:val="28"/>
        </w:rPr>
        <w:t>证券</w:t>
      </w:r>
      <w:r w:rsidR="00A51448" w:rsidRPr="00454794">
        <w:rPr>
          <w:rFonts w:ascii="仿宋" w:eastAsia="仿宋" w:hAnsi="仿宋" w:hint="eastAsia"/>
          <w:sz w:val="28"/>
          <w:szCs w:val="28"/>
        </w:rPr>
        <w:t>账户和期货账户等投资所需</w:t>
      </w:r>
      <w:r w:rsidR="007564E2" w:rsidRPr="00454794">
        <w:rPr>
          <w:rFonts w:ascii="仿宋" w:eastAsia="仿宋" w:hAnsi="仿宋" w:hint="eastAsia"/>
          <w:sz w:val="28"/>
          <w:szCs w:val="28"/>
        </w:rPr>
        <w:t>账户、复核</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计算的</w:t>
      </w:r>
      <w:r w:rsidR="0084713F" w:rsidRPr="00454794">
        <w:rPr>
          <w:rFonts w:ascii="仿宋" w:eastAsia="仿宋" w:hAnsi="仿宋" w:hint="eastAsia"/>
          <w:sz w:val="28"/>
          <w:szCs w:val="28"/>
        </w:rPr>
        <w:t>基金</w:t>
      </w:r>
      <w:r w:rsidR="0084713F" w:rsidRPr="00454794">
        <w:rPr>
          <w:rFonts w:ascii="仿宋" w:eastAsia="仿宋" w:hAnsi="仿宋"/>
          <w:sz w:val="28"/>
          <w:szCs w:val="28"/>
        </w:rPr>
        <w:t>资产净值、</w:t>
      </w:r>
      <w:r w:rsidR="003A1782" w:rsidRPr="00454794">
        <w:rPr>
          <w:rFonts w:ascii="仿宋" w:eastAsia="仿宋" w:hAnsi="仿宋" w:hint="eastAsia"/>
          <w:sz w:val="28"/>
          <w:szCs w:val="28"/>
        </w:rPr>
        <w:t>交银环境治理份额基金份额净值、交银环境治理</w:t>
      </w:r>
      <w:r w:rsidR="003A1782" w:rsidRPr="00454794">
        <w:rPr>
          <w:rFonts w:ascii="仿宋" w:eastAsia="仿宋" w:hAnsi="仿宋"/>
          <w:sz w:val="28"/>
          <w:szCs w:val="28"/>
        </w:rPr>
        <w:t>A份额和交</w:t>
      </w:r>
      <w:r w:rsidR="003A1782" w:rsidRPr="00454794">
        <w:rPr>
          <w:rFonts w:ascii="仿宋" w:eastAsia="仿宋" w:hAnsi="仿宋" w:hint="eastAsia"/>
          <w:sz w:val="28"/>
          <w:szCs w:val="28"/>
        </w:rPr>
        <w:t>银环境治理</w:t>
      </w:r>
      <w:r w:rsidR="003A1782" w:rsidRPr="00454794">
        <w:rPr>
          <w:rFonts w:ascii="仿宋" w:eastAsia="仿宋" w:hAnsi="仿宋"/>
          <w:sz w:val="28"/>
          <w:szCs w:val="28"/>
        </w:rPr>
        <w:t>B份额基金份额参考净</w:t>
      </w:r>
      <w:r w:rsidR="003A1782" w:rsidRPr="00440826">
        <w:rPr>
          <w:rFonts w:ascii="仿宋" w:eastAsia="仿宋" w:hAnsi="仿宋"/>
          <w:sz w:val="28"/>
          <w:szCs w:val="28"/>
        </w:rPr>
        <w:t>值</w:t>
      </w:r>
      <w:r w:rsidR="007564E2" w:rsidRPr="00440826">
        <w:rPr>
          <w:rFonts w:ascii="仿宋" w:eastAsia="仿宋" w:hAnsi="仿宋" w:hint="eastAsia"/>
          <w:sz w:val="28"/>
          <w:szCs w:val="28"/>
        </w:rPr>
        <w:t>、</w:t>
      </w:r>
      <w:r w:rsidR="007564E2" w:rsidRPr="00B96BB7">
        <w:rPr>
          <w:rFonts w:ascii="仿宋" w:eastAsia="仿宋" w:hAnsi="仿宋" w:hint="eastAsia"/>
          <w:sz w:val="28"/>
          <w:szCs w:val="28"/>
        </w:rPr>
        <w:t>根据</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指令办理清算交收、相关信息披露和监督基金投资运作等行为。</w:t>
      </w:r>
    </w:p>
    <w:p w:rsidR="007564E2" w:rsidRPr="00454794" w:rsidRDefault="006E616F" w:rsidP="00F51142">
      <w:pPr>
        <w:pStyle w:val="20"/>
        <w:rPr>
          <w:rFonts w:ascii="仿宋" w:eastAsia="仿宋" w:hAnsi="仿宋"/>
          <w:sz w:val="28"/>
          <w:szCs w:val="28"/>
        </w:rPr>
      </w:pPr>
      <w:r w:rsidRPr="00B96BB7">
        <w:rPr>
          <w:rFonts w:ascii="仿宋" w:eastAsia="仿宋" w:hAnsi="仿宋" w:hint="eastAsia"/>
          <w:sz w:val="28"/>
          <w:szCs w:val="28"/>
        </w:rPr>
        <w:t>4.2</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发现</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擅自挪用基金财产、未对基金财产</w:t>
      </w:r>
      <w:r w:rsidR="007564E2" w:rsidRPr="00B96BB7">
        <w:rPr>
          <w:rFonts w:ascii="仿宋" w:eastAsia="仿宋" w:hAnsi="仿宋" w:hint="eastAsia"/>
          <w:sz w:val="28"/>
          <w:szCs w:val="28"/>
        </w:rPr>
        <w:lastRenderedPageBreak/>
        <w:t>实行分账管理、未执行或无故延迟执行</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资金划拨指令、泄露基金投资信息等违反《基金法》、基金合同、本托管协议及其他有关规定时，</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应及时以书面形式通知</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限期纠正，</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收到通知后应及时核对确认并以书面形式向</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发出回函。在限期内，</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有权随时对通知事项进行复查，督促</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改正，并予协助配合。</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对</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通知的违规事项未能在限期内纠正或未在合理期限内确认的，</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应报告中国证监会。</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有义务要求</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赔偿基金</w:t>
      </w:r>
      <w:r w:rsidR="00A51448" w:rsidRPr="00454794">
        <w:rPr>
          <w:rFonts w:ascii="仿宋" w:eastAsia="仿宋" w:hAnsi="仿宋" w:hint="eastAsia"/>
          <w:sz w:val="28"/>
          <w:szCs w:val="28"/>
        </w:rPr>
        <w:t>、基金管理人</w:t>
      </w:r>
      <w:r w:rsidR="007564E2" w:rsidRPr="00454794">
        <w:rPr>
          <w:rFonts w:ascii="仿宋" w:eastAsia="仿宋" w:hAnsi="仿宋" w:hint="eastAsia"/>
          <w:sz w:val="28"/>
          <w:szCs w:val="28"/>
        </w:rPr>
        <w:t>因此所遭受的损失。</w:t>
      </w:r>
    </w:p>
    <w:p w:rsidR="007564E2" w:rsidRPr="00454794" w:rsidRDefault="006E616F" w:rsidP="00F51142">
      <w:pPr>
        <w:pStyle w:val="20"/>
        <w:rPr>
          <w:rFonts w:ascii="仿宋" w:eastAsia="仿宋" w:hAnsi="仿宋"/>
          <w:sz w:val="28"/>
          <w:szCs w:val="28"/>
        </w:rPr>
      </w:pPr>
      <w:r w:rsidRPr="00454794">
        <w:rPr>
          <w:rFonts w:ascii="仿宋" w:eastAsia="仿宋" w:hAnsi="仿宋" w:hint="eastAsia"/>
          <w:sz w:val="28"/>
          <w:szCs w:val="28"/>
        </w:rPr>
        <w:t>4.3</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发现</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有重大违规行为，应立即报告中国证监会和银行业监督管理机构，同时通知</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限期纠正。</w:t>
      </w:r>
    </w:p>
    <w:p w:rsidR="007564E2" w:rsidRPr="00B96BB7" w:rsidRDefault="006E616F" w:rsidP="00F51142">
      <w:pPr>
        <w:pStyle w:val="20"/>
        <w:rPr>
          <w:rFonts w:ascii="仿宋" w:eastAsia="仿宋" w:hAnsi="仿宋"/>
          <w:sz w:val="28"/>
          <w:szCs w:val="28"/>
        </w:rPr>
      </w:pPr>
      <w:r w:rsidRPr="00454794">
        <w:rPr>
          <w:rFonts w:ascii="仿宋" w:eastAsia="仿宋" w:hAnsi="仿宋" w:hint="eastAsia"/>
          <w:sz w:val="28"/>
          <w:szCs w:val="28"/>
        </w:rPr>
        <w:t>4.4</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应积极配合</w:t>
      </w:r>
      <w:r w:rsidR="005E0DF0" w:rsidRPr="00454794">
        <w:rPr>
          <w:rFonts w:ascii="仿宋" w:eastAsia="仿宋" w:hAnsi="仿宋" w:hint="eastAsia"/>
          <w:sz w:val="28"/>
          <w:szCs w:val="28"/>
        </w:rPr>
        <w:t>基金</w:t>
      </w:r>
      <w:r w:rsidR="005E0DF0" w:rsidRPr="00B96BB7">
        <w:rPr>
          <w:rFonts w:ascii="仿宋" w:eastAsia="仿宋" w:hAnsi="仿宋" w:hint="eastAsia"/>
          <w:sz w:val="28"/>
          <w:szCs w:val="28"/>
        </w:rPr>
        <w:t>管理人</w:t>
      </w:r>
      <w:r w:rsidR="007564E2" w:rsidRPr="00B96BB7">
        <w:rPr>
          <w:rFonts w:ascii="仿宋" w:eastAsia="仿宋" w:hAnsi="仿宋" w:hint="eastAsia"/>
          <w:sz w:val="28"/>
          <w:szCs w:val="28"/>
        </w:rPr>
        <w:t>的核查行为，包括但不限于：提交相关资料以供</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核查托管财产的完整性和真实性，在规定时间内答复</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并改正。</w:t>
      </w:r>
    </w:p>
    <w:p w:rsidR="007564E2" w:rsidRPr="00B96BB7" w:rsidRDefault="006E616F" w:rsidP="00F51142">
      <w:pPr>
        <w:pStyle w:val="20"/>
        <w:rPr>
          <w:rFonts w:ascii="仿宋" w:eastAsia="仿宋" w:hAnsi="仿宋"/>
          <w:sz w:val="28"/>
          <w:szCs w:val="28"/>
        </w:rPr>
      </w:pPr>
      <w:r w:rsidRPr="00B96BB7">
        <w:rPr>
          <w:rFonts w:ascii="仿宋" w:eastAsia="仿宋" w:hAnsi="仿宋" w:hint="eastAsia"/>
          <w:sz w:val="28"/>
          <w:szCs w:val="28"/>
        </w:rPr>
        <w:t>4.5</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无正当理由，拒绝、阻挠</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根据本协议规定行使监督权，或采取拖延、欺诈等手段妨碍</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进行有效监督，情节严重或经</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提出警告仍不改正的，</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应报告中国证监会。</w:t>
      </w:r>
    </w:p>
    <w:p w:rsidR="007564E2" w:rsidRPr="00B96BB7" w:rsidRDefault="007564E2" w:rsidP="00F51142">
      <w:pPr>
        <w:pStyle w:val="20"/>
        <w:rPr>
          <w:rFonts w:ascii="仿宋" w:eastAsia="仿宋" w:hAnsi="仿宋"/>
          <w:sz w:val="28"/>
          <w:szCs w:val="28"/>
        </w:rPr>
      </w:pPr>
    </w:p>
    <w:p w:rsidR="007564E2" w:rsidRPr="00B96BB7" w:rsidRDefault="006E616F" w:rsidP="00F51142">
      <w:pPr>
        <w:pStyle w:val="1"/>
        <w:rPr>
          <w:rFonts w:ascii="仿宋" w:eastAsia="仿宋" w:hAnsi="仿宋"/>
          <w:bCs/>
          <w:sz w:val="28"/>
          <w:szCs w:val="28"/>
        </w:rPr>
      </w:pPr>
      <w:bookmarkStart w:id="19" w:name="_Toc296551341"/>
      <w:bookmarkStart w:id="20" w:name="_Toc410046873"/>
      <w:r w:rsidRPr="00B96BB7">
        <w:rPr>
          <w:rFonts w:ascii="仿宋" w:eastAsia="仿宋" w:hAnsi="仿宋" w:hint="eastAsia"/>
          <w:bCs/>
          <w:sz w:val="28"/>
          <w:szCs w:val="28"/>
        </w:rPr>
        <w:t xml:space="preserve">第五条 </w:t>
      </w:r>
      <w:r w:rsidR="007564E2" w:rsidRPr="00B96BB7">
        <w:rPr>
          <w:rFonts w:ascii="仿宋" w:eastAsia="仿宋" w:hAnsi="仿宋" w:hint="eastAsia"/>
          <w:bCs/>
          <w:sz w:val="28"/>
          <w:szCs w:val="28"/>
        </w:rPr>
        <w:t>基金财产保管</w:t>
      </w:r>
      <w:bookmarkEnd w:id="19"/>
      <w:bookmarkEnd w:id="20"/>
    </w:p>
    <w:p w:rsidR="007564E2" w:rsidRPr="00B96BB7" w:rsidRDefault="006E616F" w:rsidP="00F51142">
      <w:pPr>
        <w:pStyle w:val="20"/>
        <w:rPr>
          <w:rFonts w:ascii="仿宋" w:eastAsia="仿宋" w:hAnsi="仿宋"/>
          <w:sz w:val="28"/>
          <w:szCs w:val="28"/>
        </w:rPr>
      </w:pPr>
      <w:r w:rsidRPr="00B96BB7">
        <w:rPr>
          <w:rFonts w:ascii="仿宋" w:eastAsia="仿宋" w:hAnsi="仿宋" w:hint="eastAsia"/>
          <w:sz w:val="28"/>
          <w:szCs w:val="28"/>
        </w:rPr>
        <w:t>5.1</w:t>
      </w:r>
      <w:r w:rsidR="007564E2" w:rsidRPr="00B96BB7">
        <w:rPr>
          <w:rFonts w:ascii="仿宋" w:eastAsia="仿宋" w:hAnsi="仿宋" w:hint="eastAsia"/>
          <w:sz w:val="28"/>
          <w:szCs w:val="28"/>
        </w:rPr>
        <w:t>基金财产保管的原则</w:t>
      </w:r>
    </w:p>
    <w:p w:rsidR="007564E2" w:rsidRPr="00B96BB7" w:rsidRDefault="006E616F"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5.1.1</w:t>
        </w:r>
      </w:smartTag>
      <w:r w:rsidR="007564E2" w:rsidRPr="00B96BB7">
        <w:rPr>
          <w:rFonts w:ascii="仿宋" w:eastAsia="仿宋" w:hAnsi="仿宋" w:hint="eastAsia"/>
          <w:sz w:val="28"/>
          <w:szCs w:val="28"/>
        </w:rPr>
        <w:t>基金财产应独立于</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的固有财产。</w:t>
      </w:r>
    </w:p>
    <w:p w:rsidR="007564E2" w:rsidRPr="00B96BB7" w:rsidRDefault="006E616F" w:rsidP="00F51142">
      <w:pPr>
        <w:pStyle w:val="20"/>
        <w:rPr>
          <w:rFonts w:ascii="仿宋" w:eastAsia="仿宋" w:hAnsi="仿宋"/>
          <w:sz w:val="28"/>
          <w:szCs w:val="28"/>
        </w:rPr>
      </w:pPr>
      <w:r w:rsidRPr="00B96BB7">
        <w:rPr>
          <w:rFonts w:ascii="仿宋" w:eastAsia="仿宋" w:hAnsi="仿宋" w:hint="eastAsia"/>
          <w:sz w:val="28"/>
          <w:szCs w:val="28"/>
        </w:rPr>
        <w:t>5.1.2</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应安全保管基金财产。除依据法律法规规定、基金合同和本托管协议约定及</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的正当指令外，不得自行运用、处分、分配基金的任何财产。</w:t>
      </w:r>
    </w:p>
    <w:p w:rsidR="007564E2" w:rsidRPr="00B96BB7" w:rsidRDefault="006E616F" w:rsidP="00F51142">
      <w:pPr>
        <w:pStyle w:val="20"/>
        <w:rPr>
          <w:rFonts w:ascii="仿宋" w:eastAsia="仿宋" w:hAnsi="仿宋"/>
          <w:sz w:val="28"/>
          <w:szCs w:val="28"/>
        </w:rPr>
      </w:pPr>
      <w:r w:rsidRPr="00B96BB7">
        <w:rPr>
          <w:rFonts w:ascii="仿宋" w:eastAsia="仿宋" w:hAnsi="仿宋" w:hint="eastAsia"/>
          <w:sz w:val="28"/>
          <w:szCs w:val="28"/>
        </w:rPr>
        <w:t>5.1.3</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按照规定开设基金财产的资金账户和证券账户</w:t>
      </w:r>
      <w:r w:rsidR="00122D0D" w:rsidRPr="00122D0D">
        <w:rPr>
          <w:rFonts w:ascii="仿宋" w:eastAsia="仿宋" w:hAnsi="仿宋" w:hint="eastAsia"/>
          <w:sz w:val="28"/>
          <w:szCs w:val="28"/>
        </w:rPr>
        <w:t>，协助开立股指期货业务相关账户及交易编码</w:t>
      </w:r>
      <w:r w:rsidR="007564E2" w:rsidRPr="00B96BB7">
        <w:rPr>
          <w:rFonts w:ascii="仿宋" w:eastAsia="仿宋" w:hAnsi="仿宋" w:hint="eastAsia"/>
          <w:sz w:val="28"/>
          <w:szCs w:val="28"/>
        </w:rPr>
        <w:t>。</w:t>
      </w:r>
    </w:p>
    <w:p w:rsidR="007564E2" w:rsidRPr="00B96BB7" w:rsidRDefault="006E616F" w:rsidP="00F51142">
      <w:pPr>
        <w:pStyle w:val="20"/>
        <w:rPr>
          <w:rFonts w:ascii="仿宋" w:eastAsia="仿宋" w:hAnsi="仿宋"/>
          <w:sz w:val="28"/>
          <w:szCs w:val="28"/>
        </w:rPr>
      </w:pPr>
      <w:r w:rsidRPr="00B96BB7">
        <w:rPr>
          <w:rFonts w:ascii="仿宋" w:eastAsia="仿宋" w:hAnsi="仿宋" w:hint="eastAsia"/>
          <w:sz w:val="28"/>
          <w:szCs w:val="28"/>
        </w:rPr>
        <w:t>5.1.4</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对所托管的不同基金财产分别设置账户，与</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的其他业务和其他基金的托管业务实行严格的分账管理，确保基金财产的完整与独立。</w:t>
      </w:r>
    </w:p>
    <w:p w:rsidR="007564E2" w:rsidRPr="00B96BB7" w:rsidRDefault="006E616F" w:rsidP="00F51142">
      <w:pPr>
        <w:pStyle w:val="20"/>
        <w:rPr>
          <w:rFonts w:ascii="仿宋" w:eastAsia="仿宋" w:hAnsi="仿宋"/>
          <w:sz w:val="28"/>
          <w:szCs w:val="28"/>
        </w:rPr>
      </w:pPr>
      <w:r w:rsidRPr="00B96BB7">
        <w:rPr>
          <w:rFonts w:ascii="仿宋" w:eastAsia="仿宋" w:hAnsi="仿宋" w:hint="eastAsia"/>
          <w:sz w:val="28"/>
          <w:szCs w:val="28"/>
        </w:rPr>
        <w:t>5.1.5</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根据</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的指令，按照基金合同和本协议的约定保管基金财产，如有特殊情况双方可另行协商解决。</w:t>
      </w:r>
    </w:p>
    <w:p w:rsidR="007564E2" w:rsidRPr="00B96BB7" w:rsidRDefault="006E616F"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5.1.6</w:t>
        </w:r>
      </w:smartTag>
      <w:r w:rsidR="007564E2" w:rsidRPr="00B96BB7">
        <w:rPr>
          <w:rFonts w:ascii="仿宋" w:eastAsia="仿宋" w:hAnsi="仿宋" w:hint="eastAsia"/>
          <w:sz w:val="28"/>
          <w:szCs w:val="28"/>
        </w:rPr>
        <w:t>除依据法律法规和基金合同的规定外，</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不得委托第三人托管基金资产。</w:t>
      </w:r>
    </w:p>
    <w:p w:rsidR="007564E2" w:rsidRPr="00454794" w:rsidRDefault="006E616F" w:rsidP="00F51142">
      <w:pPr>
        <w:pStyle w:val="20"/>
        <w:rPr>
          <w:rFonts w:ascii="仿宋" w:eastAsia="仿宋" w:hAnsi="仿宋"/>
          <w:sz w:val="28"/>
          <w:szCs w:val="28"/>
        </w:rPr>
      </w:pPr>
      <w:r w:rsidRPr="00B96BB7">
        <w:rPr>
          <w:rFonts w:ascii="仿宋" w:eastAsia="仿宋" w:hAnsi="仿宋" w:hint="eastAsia"/>
          <w:sz w:val="28"/>
          <w:szCs w:val="28"/>
        </w:rPr>
        <w:t>5.2</w:t>
      </w:r>
      <w:r w:rsidR="007564E2" w:rsidRPr="00B96BB7">
        <w:rPr>
          <w:rFonts w:ascii="仿宋" w:eastAsia="仿宋" w:hAnsi="仿宋" w:hint="eastAsia"/>
          <w:sz w:val="28"/>
          <w:szCs w:val="28"/>
        </w:rPr>
        <w:t>募集资</w:t>
      </w:r>
      <w:r w:rsidR="007564E2" w:rsidRPr="00454794">
        <w:rPr>
          <w:rFonts w:ascii="仿宋" w:eastAsia="仿宋" w:hAnsi="仿宋" w:hint="eastAsia"/>
          <w:sz w:val="28"/>
          <w:szCs w:val="28"/>
        </w:rPr>
        <w:t>金的验资</w:t>
      </w:r>
    </w:p>
    <w:p w:rsidR="007564E2" w:rsidRPr="00B96BB7" w:rsidRDefault="006E616F"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454794">
          <w:rPr>
            <w:rFonts w:ascii="仿宋" w:eastAsia="仿宋" w:hAnsi="仿宋" w:hint="eastAsia"/>
            <w:sz w:val="28"/>
            <w:szCs w:val="28"/>
          </w:rPr>
          <w:t>5.2.1</w:t>
        </w:r>
      </w:smartTag>
      <w:r w:rsidR="007564E2" w:rsidRPr="00454794">
        <w:rPr>
          <w:rFonts w:ascii="仿宋" w:eastAsia="仿宋" w:hAnsi="仿宋" w:hint="eastAsia"/>
          <w:sz w:val="28"/>
          <w:szCs w:val="28"/>
        </w:rPr>
        <w:t>基金募集期间募集</w:t>
      </w:r>
      <w:r w:rsidR="00A51448" w:rsidRPr="00454794">
        <w:rPr>
          <w:rFonts w:ascii="仿宋" w:eastAsia="仿宋" w:hAnsi="仿宋" w:hint="eastAsia"/>
          <w:sz w:val="28"/>
          <w:szCs w:val="28"/>
        </w:rPr>
        <w:t>认购款项</w:t>
      </w:r>
      <w:r w:rsidR="007564E2" w:rsidRPr="00454794">
        <w:rPr>
          <w:rFonts w:ascii="仿宋" w:eastAsia="仿宋" w:hAnsi="仿宋" w:hint="eastAsia"/>
          <w:sz w:val="28"/>
          <w:szCs w:val="28"/>
        </w:rPr>
        <w:t>应存于</w:t>
      </w:r>
      <w:r w:rsidR="005E0DF0" w:rsidRPr="00454794">
        <w:rPr>
          <w:rFonts w:ascii="仿宋" w:eastAsia="仿宋" w:hAnsi="仿宋" w:hint="eastAsia"/>
          <w:sz w:val="28"/>
          <w:szCs w:val="28"/>
        </w:rPr>
        <w:t>基金</w:t>
      </w:r>
      <w:r w:rsidR="00A51448" w:rsidRPr="00454794">
        <w:rPr>
          <w:rFonts w:ascii="仿宋" w:eastAsia="仿宋" w:hAnsi="仿宋" w:hint="eastAsia"/>
          <w:sz w:val="28"/>
          <w:szCs w:val="28"/>
        </w:rPr>
        <w:t>认购专用账户</w:t>
      </w:r>
      <w:r w:rsidR="007564E2" w:rsidRPr="00454794">
        <w:rPr>
          <w:rFonts w:ascii="仿宋" w:eastAsia="仿宋" w:hAnsi="仿宋" w:hint="eastAsia"/>
          <w:sz w:val="28"/>
          <w:szCs w:val="28"/>
        </w:rPr>
        <w:t>，该账户由</w:t>
      </w:r>
      <w:r w:rsidR="005E0DF0" w:rsidRPr="00454794">
        <w:rPr>
          <w:rFonts w:ascii="仿宋" w:eastAsia="仿宋" w:hAnsi="仿宋" w:hint="eastAsia"/>
          <w:sz w:val="28"/>
          <w:szCs w:val="28"/>
        </w:rPr>
        <w:t>基金管理人</w:t>
      </w:r>
      <w:r w:rsidR="00A51448" w:rsidRPr="00454794">
        <w:rPr>
          <w:rFonts w:ascii="仿宋" w:eastAsia="仿宋" w:hAnsi="仿宋" w:hint="eastAsia"/>
          <w:sz w:val="28"/>
          <w:szCs w:val="28"/>
        </w:rPr>
        <w:t>或基金管理人</w:t>
      </w:r>
      <w:r w:rsidR="007564E2" w:rsidRPr="00454794">
        <w:rPr>
          <w:rFonts w:ascii="仿宋" w:eastAsia="仿宋" w:hAnsi="仿宋" w:hint="eastAsia"/>
          <w:sz w:val="28"/>
          <w:szCs w:val="28"/>
        </w:rPr>
        <w:t>委托的登记机构开立并管理。</w:t>
      </w:r>
    </w:p>
    <w:p w:rsidR="007564E2" w:rsidRPr="00454794" w:rsidRDefault="006E616F"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lastRenderedPageBreak/>
          <w:t>5.2.2</w:t>
        </w:r>
      </w:smartTag>
      <w:r w:rsidR="007564E2" w:rsidRPr="00B96BB7">
        <w:rPr>
          <w:rFonts w:ascii="仿宋" w:eastAsia="仿宋" w:hAnsi="仿宋" w:hint="eastAsia"/>
          <w:sz w:val="28"/>
          <w:szCs w:val="28"/>
        </w:rPr>
        <w:t>基金募集期满或基金提前结束募集时，募集的基金份额总额、基金募集金额、基金份额持有人人数符合《基金法》、《运作办法》等有关规定后，</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应将募集的属于本基金财产的全部资金划入</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为本基金开立的资产托管专户中，</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在收到资金当日出具确认文件。同时，</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应聘请具有从事证券业务资格的会计师事务所进行验资，出具验资报告，出具的验资报告应由参加验资的</w:t>
      </w:r>
      <w:r w:rsidR="007564E2" w:rsidRPr="00454794">
        <w:rPr>
          <w:rFonts w:ascii="仿宋" w:eastAsia="仿宋" w:hAnsi="仿宋" w:hint="eastAsia"/>
          <w:sz w:val="28"/>
          <w:szCs w:val="28"/>
        </w:rPr>
        <w:t>2名以上（含2名）中国注册会计师签字有效。</w:t>
      </w:r>
    </w:p>
    <w:p w:rsidR="007564E2" w:rsidRPr="00454794" w:rsidRDefault="006E616F"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454794">
          <w:rPr>
            <w:rFonts w:ascii="仿宋" w:eastAsia="仿宋" w:hAnsi="仿宋" w:hint="eastAsia"/>
            <w:sz w:val="28"/>
            <w:szCs w:val="28"/>
          </w:rPr>
          <w:t>5.2.3</w:t>
        </w:r>
      </w:smartTag>
      <w:r w:rsidR="007564E2" w:rsidRPr="00454794">
        <w:rPr>
          <w:rFonts w:ascii="仿宋" w:eastAsia="仿宋" w:hAnsi="仿宋" w:hint="eastAsia"/>
          <w:sz w:val="28"/>
          <w:szCs w:val="28"/>
        </w:rPr>
        <w:t>若基金募集期限届满，未能达到基金备案条件，由</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按规定办理退款事宜</w:t>
      </w:r>
      <w:r w:rsidR="00A51448" w:rsidRPr="00454794">
        <w:rPr>
          <w:rFonts w:ascii="仿宋" w:eastAsia="仿宋" w:hAnsi="仿宋" w:hint="eastAsia"/>
          <w:sz w:val="28"/>
          <w:szCs w:val="28"/>
        </w:rPr>
        <w:t>，基金托管人应提供充分协助</w:t>
      </w:r>
      <w:r w:rsidR="007564E2" w:rsidRPr="00454794">
        <w:rPr>
          <w:rFonts w:ascii="仿宋" w:eastAsia="仿宋" w:hAnsi="仿宋" w:hint="eastAsia"/>
          <w:sz w:val="28"/>
          <w:szCs w:val="28"/>
        </w:rPr>
        <w:t>。</w:t>
      </w:r>
    </w:p>
    <w:p w:rsidR="007564E2" w:rsidRPr="00454794" w:rsidRDefault="006E616F" w:rsidP="00F51142">
      <w:pPr>
        <w:pStyle w:val="20"/>
        <w:rPr>
          <w:rFonts w:ascii="仿宋" w:eastAsia="仿宋" w:hAnsi="仿宋"/>
          <w:sz w:val="28"/>
          <w:szCs w:val="28"/>
        </w:rPr>
      </w:pPr>
      <w:r w:rsidRPr="00454794">
        <w:rPr>
          <w:rFonts w:ascii="仿宋" w:eastAsia="仿宋" w:hAnsi="仿宋" w:hint="eastAsia"/>
          <w:sz w:val="28"/>
          <w:szCs w:val="28"/>
        </w:rPr>
        <w:t>5.3</w:t>
      </w:r>
      <w:r w:rsidR="007564E2" w:rsidRPr="00454794">
        <w:rPr>
          <w:rFonts w:ascii="仿宋" w:eastAsia="仿宋" w:hAnsi="仿宋" w:hint="eastAsia"/>
          <w:sz w:val="28"/>
          <w:szCs w:val="28"/>
        </w:rPr>
        <w:t>基金的银行账户的开立和管理</w:t>
      </w:r>
    </w:p>
    <w:p w:rsidR="007564E2" w:rsidRPr="00454794" w:rsidRDefault="006E616F" w:rsidP="00F51142">
      <w:pPr>
        <w:pStyle w:val="20"/>
        <w:rPr>
          <w:rFonts w:ascii="仿宋" w:eastAsia="仿宋" w:hAnsi="仿宋"/>
          <w:sz w:val="28"/>
          <w:szCs w:val="28"/>
        </w:rPr>
      </w:pPr>
      <w:r w:rsidRPr="00454794">
        <w:rPr>
          <w:rFonts w:ascii="仿宋" w:eastAsia="仿宋" w:hAnsi="仿宋" w:hint="eastAsia"/>
          <w:sz w:val="28"/>
          <w:szCs w:val="28"/>
        </w:rPr>
        <w:t>5.3.1</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以本基金的名义在其营业机构开立基金的银行账户，并根据</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合法合规的指令办理资金收付。本基金的银行预留印鉴由</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刻制、保管和使用。</w:t>
      </w:r>
    </w:p>
    <w:p w:rsidR="007564E2" w:rsidRPr="00B96BB7" w:rsidRDefault="006E616F"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454794">
          <w:rPr>
            <w:rFonts w:ascii="仿宋" w:eastAsia="仿宋" w:hAnsi="仿宋" w:hint="eastAsia"/>
            <w:sz w:val="28"/>
            <w:szCs w:val="28"/>
          </w:rPr>
          <w:t>5.3.2</w:t>
        </w:r>
      </w:smartTag>
      <w:r w:rsidR="007564E2" w:rsidRPr="00454794">
        <w:rPr>
          <w:rFonts w:ascii="仿宋" w:eastAsia="仿宋" w:hAnsi="仿宋" w:hint="eastAsia"/>
          <w:sz w:val="28"/>
          <w:szCs w:val="28"/>
        </w:rPr>
        <w:t>基金银行账户的开立和使用，限于满足开展本基金业务的需要。</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和</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不得假借本基金的名义开立任何其他银行账户；亦不得使用</w:t>
      </w:r>
      <w:r w:rsidR="00A51448" w:rsidRPr="00454794">
        <w:rPr>
          <w:rFonts w:ascii="仿宋" w:eastAsia="仿宋" w:hAnsi="仿宋" w:hint="eastAsia"/>
          <w:sz w:val="28"/>
          <w:szCs w:val="28"/>
        </w:rPr>
        <w:t>本</w:t>
      </w:r>
      <w:r w:rsidR="007564E2" w:rsidRPr="00454794">
        <w:rPr>
          <w:rFonts w:ascii="仿宋" w:eastAsia="仿宋" w:hAnsi="仿宋" w:hint="eastAsia"/>
          <w:sz w:val="28"/>
          <w:szCs w:val="28"/>
        </w:rPr>
        <w:t>基金的任何</w:t>
      </w:r>
      <w:r w:rsidR="007564E2" w:rsidRPr="00B96BB7">
        <w:rPr>
          <w:rFonts w:ascii="仿宋" w:eastAsia="仿宋" w:hAnsi="仿宋" w:hint="eastAsia"/>
          <w:sz w:val="28"/>
          <w:szCs w:val="28"/>
        </w:rPr>
        <w:t>账户进行本基金业务以外的活动。</w:t>
      </w:r>
    </w:p>
    <w:p w:rsidR="007564E2" w:rsidRPr="00B96BB7" w:rsidRDefault="006E616F"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5.3.3</w:t>
        </w:r>
      </w:smartTag>
      <w:r w:rsidR="007564E2" w:rsidRPr="00B96BB7">
        <w:rPr>
          <w:rFonts w:ascii="仿宋" w:eastAsia="仿宋" w:hAnsi="仿宋" w:hint="eastAsia"/>
          <w:sz w:val="28"/>
          <w:szCs w:val="28"/>
        </w:rPr>
        <w:t>基金银行账户的开立和管理应符合有关法律法规以及银行业监督管理机构的有关规定。</w:t>
      </w:r>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5.</w:t>
      </w:r>
      <w:r w:rsidR="006E616F" w:rsidRPr="00B96BB7">
        <w:rPr>
          <w:rFonts w:ascii="仿宋" w:eastAsia="仿宋" w:hAnsi="仿宋" w:hint="eastAsia"/>
          <w:sz w:val="28"/>
          <w:szCs w:val="28"/>
        </w:rPr>
        <w:t>4</w:t>
      </w:r>
      <w:r w:rsidR="007564E2" w:rsidRPr="00B96BB7">
        <w:rPr>
          <w:rFonts w:ascii="仿宋" w:eastAsia="仿宋" w:hAnsi="仿宋" w:hint="eastAsia"/>
          <w:sz w:val="28"/>
          <w:szCs w:val="28"/>
        </w:rPr>
        <w:t>基金证券账户与证券交易资金账户的开设和管理</w:t>
      </w:r>
      <w:r w:rsidRPr="00B96BB7">
        <w:rPr>
          <w:rFonts w:ascii="仿宋" w:eastAsia="仿宋" w:hAnsi="仿宋" w:hint="eastAsia"/>
          <w:sz w:val="28"/>
          <w:szCs w:val="28"/>
        </w:rPr>
        <w:t>：</w:t>
      </w:r>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5.4.1</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以</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和本基金联名的方式在中国证券登记结算有限责任公司上海分公司/深圳分公司开设证券账户。</w:t>
      </w:r>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5.4.2</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以</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的名义在中国证券登记结算有限责任公司上海分公司/深圳分公司开立基金证券交易资金账户，用于证券清算。</w:t>
      </w:r>
    </w:p>
    <w:p w:rsidR="007564E2" w:rsidRPr="00B96BB7" w:rsidRDefault="001D444B"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5.4.3</w:t>
        </w:r>
      </w:smartTag>
      <w:r w:rsidR="007564E2" w:rsidRPr="00B96BB7">
        <w:rPr>
          <w:rFonts w:ascii="仿宋" w:eastAsia="仿宋" w:hAnsi="仿宋" w:hint="eastAsia"/>
          <w:sz w:val="28"/>
          <w:szCs w:val="28"/>
        </w:rPr>
        <w:t>基金证券账户的开立和使用，限于满足开展本基金业务的需要。</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不得出借和未经对方同意擅自转让基金的任何证券账户；亦不得使用基金的任何账户进行本基金业务以外的活动。</w:t>
      </w:r>
    </w:p>
    <w:p w:rsidR="007564E2" w:rsidRPr="00B96BB7" w:rsidRDefault="006E616F" w:rsidP="00F51142">
      <w:pPr>
        <w:pStyle w:val="20"/>
        <w:rPr>
          <w:rFonts w:ascii="仿宋" w:eastAsia="仿宋" w:hAnsi="仿宋"/>
          <w:sz w:val="28"/>
          <w:szCs w:val="28"/>
        </w:rPr>
      </w:pPr>
      <w:r w:rsidRPr="00B96BB7">
        <w:rPr>
          <w:rFonts w:ascii="仿宋" w:eastAsia="仿宋" w:hAnsi="仿宋" w:hint="eastAsia"/>
          <w:sz w:val="28"/>
          <w:szCs w:val="28"/>
        </w:rPr>
        <w:t>5.5</w:t>
      </w:r>
      <w:r w:rsidR="007564E2" w:rsidRPr="00B96BB7">
        <w:rPr>
          <w:rFonts w:ascii="仿宋" w:eastAsia="仿宋" w:hAnsi="仿宋" w:hint="eastAsia"/>
          <w:sz w:val="28"/>
          <w:szCs w:val="28"/>
        </w:rPr>
        <w:t>债券托管账户的开立和管理</w:t>
      </w:r>
    </w:p>
    <w:p w:rsidR="007564E2" w:rsidRPr="00454794" w:rsidRDefault="001D444B"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5.5.1</w:t>
        </w:r>
      </w:smartTag>
      <w:r w:rsidR="007564E2" w:rsidRPr="00B96BB7">
        <w:rPr>
          <w:rFonts w:ascii="仿宋" w:eastAsia="仿宋" w:hAnsi="仿宋" w:hint="eastAsia"/>
          <w:sz w:val="28"/>
          <w:szCs w:val="28"/>
        </w:rPr>
        <w:t>基金合同生效后</w:t>
      </w:r>
      <w:r w:rsidR="007564E2" w:rsidRPr="00454794">
        <w:rPr>
          <w:rFonts w:ascii="仿宋" w:eastAsia="仿宋" w:hAnsi="仿宋" w:hint="eastAsia"/>
          <w:sz w:val="28"/>
          <w:szCs w:val="28"/>
        </w:rPr>
        <w:t>，</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负责以</w:t>
      </w:r>
      <w:r w:rsidR="00A51448" w:rsidRPr="00454794">
        <w:rPr>
          <w:rFonts w:ascii="仿宋" w:eastAsia="仿宋" w:hAnsi="仿宋" w:hint="eastAsia"/>
          <w:sz w:val="28"/>
          <w:szCs w:val="28"/>
        </w:rPr>
        <w:t>本</w:t>
      </w:r>
      <w:r w:rsidR="007564E2" w:rsidRPr="00454794">
        <w:rPr>
          <w:rFonts w:ascii="仿宋" w:eastAsia="仿宋" w:hAnsi="仿宋" w:hint="eastAsia"/>
          <w:sz w:val="28"/>
          <w:szCs w:val="28"/>
        </w:rPr>
        <w:t>基金的名义申请并取得进入全国银行间同业拆借市场的交易资格，并代表基金进行交易；</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负责以</w:t>
      </w:r>
      <w:r w:rsidR="00A51448" w:rsidRPr="00454794">
        <w:rPr>
          <w:rFonts w:ascii="仿宋" w:eastAsia="仿宋" w:hAnsi="仿宋" w:hint="eastAsia"/>
          <w:sz w:val="28"/>
          <w:szCs w:val="28"/>
        </w:rPr>
        <w:t>本</w:t>
      </w:r>
      <w:r w:rsidR="007564E2" w:rsidRPr="00454794">
        <w:rPr>
          <w:rFonts w:ascii="仿宋" w:eastAsia="仿宋" w:hAnsi="仿宋" w:hint="eastAsia"/>
          <w:sz w:val="28"/>
          <w:szCs w:val="28"/>
        </w:rPr>
        <w:t>基金的名义在中央国债登记结算有限责任公司开设银行间债券市场债券托管账户，并由</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负责</w:t>
      </w:r>
      <w:r w:rsidR="00A51448" w:rsidRPr="00454794">
        <w:rPr>
          <w:rFonts w:ascii="仿宋" w:eastAsia="仿宋" w:hAnsi="仿宋" w:hint="eastAsia"/>
          <w:sz w:val="28"/>
          <w:szCs w:val="28"/>
        </w:rPr>
        <w:t>本</w:t>
      </w:r>
      <w:r w:rsidR="007564E2" w:rsidRPr="00454794">
        <w:rPr>
          <w:rFonts w:ascii="仿宋" w:eastAsia="仿宋" w:hAnsi="仿宋" w:hint="eastAsia"/>
          <w:sz w:val="28"/>
          <w:szCs w:val="28"/>
        </w:rPr>
        <w:t>基金的债券的后台匹配及资金的清算。</w:t>
      </w:r>
    </w:p>
    <w:p w:rsidR="007564E2" w:rsidRPr="00B96BB7" w:rsidRDefault="001D444B" w:rsidP="00F51142">
      <w:pPr>
        <w:pStyle w:val="20"/>
        <w:rPr>
          <w:rFonts w:ascii="仿宋" w:eastAsia="仿宋" w:hAnsi="仿宋"/>
          <w:sz w:val="28"/>
          <w:szCs w:val="28"/>
        </w:rPr>
      </w:pPr>
      <w:r w:rsidRPr="00454794">
        <w:rPr>
          <w:rFonts w:ascii="仿宋" w:eastAsia="仿宋" w:hAnsi="仿宋" w:hint="eastAsia"/>
          <w:sz w:val="28"/>
          <w:szCs w:val="28"/>
        </w:rPr>
        <w:t>5.5.2</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和</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应一起负责为</w:t>
      </w:r>
      <w:r w:rsidR="00415F27" w:rsidRPr="00454794">
        <w:rPr>
          <w:rFonts w:ascii="仿宋" w:eastAsia="仿宋" w:hAnsi="仿宋" w:hint="eastAsia"/>
          <w:sz w:val="28"/>
          <w:szCs w:val="28"/>
        </w:rPr>
        <w:t>本</w:t>
      </w:r>
      <w:r w:rsidR="007564E2" w:rsidRPr="00454794">
        <w:rPr>
          <w:rFonts w:ascii="仿宋" w:eastAsia="仿宋" w:hAnsi="仿宋" w:hint="eastAsia"/>
          <w:sz w:val="28"/>
          <w:szCs w:val="28"/>
        </w:rPr>
        <w:t>基金对外签订全</w:t>
      </w:r>
      <w:r w:rsidR="007564E2" w:rsidRPr="00B96BB7">
        <w:rPr>
          <w:rFonts w:ascii="仿宋" w:eastAsia="仿宋" w:hAnsi="仿宋" w:hint="eastAsia"/>
          <w:sz w:val="28"/>
          <w:szCs w:val="28"/>
        </w:rPr>
        <w:t>国银行间国债市场回购主协议，正本由</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保管，</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保存副本。</w:t>
      </w:r>
    </w:p>
    <w:p w:rsidR="007564E2" w:rsidRPr="00B96BB7" w:rsidRDefault="006E616F" w:rsidP="00F51142">
      <w:pPr>
        <w:pStyle w:val="20"/>
        <w:rPr>
          <w:rFonts w:ascii="仿宋" w:eastAsia="仿宋" w:hAnsi="仿宋"/>
          <w:sz w:val="28"/>
          <w:szCs w:val="28"/>
        </w:rPr>
      </w:pPr>
      <w:r w:rsidRPr="00B96BB7">
        <w:rPr>
          <w:rFonts w:ascii="仿宋" w:eastAsia="仿宋" w:hAnsi="仿宋" w:hint="eastAsia"/>
          <w:sz w:val="28"/>
          <w:szCs w:val="28"/>
        </w:rPr>
        <w:lastRenderedPageBreak/>
        <w:t>5.6</w:t>
      </w:r>
      <w:r w:rsidR="007564E2" w:rsidRPr="00B96BB7">
        <w:rPr>
          <w:rFonts w:ascii="仿宋" w:eastAsia="仿宋" w:hAnsi="仿宋" w:hint="eastAsia"/>
          <w:sz w:val="28"/>
          <w:szCs w:val="28"/>
        </w:rPr>
        <w:t>其他账户的开设和管理</w:t>
      </w:r>
    </w:p>
    <w:p w:rsidR="007564E2" w:rsidRPr="00454794" w:rsidRDefault="007564E2" w:rsidP="00F51142">
      <w:pPr>
        <w:pStyle w:val="20"/>
        <w:rPr>
          <w:rFonts w:ascii="仿宋" w:eastAsia="仿宋" w:hAnsi="仿宋"/>
          <w:sz w:val="28"/>
          <w:szCs w:val="28"/>
        </w:rPr>
      </w:pPr>
      <w:r w:rsidRPr="00B96BB7">
        <w:rPr>
          <w:rFonts w:ascii="仿宋" w:eastAsia="仿宋" w:hAnsi="仿宋" w:hint="eastAsia"/>
          <w:sz w:val="28"/>
          <w:szCs w:val="28"/>
        </w:rPr>
        <w:t>在本托管协议生效之后，本基金被允许从事符合法律法规规定和基金合同约定的其他投资品种的投资业务时，如果涉及相关账户的开设和使用，由</w:t>
      </w:r>
      <w:r w:rsidR="005E0DF0" w:rsidRPr="00B96BB7">
        <w:rPr>
          <w:rFonts w:ascii="仿宋" w:eastAsia="仿宋" w:hAnsi="仿宋" w:hint="eastAsia"/>
          <w:sz w:val="28"/>
          <w:szCs w:val="28"/>
        </w:rPr>
        <w:t>基金</w:t>
      </w:r>
      <w:r w:rsidR="005E0DF0" w:rsidRPr="00454794">
        <w:rPr>
          <w:rFonts w:ascii="仿宋" w:eastAsia="仿宋" w:hAnsi="仿宋" w:hint="eastAsia"/>
          <w:sz w:val="28"/>
          <w:szCs w:val="28"/>
        </w:rPr>
        <w:t>管理人</w:t>
      </w:r>
      <w:r w:rsidRPr="00454794">
        <w:rPr>
          <w:rFonts w:ascii="仿宋" w:eastAsia="仿宋" w:hAnsi="仿宋" w:hint="eastAsia"/>
          <w:sz w:val="28"/>
          <w:szCs w:val="28"/>
        </w:rPr>
        <w:t>协助</w:t>
      </w:r>
      <w:r w:rsidR="00A51448" w:rsidRPr="00454794">
        <w:rPr>
          <w:rFonts w:ascii="仿宋" w:eastAsia="仿宋" w:hAnsi="仿宋" w:hint="eastAsia"/>
          <w:sz w:val="28"/>
          <w:szCs w:val="28"/>
        </w:rPr>
        <w:t>基金</w:t>
      </w:r>
      <w:r w:rsidRPr="00454794">
        <w:rPr>
          <w:rFonts w:ascii="仿宋" w:eastAsia="仿宋" w:hAnsi="仿宋" w:hint="eastAsia"/>
          <w:sz w:val="28"/>
          <w:szCs w:val="28"/>
        </w:rPr>
        <w:t>托管人根据有关法律法规的规定和基金合同的约定，开立有关账户。该账户按有关规则使用并管理。</w:t>
      </w:r>
    </w:p>
    <w:p w:rsidR="007564E2" w:rsidRPr="00454794" w:rsidRDefault="006E616F" w:rsidP="00F51142">
      <w:pPr>
        <w:pStyle w:val="20"/>
        <w:rPr>
          <w:rFonts w:ascii="仿宋" w:eastAsia="仿宋" w:hAnsi="仿宋"/>
          <w:sz w:val="28"/>
          <w:szCs w:val="28"/>
        </w:rPr>
      </w:pPr>
      <w:r w:rsidRPr="00454794">
        <w:rPr>
          <w:rFonts w:ascii="仿宋" w:eastAsia="仿宋" w:hAnsi="仿宋" w:hint="eastAsia"/>
          <w:sz w:val="28"/>
          <w:szCs w:val="28"/>
        </w:rPr>
        <w:t>5.7</w:t>
      </w:r>
      <w:r w:rsidR="007564E2" w:rsidRPr="00454794">
        <w:rPr>
          <w:rFonts w:ascii="仿宋" w:eastAsia="仿宋" w:hAnsi="仿宋" w:hint="eastAsia"/>
          <w:sz w:val="28"/>
          <w:szCs w:val="28"/>
        </w:rPr>
        <w:t>基金财产投资的有关实物证券、银行定期存款存单等有价凭证的保管</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基金财产投资的有关实物证券由</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存放于</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的保管库；其中实物证券也可存入中央国债登记结算有限责任公司</w:t>
      </w:r>
      <w:r w:rsidR="00B33FE4" w:rsidRPr="00454794">
        <w:rPr>
          <w:rFonts w:ascii="仿宋" w:eastAsia="仿宋" w:hAnsi="仿宋" w:hint="eastAsia"/>
          <w:sz w:val="28"/>
          <w:szCs w:val="28"/>
        </w:rPr>
        <w:t>、</w:t>
      </w:r>
      <w:r w:rsidR="00A51448" w:rsidRPr="00454794">
        <w:rPr>
          <w:rFonts w:ascii="仿宋" w:eastAsia="仿宋" w:hAnsi="仿宋" w:hint="eastAsia"/>
          <w:sz w:val="28"/>
          <w:szCs w:val="28"/>
        </w:rPr>
        <w:t>银行间市场清算所股份有限公司或</w:t>
      </w:r>
      <w:r w:rsidRPr="00454794">
        <w:rPr>
          <w:rFonts w:ascii="仿宋" w:eastAsia="仿宋" w:hAnsi="仿宋" w:hint="eastAsia"/>
          <w:sz w:val="28"/>
          <w:szCs w:val="28"/>
        </w:rPr>
        <w:t>中国证券登记结算有限责任公司上海分公司/深圳分公司或票据营业中心的代保管库。实物证券的购买和转让，由</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根据</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的指令办理。属于</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控制下的实物证券在</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保管期间的损坏、灭失，由此产生的责任应由</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承担。</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对</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以外机构实际有效控制的证券不承担保管责任</w:t>
      </w:r>
      <w:r w:rsidR="00A51448" w:rsidRPr="00454794">
        <w:rPr>
          <w:rFonts w:ascii="仿宋" w:eastAsia="仿宋" w:hAnsi="仿宋" w:hint="eastAsia"/>
          <w:sz w:val="28"/>
          <w:szCs w:val="28"/>
        </w:rPr>
        <w:t>，但应勤勉履行定期查询等合理注意</w:t>
      </w:r>
      <w:r w:rsidRPr="00454794">
        <w:rPr>
          <w:rFonts w:ascii="仿宋" w:eastAsia="仿宋" w:hAnsi="仿宋" w:hint="eastAsia"/>
          <w:sz w:val="28"/>
          <w:szCs w:val="28"/>
        </w:rPr>
        <w:t>。</w:t>
      </w:r>
    </w:p>
    <w:p w:rsidR="007564E2" w:rsidRPr="00454794" w:rsidRDefault="006E616F" w:rsidP="00F51142">
      <w:pPr>
        <w:pStyle w:val="20"/>
        <w:rPr>
          <w:rFonts w:ascii="仿宋" w:eastAsia="仿宋" w:hAnsi="仿宋"/>
          <w:sz w:val="28"/>
          <w:szCs w:val="28"/>
        </w:rPr>
      </w:pPr>
      <w:r w:rsidRPr="00454794">
        <w:rPr>
          <w:rFonts w:ascii="仿宋" w:eastAsia="仿宋" w:hAnsi="仿宋" w:hint="eastAsia"/>
          <w:sz w:val="28"/>
          <w:szCs w:val="28"/>
        </w:rPr>
        <w:t>5.8</w:t>
      </w:r>
      <w:r w:rsidR="007564E2" w:rsidRPr="00454794">
        <w:rPr>
          <w:rFonts w:ascii="仿宋" w:eastAsia="仿宋" w:hAnsi="仿宋" w:hint="eastAsia"/>
          <w:sz w:val="28"/>
          <w:szCs w:val="28"/>
        </w:rPr>
        <w:t>与基金财产有关的重大合同的保管</w:t>
      </w:r>
    </w:p>
    <w:p w:rsidR="007564E2" w:rsidRPr="00B96BB7" w:rsidRDefault="007564E2" w:rsidP="00F51142">
      <w:pPr>
        <w:pStyle w:val="20"/>
        <w:rPr>
          <w:rFonts w:ascii="仿宋" w:eastAsia="仿宋" w:hAnsi="仿宋"/>
          <w:sz w:val="28"/>
          <w:szCs w:val="28"/>
        </w:rPr>
      </w:pPr>
      <w:r w:rsidRPr="00454794">
        <w:rPr>
          <w:rFonts w:ascii="仿宋" w:eastAsia="仿宋" w:hAnsi="仿宋" w:hint="eastAsia"/>
          <w:sz w:val="28"/>
          <w:szCs w:val="28"/>
        </w:rPr>
        <w:t>与基金财产有关的重大合同的签署，由</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负责。由</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代表基金签署的与</w:t>
      </w:r>
      <w:r w:rsidR="00A51448" w:rsidRPr="00454794">
        <w:rPr>
          <w:rFonts w:ascii="仿宋" w:eastAsia="仿宋" w:hAnsi="仿宋" w:hint="eastAsia"/>
          <w:sz w:val="28"/>
          <w:szCs w:val="28"/>
        </w:rPr>
        <w:t>本</w:t>
      </w:r>
      <w:r w:rsidRPr="00454794">
        <w:rPr>
          <w:rFonts w:ascii="仿宋" w:eastAsia="仿宋" w:hAnsi="仿宋" w:hint="eastAsia"/>
          <w:sz w:val="28"/>
          <w:szCs w:val="28"/>
        </w:rPr>
        <w:t>基金有关的重大合同的原件分别应由</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保管。</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在代表</w:t>
      </w:r>
      <w:r w:rsidR="00A51448" w:rsidRPr="00454794">
        <w:rPr>
          <w:rFonts w:ascii="仿宋" w:eastAsia="仿宋" w:hAnsi="仿宋" w:hint="eastAsia"/>
          <w:sz w:val="28"/>
          <w:szCs w:val="28"/>
        </w:rPr>
        <w:t>本</w:t>
      </w:r>
      <w:r w:rsidRPr="00454794">
        <w:rPr>
          <w:rFonts w:ascii="仿宋" w:eastAsia="仿宋" w:hAnsi="仿宋" w:hint="eastAsia"/>
          <w:sz w:val="28"/>
          <w:szCs w:val="28"/>
        </w:rPr>
        <w:t>基金签署与</w:t>
      </w:r>
      <w:r w:rsidR="00A51448" w:rsidRPr="00454794">
        <w:rPr>
          <w:rFonts w:ascii="仿宋" w:eastAsia="仿宋" w:hAnsi="仿宋" w:hint="eastAsia"/>
          <w:sz w:val="28"/>
          <w:szCs w:val="28"/>
        </w:rPr>
        <w:t>本</w:t>
      </w:r>
      <w:r w:rsidRPr="00454794">
        <w:rPr>
          <w:rFonts w:ascii="仿宋" w:eastAsia="仿宋" w:hAnsi="仿宋" w:hint="eastAsia"/>
          <w:sz w:val="28"/>
          <w:szCs w:val="28"/>
        </w:rPr>
        <w:t>基金有关的重大合同时应保证基金一方持有两份以上的正本原件，以</w:t>
      </w:r>
      <w:r w:rsidRPr="00B96BB7">
        <w:rPr>
          <w:rFonts w:ascii="仿宋" w:eastAsia="仿宋" w:hAnsi="仿宋" w:hint="eastAsia"/>
          <w:sz w:val="28"/>
          <w:szCs w:val="28"/>
        </w:rPr>
        <w:t>便</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至少各持有一份正本的原件。</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在合同签署后30个工作日内通过专人送达、挂号邮寄等安全方式将合同送达</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处。合同应存放于</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各自文件保管部门15年以上。对于无法取得二份以上的正本的，</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应向</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提供加盖授权业务章的合同传真件，未经双方协商或未在合同约定范围内，合同原件不得转移，由</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保管。</w:t>
      </w:r>
    </w:p>
    <w:p w:rsidR="007564E2" w:rsidRPr="00B96BB7" w:rsidRDefault="007564E2" w:rsidP="00F51142">
      <w:pPr>
        <w:pStyle w:val="20"/>
        <w:rPr>
          <w:rFonts w:ascii="仿宋" w:eastAsia="仿宋" w:hAnsi="仿宋"/>
          <w:sz w:val="28"/>
          <w:szCs w:val="28"/>
        </w:rPr>
      </w:pPr>
    </w:p>
    <w:p w:rsidR="007564E2" w:rsidRPr="00B96BB7" w:rsidRDefault="001D444B" w:rsidP="00F51142">
      <w:pPr>
        <w:pStyle w:val="1"/>
        <w:rPr>
          <w:rFonts w:ascii="仿宋" w:eastAsia="仿宋" w:hAnsi="仿宋"/>
          <w:bCs/>
          <w:sz w:val="28"/>
          <w:szCs w:val="28"/>
        </w:rPr>
      </w:pPr>
      <w:bookmarkStart w:id="21" w:name="_Toc296551342"/>
      <w:bookmarkStart w:id="22" w:name="_Toc410046874"/>
      <w:r w:rsidRPr="00B96BB7">
        <w:rPr>
          <w:rFonts w:ascii="仿宋" w:eastAsia="仿宋" w:hAnsi="仿宋" w:hint="eastAsia"/>
          <w:bCs/>
          <w:sz w:val="28"/>
          <w:szCs w:val="28"/>
        </w:rPr>
        <w:t xml:space="preserve">第六条 </w:t>
      </w:r>
      <w:r w:rsidR="007564E2" w:rsidRPr="00B96BB7">
        <w:rPr>
          <w:rFonts w:ascii="仿宋" w:eastAsia="仿宋" w:hAnsi="仿宋" w:hint="eastAsia"/>
          <w:bCs/>
          <w:sz w:val="28"/>
          <w:szCs w:val="28"/>
        </w:rPr>
        <w:t>指令的发送、确认和执行</w:t>
      </w:r>
      <w:bookmarkEnd w:id="21"/>
      <w:bookmarkEnd w:id="22"/>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6.1</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对发送指令人员的书面授权</w:t>
      </w:r>
    </w:p>
    <w:p w:rsidR="007564E2" w:rsidRPr="00B96BB7" w:rsidRDefault="005E0DF0" w:rsidP="00F51142">
      <w:pPr>
        <w:pStyle w:val="20"/>
        <w:rPr>
          <w:rFonts w:ascii="仿宋" w:eastAsia="仿宋" w:hAnsi="仿宋"/>
          <w:sz w:val="28"/>
          <w:szCs w:val="28"/>
        </w:rPr>
      </w:pPr>
      <w:r w:rsidRPr="00B96BB7">
        <w:rPr>
          <w:rFonts w:ascii="仿宋" w:eastAsia="仿宋" w:hAnsi="仿宋" w:hint="eastAsia"/>
          <w:sz w:val="28"/>
          <w:szCs w:val="28"/>
        </w:rPr>
        <w:t>基金管理人</w:t>
      </w:r>
      <w:r w:rsidR="007564E2" w:rsidRPr="00B96BB7">
        <w:rPr>
          <w:rFonts w:ascii="仿宋" w:eastAsia="仿宋" w:hAnsi="仿宋" w:hint="eastAsia"/>
          <w:sz w:val="28"/>
          <w:szCs w:val="28"/>
        </w:rPr>
        <w:t>应向</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提供预留印鉴和被授权人签字样本，事先书面通知（以下简称“授权通知”）</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有权发送指令的人员名单，注明相应的交易权限，并规定</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向</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发送指令时</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确认有权发送人员身份的方法。</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在收到授权通知当日回函向</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确认。</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在收到</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的确认回函之后，授权通知生效。</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对授权文件负有保密义务，其内容不得向被授权人及相关操作人</w:t>
      </w:r>
      <w:r w:rsidR="007564E2" w:rsidRPr="00B96BB7">
        <w:rPr>
          <w:rFonts w:ascii="仿宋" w:eastAsia="仿宋" w:hAnsi="仿宋" w:hint="eastAsia"/>
          <w:sz w:val="28"/>
          <w:szCs w:val="28"/>
        </w:rPr>
        <w:lastRenderedPageBreak/>
        <w:t>员以外的任何人泄露。</w:t>
      </w:r>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6.2</w:t>
      </w:r>
      <w:r w:rsidR="007564E2" w:rsidRPr="00B96BB7">
        <w:rPr>
          <w:rFonts w:ascii="仿宋" w:eastAsia="仿宋" w:hAnsi="仿宋" w:hint="eastAsia"/>
          <w:sz w:val="28"/>
          <w:szCs w:val="28"/>
        </w:rPr>
        <w:t>指令的内容</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指令是</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在运用基金资产时，向</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发出的资金划拨及其他款项支付的指令。</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发给</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的指令应写明款项事由、支付时间、到</w:t>
      </w:r>
      <w:r w:rsidR="00723A7F" w:rsidRPr="00B96BB7">
        <w:rPr>
          <w:rFonts w:ascii="仿宋" w:eastAsia="仿宋" w:hAnsi="仿宋" w:hint="eastAsia"/>
          <w:sz w:val="28"/>
          <w:szCs w:val="28"/>
        </w:rPr>
        <w:t>账</w:t>
      </w:r>
      <w:r w:rsidRPr="00B96BB7">
        <w:rPr>
          <w:rFonts w:ascii="仿宋" w:eastAsia="仿宋" w:hAnsi="仿宋" w:hint="eastAsia"/>
          <w:sz w:val="28"/>
          <w:szCs w:val="28"/>
        </w:rPr>
        <w:t>时间、金额、账户等，加盖预留印鉴并由被授权人签字或盖章。</w:t>
      </w:r>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6.3</w:t>
      </w:r>
      <w:r w:rsidR="007564E2" w:rsidRPr="00B96BB7">
        <w:rPr>
          <w:rFonts w:ascii="仿宋" w:eastAsia="仿宋" w:hAnsi="仿宋" w:hint="eastAsia"/>
          <w:sz w:val="28"/>
          <w:szCs w:val="28"/>
        </w:rPr>
        <w:t>指令的发送、确认和执行的时间和程序</w:t>
      </w:r>
    </w:p>
    <w:p w:rsidR="007564E2" w:rsidRPr="00B96BB7" w:rsidRDefault="001D444B"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6.3.1</w:t>
        </w:r>
      </w:smartTag>
      <w:r w:rsidR="007564E2" w:rsidRPr="00B96BB7">
        <w:rPr>
          <w:rFonts w:ascii="仿宋" w:eastAsia="仿宋" w:hAnsi="仿宋" w:hint="eastAsia"/>
          <w:sz w:val="28"/>
          <w:szCs w:val="28"/>
        </w:rPr>
        <w:t>指令</w:t>
      </w:r>
      <w:r w:rsidR="007564E2" w:rsidRPr="00454794">
        <w:rPr>
          <w:rFonts w:ascii="仿宋" w:eastAsia="仿宋" w:hAnsi="仿宋" w:hint="eastAsia"/>
          <w:sz w:val="28"/>
          <w:szCs w:val="28"/>
        </w:rPr>
        <w:t>由“授权通知”确定的有权发送人（以下简称“被授权人”）代表</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用传真的方式或其他</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和</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书面确认过的方式向</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发送。</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有义务在发送指令后及时与</w:t>
      </w:r>
      <w:r w:rsidR="00A51448" w:rsidRPr="00454794">
        <w:rPr>
          <w:rFonts w:ascii="仿宋" w:eastAsia="仿宋" w:hAnsi="仿宋" w:hint="eastAsia"/>
          <w:sz w:val="28"/>
          <w:szCs w:val="28"/>
        </w:rPr>
        <w:t>基金</w:t>
      </w:r>
      <w:r w:rsidR="007564E2" w:rsidRPr="00454794">
        <w:rPr>
          <w:rFonts w:ascii="仿宋" w:eastAsia="仿宋" w:hAnsi="仿宋" w:hint="eastAsia"/>
          <w:sz w:val="28"/>
          <w:szCs w:val="28"/>
        </w:rPr>
        <w:t>托管人进行确认，因</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未能及时与</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进行指令确认,致使资金</w:t>
      </w:r>
      <w:r w:rsidR="007564E2" w:rsidRPr="00B96BB7">
        <w:rPr>
          <w:rFonts w:ascii="仿宋" w:eastAsia="仿宋" w:hAnsi="仿宋" w:hint="eastAsia"/>
          <w:sz w:val="28"/>
          <w:szCs w:val="28"/>
        </w:rPr>
        <w:t>未能及时到</w:t>
      </w:r>
      <w:r w:rsidR="00723A7F" w:rsidRPr="00B96BB7">
        <w:rPr>
          <w:rFonts w:ascii="仿宋" w:eastAsia="仿宋" w:hAnsi="仿宋" w:hint="eastAsia"/>
          <w:sz w:val="28"/>
          <w:szCs w:val="28"/>
        </w:rPr>
        <w:t>账</w:t>
      </w:r>
      <w:r w:rsidR="007564E2" w:rsidRPr="00B96BB7">
        <w:rPr>
          <w:rFonts w:ascii="仿宋" w:eastAsia="仿宋" w:hAnsi="仿宋" w:hint="eastAsia"/>
          <w:sz w:val="28"/>
          <w:szCs w:val="28"/>
        </w:rPr>
        <w:t>所造成的损失不由</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承担。</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依照“授权通知”规定的方法确认指令有效后，方可执行指令。对于被授权人发出的指令，</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不得否认其效力。</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应按照《基金法》、有关法律法规和基金合同的规定，在其合法的经营权限和交易权限内发送划款指令，发送人应按照其授权权限发送划款指令。</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在发送指令时，应为</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留出执行指令所必需的时间。由</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原因造成的指令传输不及时、未能留出足够划款所需时间，</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不承担资金未能及时到账所造成的损失。</w:t>
      </w:r>
    </w:p>
    <w:p w:rsidR="007564E2" w:rsidRPr="00454794" w:rsidRDefault="001D444B" w:rsidP="00F51142">
      <w:pPr>
        <w:pStyle w:val="20"/>
        <w:rPr>
          <w:rFonts w:ascii="仿宋" w:eastAsia="仿宋" w:hAnsi="仿宋"/>
          <w:sz w:val="28"/>
          <w:szCs w:val="28"/>
        </w:rPr>
      </w:pPr>
      <w:r w:rsidRPr="00B96BB7">
        <w:rPr>
          <w:rFonts w:ascii="仿宋" w:eastAsia="仿宋" w:hAnsi="仿宋" w:hint="eastAsia"/>
          <w:sz w:val="28"/>
          <w:szCs w:val="28"/>
        </w:rPr>
        <w:t>6.</w:t>
      </w:r>
      <w:r w:rsidRPr="00454794">
        <w:rPr>
          <w:rFonts w:ascii="仿宋" w:eastAsia="仿宋" w:hAnsi="仿宋" w:hint="eastAsia"/>
          <w:sz w:val="28"/>
          <w:szCs w:val="28"/>
        </w:rPr>
        <w:t>3.2</w:t>
      </w:r>
      <w:r w:rsidR="00A51448" w:rsidRPr="00454794">
        <w:rPr>
          <w:rFonts w:ascii="仿宋" w:eastAsia="仿宋" w:hAnsi="仿宋" w:hint="eastAsia"/>
          <w:sz w:val="28"/>
          <w:szCs w:val="28"/>
        </w:rPr>
        <w:t>基金托管人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基金托管人不承担任何形式的责任。</w:t>
      </w:r>
    </w:p>
    <w:p w:rsidR="007564E2" w:rsidRPr="00454794" w:rsidRDefault="001D444B" w:rsidP="00F51142">
      <w:pPr>
        <w:pStyle w:val="20"/>
        <w:rPr>
          <w:rFonts w:ascii="仿宋" w:eastAsia="仿宋" w:hAnsi="仿宋"/>
          <w:sz w:val="28"/>
          <w:szCs w:val="28"/>
        </w:rPr>
      </w:pPr>
      <w:r w:rsidRPr="00454794">
        <w:rPr>
          <w:rFonts w:ascii="仿宋" w:eastAsia="仿宋" w:hAnsi="仿宋" w:hint="eastAsia"/>
          <w:sz w:val="28"/>
          <w:szCs w:val="28"/>
        </w:rPr>
        <w:t>6.3.3</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应指定专人接收</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的指令，预先通知</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其名单，并与</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商定指令发送和接收方式。</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收到</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发送的指令后，应立即审慎验证有关内容及印鉴</w:t>
      </w:r>
      <w:r w:rsidR="00B33FE4" w:rsidRPr="00454794">
        <w:rPr>
          <w:rFonts w:ascii="仿宋" w:eastAsia="仿宋" w:hAnsi="仿宋" w:hint="eastAsia"/>
          <w:sz w:val="28"/>
          <w:szCs w:val="28"/>
        </w:rPr>
        <w:t>、</w:t>
      </w:r>
      <w:r w:rsidR="007564E2" w:rsidRPr="00454794">
        <w:rPr>
          <w:rFonts w:ascii="仿宋" w:eastAsia="仿宋" w:hAnsi="仿宋" w:hint="eastAsia"/>
          <w:sz w:val="28"/>
          <w:szCs w:val="28"/>
        </w:rPr>
        <w:t>签名</w:t>
      </w:r>
      <w:r w:rsidR="00A51448" w:rsidRPr="00454794">
        <w:rPr>
          <w:rFonts w:ascii="仿宋" w:eastAsia="仿宋" w:hAnsi="仿宋" w:hint="eastAsia"/>
          <w:sz w:val="28"/>
          <w:szCs w:val="28"/>
        </w:rPr>
        <w:t>及权限等</w:t>
      </w:r>
      <w:r w:rsidR="007564E2" w:rsidRPr="00454794">
        <w:rPr>
          <w:rFonts w:ascii="仿宋" w:eastAsia="仿宋" w:hAnsi="仿宋" w:hint="eastAsia"/>
          <w:sz w:val="28"/>
          <w:szCs w:val="28"/>
        </w:rPr>
        <w:t>，复核无误后应在规定期限内执行，不得延误。</w:t>
      </w:r>
    </w:p>
    <w:p w:rsidR="007564E2" w:rsidRPr="00B96BB7" w:rsidRDefault="001D444B" w:rsidP="00F51142">
      <w:pPr>
        <w:pStyle w:val="20"/>
        <w:rPr>
          <w:rFonts w:ascii="仿宋" w:eastAsia="仿宋" w:hAnsi="仿宋"/>
          <w:sz w:val="28"/>
          <w:szCs w:val="28"/>
        </w:rPr>
      </w:pPr>
      <w:r w:rsidRPr="00454794">
        <w:rPr>
          <w:rFonts w:ascii="仿宋" w:eastAsia="仿宋" w:hAnsi="仿宋" w:hint="eastAsia"/>
          <w:sz w:val="28"/>
          <w:szCs w:val="28"/>
        </w:rPr>
        <w:t>6.3.4</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向</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下达指令时，应确保基金银行账户有足够的资金余额，对</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在没有充足资金的情况下向</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发出的指令，</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可不予执行，并立即通知</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w:t>
      </w:r>
      <w:r w:rsidR="00A51448" w:rsidRPr="00454794">
        <w:rPr>
          <w:rFonts w:ascii="仿宋" w:eastAsia="仿宋" w:hAnsi="仿宋" w:hint="eastAsia"/>
          <w:sz w:val="28"/>
          <w:szCs w:val="28"/>
        </w:rPr>
        <w:t>在及时通知后，</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不承担因为不执</w:t>
      </w:r>
      <w:r w:rsidR="007564E2" w:rsidRPr="00B96BB7">
        <w:rPr>
          <w:rFonts w:ascii="仿宋" w:eastAsia="仿宋" w:hAnsi="仿宋" w:hint="eastAsia"/>
          <w:sz w:val="28"/>
          <w:szCs w:val="28"/>
        </w:rPr>
        <w:t>行该指令而造成损失的责任。</w:t>
      </w:r>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6.3.5</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应将同业市场国债交易通知单加盖印章后传真给</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w:t>
      </w:r>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6.4</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发送错误指令的情形和处理程序</w:t>
      </w:r>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6.4.1</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发送错误指令的情形包括指令违反相关法律法规或基金合同、指令发送人员无权或超越权限发送指令及交割信息错</w:t>
      </w:r>
      <w:r w:rsidR="007564E2" w:rsidRPr="00B96BB7">
        <w:rPr>
          <w:rFonts w:ascii="仿宋" w:eastAsia="仿宋" w:hAnsi="仿宋" w:hint="eastAsia"/>
          <w:sz w:val="28"/>
          <w:szCs w:val="28"/>
        </w:rPr>
        <w:lastRenderedPageBreak/>
        <w:t>误，指令中重要信息模糊不清或不全等。</w:t>
      </w:r>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6.4.2</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在履行监督职能时，发现</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的指令错误时，有权拒绝执行，并及时通知</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改正。</w:t>
      </w:r>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6.5</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依照法律法规暂缓、拒绝执行指令的情形和处理程序</w:t>
      </w:r>
    </w:p>
    <w:p w:rsidR="007564E2" w:rsidRPr="00B96BB7" w:rsidRDefault="005E0DF0" w:rsidP="00F51142">
      <w:pPr>
        <w:pStyle w:val="20"/>
        <w:rPr>
          <w:rFonts w:ascii="仿宋" w:eastAsia="仿宋" w:hAnsi="仿宋"/>
          <w:sz w:val="28"/>
          <w:szCs w:val="28"/>
        </w:rPr>
      </w:pPr>
      <w:r w:rsidRPr="00B96BB7">
        <w:rPr>
          <w:rFonts w:ascii="仿宋" w:eastAsia="仿宋" w:hAnsi="仿宋" w:hint="eastAsia"/>
          <w:sz w:val="28"/>
          <w:szCs w:val="28"/>
        </w:rPr>
        <w:t>基金托管人</w:t>
      </w:r>
      <w:r w:rsidR="007564E2" w:rsidRPr="00B96BB7">
        <w:rPr>
          <w:rFonts w:ascii="仿宋" w:eastAsia="仿宋" w:hAnsi="仿宋" w:hint="eastAsia"/>
          <w:sz w:val="28"/>
          <w:szCs w:val="28"/>
        </w:rPr>
        <w:t>发现</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发送的指令违反《基金法》、基金合同、本协议或有关基金法规的有关规定，有权不予执行，并应及时以书面形式通知</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纠正，</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不承担任何损失和责任。对</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更正并重新发送后的指令经</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核对确认后方能执行。</w:t>
      </w:r>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6.6</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未按照</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指令执行的处理方法</w:t>
      </w:r>
    </w:p>
    <w:p w:rsidR="007564E2" w:rsidRPr="00454794" w:rsidRDefault="005E0DF0" w:rsidP="00F51142">
      <w:pPr>
        <w:pStyle w:val="20"/>
        <w:rPr>
          <w:rFonts w:ascii="仿宋" w:eastAsia="仿宋" w:hAnsi="仿宋"/>
          <w:sz w:val="28"/>
          <w:szCs w:val="28"/>
        </w:rPr>
      </w:pPr>
      <w:r w:rsidRPr="00B96BB7">
        <w:rPr>
          <w:rFonts w:ascii="仿宋" w:eastAsia="仿宋" w:hAnsi="仿宋" w:hint="eastAsia"/>
          <w:sz w:val="28"/>
          <w:szCs w:val="28"/>
        </w:rPr>
        <w:t>基金托管人</w:t>
      </w:r>
      <w:r w:rsidR="007564E2" w:rsidRPr="00B96BB7">
        <w:rPr>
          <w:rFonts w:ascii="仿宋" w:eastAsia="仿宋" w:hAnsi="仿宋" w:hint="eastAsia"/>
          <w:sz w:val="28"/>
          <w:szCs w:val="28"/>
        </w:rPr>
        <w:t>由</w:t>
      </w:r>
      <w:r w:rsidR="007564E2" w:rsidRPr="00454794">
        <w:rPr>
          <w:rFonts w:ascii="仿宋" w:eastAsia="仿宋" w:hAnsi="仿宋" w:hint="eastAsia"/>
          <w:sz w:val="28"/>
          <w:szCs w:val="28"/>
        </w:rPr>
        <w:t>于自身原因造成未按照或者未及时按照</w:t>
      </w:r>
      <w:r w:rsidRPr="00454794">
        <w:rPr>
          <w:rFonts w:ascii="仿宋" w:eastAsia="仿宋" w:hAnsi="仿宋" w:hint="eastAsia"/>
          <w:sz w:val="28"/>
          <w:szCs w:val="28"/>
        </w:rPr>
        <w:t>基金管理人</w:t>
      </w:r>
      <w:r w:rsidR="007564E2" w:rsidRPr="00454794">
        <w:rPr>
          <w:rFonts w:ascii="仿宋" w:eastAsia="仿宋" w:hAnsi="仿宋" w:hint="eastAsia"/>
          <w:sz w:val="28"/>
          <w:szCs w:val="28"/>
        </w:rPr>
        <w:t>发送的符合法律法规规定以及基金合同约定的指令执行，</w:t>
      </w:r>
      <w:r w:rsidR="00A51448" w:rsidRPr="00454794">
        <w:rPr>
          <w:rFonts w:ascii="仿宋" w:eastAsia="仿宋" w:hAnsi="仿宋" w:hint="eastAsia"/>
          <w:sz w:val="28"/>
          <w:szCs w:val="28"/>
        </w:rPr>
        <w:t>应在发现后及时采取措施予以补救。</w:t>
      </w:r>
      <w:r w:rsidR="007564E2" w:rsidRPr="00454794">
        <w:rPr>
          <w:rFonts w:ascii="仿宋" w:eastAsia="仿宋" w:hAnsi="仿宋" w:hint="eastAsia"/>
          <w:sz w:val="28"/>
          <w:szCs w:val="28"/>
        </w:rPr>
        <w:t>给基金份额持有人</w:t>
      </w:r>
      <w:r w:rsidR="00A51448" w:rsidRPr="00454794">
        <w:rPr>
          <w:rFonts w:ascii="仿宋" w:eastAsia="仿宋" w:hAnsi="仿宋" w:hint="eastAsia"/>
          <w:sz w:val="28"/>
          <w:szCs w:val="28"/>
        </w:rPr>
        <w:t>、基金管理人</w:t>
      </w:r>
      <w:r w:rsidR="007564E2" w:rsidRPr="00454794">
        <w:rPr>
          <w:rFonts w:ascii="仿宋" w:eastAsia="仿宋" w:hAnsi="仿宋" w:hint="eastAsia"/>
          <w:sz w:val="28"/>
          <w:szCs w:val="28"/>
        </w:rPr>
        <w:t>造成</w:t>
      </w:r>
      <w:r w:rsidR="00A51448" w:rsidRPr="00454794">
        <w:rPr>
          <w:rFonts w:ascii="仿宋" w:eastAsia="仿宋" w:hAnsi="仿宋" w:hint="eastAsia"/>
          <w:sz w:val="28"/>
          <w:szCs w:val="28"/>
        </w:rPr>
        <w:t>直接</w:t>
      </w:r>
      <w:r w:rsidR="007564E2" w:rsidRPr="00454794">
        <w:rPr>
          <w:rFonts w:ascii="仿宋" w:eastAsia="仿宋" w:hAnsi="仿宋" w:hint="eastAsia"/>
          <w:sz w:val="28"/>
          <w:szCs w:val="28"/>
        </w:rPr>
        <w:t>损失的，应负赔偿责任。</w:t>
      </w:r>
    </w:p>
    <w:p w:rsidR="007564E2" w:rsidRPr="00454794" w:rsidRDefault="001D444B" w:rsidP="00F51142">
      <w:pPr>
        <w:pStyle w:val="20"/>
        <w:rPr>
          <w:rFonts w:ascii="仿宋" w:eastAsia="仿宋" w:hAnsi="仿宋"/>
          <w:sz w:val="28"/>
          <w:szCs w:val="28"/>
        </w:rPr>
      </w:pPr>
      <w:r w:rsidRPr="00454794">
        <w:rPr>
          <w:rFonts w:ascii="仿宋" w:eastAsia="仿宋" w:hAnsi="仿宋" w:hint="eastAsia"/>
          <w:sz w:val="28"/>
          <w:szCs w:val="28"/>
        </w:rPr>
        <w:t>6.7</w:t>
      </w:r>
      <w:r w:rsidR="007564E2" w:rsidRPr="00454794">
        <w:rPr>
          <w:rFonts w:ascii="仿宋" w:eastAsia="仿宋" w:hAnsi="仿宋" w:hint="eastAsia"/>
          <w:sz w:val="28"/>
          <w:szCs w:val="28"/>
        </w:rPr>
        <w:t>更换被授权人的程序</w:t>
      </w:r>
    </w:p>
    <w:p w:rsidR="007564E2" w:rsidRPr="00B96BB7" w:rsidRDefault="005E0DF0" w:rsidP="00F51142">
      <w:pPr>
        <w:pStyle w:val="20"/>
        <w:rPr>
          <w:rFonts w:ascii="仿宋" w:eastAsia="仿宋" w:hAnsi="仿宋"/>
          <w:sz w:val="28"/>
          <w:szCs w:val="28"/>
        </w:rPr>
      </w:pPr>
      <w:r w:rsidRPr="00454794">
        <w:rPr>
          <w:rFonts w:ascii="仿宋" w:eastAsia="仿宋" w:hAnsi="仿宋" w:hint="eastAsia"/>
          <w:sz w:val="28"/>
          <w:szCs w:val="28"/>
        </w:rPr>
        <w:t>基金管理人</w:t>
      </w:r>
      <w:r w:rsidR="00810562" w:rsidRPr="00454794">
        <w:rPr>
          <w:rFonts w:ascii="仿宋" w:eastAsia="仿宋" w:hAnsi="仿宋" w:hint="eastAsia"/>
          <w:sz w:val="28"/>
          <w:szCs w:val="28"/>
        </w:rPr>
        <w:t>撤换被授权人员或改变被授权人员的权限，必须提前至少1</w:t>
      </w:r>
      <w:r w:rsidR="007564E2" w:rsidRPr="00454794">
        <w:rPr>
          <w:rFonts w:ascii="仿宋" w:eastAsia="仿宋" w:hAnsi="仿宋" w:hint="eastAsia"/>
          <w:sz w:val="28"/>
          <w:szCs w:val="28"/>
        </w:rPr>
        <w:t>个交易日，使用传真向</w:t>
      </w:r>
      <w:r w:rsidRPr="00454794">
        <w:rPr>
          <w:rFonts w:ascii="仿宋" w:eastAsia="仿宋" w:hAnsi="仿宋" w:hint="eastAsia"/>
          <w:sz w:val="28"/>
          <w:szCs w:val="28"/>
        </w:rPr>
        <w:t>基金托管人</w:t>
      </w:r>
      <w:r w:rsidR="007564E2" w:rsidRPr="00454794">
        <w:rPr>
          <w:rFonts w:ascii="仿宋" w:eastAsia="仿宋" w:hAnsi="仿宋" w:hint="eastAsia"/>
          <w:sz w:val="28"/>
          <w:szCs w:val="28"/>
        </w:rPr>
        <w:t>发出由</w:t>
      </w:r>
      <w:r w:rsidRPr="00454794">
        <w:rPr>
          <w:rFonts w:ascii="仿宋" w:eastAsia="仿宋" w:hAnsi="仿宋" w:hint="eastAsia"/>
          <w:sz w:val="28"/>
          <w:szCs w:val="28"/>
        </w:rPr>
        <w:t>基金管理人</w:t>
      </w:r>
      <w:r w:rsidR="007564E2" w:rsidRPr="00454794">
        <w:rPr>
          <w:rFonts w:ascii="仿宋" w:eastAsia="仿宋" w:hAnsi="仿宋" w:hint="eastAsia"/>
          <w:sz w:val="28"/>
          <w:szCs w:val="28"/>
        </w:rPr>
        <w:t>签字和盖章的被授权人变更通知，同时电话通知</w:t>
      </w:r>
      <w:r w:rsidRPr="00454794">
        <w:rPr>
          <w:rFonts w:ascii="仿宋" w:eastAsia="仿宋" w:hAnsi="仿宋" w:hint="eastAsia"/>
          <w:sz w:val="28"/>
          <w:szCs w:val="28"/>
        </w:rPr>
        <w:t>基金托管人</w:t>
      </w:r>
      <w:r w:rsidR="007564E2" w:rsidRPr="00454794">
        <w:rPr>
          <w:rFonts w:ascii="仿宋" w:eastAsia="仿宋" w:hAnsi="仿宋" w:hint="eastAsia"/>
          <w:sz w:val="28"/>
          <w:szCs w:val="28"/>
        </w:rPr>
        <w:t>，</w:t>
      </w:r>
      <w:r w:rsidRPr="00454794">
        <w:rPr>
          <w:rFonts w:ascii="仿宋" w:eastAsia="仿宋" w:hAnsi="仿宋" w:hint="eastAsia"/>
          <w:sz w:val="28"/>
          <w:szCs w:val="28"/>
        </w:rPr>
        <w:t>基金托管人</w:t>
      </w:r>
      <w:r w:rsidR="007564E2" w:rsidRPr="00454794">
        <w:rPr>
          <w:rFonts w:ascii="仿宋" w:eastAsia="仿宋" w:hAnsi="仿宋" w:hint="eastAsia"/>
          <w:sz w:val="28"/>
          <w:szCs w:val="28"/>
        </w:rPr>
        <w:t>收到变更通知当日将回函书面传真</w:t>
      </w:r>
      <w:r w:rsidRPr="00454794">
        <w:rPr>
          <w:rFonts w:ascii="仿宋" w:eastAsia="仿宋" w:hAnsi="仿宋" w:hint="eastAsia"/>
          <w:sz w:val="28"/>
          <w:szCs w:val="28"/>
        </w:rPr>
        <w:t>基金管理人</w:t>
      </w:r>
      <w:r w:rsidR="007564E2" w:rsidRPr="00454794">
        <w:rPr>
          <w:rFonts w:ascii="仿宋" w:eastAsia="仿宋" w:hAnsi="仿宋" w:hint="eastAsia"/>
          <w:sz w:val="28"/>
          <w:szCs w:val="28"/>
        </w:rPr>
        <w:t>并通过电话向</w:t>
      </w:r>
      <w:r w:rsidRPr="00454794">
        <w:rPr>
          <w:rFonts w:ascii="仿宋" w:eastAsia="仿宋" w:hAnsi="仿宋" w:hint="eastAsia"/>
          <w:sz w:val="28"/>
          <w:szCs w:val="28"/>
        </w:rPr>
        <w:t>基金管理人</w:t>
      </w:r>
      <w:r w:rsidR="007564E2" w:rsidRPr="00454794">
        <w:rPr>
          <w:rFonts w:ascii="仿宋" w:eastAsia="仿宋" w:hAnsi="仿宋" w:hint="eastAsia"/>
          <w:sz w:val="28"/>
          <w:szCs w:val="28"/>
        </w:rPr>
        <w:t>确认。被授权人变更通知，自</w:t>
      </w:r>
      <w:r w:rsidRPr="00454794">
        <w:rPr>
          <w:rFonts w:ascii="仿宋" w:eastAsia="仿宋" w:hAnsi="仿宋" w:hint="eastAsia"/>
          <w:sz w:val="28"/>
          <w:szCs w:val="28"/>
        </w:rPr>
        <w:t>基金管理人</w:t>
      </w:r>
      <w:r w:rsidR="007564E2" w:rsidRPr="00454794">
        <w:rPr>
          <w:rFonts w:ascii="仿宋" w:eastAsia="仿宋" w:hAnsi="仿宋" w:hint="eastAsia"/>
          <w:sz w:val="28"/>
          <w:szCs w:val="28"/>
        </w:rPr>
        <w:t>收到</w:t>
      </w:r>
      <w:r w:rsidRPr="00454794">
        <w:rPr>
          <w:rFonts w:ascii="仿宋" w:eastAsia="仿宋" w:hAnsi="仿宋" w:hint="eastAsia"/>
          <w:sz w:val="28"/>
          <w:szCs w:val="28"/>
        </w:rPr>
        <w:t>基金托管人</w:t>
      </w:r>
      <w:r w:rsidR="007564E2" w:rsidRPr="00454794">
        <w:rPr>
          <w:rFonts w:ascii="仿宋" w:eastAsia="仿宋" w:hAnsi="仿宋" w:hint="eastAsia"/>
          <w:sz w:val="28"/>
          <w:szCs w:val="28"/>
        </w:rPr>
        <w:t>以传真形式发出的回函确认</w:t>
      </w:r>
      <w:r w:rsidR="00A51448" w:rsidRPr="00454794">
        <w:rPr>
          <w:rFonts w:ascii="仿宋" w:eastAsia="仿宋" w:hAnsi="仿宋" w:hint="eastAsia"/>
          <w:sz w:val="28"/>
          <w:szCs w:val="28"/>
        </w:rPr>
        <w:t>并通过电话与基金托管人确认之时起</w:t>
      </w:r>
      <w:r w:rsidR="007564E2" w:rsidRPr="00454794">
        <w:rPr>
          <w:rFonts w:ascii="仿宋" w:eastAsia="仿宋" w:hAnsi="仿宋" w:hint="eastAsia"/>
          <w:sz w:val="28"/>
          <w:szCs w:val="28"/>
        </w:rPr>
        <w:t>开始生效。</w:t>
      </w:r>
      <w:r w:rsidRPr="00454794">
        <w:rPr>
          <w:rFonts w:ascii="仿宋" w:eastAsia="仿宋" w:hAnsi="仿宋" w:hint="eastAsia"/>
          <w:sz w:val="28"/>
          <w:szCs w:val="28"/>
        </w:rPr>
        <w:t>基金管理人</w:t>
      </w:r>
      <w:r w:rsidR="007564E2" w:rsidRPr="00454794">
        <w:rPr>
          <w:rFonts w:ascii="仿宋" w:eastAsia="仿宋" w:hAnsi="仿宋" w:hint="eastAsia"/>
          <w:sz w:val="28"/>
          <w:szCs w:val="28"/>
        </w:rPr>
        <w:t>在此后5日内将被授权人变更通知的正本送交</w:t>
      </w:r>
      <w:r w:rsidRPr="00454794">
        <w:rPr>
          <w:rFonts w:ascii="仿宋" w:eastAsia="仿宋" w:hAnsi="仿宋" w:hint="eastAsia"/>
          <w:sz w:val="28"/>
          <w:szCs w:val="28"/>
        </w:rPr>
        <w:t>基金托管人</w:t>
      </w:r>
      <w:r w:rsidR="007564E2" w:rsidRPr="00454794">
        <w:rPr>
          <w:rFonts w:ascii="仿宋" w:eastAsia="仿宋" w:hAnsi="仿宋" w:hint="eastAsia"/>
          <w:sz w:val="28"/>
          <w:szCs w:val="28"/>
        </w:rPr>
        <w:t>。被授权人变更通知的正本应与传真内容一</w:t>
      </w:r>
      <w:r w:rsidR="007564E2" w:rsidRPr="00B96BB7">
        <w:rPr>
          <w:rFonts w:ascii="仿宋" w:eastAsia="仿宋" w:hAnsi="仿宋" w:hint="eastAsia"/>
          <w:sz w:val="28"/>
          <w:szCs w:val="28"/>
        </w:rPr>
        <w:t>致，若有不一致的，以</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收到的传真件为准。</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更换被授权人通知生效后，对于已被撤换的人员无权发送的指令，或被改变授权人员超权限发送的指令，</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不承担责任。</w:t>
      </w:r>
    </w:p>
    <w:p w:rsidR="007564E2" w:rsidRPr="00B96BB7" w:rsidRDefault="007564E2" w:rsidP="00F51142">
      <w:pPr>
        <w:pStyle w:val="20"/>
        <w:rPr>
          <w:rFonts w:ascii="仿宋" w:eastAsia="仿宋" w:hAnsi="仿宋"/>
          <w:sz w:val="28"/>
          <w:szCs w:val="28"/>
        </w:rPr>
      </w:pPr>
    </w:p>
    <w:p w:rsidR="007564E2" w:rsidRPr="00B96BB7" w:rsidRDefault="001D444B" w:rsidP="00F51142">
      <w:pPr>
        <w:pStyle w:val="1"/>
        <w:rPr>
          <w:rFonts w:ascii="仿宋" w:eastAsia="仿宋" w:hAnsi="仿宋"/>
          <w:bCs/>
          <w:sz w:val="28"/>
          <w:szCs w:val="28"/>
        </w:rPr>
      </w:pPr>
      <w:bookmarkStart w:id="23" w:name="_Toc296551343"/>
      <w:bookmarkStart w:id="24" w:name="_Toc410046875"/>
      <w:r w:rsidRPr="00B96BB7">
        <w:rPr>
          <w:rFonts w:ascii="仿宋" w:eastAsia="仿宋" w:hAnsi="仿宋" w:hint="eastAsia"/>
          <w:bCs/>
          <w:sz w:val="28"/>
          <w:szCs w:val="28"/>
        </w:rPr>
        <w:t xml:space="preserve">第七条 </w:t>
      </w:r>
      <w:r w:rsidR="007564E2" w:rsidRPr="00B96BB7">
        <w:rPr>
          <w:rFonts w:ascii="仿宋" w:eastAsia="仿宋" w:hAnsi="仿宋" w:hint="eastAsia"/>
          <w:bCs/>
          <w:sz w:val="28"/>
          <w:szCs w:val="28"/>
        </w:rPr>
        <w:t>交易及清算交收安排</w:t>
      </w:r>
      <w:bookmarkEnd w:id="23"/>
      <w:bookmarkEnd w:id="24"/>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7.1</w:t>
      </w:r>
      <w:r w:rsidR="007564E2" w:rsidRPr="00B96BB7">
        <w:rPr>
          <w:rFonts w:ascii="仿宋" w:eastAsia="仿宋" w:hAnsi="仿宋" w:hint="eastAsia"/>
          <w:sz w:val="28"/>
          <w:szCs w:val="28"/>
        </w:rPr>
        <w:t>选择代理证券买卖</w:t>
      </w:r>
      <w:r w:rsidR="009B4521" w:rsidRPr="009B4521">
        <w:rPr>
          <w:rFonts w:ascii="仿宋" w:eastAsia="仿宋" w:hAnsi="仿宋" w:hint="eastAsia"/>
          <w:sz w:val="28"/>
          <w:szCs w:val="28"/>
        </w:rPr>
        <w:t>、股指期货交易</w:t>
      </w:r>
      <w:r w:rsidR="007564E2" w:rsidRPr="00B96BB7">
        <w:rPr>
          <w:rFonts w:ascii="仿宋" w:eastAsia="仿宋" w:hAnsi="仿宋" w:hint="eastAsia"/>
          <w:sz w:val="28"/>
          <w:szCs w:val="28"/>
        </w:rPr>
        <w:t>的证券经营机构</w:t>
      </w:r>
      <w:r w:rsidR="009B4521" w:rsidRPr="009B4521">
        <w:rPr>
          <w:rFonts w:ascii="仿宋" w:eastAsia="仿宋" w:hAnsi="仿宋" w:hint="eastAsia"/>
          <w:sz w:val="28"/>
          <w:szCs w:val="28"/>
        </w:rPr>
        <w:t>、期货经纪机构</w:t>
      </w:r>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7.1.1</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应制定选择代理证券买卖的证券经营机构的标准和程序。</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负责选择代理本基金证券买卖的证券经营机构，使用其交易单元作为基金的专用交易单元。</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和被选中的证券经营机构签订委托协议，由</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提前通知</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，并在法定信息披露公告中披露有关内容。</w:t>
      </w:r>
    </w:p>
    <w:p w:rsidR="007564E2" w:rsidRDefault="001D444B" w:rsidP="00F51142">
      <w:pPr>
        <w:pStyle w:val="20"/>
        <w:rPr>
          <w:rFonts w:ascii="仿宋" w:eastAsia="仿宋" w:hAnsi="仿宋"/>
          <w:sz w:val="28"/>
          <w:szCs w:val="28"/>
        </w:rPr>
      </w:pPr>
      <w:r w:rsidRPr="00B96BB7">
        <w:rPr>
          <w:rFonts w:ascii="仿宋" w:eastAsia="仿宋" w:hAnsi="仿宋" w:hint="eastAsia"/>
          <w:sz w:val="28"/>
          <w:szCs w:val="28"/>
        </w:rPr>
        <w:t>7.1.2</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应及时将基金专用交易单元号、佣金费率等基本信息以及变更情况及时以书面形式通知</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w:t>
      </w:r>
    </w:p>
    <w:p w:rsidR="009B4521" w:rsidRPr="00B96BB7" w:rsidRDefault="009B4521" w:rsidP="00F51142">
      <w:pPr>
        <w:pStyle w:val="20"/>
        <w:rPr>
          <w:rFonts w:ascii="仿宋" w:eastAsia="仿宋" w:hAnsi="仿宋"/>
          <w:sz w:val="28"/>
          <w:szCs w:val="28"/>
        </w:rPr>
      </w:pPr>
      <w:r w:rsidRPr="009B4521">
        <w:rPr>
          <w:rFonts w:ascii="仿宋" w:eastAsia="仿宋" w:hAnsi="仿宋"/>
          <w:sz w:val="28"/>
          <w:szCs w:val="28"/>
        </w:rPr>
        <w:lastRenderedPageBreak/>
        <w:t>7.1.</w:t>
      </w:r>
      <w:r>
        <w:rPr>
          <w:rFonts w:ascii="仿宋" w:eastAsia="仿宋" w:hAnsi="仿宋" w:hint="eastAsia"/>
          <w:sz w:val="28"/>
          <w:szCs w:val="28"/>
        </w:rPr>
        <w:t>3</w:t>
      </w:r>
      <w:r w:rsidRPr="009B4521">
        <w:rPr>
          <w:rFonts w:ascii="仿宋" w:eastAsia="仿宋" w:hAnsi="仿宋" w:hint="eastAsia"/>
          <w:sz w:val="28"/>
          <w:szCs w:val="28"/>
        </w:rPr>
        <w:t>基金管理人负责选择代理本基金股指期货交易的期货经纪机构，并与其签订期货经纪合同。</w:t>
      </w:r>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7.2</w:t>
      </w:r>
      <w:r w:rsidR="007564E2" w:rsidRPr="00B96BB7">
        <w:rPr>
          <w:rFonts w:ascii="仿宋" w:eastAsia="仿宋" w:hAnsi="仿宋" w:hint="eastAsia"/>
          <w:sz w:val="28"/>
          <w:szCs w:val="28"/>
        </w:rPr>
        <w:t>基金投资证券后的清算交收安排</w:t>
      </w:r>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7.2.1</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在基金清算和交收中的责任</w:t>
      </w:r>
    </w:p>
    <w:p w:rsidR="007564E2" w:rsidRPr="00B96BB7" w:rsidRDefault="005E0DF0" w:rsidP="00F51142">
      <w:pPr>
        <w:pStyle w:val="20"/>
        <w:rPr>
          <w:rFonts w:ascii="仿宋" w:eastAsia="仿宋" w:hAnsi="仿宋"/>
          <w:sz w:val="28"/>
          <w:szCs w:val="28"/>
        </w:rPr>
      </w:pPr>
      <w:r w:rsidRPr="00B96BB7">
        <w:rPr>
          <w:rFonts w:ascii="仿宋" w:eastAsia="仿宋" w:hAnsi="仿宋" w:hint="eastAsia"/>
          <w:sz w:val="28"/>
          <w:szCs w:val="28"/>
        </w:rPr>
        <w:t>基金管理人</w:t>
      </w:r>
      <w:r w:rsidR="007564E2" w:rsidRPr="00B96BB7">
        <w:rPr>
          <w:rFonts w:ascii="仿宋" w:eastAsia="仿宋" w:hAnsi="仿宋" w:hint="eastAsia"/>
          <w:sz w:val="28"/>
          <w:szCs w:val="28"/>
        </w:rPr>
        <w:t>与</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应根据有关法律法规及相关业务规则，签订《证券交易资金结算协议》，用以具体明确</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与</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在证券交易资金结算业务中的责任。</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对</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的资金划拨指令，</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在复核无误后应在规定期限内执行并在执行完毕后回函确认，不得延误。</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本基金投资于证券发生的所有场内、场外交易的资金清算交割，全部由</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负责办理。</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本基金证券投资的清算交割，由</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通过中国证券登记结算有限责任公司上海分公司/深圳分公司及清算代理银行办理。</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如果因</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原因在清算和交收中造成基金财产的损失，应由</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负责赔偿基金的损失；如果因为</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违反法律法规的规定进行证券投资或违反双方签订的《证券交易资金结算协议》而造成基金投资清算困难和风险的，</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发现后应立即通知</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，由</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负责解决，由此给基金造成的损失由</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承担。</w:t>
      </w:r>
    </w:p>
    <w:p w:rsidR="007564E2" w:rsidRPr="00B96BB7" w:rsidRDefault="001D444B"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7.2.2</w:t>
        </w:r>
      </w:smartTag>
      <w:r w:rsidR="007564E2" w:rsidRPr="00B96BB7">
        <w:rPr>
          <w:rFonts w:ascii="仿宋" w:eastAsia="仿宋" w:hAnsi="仿宋" w:hint="eastAsia"/>
          <w:sz w:val="28"/>
          <w:szCs w:val="28"/>
        </w:rPr>
        <w:t>基金出现超买或超卖的责任认定及处理程序</w:t>
      </w:r>
    </w:p>
    <w:p w:rsidR="007564E2" w:rsidRPr="00B96BB7" w:rsidRDefault="005E0DF0" w:rsidP="00F51142">
      <w:pPr>
        <w:pStyle w:val="20"/>
        <w:rPr>
          <w:rFonts w:ascii="仿宋" w:eastAsia="仿宋" w:hAnsi="仿宋"/>
          <w:sz w:val="28"/>
          <w:szCs w:val="28"/>
        </w:rPr>
      </w:pPr>
      <w:r w:rsidRPr="00B96BB7">
        <w:rPr>
          <w:rFonts w:ascii="仿宋" w:eastAsia="仿宋" w:hAnsi="仿宋" w:hint="eastAsia"/>
          <w:sz w:val="28"/>
          <w:szCs w:val="28"/>
        </w:rPr>
        <w:t>基金托管人</w:t>
      </w:r>
      <w:r w:rsidR="007564E2" w:rsidRPr="00B96BB7">
        <w:rPr>
          <w:rFonts w:ascii="仿宋" w:eastAsia="仿宋" w:hAnsi="仿宋" w:hint="eastAsia"/>
          <w:sz w:val="28"/>
          <w:szCs w:val="28"/>
        </w:rPr>
        <w:t>在履行监督职能时，如果发现基金投资证券过程中出现超买或超卖现象，应立即提醒</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，由</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负责解决，由此给基金造成的损失由</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承担。</w:t>
      </w:r>
    </w:p>
    <w:p w:rsidR="007564E2" w:rsidRPr="00B96BB7" w:rsidRDefault="001D444B"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7.2.3</w:t>
        </w:r>
      </w:smartTag>
      <w:r w:rsidR="007564E2" w:rsidRPr="00B96BB7">
        <w:rPr>
          <w:rFonts w:ascii="仿宋" w:eastAsia="仿宋" w:hAnsi="仿宋" w:hint="eastAsia"/>
          <w:sz w:val="28"/>
          <w:szCs w:val="28"/>
        </w:rPr>
        <w:t>基金无法按时支付证券清算款的责任认定及处理程序</w:t>
      </w:r>
    </w:p>
    <w:p w:rsidR="007564E2" w:rsidRPr="00B96BB7" w:rsidRDefault="005E0DF0" w:rsidP="00F51142">
      <w:pPr>
        <w:pStyle w:val="20"/>
        <w:rPr>
          <w:rFonts w:ascii="仿宋" w:eastAsia="仿宋" w:hAnsi="仿宋"/>
          <w:sz w:val="28"/>
          <w:szCs w:val="28"/>
        </w:rPr>
      </w:pPr>
      <w:r w:rsidRPr="00B96BB7">
        <w:rPr>
          <w:rFonts w:ascii="仿宋" w:eastAsia="仿宋" w:hAnsi="仿宋" w:hint="eastAsia"/>
          <w:sz w:val="28"/>
          <w:szCs w:val="28"/>
        </w:rPr>
        <w:t>基金管理人</w:t>
      </w:r>
      <w:r w:rsidR="007564E2" w:rsidRPr="00B96BB7">
        <w:rPr>
          <w:rFonts w:ascii="仿宋" w:eastAsia="仿宋" w:hAnsi="仿宋" w:hint="eastAsia"/>
          <w:sz w:val="28"/>
          <w:szCs w:val="28"/>
        </w:rPr>
        <w:t>应确保</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在执行</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发送的指令时，有足够的头寸进行交收</w:t>
      </w:r>
      <w:r w:rsidR="007564E2" w:rsidRPr="00454794">
        <w:rPr>
          <w:rFonts w:ascii="仿宋" w:eastAsia="仿宋" w:hAnsi="仿宋" w:hint="eastAsia"/>
          <w:sz w:val="28"/>
          <w:szCs w:val="28"/>
        </w:rPr>
        <w:t>。基金的资金头寸不足时，</w:t>
      </w:r>
      <w:r w:rsidRPr="00454794">
        <w:rPr>
          <w:rFonts w:ascii="仿宋" w:eastAsia="仿宋" w:hAnsi="仿宋" w:hint="eastAsia"/>
          <w:sz w:val="28"/>
          <w:szCs w:val="28"/>
        </w:rPr>
        <w:t>基金托管人</w:t>
      </w:r>
      <w:r w:rsidR="007564E2" w:rsidRPr="00454794">
        <w:rPr>
          <w:rFonts w:ascii="仿宋" w:eastAsia="仿宋" w:hAnsi="仿宋" w:hint="eastAsia"/>
          <w:sz w:val="28"/>
          <w:szCs w:val="28"/>
        </w:rPr>
        <w:t>有权拒绝</w:t>
      </w:r>
      <w:r w:rsidRPr="00454794">
        <w:rPr>
          <w:rFonts w:ascii="仿宋" w:eastAsia="仿宋" w:hAnsi="仿宋" w:hint="eastAsia"/>
          <w:sz w:val="28"/>
          <w:szCs w:val="28"/>
        </w:rPr>
        <w:t>基金管理人</w:t>
      </w:r>
      <w:r w:rsidR="007564E2" w:rsidRPr="00454794">
        <w:rPr>
          <w:rFonts w:ascii="仿宋" w:eastAsia="仿宋" w:hAnsi="仿宋" w:hint="eastAsia"/>
          <w:sz w:val="28"/>
          <w:szCs w:val="28"/>
        </w:rPr>
        <w:t>发送的划款指令</w:t>
      </w:r>
      <w:r w:rsidR="00A51448" w:rsidRPr="00454794">
        <w:rPr>
          <w:rFonts w:ascii="仿宋" w:eastAsia="仿宋" w:hAnsi="仿宋" w:hint="eastAsia"/>
          <w:sz w:val="28"/>
          <w:szCs w:val="28"/>
        </w:rPr>
        <w:t>，并立即通知基金管理人</w:t>
      </w:r>
      <w:r w:rsidR="007564E2" w:rsidRPr="00454794">
        <w:rPr>
          <w:rFonts w:ascii="仿宋" w:eastAsia="仿宋" w:hAnsi="仿宋" w:hint="eastAsia"/>
          <w:sz w:val="28"/>
          <w:szCs w:val="28"/>
        </w:rPr>
        <w:t>。</w:t>
      </w:r>
      <w:r w:rsidRPr="00454794">
        <w:rPr>
          <w:rFonts w:ascii="仿宋" w:eastAsia="仿宋" w:hAnsi="仿宋" w:hint="eastAsia"/>
          <w:sz w:val="28"/>
          <w:szCs w:val="28"/>
        </w:rPr>
        <w:t>基金管理人</w:t>
      </w:r>
      <w:r w:rsidR="007564E2" w:rsidRPr="00454794">
        <w:rPr>
          <w:rFonts w:ascii="仿宋" w:eastAsia="仿宋" w:hAnsi="仿宋" w:hint="eastAsia"/>
          <w:sz w:val="28"/>
          <w:szCs w:val="28"/>
        </w:rPr>
        <w:t>在发送划款指令时应充分考虑</w:t>
      </w:r>
      <w:r w:rsidRPr="00454794">
        <w:rPr>
          <w:rFonts w:ascii="仿宋" w:eastAsia="仿宋" w:hAnsi="仿宋" w:hint="eastAsia"/>
          <w:sz w:val="28"/>
          <w:szCs w:val="28"/>
        </w:rPr>
        <w:t>基金托管人</w:t>
      </w:r>
      <w:r w:rsidR="007564E2" w:rsidRPr="00454794">
        <w:rPr>
          <w:rFonts w:ascii="仿宋" w:eastAsia="仿宋" w:hAnsi="仿宋" w:hint="eastAsia"/>
          <w:sz w:val="28"/>
          <w:szCs w:val="28"/>
        </w:rPr>
        <w:t>的</w:t>
      </w:r>
      <w:r w:rsidR="007564E2" w:rsidRPr="00B96BB7">
        <w:rPr>
          <w:rFonts w:ascii="仿宋" w:eastAsia="仿宋" w:hAnsi="仿宋" w:hint="eastAsia"/>
          <w:sz w:val="28"/>
          <w:szCs w:val="28"/>
        </w:rPr>
        <w:t>划款处理所需的合理时间。如由于</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的原因导致无法按时支付证券清算款，由此给基金造成的损失由</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承担。</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在基金资金头寸充足的情况下，</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对</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符合法律法规、基金合同、本托管协议的指令不得拖延或拒绝执行。如由于</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的原因导致基金无法按时支付证券清算款，由此给基金造成的损失由</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承担。</w:t>
      </w:r>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7.3</w:t>
      </w:r>
      <w:r w:rsidR="007564E2" w:rsidRPr="00B96BB7">
        <w:rPr>
          <w:rFonts w:ascii="仿宋" w:eastAsia="仿宋" w:hAnsi="仿宋" w:hint="eastAsia"/>
          <w:sz w:val="28"/>
          <w:szCs w:val="28"/>
        </w:rPr>
        <w:t>资金、证券账目及交易记录的核对</w:t>
      </w:r>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7.3.1</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与</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按日进行交易记录的核对。每日对外披露基金份额净值之前，必须保证当天所有实际交易记录与基金会计账簿上的交易记录完全一致。如果实际交易记录与会计账簿记</w:t>
      </w:r>
      <w:r w:rsidR="007564E2" w:rsidRPr="00B96BB7">
        <w:rPr>
          <w:rFonts w:ascii="仿宋" w:eastAsia="仿宋" w:hAnsi="仿宋" w:hint="eastAsia"/>
          <w:sz w:val="28"/>
          <w:szCs w:val="28"/>
        </w:rPr>
        <w:lastRenderedPageBreak/>
        <w:t>录不一致，造成基金会计核算不完整或不真实，由此导致的损失由责任方承担。</w:t>
      </w:r>
    </w:p>
    <w:p w:rsidR="007564E2" w:rsidRPr="00B96BB7" w:rsidRDefault="001D444B"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7.3.2</w:t>
        </w:r>
      </w:smartTag>
      <w:r w:rsidR="007564E2" w:rsidRPr="00B96BB7">
        <w:rPr>
          <w:rFonts w:ascii="仿宋" w:eastAsia="仿宋" w:hAnsi="仿宋" w:hint="eastAsia"/>
          <w:sz w:val="28"/>
          <w:szCs w:val="28"/>
        </w:rPr>
        <w:t>对基金的资金账目，由相关各方每日对账一次，确保相关各方账账相符。对基金证券账目，由相关各方每日进行对账。对实物券账目，每月月末</w:t>
      </w:r>
      <w:r w:rsidRPr="00B96BB7">
        <w:rPr>
          <w:rFonts w:ascii="仿宋" w:eastAsia="仿宋" w:hAnsi="仿宋" w:hint="eastAsia"/>
          <w:sz w:val="28"/>
          <w:szCs w:val="28"/>
        </w:rPr>
        <w:t>由</w:t>
      </w:r>
      <w:r w:rsidR="007564E2" w:rsidRPr="00B96BB7">
        <w:rPr>
          <w:rFonts w:ascii="仿宋" w:eastAsia="仿宋" w:hAnsi="仿宋" w:hint="eastAsia"/>
          <w:sz w:val="28"/>
          <w:szCs w:val="28"/>
        </w:rPr>
        <w:t>相关各方进行账实核对。对交易记录，由相关各方每日对账一次。</w:t>
      </w:r>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7.4</w:t>
      </w:r>
      <w:r w:rsidR="007564E2" w:rsidRPr="00B96BB7">
        <w:rPr>
          <w:rFonts w:ascii="仿宋" w:eastAsia="仿宋" w:hAnsi="仿宋" w:hint="eastAsia"/>
          <w:sz w:val="28"/>
          <w:szCs w:val="28"/>
        </w:rPr>
        <w:t>申购、赎回、转换开放式基金的资金清算、数据传递及托管协议当事人的责任</w:t>
      </w:r>
    </w:p>
    <w:p w:rsidR="007564E2" w:rsidRPr="00B96BB7" w:rsidRDefault="001D444B"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7.4.1</w:t>
        </w:r>
      </w:smartTag>
      <w:r w:rsidR="007564E2" w:rsidRPr="00B96BB7">
        <w:rPr>
          <w:rFonts w:ascii="仿宋" w:eastAsia="仿宋" w:hAnsi="仿宋" w:hint="eastAsia"/>
          <w:sz w:val="28"/>
          <w:szCs w:val="28"/>
        </w:rPr>
        <w:t>托管协议当事人在基金的申购赎回、转换中的责任</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基金投资人可通过</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的直销中心和销售机构的代销网点进行申购和赎回申请，基金份额申购、赎回的确认、清算由</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或其委托的登记机构负责。</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负责接收并确认资金的到账情况，以及依照</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的投资指令来划付赎回款项。</w:t>
      </w:r>
    </w:p>
    <w:p w:rsidR="007564E2" w:rsidRPr="00B96BB7" w:rsidRDefault="001D444B"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7.4.2</w:t>
        </w:r>
      </w:smartTag>
      <w:r w:rsidR="007564E2" w:rsidRPr="00B96BB7">
        <w:rPr>
          <w:rFonts w:ascii="仿宋" w:eastAsia="仿宋" w:hAnsi="仿宋" w:hint="eastAsia"/>
          <w:sz w:val="28"/>
          <w:szCs w:val="28"/>
        </w:rPr>
        <w:t>基金的数据传递</w:t>
      </w:r>
    </w:p>
    <w:p w:rsidR="007564E2" w:rsidRPr="00B96BB7" w:rsidRDefault="005E0DF0" w:rsidP="00F51142">
      <w:pPr>
        <w:pStyle w:val="20"/>
        <w:rPr>
          <w:rFonts w:ascii="仿宋" w:eastAsia="仿宋" w:hAnsi="仿宋"/>
          <w:sz w:val="28"/>
          <w:szCs w:val="28"/>
        </w:rPr>
      </w:pPr>
      <w:r w:rsidRPr="00B96BB7">
        <w:rPr>
          <w:rFonts w:ascii="仿宋" w:eastAsia="仿宋" w:hAnsi="仿宋" w:hint="eastAsia"/>
          <w:sz w:val="28"/>
          <w:szCs w:val="28"/>
        </w:rPr>
        <w:t>基金管理人</w:t>
      </w:r>
      <w:r w:rsidR="007564E2" w:rsidRPr="00B96BB7">
        <w:rPr>
          <w:rFonts w:ascii="仿宋" w:eastAsia="仿宋" w:hAnsi="仿宋" w:hint="eastAsia"/>
          <w:sz w:val="28"/>
          <w:szCs w:val="28"/>
        </w:rPr>
        <w:t>应保证本基金（或本</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委托）的登记机构于每个开放日</w:t>
      </w:r>
      <w:r w:rsidR="006C2828" w:rsidRPr="00B96BB7">
        <w:rPr>
          <w:rFonts w:ascii="仿宋" w:eastAsia="仿宋" w:hAnsi="仿宋" w:hint="eastAsia"/>
          <w:sz w:val="28"/>
          <w:szCs w:val="28"/>
        </w:rPr>
        <w:t>1</w:t>
      </w:r>
      <w:r w:rsidR="006C2828">
        <w:rPr>
          <w:rFonts w:ascii="仿宋" w:eastAsia="仿宋" w:hAnsi="仿宋" w:hint="eastAsia"/>
          <w:sz w:val="28"/>
          <w:szCs w:val="28"/>
        </w:rPr>
        <w:t>6</w:t>
      </w:r>
      <w:r w:rsidR="007564E2" w:rsidRPr="00B96BB7">
        <w:rPr>
          <w:rFonts w:ascii="仿宋" w:eastAsia="仿宋" w:hAnsi="仿宋" w:hint="eastAsia"/>
          <w:sz w:val="28"/>
          <w:szCs w:val="28"/>
        </w:rPr>
        <w:t>：00之前将本基金的申购、赎回、转换的数据传送给</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w:t>
      </w:r>
      <w:r w:rsidRPr="00B96BB7">
        <w:rPr>
          <w:rFonts w:ascii="仿宋" w:eastAsia="仿宋" w:hAnsi="仿宋" w:hint="eastAsia"/>
          <w:sz w:val="28"/>
          <w:szCs w:val="28"/>
        </w:rPr>
        <w:t>基金管理人</w:t>
      </w:r>
      <w:r w:rsidR="007564E2" w:rsidRPr="00B96BB7">
        <w:rPr>
          <w:rFonts w:ascii="仿宋" w:eastAsia="仿宋" w:hAnsi="仿宋" w:hint="eastAsia"/>
          <w:sz w:val="28"/>
          <w:szCs w:val="28"/>
        </w:rPr>
        <w:t>应对传递的数据的真实性、准确性和完整性负责。</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登记机构应通过与</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建立的系统发送有关数据，由</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向</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发送有关数据，如因各种原因，该系统无法正常发送，双方可协商解决处理方式。</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向</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发送的数据，双方各自按有关规定保存。</w:t>
      </w:r>
    </w:p>
    <w:p w:rsidR="007564E2" w:rsidRPr="00B96BB7" w:rsidRDefault="001D444B"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7.4.3</w:t>
        </w:r>
      </w:smartTag>
      <w:r w:rsidR="007564E2" w:rsidRPr="00B96BB7">
        <w:rPr>
          <w:rFonts w:ascii="仿宋" w:eastAsia="仿宋" w:hAnsi="仿宋" w:hint="eastAsia"/>
          <w:sz w:val="28"/>
          <w:szCs w:val="28"/>
        </w:rPr>
        <w:t>基金的资金清算</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基金托管账户与“基金清算账户”间的资金结算遵循“全额清算、净额交收”的原则，每日按照托管账户应收资金与应付资金的差额来确定托管账户净应收额或净应付额，以此确定资金交收额。</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如果当日基金为净应收款，</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应在</w:t>
      </w:r>
      <w:r w:rsidR="00A51448" w:rsidRPr="00454794">
        <w:rPr>
          <w:rFonts w:ascii="仿宋" w:eastAsia="仿宋" w:hAnsi="仿宋" w:hint="eastAsia"/>
          <w:sz w:val="28"/>
          <w:szCs w:val="28"/>
        </w:rPr>
        <w:t>资金交收</w:t>
      </w:r>
      <w:r w:rsidRPr="00454794">
        <w:rPr>
          <w:rFonts w:ascii="仿宋" w:eastAsia="仿宋" w:hAnsi="仿宋" w:hint="eastAsia"/>
          <w:sz w:val="28"/>
          <w:szCs w:val="28"/>
        </w:rPr>
        <w:t>日15:00之前查收资金是否到账，对于未准时到账的资金，</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应及时通知</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划付。如果当日基金为净应付款，</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应根据</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的指令在</w:t>
      </w:r>
      <w:r w:rsidR="00A51448" w:rsidRPr="00454794">
        <w:rPr>
          <w:rFonts w:ascii="仿宋" w:eastAsia="仿宋" w:hAnsi="仿宋" w:hint="eastAsia"/>
          <w:sz w:val="28"/>
          <w:szCs w:val="28"/>
        </w:rPr>
        <w:t>资金交收</w:t>
      </w:r>
      <w:r w:rsidRPr="00454794">
        <w:rPr>
          <w:rFonts w:ascii="仿宋" w:eastAsia="仿宋" w:hAnsi="仿宋" w:hint="eastAsia"/>
          <w:sz w:val="28"/>
          <w:szCs w:val="28"/>
        </w:rPr>
        <w:t>日中午12:00前进行划付。对于未准时划付的资金，</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应及时通知</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划付。因基金托管</w:t>
      </w:r>
      <w:r w:rsidR="00A51448" w:rsidRPr="00454794">
        <w:rPr>
          <w:rFonts w:ascii="仿宋" w:eastAsia="仿宋" w:hAnsi="仿宋" w:hint="eastAsia"/>
          <w:sz w:val="28"/>
          <w:szCs w:val="28"/>
        </w:rPr>
        <w:t>账</w:t>
      </w:r>
      <w:r w:rsidRPr="00454794">
        <w:rPr>
          <w:rFonts w:ascii="仿宋" w:eastAsia="仿宋" w:hAnsi="仿宋" w:hint="eastAsia"/>
          <w:sz w:val="28"/>
          <w:szCs w:val="28"/>
        </w:rPr>
        <w:t>户没有足够的资金，导致</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不能</w:t>
      </w:r>
      <w:r w:rsidRPr="00B96BB7">
        <w:rPr>
          <w:rFonts w:ascii="仿宋" w:eastAsia="仿宋" w:hAnsi="仿宋" w:hint="eastAsia"/>
          <w:sz w:val="28"/>
          <w:szCs w:val="28"/>
        </w:rPr>
        <w:t>按时拨付，</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应及时通知</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w:t>
      </w:r>
    </w:p>
    <w:p w:rsidR="007564E2" w:rsidRPr="00B96BB7" w:rsidRDefault="007564E2" w:rsidP="00F51142">
      <w:pPr>
        <w:pStyle w:val="20"/>
        <w:rPr>
          <w:rFonts w:ascii="仿宋" w:eastAsia="仿宋" w:hAnsi="仿宋"/>
          <w:sz w:val="28"/>
          <w:szCs w:val="28"/>
        </w:rPr>
      </w:pPr>
    </w:p>
    <w:p w:rsidR="007564E2" w:rsidRPr="00B96BB7" w:rsidRDefault="001D444B" w:rsidP="00F51142">
      <w:pPr>
        <w:pStyle w:val="1"/>
        <w:rPr>
          <w:rFonts w:ascii="仿宋" w:eastAsia="仿宋" w:hAnsi="仿宋"/>
          <w:bCs/>
          <w:sz w:val="28"/>
          <w:szCs w:val="28"/>
        </w:rPr>
      </w:pPr>
      <w:bookmarkStart w:id="25" w:name="_Toc296551344"/>
      <w:bookmarkStart w:id="26" w:name="_Toc410046876"/>
      <w:r w:rsidRPr="00B96BB7">
        <w:rPr>
          <w:rFonts w:ascii="仿宋" w:eastAsia="仿宋" w:hAnsi="仿宋" w:hint="eastAsia"/>
          <w:bCs/>
          <w:sz w:val="28"/>
          <w:szCs w:val="28"/>
        </w:rPr>
        <w:t xml:space="preserve">第八条 </w:t>
      </w:r>
      <w:r w:rsidR="007564E2" w:rsidRPr="00B96BB7">
        <w:rPr>
          <w:rFonts w:ascii="仿宋" w:eastAsia="仿宋" w:hAnsi="仿宋" w:hint="eastAsia"/>
          <w:bCs/>
          <w:sz w:val="28"/>
          <w:szCs w:val="28"/>
        </w:rPr>
        <w:t>基金资产净值计算和会计核算</w:t>
      </w:r>
      <w:bookmarkEnd w:id="25"/>
      <w:bookmarkEnd w:id="26"/>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8.1</w:t>
      </w:r>
      <w:r w:rsidR="007564E2" w:rsidRPr="00B96BB7">
        <w:rPr>
          <w:rFonts w:ascii="仿宋" w:eastAsia="仿宋" w:hAnsi="仿宋" w:hint="eastAsia"/>
          <w:sz w:val="28"/>
          <w:szCs w:val="28"/>
        </w:rPr>
        <w:t>基金资产净值的计算、复核的时间和程序</w:t>
      </w:r>
    </w:p>
    <w:p w:rsidR="007564E2" w:rsidRPr="00B96BB7" w:rsidRDefault="001D444B"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8.1.1</w:t>
        </w:r>
      </w:smartTag>
      <w:r w:rsidR="007564E2" w:rsidRPr="00B96BB7">
        <w:rPr>
          <w:rFonts w:ascii="仿宋" w:eastAsia="仿宋" w:hAnsi="仿宋" w:hint="eastAsia"/>
          <w:sz w:val="28"/>
          <w:szCs w:val="28"/>
        </w:rPr>
        <w:t>基金资产净值是指基金资产总值减去</w:t>
      </w:r>
      <w:r w:rsidR="007564E2" w:rsidRPr="00454794">
        <w:rPr>
          <w:rFonts w:ascii="仿宋" w:eastAsia="仿宋" w:hAnsi="仿宋" w:hint="eastAsia"/>
          <w:sz w:val="28"/>
          <w:szCs w:val="28"/>
        </w:rPr>
        <w:t>负债后的</w:t>
      </w:r>
      <w:r w:rsidR="00A51448" w:rsidRPr="00454794">
        <w:rPr>
          <w:rFonts w:ascii="仿宋" w:eastAsia="仿宋" w:hAnsi="仿宋" w:hint="eastAsia"/>
          <w:sz w:val="28"/>
          <w:szCs w:val="28"/>
        </w:rPr>
        <w:t>价值</w:t>
      </w:r>
      <w:r w:rsidR="007564E2" w:rsidRPr="00454794">
        <w:rPr>
          <w:rFonts w:ascii="仿宋" w:eastAsia="仿宋" w:hAnsi="仿宋" w:hint="eastAsia"/>
          <w:sz w:val="28"/>
          <w:szCs w:val="28"/>
        </w:rPr>
        <w:t>。</w:t>
      </w:r>
      <w:r w:rsidR="009B4521" w:rsidRPr="009B4521">
        <w:rPr>
          <w:rFonts w:ascii="仿宋" w:eastAsia="仿宋" w:hAnsi="仿宋" w:hint="eastAsia"/>
          <w:sz w:val="28"/>
          <w:szCs w:val="28"/>
        </w:rPr>
        <w:t>交银</w:t>
      </w:r>
      <w:r w:rsidR="009B4521">
        <w:rPr>
          <w:rFonts w:ascii="仿宋" w:eastAsia="仿宋" w:hAnsi="仿宋" w:hint="eastAsia"/>
          <w:sz w:val="28"/>
          <w:szCs w:val="28"/>
        </w:rPr>
        <w:t>环</w:t>
      </w:r>
      <w:r w:rsidR="009B4521">
        <w:rPr>
          <w:rFonts w:ascii="仿宋" w:eastAsia="仿宋" w:hAnsi="仿宋" w:hint="eastAsia"/>
          <w:sz w:val="28"/>
          <w:szCs w:val="28"/>
        </w:rPr>
        <w:lastRenderedPageBreak/>
        <w:t>境治理</w:t>
      </w:r>
      <w:r w:rsidR="009B4521" w:rsidRPr="009B4521">
        <w:rPr>
          <w:rFonts w:ascii="仿宋" w:eastAsia="仿宋" w:hAnsi="仿宋" w:hint="eastAsia"/>
          <w:sz w:val="28"/>
          <w:szCs w:val="28"/>
        </w:rPr>
        <w:t>份额基金份额净值、交银环境治理A份额、交银环境治理B份额的基金份额参考净值计算以基金合同约定为准。</w:t>
      </w:r>
      <w:r w:rsidR="00AA13D5" w:rsidRPr="00AA13D5">
        <w:rPr>
          <w:rFonts w:ascii="仿宋" w:eastAsia="仿宋" w:hAnsi="仿宋" w:hint="eastAsia"/>
          <w:sz w:val="28"/>
          <w:szCs w:val="28"/>
        </w:rPr>
        <w:t>交银环境治理份额的基金份额净值、交银环境治理A份额和交银环境治理B份额的基金份额参考净值</w:t>
      </w:r>
      <w:r w:rsidR="007564E2" w:rsidRPr="00B96BB7">
        <w:rPr>
          <w:rFonts w:ascii="仿宋" w:eastAsia="仿宋" w:hAnsi="仿宋" w:hint="eastAsia"/>
          <w:sz w:val="28"/>
          <w:szCs w:val="28"/>
        </w:rPr>
        <w:t>的计算保留到小数点后3位，小数点后第4位四舍五入，由此产生的误差计入基金财产。</w:t>
      </w:r>
    </w:p>
    <w:p w:rsidR="00043820" w:rsidRPr="00454794" w:rsidRDefault="001D444B" w:rsidP="00CC59AE">
      <w:pPr>
        <w:pStyle w:val="20"/>
        <w:rPr>
          <w:rFonts w:ascii="仿宋" w:eastAsia="仿宋" w:hAnsi="仿宋"/>
          <w:sz w:val="28"/>
          <w:szCs w:val="28"/>
        </w:rPr>
      </w:pPr>
      <w:r w:rsidRPr="00B96BB7">
        <w:rPr>
          <w:rFonts w:ascii="仿宋" w:eastAsia="仿宋" w:hAnsi="仿宋" w:hint="eastAsia"/>
          <w:sz w:val="28"/>
          <w:szCs w:val="28"/>
        </w:rPr>
        <w:t>8.1.2</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应</w:t>
      </w:r>
      <w:r w:rsidR="007564E2" w:rsidRPr="00454794">
        <w:rPr>
          <w:rFonts w:ascii="仿宋" w:eastAsia="仿宋" w:hAnsi="仿宋" w:hint="eastAsia"/>
          <w:sz w:val="28"/>
          <w:szCs w:val="28"/>
        </w:rPr>
        <w:t>每工作日对基金资产估值</w:t>
      </w:r>
      <w:r w:rsidR="00A81AF1" w:rsidRPr="00454794">
        <w:rPr>
          <w:rFonts w:ascii="仿宋" w:eastAsia="仿宋" w:hAnsi="仿宋" w:hint="eastAsia"/>
          <w:sz w:val="28"/>
          <w:szCs w:val="28"/>
        </w:rPr>
        <w:t>，但基金管理人根据法律法规或本基金合同的规定暂停估值时除外</w:t>
      </w:r>
      <w:r w:rsidR="007564E2" w:rsidRPr="00454794">
        <w:rPr>
          <w:rFonts w:ascii="仿宋" w:eastAsia="仿宋" w:hAnsi="仿宋" w:hint="eastAsia"/>
          <w:sz w:val="28"/>
          <w:szCs w:val="28"/>
        </w:rPr>
        <w:t>。估值原则应符合基金合同及</w:t>
      </w:r>
      <w:r w:rsidR="00A81AF1" w:rsidRPr="00454794">
        <w:rPr>
          <w:rFonts w:ascii="仿宋" w:eastAsia="仿宋" w:hAnsi="仿宋" w:hint="eastAsia"/>
          <w:sz w:val="28"/>
          <w:szCs w:val="28"/>
        </w:rPr>
        <w:t>相关</w:t>
      </w:r>
      <w:r w:rsidR="007564E2" w:rsidRPr="00454794">
        <w:rPr>
          <w:rFonts w:ascii="仿宋" w:eastAsia="仿宋" w:hAnsi="仿宋" w:hint="eastAsia"/>
          <w:sz w:val="28"/>
          <w:szCs w:val="28"/>
        </w:rPr>
        <w:t>法律、法规的规定。用于基金信息披露的基金资产净值和基金份额净值由</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负责计算，</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复核。</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应于每个工作日交易结束后计算当日的</w:t>
      </w:r>
      <w:r w:rsidR="00AA13D5" w:rsidRPr="00454794">
        <w:rPr>
          <w:rFonts w:ascii="仿宋" w:eastAsia="仿宋" w:hAnsi="仿宋" w:hint="eastAsia"/>
          <w:sz w:val="28"/>
          <w:szCs w:val="28"/>
        </w:rPr>
        <w:t>交银环境治理份额的基金份额净值、交银环境治理A份额和交银环境治理B份额的基金份额参考净值</w:t>
      </w:r>
      <w:r w:rsidR="007564E2" w:rsidRPr="00454794">
        <w:rPr>
          <w:rFonts w:ascii="仿宋" w:eastAsia="仿宋" w:hAnsi="仿宋" w:hint="eastAsia"/>
          <w:sz w:val="28"/>
          <w:szCs w:val="28"/>
        </w:rPr>
        <w:t>并以双方认可的方式发送给</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对</w:t>
      </w:r>
      <w:r w:rsidR="00AA13D5" w:rsidRPr="00454794">
        <w:rPr>
          <w:rFonts w:ascii="仿宋" w:eastAsia="仿宋" w:hAnsi="仿宋" w:hint="eastAsia"/>
          <w:sz w:val="28"/>
          <w:szCs w:val="28"/>
        </w:rPr>
        <w:t>交银环境治理份额的基金份额净值、交银环境治理A份额和交银环境治理B份额的基金份额参考净值</w:t>
      </w:r>
      <w:r w:rsidR="007564E2" w:rsidRPr="00454794">
        <w:rPr>
          <w:rFonts w:ascii="仿宋" w:eastAsia="仿宋" w:hAnsi="仿宋" w:hint="eastAsia"/>
          <w:sz w:val="28"/>
          <w:szCs w:val="28"/>
        </w:rPr>
        <w:t>计算结果复核后以双方认可的方式发送给</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，由</w:t>
      </w:r>
      <w:r w:rsidR="005E0DF0" w:rsidRPr="00454794">
        <w:rPr>
          <w:rFonts w:ascii="仿宋" w:eastAsia="仿宋" w:hAnsi="仿宋" w:hint="eastAsia"/>
          <w:sz w:val="28"/>
          <w:szCs w:val="28"/>
        </w:rPr>
        <w:t>基金管理人</w:t>
      </w:r>
      <w:r w:rsidR="00A51448" w:rsidRPr="00454794">
        <w:rPr>
          <w:rFonts w:ascii="仿宋" w:eastAsia="仿宋" w:hAnsi="仿宋" w:hint="eastAsia"/>
          <w:sz w:val="28"/>
          <w:szCs w:val="28"/>
        </w:rPr>
        <w:t>依据基金合同和相关法律法规的规定</w:t>
      </w:r>
      <w:r w:rsidR="007564E2" w:rsidRPr="00454794">
        <w:rPr>
          <w:rFonts w:ascii="仿宋" w:eastAsia="仿宋" w:hAnsi="仿宋" w:hint="eastAsia"/>
          <w:sz w:val="28"/>
          <w:szCs w:val="28"/>
        </w:rPr>
        <w:t>予以公布。</w:t>
      </w:r>
      <w:r w:rsidR="0050743A" w:rsidRPr="00454794">
        <w:rPr>
          <w:rFonts w:ascii="仿宋" w:eastAsia="仿宋" w:hAnsi="仿宋" w:hint="eastAsia"/>
          <w:sz w:val="28"/>
          <w:szCs w:val="28"/>
        </w:rPr>
        <w:t>月末、年中和年末估值复核与基金会计账目的核对同时进行。</w:t>
      </w:r>
    </w:p>
    <w:p w:rsidR="0050743A" w:rsidRDefault="001D444B"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454794">
          <w:rPr>
            <w:rFonts w:ascii="仿宋" w:eastAsia="仿宋" w:hAnsi="仿宋" w:hint="eastAsia"/>
            <w:sz w:val="28"/>
            <w:szCs w:val="28"/>
          </w:rPr>
          <w:t>8.1.3</w:t>
        </w:r>
      </w:smartTag>
      <w:r w:rsidR="007564E2" w:rsidRPr="00454794">
        <w:rPr>
          <w:rFonts w:ascii="仿宋" w:eastAsia="仿宋" w:hAnsi="仿宋" w:hint="eastAsia"/>
          <w:sz w:val="28"/>
          <w:szCs w:val="28"/>
        </w:rPr>
        <w:t>根据《基金法》，</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计算并公告基金资产净值，</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复核、审查</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计算的基金资产净值。因此</w:t>
      </w:r>
      <w:r w:rsidR="007564E2" w:rsidRPr="00B96BB7">
        <w:rPr>
          <w:rFonts w:ascii="仿宋" w:eastAsia="仿宋" w:hAnsi="仿宋" w:hint="eastAsia"/>
          <w:sz w:val="28"/>
          <w:szCs w:val="28"/>
        </w:rPr>
        <w:t>，本基金的会计责任方是</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，就与本基金有关的会计问题，如经相关各方在平等基础上充分讨论后，仍无法达成一致的意见，按照</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对基金资产净值的计算结果对外予以公布。</w:t>
      </w:r>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8.2</w:t>
      </w:r>
      <w:r w:rsidR="007564E2" w:rsidRPr="00B96BB7">
        <w:rPr>
          <w:rFonts w:ascii="仿宋" w:eastAsia="仿宋" w:hAnsi="仿宋" w:hint="eastAsia"/>
          <w:sz w:val="28"/>
          <w:szCs w:val="28"/>
        </w:rPr>
        <w:t>基金资产估值方法</w:t>
      </w:r>
    </w:p>
    <w:p w:rsidR="007564E2" w:rsidRPr="00B96BB7" w:rsidRDefault="001D444B"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8.2.1</w:t>
        </w:r>
      </w:smartTag>
      <w:r w:rsidR="007564E2" w:rsidRPr="00B96BB7">
        <w:rPr>
          <w:rFonts w:ascii="仿宋" w:eastAsia="仿宋" w:hAnsi="仿宋" w:hint="eastAsia"/>
          <w:sz w:val="28"/>
          <w:szCs w:val="28"/>
        </w:rPr>
        <w:t>估值对象</w:t>
      </w:r>
    </w:p>
    <w:p w:rsidR="007564E2" w:rsidRPr="00B96BB7" w:rsidRDefault="007564E2" w:rsidP="00F51142">
      <w:pPr>
        <w:pStyle w:val="20"/>
        <w:rPr>
          <w:rFonts w:ascii="仿宋" w:eastAsia="仿宋" w:hAnsi="仿宋"/>
          <w:sz w:val="28"/>
          <w:szCs w:val="28"/>
        </w:rPr>
      </w:pPr>
      <w:r w:rsidRPr="00B96BB7">
        <w:rPr>
          <w:rFonts w:ascii="仿宋" w:eastAsia="仿宋" w:hAnsi="仿宋"/>
          <w:sz w:val="28"/>
          <w:szCs w:val="28"/>
        </w:rPr>
        <w:t>基金所拥有的股票、</w:t>
      </w:r>
      <w:r w:rsidRPr="00B96BB7">
        <w:rPr>
          <w:rFonts w:ascii="仿宋" w:eastAsia="仿宋" w:hAnsi="仿宋" w:hint="eastAsia"/>
          <w:sz w:val="28"/>
          <w:szCs w:val="28"/>
        </w:rPr>
        <w:t>权证、</w:t>
      </w:r>
      <w:r w:rsidRPr="00B96BB7">
        <w:rPr>
          <w:rFonts w:ascii="仿宋" w:eastAsia="仿宋" w:hAnsi="仿宋"/>
          <w:sz w:val="28"/>
          <w:szCs w:val="28"/>
        </w:rPr>
        <w:t>债券</w:t>
      </w:r>
      <w:r w:rsidR="009B4521" w:rsidRPr="009B4521">
        <w:rPr>
          <w:rFonts w:ascii="仿宋" w:eastAsia="仿宋" w:hAnsi="仿宋" w:hint="eastAsia"/>
          <w:sz w:val="28"/>
          <w:szCs w:val="28"/>
        </w:rPr>
        <w:t>、股指期货合约</w:t>
      </w:r>
      <w:r w:rsidRPr="00B96BB7">
        <w:rPr>
          <w:rFonts w:ascii="仿宋" w:eastAsia="仿宋" w:hAnsi="仿宋"/>
          <w:sz w:val="28"/>
          <w:szCs w:val="28"/>
        </w:rPr>
        <w:t>和银行存款本息、应收款项、其它投资等资产</w:t>
      </w:r>
      <w:r w:rsidRPr="00B96BB7">
        <w:rPr>
          <w:rFonts w:ascii="仿宋" w:eastAsia="仿宋" w:hAnsi="仿宋" w:hint="eastAsia"/>
          <w:sz w:val="28"/>
          <w:szCs w:val="28"/>
        </w:rPr>
        <w:t>和负债</w:t>
      </w:r>
      <w:r w:rsidRPr="00B96BB7">
        <w:rPr>
          <w:rFonts w:ascii="仿宋" w:eastAsia="仿宋" w:hAnsi="仿宋"/>
          <w:sz w:val="28"/>
          <w:szCs w:val="28"/>
        </w:rPr>
        <w:t>。</w:t>
      </w:r>
    </w:p>
    <w:p w:rsidR="007564E2" w:rsidRPr="00B96BB7" w:rsidRDefault="001D444B"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8.2.2</w:t>
        </w:r>
      </w:smartTag>
      <w:r w:rsidR="007564E2" w:rsidRPr="00B96BB7">
        <w:rPr>
          <w:rFonts w:ascii="仿宋" w:eastAsia="仿宋" w:hAnsi="仿宋" w:hint="eastAsia"/>
          <w:sz w:val="28"/>
          <w:szCs w:val="28"/>
        </w:rPr>
        <w:t>估值方法</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（1）证券交易所上市的有价证券的估值</w:t>
      </w:r>
      <w:r w:rsidR="001D444B" w:rsidRPr="00B96BB7">
        <w:rPr>
          <w:rFonts w:ascii="仿宋" w:eastAsia="仿宋" w:hAnsi="仿宋" w:hint="eastAsia"/>
          <w:sz w:val="28"/>
          <w:szCs w:val="28"/>
        </w:rPr>
        <w:t>：</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① 交易所上市的有价证券（包括股票、权证等），以其估值日在证券交易所挂牌的市价（收盘价）估值；估值日无交易的，且最近交易日后经济环境未发生重大变化，或证券发行机构未发生影响证券价格的重大事件，以最近交易日的市价（收盘价）估值；如最近交易日后经济环境发生了重大变化</w:t>
      </w:r>
      <w:r w:rsidR="008D47DD">
        <w:rPr>
          <w:rFonts w:ascii="仿宋" w:eastAsia="仿宋" w:hAnsi="仿宋" w:hint="eastAsia"/>
          <w:sz w:val="28"/>
          <w:szCs w:val="28"/>
        </w:rPr>
        <w:t>，</w:t>
      </w:r>
      <w:r w:rsidR="008D47DD">
        <w:rPr>
          <w:rFonts w:ascii="仿宋" w:eastAsia="仿宋" w:hAnsi="仿宋"/>
          <w:sz w:val="28"/>
          <w:szCs w:val="28"/>
        </w:rPr>
        <w:t>或</w:t>
      </w:r>
      <w:r w:rsidR="008D47DD" w:rsidRPr="00B96BB7">
        <w:rPr>
          <w:rFonts w:ascii="仿宋" w:eastAsia="仿宋" w:hAnsi="仿宋" w:hint="eastAsia"/>
          <w:sz w:val="28"/>
          <w:szCs w:val="28"/>
        </w:rPr>
        <w:t>证券发行机构发生影响证券价格的重大事件</w:t>
      </w:r>
      <w:r w:rsidRPr="00B96BB7">
        <w:rPr>
          <w:rFonts w:ascii="仿宋" w:eastAsia="仿宋" w:hAnsi="仿宋" w:hint="eastAsia"/>
          <w:sz w:val="28"/>
          <w:szCs w:val="28"/>
        </w:rPr>
        <w:t>的，可参考类似投资品种的现行市价及重大变化因素，调整最近交易市价，确定公允价格</w:t>
      </w:r>
      <w:r w:rsidR="00AD13FB">
        <w:rPr>
          <w:rFonts w:ascii="仿宋" w:eastAsia="仿宋" w:hAnsi="仿宋" w:hint="eastAsia"/>
          <w:sz w:val="28"/>
          <w:szCs w:val="28"/>
        </w:rPr>
        <w:t>；</w:t>
      </w:r>
    </w:p>
    <w:p w:rsidR="007564E2" w:rsidRPr="00B96BB7" w:rsidRDefault="007564E2" w:rsidP="00F51142">
      <w:pPr>
        <w:pStyle w:val="20"/>
        <w:rPr>
          <w:rFonts w:ascii="仿宋" w:eastAsia="仿宋" w:hAnsi="仿宋"/>
          <w:sz w:val="28"/>
          <w:szCs w:val="28"/>
        </w:rPr>
      </w:pPr>
      <w:bookmarkStart w:id="27" w:name="OLE_LINK3"/>
      <w:r w:rsidRPr="00B96BB7">
        <w:rPr>
          <w:rFonts w:ascii="仿宋" w:eastAsia="仿宋" w:hAnsi="仿宋" w:hint="eastAsia"/>
          <w:sz w:val="28"/>
          <w:szCs w:val="28"/>
        </w:rPr>
        <w:t xml:space="preserve">② </w:t>
      </w:r>
      <w:bookmarkEnd w:id="27"/>
      <w:r w:rsidRPr="00B96BB7">
        <w:rPr>
          <w:rFonts w:ascii="仿宋" w:eastAsia="仿宋" w:hAnsi="仿宋" w:hint="eastAsia"/>
          <w:sz w:val="28"/>
          <w:szCs w:val="28"/>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w:t>
      </w:r>
      <w:r w:rsidRPr="00B96BB7">
        <w:rPr>
          <w:rFonts w:ascii="仿宋" w:eastAsia="仿宋" w:hAnsi="仿宋" w:hint="eastAsia"/>
          <w:sz w:val="28"/>
          <w:szCs w:val="28"/>
        </w:rPr>
        <w:lastRenderedPageBreak/>
        <w:t>价，确定公允价格；</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③ 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④ 交易所上市不存在活跃市场的有价证券，采用估值技术确定公允价值。交易所上市的资产支持证券，采用估值技术确定公允价值，在估值技术难以可靠计量公允价值的情况下，按成本估值。</w:t>
      </w:r>
    </w:p>
    <w:p w:rsidR="007564E2" w:rsidRPr="00B96BB7" w:rsidRDefault="007564E2" w:rsidP="00AD13FB">
      <w:pPr>
        <w:pStyle w:val="20"/>
        <w:rPr>
          <w:rFonts w:ascii="仿宋" w:eastAsia="仿宋" w:hAnsi="仿宋"/>
          <w:sz w:val="28"/>
          <w:szCs w:val="28"/>
        </w:rPr>
      </w:pPr>
      <w:r w:rsidRPr="00B96BB7">
        <w:rPr>
          <w:rFonts w:ascii="仿宋" w:eastAsia="仿宋" w:hAnsi="仿宋" w:hint="eastAsia"/>
          <w:sz w:val="28"/>
          <w:szCs w:val="28"/>
        </w:rPr>
        <w:t>（2）处于未上市期间的有价证券应区分如下情况处理：</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① 送股、转增股、配股和公开增发的新股，按估值日在证券交易所挂牌的同一股票的</w:t>
      </w:r>
      <w:r w:rsidR="00AD13FB">
        <w:rPr>
          <w:rFonts w:ascii="仿宋" w:eastAsia="仿宋" w:hAnsi="仿宋" w:hint="eastAsia"/>
          <w:sz w:val="28"/>
          <w:szCs w:val="28"/>
        </w:rPr>
        <w:t>估值方法</w:t>
      </w:r>
      <w:r w:rsidRPr="00B96BB7">
        <w:rPr>
          <w:rFonts w:ascii="仿宋" w:eastAsia="仿宋" w:hAnsi="仿宋" w:hint="eastAsia"/>
          <w:sz w:val="28"/>
          <w:szCs w:val="28"/>
        </w:rPr>
        <w:t>估值；</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② 首次公开发行未上市的股票、债券和权证，采用估值技术确定公允价值，在估值技术难以可靠计量公允价值的情况下，按成本估值</w:t>
      </w:r>
      <w:r w:rsidR="00AD13FB">
        <w:rPr>
          <w:rFonts w:ascii="仿宋" w:eastAsia="仿宋" w:hAnsi="仿宋" w:hint="eastAsia"/>
          <w:sz w:val="28"/>
          <w:szCs w:val="28"/>
        </w:rPr>
        <w:t>；</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③ 首次公开发行有明确锁定期的股票，同一股票在交易所上市后，按交易所上市的同一股票的</w:t>
      </w:r>
      <w:r w:rsidR="008D47DD">
        <w:rPr>
          <w:rFonts w:ascii="仿宋" w:eastAsia="仿宋" w:hAnsi="仿宋" w:hint="eastAsia"/>
          <w:sz w:val="28"/>
          <w:szCs w:val="28"/>
        </w:rPr>
        <w:t>估值方法</w:t>
      </w:r>
      <w:r w:rsidRPr="00B96BB7">
        <w:rPr>
          <w:rFonts w:ascii="仿宋" w:eastAsia="仿宋" w:hAnsi="仿宋" w:hint="eastAsia"/>
          <w:sz w:val="28"/>
          <w:szCs w:val="28"/>
        </w:rPr>
        <w:t>估值；非公开发行有明确锁定期的股票，按监管机构或行业协会有关规定确定公允价值。</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w:t>
      </w:r>
      <w:r w:rsidR="00A87EEA">
        <w:rPr>
          <w:rFonts w:ascii="仿宋" w:eastAsia="仿宋" w:hAnsi="仿宋" w:hint="eastAsia"/>
          <w:sz w:val="28"/>
          <w:szCs w:val="28"/>
        </w:rPr>
        <w:t>3</w:t>
      </w:r>
      <w:r w:rsidRPr="00B96BB7">
        <w:rPr>
          <w:rFonts w:ascii="仿宋" w:eastAsia="仿宋" w:hAnsi="仿宋" w:hint="eastAsia"/>
          <w:sz w:val="28"/>
          <w:szCs w:val="28"/>
        </w:rPr>
        <w:t>）全国银行间债券市场交易的债券、资产支持证券等固定收益品种，采用估值技术确定公允价值。</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w:t>
      </w:r>
      <w:r w:rsidR="00A87EEA">
        <w:rPr>
          <w:rFonts w:ascii="仿宋" w:eastAsia="仿宋" w:hAnsi="仿宋" w:hint="eastAsia"/>
          <w:sz w:val="28"/>
          <w:szCs w:val="28"/>
        </w:rPr>
        <w:t>4</w:t>
      </w:r>
      <w:r w:rsidRPr="00B96BB7">
        <w:rPr>
          <w:rFonts w:ascii="仿宋" w:eastAsia="仿宋" w:hAnsi="仿宋" w:hint="eastAsia"/>
          <w:sz w:val="28"/>
          <w:szCs w:val="28"/>
        </w:rPr>
        <w:t>）同一债券同时在两个或两个以上市场交易的，按债券所处的市场分别估值。</w:t>
      </w:r>
    </w:p>
    <w:p w:rsidR="00715B5E" w:rsidRDefault="007564E2" w:rsidP="00F51142">
      <w:pPr>
        <w:pStyle w:val="20"/>
        <w:rPr>
          <w:rFonts w:ascii="仿宋" w:eastAsia="仿宋" w:hAnsi="仿宋"/>
          <w:sz w:val="28"/>
          <w:szCs w:val="28"/>
        </w:rPr>
      </w:pPr>
      <w:r w:rsidRPr="00B96BB7">
        <w:rPr>
          <w:rFonts w:ascii="仿宋" w:eastAsia="仿宋" w:hAnsi="仿宋" w:hint="eastAsia"/>
          <w:sz w:val="28"/>
          <w:szCs w:val="28"/>
        </w:rPr>
        <w:t>（</w:t>
      </w:r>
      <w:r w:rsidR="00A87EEA">
        <w:rPr>
          <w:rFonts w:ascii="仿宋" w:eastAsia="仿宋" w:hAnsi="仿宋" w:hint="eastAsia"/>
          <w:sz w:val="28"/>
          <w:szCs w:val="28"/>
        </w:rPr>
        <w:t>5</w:t>
      </w:r>
      <w:r w:rsidRPr="00B96BB7">
        <w:rPr>
          <w:rFonts w:ascii="仿宋" w:eastAsia="仿宋" w:hAnsi="仿宋" w:hint="eastAsia"/>
          <w:sz w:val="28"/>
          <w:szCs w:val="28"/>
        </w:rPr>
        <w:t>）</w:t>
      </w:r>
      <w:r w:rsidR="00715B5E" w:rsidRPr="00715B5E">
        <w:rPr>
          <w:rFonts w:ascii="仿宋" w:eastAsia="仿宋" w:hAnsi="仿宋" w:hint="eastAsia"/>
          <w:sz w:val="28"/>
          <w:szCs w:val="28"/>
        </w:rPr>
        <w:t>本基金投资股指期货合约，一般以估值当日结算价进行估值，估值当日无结算价的，且最近交易日后经济环境未发生重大变化的，采用最近交易日结算价估值。</w:t>
      </w:r>
    </w:p>
    <w:p w:rsidR="007564E2" w:rsidRPr="00B96BB7" w:rsidRDefault="00715B5E" w:rsidP="00F51142">
      <w:pPr>
        <w:pStyle w:val="20"/>
        <w:rPr>
          <w:rFonts w:ascii="仿宋" w:eastAsia="仿宋" w:hAnsi="仿宋"/>
          <w:sz w:val="28"/>
          <w:szCs w:val="28"/>
        </w:rPr>
      </w:pPr>
      <w:r w:rsidRPr="00715B5E">
        <w:rPr>
          <w:rFonts w:ascii="仿宋" w:eastAsia="仿宋" w:hAnsi="仿宋" w:hint="eastAsia"/>
          <w:sz w:val="28"/>
          <w:szCs w:val="28"/>
        </w:rPr>
        <w:t>（</w:t>
      </w:r>
      <w:r w:rsidR="00A87EEA">
        <w:rPr>
          <w:rFonts w:ascii="仿宋" w:eastAsia="仿宋" w:hAnsi="仿宋" w:hint="eastAsia"/>
          <w:sz w:val="28"/>
          <w:szCs w:val="28"/>
        </w:rPr>
        <w:t>6</w:t>
      </w:r>
      <w:r w:rsidRPr="00715B5E">
        <w:rPr>
          <w:rFonts w:ascii="仿宋" w:eastAsia="仿宋" w:hAnsi="仿宋" w:hint="eastAsia"/>
          <w:sz w:val="28"/>
          <w:szCs w:val="28"/>
        </w:rPr>
        <w:t>）</w:t>
      </w:r>
      <w:r w:rsidR="007564E2" w:rsidRPr="00B96BB7">
        <w:rPr>
          <w:rFonts w:ascii="仿宋" w:eastAsia="仿宋" w:hAnsi="仿宋" w:hint="eastAsia"/>
          <w:sz w:val="28"/>
          <w:szCs w:val="28"/>
        </w:rPr>
        <w:t>如有确凿证据表明按上述方法进行估值不能客观反映其公允价值的，</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可根据具体情况与</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商定后，按最能反映公允价值的价格估值。</w:t>
      </w:r>
    </w:p>
    <w:p w:rsidR="007564E2" w:rsidRPr="00454794" w:rsidRDefault="007564E2" w:rsidP="00F51142">
      <w:pPr>
        <w:pStyle w:val="20"/>
        <w:rPr>
          <w:rFonts w:ascii="仿宋" w:eastAsia="仿宋" w:hAnsi="仿宋"/>
          <w:sz w:val="28"/>
          <w:szCs w:val="28"/>
        </w:rPr>
      </w:pPr>
      <w:r w:rsidRPr="00B96BB7">
        <w:rPr>
          <w:rFonts w:ascii="仿宋" w:eastAsia="仿宋" w:hAnsi="仿宋" w:hint="eastAsia"/>
          <w:sz w:val="28"/>
          <w:szCs w:val="28"/>
        </w:rPr>
        <w:t>（</w:t>
      </w:r>
      <w:r w:rsidR="00A87EEA">
        <w:rPr>
          <w:rFonts w:ascii="仿宋" w:eastAsia="仿宋" w:hAnsi="仿宋" w:hint="eastAsia"/>
          <w:sz w:val="28"/>
          <w:szCs w:val="28"/>
        </w:rPr>
        <w:t>7</w:t>
      </w:r>
      <w:r w:rsidRPr="00B96BB7">
        <w:rPr>
          <w:rFonts w:ascii="仿宋" w:eastAsia="仿宋" w:hAnsi="仿宋" w:hint="eastAsia"/>
          <w:sz w:val="28"/>
          <w:szCs w:val="28"/>
        </w:rPr>
        <w:t>）相关法律法规以及监管部门有强制规定的，从其规定。如有新增事项</w:t>
      </w:r>
      <w:r w:rsidRPr="00454794">
        <w:rPr>
          <w:rFonts w:ascii="仿宋" w:eastAsia="仿宋" w:hAnsi="仿宋" w:hint="eastAsia"/>
          <w:sz w:val="28"/>
          <w:szCs w:val="28"/>
        </w:rPr>
        <w:t>，按</w:t>
      </w:r>
      <w:r w:rsidR="00A51448" w:rsidRPr="00454794">
        <w:rPr>
          <w:rFonts w:ascii="仿宋" w:eastAsia="仿宋" w:hAnsi="仿宋" w:hint="eastAsia"/>
          <w:sz w:val="28"/>
          <w:szCs w:val="28"/>
        </w:rPr>
        <w:t>法律法规以及监管部门</w:t>
      </w:r>
      <w:r w:rsidRPr="00454794">
        <w:rPr>
          <w:rFonts w:ascii="仿宋" w:eastAsia="仿宋" w:hAnsi="仿宋" w:hint="eastAsia"/>
          <w:sz w:val="28"/>
          <w:szCs w:val="28"/>
        </w:rPr>
        <w:t>最新规定估值。</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如</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或</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发现基金估值违反基金合同订明的估值方法、程序及相关法律法规的规定或者未能充分维护基金份额持有人利益时，应立即通知对方，共同查明原因，双方协商解决。</w:t>
      </w:r>
    </w:p>
    <w:p w:rsidR="007564E2" w:rsidRPr="00454794" w:rsidRDefault="001D444B" w:rsidP="00F51142">
      <w:pPr>
        <w:pStyle w:val="20"/>
        <w:rPr>
          <w:rFonts w:ascii="仿宋" w:eastAsia="仿宋" w:hAnsi="仿宋"/>
          <w:sz w:val="28"/>
          <w:szCs w:val="28"/>
        </w:rPr>
      </w:pPr>
      <w:r w:rsidRPr="00454794">
        <w:rPr>
          <w:rFonts w:ascii="仿宋" w:eastAsia="仿宋" w:hAnsi="仿宋" w:hint="eastAsia"/>
          <w:sz w:val="28"/>
          <w:szCs w:val="28"/>
        </w:rPr>
        <w:t>8.3</w:t>
      </w:r>
      <w:r w:rsidR="007564E2" w:rsidRPr="00454794">
        <w:rPr>
          <w:rFonts w:ascii="仿宋" w:eastAsia="仿宋" w:hAnsi="仿宋" w:hint="eastAsia"/>
          <w:sz w:val="28"/>
          <w:szCs w:val="28"/>
        </w:rPr>
        <w:t>估值</w:t>
      </w:r>
      <w:r w:rsidR="00A51448" w:rsidRPr="00454794">
        <w:rPr>
          <w:rFonts w:ascii="仿宋" w:eastAsia="仿宋" w:hAnsi="仿宋" w:hint="eastAsia"/>
          <w:sz w:val="28"/>
          <w:szCs w:val="28"/>
        </w:rPr>
        <w:t>错误</w:t>
      </w:r>
      <w:r w:rsidR="007564E2" w:rsidRPr="00454794">
        <w:rPr>
          <w:rFonts w:ascii="仿宋" w:eastAsia="仿宋" w:hAnsi="仿宋" w:hint="eastAsia"/>
          <w:sz w:val="28"/>
          <w:szCs w:val="28"/>
        </w:rPr>
        <w:t>处理</w:t>
      </w:r>
    </w:p>
    <w:p w:rsidR="007564E2" w:rsidRPr="00B96BB7" w:rsidRDefault="001657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454794">
          <w:rPr>
            <w:rFonts w:ascii="仿宋" w:eastAsia="仿宋" w:hAnsi="仿宋" w:hint="eastAsia"/>
            <w:sz w:val="28"/>
            <w:szCs w:val="28"/>
          </w:rPr>
          <w:t>8.3.1</w:t>
        </w:r>
      </w:smartTag>
      <w:r w:rsidR="007564E2" w:rsidRPr="00454794">
        <w:rPr>
          <w:rFonts w:ascii="仿宋" w:eastAsia="仿宋" w:hAnsi="仿宋" w:hint="eastAsia"/>
          <w:sz w:val="28"/>
          <w:szCs w:val="28"/>
        </w:rPr>
        <w:t>因基金估值错误</w:t>
      </w:r>
      <w:r w:rsidR="007564E2" w:rsidRPr="00B96BB7">
        <w:rPr>
          <w:rFonts w:ascii="仿宋" w:eastAsia="仿宋" w:hAnsi="仿宋" w:hint="eastAsia"/>
          <w:sz w:val="28"/>
          <w:szCs w:val="28"/>
        </w:rPr>
        <w:t>给投资人造成损失的应先由</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承担，</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对不应由其承担的责任，有权向过错人追偿。</w:t>
      </w:r>
    </w:p>
    <w:p w:rsidR="007564E2" w:rsidRPr="00B96BB7" w:rsidRDefault="001657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lastRenderedPageBreak/>
          <w:t>8.3.2</w:t>
        </w:r>
      </w:smartTag>
      <w:r w:rsidR="007564E2" w:rsidRPr="00B96BB7">
        <w:rPr>
          <w:rFonts w:ascii="仿宋" w:eastAsia="仿宋" w:hAnsi="仿宋" w:hint="eastAsia"/>
          <w:sz w:val="28"/>
          <w:szCs w:val="28"/>
        </w:rPr>
        <w:t>当</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计算的基金资产净值、基金份额</w:t>
      </w:r>
      <w:r w:rsidR="008D47DD">
        <w:rPr>
          <w:rFonts w:ascii="仿宋" w:eastAsia="仿宋" w:hAnsi="仿宋" w:hint="eastAsia"/>
          <w:sz w:val="28"/>
          <w:szCs w:val="28"/>
        </w:rPr>
        <w:t>（参考</w:t>
      </w:r>
      <w:r w:rsidR="008D47DD">
        <w:rPr>
          <w:rFonts w:ascii="仿宋" w:eastAsia="仿宋" w:hAnsi="仿宋"/>
          <w:sz w:val="28"/>
          <w:szCs w:val="28"/>
        </w:rPr>
        <w:t>）</w:t>
      </w:r>
      <w:r w:rsidR="007564E2" w:rsidRPr="00B96BB7">
        <w:rPr>
          <w:rFonts w:ascii="仿宋" w:eastAsia="仿宋" w:hAnsi="仿宋" w:hint="eastAsia"/>
          <w:sz w:val="28"/>
          <w:szCs w:val="28"/>
        </w:rPr>
        <w:t>净值已由</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复核确认后公告的，由此造成的投资人或基金的损失，应根据法律法规的规定对投资人或基金支付赔偿金，就实际向投资人或基金支付的赔偿金额，由</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与</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按照管理费率和托管费率的比例各自承担相应的责任。</w:t>
      </w:r>
    </w:p>
    <w:p w:rsidR="007564E2" w:rsidRPr="00B96BB7" w:rsidRDefault="001657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8.3.3</w:t>
        </w:r>
      </w:smartTag>
      <w:r w:rsidR="007564E2" w:rsidRPr="00B96BB7">
        <w:rPr>
          <w:rFonts w:ascii="仿宋" w:eastAsia="仿宋" w:hAnsi="仿宋" w:hint="eastAsia"/>
          <w:sz w:val="28"/>
          <w:szCs w:val="28"/>
        </w:rPr>
        <w:t>由于一方当事人提供的信息错误，另一方当事人在采取了必要合理的措施后仍不能发现该错误，进而导致基金资产净值、基金份额</w:t>
      </w:r>
      <w:r w:rsidR="008D47DD">
        <w:rPr>
          <w:rFonts w:ascii="仿宋" w:eastAsia="仿宋" w:hAnsi="仿宋" w:hint="eastAsia"/>
          <w:sz w:val="28"/>
          <w:szCs w:val="28"/>
        </w:rPr>
        <w:t>（参考</w:t>
      </w:r>
      <w:r w:rsidR="008D47DD">
        <w:rPr>
          <w:rFonts w:ascii="仿宋" w:eastAsia="仿宋" w:hAnsi="仿宋"/>
          <w:sz w:val="28"/>
          <w:szCs w:val="28"/>
        </w:rPr>
        <w:t>）</w:t>
      </w:r>
      <w:r w:rsidR="007564E2" w:rsidRPr="00B96BB7">
        <w:rPr>
          <w:rFonts w:ascii="仿宋" w:eastAsia="仿宋" w:hAnsi="仿宋" w:hint="eastAsia"/>
          <w:sz w:val="28"/>
          <w:szCs w:val="28"/>
        </w:rPr>
        <w:t>净值计算错误造成投资人或基金的损失，以及由此造成以后交易日基金资产净值、基金份额</w:t>
      </w:r>
      <w:r w:rsidR="008D47DD">
        <w:rPr>
          <w:rFonts w:ascii="仿宋" w:eastAsia="仿宋" w:hAnsi="仿宋" w:hint="eastAsia"/>
          <w:sz w:val="28"/>
          <w:szCs w:val="28"/>
        </w:rPr>
        <w:t>（参考</w:t>
      </w:r>
      <w:r w:rsidR="008D47DD">
        <w:rPr>
          <w:rFonts w:ascii="仿宋" w:eastAsia="仿宋" w:hAnsi="仿宋"/>
          <w:sz w:val="28"/>
          <w:szCs w:val="28"/>
        </w:rPr>
        <w:t>）</w:t>
      </w:r>
      <w:r w:rsidR="007564E2" w:rsidRPr="00B96BB7">
        <w:rPr>
          <w:rFonts w:ascii="仿宋" w:eastAsia="仿宋" w:hAnsi="仿宋" w:hint="eastAsia"/>
          <w:sz w:val="28"/>
          <w:szCs w:val="28"/>
        </w:rPr>
        <w:t>净值计算顺延错误而引起的投资人或基金的损失，由提供错误信息的当事人一方负责赔偿。</w:t>
      </w:r>
    </w:p>
    <w:p w:rsidR="007564E2" w:rsidRPr="00454794" w:rsidRDefault="001657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8.3.4</w:t>
        </w:r>
      </w:smartTag>
      <w:r w:rsidR="007564E2" w:rsidRPr="00B96BB7">
        <w:rPr>
          <w:rFonts w:ascii="仿宋" w:eastAsia="仿宋" w:hAnsi="仿宋"/>
          <w:sz w:val="28"/>
          <w:szCs w:val="28"/>
        </w:rPr>
        <w:t>由于不可抗力原因，或</w:t>
      </w:r>
      <w:r w:rsidR="007564E2" w:rsidRPr="00B96BB7">
        <w:rPr>
          <w:rFonts w:ascii="仿宋" w:eastAsia="仿宋" w:hAnsi="仿宋" w:hint="eastAsia"/>
          <w:sz w:val="28"/>
          <w:szCs w:val="28"/>
        </w:rPr>
        <w:t>由于证券</w:t>
      </w:r>
      <w:r w:rsidR="00F952AA" w:rsidRPr="00454794">
        <w:rPr>
          <w:rFonts w:ascii="仿宋" w:eastAsia="仿宋" w:hAnsi="仿宋" w:hint="eastAsia"/>
          <w:sz w:val="28"/>
          <w:szCs w:val="28"/>
        </w:rPr>
        <w:t>、期货</w:t>
      </w:r>
      <w:r w:rsidR="007564E2" w:rsidRPr="00454794">
        <w:rPr>
          <w:rFonts w:ascii="仿宋" w:eastAsia="仿宋" w:hAnsi="仿宋" w:hint="eastAsia"/>
          <w:sz w:val="28"/>
          <w:szCs w:val="28"/>
        </w:rPr>
        <w:t>交易所</w:t>
      </w:r>
      <w:r w:rsidR="00A51448" w:rsidRPr="00454794">
        <w:rPr>
          <w:rFonts w:ascii="仿宋" w:eastAsia="仿宋" w:hAnsi="仿宋" w:hint="eastAsia"/>
          <w:sz w:val="28"/>
          <w:szCs w:val="28"/>
        </w:rPr>
        <w:t>、证券经纪机构</w:t>
      </w:r>
      <w:r w:rsidR="00F952AA" w:rsidRPr="00454794">
        <w:rPr>
          <w:rFonts w:ascii="仿宋" w:eastAsia="仿宋" w:hAnsi="仿宋" w:hint="eastAsia"/>
          <w:sz w:val="28"/>
          <w:szCs w:val="28"/>
        </w:rPr>
        <w:t>、期货公司</w:t>
      </w:r>
      <w:r w:rsidR="007564E2" w:rsidRPr="00454794">
        <w:rPr>
          <w:rFonts w:ascii="仿宋" w:eastAsia="仿宋" w:hAnsi="仿宋" w:hint="eastAsia"/>
          <w:sz w:val="28"/>
          <w:szCs w:val="28"/>
        </w:rPr>
        <w:t>或登记结算公司发送的数据错误，或国家会计政策变更、市场规则变更等，</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和</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虽然已经采取必要、适当、合理的措施进行检查，但是未能发现该错误的，由此造成的基金资产估值错误，</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和</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可以免除赔偿责任。但</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和</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应当积极采取必要的措施</w:t>
      </w:r>
      <w:r w:rsidR="00A51448" w:rsidRPr="00454794">
        <w:rPr>
          <w:rFonts w:ascii="仿宋" w:eastAsia="仿宋" w:hAnsi="仿宋" w:hint="eastAsia"/>
          <w:sz w:val="28"/>
          <w:szCs w:val="28"/>
        </w:rPr>
        <w:t>减轻或</w:t>
      </w:r>
      <w:r w:rsidR="007564E2" w:rsidRPr="00454794">
        <w:rPr>
          <w:rFonts w:ascii="仿宋" w:eastAsia="仿宋" w:hAnsi="仿宋" w:hint="eastAsia"/>
          <w:sz w:val="28"/>
          <w:szCs w:val="28"/>
        </w:rPr>
        <w:t>消除由此造成的影响。</w:t>
      </w:r>
    </w:p>
    <w:p w:rsidR="007564E2" w:rsidRPr="00454794" w:rsidRDefault="001657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454794">
          <w:rPr>
            <w:rFonts w:ascii="仿宋" w:eastAsia="仿宋" w:hAnsi="仿宋" w:hint="eastAsia"/>
            <w:sz w:val="28"/>
            <w:szCs w:val="28"/>
          </w:rPr>
          <w:t>8.3.5</w:t>
        </w:r>
      </w:smartTag>
      <w:r w:rsidR="007564E2" w:rsidRPr="00454794">
        <w:rPr>
          <w:rFonts w:ascii="仿宋" w:eastAsia="仿宋" w:hAnsi="仿宋" w:hint="eastAsia"/>
          <w:sz w:val="28"/>
          <w:szCs w:val="28"/>
        </w:rPr>
        <w:t>当</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计算的基金资产净值与</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的计算结</w:t>
      </w:r>
      <w:r w:rsidR="007564E2" w:rsidRPr="00B96BB7">
        <w:rPr>
          <w:rFonts w:ascii="仿宋" w:eastAsia="仿宋" w:hAnsi="仿宋" w:hint="eastAsia"/>
          <w:sz w:val="28"/>
          <w:szCs w:val="28"/>
        </w:rPr>
        <w:t>果不一致时，相关各方应本着勤勉尽责的态度重新计算核对，如果最后仍无法达成一致，应以</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的计算结果为准对外公布，由</w:t>
      </w:r>
      <w:r w:rsidR="007564E2" w:rsidRPr="00454794">
        <w:rPr>
          <w:rFonts w:ascii="仿宋" w:eastAsia="仿宋" w:hAnsi="仿宋" w:hint="eastAsia"/>
          <w:sz w:val="28"/>
          <w:szCs w:val="28"/>
        </w:rPr>
        <w:t>此造成的损失由</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承担赔偿责任，</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不负赔偿责任。</w:t>
      </w:r>
    </w:p>
    <w:p w:rsidR="00AF2C0F" w:rsidRPr="00454794" w:rsidRDefault="00A51448" w:rsidP="00AF2C0F">
      <w:pPr>
        <w:pStyle w:val="20"/>
        <w:rPr>
          <w:rFonts w:ascii="仿宋" w:eastAsia="仿宋" w:hAnsi="仿宋"/>
          <w:sz w:val="28"/>
          <w:szCs w:val="28"/>
        </w:rPr>
      </w:pPr>
      <w:r w:rsidRPr="00454794">
        <w:rPr>
          <w:rFonts w:ascii="仿宋" w:eastAsia="仿宋" w:hAnsi="仿宋"/>
          <w:sz w:val="28"/>
          <w:szCs w:val="28"/>
        </w:rPr>
        <w:t>8.3.6</w:t>
      </w:r>
      <w:r w:rsidRPr="00454794">
        <w:rPr>
          <w:rFonts w:ascii="仿宋" w:eastAsia="仿宋" w:hAnsi="仿宋" w:hint="eastAsia"/>
          <w:sz w:val="28"/>
          <w:szCs w:val="28"/>
        </w:rPr>
        <w:t>基金管理人或基金托管人按估值方法的第</w:t>
      </w:r>
      <w:r w:rsidR="00AF2C0F" w:rsidRPr="00454794">
        <w:rPr>
          <w:rFonts w:ascii="仿宋" w:eastAsia="仿宋" w:hAnsi="仿宋" w:hint="eastAsia"/>
          <w:sz w:val="28"/>
          <w:szCs w:val="28"/>
        </w:rPr>
        <w:t>（</w:t>
      </w:r>
      <w:r w:rsidR="00715B5E" w:rsidRPr="00454794">
        <w:rPr>
          <w:rFonts w:ascii="仿宋" w:eastAsia="仿宋" w:hAnsi="仿宋" w:hint="eastAsia"/>
          <w:sz w:val="28"/>
          <w:szCs w:val="28"/>
        </w:rPr>
        <w:t>7</w:t>
      </w:r>
      <w:r w:rsidR="00AF2C0F" w:rsidRPr="00454794">
        <w:rPr>
          <w:rFonts w:ascii="仿宋" w:eastAsia="仿宋" w:hAnsi="仿宋" w:hint="eastAsia"/>
          <w:sz w:val="28"/>
          <w:szCs w:val="28"/>
        </w:rPr>
        <w:t>）</w:t>
      </w:r>
      <w:r w:rsidRPr="00454794">
        <w:rPr>
          <w:rFonts w:ascii="仿宋" w:eastAsia="仿宋" w:hAnsi="仿宋" w:hint="eastAsia"/>
          <w:sz w:val="28"/>
          <w:szCs w:val="28"/>
        </w:rPr>
        <w:t>项进行估值的，所造成的误差不作为基金资产估值错误处理。</w:t>
      </w:r>
    </w:p>
    <w:p w:rsidR="00AF2C0F" w:rsidRPr="00B96BB7" w:rsidRDefault="003A1782" w:rsidP="00AF2C0F">
      <w:pPr>
        <w:pStyle w:val="20"/>
        <w:rPr>
          <w:rFonts w:ascii="仿宋" w:eastAsia="仿宋" w:hAnsi="仿宋"/>
          <w:sz w:val="28"/>
          <w:szCs w:val="28"/>
        </w:rPr>
      </w:pPr>
      <w:r w:rsidRPr="00454794">
        <w:rPr>
          <w:rFonts w:ascii="仿宋" w:eastAsia="仿宋" w:hAnsi="仿宋"/>
          <w:sz w:val="28"/>
          <w:szCs w:val="28"/>
        </w:rPr>
        <w:t>8.3.7</w:t>
      </w:r>
      <w:r w:rsidRPr="00454794">
        <w:rPr>
          <w:rFonts w:ascii="仿宋" w:eastAsia="仿宋" w:hAnsi="仿宋" w:hint="eastAsia"/>
          <w:sz w:val="28"/>
          <w:szCs w:val="28"/>
        </w:rPr>
        <w:t>估值错误责任方拒绝进行赔偿时，如果因基金管理人过错造成基金资产损失时，基金托管人应为基金的利益向基金管理人追偿，如果因基金托管人过错造成基金资产损失时，基金</w:t>
      </w:r>
      <w:r w:rsidRPr="0050743A">
        <w:rPr>
          <w:rFonts w:ascii="仿宋" w:eastAsia="仿宋" w:hAnsi="仿宋" w:hint="eastAsia"/>
          <w:sz w:val="28"/>
          <w:szCs w:val="28"/>
        </w:rPr>
        <w:t>管理人应为基金的利益向基金托管人追偿。除基金管理人和基金托管人之外的第三方造成基金资产的损失，并拒绝进行赔偿时，由基金管理人负责向差错方追偿。</w:t>
      </w:r>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8.4</w:t>
      </w:r>
      <w:r w:rsidR="007564E2" w:rsidRPr="00B96BB7">
        <w:rPr>
          <w:rFonts w:ascii="仿宋" w:eastAsia="仿宋" w:hAnsi="仿宋" w:hint="eastAsia"/>
          <w:sz w:val="28"/>
          <w:szCs w:val="28"/>
        </w:rPr>
        <w:t>基金账册的建立</w:t>
      </w:r>
    </w:p>
    <w:p w:rsidR="007564E2" w:rsidRPr="00B96BB7" w:rsidRDefault="001657D8" w:rsidP="00F51142">
      <w:pPr>
        <w:pStyle w:val="20"/>
        <w:rPr>
          <w:rFonts w:ascii="仿宋" w:eastAsia="仿宋" w:hAnsi="仿宋"/>
          <w:sz w:val="28"/>
          <w:szCs w:val="28"/>
        </w:rPr>
      </w:pPr>
      <w:r w:rsidRPr="00B96BB7">
        <w:rPr>
          <w:rFonts w:ascii="仿宋" w:eastAsia="仿宋" w:hAnsi="仿宋" w:hint="eastAsia"/>
          <w:sz w:val="28"/>
          <w:szCs w:val="28"/>
        </w:rPr>
        <w:t>8.4.1</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的处理方法为准。</w:t>
      </w:r>
    </w:p>
    <w:p w:rsidR="007564E2" w:rsidRPr="00B96BB7" w:rsidRDefault="001657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8.4.2</w:t>
        </w:r>
      </w:smartTag>
      <w:r w:rsidR="007564E2" w:rsidRPr="00B96BB7">
        <w:rPr>
          <w:rFonts w:ascii="仿宋" w:eastAsia="仿宋" w:hAnsi="仿宋" w:hint="eastAsia"/>
          <w:sz w:val="28"/>
          <w:szCs w:val="28"/>
        </w:rPr>
        <w:t>经对账发现相关各方的账目存在不符的，</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必须及时查明原因并纠正，保证相关各方平行登录的账册记</w:t>
      </w:r>
      <w:r w:rsidR="007564E2" w:rsidRPr="00B96BB7">
        <w:rPr>
          <w:rFonts w:ascii="仿宋" w:eastAsia="仿宋" w:hAnsi="仿宋" w:hint="eastAsia"/>
          <w:sz w:val="28"/>
          <w:szCs w:val="28"/>
        </w:rPr>
        <w:lastRenderedPageBreak/>
        <w:t>录完全相符。若当日核对不符，暂时无法查找到错账的原因而影响到基金资产净值的计算和公告的，以</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的账册为准。</w:t>
      </w:r>
    </w:p>
    <w:p w:rsidR="007564E2" w:rsidRPr="00B96BB7" w:rsidRDefault="001D444B" w:rsidP="00F51142">
      <w:pPr>
        <w:pStyle w:val="20"/>
        <w:rPr>
          <w:rFonts w:ascii="仿宋" w:eastAsia="仿宋" w:hAnsi="仿宋"/>
          <w:sz w:val="28"/>
          <w:szCs w:val="28"/>
        </w:rPr>
      </w:pPr>
      <w:r w:rsidRPr="00B96BB7">
        <w:rPr>
          <w:rFonts w:ascii="仿宋" w:eastAsia="仿宋" w:hAnsi="仿宋" w:hint="eastAsia"/>
          <w:sz w:val="28"/>
          <w:szCs w:val="28"/>
        </w:rPr>
        <w:t>8.5</w:t>
      </w:r>
      <w:r w:rsidR="007564E2" w:rsidRPr="00B96BB7">
        <w:rPr>
          <w:rFonts w:ascii="仿宋" w:eastAsia="仿宋" w:hAnsi="仿宋" w:hint="eastAsia"/>
          <w:sz w:val="28"/>
          <w:szCs w:val="28"/>
        </w:rPr>
        <w:t>基金定期报告的编制和复核</w:t>
      </w:r>
    </w:p>
    <w:p w:rsidR="007564E2" w:rsidRPr="00B96BB7" w:rsidRDefault="001657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8.5.1</w:t>
        </w:r>
      </w:smartTag>
      <w:r w:rsidR="007564E2" w:rsidRPr="00B96BB7">
        <w:rPr>
          <w:rFonts w:ascii="仿宋" w:eastAsia="仿宋" w:hAnsi="仿宋" w:hint="eastAsia"/>
          <w:sz w:val="28"/>
          <w:szCs w:val="28"/>
        </w:rPr>
        <w:t>基金财务报表由</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每月分别独立编制。月度报表的编制，应于每月终了后5个工作日内完成。</w:t>
      </w:r>
    </w:p>
    <w:p w:rsidR="007564E2" w:rsidRPr="00B96BB7" w:rsidRDefault="001657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8.5.2</w:t>
        </w:r>
      </w:smartTag>
      <w:r w:rsidR="007564E2" w:rsidRPr="00B96BB7">
        <w:rPr>
          <w:rFonts w:ascii="仿宋" w:eastAsia="仿宋" w:hAnsi="仿宋" w:hint="eastAsia"/>
          <w:sz w:val="28"/>
          <w:szCs w:val="28"/>
        </w:rPr>
        <w:t>在基金合同生效后每六个月结束之日起45日内，</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对招募说明书进行更新，并将更新后的招募说明书全文登载在网站上，将更新后的招募说明书摘要登载在指定</w:t>
      </w:r>
      <w:r w:rsidR="003A1782" w:rsidRPr="0050743A">
        <w:rPr>
          <w:rFonts w:ascii="仿宋" w:eastAsia="仿宋" w:hAnsi="仿宋" w:hint="eastAsia"/>
          <w:sz w:val="28"/>
          <w:szCs w:val="28"/>
        </w:rPr>
        <w:t>媒介</w:t>
      </w:r>
      <w:r w:rsidR="007564E2" w:rsidRPr="0050743A">
        <w:rPr>
          <w:rFonts w:ascii="仿宋" w:eastAsia="仿宋" w:hAnsi="仿宋" w:hint="eastAsia"/>
          <w:sz w:val="28"/>
          <w:szCs w:val="28"/>
        </w:rPr>
        <w:t>上</w:t>
      </w:r>
      <w:r w:rsidR="007564E2" w:rsidRPr="00B96BB7">
        <w:rPr>
          <w:rFonts w:ascii="仿宋" w:eastAsia="仿宋" w:hAnsi="仿宋" w:hint="eastAsia"/>
          <w:sz w:val="28"/>
          <w:szCs w:val="28"/>
        </w:rPr>
        <w:t>。</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在每个季度结束之日起15个工作日内完成季度报告编制并公告；在会计年度半年终了后60日内完成半年报告编制并公告；在会计年度结束后90日内完成年度报告编制并公告。</w:t>
      </w:r>
    </w:p>
    <w:p w:rsidR="007564E2" w:rsidRPr="00B96BB7" w:rsidRDefault="001657D8" w:rsidP="00F51142">
      <w:pPr>
        <w:pStyle w:val="20"/>
        <w:rPr>
          <w:rFonts w:ascii="仿宋" w:eastAsia="仿宋" w:hAnsi="仿宋"/>
          <w:sz w:val="28"/>
          <w:szCs w:val="28"/>
        </w:rPr>
      </w:pPr>
      <w:bookmarkStart w:id="28" w:name="_DV_C270"/>
      <w:r w:rsidRPr="00B96BB7">
        <w:rPr>
          <w:rFonts w:ascii="仿宋" w:eastAsia="仿宋" w:hAnsi="仿宋" w:hint="eastAsia"/>
          <w:sz w:val="28"/>
          <w:szCs w:val="28"/>
        </w:rPr>
        <w:t>8.5.3</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应及时完成报表编制，将有关报表提供</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复核；</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应当在收到报告之日起</w:t>
      </w:r>
      <w:r w:rsidR="007564E2" w:rsidRPr="00B96BB7">
        <w:rPr>
          <w:rFonts w:ascii="仿宋" w:eastAsia="仿宋" w:hAnsi="仿宋"/>
          <w:sz w:val="28"/>
          <w:szCs w:val="28"/>
        </w:rPr>
        <w:t>2</w:t>
      </w:r>
      <w:r w:rsidR="007564E2" w:rsidRPr="00B96BB7">
        <w:rPr>
          <w:rFonts w:ascii="仿宋" w:eastAsia="仿宋" w:hAnsi="仿宋" w:hint="eastAsia"/>
          <w:sz w:val="28"/>
          <w:szCs w:val="28"/>
        </w:rPr>
        <w:t>个工作日内完成月度报表的复核；在收到报告之日起</w:t>
      </w:r>
      <w:r w:rsidR="007564E2" w:rsidRPr="00B96BB7">
        <w:rPr>
          <w:rFonts w:ascii="仿宋" w:eastAsia="仿宋" w:hAnsi="仿宋"/>
          <w:sz w:val="28"/>
          <w:szCs w:val="28"/>
        </w:rPr>
        <w:t>7</w:t>
      </w:r>
      <w:r w:rsidR="007564E2" w:rsidRPr="00B96BB7">
        <w:rPr>
          <w:rFonts w:ascii="仿宋" w:eastAsia="仿宋" w:hAnsi="仿宋" w:hint="eastAsia"/>
          <w:sz w:val="28"/>
          <w:szCs w:val="28"/>
        </w:rPr>
        <w:t>个工作日内完成基金季度报告的复核；在收到报告之日起</w:t>
      </w:r>
      <w:r w:rsidR="007564E2" w:rsidRPr="00B96BB7">
        <w:rPr>
          <w:rFonts w:ascii="仿宋" w:eastAsia="仿宋" w:hAnsi="仿宋"/>
          <w:sz w:val="28"/>
          <w:szCs w:val="28"/>
        </w:rPr>
        <w:t>20</w:t>
      </w:r>
      <w:r w:rsidR="007564E2" w:rsidRPr="00B96BB7">
        <w:rPr>
          <w:rFonts w:ascii="仿宋" w:eastAsia="仿宋" w:hAnsi="仿宋" w:hint="eastAsia"/>
          <w:sz w:val="28"/>
          <w:szCs w:val="28"/>
        </w:rPr>
        <w:t>日内完成基金半年度报告的复核；在收到报告之日起</w:t>
      </w:r>
      <w:r w:rsidR="007564E2" w:rsidRPr="00B96BB7">
        <w:rPr>
          <w:rFonts w:ascii="仿宋" w:eastAsia="仿宋" w:hAnsi="仿宋"/>
          <w:sz w:val="28"/>
          <w:szCs w:val="28"/>
        </w:rPr>
        <w:t>30</w:t>
      </w:r>
      <w:r w:rsidR="007564E2" w:rsidRPr="00B96BB7">
        <w:rPr>
          <w:rFonts w:ascii="仿宋" w:eastAsia="仿宋" w:hAnsi="仿宋" w:hint="eastAsia"/>
          <w:sz w:val="28"/>
          <w:szCs w:val="28"/>
        </w:rPr>
        <w:t>日内完成基金年度报告的</w:t>
      </w:r>
      <w:bookmarkEnd w:id="28"/>
      <w:r w:rsidR="007564E2" w:rsidRPr="00B96BB7">
        <w:rPr>
          <w:rFonts w:ascii="仿宋" w:eastAsia="仿宋" w:hAnsi="仿宋" w:hint="eastAsia"/>
          <w:sz w:val="28"/>
          <w:szCs w:val="28"/>
        </w:rPr>
        <w:t>复核。</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在复核过程中，发现双方的报表存在不符时，</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应共同查明原因，进行调整，调整以国家有关规定为准。</w:t>
      </w:r>
    </w:p>
    <w:p w:rsidR="007564E2" w:rsidRPr="00B96BB7" w:rsidRDefault="001657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8.5.4</w:t>
        </w:r>
      </w:smartTag>
      <w:r w:rsidR="007564E2" w:rsidRPr="00B96BB7">
        <w:rPr>
          <w:rFonts w:ascii="仿宋" w:eastAsia="仿宋" w:hAnsi="仿宋" w:hint="eastAsia"/>
          <w:sz w:val="28"/>
          <w:szCs w:val="28"/>
        </w:rPr>
        <w:t>核对无误后，</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在</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提供的报告上加盖业务印鉴或者出具加盖托管业务部门公章的复核意见书，相关各方各自留存一份。</w:t>
      </w:r>
    </w:p>
    <w:p w:rsidR="007564E2" w:rsidRPr="00454794" w:rsidRDefault="001657D8" w:rsidP="00F51142">
      <w:pPr>
        <w:pStyle w:val="20"/>
        <w:rPr>
          <w:rFonts w:ascii="仿宋" w:eastAsia="仿宋" w:hAnsi="仿宋"/>
          <w:sz w:val="28"/>
          <w:szCs w:val="28"/>
        </w:rPr>
      </w:pPr>
      <w:r w:rsidRPr="00B96BB7">
        <w:rPr>
          <w:rFonts w:ascii="仿宋" w:eastAsia="仿宋" w:hAnsi="仿宋" w:hint="eastAsia"/>
          <w:sz w:val="28"/>
          <w:szCs w:val="28"/>
        </w:rPr>
        <w:t>8.5.5</w:t>
      </w:r>
      <w:r w:rsidR="005E0DF0" w:rsidRPr="00B96BB7">
        <w:rPr>
          <w:rFonts w:ascii="仿宋" w:eastAsia="仿宋" w:hAnsi="仿宋" w:hint="eastAsia"/>
          <w:sz w:val="28"/>
          <w:szCs w:val="28"/>
        </w:rPr>
        <w:t>基金托管</w:t>
      </w:r>
      <w:r w:rsidR="005E0DF0" w:rsidRPr="00454794">
        <w:rPr>
          <w:rFonts w:ascii="仿宋" w:eastAsia="仿宋" w:hAnsi="仿宋" w:hint="eastAsia"/>
          <w:sz w:val="28"/>
          <w:szCs w:val="28"/>
        </w:rPr>
        <w:t>人</w:t>
      </w:r>
      <w:r w:rsidR="007564E2" w:rsidRPr="00454794">
        <w:rPr>
          <w:rFonts w:ascii="仿宋" w:eastAsia="仿宋" w:hAnsi="仿宋" w:hint="eastAsia"/>
          <w:sz w:val="28"/>
          <w:szCs w:val="28"/>
        </w:rPr>
        <w:t>在对</w:t>
      </w:r>
      <w:r w:rsidR="00A51448" w:rsidRPr="00454794">
        <w:rPr>
          <w:rFonts w:ascii="仿宋" w:eastAsia="仿宋" w:hAnsi="仿宋" w:hint="eastAsia"/>
          <w:sz w:val="28"/>
          <w:szCs w:val="28"/>
        </w:rPr>
        <w:t>月度报表</w:t>
      </w:r>
      <w:r w:rsidR="007564E2" w:rsidRPr="00454794">
        <w:rPr>
          <w:rFonts w:ascii="仿宋" w:eastAsia="仿宋" w:hAnsi="仿宋" w:hint="eastAsia"/>
          <w:sz w:val="28"/>
          <w:szCs w:val="28"/>
        </w:rPr>
        <w:t>、季度、半年度报告或年度报告复核完毕后，需盖章确认或出具相应的复核确认书，以备有权机构对相关文件审核时提示。</w:t>
      </w:r>
    </w:p>
    <w:p w:rsidR="007564E2" w:rsidRPr="00454794" w:rsidRDefault="001657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454794">
          <w:rPr>
            <w:rFonts w:ascii="仿宋" w:eastAsia="仿宋" w:hAnsi="仿宋" w:hint="eastAsia"/>
            <w:sz w:val="28"/>
            <w:szCs w:val="28"/>
          </w:rPr>
          <w:t>8.5.6</w:t>
        </w:r>
      </w:smartTag>
      <w:r w:rsidR="007564E2" w:rsidRPr="00454794">
        <w:rPr>
          <w:rFonts w:ascii="仿宋" w:eastAsia="仿宋" w:hAnsi="仿宋" w:hint="eastAsia"/>
          <w:sz w:val="28"/>
          <w:szCs w:val="28"/>
        </w:rPr>
        <w:t>基金定期报告应当在公开披露的第2个工作日，分别报中国证监会和</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主要办公场所所在地中国证监会派出机构备案。</w:t>
      </w:r>
    </w:p>
    <w:p w:rsidR="007564E2" w:rsidRPr="00454794" w:rsidRDefault="001D444B" w:rsidP="00F51142">
      <w:pPr>
        <w:pStyle w:val="20"/>
        <w:rPr>
          <w:rFonts w:ascii="仿宋" w:eastAsia="仿宋" w:hAnsi="仿宋"/>
          <w:sz w:val="28"/>
          <w:szCs w:val="28"/>
        </w:rPr>
      </w:pPr>
      <w:r w:rsidRPr="00454794">
        <w:rPr>
          <w:rFonts w:ascii="仿宋" w:eastAsia="仿宋" w:hAnsi="仿宋" w:hint="eastAsia"/>
          <w:sz w:val="28"/>
          <w:szCs w:val="28"/>
        </w:rPr>
        <w:t>8.6</w:t>
      </w:r>
      <w:r w:rsidR="007564E2" w:rsidRPr="00454794">
        <w:rPr>
          <w:rFonts w:ascii="仿宋" w:eastAsia="仿宋" w:hAnsi="仿宋" w:hint="eastAsia"/>
          <w:sz w:val="28"/>
          <w:szCs w:val="28"/>
        </w:rPr>
        <w:t>暂停估值的情形</w:t>
      </w:r>
    </w:p>
    <w:p w:rsidR="007564E2" w:rsidRPr="00454794" w:rsidRDefault="001657D8" w:rsidP="00F51142">
      <w:pPr>
        <w:pStyle w:val="20"/>
        <w:rPr>
          <w:rFonts w:ascii="仿宋" w:eastAsia="仿宋" w:hAnsi="仿宋"/>
          <w:sz w:val="28"/>
          <w:szCs w:val="28"/>
        </w:rPr>
      </w:pPr>
      <w:r w:rsidRPr="00454794">
        <w:rPr>
          <w:rFonts w:ascii="仿宋" w:eastAsia="仿宋" w:hAnsi="仿宋" w:hint="eastAsia"/>
          <w:sz w:val="28"/>
          <w:szCs w:val="28"/>
        </w:rPr>
        <w:t>（1）</w:t>
      </w:r>
      <w:r w:rsidR="007564E2" w:rsidRPr="00454794">
        <w:rPr>
          <w:rFonts w:ascii="仿宋" w:eastAsia="仿宋" w:hAnsi="仿宋" w:hint="eastAsia"/>
          <w:sz w:val="28"/>
          <w:szCs w:val="28"/>
        </w:rPr>
        <w:t>基金投资</w:t>
      </w:r>
      <w:r w:rsidR="00A51448" w:rsidRPr="00454794">
        <w:rPr>
          <w:rFonts w:ascii="仿宋" w:eastAsia="仿宋" w:hAnsi="仿宋" w:hint="eastAsia"/>
          <w:sz w:val="28"/>
          <w:szCs w:val="28"/>
        </w:rPr>
        <w:t>所涉及</w:t>
      </w:r>
      <w:r w:rsidR="007564E2" w:rsidRPr="00454794">
        <w:rPr>
          <w:rFonts w:ascii="仿宋" w:eastAsia="仿宋" w:hAnsi="仿宋" w:hint="eastAsia"/>
          <w:sz w:val="28"/>
          <w:szCs w:val="28"/>
        </w:rPr>
        <w:t>的证券</w:t>
      </w:r>
      <w:r w:rsidR="00584F3E" w:rsidRPr="00454794">
        <w:rPr>
          <w:rFonts w:ascii="仿宋" w:eastAsia="仿宋" w:hAnsi="仿宋" w:hint="eastAsia"/>
          <w:sz w:val="28"/>
          <w:szCs w:val="28"/>
        </w:rPr>
        <w:t>、期货</w:t>
      </w:r>
      <w:r w:rsidR="007564E2" w:rsidRPr="00454794">
        <w:rPr>
          <w:rFonts w:ascii="仿宋" w:eastAsia="仿宋" w:hAnsi="仿宋" w:hint="eastAsia"/>
          <w:sz w:val="28"/>
          <w:szCs w:val="28"/>
        </w:rPr>
        <w:t>交易场所遇法定节假日或因其他原因暂停营业时；</w:t>
      </w:r>
    </w:p>
    <w:p w:rsidR="007564E2" w:rsidRPr="00B96BB7" w:rsidRDefault="001657D8" w:rsidP="00F51142">
      <w:pPr>
        <w:pStyle w:val="20"/>
        <w:rPr>
          <w:rFonts w:ascii="仿宋" w:eastAsia="仿宋" w:hAnsi="仿宋"/>
          <w:sz w:val="28"/>
          <w:szCs w:val="28"/>
        </w:rPr>
      </w:pPr>
      <w:r w:rsidRPr="00454794">
        <w:rPr>
          <w:rFonts w:ascii="仿宋" w:eastAsia="仿宋" w:hAnsi="仿宋" w:hint="eastAsia"/>
          <w:sz w:val="28"/>
          <w:szCs w:val="28"/>
        </w:rPr>
        <w:t>（2）</w:t>
      </w:r>
      <w:r w:rsidR="007564E2" w:rsidRPr="00454794">
        <w:rPr>
          <w:rFonts w:ascii="仿宋" w:eastAsia="仿宋" w:hAnsi="仿宋" w:hint="eastAsia"/>
          <w:sz w:val="28"/>
          <w:szCs w:val="28"/>
        </w:rPr>
        <w:t>因不可抗力致使</w:t>
      </w:r>
      <w:r w:rsidR="005E0DF0" w:rsidRPr="00454794">
        <w:rPr>
          <w:rFonts w:ascii="仿宋" w:eastAsia="仿宋" w:hAnsi="仿宋" w:hint="eastAsia"/>
          <w:sz w:val="28"/>
          <w:szCs w:val="28"/>
        </w:rPr>
        <w:t>基金管理人</w:t>
      </w:r>
      <w:r w:rsidR="00A51448" w:rsidRPr="00454794">
        <w:rPr>
          <w:rFonts w:ascii="仿宋" w:eastAsia="仿宋" w:hAnsi="仿宋" w:hint="eastAsia"/>
          <w:sz w:val="28"/>
          <w:szCs w:val="28"/>
        </w:rPr>
        <w:t>、基金托管人</w:t>
      </w:r>
      <w:r w:rsidR="007564E2" w:rsidRPr="00454794">
        <w:rPr>
          <w:rFonts w:ascii="仿宋" w:eastAsia="仿宋" w:hAnsi="仿宋" w:hint="eastAsia"/>
          <w:sz w:val="28"/>
          <w:szCs w:val="28"/>
        </w:rPr>
        <w:t>无法准确评估基金</w:t>
      </w:r>
      <w:r w:rsidR="007564E2" w:rsidRPr="00B96BB7">
        <w:rPr>
          <w:rFonts w:ascii="仿宋" w:eastAsia="仿宋" w:hAnsi="仿宋" w:hint="eastAsia"/>
          <w:sz w:val="28"/>
          <w:szCs w:val="28"/>
        </w:rPr>
        <w:t>资产价值时；</w:t>
      </w:r>
    </w:p>
    <w:p w:rsidR="007564E2" w:rsidRPr="00B96BB7" w:rsidRDefault="001657D8" w:rsidP="00F51142">
      <w:pPr>
        <w:pStyle w:val="20"/>
        <w:rPr>
          <w:rFonts w:ascii="仿宋" w:eastAsia="仿宋" w:hAnsi="仿宋"/>
          <w:sz w:val="28"/>
          <w:szCs w:val="28"/>
        </w:rPr>
      </w:pPr>
      <w:r w:rsidRPr="00B96BB7">
        <w:rPr>
          <w:rFonts w:ascii="仿宋" w:eastAsia="仿宋" w:hAnsi="仿宋" w:hint="eastAsia"/>
          <w:sz w:val="28"/>
          <w:szCs w:val="28"/>
        </w:rPr>
        <w:t>（3）</w:t>
      </w:r>
      <w:r w:rsidR="007564E2" w:rsidRPr="00B96BB7">
        <w:rPr>
          <w:rFonts w:ascii="仿宋" w:eastAsia="仿宋" w:hAnsi="仿宋" w:hint="eastAsia"/>
          <w:sz w:val="28"/>
          <w:szCs w:val="28"/>
        </w:rPr>
        <w:t>占基金相当比例的投资品种的估值出现重大转变，而</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为保障基金份额持有人的利益，决定延迟估值时；</w:t>
      </w:r>
    </w:p>
    <w:p w:rsidR="007564E2" w:rsidRPr="00B96BB7" w:rsidRDefault="001657D8" w:rsidP="00061059">
      <w:pPr>
        <w:pStyle w:val="20"/>
        <w:rPr>
          <w:rFonts w:ascii="仿宋" w:eastAsia="仿宋" w:hAnsi="仿宋"/>
          <w:sz w:val="28"/>
          <w:szCs w:val="28"/>
        </w:rPr>
      </w:pPr>
      <w:r w:rsidRPr="00B96BB7">
        <w:rPr>
          <w:rFonts w:ascii="仿宋" w:eastAsia="仿宋" w:hAnsi="仿宋" w:hint="eastAsia"/>
          <w:sz w:val="28"/>
          <w:szCs w:val="28"/>
        </w:rPr>
        <w:t>（4）</w:t>
      </w:r>
      <w:r w:rsidR="007564E2" w:rsidRPr="00B96BB7">
        <w:rPr>
          <w:rFonts w:ascii="仿宋" w:eastAsia="仿宋" w:hAnsi="仿宋" w:hint="eastAsia"/>
          <w:sz w:val="28"/>
          <w:szCs w:val="28"/>
        </w:rPr>
        <w:t>中国证监</w:t>
      </w:r>
      <w:r w:rsidR="007564E2" w:rsidRPr="00454794">
        <w:rPr>
          <w:rFonts w:ascii="仿宋" w:eastAsia="仿宋" w:hAnsi="仿宋" w:hint="eastAsia"/>
          <w:sz w:val="28"/>
          <w:szCs w:val="28"/>
        </w:rPr>
        <w:t>会</w:t>
      </w:r>
      <w:r w:rsidR="00A51448" w:rsidRPr="00454794">
        <w:rPr>
          <w:rFonts w:ascii="仿宋" w:eastAsia="仿宋" w:hAnsi="仿宋" w:hint="eastAsia"/>
          <w:sz w:val="28"/>
          <w:szCs w:val="28"/>
        </w:rPr>
        <w:t>和基金合同</w:t>
      </w:r>
      <w:r w:rsidR="007564E2" w:rsidRPr="00454794">
        <w:rPr>
          <w:rFonts w:ascii="仿宋" w:eastAsia="仿宋" w:hAnsi="仿宋" w:hint="eastAsia"/>
          <w:sz w:val="28"/>
          <w:szCs w:val="28"/>
        </w:rPr>
        <w:t>认定的其他情形。</w:t>
      </w:r>
    </w:p>
    <w:p w:rsidR="007564E2" w:rsidRPr="00B96BB7" w:rsidRDefault="007564E2" w:rsidP="00F51142">
      <w:pPr>
        <w:pStyle w:val="20"/>
        <w:rPr>
          <w:rFonts w:ascii="仿宋" w:eastAsia="仿宋" w:hAnsi="仿宋"/>
          <w:sz w:val="28"/>
          <w:szCs w:val="28"/>
        </w:rPr>
      </w:pPr>
    </w:p>
    <w:p w:rsidR="007564E2" w:rsidRPr="00B96BB7" w:rsidRDefault="001657D8" w:rsidP="00F51142">
      <w:pPr>
        <w:pStyle w:val="1"/>
        <w:rPr>
          <w:rFonts w:ascii="仿宋" w:eastAsia="仿宋" w:hAnsi="仿宋"/>
          <w:bCs/>
          <w:sz w:val="28"/>
          <w:szCs w:val="28"/>
        </w:rPr>
      </w:pPr>
      <w:bookmarkStart w:id="29" w:name="_Toc296551345"/>
      <w:bookmarkStart w:id="30" w:name="_Toc410046877"/>
      <w:r w:rsidRPr="00B96BB7">
        <w:rPr>
          <w:rFonts w:ascii="仿宋" w:eastAsia="仿宋" w:hAnsi="仿宋" w:hint="eastAsia"/>
          <w:bCs/>
          <w:sz w:val="28"/>
          <w:szCs w:val="28"/>
        </w:rPr>
        <w:lastRenderedPageBreak/>
        <w:t xml:space="preserve">第九条 </w:t>
      </w:r>
      <w:r w:rsidR="007564E2" w:rsidRPr="00B96BB7">
        <w:rPr>
          <w:rFonts w:ascii="仿宋" w:eastAsia="仿宋" w:hAnsi="仿宋" w:hint="eastAsia"/>
          <w:bCs/>
          <w:sz w:val="28"/>
          <w:szCs w:val="28"/>
        </w:rPr>
        <w:t>基金收益分配</w:t>
      </w:r>
      <w:bookmarkEnd w:id="29"/>
      <w:bookmarkEnd w:id="30"/>
    </w:p>
    <w:p w:rsidR="007564E2" w:rsidRPr="00B96BB7" w:rsidRDefault="000A6334" w:rsidP="00F51142">
      <w:pPr>
        <w:pStyle w:val="20"/>
        <w:rPr>
          <w:rFonts w:ascii="仿宋" w:eastAsia="仿宋" w:hAnsi="仿宋"/>
          <w:sz w:val="28"/>
          <w:szCs w:val="28"/>
        </w:rPr>
      </w:pPr>
      <w:r w:rsidRPr="000A6334">
        <w:rPr>
          <w:rFonts w:ascii="仿宋" w:eastAsia="仿宋" w:hAnsi="仿宋" w:hint="eastAsia"/>
          <w:sz w:val="28"/>
          <w:szCs w:val="28"/>
        </w:rPr>
        <w:t>本基金（包括交银环境治理份额、交银环境治理A份额和交银环境治理B份额）存续期内不进行收益分配。</w:t>
      </w:r>
    </w:p>
    <w:p w:rsidR="007564E2" w:rsidRPr="00B96BB7" w:rsidRDefault="007564E2" w:rsidP="00F51142">
      <w:pPr>
        <w:pStyle w:val="20"/>
        <w:rPr>
          <w:rFonts w:ascii="仿宋" w:eastAsia="仿宋" w:hAnsi="仿宋"/>
          <w:sz w:val="28"/>
          <w:szCs w:val="28"/>
        </w:rPr>
      </w:pPr>
    </w:p>
    <w:p w:rsidR="007564E2" w:rsidRPr="00B96BB7" w:rsidRDefault="001657D8" w:rsidP="00F51142">
      <w:pPr>
        <w:pStyle w:val="1"/>
        <w:rPr>
          <w:rFonts w:ascii="仿宋" w:eastAsia="仿宋" w:hAnsi="仿宋"/>
          <w:bCs/>
          <w:sz w:val="28"/>
          <w:szCs w:val="28"/>
        </w:rPr>
      </w:pPr>
      <w:bookmarkStart w:id="31" w:name="_Toc296551346"/>
      <w:bookmarkStart w:id="32" w:name="_Toc410046878"/>
      <w:r w:rsidRPr="00B96BB7">
        <w:rPr>
          <w:rFonts w:ascii="仿宋" w:eastAsia="仿宋" w:hAnsi="仿宋" w:hint="eastAsia"/>
          <w:bCs/>
          <w:sz w:val="28"/>
          <w:szCs w:val="28"/>
        </w:rPr>
        <w:t xml:space="preserve">第十条 </w:t>
      </w:r>
      <w:r w:rsidR="007564E2" w:rsidRPr="00B96BB7">
        <w:rPr>
          <w:rFonts w:ascii="仿宋" w:eastAsia="仿宋" w:hAnsi="仿宋" w:hint="eastAsia"/>
          <w:bCs/>
          <w:sz w:val="28"/>
          <w:szCs w:val="28"/>
        </w:rPr>
        <w:t>信息披露</w:t>
      </w:r>
      <w:bookmarkEnd w:id="31"/>
      <w:bookmarkEnd w:id="32"/>
    </w:p>
    <w:p w:rsidR="007564E2" w:rsidRPr="00B96BB7" w:rsidRDefault="001657D8" w:rsidP="00F51142">
      <w:pPr>
        <w:pStyle w:val="20"/>
        <w:rPr>
          <w:rFonts w:ascii="仿宋" w:eastAsia="仿宋" w:hAnsi="仿宋"/>
          <w:sz w:val="28"/>
          <w:szCs w:val="28"/>
        </w:rPr>
      </w:pPr>
      <w:r w:rsidRPr="00B96BB7">
        <w:rPr>
          <w:rFonts w:ascii="仿宋" w:eastAsia="仿宋" w:hAnsi="仿宋" w:hint="eastAsia"/>
          <w:sz w:val="28"/>
          <w:szCs w:val="28"/>
        </w:rPr>
        <w:t>10.1</w:t>
      </w:r>
      <w:r w:rsidR="007564E2" w:rsidRPr="00B96BB7">
        <w:rPr>
          <w:rFonts w:ascii="仿宋" w:eastAsia="仿宋" w:hAnsi="仿宋" w:hint="eastAsia"/>
          <w:sz w:val="28"/>
          <w:szCs w:val="28"/>
        </w:rPr>
        <w:t>保密义务</w:t>
      </w:r>
    </w:p>
    <w:p w:rsidR="007564E2" w:rsidRPr="00B96BB7" w:rsidRDefault="001657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10.1.1</w:t>
        </w:r>
      </w:smartTag>
      <w:r w:rsidR="007564E2" w:rsidRPr="00B96BB7">
        <w:rPr>
          <w:rFonts w:ascii="仿宋" w:eastAsia="仿宋" w:hAnsi="仿宋" w:hint="eastAsia"/>
          <w:sz w:val="28"/>
          <w:szCs w:val="28"/>
        </w:rPr>
        <w:t>除按照《基金法》、《信息披露办法》、基金合同及中国证监会关于基金信息披露的有关规定进行披露以外，</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对基金运作中产生的信息以及从对方获得的业务信息应恪守保密的义务。</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与</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对基金的任何信息，除法律法规规定之外，不得在其公开披露之前，先行对任何第三方披露。但是，如下情况不应视为</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或</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违反保密义务：</w:t>
      </w:r>
    </w:p>
    <w:p w:rsidR="007564E2" w:rsidRPr="00B96BB7" w:rsidRDefault="001657D8" w:rsidP="00F51142">
      <w:pPr>
        <w:pStyle w:val="20"/>
        <w:rPr>
          <w:rFonts w:ascii="仿宋" w:eastAsia="仿宋" w:hAnsi="仿宋"/>
          <w:sz w:val="28"/>
          <w:szCs w:val="28"/>
        </w:rPr>
      </w:pPr>
      <w:r w:rsidRPr="00B96BB7">
        <w:rPr>
          <w:rFonts w:ascii="仿宋" w:eastAsia="仿宋" w:hAnsi="仿宋" w:hint="eastAsia"/>
          <w:sz w:val="28"/>
          <w:szCs w:val="28"/>
        </w:rPr>
        <w:t>（</w:t>
      </w:r>
      <w:r w:rsidR="007564E2" w:rsidRPr="00B96BB7">
        <w:rPr>
          <w:rFonts w:ascii="仿宋" w:eastAsia="仿宋" w:hAnsi="仿宋" w:hint="eastAsia"/>
          <w:sz w:val="28"/>
          <w:szCs w:val="28"/>
        </w:rPr>
        <w:t>1</w:t>
      </w:r>
      <w:r w:rsidRPr="00B96BB7">
        <w:rPr>
          <w:rFonts w:ascii="仿宋" w:eastAsia="仿宋" w:hAnsi="仿宋" w:hint="eastAsia"/>
          <w:sz w:val="28"/>
          <w:szCs w:val="28"/>
        </w:rPr>
        <w:t>）</w:t>
      </w:r>
      <w:r w:rsidR="007564E2" w:rsidRPr="00B96BB7">
        <w:rPr>
          <w:rFonts w:ascii="仿宋" w:eastAsia="仿宋" w:hAnsi="仿宋" w:hint="eastAsia"/>
          <w:sz w:val="28"/>
          <w:szCs w:val="28"/>
        </w:rPr>
        <w:t>非因</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的原因导致保密信息被披露、泄露或公开；</w:t>
      </w:r>
    </w:p>
    <w:p w:rsidR="007564E2" w:rsidRPr="00B96BB7" w:rsidRDefault="001657D8" w:rsidP="00F51142">
      <w:pPr>
        <w:pStyle w:val="20"/>
        <w:rPr>
          <w:rFonts w:ascii="仿宋" w:eastAsia="仿宋" w:hAnsi="仿宋"/>
          <w:sz w:val="28"/>
          <w:szCs w:val="28"/>
        </w:rPr>
      </w:pPr>
      <w:r w:rsidRPr="00B96BB7">
        <w:rPr>
          <w:rFonts w:ascii="仿宋" w:eastAsia="仿宋" w:hAnsi="仿宋" w:hint="eastAsia"/>
          <w:sz w:val="28"/>
          <w:szCs w:val="28"/>
        </w:rPr>
        <w:t>（</w:t>
      </w:r>
      <w:r w:rsidR="007564E2" w:rsidRPr="00B96BB7">
        <w:rPr>
          <w:rFonts w:ascii="仿宋" w:eastAsia="仿宋" w:hAnsi="仿宋" w:hint="eastAsia"/>
          <w:sz w:val="28"/>
          <w:szCs w:val="28"/>
        </w:rPr>
        <w:t>2</w:t>
      </w:r>
      <w:r w:rsidRPr="00B96BB7">
        <w:rPr>
          <w:rFonts w:ascii="仿宋" w:eastAsia="仿宋" w:hAnsi="仿宋" w:hint="eastAsia"/>
          <w:sz w:val="28"/>
          <w:szCs w:val="28"/>
        </w:rPr>
        <w:t>）</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为遵守和服从法院判决或裁定、仲裁裁决或中国证监会等监管机构的命令、决定所做出的信息披露或公开。</w:t>
      </w:r>
    </w:p>
    <w:p w:rsidR="007564E2" w:rsidRPr="00B96BB7" w:rsidRDefault="001657D8" w:rsidP="00F51142">
      <w:pPr>
        <w:pStyle w:val="20"/>
        <w:rPr>
          <w:rFonts w:ascii="仿宋" w:eastAsia="仿宋" w:hAnsi="仿宋"/>
          <w:sz w:val="28"/>
          <w:szCs w:val="28"/>
        </w:rPr>
      </w:pPr>
      <w:r w:rsidRPr="00B96BB7">
        <w:rPr>
          <w:rFonts w:ascii="仿宋" w:eastAsia="仿宋" w:hAnsi="仿宋" w:hint="eastAsia"/>
          <w:sz w:val="28"/>
          <w:szCs w:val="28"/>
        </w:rPr>
        <w:t>10.2</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在信息披露中的职责和信息披露程序</w:t>
      </w:r>
    </w:p>
    <w:p w:rsidR="007564E2" w:rsidRPr="00B96BB7" w:rsidRDefault="001657D8" w:rsidP="00F51142">
      <w:pPr>
        <w:pStyle w:val="20"/>
        <w:rPr>
          <w:rFonts w:ascii="仿宋" w:eastAsia="仿宋" w:hAnsi="仿宋"/>
          <w:sz w:val="28"/>
          <w:szCs w:val="28"/>
        </w:rPr>
      </w:pPr>
      <w:r w:rsidRPr="00B96BB7">
        <w:rPr>
          <w:rFonts w:ascii="仿宋" w:eastAsia="仿宋" w:hAnsi="仿宋" w:hint="eastAsia"/>
          <w:sz w:val="28"/>
          <w:szCs w:val="28"/>
        </w:rPr>
        <w:t>10.2.1</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应根据相关法律法规、基金合同的规定各自承担相应的信息披露职责。</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负有积极配合、互相督促、彼此监督、保证其履行按照法定方式和时限披露的义务。</w:t>
      </w:r>
    </w:p>
    <w:p w:rsidR="007564E2" w:rsidRPr="00B96BB7" w:rsidRDefault="001657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10.2.2</w:t>
        </w:r>
      </w:smartTag>
      <w:r w:rsidR="007564E2" w:rsidRPr="00B96BB7">
        <w:rPr>
          <w:rFonts w:ascii="仿宋" w:eastAsia="仿宋" w:hAnsi="仿宋" w:hint="eastAsia"/>
          <w:sz w:val="28"/>
          <w:szCs w:val="28"/>
        </w:rPr>
        <w:t>本基金信息披露的文件主要包括招募说明书、基金合同、本托管协议、基金份额发售公告、基金合同生效公告</w:t>
      </w:r>
      <w:r w:rsidR="009B4521">
        <w:rPr>
          <w:rFonts w:ascii="仿宋" w:eastAsia="仿宋" w:hAnsi="仿宋" w:hint="eastAsia"/>
          <w:sz w:val="28"/>
          <w:szCs w:val="28"/>
        </w:rPr>
        <w:t>、</w:t>
      </w:r>
      <w:r w:rsidR="009B4521" w:rsidRPr="009B4521">
        <w:rPr>
          <w:rFonts w:ascii="仿宋" w:eastAsia="仿宋" w:hAnsi="仿宋" w:hint="eastAsia"/>
          <w:sz w:val="28"/>
          <w:szCs w:val="28"/>
        </w:rPr>
        <w:t>基金份额上市交易公告书、</w:t>
      </w:r>
      <w:r w:rsidR="007564E2" w:rsidRPr="00B96BB7">
        <w:rPr>
          <w:rFonts w:ascii="仿宋" w:eastAsia="仿宋" w:hAnsi="仿宋" w:hint="eastAsia"/>
          <w:sz w:val="28"/>
          <w:szCs w:val="28"/>
        </w:rPr>
        <w:t>本协议规定的定期报告、临时报告、基金资产净值、</w:t>
      </w:r>
      <w:r w:rsidR="009B4521" w:rsidRPr="009B4521">
        <w:rPr>
          <w:rFonts w:ascii="仿宋" w:eastAsia="仿宋" w:hAnsi="仿宋" w:hint="eastAsia"/>
          <w:sz w:val="28"/>
          <w:szCs w:val="28"/>
        </w:rPr>
        <w:t>交银</w:t>
      </w:r>
      <w:r w:rsidR="009B4521">
        <w:rPr>
          <w:rFonts w:ascii="仿宋" w:eastAsia="仿宋" w:hAnsi="仿宋" w:hint="eastAsia"/>
          <w:sz w:val="28"/>
          <w:szCs w:val="28"/>
        </w:rPr>
        <w:t>环境治理</w:t>
      </w:r>
      <w:r w:rsidR="009B4521" w:rsidRPr="009B4521">
        <w:rPr>
          <w:rFonts w:ascii="仿宋" w:eastAsia="仿宋" w:hAnsi="仿宋" w:hint="eastAsia"/>
          <w:sz w:val="28"/>
          <w:szCs w:val="28"/>
        </w:rPr>
        <w:t>份额基金份额净值、交银环境治理A份额和交银环境治理B份额各自的基金份额参考净值</w:t>
      </w:r>
      <w:r w:rsidR="005937DD">
        <w:rPr>
          <w:rFonts w:ascii="仿宋" w:eastAsia="仿宋" w:hAnsi="仿宋" w:hint="eastAsia"/>
          <w:sz w:val="28"/>
          <w:szCs w:val="28"/>
        </w:rPr>
        <w:t>、</w:t>
      </w:r>
      <w:r w:rsidR="005937DD" w:rsidRPr="005937DD">
        <w:rPr>
          <w:rFonts w:ascii="仿宋" w:eastAsia="仿宋" w:hAnsi="仿宋" w:hint="eastAsia"/>
          <w:sz w:val="28"/>
          <w:szCs w:val="28"/>
        </w:rPr>
        <w:t>本基金投资股指期货根据法律法规需要披露的信息</w:t>
      </w:r>
      <w:r w:rsidR="007564E2" w:rsidRPr="00B96BB7">
        <w:rPr>
          <w:rFonts w:ascii="仿宋" w:eastAsia="仿宋" w:hAnsi="仿宋" w:hint="eastAsia"/>
          <w:sz w:val="28"/>
          <w:szCs w:val="28"/>
        </w:rPr>
        <w:t>及其他必要的公告文件，由</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按照有关法律法规的规定予以公布。</w:t>
      </w:r>
    </w:p>
    <w:p w:rsidR="007564E2" w:rsidRPr="00B96BB7" w:rsidRDefault="001657D8" w:rsidP="00F51142">
      <w:pPr>
        <w:pStyle w:val="20"/>
        <w:rPr>
          <w:rFonts w:ascii="仿宋" w:eastAsia="仿宋" w:hAnsi="仿宋"/>
          <w:sz w:val="28"/>
          <w:szCs w:val="28"/>
        </w:rPr>
      </w:pPr>
      <w:r w:rsidRPr="00B96BB7">
        <w:rPr>
          <w:rFonts w:ascii="仿宋" w:eastAsia="仿宋" w:hAnsi="仿宋" w:hint="eastAsia"/>
          <w:sz w:val="28"/>
          <w:szCs w:val="28"/>
        </w:rPr>
        <w:t>10.2.3</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应当按照相关法律、行政法规、中国证监会的规定和基金合同的约定，对</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编制的基金资产净值、基金份额</w:t>
      </w:r>
      <w:r w:rsidR="008D47DD">
        <w:rPr>
          <w:rFonts w:ascii="仿宋" w:eastAsia="仿宋" w:hAnsi="仿宋" w:hint="eastAsia"/>
          <w:sz w:val="28"/>
          <w:szCs w:val="28"/>
        </w:rPr>
        <w:t>（参考</w:t>
      </w:r>
      <w:r w:rsidR="008D47DD">
        <w:rPr>
          <w:rFonts w:ascii="仿宋" w:eastAsia="仿宋" w:hAnsi="仿宋"/>
          <w:sz w:val="28"/>
          <w:szCs w:val="28"/>
        </w:rPr>
        <w:t>）</w:t>
      </w:r>
      <w:r w:rsidR="007564E2" w:rsidRPr="00B96BB7">
        <w:rPr>
          <w:rFonts w:ascii="仿宋" w:eastAsia="仿宋" w:hAnsi="仿宋" w:hint="eastAsia"/>
          <w:sz w:val="28"/>
          <w:szCs w:val="28"/>
        </w:rPr>
        <w:t>净值、基金业绩表现数据、基金定期报告和定期更新的招募说明书等公开披露的相关基金信息进行复核、审查，并向</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出具书面文件或者盖章确认。</w:t>
      </w:r>
    </w:p>
    <w:p w:rsidR="007564E2" w:rsidRPr="00B96BB7" w:rsidRDefault="001657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10.2.4</w:t>
        </w:r>
      </w:smartTag>
      <w:r w:rsidR="007564E2" w:rsidRPr="00B96BB7">
        <w:rPr>
          <w:rFonts w:ascii="仿宋" w:eastAsia="仿宋" w:hAnsi="仿宋" w:hint="eastAsia"/>
          <w:sz w:val="28"/>
          <w:szCs w:val="28"/>
        </w:rPr>
        <w:t>基金年报中的财务报告部分，经有从事证券相关业务资格的会计师事务所审计后，方可披露。</w:t>
      </w:r>
    </w:p>
    <w:p w:rsidR="007564E2" w:rsidRPr="00B96BB7" w:rsidRDefault="001657D8" w:rsidP="00F51142">
      <w:pPr>
        <w:pStyle w:val="20"/>
        <w:rPr>
          <w:rFonts w:ascii="仿宋" w:eastAsia="仿宋" w:hAnsi="仿宋"/>
          <w:sz w:val="28"/>
          <w:szCs w:val="28"/>
        </w:rPr>
      </w:pPr>
      <w:r w:rsidRPr="00B96BB7">
        <w:rPr>
          <w:rFonts w:ascii="仿宋" w:eastAsia="仿宋" w:hAnsi="仿宋" w:hint="eastAsia"/>
          <w:sz w:val="28"/>
          <w:szCs w:val="28"/>
        </w:rPr>
        <w:lastRenderedPageBreak/>
        <w:t>10.2.5</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应当在中国证监会规定的时间内，将应予披露的基金信息通过中国证监会指定</w:t>
      </w:r>
      <w:r w:rsidR="007564E2" w:rsidRPr="00325651">
        <w:rPr>
          <w:rFonts w:ascii="仿宋" w:eastAsia="仿宋" w:hAnsi="仿宋" w:hint="eastAsia"/>
          <w:sz w:val="28"/>
          <w:szCs w:val="28"/>
        </w:rPr>
        <w:t>的</w:t>
      </w:r>
      <w:r w:rsidR="003A1782" w:rsidRPr="00325651">
        <w:rPr>
          <w:rFonts w:ascii="仿宋" w:eastAsia="仿宋" w:hAnsi="仿宋" w:hint="eastAsia"/>
          <w:sz w:val="28"/>
          <w:szCs w:val="28"/>
        </w:rPr>
        <w:t>媒介</w:t>
      </w:r>
      <w:r w:rsidR="007564E2" w:rsidRPr="00325651">
        <w:rPr>
          <w:rFonts w:ascii="仿宋" w:eastAsia="仿宋" w:hAnsi="仿宋" w:hint="eastAsia"/>
          <w:sz w:val="28"/>
          <w:szCs w:val="28"/>
        </w:rPr>
        <w:t>和</w:t>
      </w:r>
      <w:r w:rsidR="005E0DF0" w:rsidRPr="00325651">
        <w:rPr>
          <w:rFonts w:ascii="仿宋" w:eastAsia="仿宋" w:hAnsi="仿宋" w:hint="eastAsia"/>
          <w:sz w:val="28"/>
          <w:szCs w:val="28"/>
        </w:rPr>
        <w:t>基金管理人</w:t>
      </w:r>
      <w:r w:rsidR="007564E2" w:rsidRPr="00325651">
        <w:rPr>
          <w:rFonts w:ascii="仿宋" w:eastAsia="仿宋" w:hAnsi="仿宋" w:hint="eastAsia"/>
          <w:sz w:val="28"/>
          <w:szCs w:val="28"/>
        </w:rPr>
        <w:t>的互联网网站等媒介披露。根据法律法规应由</w:t>
      </w:r>
      <w:r w:rsidR="005E0DF0" w:rsidRPr="00325651">
        <w:rPr>
          <w:rFonts w:ascii="仿宋" w:eastAsia="仿宋" w:hAnsi="仿宋" w:hint="eastAsia"/>
          <w:sz w:val="28"/>
          <w:szCs w:val="28"/>
        </w:rPr>
        <w:t>基金托管人</w:t>
      </w:r>
      <w:r w:rsidR="007564E2" w:rsidRPr="00325651">
        <w:rPr>
          <w:rFonts w:ascii="仿宋" w:eastAsia="仿宋" w:hAnsi="仿宋" w:hint="eastAsia"/>
          <w:sz w:val="28"/>
          <w:szCs w:val="28"/>
        </w:rPr>
        <w:t>公开披露的信息，</w:t>
      </w:r>
      <w:r w:rsidR="005E0DF0" w:rsidRPr="00325651">
        <w:rPr>
          <w:rFonts w:ascii="仿宋" w:eastAsia="仿宋" w:hAnsi="仿宋" w:hint="eastAsia"/>
          <w:sz w:val="28"/>
          <w:szCs w:val="28"/>
        </w:rPr>
        <w:t>基金托管人</w:t>
      </w:r>
      <w:r w:rsidR="007564E2" w:rsidRPr="00325651">
        <w:rPr>
          <w:rFonts w:ascii="仿宋" w:eastAsia="仿宋" w:hAnsi="仿宋" w:hint="eastAsia"/>
          <w:sz w:val="28"/>
          <w:szCs w:val="28"/>
        </w:rPr>
        <w:t>将通过中国证监会指定的</w:t>
      </w:r>
      <w:r w:rsidR="003A1782" w:rsidRPr="00325651">
        <w:rPr>
          <w:rFonts w:ascii="仿宋" w:eastAsia="仿宋" w:hAnsi="仿宋" w:hint="eastAsia"/>
          <w:sz w:val="28"/>
          <w:szCs w:val="28"/>
        </w:rPr>
        <w:t>媒介</w:t>
      </w:r>
      <w:r w:rsidR="007564E2" w:rsidRPr="00325651">
        <w:rPr>
          <w:rFonts w:ascii="仿宋" w:eastAsia="仿宋" w:hAnsi="仿宋" w:hint="eastAsia"/>
          <w:sz w:val="28"/>
          <w:szCs w:val="28"/>
        </w:rPr>
        <w:t>或</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的互联网网站公开披露。</w:t>
      </w:r>
    </w:p>
    <w:p w:rsidR="007564E2" w:rsidRPr="00454794" w:rsidRDefault="001657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10.2.6</w:t>
        </w:r>
      </w:smartTag>
      <w:r w:rsidR="007564E2" w:rsidRPr="00B96BB7">
        <w:rPr>
          <w:rFonts w:ascii="仿宋" w:eastAsia="仿宋" w:hAnsi="仿宋" w:hint="eastAsia"/>
          <w:sz w:val="28"/>
          <w:szCs w:val="28"/>
        </w:rPr>
        <w:t>予以披露的信息文本，存放在</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处，投资人可以免费查阅。在支付工本费后可在合理时间获得上述文件的复制件或复印件。</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应保证文本的内容与所</w:t>
      </w:r>
      <w:r w:rsidR="007564E2" w:rsidRPr="00454794">
        <w:rPr>
          <w:rFonts w:ascii="仿宋" w:eastAsia="仿宋" w:hAnsi="仿宋" w:hint="eastAsia"/>
          <w:sz w:val="28"/>
          <w:szCs w:val="28"/>
        </w:rPr>
        <w:t>公告的内容完全一致。</w:t>
      </w:r>
    </w:p>
    <w:p w:rsidR="007564E2" w:rsidRPr="00B96BB7" w:rsidRDefault="001657D8" w:rsidP="00F51142">
      <w:pPr>
        <w:pStyle w:val="20"/>
        <w:rPr>
          <w:rFonts w:ascii="仿宋" w:eastAsia="仿宋" w:hAnsi="仿宋"/>
          <w:sz w:val="28"/>
          <w:szCs w:val="28"/>
        </w:rPr>
      </w:pPr>
      <w:r w:rsidRPr="00454794">
        <w:rPr>
          <w:rFonts w:ascii="仿宋" w:eastAsia="仿宋" w:hAnsi="仿宋" w:hint="eastAsia"/>
          <w:sz w:val="28"/>
          <w:szCs w:val="28"/>
        </w:rPr>
        <w:t>10.3</w:t>
      </w:r>
      <w:r w:rsidR="00A51448" w:rsidRPr="00454794">
        <w:rPr>
          <w:rFonts w:ascii="仿宋" w:eastAsia="仿宋" w:hAnsi="仿宋" w:hint="eastAsia"/>
          <w:sz w:val="28"/>
          <w:szCs w:val="28"/>
        </w:rPr>
        <w:t>可</w:t>
      </w:r>
      <w:r w:rsidR="007564E2" w:rsidRPr="00454794">
        <w:rPr>
          <w:rFonts w:ascii="仿宋" w:eastAsia="仿宋" w:hAnsi="仿宋" w:hint="eastAsia"/>
          <w:sz w:val="28"/>
          <w:szCs w:val="28"/>
        </w:rPr>
        <w:t>暂</w:t>
      </w:r>
      <w:r w:rsidR="007564E2" w:rsidRPr="00B96BB7">
        <w:rPr>
          <w:rFonts w:ascii="仿宋" w:eastAsia="仿宋" w:hAnsi="仿宋" w:hint="eastAsia"/>
          <w:sz w:val="28"/>
          <w:szCs w:val="28"/>
        </w:rPr>
        <w:t>停或延迟信息披露的情形</w:t>
      </w:r>
    </w:p>
    <w:p w:rsidR="007564E2" w:rsidRPr="00B96BB7" w:rsidRDefault="001657D8" w:rsidP="00F51142">
      <w:pPr>
        <w:pStyle w:val="20"/>
        <w:rPr>
          <w:rFonts w:ascii="仿宋" w:eastAsia="仿宋" w:hAnsi="仿宋"/>
          <w:sz w:val="28"/>
          <w:szCs w:val="28"/>
        </w:rPr>
      </w:pPr>
      <w:r w:rsidRPr="00B96BB7">
        <w:rPr>
          <w:rFonts w:ascii="仿宋" w:eastAsia="仿宋" w:hAnsi="仿宋" w:hint="eastAsia"/>
          <w:sz w:val="28"/>
          <w:szCs w:val="28"/>
        </w:rPr>
        <w:t>（</w:t>
      </w:r>
      <w:r w:rsidR="007564E2" w:rsidRPr="00B96BB7">
        <w:rPr>
          <w:rFonts w:ascii="仿宋" w:eastAsia="仿宋" w:hAnsi="仿宋" w:hint="eastAsia"/>
          <w:sz w:val="28"/>
          <w:szCs w:val="28"/>
        </w:rPr>
        <w:t>1</w:t>
      </w:r>
      <w:r w:rsidRPr="00B96BB7">
        <w:rPr>
          <w:rFonts w:ascii="仿宋" w:eastAsia="仿宋" w:hAnsi="仿宋" w:hint="eastAsia"/>
          <w:sz w:val="28"/>
          <w:szCs w:val="28"/>
        </w:rPr>
        <w:t>）</w:t>
      </w:r>
      <w:r w:rsidR="007564E2" w:rsidRPr="00B96BB7">
        <w:rPr>
          <w:rFonts w:ascii="仿宋" w:eastAsia="仿宋" w:hAnsi="仿宋" w:hint="eastAsia"/>
          <w:sz w:val="28"/>
          <w:szCs w:val="28"/>
        </w:rPr>
        <w:t>基金投资所涉及的证券</w:t>
      </w:r>
      <w:r w:rsidR="00484497">
        <w:rPr>
          <w:rFonts w:ascii="仿宋" w:eastAsia="仿宋" w:hAnsi="仿宋" w:hint="eastAsia"/>
          <w:sz w:val="28"/>
          <w:szCs w:val="28"/>
        </w:rPr>
        <w:t>、期货</w:t>
      </w:r>
      <w:r w:rsidR="007564E2" w:rsidRPr="00B96BB7">
        <w:rPr>
          <w:rFonts w:ascii="仿宋" w:eastAsia="仿宋" w:hAnsi="仿宋" w:hint="eastAsia"/>
          <w:sz w:val="28"/>
          <w:szCs w:val="28"/>
        </w:rPr>
        <w:t>交易</w:t>
      </w:r>
      <w:r w:rsidR="00484497">
        <w:rPr>
          <w:rFonts w:ascii="仿宋" w:eastAsia="仿宋" w:hAnsi="仿宋" w:hint="eastAsia"/>
          <w:sz w:val="28"/>
          <w:szCs w:val="28"/>
        </w:rPr>
        <w:t>场</w:t>
      </w:r>
      <w:r w:rsidR="007564E2" w:rsidRPr="00B96BB7">
        <w:rPr>
          <w:rFonts w:ascii="仿宋" w:eastAsia="仿宋" w:hAnsi="仿宋" w:hint="eastAsia"/>
          <w:sz w:val="28"/>
          <w:szCs w:val="28"/>
        </w:rPr>
        <w:t>所遇法定节假日或因其他原因暂停营业时；</w:t>
      </w:r>
    </w:p>
    <w:p w:rsidR="007564E2" w:rsidRPr="00B96BB7" w:rsidRDefault="001657D8" w:rsidP="00F51142">
      <w:pPr>
        <w:pStyle w:val="20"/>
        <w:rPr>
          <w:rFonts w:ascii="仿宋" w:eastAsia="仿宋" w:hAnsi="仿宋"/>
          <w:sz w:val="28"/>
          <w:szCs w:val="28"/>
        </w:rPr>
      </w:pPr>
      <w:r w:rsidRPr="00B96BB7">
        <w:rPr>
          <w:rFonts w:ascii="仿宋" w:eastAsia="仿宋" w:hAnsi="仿宋" w:hint="eastAsia"/>
          <w:sz w:val="28"/>
          <w:szCs w:val="28"/>
        </w:rPr>
        <w:t>（</w:t>
      </w:r>
      <w:r w:rsidR="007564E2" w:rsidRPr="00B96BB7">
        <w:rPr>
          <w:rFonts w:ascii="仿宋" w:eastAsia="仿宋" w:hAnsi="仿宋" w:hint="eastAsia"/>
          <w:sz w:val="28"/>
          <w:szCs w:val="28"/>
        </w:rPr>
        <w:t>2</w:t>
      </w:r>
      <w:r w:rsidRPr="00B96BB7">
        <w:rPr>
          <w:rFonts w:ascii="仿宋" w:eastAsia="仿宋" w:hAnsi="仿宋" w:hint="eastAsia"/>
          <w:sz w:val="28"/>
          <w:szCs w:val="28"/>
        </w:rPr>
        <w:t>）</w:t>
      </w:r>
      <w:r w:rsidR="007564E2" w:rsidRPr="00B96BB7">
        <w:rPr>
          <w:rFonts w:ascii="仿宋" w:eastAsia="仿宋" w:hAnsi="仿宋" w:hint="eastAsia"/>
          <w:sz w:val="28"/>
          <w:szCs w:val="28"/>
        </w:rPr>
        <w:t>因不可抗力或其他情形致使</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无法准确评估基金资产价值时；</w:t>
      </w:r>
    </w:p>
    <w:p w:rsidR="007564E2" w:rsidRPr="00B96BB7" w:rsidRDefault="001657D8" w:rsidP="00F51142">
      <w:pPr>
        <w:pStyle w:val="20"/>
        <w:rPr>
          <w:rFonts w:ascii="仿宋" w:eastAsia="仿宋" w:hAnsi="仿宋"/>
          <w:sz w:val="28"/>
          <w:szCs w:val="28"/>
        </w:rPr>
      </w:pPr>
      <w:r w:rsidRPr="00B96BB7">
        <w:rPr>
          <w:rFonts w:ascii="仿宋" w:eastAsia="仿宋" w:hAnsi="仿宋" w:hint="eastAsia"/>
          <w:sz w:val="28"/>
          <w:szCs w:val="28"/>
        </w:rPr>
        <w:t>（</w:t>
      </w:r>
      <w:r w:rsidR="007564E2" w:rsidRPr="00B96BB7">
        <w:rPr>
          <w:rFonts w:ascii="仿宋" w:eastAsia="仿宋" w:hAnsi="仿宋" w:hint="eastAsia"/>
          <w:sz w:val="28"/>
          <w:szCs w:val="28"/>
        </w:rPr>
        <w:t>3</w:t>
      </w:r>
      <w:r w:rsidRPr="00B96BB7">
        <w:rPr>
          <w:rFonts w:ascii="仿宋" w:eastAsia="仿宋" w:hAnsi="仿宋" w:hint="eastAsia"/>
          <w:sz w:val="28"/>
          <w:szCs w:val="28"/>
        </w:rPr>
        <w:t>）</w:t>
      </w:r>
      <w:r w:rsidR="007564E2" w:rsidRPr="00B96BB7">
        <w:rPr>
          <w:rFonts w:ascii="仿宋" w:eastAsia="仿宋" w:hAnsi="仿宋" w:hint="eastAsia"/>
          <w:sz w:val="28"/>
          <w:szCs w:val="28"/>
        </w:rPr>
        <w:t>占基金相当比例的投资品种的估值出现重大转变，而</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为保障投资人的利益，决定延迟估值；</w:t>
      </w:r>
    </w:p>
    <w:p w:rsidR="007564E2" w:rsidRPr="00B96BB7" w:rsidRDefault="001657D8" w:rsidP="00F51142">
      <w:pPr>
        <w:pStyle w:val="20"/>
        <w:rPr>
          <w:rFonts w:ascii="仿宋" w:eastAsia="仿宋" w:hAnsi="仿宋"/>
          <w:sz w:val="28"/>
          <w:szCs w:val="28"/>
        </w:rPr>
      </w:pPr>
      <w:r w:rsidRPr="00B96BB7">
        <w:rPr>
          <w:rFonts w:ascii="仿宋" w:eastAsia="仿宋" w:hAnsi="仿宋" w:hint="eastAsia"/>
          <w:sz w:val="28"/>
          <w:szCs w:val="28"/>
        </w:rPr>
        <w:t>（</w:t>
      </w:r>
      <w:r w:rsidR="007564E2" w:rsidRPr="00B96BB7">
        <w:rPr>
          <w:rFonts w:ascii="仿宋" w:eastAsia="仿宋" w:hAnsi="仿宋" w:hint="eastAsia"/>
          <w:sz w:val="28"/>
          <w:szCs w:val="28"/>
        </w:rPr>
        <w:t>4</w:t>
      </w:r>
      <w:r w:rsidRPr="00B96BB7">
        <w:rPr>
          <w:rFonts w:ascii="仿宋" w:eastAsia="仿宋" w:hAnsi="仿宋" w:hint="eastAsia"/>
          <w:sz w:val="28"/>
          <w:szCs w:val="28"/>
        </w:rPr>
        <w:t>）</w:t>
      </w:r>
      <w:r w:rsidR="007564E2" w:rsidRPr="00B96BB7">
        <w:rPr>
          <w:rFonts w:ascii="仿宋" w:eastAsia="仿宋" w:hAnsi="仿宋" w:hint="eastAsia"/>
          <w:sz w:val="28"/>
          <w:szCs w:val="28"/>
        </w:rPr>
        <w:t>法律法规规定、中国证监会或基金合同认定的其他情形。</w:t>
      </w:r>
    </w:p>
    <w:p w:rsidR="007564E2" w:rsidRPr="00B96BB7" w:rsidRDefault="001657D8" w:rsidP="00F51142">
      <w:pPr>
        <w:pStyle w:val="20"/>
        <w:rPr>
          <w:rFonts w:ascii="仿宋" w:eastAsia="仿宋" w:hAnsi="仿宋"/>
          <w:sz w:val="28"/>
          <w:szCs w:val="28"/>
        </w:rPr>
      </w:pPr>
      <w:r w:rsidRPr="00B96BB7">
        <w:rPr>
          <w:rFonts w:ascii="仿宋" w:eastAsia="仿宋" w:hAnsi="仿宋" w:hint="eastAsia"/>
          <w:sz w:val="28"/>
          <w:szCs w:val="28"/>
        </w:rPr>
        <w:t>10.4</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报告</w:t>
      </w:r>
    </w:p>
    <w:p w:rsidR="007564E2" w:rsidRPr="00B96BB7" w:rsidRDefault="005E0DF0" w:rsidP="00F51142">
      <w:pPr>
        <w:pStyle w:val="20"/>
        <w:rPr>
          <w:rFonts w:ascii="仿宋" w:eastAsia="仿宋" w:hAnsi="仿宋"/>
          <w:sz w:val="28"/>
          <w:szCs w:val="28"/>
        </w:rPr>
      </w:pPr>
      <w:r w:rsidRPr="00B96BB7">
        <w:rPr>
          <w:rFonts w:ascii="仿宋" w:eastAsia="仿宋" w:hAnsi="仿宋" w:hint="eastAsia"/>
          <w:sz w:val="28"/>
          <w:szCs w:val="28"/>
        </w:rPr>
        <w:t>基金托管人</w:t>
      </w:r>
      <w:r w:rsidR="007564E2" w:rsidRPr="00B96BB7">
        <w:rPr>
          <w:rFonts w:ascii="仿宋" w:eastAsia="仿宋" w:hAnsi="仿宋" w:hint="eastAsia"/>
          <w:sz w:val="28"/>
          <w:szCs w:val="28"/>
        </w:rPr>
        <w:t>应按《基金法》、《运作办法》、《信息披露办法》和其他有关法律法规的规定于每个上半年度结束后60日内、每个会计年度结束后90日内在基金半年度报告及年度报告中分别出具</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报告。</w:t>
      </w:r>
    </w:p>
    <w:p w:rsidR="007564E2" w:rsidRPr="00B96BB7" w:rsidRDefault="007564E2" w:rsidP="00F51142">
      <w:pPr>
        <w:pStyle w:val="20"/>
        <w:rPr>
          <w:rFonts w:ascii="仿宋" w:eastAsia="仿宋" w:hAnsi="仿宋"/>
          <w:sz w:val="28"/>
          <w:szCs w:val="28"/>
        </w:rPr>
      </w:pPr>
    </w:p>
    <w:p w:rsidR="007564E2" w:rsidRPr="00B96BB7" w:rsidRDefault="001657D8" w:rsidP="00F51142">
      <w:pPr>
        <w:pStyle w:val="1"/>
        <w:rPr>
          <w:rFonts w:ascii="仿宋" w:eastAsia="仿宋" w:hAnsi="仿宋"/>
          <w:bCs/>
          <w:sz w:val="28"/>
          <w:szCs w:val="28"/>
        </w:rPr>
      </w:pPr>
      <w:bookmarkStart w:id="33" w:name="_Toc296551347"/>
      <w:bookmarkStart w:id="34" w:name="_Toc410046879"/>
      <w:r w:rsidRPr="00B96BB7">
        <w:rPr>
          <w:rFonts w:ascii="仿宋" w:eastAsia="仿宋" w:hAnsi="仿宋" w:hint="eastAsia"/>
          <w:bCs/>
          <w:sz w:val="28"/>
          <w:szCs w:val="28"/>
        </w:rPr>
        <w:t xml:space="preserve">第十一条 </w:t>
      </w:r>
      <w:r w:rsidR="007564E2" w:rsidRPr="00B96BB7">
        <w:rPr>
          <w:rFonts w:ascii="仿宋" w:eastAsia="仿宋" w:hAnsi="仿宋" w:hint="eastAsia"/>
          <w:bCs/>
          <w:sz w:val="28"/>
          <w:szCs w:val="28"/>
        </w:rPr>
        <w:t>基金费用</w:t>
      </w:r>
      <w:bookmarkEnd w:id="33"/>
      <w:bookmarkEnd w:id="34"/>
    </w:p>
    <w:p w:rsidR="007564E2" w:rsidRPr="00B96BB7" w:rsidRDefault="001657D8" w:rsidP="00F51142">
      <w:pPr>
        <w:pStyle w:val="20"/>
        <w:rPr>
          <w:rFonts w:ascii="仿宋" w:eastAsia="仿宋" w:hAnsi="仿宋"/>
          <w:sz w:val="28"/>
          <w:szCs w:val="28"/>
        </w:rPr>
      </w:pPr>
      <w:r w:rsidRPr="00B96BB7">
        <w:rPr>
          <w:rFonts w:ascii="仿宋" w:eastAsia="仿宋" w:hAnsi="仿宋" w:hint="eastAsia"/>
          <w:sz w:val="28"/>
          <w:szCs w:val="28"/>
        </w:rPr>
        <w:t>11.1</w:t>
      </w:r>
      <w:r w:rsidR="007564E2" w:rsidRPr="00B96BB7">
        <w:rPr>
          <w:rFonts w:ascii="仿宋" w:eastAsia="仿宋" w:hAnsi="仿宋" w:hint="eastAsia"/>
          <w:sz w:val="28"/>
          <w:szCs w:val="28"/>
        </w:rPr>
        <w:t>基金管理费的计提比例和计提方法</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基金管理费按前一日基金资产净值</w:t>
      </w:r>
      <w:r w:rsidR="00A51448" w:rsidRPr="00454794">
        <w:rPr>
          <w:rFonts w:ascii="仿宋" w:eastAsia="仿宋" w:hAnsi="仿宋"/>
          <w:sz w:val="28"/>
          <w:szCs w:val="28"/>
        </w:rPr>
        <w:t>1.0</w:t>
      </w:r>
      <w:r w:rsidRPr="00B96BB7">
        <w:rPr>
          <w:rFonts w:ascii="仿宋" w:eastAsia="仿宋" w:hAnsi="仿宋" w:hint="eastAsia"/>
          <w:sz w:val="28"/>
          <w:szCs w:val="28"/>
        </w:rPr>
        <w:t>%年费率计提。计算方法如下：</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H＝E×</w:t>
      </w:r>
      <w:r w:rsidR="00A51448" w:rsidRPr="00454794">
        <w:rPr>
          <w:rFonts w:ascii="仿宋" w:eastAsia="仿宋" w:hAnsi="仿宋"/>
          <w:sz w:val="28"/>
          <w:szCs w:val="28"/>
        </w:rPr>
        <w:t>1.0</w:t>
      </w:r>
      <w:r w:rsidRPr="00B96BB7">
        <w:rPr>
          <w:rFonts w:ascii="仿宋" w:eastAsia="仿宋" w:hAnsi="仿宋" w:hint="eastAsia"/>
          <w:sz w:val="28"/>
          <w:szCs w:val="28"/>
        </w:rPr>
        <w:t>%÷当年天数</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H为每日应计提的基金管理费</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E为前一日的基金资产净值</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基金管理费每日计提，按月支付。由</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与</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核对一致后，由</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于次月首日起第3个工作日从基金财产中一次性支付给</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，若遇法定节假日、休息日或不可抗力致使无法按时支付的，支付日期顺延。</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11.2</w:t>
      </w:r>
      <w:r w:rsidR="007564E2" w:rsidRPr="00B96BB7">
        <w:rPr>
          <w:rFonts w:ascii="仿宋" w:eastAsia="仿宋" w:hAnsi="仿宋" w:hint="eastAsia"/>
          <w:sz w:val="28"/>
          <w:szCs w:val="28"/>
        </w:rPr>
        <w:t>基金托管费的计提比例和计提方法</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基金托管费按前一日基金资产净值</w:t>
      </w:r>
      <w:r w:rsidR="00A51448" w:rsidRPr="00454794">
        <w:rPr>
          <w:rFonts w:ascii="仿宋" w:eastAsia="仿宋" w:hAnsi="仿宋"/>
          <w:sz w:val="28"/>
          <w:szCs w:val="28"/>
        </w:rPr>
        <w:t>0.2</w:t>
      </w:r>
      <w:r w:rsidRPr="00B96BB7">
        <w:rPr>
          <w:rFonts w:ascii="仿宋" w:eastAsia="仿宋" w:hAnsi="仿宋" w:hint="eastAsia"/>
          <w:sz w:val="28"/>
          <w:szCs w:val="28"/>
        </w:rPr>
        <w:t>%年费率计提。计算方法如下：</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H＝E×</w:t>
      </w:r>
      <w:r w:rsidR="00A51448" w:rsidRPr="00454794">
        <w:rPr>
          <w:rFonts w:ascii="仿宋" w:eastAsia="仿宋" w:hAnsi="仿宋"/>
          <w:sz w:val="28"/>
          <w:szCs w:val="28"/>
        </w:rPr>
        <w:t>0.2</w:t>
      </w:r>
      <w:r w:rsidRPr="00B96BB7">
        <w:rPr>
          <w:rFonts w:ascii="仿宋" w:eastAsia="仿宋" w:hAnsi="仿宋" w:hint="eastAsia"/>
          <w:sz w:val="28"/>
          <w:szCs w:val="28"/>
        </w:rPr>
        <w:t>%÷当年天数</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lastRenderedPageBreak/>
        <w:t>H为每日应计提的基金托管费</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E为前一日的基金资产净值</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基金托管费每日计提，按月支付。由</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与</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核对一致后，由</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复核后于次月首日起第3个工作日从基金财产中一次性支付给</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，若遇法定节假日、休息日或不可抗力致使无法按时支付的，支付日期顺延。</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11.3</w:t>
      </w:r>
      <w:r w:rsidR="000A6334" w:rsidRPr="000A6334">
        <w:rPr>
          <w:rFonts w:ascii="仿宋" w:eastAsia="仿宋" w:hAnsi="仿宋" w:hint="eastAsia"/>
          <w:sz w:val="28"/>
          <w:szCs w:val="28"/>
        </w:rPr>
        <w:t>标的指数许可使用费</w:t>
      </w:r>
      <w:r w:rsidR="00325651" w:rsidRPr="00B96BB7">
        <w:rPr>
          <w:rFonts w:ascii="仿宋" w:eastAsia="仿宋" w:hAnsi="仿宋" w:hint="eastAsia"/>
          <w:sz w:val="28"/>
          <w:szCs w:val="28"/>
        </w:rPr>
        <w:t>的计提比例和计提方法</w:t>
      </w:r>
    </w:p>
    <w:p w:rsidR="000A6334" w:rsidRPr="000A6334" w:rsidRDefault="000A6334" w:rsidP="000A6334">
      <w:pPr>
        <w:pStyle w:val="20"/>
        <w:rPr>
          <w:rFonts w:ascii="仿宋" w:eastAsia="仿宋" w:hAnsi="仿宋"/>
          <w:sz w:val="28"/>
          <w:szCs w:val="28"/>
        </w:rPr>
      </w:pPr>
      <w:r w:rsidRPr="000A6334">
        <w:rPr>
          <w:rFonts w:ascii="仿宋" w:eastAsia="仿宋" w:hAnsi="仿宋" w:hint="eastAsia"/>
          <w:sz w:val="28"/>
          <w:szCs w:val="28"/>
        </w:rPr>
        <w:t>本基金作为指数基金，需根据与中证指数有限公司签署的指数使用许可协议的约定向中证指数有限公司支付标的指数许可使用费。通常情况下，本基金标的指数许可使用费按前一日基金资产净值的0.02%的年费率计提，标的指数许可使用费的计算方法如下：</w:t>
      </w:r>
    </w:p>
    <w:p w:rsidR="000A6334" w:rsidRPr="000A6334" w:rsidRDefault="000A6334" w:rsidP="000A6334">
      <w:pPr>
        <w:pStyle w:val="20"/>
        <w:rPr>
          <w:rFonts w:ascii="仿宋" w:eastAsia="仿宋" w:hAnsi="仿宋"/>
          <w:sz w:val="28"/>
          <w:szCs w:val="28"/>
        </w:rPr>
      </w:pPr>
      <w:r w:rsidRPr="000A6334">
        <w:rPr>
          <w:rFonts w:ascii="仿宋" w:eastAsia="仿宋" w:hAnsi="仿宋" w:hint="eastAsia"/>
          <w:sz w:val="28"/>
          <w:szCs w:val="28"/>
        </w:rPr>
        <w:t>H＝E×0.02%÷当年天数</w:t>
      </w:r>
    </w:p>
    <w:p w:rsidR="000A6334" w:rsidRPr="000A6334" w:rsidRDefault="000A6334" w:rsidP="000A6334">
      <w:pPr>
        <w:pStyle w:val="20"/>
        <w:rPr>
          <w:rFonts w:ascii="仿宋" w:eastAsia="仿宋" w:hAnsi="仿宋"/>
          <w:sz w:val="28"/>
          <w:szCs w:val="28"/>
        </w:rPr>
      </w:pPr>
      <w:r w:rsidRPr="000A6334">
        <w:rPr>
          <w:rFonts w:ascii="仿宋" w:eastAsia="仿宋" w:hAnsi="仿宋" w:hint="eastAsia"/>
          <w:sz w:val="28"/>
          <w:szCs w:val="28"/>
        </w:rPr>
        <w:t>H为每日应计提的</w:t>
      </w:r>
      <w:r w:rsidR="008D47DD">
        <w:rPr>
          <w:rFonts w:ascii="仿宋" w:eastAsia="仿宋" w:hAnsi="仿宋" w:hint="eastAsia"/>
          <w:sz w:val="28"/>
          <w:szCs w:val="28"/>
        </w:rPr>
        <w:t>标的</w:t>
      </w:r>
      <w:r w:rsidRPr="000A6334">
        <w:rPr>
          <w:rFonts w:ascii="仿宋" w:eastAsia="仿宋" w:hAnsi="仿宋" w:hint="eastAsia"/>
          <w:sz w:val="28"/>
          <w:szCs w:val="28"/>
        </w:rPr>
        <w:t>指数许可使用费</w:t>
      </w:r>
    </w:p>
    <w:p w:rsidR="000A6334" w:rsidRPr="000A6334" w:rsidRDefault="000A6334" w:rsidP="000A6334">
      <w:pPr>
        <w:pStyle w:val="20"/>
        <w:rPr>
          <w:rFonts w:ascii="仿宋" w:eastAsia="仿宋" w:hAnsi="仿宋"/>
          <w:sz w:val="28"/>
          <w:szCs w:val="28"/>
        </w:rPr>
      </w:pPr>
      <w:r w:rsidRPr="000A6334">
        <w:rPr>
          <w:rFonts w:ascii="仿宋" w:eastAsia="仿宋" w:hAnsi="仿宋" w:hint="eastAsia"/>
          <w:sz w:val="28"/>
          <w:szCs w:val="28"/>
        </w:rPr>
        <w:t>E为前一日基金资产净值</w:t>
      </w:r>
    </w:p>
    <w:p w:rsidR="000A6334" w:rsidRPr="000A6334" w:rsidRDefault="000A6334" w:rsidP="000A6334">
      <w:pPr>
        <w:pStyle w:val="20"/>
        <w:rPr>
          <w:rFonts w:ascii="仿宋" w:eastAsia="仿宋" w:hAnsi="仿宋"/>
          <w:sz w:val="28"/>
          <w:szCs w:val="28"/>
        </w:rPr>
      </w:pPr>
      <w:r w:rsidRPr="000A6334">
        <w:rPr>
          <w:rFonts w:ascii="仿宋" w:eastAsia="仿宋" w:hAnsi="仿宋" w:hint="eastAsia"/>
          <w:sz w:val="28"/>
          <w:szCs w:val="28"/>
        </w:rPr>
        <w:t>自基金合同生效日起，基金标的指数许可使用费每日计提，按季支付，</w:t>
      </w:r>
      <w:r w:rsidR="008D47DD">
        <w:rPr>
          <w:rFonts w:ascii="仿宋" w:eastAsia="仿宋" w:hAnsi="仿宋" w:hint="eastAsia"/>
          <w:sz w:val="28"/>
          <w:szCs w:val="28"/>
        </w:rPr>
        <w:t>标的</w:t>
      </w:r>
      <w:r w:rsidRPr="000A6334">
        <w:rPr>
          <w:rFonts w:ascii="仿宋" w:eastAsia="仿宋" w:hAnsi="仿宋" w:hint="eastAsia"/>
          <w:sz w:val="28"/>
          <w:szCs w:val="28"/>
        </w:rPr>
        <w:t>指数许可使用费的收取下限为每季度人民币5万元，计费期间不足一季度的，根据实际天数按比例计算。由基金管理人向基金托管人发送基金标的指数许可使用费划付指令，经基金托管人复核后从基金财产中一次性支付，若遇法定节假日、休息日或不可抗力致使无法按时支付的，支付日期顺延。</w:t>
      </w:r>
    </w:p>
    <w:p w:rsidR="007564E2" w:rsidRPr="00B96BB7" w:rsidRDefault="000A6334" w:rsidP="00F51142">
      <w:pPr>
        <w:pStyle w:val="20"/>
        <w:rPr>
          <w:rFonts w:ascii="仿宋" w:eastAsia="仿宋" w:hAnsi="仿宋"/>
          <w:sz w:val="28"/>
          <w:szCs w:val="28"/>
        </w:rPr>
      </w:pPr>
      <w:r w:rsidRPr="000A6334">
        <w:rPr>
          <w:rFonts w:ascii="仿宋" w:eastAsia="仿宋" w:hAnsi="仿宋" w:hint="eastAsia"/>
          <w:sz w:val="28"/>
          <w:szCs w:val="28"/>
        </w:rPr>
        <w:t>如果标的指数供应商根据相应指数使用许可协议变更上述标的指数许可使用费费率和计费方式，本基金将采用调整后的方法或费率计算标的指数许可使用费。此项调整无需召开基金份额持有人大会，基金管理人应及时按照《信息披露办法》的规定在指定媒介进行公告。</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11.4</w:t>
      </w:r>
      <w:r w:rsidR="007564E2" w:rsidRPr="00B96BB7">
        <w:rPr>
          <w:rFonts w:ascii="仿宋" w:eastAsia="仿宋" w:hAnsi="仿宋" w:hint="eastAsia"/>
          <w:sz w:val="28"/>
          <w:szCs w:val="28"/>
        </w:rPr>
        <w:t>为基金财产及基金运作所开立</w:t>
      </w:r>
      <w:r w:rsidR="00723A7F" w:rsidRPr="00B96BB7">
        <w:rPr>
          <w:rFonts w:ascii="仿宋" w:eastAsia="仿宋" w:hAnsi="仿宋" w:hint="eastAsia"/>
          <w:sz w:val="28"/>
          <w:szCs w:val="28"/>
        </w:rPr>
        <w:t>账</w:t>
      </w:r>
      <w:r w:rsidR="007564E2" w:rsidRPr="00B96BB7">
        <w:rPr>
          <w:rFonts w:ascii="仿宋" w:eastAsia="仿宋" w:hAnsi="仿宋" w:hint="eastAsia"/>
          <w:sz w:val="28"/>
          <w:szCs w:val="28"/>
        </w:rPr>
        <w:t>户的开户费和维护费、证券</w:t>
      </w:r>
      <w:r w:rsidR="00484497">
        <w:rPr>
          <w:rFonts w:ascii="仿宋" w:eastAsia="仿宋" w:hAnsi="仿宋" w:hint="eastAsia"/>
          <w:sz w:val="28"/>
          <w:szCs w:val="28"/>
        </w:rPr>
        <w:t>、期货</w:t>
      </w:r>
      <w:r w:rsidR="007564E2" w:rsidRPr="00B96BB7">
        <w:rPr>
          <w:rFonts w:ascii="仿宋" w:eastAsia="仿宋" w:hAnsi="仿宋" w:hint="eastAsia"/>
          <w:sz w:val="28"/>
          <w:szCs w:val="28"/>
        </w:rPr>
        <w:t>交易费用、基金</w:t>
      </w:r>
      <w:r w:rsidR="007564E2" w:rsidRPr="00454794">
        <w:rPr>
          <w:rFonts w:ascii="仿宋" w:eastAsia="仿宋" w:hAnsi="仿宋" w:hint="eastAsia"/>
          <w:sz w:val="28"/>
          <w:szCs w:val="28"/>
        </w:rPr>
        <w:t>合同生效后的基金信息披露费用、基金份额持有人大会费用、基金合同生效后与基金相关的会计师费、律师费</w:t>
      </w:r>
      <w:r w:rsidR="00A51448" w:rsidRPr="00454794">
        <w:rPr>
          <w:rFonts w:ascii="仿宋" w:eastAsia="仿宋" w:hAnsi="仿宋" w:hint="eastAsia"/>
          <w:sz w:val="28"/>
          <w:szCs w:val="28"/>
        </w:rPr>
        <w:t>和诉讼费</w:t>
      </w:r>
      <w:r w:rsidR="007564E2" w:rsidRPr="00454794">
        <w:rPr>
          <w:rFonts w:ascii="仿宋" w:eastAsia="仿宋" w:hAnsi="仿宋" w:hint="eastAsia"/>
          <w:sz w:val="28"/>
          <w:szCs w:val="28"/>
        </w:rPr>
        <w:t>、</w:t>
      </w:r>
      <w:r w:rsidR="00DC2D74" w:rsidRPr="00454794">
        <w:rPr>
          <w:rFonts w:ascii="仿宋" w:eastAsia="仿宋" w:hAnsi="仿宋" w:hint="eastAsia"/>
          <w:sz w:val="28"/>
          <w:szCs w:val="28"/>
        </w:rPr>
        <w:t>基金上市初费及上市年费、</w:t>
      </w:r>
      <w:r w:rsidR="007564E2" w:rsidRPr="00454794">
        <w:rPr>
          <w:rFonts w:ascii="仿宋" w:eastAsia="仿宋" w:hAnsi="仿宋" w:hint="eastAsia"/>
          <w:sz w:val="28"/>
          <w:szCs w:val="28"/>
        </w:rPr>
        <w:t>基金</w:t>
      </w:r>
      <w:r w:rsidR="00A51448" w:rsidRPr="00454794">
        <w:rPr>
          <w:rFonts w:ascii="仿宋" w:eastAsia="仿宋" w:hAnsi="仿宋" w:hint="eastAsia"/>
          <w:sz w:val="28"/>
          <w:szCs w:val="28"/>
        </w:rPr>
        <w:t>的银行汇划费用</w:t>
      </w:r>
      <w:r w:rsidR="007564E2" w:rsidRPr="00454794">
        <w:rPr>
          <w:rFonts w:ascii="仿宋" w:eastAsia="仿宋" w:hAnsi="仿宋" w:hint="eastAsia"/>
          <w:sz w:val="28"/>
          <w:szCs w:val="28"/>
        </w:rPr>
        <w:t>及</w:t>
      </w:r>
      <w:r w:rsidR="00A51448" w:rsidRPr="00454794">
        <w:rPr>
          <w:rFonts w:ascii="仿宋" w:eastAsia="仿宋" w:hAnsi="仿宋" w:hint="eastAsia"/>
          <w:sz w:val="28"/>
          <w:szCs w:val="28"/>
        </w:rPr>
        <w:t>按照国家有关</w:t>
      </w:r>
      <w:r w:rsidR="007564E2" w:rsidRPr="00454794">
        <w:rPr>
          <w:rFonts w:ascii="仿宋" w:eastAsia="仿宋" w:hAnsi="仿宋" w:hint="eastAsia"/>
          <w:sz w:val="28"/>
          <w:szCs w:val="28"/>
        </w:rPr>
        <w:t>规定</w:t>
      </w:r>
      <w:r w:rsidR="00A51448" w:rsidRPr="00454794">
        <w:rPr>
          <w:rFonts w:ascii="仿宋" w:eastAsia="仿宋" w:hAnsi="仿宋" w:hint="eastAsia"/>
          <w:sz w:val="28"/>
          <w:szCs w:val="28"/>
        </w:rPr>
        <w:t>和基金合同约定可以在基金财产中列支的其他费用</w:t>
      </w:r>
      <w:r w:rsidR="007564E2" w:rsidRPr="00454794">
        <w:rPr>
          <w:rFonts w:ascii="仿宋" w:eastAsia="仿宋" w:hAnsi="仿宋" w:hint="eastAsia"/>
          <w:sz w:val="28"/>
          <w:szCs w:val="28"/>
        </w:rPr>
        <w:t>，由</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按</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的划款指令并根据费用实际支出金额支付，列入或摊入当期基金费用。</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11.5</w:t>
      </w:r>
      <w:r w:rsidR="007564E2" w:rsidRPr="00B96BB7">
        <w:rPr>
          <w:rFonts w:ascii="仿宋" w:eastAsia="仿宋" w:hAnsi="仿宋" w:hint="eastAsia"/>
          <w:sz w:val="28"/>
          <w:szCs w:val="28"/>
        </w:rPr>
        <w:t>不列入基金费用的项目</w:t>
      </w:r>
      <w:r w:rsidRPr="00B96BB7">
        <w:rPr>
          <w:rFonts w:ascii="仿宋" w:eastAsia="仿宋" w:hAnsi="仿宋" w:hint="eastAsia"/>
          <w:sz w:val="28"/>
          <w:szCs w:val="28"/>
        </w:rPr>
        <w:t>：</w:t>
      </w:r>
    </w:p>
    <w:p w:rsidR="007564E2" w:rsidRPr="00B96BB7" w:rsidRDefault="005E0DF0" w:rsidP="00F51142">
      <w:pPr>
        <w:pStyle w:val="20"/>
        <w:rPr>
          <w:rFonts w:ascii="仿宋" w:eastAsia="仿宋" w:hAnsi="仿宋"/>
          <w:sz w:val="28"/>
          <w:szCs w:val="28"/>
        </w:rPr>
      </w:pPr>
      <w:r w:rsidRPr="00B96BB7">
        <w:rPr>
          <w:rFonts w:ascii="仿宋" w:eastAsia="仿宋" w:hAnsi="仿宋" w:hint="eastAsia"/>
          <w:sz w:val="28"/>
          <w:szCs w:val="28"/>
        </w:rPr>
        <w:t>基金管理人</w:t>
      </w:r>
      <w:r w:rsidR="007564E2" w:rsidRPr="00B96BB7">
        <w:rPr>
          <w:rFonts w:ascii="仿宋" w:eastAsia="仿宋" w:hAnsi="仿宋" w:hint="eastAsia"/>
          <w:sz w:val="28"/>
          <w:szCs w:val="28"/>
        </w:rPr>
        <w:t>与</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因未履行或未完全履行义务导致的费用支出或基金财产的损失，以及处理与基金运作无关的事项发生的费用等不列入基金费用。基金合同生效前所发生的信息披露费、律师费、验资费和会计师费以及其他费用不从基金财产中支付。其他根据相关法律法规及中国证监会的有关规定不得列入基金费用的项</w:t>
      </w:r>
      <w:r w:rsidR="007564E2" w:rsidRPr="00B96BB7">
        <w:rPr>
          <w:rFonts w:ascii="仿宋" w:eastAsia="仿宋" w:hAnsi="仿宋" w:hint="eastAsia"/>
          <w:sz w:val="28"/>
          <w:szCs w:val="28"/>
        </w:rPr>
        <w:lastRenderedPageBreak/>
        <w:t>目也不列入基金费用。</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11.6</w:t>
      </w:r>
      <w:r w:rsidR="007564E2" w:rsidRPr="00B96BB7">
        <w:rPr>
          <w:rFonts w:ascii="仿宋" w:eastAsia="仿宋" w:hAnsi="仿宋" w:hint="eastAsia"/>
          <w:sz w:val="28"/>
          <w:szCs w:val="28"/>
        </w:rPr>
        <w:t>基金管理费</w:t>
      </w:r>
      <w:r w:rsidR="000400ED">
        <w:rPr>
          <w:rFonts w:ascii="仿宋" w:eastAsia="仿宋" w:hAnsi="仿宋" w:hint="eastAsia"/>
          <w:sz w:val="28"/>
          <w:szCs w:val="28"/>
        </w:rPr>
        <w:t>、</w:t>
      </w:r>
      <w:r w:rsidR="007564E2" w:rsidRPr="00B96BB7">
        <w:rPr>
          <w:rFonts w:ascii="仿宋" w:eastAsia="仿宋" w:hAnsi="仿宋" w:hint="eastAsia"/>
          <w:sz w:val="28"/>
          <w:szCs w:val="28"/>
        </w:rPr>
        <w:t>基金托管费的调整</w:t>
      </w:r>
      <w:r w:rsidRPr="00B96BB7">
        <w:rPr>
          <w:rFonts w:ascii="仿宋" w:eastAsia="仿宋" w:hAnsi="仿宋" w:hint="eastAsia"/>
          <w:sz w:val="28"/>
          <w:szCs w:val="28"/>
        </w:rPr>
        <w:t>：</w:t>
      </w:r>
    </w:p>
    <w:p w:rsidR="007564E2" w:rsidRPr="00B96BB7" w:rsidRDefault="005E0DF0" w:rsidP="00F51142">
      <w:pPr>
        <w:pStyle w:val="20"/>
        <w:rPr>
          <w:rFonts w:ascii="仿宋" w:eastAsia="仿宋" w:hAnsi="仿宋"/>
          <w:sz w:val="28"/>
          <w:szCs w:val="28"/>
        </w:rPr>
      </w:pPr>
      <w:r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Pr="00B96BB7">
        <w:rPr>
          <w:rFonts w:ascii="仿宋" w:eastAsia="仿宋" w:hAnsi="仿宋" w:hint="eastAsia"/>
          <w:sz w:val="28"/>
          <w:szCs w:val="28"/>
        </w:rPr>
        <w:t>基金托管人</w:t>
      </w:r>
      <w:r w:rsidR="007564E2" w:rsidRPr="00B96BB7">
        <w:rPr>
          <w:rFonts w:ascii="仿宋" w:eastAsia="仿宋" w:hAnsi="仿宋" w:hint="eastAsia"/>
          <w:sz w:val="28"/>
          <w:szCs w:val="28"/>
        </w:rPr>
        <w:t>协商一致后，可根据基金发展情况调整基金管理费率、基金托管费率等相关费率。调低基金管理费率、基金托管费率等相关费率，无须召开基金份额持有人大会。</w:t>
      </w:r>
      <w:r w:rsidRPr="00B96BB7">
        <w:rPr>
          <w:rFonts w:ascii="仿宋" w:eastAsia="仿宋" w:hAnsi="仿宋"/>
          <w:sz w:val="28"/>
          <w:szCs w:val="28"/>
        </w:rPr>
        <w:t>基金管理人</w:t>
      </w:r>
      <w:r w:rsidR="007564E2" w:rsidRPr="00B96BB7">
        <w:rPr>
          <w:rFonts w:ascii="仿宋" w:eastAsia="仿宋" w:hAnsi="仿宋"/>
          <w:sz w:val="28"/>
          <w:szCs w:val="28"/>
        </w:rPr>
        <w:t>必须最迟于新的费率实施日</w:t>
      </w:r>
      <w:r w:rsidR="007564E2" w:rsidRPr="00B96BB7">
        <w:rPr>
          <w:rFonts w:ascii="仿宋" w:eastAsia="仿宋" w:hAnsi="仿宋" w:hint="eastAsia"/>
          <w:sz w:val="28"/>
          <w:szCs w:val="28"/>
        </w:rPr>
        <w:t>前按照《信息披露办法》的规定在指定</w:t>
      </w:r>
      <w:r w:rsidR="00A51448" w:rsidRPr="00454794">
        <w:rPr>
          <w:rFonts w:ascii="仿宋" w:eastAsia="仿宋" w:hAnsi="仿宋" w:hint="eastAsia"/>
          <w:sz w:val="28"/>
          <w:szCs w:val="28"/>
        </w:rPr>
        <w:t>媒介</w:t>
      </w:r>
      <w:r w:rsidR="007564E2" w:rsidRPr="00B96BB7">
        <w:rPr>
          <w:rFonts w:ascii="仿宋" w:eastAsia="仿宋" w:hAnsi="仿宋" w:hint="eastAsia"/>
          <w:sz w:val="28"/>
          <w:szCs w:val="28"/>
        </w:rPr>
        <w:t>上刊登公告。</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11.7</w:t>
      </w:r>
      <w:r w:rsidR="007564E2" w:rsidRPr="00B96BB7">
        <w:rPr>
          <w:rFonts w:ascii="仿宋" w:eastAsia="仿宋" w:hAnsi="仿宋" w:hint="eastAsia"/>
          <w:sz w:val="28"/>
          <w:szCs w:val="28"/>
        </w:rPr>
        <w:t>如果</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发现</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违反有关法律法规的有关规定和基金合同、本协议的约定，从基金财产中列支费用，有权要求</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做出书面解释，如果</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认为</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无正当或合理的理由，可以拒绝支付。</w:t>
      </w:r>
    </w:p>
    <w:p w:rsidR="007564E2" w:rsidRPr="00B96BB7" w:rsidRDefault="007564E2" w:rsidP="00F51142">
      <w:pPr>
        <w:pStyle w:val="20"/>
        <w:rPr>
          <w:rFonts w:ascii="仿宋" w:eastAsia="仿宋" w:hAnsi="仿宋"/>
          <w:sz w:val="28"/>
          <w:szCs w:val="28"/>
        </w:rPr>
      </w:pPr>
    </w:p>
    <w:p w:rsidR="007564E2" w:rsidRPr="00B96BB7" w:rsidRDefault="00530616" w:rsidP="00F51142">
      <w:pPr>
        <w:pStyle w:val="1"/>
        <w:rPr>
          <w:rFonts w:ascii="仿宋" w:eastAsia="仿宋" w:hAnsi="仿宋"/>
          <w:bCs/>
          <w:sz w:val="28"/>
          <w:szCs w:val="28"/>
        </w:rPr>
      </w:pPr>
      <w:bookmarkStart w:id="35" w:name="_Toc296551348"/>
      <w:bookmarkStart w:id="36" w:name="_Toc410046880"/>
      <w:r w:rsidRPr="00B96BB7">
        <w:rPr>
          <w:rFonts w:ascii="仿宋" w:eastAsia="仿宋" w:hAnsi="仿宋" w:hint="eastAsia"/>
          <w:bCs/>
          <w:sz w:val="28"/>
          <w:szCs w:val="28"/>
        </w:rPr>
        <w:t xml:space="preserve">第十二条 </w:t>
      </w:r>
      <w:r w:rsidR="007564E2" w:rsidRPr="00B96BB7">
        <w:rPr>
          <w:rFonts w:ascii="仿宋" w:eastAsia="仿宋" w:hAnsi="仿宋" w:hint="eastAsia"/>
          <w:bCs/>
          <w:sz w:val="28"/>
          <w:szCs w:val="28"/>
        </w:rPr>
        <w:t>基金份额持有人名册的保管</w:t>
      </w:r>
      <w:bookmarkEnd w:id="35"/>
      <w:bookmarkEnd w:id="36"/>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12.1</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须分别妥善保管的基金份额持有人名册，基金份额持有人名册的内容必须包括基金份额持有人的名称和持有的基金份额。</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12.2</w:t>
      </w:r>
      <w:r w:rsidR="007564E2" w:rsidRPr="00B96BB7">
        <w:rPr>
          <w:rFonts w:ascii="仿宋" w:eastAsia="仿宋" w:hAnsi="仿宋" w:hint="eastAsia"/>
          <w:sz w:val="28"/>
          <w:szCs w:val="28"/>
        </w:rPr>
        <w:t>基金份额持有人名册由基金的登记机构根据</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的指令编制和保管，</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应按照目前相关规则分别保管基金份额持有人名册。保管方式可以采用电子或文档的形式。保管期限为15年。</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12.3</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应当及时向</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定期或不定期提交下列日期的基金份额持有人名册。基金份额持有人名册的内容必须包括基金份额持有人的名称和持有的基金份额。</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可以采用电子或文档的形式妥善保管基金份额持有人名册，保存期限为15年。</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不得将所保管的基金份额持有人名册用于基金托管业务以外的其他用途，并应遵守保密义务。</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12.4</w:t>
      </w:r>
      <w:r w:rsidR="007564E2" w:rsidRPr="00B96BB7">
        <w:rPr>
          <w:rFonts w:ascii="仿宋" w:eastAsia="仿宋" w:hAnsi="仿宋" w:hint="eastAsia"/>
          <w:sz w:val="28"/>
          <w:szCs w:val="28"/>
        </w:rPr>
        <w:t>若</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或</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由于自身原因无法妥善保管基金份额持有人名册，应按有关法规规定各自承担相应的责任。</w:t>
      </w:r>
    </w:p>
    <w:p w:rsidR="007564E2" w:rsidRPr="00B96BB7" w:rsidRDefault="007564E2" w:rsidP="00F51142">
      <w:pPr>
        <w:pStyle w:val="20"/>
        <w:rPr>
          <w:rFonts w:ascii="仿宋" w:eastAsia="仿宋" w:hAnsi="仿宋"/>
          <w:sz w:val="28"/>
          <w:szCs w:val="28"/>
        </w:rPr>
      </w:pPr>
    </w:p>
    <w:p w:rsidR="007564E2" w:rsidRPr="00B96BB7" w:rsidRDefault="00530616" w:rsidP="00F51142">
      <w:pPr>
        <w:pStyle w:val="1"/>
        <w:rPr>
          <w:rFonts w:ascii="仿宋" w:eastAsia="仿宋" w:hAnsi="仿宋"/>
          <w:bCs/>
          <w:sz w:val="28"/>
          <w:szCs w:val="28"/>
        </w:rPr>
      </w:pPr>
      <w:bookmarkStart w:id="37" w:name="_Toc296551349"/>
      <w:bookmarkStart w:id="38" w:name="_Toc410046881"/>
      <w:r w:rsidRPr="00B96BB7">
        <w:rPr>
          <w:rFonts w:ascii="仿宋" w:eastAsia="仿宋" w:hAnsi="仿宋" w:hint="eastAsia"/>
          <w:bCs/>
          <w:sz w:val="28"/>
          <w:szCs w:val="28"/>
        </w:rPr>
        <w:t xml:space="preserve">第十三条 </w:t>
      </w:r>
      <w:r w:rsidR="007564E2" w:rsidRPr="00B96BB7">
        <w:rPr>
          <w:rFonts w:ascii="仿宋" w:eastAsia="仿宋" w:hAnsi="仿宋" w:hint="eastAsia"/>
          <w:bCs/>
          <w:sz w:val="28"/>
          <w:szCs w:val="28"/>
        </w:rPr>
        <w:t>基金有关文件和档案的保存</w:t>
      </w:r>
      <w:bookmarkEnd w:id="37"/>
      <w:bookmarkEnd w:id="38"/>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13.1</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按各自职责完整保存原始凭证、记账凭证、基金账册、交易记录和重要合同等，保存期限不少于15年，对相关信息负有保密义务，但司法强制检查情形及法律法规规定的其它情形除外。其中，</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应保存基金财产管理业务活动的记录、账册、报表和其他相关资料，</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应保存基金托管业务活动的记录、账册、报表和其他相关资料。</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13.2</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签署重大合同文本后，应及时将合同文本正本送达</w:t>
      </w:r>
      <w:r w:rsidR="005E0DF0" w:rsidRPr="00B96BB7">
        <w:rPr>
          <w:rFonts w:ascii="仿宋" w:eastAsia="仿宋" w:hAnsi="仿宋" w:hint="eastAsia"/>
          <w:sz w:val="28"/>
          <w:szCs w:val="28"/>
        </w:rPr>
        <w:lastRenderedPageBreak/>
        <w:t>基金托管人</w:t>
      </w:r>
      <w:r w:rsidR="007564E2" w:rsidRPr="00B96BB7">
        <w:rPr>
          <w:rFonts w:ascii="仿宋" w:eastAsia="仿宋" w:hAnsi="仿宋" w:hint="eastAsia"/>
          <w:sz w:val="28"/>
          <w:szCs w:val="28"/>
        </w:rPr>
        <w:t>处。</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应及时将与本基金账务处理、资金划拨等有关的合同、协议传真给</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13.3</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或</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变更后，未变更的一方有义务协助接任人接受基金的有关文件。</w:t>
      </w:r>
    </w:p>
    <w:p w:rsidR="007564E2" w:rsidRPr="00B96BB7" w:rsidRDefault="007564E2" w:rsidP="00F51142">
      <w:pPr>
        <w:pStyle w:val="20"/>
        <w:rPr>
          <w:rFonts w:ascii="仿宋" w:eastAsia="仿宋" w:hAnsi="仿宋"/>
          <w:sz w:val="28"/>
          <w:szCs w:val="28"/>
        </w:rPr>
      </w:pPr>
    </w:p>
    <w:p w:rsidR="007564E2" w:rsidRPr="00B96BB7" w:rsidRDefault="00530616" w:rsidP="00F51142">
      <w:pPr>
        <w:pStyle w:val="1"/>
        <w:rPr>
          <w:rFonts w:ascii="仿宋" w:eastAsia="仿宋" w:hAnsi="仿宋"/>
          <w:bCs/>
          <w:sz w:val="28"/>
          <w:szCs w:val="28"/>
        </w:rPr>
      </w:pPr>
      <w:bookmarkStart w:id="39" w:name="_Toc296551350"/>
      <w:bookmarkStart w:id="40" w:name="_Toc410046882"/>
      <w:r w:rsidRPr="00B96BB7">
        <w:rPr>
          <w:rFonts w:ascii="仿宋" w:eastAsia="仿宋" w:hAnsi="仿宋" w:hint="eastAsia"/>
          <w:bCs/>
          <w:sz w:val="28"/>
          <w:szCs w:val="28"/>
        </w:rPr>
        <w:t xml:space="preserve">第十四条 </w:t>
      </w:r>
      <w:r w:rsidR="005E0DF0" w:rsidRPr="00B96BB7">
        <w:rPr>
          <w:rFonts w:ascii="仿宋" w:eastAsia="仿宋" w:hAnsi="仿宋" w:hint="eastAsia"/>
          <w:bCs/>
          <w:sz w:val="28"/>
          <w:szCs w:val="28"/>
        </w:rPr>
        <w:t>基金管理人</w:t>
      </w:r>
      <w:r w:rsidR="007564E2" w:rsidRPr="00B96BB7">
        <w:rPr>
          <w:rFonts w:ascii="仿宋" w:eastAsia="仿宋" w:hAnsi="仿宋" w:hint="eastAsia"/>
          <w:bCs/>
          <w:sz w:val="28"/>
          <w:szCs w:val="28"/>
        </w:rPr>
        <w:t>和</w:t>
      </w:r>
      <w:r w:rsidR="005E0DF0" w:rsidRPr="00B96BB7">
        <w:rPr>
          <w:rFonts w:ascii="仿宋" w:eastAsia="仿宋" w:hAnsi="仿宋" w:hint="eastAsia"/>
          <w:bCs/>
          <w:sz w:val="28"/>
          <w:szCs w:val="28"/>
        </w:rPr>
        <w:t>基金托管人</w:t>
      </w:r>
      <w:r w:rsidR="007564E2" w:rsidRPr="00B96BB7">
        <w:rPr>
          <w:rFonts w:ascii="仿宋" w:eastAsia="仿宋" w:hAnsi="仿宋" w:hint="eastAsia"/>
          <w:bCs/>
          <w:sz w:val="28"/>
          <w:szCs w:val="28"/>
        </w:rPr>
        <w:t>的更换</w:t>
      </w:r>
      <w:bookmarkEnd w:id="39"/>
      <w:bookmarkEnd w:id="40"/>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14.1</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的更换</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14.1.1</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的更换条件</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有下列情形之一的，</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职责终止：</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（1）</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被依法取消基金管理资格；</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（2）</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依法解散、被依法撤销或者被依法宣告破产；</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（3）</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被基金份额持有人大会解任；</w:t>
      </w:r>
    </w:p>
    <w:p w:rsidR="007564E2" w:rsidRPr="00454794" w:rsidRDefault="007564E2" w:rsidP="00F51142">
      <w:pPr>
        <w:pStyle w:val="20"/>
        <w:rPr>
          <w:rFonts w:ascii="仿宋" w:eastAsia="仿宋" w:hAnsi="仿宋"/>
          <w:sz w:val="28"/>
          <w:szCs w:val="28"/>
        </w:rPr>
      </w:pPr>
      <w:r w:rsidRPr="00B96BB7">
        <w:rPr>
          <w:rFonts w:ascii="仿宋" w:eastAsia="仿宋" w:hAnsi="仿宋" w:hint="eastAsia"/>
          <w:sz w:val="28"/>
          <w:szCs w:val="28"/>
        </w:rPr>
        <w:t>（4）法</w:t>
      </w:r>
      <w:r w:rsidRPr="00454794">
        <w:rPr>
          <w:rFonts w:ascii="仿宋" w:eastAsia="仿宋" w:hAnsi="仿宋" w:hint="eastAsia"/>
          <w:sz w:val="28"/>
          <w:szCs w:val="28"/>
        </w:rPr>
        <w:t>律法规</w:t>
      </w:r>
      <w:r w:rsidR="00A51448" w:rsidRPr="00454794">
        <w:rPr>
          <w:rFonts w:ascii="仿宋" w:eastAsia="仿宋" w:hAnsi="仿宋" w:hint="eastAsia"/>
          <w:sz w:val="28"/>
          <w:szCs w:val="28"/>
        </w:rPr>
        <w:t>及中国证监会规定的</w:t>
      </w:r>
      <w:r w:rsidRPr="00454794">
        <w:rPr>
          <w:rFonts w:ascii="仿宋" w:eastAsia="仿宋" w:hAnsi="仿宋" w:hint="eastAsia"/>
          <w:sz w:val="28"/>
          <w:szCs w:val="28"/>
        </w:rPr>
        <w:t>和基金合同</w:t>
      </w:r>
      <w:r w:rsidR="00A51448" w:rsidRPr="00454794">
        <w:rPr>
          <w:rFonts w:ascii="仿宋" w:eastAsia="仿宋" w:hAnsi="仿宋" w:hint="eastAsia"/>
          <w:sz w:val="28"/>
          <w:szCs w:val="28"/>
        </w:rPr>
        <w:t>约</w:t>
      </w:r>
      <w:r w:rsidRPr="00454794">
        <w:rPr>
          <w:rFonts w:ascii="仿宋" w:eastAsia="仿宋" w:hAnsi="仿宋" w:hint="eastAsia"/>
          <w:sz w:val="28"/>
          <w:szCs w:val="28"/>
        </w:rPr>
        <w:t>定的其他情形。</w:t>
      </w:r>
    </w:p>
    <w:p w:rsidR="007564E2" w:rsidRPr="00454794" w:rsidRDefault="00530616" w:rsidP="00F51142">
      <w:pPr>
        <w:pStyle w:val="20"/>
        <w:rPr>
          <w:rFonts w:ascii="仿宋" w:eastAsia="仿宋" w:hAnsi="仿宋"/>
          <w:sz w:val="28"/>
          <w:szCs w:val="28"/>
        </w:rPr>
      </w:pPr>
      <w:r w:rsidRPr="00454794">
        <w:rPr>
          <w:rFonts w:ascii="仿宋" w:eastAsia="仿宋" w:hAnsi="仿宋" w:hint="eastAsia"/>
          <w:sz w:val="28"/>
          <w:szCs w:val="28"/>
        </w:rPr>
        <w:t>14.1.2</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的更换程序</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更换</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必须依照如下程序进行：</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（1）提名：新任</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由</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或者单独或合计持有</w:t>
      </w:r>
      <w:r w:rsidR="00010D58" w:rsidRPr="00454794">
        <w:rPr>
          <w:rFonts w:ascii="仿宋" w:eastAsia="仿宋" w:hAnsi="仿宋" w:hint="eastAsia"/>
          <w:sz w:val="28"/>
          <w:szCs w:val="28"/>
        </w:rPr>
        <w:t>交银环境治理份额、交银环境治理A份额和交银环境治理B份额各自</w:t>
      </w:r>
      <w:r w:rsidRPr="00454794">
        <w:rPr>
          <w:rFonts w:ascii="仿宋" w:eastAsia="仿宋" w:hAnsi="仿宋" w:hint="eastAsia"/>
          <w:sz w:val="28"/>
          <w:szCs w:val="28"/>
        </w:rPr>
        <w:t>10%以上（含10%）</w:t>
      </w:r>
      <w:r w:rsidR="008D47DD" w:rsidRPr="00454794">
        <w:rPr>
          <w:rFonts w:ascii="仿宋" w:eastAsia="仿宋" w:hAnsi="仿宋" w:hint="eastAsia"/>
          <w:sz w:val="28"/>
          <w:szCs w:val="28"/>
        </w:rPr>
        <w:t>基金</w:t>
      </w:r>
      <w:r w:rsidR="008D47DD" w:rsidRPr="00454794">
        <w:rPr>
          <w:rFonts w:ascii="仿宋" w:eastAsia="仿宋" w:hAnsi="仿宋"/>
          <w:sz w:val="28"/>
          <w:szCs w:val="28"/>
        </w:rPr>
        <w:t>份额</w:t>
      </w:r>
      <w:r w:rsidRPr="00454794">
        <w:rPr>
          <w:rFonts w:ascii="仿宋" w:eastAsia="仿宋" w:hAnsi="仿宋" w:hint="eastAsia"/>
          <w:sz w:val="28"/>
          <w:szCs w:val="28"/>
        </w:rPr>
        <w:t>的基金份额持有人提名；</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（2）决议：基金份额持有人大会在原</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职责终止后6个月内对被提名的新任</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形成决议，</w:t>
      </w:r>
      <w:r w:rsidR="00A51448" w:rsidRPr="00454794">
        <w:rPr>
          <w:rFonts w:ascii="仿宋" w:eastAsia="仿宋" w:hAnsi="仿宋" w:hint="eastAsia"/>
          <w:sz w:val="28"/>
          <w:szCs w:val="28"/>
        </w:rPr>
        <w:t>该决议需经参加大会的</w:t>
      </w:r>
      <w:r w:rsidR="001272BD" w:rsidRPr="00454794">
        <w:rPr>
          <w:rFonts w:ascii="仿宋" w:eastAsia="仿宋" w:hAnsi="仿宋" w:hint="eastAsia"/>
          <w:sz w:val="28"/>
          <w:szCs w:val="28"/>
        </w:rPr>
        <w:t>交银环境治理份额、交银环境治理A份额和交银环境治理B份额基金份额持有人在各自份额类别内</w:t>
      </w:r>
      <w:r w:rsidR="00A51448" w:rsidRPr="00454794">
        <w:rPr>
          <w:rFonts w:ascii="仿宋" w:eastAsia="仿宋" w:hAnsi="仿宋" w:hint="eastAsia"/>
          <w:sz w:val="28"/>
          <w:szCs w:val="28"/>
        </w:rPr>
        <w:t>所持表决权的三分之二以上（含三分之二）表决通过，</w:t>
      </w:r>
      <w:r w:rsidRPr="00454794">
        <w:rPr>
          <w:rFonts w:ascii="仿宋" w:eastAsia="仿宋" w:hAnsi="仿宋" w:hint="eastAsia"/>
          <w:sz w:val="28"/>
          <w:szCs w:val="28"/>
        </w:rPr>
        <w:t>新任</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应当符合法律法规及中国证监会规定的资格条件；</w:t>
      </w:r>
    </w:p>
    <w:p w:rsidR="001272BD" w:rsidRPr="00454794" w:rsidRDefault="00A51448" w:rsidP="00F51142">
      <w:pPr>
        <w:pStyle w:val="20"/>
        <w:rPr>
          <w:rFonts w:ascii="仿宋" w:eastAsia="仿宋" w:hAnsi="仿宋"/>
          <w:sz w:val="28"/>
          <w:szCs w:val="28"/>
        </w:rPr>
      </w:pPr>
      <w:r w:rsidRPr="00454794">
        <w:rPr>
          <w:rFonts w:ascii="仿宋" w:eastAsia="仿宋" w:hAnsi="仿宋" w:hint="eastAsia"/>
          <w:sz w:val="28"/>
          <w:szCs w:val="28"/>
        </w:rPr>
        <w:t>（</w:t>
      </w:r>
      <w:r w:rsidRPr="00454794">
        <w:rPr>
          <w:rFonts w:ascii="仿宋" w:eastAsia="仿宋" w:hAnsi="仿宋"/>
          <w:sz w:val="28"/>
          <w:szCs w:val="28"/>
        </w:rPr>
        <w:t>3）临时基金管理人：新任基金管理人产生之前，由中国证监会指定临时基金管理人；</w:t>
      </w:r>
    </w:p>
    <w:p w:rsidR="007564E2" w:rsidRPr="00454794" w:rsidRDefault="00A51448" w:rsidP="00F51142">
      <w:pPr>
        <w:pStyle w:val="20"/>
        <w:rPr>
          <w:rFonts w:ascii="仿宋" w:eastAsia="仿宋" w:hAnsi="仿宋"/>
          <w:sz w:val="28"/>
          <w:szCs w:val="28"/>
        </w:rPr>
      </w:pPr>
      <w:r w:rsidRPr="00454794">
        <w:rPr>
          <w:rFonts w:ascii="仿宋" w:eastAsia="仿宋" w:hAnsi="仿宋" w:hint="eastAsia"/>
          <w:sz w:val="28"/>
          <w:szCs w:val="28"/>
        </w:rPr>
        <w:t>（</w:t>
      </w:r>
      <w:r w:rsidRPr="00454794">
        <w:rPr>
          <w:rFonts w:ascii="仿宋" w:eastAsia="仿宋" w:hAnsi="仿宋"/>
          <w:sz w:val="28"/>
          <w:szCs w:val="28"/>
        </w:rPr>
        <w:t>4</w:t>
      </w:r>
      <w:r w:rsidRPr="00454794">
        <w:rPr>
          <w:rFonts w:ascii="仿宋" w:eastAsia="仿宋" w:hAnsi="仿宋" w:hint="eastAsia"/>
          <w:sz w:val="28"/>
          <w:szCs w:val="28"/>
        </w:rPr>
        <w:t>）备案：基金份额持有人大会更换基金管理人的决议须经中国证监会备案；</w:t>
      </w:r>
    </w:p>
    <w:p w:rsidR="007564E2" w:rsidRPr="00454794" w:rsidRDefault="00A51448" w:rsidP="00F51142">
      <w:pPr>
        <w:pStyle w:val="20"/>
        <w:rPr>
          <w:rFonts w:ascii="仿宋" w:eastAsia="仿宋" w:hAnsi="仿宋"/>
          <w:sz w:val="28"/>
          <w:szCs w:val="28"/>
        </w:rPr>
      </w:pPr>
      <w:r w:rsidRPr="00454794">
        <w:rPr>
          <w:rFonts w:ascii="仿宋" w:eastAsia="仿宋" w:hAnsi="仿宋" w:hint="eastAsia"/>
          <w:sz w:val="28"/>
          <w:szCs w:val="28"/>
        </w:rPr>
        <w:t>（</w:t>
      </w:r>
      <w:r w:rsidRPr="00454794">
        <w:rPr>
          <w:rFonts w:ascii="仿宋" w:eastAsia="仿宋" w:hAnsi="仿宋"/>
          <w:sz w:val="28"/>
          <w:szCs w:val="28"/>
        </w:rPr>
        <w:t>5</w:t>
      </w:r>
      <w:r w:rsidR="007564E2" w:rsidRPr="00454794">
        <w:rPr>
          <w:rFonts w:ascii="仿宋" w:eastAsia="仿宋" w:hAnsi="仿宋" w:hint="eastAsia"/>
          <w:sz w:val="28"/>
          <w:szCs w:val="28"/>
        </w:rPr>
        <w:t>）公告：</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更换后，由</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在</w:t>
      </w:r>
      <w:r w:rsidRPr="00454794">
        <w:rPr>
          <w:rFonts w:ascii="仿宋" w:eastAsia="仿宋" w:hAnsi="仿宋" w:hint="eastAsia"/>
          <w:sz w:val="28"/>
          <w:szCs w:val="28"/>
        </w:rPr>
        <w:t>更换基金管理人的基金份额持有人大会决议生效</w:t>
      </w:r>
      <w:r w:rsidR="007564E2" w:rsidRPr="00454794">
        <w:rPr>
          <w:rFonts w:ascii="仿宋" w:eastAsia="仿宋" w:hAnsi="仿宋" w:hint="eastAsia"/>
          <w:sz w:val="28"/>
          <w:szCs w:val="28"/>
        </w:rPr>
        <w:t>后2日内</w:t>
      </w:r>
      <w:r w:rsidRPr="00454794">
        <w:rPr>
          <w:rFonts w:ascii="仿宋" w:eastAsia="仿宋" w:hAnsi="仿宋" w:hint="eastAsia"/>
          <w:sz w:val="28"/>
          <w:szCs w:val="28"/>
        </w:rPr>
        <w:t>在指定媒介</w:t>
      </w:r>
      <w:r w:rsidR="007564E2" w:rsidRPr="00454794">
        <w:rPr>
          <w:rFonts w:ascii="仿宋" w:eastAsia="仿宋" w:hAnsi="仿宋" w:hint="eastAsia"/>
          <w:sz w:val="28"/>
          <w:szCs w:val="28"/>
        </w:rPr>
        <w:t>公告；</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w:t>
      </w:r>
      <w:r w:rsidR="001272BD" w:rsidRPr="00454794">
        <w:rPr>
          <w:rFonts w:ascii="仿宋" w:eastAsia="仿宋" w:hAnsi="仿宋" w:hint="eastAsia"/>
          <w:sz w:val="28"/>
          <w:szCs w:val="28"/>
        </w:rPr>
        <w:t>6</w:t>
      </w:r>
      <w:r w:rsidRPr="00454794">
        <w:rPr>
          <w:rFonts w:ascii="仿宋" w:eastAsia="仿宋" w:hAnsi="仿宋" w:hint="eastAsia"/>
          <w:sz w:val="28"/>
          <w:szCs w:val="28"/>
        </w:rPr>
        <w:t>）交接：原</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职责终止的，应当妥善保管基金管理业务资料，及时</w:t>
      </w:r>
      <w:r w:rsidR="00A51448" w:rsidRPr="00454794">
        <w:rPr>
          <w:rFonts w:ascii="仿宋" w:eastAsia="仿宋" w:hAnsi="仿宋" w:hint="eastAsia"/>
          <w:sz w:val="28"/>
          <w:szCs w:val="28"/>
        </w:rPr>
        <w:t>向临时基金管理人或新任基金管理人</w:t>
      </w:r>
      <w:r w:rsidRPr="00454794">
        <w:rPr>
          <w:rFonts w:ascii="仿宋" w:eastAsia="仿宋" w:hAnsi="仿宋" w:hint="eastAsia"/>
          <w:sz w:val="28"/>
          <w:szCs w:val="28"/>
        </w:rPr>
        <w:t>办理基金管理业务的移交手续，</w:t>
      </w:r>
      <w:r w:rsidR="00A51448" w:rsidRPr="00454794">
        <w:rPr>
          <w:rFonts w:ascii="仿宋" w:eastAsia="仿宋" w:hAnsi="仿宋" w:hint="eastAsia"/>
          <w:sz w:val="28"/>
          <w:szCs w:val="28"/>
        </w:rPr>
        <w:t>临时基金管理人或新任基金管理人</w:t>
      </w:r>
      <w:r w:rsidRPr="00454794">
        <w:rPr>
          <w:rFonts w:ascii="仿宋" w:eastAsia="仿宋" w:hAnsi="仿宋" w:hint="eastAsia"/>
          <w:sz w:val="28"/>
          <w:szCs w:val="28"/>
        </w:rPr>
        <w:t>应当及时接收，</w:t>
      </w:r>
      <w:r w:rsidR="00A51448" w:rsidRPr="00454794">
        <w:rPr>
          <w:rFonts w:ascii="仿宋" w:eastAsia="仿宋" w:hAnsi="仿宋" w:hint="eastAsia"/>
          <w:sz w:val="28"/>
          <w:szCs w:val="28"/>
        </w:rPr>
        <w:t>新任基金管理人应</w:t>
      </w:r>
      <w:r w:rsidRPr="00454794">
        <w:rPr>
          <w:rFonts w:ascii="仿宋" w:eastAsia="仿宋" w:hAnsi="仿宋" w:hint="eastAsia"/>
          <w:sz w:val="28"/>
          <w:szCs w:val="28"/>
        </w:rPr>
        <w:t>与</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核对基金资产总值</w:t>
      </w:r>
      <w:r w:rsidR="00A51448" w:rsidRPr="00454794">
        <w:rPr>
          <w:rFonts w:ascii="仿宋" w:eastAsia="仿宋" w:hAnsi="仿宋" w:hint="eastAsia"/>
          <w:sz w:val="28"/>
          <w:szCs w:val="28"/>
        </w:rPr>
        <w:t>和净值</w:t>
      </w:r>
      <w:r w:rsidRPr="00454794">
        <w:rPr>
          <w:rFonts w:ascii="仿宋" w:eastAsia="仿宋" w:hAnsi="仿宋" w:hint="eastAsia"/>
          <w:sz w:val="28"/>
          <w:szCs w:val="28"/>
        </w:rPr>
        <w:t>；</w:t>
      </w:r>
    </w:p>
    <w:p w:rsidR="007564E2" w:rsidRPr="00B96BB7" w:rsidRDefault="007564E2" w:rsidP="00F51142">
      <w:pPr>
        <w:pStyle w:val="20"/>
        <w:rPr>
          <w:rFonts w:ascii="仿宋" w:eastAsia="仿宋" w:hAnsi="仿宋"/>
          <w:sz w:val="28"/>
          <w:szCs w:val="28"/>
        </w:rPr>
      </w:pPr>
      <w:r w:rsidRPr="00454794">
        <w:rPr>
          <w:rFonts w:ascii="仿宋" w:eastAsia="仿宋" w:hAnsi="仿宋" w:hint="eastAsia"/>
          <w:sz w:val="28"/>
          <w:szCs w:val="28"/>
        </w:rPr>
        <w:t>（</w:t>
      </w:r>
      <w:r w:rsidR="001272BD" w:rsidRPr="00454794">
        <w:rPr>
          <w:rFonts w:ascii="仿宋" w:eastAsia="仿宋" w:hAnsi="仿宋" w:hint="eastAsia"/>
          <w:sz w:val="28"/>
          <w:szCs w:val="28"/>
        </w:rPr>
        <w:t>7</w:t>
      </w:r>
      <w:r w:rsidRPr="00454794">
        <w:rPr>
          <w:rFonts w:ascii="仿宋" w:eastAsia="仿宋" w:hAnsi="仿宋" w:hint="eastAsia"/>
          <w:sz w:val="28"/>
          <w:szCs w:val="28"/>
        </w:rPr>
        <w:t>）审计：原</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职责终止的，应当按照法律法规规定聘请会计师事务所对基金财产进行审计，并将审计结果予以公告，同时报中国证监会备案，审计费用在基金财产中列支；</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lastRenderedPageBreak/>
        <w:t>（</w:t>
      </w:r>
      <w:r w:rsidR="001272BD">
        <w:rPr>
          <w:rFonts w:ascii="仿宋" w:eastAsia="仿宋" w:hAnsi="仿宋" w:hint="eastAsia"/>
          <w:sz w:val="28"/>
          <w:szCs w:val="28"/>
        </w:rPr>
        <w:t>8</w:t>
      </w:r>
      <w:r w:rsidRPr="00B96BB7">
        <w:rPr>
          <w:rFonts w:ascii="仿宋" w:eastAsia="仿宋" w:hAnsi="仿宋" w:hint="eastAsia"/>
          <w:sz w:val="28"/>
          <w:szCs w:val="28"/>
        </w:rPr>
        <w:t>）基金名称变更：</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更换后，如果原任或新任</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要求，应按其要求替换或删除基金名称中与原任</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有关的名称字样。</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14.2</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的更换</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14.2.1</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的更换条件</w:t>
      </w:r>
      <w:r w:rsidRPr="00B96BB7">
        <w:rPr>
          <w:rFonts w:ascii="仿宋" w:eastAsia="仿宋" w:hAnsi="仿宋" w:hint="eastAsia"/>
          <w:sz w:val="28"/>
          <w:szCs w:val="28"/>
        </w:rPr>
        <w:t>：</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有下列情形之一的，</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职责终止：</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（1）</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被依法取消基金托管资格；</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（2）</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依法解散、被依法撤销或者被依法宣布破产；</w:t>
      </w:r>
    </w:p>
    <w:p w:rsidR="007564E2" w:rsidRPr="00454794" w:rsidRDefault="007564E2" w:rsidP="00F51142">
      <w:pPr>
        <w:pStyle w:val="20"/>
        <w:rPr>
          <w:rFonts w:ascii="仿宋" w:eastAsia="仿宋" w:hAnsi="仿宋"/>
          <w:sz w:val="28"/>
          <w:szCs w:val="28"/>
        </w:rPr>
      </w:pPr>
      <w:r w:rsidRPr="00B96BB7">
        <w:rPr>
          <w:rFonts w:ascii="仿宋" w:eastAsia="仿宋" w:hAnsi="仿宋" w:hint="eastAsia"/>
          <w:sz w:val="28"/>
          <w:szCs w:val="28"/>
        </w:rPr>
        <w:t>（3）</w:t>
      </w:r>
      <w:r w:rsidR="005E0DF0" w:rsidRPr="00B96BB7">
        <w:rPr>
          <w:rFonts w:ascii="仿宋" w:eastAsia="仿宋" w:hAnsi="仿宋" w:hint="eastAsia"/>
          <w:sz w:val="28"/>
          <w:szCs w:val="28"/>
        </w:rPr>
        <w:t>基金</w:t>
      </w:r>
      <w:r w:rsidR="005E0DF0" w:rsidRPr="00454794">
        <w:rPr>
          <w:rFonts w:ascii="仿宋" w:eastAsia="仿宋" w:hAnsi="仿宋" w:hint="eastAsia"/>
          <w:sz w:val="28"/>
          <w:szCs w:val="28"/>
        </w:rPr>
        <w:t>托管人</w:t>
      </w:r>
      <w:r w:rsidRPr="00454794">
        <w:rPr>
          <w:rFonts w:ascii="仿宋" w:eastAsia="仿宋" w:hAnsi="仿宋" w:hint="eastAsia"/>
          <w:sz w:val="28"/>
          <w:szCs w:val="28"/>
        </w:rPr>
        <w:t>被基金份额持有人大会解任；</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（4）法律法规</w:t>
      </w:r>
      <w:r w:rsidR="00A51448" w:rsidRPr="00454794">
        <w:rPr>
          <w:rFonts w:ascii="仿宋" w:eastAsia="仿宋" w:hAnsi="仿宋" w:hint="eastAsia"/>
          <w:sz w:val="28"/>
          <w:szCs w:val="28"/>
        </w:rPr>
        <w:t>及中国证监会规定的</w:t>
      </w:r>
      <w:r w:rsidRPr="00454794">
        <w:rPr>
          <w:rFonts w:ascii="仿宋" w:eastAsia="仿宋" w:hAnsi="仿宋" w:hint="eastAsia"/>
          <w:sz w:val="28"/>
          <w:szCs w:val="28"/>
        </w:rPr>
        <w:t>基金合同</w:t>
      </w:r>
      <w:r w:rsidR="00A51448" w:rsidRPr="00454794">
        <w:rPr>
          <w:rFonts w:ascii="仿宋" w:eastAsia="仿宋" w:hAnsi="仿宋" w:hint="eastAsia"/>
          <w:sz w:val="28"/>
          <w:szCs w:val="28"/>
        </w:rPr>
        <w:t>约</w:t>
      </w:r>
      <w:r w:rsidRPr="00454794">
        <w:rPr>
          <w:rFonts w:ascii="仿宋" w:eastAsia="仿宋" w:hAnsi="仿宋" w:hint="eastAsia"/>
          <w:sz w:val="28"/>
          <w:szCs w:val="28"/>
        </w:rPr>
        <w:t>定的其他情形。</w:t>
      </w:r>
    </w:p>
    <w:p w:rsidR="007564E2" w:rsidRPr="00454794" w:rsidRDefault="00530616" w:rsidP="00F51142">
      <w:pPr>
        <w:pStyle w:val="20"/>
        <w:rPr>
          <w:rFonts w:ascii="仿宋" w:eastAsia="仿宋" w:hAnsi="仿宋"/>
          <w:sz w:val="28"/>
          <w:szCs w:val="28"/>
        </w:rPr>
      </w:pPr>
      <w:r w:rsidRPr="00454794">
        <w:rPr>
          <w:rFonts w:ascii="仿宋" w:eastAsia="仿宋" w:hAnsi="仿宋" w:hint="eastAsia"/>
          <w:sz w:val="28"/>
          <w:szCs w:val="28"/>
        </w:rPr>
        <w:t>14.2.2</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的更换程序</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（1）提名：新任</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由</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或者单独或合计持有</w:t>
      </w:r>
      <w:r w:rsidR="00625930" w:rsidRPr="00454794">
        <w:rPr>
          <w:rFonts w:ascii="仿宋" w:eastAsia="仿宋" w:hAnsi="仿宋" w:hint="eastAsia"/>
          <w:sz w:val="28"/>
          <w:szCs w:val="28"/>
        </w:rPr>
        <w:t>交银环境治理份额、交银环境治理A份额和交银环境治理B份额各自</w:t>
      </w:r>
      <w:r w:rsidRPr="00454794">
        <w:rPr>
          <w:rFonts w:ascii="仿宋" w:eastAsia="仿宋" w:hAnsi="仿宋" w:hint="eastAsia"/>
          <w:sz w:val="28"/>
          <w:szCs w:val="28"/>
        </w:rPr>
        <w:t>10%以上（含10%）</w:t>
      </w:r>
      <w:r w:rsidR="008D47DD" w:rsidRPr="00454794">
        <w:rPr>
          <w:rFonts w:ascii="仿宋" w:eastAsia="仿宋" w:hAnsi="仿宋" w:hint="eastAsia"/>
          <w:sz w:val="28"/>
          <w:szCs w:val="28"/>
        </w:rPr>
        <w:t>基金</w:t>
      </w:r>
      <w:r w:rsidR="008D47DD" w:rsidRPr="00454794">
        <w:rPr>
          <w:rFonts w:ascii="仿宋" w:eastAsia="仿宋" w:hAnsi="仿宋"/>
          <w:sz w:val="28"/>
          <w:szCs w:val="28"/>
        </w:rPr>
        <w:t>份额</w:t>
      </w:r>
      <w:r w:rsidRPr="00454794">
        <w:rPr>
          <w:rFonts w:ascii="仿宋" w:eastAsia="仿宋" w:hAnsi="仿宋" w:hint="eastAsia"/>
          <w:sz w:val="28"/>
          <w:szCs w:val="28"/>
        </w:rPr>
        <w:t>的基金份额持有人提名；</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（2）决议：基金份额持有人大会在原</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职责终止后6个月内对被提名的新任</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形成决议，</w:t>
      </w:r>
      <w:r w:rsidR="00A51448" w:rsidRPr="00454794">
        <w:rPr>
          <w:rFonts w:ascii="仿宋" w:eastAsia="仿宋" w:hAnsi="仿宋" w:hint="eastAsia"/>
          <w:sz w:val="28"/>
          <w:szCs w:val="28"/>
        </w:rPr>
        <w:t>该决议需经参加大会的</w:t>
      </w:r>
      <w:r w:rsidR="00625930" w:rsidRPr="00454794">
        <w:rPr>
          <w:rFonts w:ascii="仿宋" w:eastAsia="仿宋" w:hAnsi="仿宋" w:hint="eastAsia"/>
          <w:sz w:val="28"/>
          <w:szCs w:val="28"/>
        </w:rPr>
        <w:t>交银环境治理份额、交银环境治理A份额和交银环境治理B份额基金份额持有人在各自份额类别内</w:t>
      </w:r>
      <w:r w:rsidR="00A51448" w:rsidRPr="00454794">
        <w:rPr>
          <w:rFonts w:ascii="仿宋" w:eastAsia="仿宋" w:hAnsi="仿宋" w:hint="eastAsia"/>
          <w:sz w:val="28"/>
          <w:szCs w:val="28"/>
        </w:rPr>
        <w:t>所持表决权的三分之二以上（含三分之二）表决通过，</w:t>
      </w:r>
      <w:r w:rsidRPr="00454794">
        <w:rPr>
          <w:rFonts w:ascii="仿宋" w:eastAsia="仿宋" w:hAnsi="仿宋" w:hint="eastAsia"/>
          <w:sz w:val="28"/>
          <w:szCs w:val="28"/>
        </w:rPr>
        <w:t>新任</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应当符合法律法规及中国证监会规定的资格条件；</w:t>
      </w:r>
    </w:p>
    <w:p w:rsidR="00625930" w:rsidRPr="00454794" w:rsidRDefault="00A51448" w:rsidP="00F51142">
      <w:pPr>
        <w:pStyle w:val="20"/>
        <w:rPr>
          <w:rFonts w:ascii="仿宋" w:eastAsia="仿宋" w:hAnsi="仿宋"/>
          <w:sz w:val="28"/>
          <w:szCs w:val="28"/>
        </w:rPr>
      </w:pPr>
      <w:r w:rsidRPr="00454794">
        <w:rPr>
          <w:rFonts w:ascii="仿宋" w:eastAsia="仿宋" w:hAnsi="仿宋" w:hint="eastAsia"/>
          <w:sz w:val="28"/>
          <w:szCs w:val="28"/>
        </w:rPr>
        <w:t>（</w:t>
      </w:r>
      <w:r w:rsidRPr="00454794">
        <w:rPr>
          <w:rFonts w:ascii="仿宋" w:eastAsia="仿宋" w:hAnsi="仿宋"/>
          <w:sz w:val="28"/>
          <w:szCs w:val="28"/>
        </w:rPr>
        <w:t>3）临时基金托管人：新任基金托管人产生之前，由中国证监会指定临时基金托管人；</w:t>
      </w:r>
    </w:p>
    <w:p w:rsidR="007564E2" w:rsidRPr="00454794" w:rsidRDefault="00A51448" w:rsidP="00F51142">
      <w:pPr>
        <w:pStyle w:val="20"/>
        <w:rPr>
          <w:rFonts w:ascii="仿宋" w:eastAsia="仿宋" w:hAnsi="仿宋"/>
          <w:sz w:val="28"/>
          <w:szCs w:val="28"/>
        </w:rPr>
      </w:pPr>
      <w:r w:rsidRPr="00454794">
        <w:rPr>
          <w:rFonts w:ascii="仿宋" w:eastAsia="仿宋" w:hAnsi="仿宋" w:hint="eastAsia"/>
          <w:sz w:val="28"/>
          <w:szCs w:val="28"/>
        </w:rPr>
        <w:t>（</w:t>
      </w:r>
      <w:r w:rsidRPr="00454794">
        <w:rPr>
          <w:rFonts w:ascii="仿宋" w:eastAsia="仿宋" w:hAnsi="仿宋"/>
          <w:sz w:val="28"/>
          <w:szCs w:val="28"/>
        </w:rPr>
        <w:t>4</w:t>
      </w:r>
      <w:r w:rsidRPr="00454794">
        <w:rPr>
          <w:rFonts w:ascii="仿宋" w:eastAsia="仿宋" w:hAnsi="仿宋" w:hint="eastAsia"/>
          <w:sz w:val="28"/>
          <w:szCs w:val="28"/>
        </w:rPr>
        <w:t>）备案：基金份额持有人大会更换基金托管人的决议须经中国证监会备案；</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w:t>
      </w:r>
      <w:r w:rsidR="00625930" w:rsidRPr="00454794">
        <w:rPr>
          <w:rFonts w:ascii="仿宋" w:eastAsia="仿宋" w:hAnsi="仿宋" w:hint="eastAsia"/>
          <w:sz w:val="28"/>
          <w:szCs w:val="28"/>
        </w:rPr>
        <w:t>5</w:t>
      </w:r>
      <w:r w:rsidRPr="00454794">
        <w:rPr>
          <w:rFonts w:ascii="仿宋" w:eastAsia="仿宋" w:hAnsi="仿宋" w:hint="eastAsia"/>
          <w:sz w:val="28"/>
          <w:szCs w:val="28"/>
        </w:rPr>
        <w:t>）公告：</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更换后，由</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在</w:t>
      </w:r>
      <w:r w:rsidR="00A51448" w:rsidRPr="00454794">
        <w:rPr>
          <w:rFonts w:ascii="仿宋" w:eastAsia="仿宋" w:hAnsi="仿宋" w:hint="eastAsia"/>
          <w:sz w:val="28"/>
          <w:szCs w:val="28"/>
        </w:rPr>
        <w:t>更换基金托管人的基金份额持有人大会决议生效</w:t>
      </w:r>
      <w:r w:rsidRPr="00454794">
        <w:rPr>
          <w:rFonts w:ascii="仿宋" w:eastAsia="仿宋" w:hAnsi="仿宋" w:hint="eastAsia"/>
          <w:sz w:val="28"/>
          <w:szCs w:val="28"/>
        </w:rPr>
        <w:t>后2日内</w:t>
      </w:r>
      <w:r w:rsidR="00A51448" w:rsidRPr="00454794">
        <w:rPr>
          <w:rFonts w:ascii="仿宋" w:eastAsia="仿宋" w:hAnsi="仿宋" w:hint="eastAsia"/>
          <w:sz w:val="28"/>
          <w:szCs w:val="28"/>
        </w:rPr>
        <w:t>在指定媒介</w:t>
      </w:r>
      <w:r w:rsidRPr="00454794">
        <w:rPr>
          <w:rFonts w:ascii="仿宋" w:eastAsia="仿宋" w:hAnsi="仿宋" w:hint="eastAsia"/>
          <w:sz w:val="28"/>
          <w:szCs w:val="28"/>
        </w:rPr>
        <w:t>公告；</w:t>
      </w:r>
    </w:p>
    <w:p w:rsidR="007564E2" w:rsidRPr="00B96BB7" w:rsidRDefault="007564E2" w:rsidP="00F51142">
      <w:pPr>
        <w:pStyle w:val="20"/>
        <w:rPr>
          <w:rFonts w:ascii="仿宋" w:eastAsia="仿宋" w:hAnsi="仿宋"/>
          <w:sz w:val="28"/>
          <w:szCs w:val="28"/>
        </w:rPr>
      </w:pPr>
      <w:r w:rsidRPr="00454794">
        <w:rPr>
          <w:rFonts w:ascii="仿宋" w:eastAsia="仿宋" w:hAnsi="仿宋" w:hint="eastAsia"/>
          <w:sz w:val="28"/>
          <w:szCs w:val="28"/>
        </w:rPr>
        <w:t>（</w:t>
      </w:r>
      <w:r w:rsidR="00625930" w:rsidRPr="00454794">
        <w:rPr>
          <w:rFonts w:ascii="仿宋" w:eastAsia="仿宋" w:hAnsi="仿宋" w:hint="eastAsia"/>
          <w:sz w:val="28"/>
          <w:szCs w:val="28"/>
        </w:rPr>
        <w:t>6</w:t>
      </w:r>
      <w:r w:rsidRPr="00454794">
        <w:rPr>
          <w:rFonts w:ascii="仿宋" w:eastAsia="仿宋" w:hAnsi="仿宋" w:hint="eastAsia"/>
          <w:sz w:val="28"/>
          <w:szCs w:val="28"/>
        </w:rPr>
        <w:t>）交接：原</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职责终止的，应当妥善保管基金财产和基金托管业务资料，及时办理基金财产和托管业务移交手续，新任</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或临时</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应当及时接收，</w:t>
      </w:r>
      <w:r w:rsidR="00A51448" w:rsidRPr="00454794">
        <w:rPr>
          <w:rFonts w:ascii="仿宋" w:eastAsia="仿宋" w:hAnsi="仿宋" w:hint="eastAsia"/>
          <w:sz w:val="28"/>
          <w:szCs w:val="28"/>
        </w:rPr>
        <w:t>新任基金托管人</w:t>
      </w:r>
      <w:r w:rsidRPr="00454794">
        <w:rPr>
          <w:rFonts w:ascii="仿宋" w:eastAsia="仿宋" w:hAnsi="仿宋" w:hint="eastAsia"/>
          <w:sz w:val="28"/>
          <w:szCs w:val="28"/>
        </w:rPr>
        <w:t>与</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核对基金资产总值</w:t>
      </w:r>
      <w:r w:rsidR="00A51448" w:rsidRPr="00454794">
        <w:rPr>
          <w:rFonts w:ascii="仿宋" w:eastAsia="仿宋" w:hAnsi="仿宋" w:hint="eastAsia"/>
          <w:sz w:val="28"/>
          <w:szCs w:val="28"/>
        </w:rPr>
        <w:t>和净值</w:t>
      </w:r>
      <w:r w:rsidRPr="00454794">
        <w:rPr>
          <w:rFonts w:ascii="仿宋" w:eastAsia="仿宋" w:hAnsi="仿宋" w:hint="eastAsia"/>
          <w:sz w:val="28"/>
          <w:szCs w:val="28"/>
        </w:rPr>
        <w:t>；</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w:t>
      </w:r>
      <w:r w:rsidR="000B5604">
        <w:rPr>
          <w:rFonts w:ascii="仿宋" w:eastAsia="仿宋" w:hAnsi="仿宋" w:hint="eastAsia"/>
          <w:sz w:val="28"/>
          <w:szCs w:val="28"/>
        </w:rPr>
        <w:t>7</w:t>
      </w:r>
      <w:r w:rsidRPr="00B96BB7">
        <w:rPr>
          <w:rFonts w:ascii="仿宋" w:eastAsia="仿宋" w:hAnsi="仿宋" w:hint="eastAsia"/>
          <w:sz w:val="28"/>
          <w:szCs w:val="28"/>
        </w:rPr>
        <w:t>）审计：原</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职责终止的，应当按照法律法规规定聘请会计师事务所对基金财产进行审计，并将审计结果予以公告，同时报中国证监会备案，审计费用从基金财产中列支。</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14.3</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与</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同时更换</w:t>
      </w:r>
    </w:p>
    <w:p w:rsidR="007564E2" w:rsidRPr="00B96BB7" w:rsidRDefault="00530616"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14.3.1</w:t>
        </w:r>
      </w:smartTag>
      <w:r w:rsidR="007564E2" w:rsidRPr="00B96BB7">
        <w:rPr>
          <w:rFonts w:ascii="仿宋" w:eastAsia="仿宋" w:hAnsi="仿宋" w:hint="eastAsia"/>
          <w:sz w:val="28"/>
          <w:szCs w:val="28"/>
        </w:rPr>
        <w:t>提名：如果</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同时更换，由单独或合计持有</w:t>
      </w:r>
      <w:r w:rsidR="000B5604" w:rsidRPr="000B5604">
        <w:rPr>
          <w:rFonts w:ascii="仿宋" w:eastAsia="仿宋" w:hAnsi="仿宋" w:hint="eastAsia"/>
          <w:sz w:val="28"/>
          <w:szCs w:val="28"/>
        </w:rPr>
        <w:t>交银环境治理份额、交银环境治理A份额和交银环境治理B份额各自</w:t>
      </w:r>
      <w:r w:rsidR="007564E2" w:rsidRPr="00B96BB7">
        <w:rPr>
          <w:rFonts w:ascii="仿宋" w:eastAsia="仿宋" w:hAnsi="仿宋" w:hint="eastAsia"/>
          <w:sz w:val="28"/>
          <w:szCs w:val="28"/>
        </w:rPr>
        <w:t>基金总份额10%以上</w:t>
      </w:r>
      <w:r w:rsidR="008D47DD">
        <w:rPr>
          <w:rFonts w:ascii="仿宋" w:eastAsia="仿宋" w:hAnsi="仿宋" w:hint="eastAsia"/>
          <w:sz w:val="28"/>
          <w:szCs w:val="28"/>
        </w:rPr>
        <w:t>（含10</w:t>
      </w:r>
      <w:r w:rsidR="008D47DD">
        <w:rPr>
          <w:rFonts w:ascii="仿宋" w:eastAsia="仿宋" w:hAnsi="仿宋"/>
          <w:sz w:val="28"/>
          <w:szCs w:val="28"/>
        </w:rPr>
        <w:t>%）</w:t>
      </w:r>
      <w:r w:rsidR="007564E2" w:rsidRPr="00B96BB7">
        <w:rPr>
          <w:rFonts w:ascii="仿宋" w:eastAsia="仿宋" w:hAnsi="仿宋" w:hint="eastAsia"/>
          <w:sz w:val="28"/>
          <w:szCs w:val="28"/>
        </w:rPr>
        <w:t>的基金份额持有人提名新</w:t>
      </w:r>
      <w:r w:rsidR="007564E2" w:rsidRPr="00B96BB7">
        <w:rPr>
          <w:rFonts w:ascii="仿宋" w:eastAsia="仿宋" w:hAnsi="仿宋" w:hint="eastAsia"/>
          <w:sz w:val="28"/>
          <w:szCs w:val="28"/>
        </w:rPr>
        <w:lastRenderedPageBreak/>
        <w:t>的</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14.3.2</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的更换分别按上述程序进行。</w:t>
      </w:r>
    </w:p>
    <w:p w:rsidR="007564E2" w:rsidRPr="00B96BB7" w:rsidRDefault="00530616"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14.3.3</w:t>
        </w:r>
      </w:smartTag>
      <w:r w:rsidR="007564E2" w:rsidRPr="00B96BB7">
        <w:rPr>
          <w:rFonts w:ascii="仿宋" w:eastAsia="仿宋" w:hAnsi="仿宋" w:hint="eastAsia"/>
          <w:sz w:val="28"/>
          <w:szCs w:val="28"/>
        </w:rPr>
        <w:t>公告：新任</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和新任</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应在更换</w:t>
      </w:r>
      <w:r w:rsidR="005E0DF0" w:rsidRPr="00B96BB7">
        <w:rPr>
          <w:rFonts w:ascii="仿宋" w:eastAsia="仿宋" w:hAnsi="仿宋" w:hint="eastAsia"/>
          <w:sz w:val="28"/>
          <w:szCs w:val="28"/>
        </w:rPr>
        <w:t>基金管理</w:t>
      </w:r>
      <w:r w:rsidR="005E0DF0" w:rsidRPr="00454794">
        <w:rPr>
          <w:rFonts w:ascii="仿宋" w:eastAsia="仿宋" w:hAnsi="仿宋" w:hint="eastAsia"/>
          <w:sz w:val="28"/>
          <w:szCs w:val="28"/>
        </w:rPr>
        <w:t>人</w:t>
      </w:r>
      <w:r w:rsidR="007564E2" w:rsidRPr="00454794">
        <w:rPr>
          <w:rFonts w:ascii="仿宋" w:eastAsia="仿宋" w:hAnsi="仿宋" w:hint="eastAsia"/>
          <w:sz w:val="28"/>
          <w:szCs w:val="28"/>
        </w:rPr>
        <w:t>和</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的基金份额持有人大会决议</w:t>
      </w:r>
      <w:r w:rsidR="006B7924" w:rsidRPr="00454794">
        <w:rPr>
          <w:rFonts w:ascii="仿宋" w:eastAsia="仿宋" w:hAnsi="仿宋" w:hint="eastAsia"/>
          <w:sz w:val="28"/>
          <w:szCs w:val="28"/>
        </w:rPr>
        <w:t>生效</w:t>
      </w:r>
      <w:r w:rsidR="007564E2" w:rsidRPr="00454794">
        <w:rPr>
          <w:rFonts w:ascii="仿宋" w:eastAsia="仿宋" w:hAnsi="仿宋" w:hint="eastAsia"/>
          <w:sz w:val="28"/>
          <w:szCs w:val="28"/>
        </w:rPr>
        <w:t>后2日内在指定</w:t>
      </w:r>
      <w:r w:rsidR="00A51448" w:rsidRPr="00454794">
        <w:rPr>
          <w:rFonts w:ascii="仿宋" w:eastAsia="仿宋" w:hAnsi="仿宋" w:hint="eastAsia"/>
          <w:sz w:val="28"/>
          <w:szCs w:val="28"/>
        </w:rPr>
        <w:t>媒介</w:t>
      </w:r>
      <w:r w:rsidR="007564E2" w:rsidRPr="00454794">
        <w:rPr>
          <w:rFonts w:ascii="仿宋" w:eastAsia="仿宋" w:hAnsi="仿宋" w:hint="eastAsia"/>
          <w:sz w:val="28"/>
          <w:szCs w:val="28"/>
        </w:rPr>
        <w:t>上联合公告。</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14.4</w:t>
      </w:r>
      <w:r w:rsidR="007564E2" w:rsidRPr="00B96BB7">
        <w:rPr>
          <w:rFonts w:ascii="仿宋" w:eastAsia="仿宋" w:hAnsi="仿宋" w:hint="eastAsia"/>
          <w:sz w:val="28"/>
          <w:szCs w:val="28"/>
        </w:rPr>
        <w:t>新</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接收基金管理业务或新</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接收基金财产和基金托管业务前，原</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或原</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应继续履行相关职责，并保证不做出对基金份额持有人的利益造成损害的行为。</w:t>
      </w:r>
    </w:p>
    <w:p w:rsidR="007564E2" w:rsidRPr="00B96BB7" w:rsidRDefault="007564E2" w:rsidP="00F51142">
      <w:pPr>
        <w:pStyle w:val="20"/>
        <w:rPr>
          <w:rFonts w:ascii="仿宋" w:eastAsia="仿宋" w:hAnsi="仿宋"/>
          <w:sz w:val="28"/>
          <w:szCs w:val="28"/>
        </w:rPr>
      </w:pPr>
    </w:p>
    <w:p w:rsidR="007564E2" w:rsidRPr="00B96BB7" w:rsidRDefault="00530616" w:rsidP="00F51142">
      <w:pPr>
        <w:pStyle w:val="1"/>
        <w:rPr>
          <w:rFonts w:ascii="仿宋" w:eastAsia="仿宋" w:hAnsi="仿宋"/>
          <w:bCs/>
          <w:sz w:val="28"/>
          <w:szCs w:val="28"/>
        </w:rPr>
      </w:pPr>
      <w:bookmarkStart w:id="41" w:name="_Toc296551351"/>
      <w:bookmarkStart w:id="42" w:name="_Toc410046883"/>
      <w:r w:rsidRPr="00B96BB7">
        <w:rPr>
          <w:rFonts w:ascii="仿宋" w:eastAsia="仿宋" w:hAnsi="仿宋" w:hint="eastAsia"/>
          <w:bCs/>
          <w:sz w:val="28"/>
          <w:szCs w:val="28"/>
        </w:rPr>
        <w:t xml:space="preserve">第十五条 </w:t>
      </w:r>
      <w:r w:rsidR="007564E2" w:rsidRPr="00B96BB7">
        <w:rPr>
          <w:rFonts w:ascii="仿宋" w:eastAsia="仿宋" w:hAnsi="仿宋" w:hint="eastAsia"/>
          <w:bCs/>
          <w:sz w:val="28"/>
          <w:szCs w:val="28"/>
        </w:rPr>
        <w:t>禁止行为</w:t>
      </w:r>
      <w:bookmarkEnd w:id="41"/>
      <w:bookmarkEnd w:id="42"/>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15.1</w:t>
      </w:r>
      <w:r w:rsidR="007564E2" w:rsidRPr="00B96BB7">
        <w:rPr>
          <w:rFonts w:ascii="仿宋" w:eastAsia="仿宋" w:hAnsi="仿宋" w:hint="eastAsia"/>
          <w:sz w:val="28"/>
          <w:szCs w:val="28"/>
        </w:rPr>
        <w:t>本协议当事人禁止从事的行为，包括但不限于：</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15.1.1</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将其固有财产或者他人财产混同于基金财产从事证券投资。</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15.1.2</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不公平地对待其管理的不同基金财产，</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不公平地对待其托管的不同基金财产。</w:t>
      </w:r>
    </w:p>
    <w:p w:rsidR="00530616"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15.1.3</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利用基金财产为基金份额持有人以外的第三人牟取利益。</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15.1.4</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向基金份额持有人违规承诺收益或者承担损失。</w:t>
      </w:r>
    </w:p>
    <w:p w:rsidR="007564E2" w:rsidRPr="00B96BB7" w:rsidRDefault="00530616" w:rsidP="00F51142">
      <w:pPr>
        <w:pStyle w:val="20"/>
        <w:rPr>
          <w:rFonts w:ascii="仿宋" w:eastAsia="仿宋" w:hAnsi="仿宋"/>
          <w:sz w:val="28"/>
          <w:szCs w:val="28"/>
        </w:rPr>
      </w:pPr>
      <w:r w:rsidRPr="00B96BB7">
        <w:rPr>
          <w:rFonts w:ascii="仿宋" w:eastAsia="仿宋" w:hAnsi="仿宋" w:hint="eastAsia"/>
          <w:sz w:val="28"/>
          <w:szCs w:val="28"/>
        </w:rPr>
        <w:t>15.1.5</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对他人泄漏基金运作和管理过程中任何尚未按法律法规规定的方式公开披露的信息。</w:t>
      </w:r>
    </w:p>
    <w:p w:rsidR="007564E2" w:rsidRPr="00454794" w:rsidRDefault="00530616" w:rsidP="00F51142">
      <w:pPr>
        <w:pStyle w:val="20"/>
        <w:rPr>
          <w:rFonts w:ascii="仿宋" w:eastAsia="仿宋" w:hAnsi="仿宋"/>
          <w:sz w:val="28"/>
          <w:szCs w:val="28"/>
        </w:rPr>
      </w:pPr>
      <w:r w:rsidRPr="00B96BB7">
        <w:rPr>
          <w:rFonts w:ascii="仿宋" w:eastAsia="仿宋" w:hAnsi="仿宋" w:hint="eastAsia"/>
          <w:sz w:val="28"/>
          <w:szCs w:val="28"/>
        </w:rPr>
        <w:t>15.1.6</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在没有充足资金的情况下向</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发出投资指令和</w:t>
      </w:r>
      <w:r w:rsidR="00A51448" w:rsidRPr="00454794">
        <w:rPr>
          <w:rFonts w:ascii="仿宋" w:eastAsia="仿宋" w:hAnsi="仿宋" w:hint="eastAsia"/>
          <w:sz w:val="28"/>
          <w:szCs w:val="28"/>
        </w:rPr>
        <w:t>付款</w:t>
      </w:r>
      <w:r w:rsidR="007564E2" w:rsidRPr="00454794">
        <w:rPr>
          <w:rFonts w:ascii="仿宋" w:eastAsia="仿宋" w:hAnsi="仿宋" w:hint="eastAsia"/>
          <w:sz w:val="28"/>
          <w:szCs w:val="28"/>
        </w:rPr>
        <w:t>指令，或违规向</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发出指令。</w:t>
      </w:r>
    </w:p>
    <w:p w:rsidR="007564E2" w:rsidRPr="00454794" w:rsidRDefault="00530616" w:rsidP="00F51142">
      <w:pPr>
        <w:pStyle w:val="20"/>
        <w:rPr>
          <w:rFonts w:ascii="仿宋" w:eastAsia="仿宋" w:hAnsi="仿宋"/>
          <w:sz w:val="28"/>
          <w:szCs w:val="28"/>
        </w:rPr>
      </w:pPr>
      <w:r w:rsidRPr="00454794">
        <w:rPr>
          <w:rFonts w:ascii="仿宋" w:eastAsia="仿宋" w:hAnsi="仿宋" w:hint="eastAsia"/>
          <w:sz w:val="28"/>
          <w:szCs w:val="28"/>
        </w:rPr>
        <w:t>15.1.7</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在行政上、财务上</w:t>
      </w:r>
      <w:r w:rsidR="00A51448" w:rsidRPr="00454794">
        <w:rPr>
          <w:rFonts w:ascii="仿宋" w:eastAsia="仿宋" w:hAnsi="仿宋" w:hint="eastAsia"/>
          <w:sz w:val="28"/>
          <w:szCs w:val="28"/>
        </w:rPr>
        <w:t>未能</w:t>
      </w:r>
      <w:r w:rsidR="007564E2" w:rsidRPr="00454794">
        <w:rPr>
          <w:rFonts w:ascii="仿宋" w:eastAsia="仿宋" w:hAnsi="仿宋" w:hint="eastAsia"/>
          <w:sz w:val="28"/>
          <w:szCs w:val="28"/>
        </w:rPr>
        <w:t>独立，其高级管理人员和其他从业人员相互兼职。</w:t>
      </w:r>
    </w:p>
    <w:p w:rsidR="007564E2" w:rsidRPr="00454794" w:rsidRDefault="00530616" w:rsidP="00F51142">
      <w:pPr>
        <w:pStyle w:val="20"/>
        <w:rPr>
          <w:rFonts w:ascii="仿宋" w:eastAsia="仿宋" w:hAnsi="仿宋"/>
          <w:sz w:val="28"/>
          <w:szCs w:val="28"/>
        </w:rPr>
      </w:pPr>
      <w:r w:rsidRPr="00454794">
        <w:rPr>
          <w:rFonts w:ascii="仿宋" w:eastAsia="仿宋" w:hAnsi="仿宋" w:hint="eastAsia"/>
          <w:sz w:val="28"/>
          <w:szCs w:val="28"/>
        </w:rPr>
        <w:t>15.1.8</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私自动用或处分基金财产，根据</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的合法指令、基金合同或托管协议的规定进行处分的除外。</w:t>
      </w:r>
    </w:p>
    <w:p w:rsidR="00530616" w:rsidRPr="00454794" w:rsidRDefault="00530616"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454794">
          <w:rPr>
            <w:rFonts w:ascii="仿宋" w:eastAsia="仿宋" w:hAnsi="仿宋" w:hint="eastAsia"/>
            <w:sz w:val="28"/>
            <w:szCs w:val="28"/>
          </w:rPr>
          <w:t>15.1.9</w:t>
        </w:r>
      </w:smartTag>
      <w:r w:rsidR="007564E2" w:rsidRPr="00454794">
        <w:rPr>
          <w:rFonts w:ascii="仿宋" w:eastAsia="仿宋" w:hAnsi="仿宋" w:hint="eastAsia"/>
          <w:sz w:val="28"/>
          <w:szCs w:val="28"/>
        </w:rPr>
        <w:t>基金财产用于下列投资或者活动：</w:t>
      </w:r>
    </w:p>
    <w:p w:rsidR="00530616"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（1）承销证券；</w:t>
      </w:r>
    </w:p>
    <w:p w:rsidR="00530616"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（2）</w:t>
      </w:r>
      <w:r w:rsidR="00A51448" w:rsidRPr="00454794">
        <w:rPr>
          <w:rFonts w:ascii="仿宋" w:eastAsia="仿宋" w:hAnsi="仿宋" w:hint="eastAsia"/>
          <w:sz w:val="28"/>
          <w:szCs w:val="28"/>
        </w:rPr>
        <w:t>违反规定</w:t>
      </w:r>
      <w:r w:rsidRPr="00454794">
        <w:rPr>
          <w:rFonts w:ascii="仿宋" w:eastAsia="仿宋" w:hAnsi="仿宋" w:hint="eastAsia"/>
          <w:sz w:val="28"/>
          <w:szCs w:val="28"/>
        </w:rPr>
        <w:t>向他人贷款或者提供担保；</w:t>
      </w:r>
    </w:p>
    <w:p w:rsidR="00530616"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（3</w:t>
      </w:r>
      <w:r w:rsidR="00530616" w:rsidRPr="00454794">
        <w:rPr>
          <w:rFonts w:ascii="仿宋" w:eastAsia="仿宋" w:hAnsi="仿宋" w:hint="eastAsia"/>
          <w:sz w:val="28"/>
          <w:szCs w:val="28"/>
        </w:rPr>
        <w:t>）</w:t>
      </w:r>
      <w:r w:rsidRPr="00454794">
        <w:rPr>
          <w:rFonts w:ascii="仿宋" w:eastAsia="仿宋" w:hAnsi="仿宋" w:hint="eastAsia"/>
          <w:sz w:val="28"/>
          <w:szCs w:val="28"/>
        </w:rPr>
        <w:t>从事承担无限责任的投资；</w:t>
      </w:r>
    </w:p>
    <w:p w:rsidR="00530616"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（4）买卖其他基金份额，但中国证监会另有规定的除外；</w:t>
      </w:r>
    </w:p>
    <w:p w:rsidR="00530616"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（5）向其</w:t>
      </w:r>
      <w:r w:rsidR="005E0DF0" w:rsidRPr="00454794">
        <w:rPr>
          <w:rFonts w:ascii="仿宋" w:eastAsia="仿宋" w:hAnsi="仿宋" w:hint="eastAsia"/>
          <w:sz w:val="28"/>
          <w:szCs w:val="28"/>
        </w:rPr>
        <w:t>基金管理人</w:t>
      </w:r>
      <w:r w:rsidRPr="00454794">
        <w:rPr>
          <w:rFonts w:ascii="仿宋" w:eastAsia="仿宋" w:hAnsi="仿宋" w:hint="eastAsia"/>
          <w:sz w:val="28"/>
          <w:szCs w:val="28"/>
        </w:rPr>
        <w:t>、</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出资；</w:t>
      </w:r>
    </w:p>
    <w:p w:rsidR="00530616" w:rsidRPr="00454794" w:rsidRDefault="007564E2" w:rsidP="004A1D9F">
      <w:pPr>
        <w:pStyle w:val="20"/>
        <w:rPr>
          <w:rFonts w:ascii="仿宋" w:eastAsia="仿宋" w:hAnsi="仿宋"/>
          <w:sz w:val="28"/>
          <w:szCs w:val="28"/>
        </w:rPr>
      </w:pPr>
      <w:r w:rsidRPr="00454794">
        <w:rPr>
          <w:rFonts w:ascii="仿宋" w:eastAsia="仿宋" w:hAnsi="仿宋" w:hint="eastAsia"/>
          <w:sz w:val="28"/>
          <w:szCs w:val="28"/>
        </w:rPr>
        <w:t>（6）从事内幕交易、操纵证券交易价格及其他不正当的证券交易活动；</w:t>
      </w:r>
    </w:p>
    <w:p w:rsidR="00530616"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w:t>
      </w:r>
      <w:r w:rsidR="00A51448" w:rsidRPr="00454794">
        <w:rPr>
          <w:rFonts w:ascii="仿宋" w:eastAsia="仿宋" w:hAnsi="仿宋"/>
          <w:sz w:val="28"/>
          <w:szCs w:val="28"/>
        </w:rPr>
        <w:t>7</w:t>
      </w:r>
      <w:r w:rsidR="00A51448" w:rsidRPr="00454794">
        <w:rPr>
          <w:rFonts w:ascii="仿宋" w:eastAsia="仿宋" w:hAnsi="仿宋" w:hint="eastAsia"/>
          <w:sz w:val="28"/>
          <w:szCs w:val="28"/>
        </w:rPr>
        <w:t>）法律、行政法规和中国证监会规定禁止的其他活动。</w:t>
      </w:r>
    </w:p>
    <w:p w:rsidR="007564E2" w:rsidRPr="00454794" w:rsidRDefault="00A51448" w:rsidP="00F51142">
      <w:pPr>
        <w:pStyle w:val="20"/>
        <w:rPr>
          <w:rFonts w:ascii="仿宋" w:eastAsia="仿宋" w:hAnsi="仿宋"/>
          <w:sz w:val="28"/>
          <w:szCs w:val="28"/>
        </w:rPr>
      </w:pPr>
      <w:r w:rsidRPr="00454794">
        <w:rPr>
          <w:rFonts w:ascii="仿宋" w:eastAsia="仿宋" w:hAnsi="仿宋" w:hint="eastAsia"/>
          <w:sz w:val="28"/>
          <w:szCs w:val="28"/>
        </w:rPr>
        <w:lastRenderedPageBreak/>
        <w:t>如</w:t>
      </w:r>
      <w:r w:rsidR="007564E2" w:rsidRPr="00454794">
        <w:rPr>
          <w:rFonts w:ascii="仿宋" w:eastAsia="仿宋" w:hAnsi="仿宋" w:hint="eastAsia"/>
          <w:sz w:val="28"/>
          <w:szCs w:val="28"/>
        </w:rPr>
        <w:t>法律</w:t>
      </w:r>
      <w:r w:rsidR="005937DD" w:rsidRPr="00454794">
        <w:rPr>
          <w:rFonts w:ascii="仿宋" w:eastAsia="仿宋" w:hAnsi="仿宋" w:hint="eastAsia"/>
          <w:sz w:val="28"/>
          <w:szCs w:val="28"/>
        </w:rPr>
        <w:t>、行政</w:t>
      </w:r>
      <w:r w:rsidR="007564E2" w:rsidRPr="00454794">
        <w:rPr>
          <w:rFonts w:ascii="仿宋" w:eastAsia="仿宋" w:hAnsi="仿宋" w:hint="eastAsia"/>
          <w:sz w:val="28"/>
          <w:szCs w:val="28"/>
        </w:rPr>
        <w:t>法规或监管部门取消上述限制，</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在履行适当程序后，则本基金投资不再受相关限制。</w:t>
      </w:r>
    </w:p>
    <w:p w:rsidR="007564E2" w:rsidRPr="00B96BB7" w:rsidRDefault="00530616"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454794">
          <w:rPr>
            <w:rFonts w:ascii="仿宋" w:eastAsia="仿宋" w:hAnsi="仿宋" w:hint="eastAsia"/>
            <w:sz w:val="28"/>
            <w:szCs w:val="28"/>
          </w:rPr>
          <w:t>15.1.10</w:t>
        </w:r>
      </w:smartTag>
      <w:r w:rsidR="007564E2" w:rsidRPr="00454794">
        <w:rPr>
          <w:rFonts w:ascii="仿宋" w:eastAsia="仿宋" w:hAnsi="仿宋" w:hint="eastAsia"/>
          <w:sz w:val="28"/>
          <w:szCs w:val="28"/>
        </w:rPr>
        <w:t>法律法规和基金合同禁</w:t>
      </w:r>
      <w:r w:rsidR="007564E2" w:rsidRPr="00B96BB7">
        <w:rPr>
          <w:rFonts w:ascii="仿宋" w:eastAsia="仿宋" w:hAnsi="仿宋" w:hint="eastAsia"/>
          <w:sz w:val="28"/>
          <w:szCs w:val="28"/>
        </w:rPr>
        <w:t>止的其他行为，以及依照法律、行政法规有关规定</w:t>
      </w:r>
      <w:r w:rsidR="007564E2" w:rsidRPr="00454794">
        <w:rPr>
          <w:rFonts w:ascii="仿宋" w:eastAsia="仿宋" w:hAnsi="仿宋" w:hint="eastAsia"/>
          <w:sz w:val="28"/>
          <w:szCs w:val="28"/>
        </w:rPr>
        <w:t>，由</w:t>
      </w:r>
      <w:r w:rsidR="00A51448" w:rsidRPr="00454794">
        <w:rPr>
          <w:rFonts w:ascii="仿宋" w:eastAsia="仿宋" w:hAnsi="仿宋" w:hint="eastAsia"/>
          <w:sz w:val="28"/>
          <w:szCs w:val="28"/>
        </w:rPr>
        <w:t>中国证监会</w:t>
      </w:r>
      <w:r w:rsidR="007564E2" w:rsidRPr="00454794">
        <w:rPr>
          <w:rFonts w:ascii="仿宋" w:eastAsia="仿宋" w:hAnsi="仿宋" w:hint="eastAsia"/>
          <w:sz w:val="28"/>
          <w:szCs w:val="28"/>
        </w:rPr>
        <w:t>规定</w:t>
      </w:r>
      <w:r w:rsidR="007564E2" w:rsidRPr="00B96BB7">
        <w:rPr>
          <w:rFonts w:ascii="仿宋" w:eastAsia="仿宋" w:hAnsi="仿宋" w:hint="eastAsia"/>
          <w:sz w:val="28"/>
          <w:szCs w:val="28"/>
        </w:rPr>
        <w:t>禁止</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从事的其他行为。</w:t>
      </w:r>
    </w:p>
    <w:p w:rsidR="007564E2" w:rsidRPr="00B96BB7" w:rsidRDefault="007564E2" w:rsidP="00F51142">
      <w:pPr>
        <w:pStyle w:val="20"/>
        <w:rPr>
          <w:rFonts w:ascii="仿宋" w:eastAsia="仿宋" w:hAnsi="仿宋"/>
          <w:sz w:val="28"/>
          <w:szCs w:val="28"/>
        </w:rPr>
      </w:pPr>
    </w:p>
    <w:p w:rsidR="007564E2" w:rsidRPr="00B96BB7" w:rsidRDefault="00B240D8" w:rsidP="00F51142">
      <w:pPr>
        <w:pStyle w:val="1"/>
        <w:rPr>
          <w:rFonts w:ascii="仿宋" w:eastAsia="仿宋" w:hAnsi="仿宋"/>
          <w:bCs/>
          <w:sz w:val="28"/>
          <w:szCs w:val="28"/>
        </w:rPr>
      </w:pPr>
      <w:bookmarkStart w:id="43" w:name="_Toc296551352"/>
      <w:bookmarkStart w:id="44" w:name="_Toc410046884"/>
      <w:r w:rsidRPr="00B96BB7">
        <w:rPr>
          <w:rFonts w:ascii="仿宋" w:eastAsia="仿宋" w:hAnsi="仿宋" w:hint="eastAsia"/>
          <w:bCs/>
          <w:sz w:val="28"/>
          <w:szCs w:val="28"/>
        </w:rPr>
        <w:t xml:space="preserve">第十六条 </w:t>
      </w:r>
      <w:r w:rsidR="007564E2" w:rsidRPr="00B96BB7">
        <w:rPr>
          <w:rFonts w:ascii="仿宋" w:eastAsia="仿宋" w:hAnsi="仿宋" w:hint="eastAsia"/>
          <w:bCs/>
          <w:sz w:val="28"/>
          <w:szCs w:val="28"/>
        </w:rPr>
        <w:t>基金托管协议的变更、终止与基金财产的清算</w:t>
      </w:r>
      <w:bookmarkEnd w:id="43"/>
      <w:bookmarkEnd w:id="44"/>
    </w:p>
    <w:p w:rsidR="007564E2" w:rsidRPr="00B96BB7" w:rsidRDefault="00B240D8" w:rsidP="00F51142">
      <w:pPr>
        <w:pStyle w:val="20"/>
        <w:rPr>
          <w:rFonts w:ascii="仿宋" w:eastAsia="仿宋" w:hAnsi="仿宋"/>
          <w:sz w:val="28"/>
          <w:szCs w:val="28"/>
        </w:rPr>
      </w:pPr>
      <w:r w:rsidRPr="00B96BB7">
        <w:rPr>
          <w:rFonts w:ascii="仿宋" w:eastAsia="仿宋" w:hAnsi="仿宋" w:hint="eastAsia"/>
          <w:sz w:val="28"/>
          <w:szCs w:val="28"/>
        </w:rPr>
        <w:t>16.1</w:t>
      </w:r>
      <w:r w:rsidR="007564E2" w:rsidRPr="00B96BB7">
        <w:rPr>
          <w:rFonts w:ascii="仿宋" w:eastAsia="仿宋" w:hAnsi="仿宋" w:hint="eastAsia"/>
          <w:sz w:val="28"/>
          <w:szCs w:val="28"/>
        </w:rPr>
        <w:t>托管协议的变更与终止</w:t>
      </w:r>
    </w:p>
    <w:p w:rsidR="007564E2" w:rsidRPr="00B96BB7" w:rsidRDefault="00B240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16.1.1</w:t>
        </w:r>
      </w:smartTag>
      <w:r w:rsidR="007564E2" w:rsidRPr="00B96BB7">
        <w:rPr>
          <w:rFonts w:ascii="仿宋" w:eastAsia="仿宋" w:hAnsi="仿宋" w:hint="eastAsia"/>
          <w:sz w:val="28"/>
          <w:szCs w:val="28"/>
        </w:rPr>
        <w:t>托管协议的变更程序</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本协议双方当事人经协商一致，可以对协议的内容进行变更。变更后的托管协议，其内容不得与基金合同的规定有任何冲突。本托管协议的变更报中国证监会备案。</w:t>
      </w:r>
    </w:p>
    <w:p w:rsidR="007564E2" w:rsidRPr="00B96BB7" w:rsidRDefault="00B240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16.1.2</w:t>
        </w:r>
      </w:smartTag>
      <w:r w:rsidR="007564E2" w:rsidRPr="00B96BB7">
        <w:rPr>
          <w:rFonts w:ascii="仿宋" w:eastAsia="仿宋" w:hAnsi="仿宋" w:hint="eastAsia"/>
          <w:sz w:val="28"/>
          <w:szCs w:val="28"/>
        </w:rPr>
        <w:t>基金托管协议终止的情形</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发生以下情况，本托管协议终止：</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（1）基金合同终止；</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（2）</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解散、依法被撤销、破产或由其他</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接管基金资产；</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（3）</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解散、依法被撤销、破产或由其他</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接管基金管理权；</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（4）发生法律法规或基金合同规定的终止事项。</w:t>
      </w:r>
    </w:p>
    <w:p w:rsidR="007564E2" w:rsidRPr="00B96BB7" w:rsidRDefault="00B240D8" w:rsidP="00F51142">
      <w:pPr>
        <w:pStyle w:val="20"/>
        <w:rPr>
          <w:rFonts w:ascii="仿宋" w:eastAsia="仿宋" w:hAnsi="仿宋"/>
          <w:sz w:val="28"/>
          <w:szCs w:val="28"/>
        </w:rPr>
      </w:pPr>
      <w:r w:rsidRPr="00B96BB7">
        <w:rPr>
          <w:rFonts w:ascii="仿宋" w:eastAsia="仿宋" w:hAnsi="仿宋" w:hint="eastAsia"/>
          <w:sz w:val="28"/>
          <w:szCs w:val="28"/>
        </w:rPr>
        <w:t>16.2</w:t>
      </w:r>
      <w:r w:rsidR="007564E2" w:rsidRPr="00B96BB7">
        <w:rPr>
          <w:rFonts w:ascii="仿宋" w:eastAsia="仿宋" w:hAnsi="仿宋" w:hint="eastAsia"/>
          <w:sz w:val="28"/>
          <w:szCs w:val="28"/>
        </w:rPr>
        <w:t>基金财产的清算</w:t>
      </w:r>
    </w:p>
    <w:p w:rsidR="007564E2" w:rsidRPr="00B96BB7" w:rsidRDefault="00B240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16.2.1</w:t>
        </w:r>
      </w:smartTag>
      <w:r w:rsidR="007564E2" w:rsidRPr="00B96BB7">
        <w:rPr>
          <w:rFonts w:ascii="仿宋" w:eastAsia="仿宋" w:hAnsi="仿宋" w:hint="eastAsia"/>
          <w:sz w:val="28"/>
          <w:szCs w:val="28"/>
        </w:rPr>
        <w:t>基金财产清算小组</w:t>
      </w:r>
      <w:r w:rsidRPr="00B96BB7">
        <w:rPr>
          <w:rFonts w:ascii="仿宋" w:eastAsia="仿宋" w:hAnsi="仿宋" w:hint="eastAsia"/>
          <w:sz w:val="28"/>
          <w:szCs w:val="28"/>
        </w:rPr>
        <w:t>：</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（1）自出现基金合同终止事由之日起30个工作日内成立清算</w:t>
      </w:r>
      <w:r w:rsidR="004A1D9F" w:rsidRPr="004A1D9F">
        <w:rPr>
          <w:rFonts w:ascii="仿宋" w:eastAsia="仿宋" w:hAnsi="仿宋" w:hint="eastAsia"/>
          <w:sz w:val="28"/>
          <w:szCs w:val="28"/>
        </w:rPr>
        <w:t>小</w:t>
      </w:r>
      <w:r w:rsidRPr="00B96BB7">
        <w:rPr>
          <w:rFonts w:ascii="仿宋" w:eastAsia="仿宋" w:hAnsi="仿宋" w:hint="eastAsia"/>
          <w:sz w:val="28"/>
          <w:szCs w:val="28"/>
        </w:rPr>
        <w:t>组，</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组织基金财产清算小组在中国证监会的监督下进行基金清算。</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（2）基金财产清算小组成员由</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、具有从事证券相关业务资格的注册会计师、律师以及中国证监会指定的人员组成。基金财产清算小组可以聘用必要的工作人员。</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（3）在基金财产清算过程中，</w:t>
      </w:r>
      <w:r w:rsidR="005E0DF0" w:rsidRPr="00B96BB7">
        <w:rPr>
          <w:rFonts w:ascii="仿宋" w:eastAsia="仿宋" w:hAnsi="仿宋" w:hint="eastAsia"/>
          <w:sz w:val="28"/>
          <w:szCs w:val="28"/>
        </w:rPr>
        <w:t>基金管理人</w:t>
      </w:r>
      <w:r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Pr="00B96BB7">
        <w:rPr>
          <w:rFonts w:ascii="仿宋" w:eastAsia="仿宋" w:hAnsi="仿宋" w:hint="eastAsia"/>
          <w:sz w:val="28"/>
          <w:szCs w:val="28"/>
        </w:rPr>
        <w:t>应各自履行职责，继续忠实、勤勉、尽责地履行基金合同和本托管协议规定的义务，维护基金份额持有人的合法权益。</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（4）基金财产清算小组负责基金财产的保管、清理、估价、变现和分配。基金财产清算小组可以依法进行必要的民事活动。</w:t>
      </w:r>
    </w:p>
    <w:p w:rsidR="007564E2" w:rsidRPr="00B96BB7" w:rsidRDefault="00B240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16.2.2</w:t>
        </w:r>
      </w:smartTag>
      <w:r w:rsidR="007564E2" w:rsidRPr="00B96BB7">
        <w:rPr>
          <w:rFonts w:ascii="仿宋" w:eastAsia="仿宋" w:hAnsi="仿宋" w:hint="eastAsia"/>
          <w:sz w:val="28"/>
          <w:szCs w:val="28"/>
        </w:rPr>
        <w:t>基金财产清算程序</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基金合同终止，应当按法律法规和基金合同的有关规定对基金财产进行清算。基金财产清算程序主要包括：</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lastRenderedPageBreak/>
        <w:t>（1）基金合同终止情形</w:t>
      </w:r>
      <w:r w:rsidR="006B7924">
        <w:rPr>
          <w:rFonts w:ascii="仿宋" w:eastAsia="仿宋" w:hAnsi="仿宋" w:hint="eastAsia"/>
          <w:sz w:val="28"/>
          <w:szCs w:val="28"/>
        </w:rPr>
        <w:t>出现时</w:t>
      </w:r>
      <w:r w:rsidRPr="00B96BB7">
        <w:rPr>
          <w:rFonts w:ascii="仿宋" w:eastAsia="仿宋" w:hAnsi="仿宋" w:hint="eastAsia"/>
          <w:sz w:val="28"/>
          <w:szCs w:val="28"/>
        </w:rPr>
        <w:t>，由基金财产清算小组统一接管基金财产；</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（2）对基金财产和债权债务进行清理和确认；</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（3）对基金财产进行估值和变现；</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（4）制作清算报告；</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（5）聘请会计师事务所对清算报告进行外部审计，聘请律师事务所对清算报告出具法律意见书；</w:t>
      </w:r>
    </w:p>
    <w:p w:rsidR="007564E2" w:rsidRPr="00454794" w:rsidRDefault="007564E2" w:rsidP="00F51142">
      <w:pPr>
        <w:pStyle w:val="20"/>
        <w:rPr>
          <w:rFonts w:ascii="仿宋" w:eastAsia="仿宋" w:hAnsi="仿宋"/>
          <w:sz w:val="28"/>
          <w:szCs w:val="28"/>
        </w:rPr>
      </w:pPr>
      <w:r w:rsidRPr="00B96BB7">
        <w:rPr>
          <w:rFonts w:ascii="仿宋" w:eastAsia="仿宋" w:hAnsi="仿宋" w:hint="eastAsia"/>
          <w:sz w:val="28"/>
          <w:szCs w:val="28"/>
        </w:rPr>
        <w:t>（6）将</w:t>
      </w:r>
      <w:r w:rsidRPr="00454794">
        <w:rPr>
          <w:rFonts w:ascii="仿宋" w:eastAsia="仿宋" w:hAnsi="仿宋" w:hint="eastAsia"/>
          <w:sz w:val="28"/>
          <w:szCs w:val="28"/>
        </w:rPr>
        <w:t>清算报告报中国证监会备案并公告；</w:t>
      </w:r>
    </w:p>
    <w:p w:rsidR="007564E2" w:rsidRPr="00454794" w:rsidRDefault="007564E2" w:rsidP="00F51142">
      <w:pPr>
        <w:pStyle w:val="20"/>
        <w:rPr>
          <w:rFonts w:ascii="仿宋" w:eastAsia="仿宋" w:hAnsi="仿宋"/>
          <w:sz w:val="28"/>
          <w:szCs w:val="28"/>
        </w:rPr>
      </w:pPr>
      <w:r w:rsidRPr="00454794">
        <w:rPr>
          <w:rFonts w:ascii="仿宋" w:eastAsia="仿宋" w:hAnsi="仿宋" w:hint="eastAsia"/>
          <w:sz w:val="28"/>
          <w:szCs w:val="28"/>
        </w:rPr>
        <w:t>（7）对基金</w:t>
      </w:r>
      <w:r w:rsidR="00A51448" w:rsidRPr="00454794">
        <w:rPr>
          <w:rFonts w:ascii="仿宋" w:eastAsia="仿宋" w:hAnsi="仿宋" w:hint="eastAsia"/>
          <w:sz w:val="28"/>
          <w:szCs w:val="28"/>
        </w:rPr>
        <w:t>剩余</w:t>
      </w:r>
      <w:r w:rsidRPr="00454794">
        <w:rPr>
          <w:rFonts w:ascii="仿宋" w:eastAsia="仿宋" w:hAnsi="仿宋" w:hint="eastAsia"/>
          <w:sz w:val="28"/>
          <w:szCs w:val="28"/>
        </w:rPr>
        <w:t>财产进行分配。</w:t>
      </w:r>
    </w:p>
    <w:p w:rsidR="004A1D9F" w:rsidRPr="00454794" w:rsidRDefault="00A51448" w:rsidP="00F51142">
      <w:pPr>
        <w:pStyle w:val="20"/>
        <w:rPr>
          <w:rFonts w:ascii="仿宋" w:eastAsia="仿宋" w:hAnsi="仿宋"/>
          <w:sz w:val="28"/>
          <w:szCs w:val="28"/>
        </w:rPr>
      </w:pPr>
      <w:r w:rsidRPr="00454794">
        <w:rPr>
          <w:rFonts w:ascii="仿宋" w:eastAsia="仿宋" w:hAnsi="仿宋" w:hint="eastAsia"/>
          <w:sz w:val="28"/>
          <w:szCs w:val="28"/>
        </w:rPr>
        <w:t>基金财产清算的期限为</w:t>
      </w:r>
      <w:r w:rsidRPr="00454794">
        <w:rPr>
          <w:rFonts w:ascii="仿宋" w:eastAsia="仿宋" w:hAnsi="仿宋"/>
          <w:sz w:val="28"/>
          <w:szCs w:val="28"/>
        </w:rPr>
        <w:t>6个月，若遇基金持有的有价证券出现长期休市、停牌或其他流通受限的情形除外。</w:t>
      </w:r>
    </w:p>
    <w:p w:rsidR="007564E2" w:rsidRPr="00B96BB7" w:rsidRDefault="00B240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454794">
          <w:rPr>
            <w:rFonts w:ascii="仿宋" w:eastAsia="仿宋" w:hAnsi="仿宋" w:hint="eastAsia"/>
            <w:sz w:val="28"/>
            <w:szCs w:val="28"/>
          </w:rPr>
          <w:t>16.2.3</w:t>
        </w:r>
      </w:smartTag>
      <w:r w:rsidR="007564E2" w:rsidRPr="00454794">
        <w:rPr>
          <w:rFonts w:ascii="仿宋" w:eastAsia="仿宋" w:hAnsi="仿宋" w:hint="eastAsia"/>
          <w:sz w:val="28"/>
          <w:szCs w:val="28"/>
        </w:rPr>
        <w:t>清算费用</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清算费用是指基金财产清算小组在进行基金财产清算过程中发生的所有合理费用，清算费用由基金财产清算小组优先从基金财产中支付。</w:t>
      </w:r>
    </w:p>
    <w:p w:rsidR="007564E2" w:rsidRPr="00B96BB7" w:rsidRDefault="00B240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16.2.4</w:t>
        </w:r>
      </w:smartTag>
      <w:r w:rsidR="007564E2" w:rsidRPr="00B96BB7">
        <w:rPr>
          <w:rFonts w:ascii="仿宋" w:eastAsia="仿宋" w:hAnsi="仿宋" w:hint="eastAsia"/>
          <w:sz w:val="28"/>
          <w:szCs w:val="28"/>
        </w:rPr>
        <w:t>基金财产按下列顺序清偿：</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（1）支付清算费用；</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（2）交纳所欠税款；</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（3）清偿基金债务；</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（4）根据基金合同终止日</w:t>
      </w:r>
      <w:r w:rsidR="005937DD" w:rsidRPr="005937DD">
        <w:rPr>
          <w:rFonts w:ascii="仿宋" w:eastAsia="仿宋" w:hAnsi="仿宋" w:hint="eastAsia"/>
          <w:sz w:val="28"/>
          <w:szCs w:val="28"/>
        </w:rPr>
        <w:t>交银</w:t>
      </w:r>
      <w:r w:rsidR="005937DD">
        <w:rPr>
          <w:rFonts w:ascii="仿宋" w:eastAsia="仿宋" w:hAnsi="仿宋" w:hint="eastAsia"/>
          <w:sz w:val="28"/>
          <w:szCs w:val="28"/>
        </w:rPr>
        <w:t>环境治理</w:t>
      </w:r>
      <w:r w:rsidR="005937DD" w:rsidRPr="005937DD">
        <w:rPr>
          <w:rFonts w:ascii="仿宋" w:eastAsia="仿宋" w:hAnsi="仿宋" w:hint="eastAsia"/>
          <w:sz w:val="28"/>
          <w:szCs w:val="28"/>
        </w:rPr>
        <w:t>份额、交银环境治理A份额和交银新环境治理B份额的资产净值计算并确定三类基金份额持有人分别应得的剩余资产比例，并据此对三类基金份额的持有人按其</w:t>
      </w:r>
      <w:r w:rsidR="005937DD">
        <w:rPr>
          <w:rFonts w:ascii="仿宋" w:eastAsia="仿宋" w:hAnsi="仿宋" w:hint="eastAsia"/>
          <w:sz w:val="28"/>
          <w:szCs w:val="28"/>
        </w:rPr>
        <w:t>持有的</w:t>
      </w:r>
      <w:r w:rsidRPr="00B96BB7">
        <w:rPr>
          <w:rFonts w:ascii="仿宋" w:eastAsia="仿宋" w:hAnsi="仿宋" w:hint="eastAsia"/>
          <w:sz w:val="28"/>
          <w:szCs w:val="28"/>
        </w:rPr>
        <w:t>基金份额比例进行分配。</w:t>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基金财产未按前款（1）－（3）项规定清偿前，不分配给基金份额持有人。</w:t>
      </w:r>
    </w:p>
    <w:p w:rsidR="007564E2" w:rsidRPr="00B96BB7" w:rsidRDefault="00B240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B96BB7">
          <w:rPr>
            <w:rFonts w:ascii="仿宋" w:eastAsia="仿宋" w:hAnsi="仿宋" w:hint="eastAsia"/>
            <w:sz w:val="28"/>
            <w:szCs w:val="28"/>
          </w:rPr>
          <w:t>16.2.5</w:t>
        </w:r>
      </w:smartTag>
      <w:r w:rsidR="007564E2" w:rsidRPr="00B96BB7">
        <w:rPr>
          <w:rFonts w:ascii="仿宋" w:eastAsia="仿宋" w:hAnsi="仿宋" w:hint="eastAsia"/>
          <w:sz w:val="28"/>
          <w:szCs w:val="28"/>
        </w:rPr>
        <w:t>基金财产清算的公告</w:t>
      </w:r>
      <w:r w:rsidRPr="00B96BB7">
        <w:rPr>
          <w:rFonts w:ascii="仿宋" w:eastAsia="仿宋" w:hAnsi="仿宋" w:hint="eastAsia"/>
          <w:sz w:val="28"/>
          <w:szCs w:val="28"/>
        </w:rPr>
        <w:t>：</w:t>
      </w:r>
    </w:p>
    <w:p w:rsidR="007564E2" w:rsidRPr="00454794" w:rsidRDefault="007564E2" w:rsidP="00F51142">
      <w:pPr>
        <w:pStyle w:val="20"/>
        <w:rPr>
          <w:rFonts w:ascii="仿宋" w:eastAsia="仿宋" w:hAnsi="仿宋"/>
          <w:sz w:val="28"/>
          <w:szCs w:val="28"/>
        </w:rPr>
      </w:pPr>
      <w:r w:rsidRPr="00B96BB7">
        <w:rPr>
          <w:rFonts w:ascii="仿宋" w:eastAsia="仿宋" w:hAnsi="仿宋" w:hint="eastAsia"/>
          <w:sz w:val="28"/>
          <w:szCs w:val="28"/>
        </w:rPr>
        <w:t>清算过程</w:t>
      </w:r>
      <w:r w:rsidRPr="00454794">
        <w:rPr>
          <w:rFonts w:ascii="仿宋" w:eastAsia="仿宋" w:hAnsi="仿宋" w:hint="eastAsia"/>
          <w:sz w:val="28"/>
          <w:szCs w:val="28"/>
        </w:rPr>
        <w:t>中的有关重大事项须及时公告；基金财产清算</w:t>
      </w:r>
      <w:r w:rsidR="00A51448" w:rsidRPr="00454794">
        <w:rPr>
          <w:rFonts w:ascii="仿宋" w:eastAsia="仿宋" w:hAnsi="仿宋" w:hint="eastAsia"/>
          <w:sz w:val="28"/>
          <w:szCs w:val="28"/>
        </w:rPr>
        <w:t>报告</w:t>
      </w:r>
      <w:r w:rsidRPr="00454794">
        <w:rPr>
          <w:rFonts w:ascii="仿宋" w:eastAsia="仿宋" w:hAnsi="仿宋" w:hint="eastAsia"/>
          <w:sz w:val="28"/>
          <w:szCs w:val="28"/>
        </w:rPr>
        <w:t>经会计师事务所审计</w:t>
      </w:r>
      <w:r w:rsidR="00A51448" w:rsidRPr="00454794">
        <w:rPr>
          <w:rFonts w:ascii="仿宋" w:eastAsia="仿宋" w:hAnsi="仿宋" w:hint="eastAsia"/>
          <w:sz w:val="28"/>
          <w:szCs w:val="28"/>
        </w:rPr>
        <w:t>并由</w:t>
      </w:r>
      <w:r w:rsidRPr="00454794">
        <w:rPr>
          <w:rFonts w:ascii="仿宋" w:eastAsia="仿宋" w:hAnsi="仿宋" w:hint="eastAsia"/>
          <w:sz w:val="28"/>
          <w:szCs w:val="28"/>
        </w:rPr>
        <w:t>律师事务所出具法律意见书后</w:t>
      </w:r>
      <w:r w:rsidR="00A51448" w:rsidRPr="00454794">
        <w:rPr>
          <w:rFonts w:ascii="仿宋" w:eastAsia="仿宋" w:hAnsi="仿宋" w:hint="eastAsia"/>
          <w:sz w:val="28"/>
          <w:szCs w:val="28"/>
        </w:rPr>
        <w:t>报中国证监会备案并公告。基金财产清算公告于基金财产清算报告报中国证监会备案后</w:t>
      </w:r>
      <w:r w:rsidR="00A51448" w:rsidRPr="00454794">
        <w:rPr>
          <w:rFonts w:ascii="仿宋" w:eastAsia="仿宋" w:hAnsi="仿宋"/>
          <w:sz w:val="28"/>
          <w:szCs w:val="28"/>
        </w:rPr>
        <w:t>5个工作日内</w:t>
      </w:r>
      <w:r w:rsidRPr="00454794">
        <w:rPr>
          <w:rFonts w:ascii="仿宋" w:eastAsia="仿宋" w:hAnsi="仿宋" w:hint="eastAsia"/>
          <w:sz w:val="28"/>
          <w:szCs w:val="28"/>
        </w:rPr>
        <w:t>由基金财产清算小组公告。</w:t>
      </w:r>
    </w:p>
    <w:p w:rsidR="007564E2" w:rsidRPr="00454794" w:rsidRDefault="00B240D8" w:rsidP="00F51142">
      <w:pPr>
        <w:pStyle w:val="20"/>
        <w:rPr>
          <w:rFonts w:ascii="仿宋" w:eastAsia="仿宋" w:hAnsi="仿宋"/>
          <w:sz w:val="28"/>
          <w:szCs w:val="28"/>
        </w:rPr>
      </w:pPr>
      <w:smartTag w:uri="urn:schemas-microsoft-com:office:smarttags" w:element="chsdate">
        <w:smartTagPr>
          <w:attr w:name="IsROCDate" w:val="False"/>
          <w:attr w:name="IsLunarDate" w:val="False"/>
          <w:attr w:name="Day" w:val="30"/>
          <w:attr w:name="Month" w:val="12"/>
          <w:attr w:name="Year" w:val="1899"/>
        </w:smartTagPr>
        <w:r w:rsidRPr="00454794">
          <w:rPr>
            <w:rFonts w:ascii="仿宋" w:eastAsia="仿宋" w:hAnsi="仿宋" w:hint="eastAsia"/>
            <w:sz w:val="28"/>
            <w:szCs w:val="28"/>
          </w:rPr>
          <w:t>16.2.6</w:t>
        </w:r>
      </w:smartTag>
      <w:r w:rsidR="007564E2" w:rsidRPr="00454794">
        <w:rPr>
          <w:rFonts w:ascii="仿宋" w:eastAsia="仿宋" w:hAnsi="仿宋" w:hint="eastAsia"/>
          <w:sz w:val="28"/>
          <w:szCs w:val="28"/>
        </w:rPr>
        <w:t>基金财产清算账册及文件的保存</w:t>
      </w:r>
    </w:p>
    <w:p w:rsidR="002464DB" w:rsidRPr="00B96BB7" w:rsidRDefault="007564E2" w:rsidP="00F51142">
      <w:pPr>
        <w:pStyle w:val="20"/>
        <w:rPr>
          <w:rFonts w:ascii="仿宋" w:eastAsia="仿宋" w:hAnsi="仿宋"/>
          <w:sz w:val="28"/>
          <w:szCs w:val="28"/>
        </w:rPr>
      </w:pPr>
      <w:r w:rsidRPr="00454794">
        <w:rPr>
          <w:rFonts w:ascii="仿宋" w:eastAsia="仿宋" w:hAnsi="仿宋" w:hint="eastAsia"/>
          <w:sz w:val="28"/>
          <w:szCs w:val="28"/>
        </w:rPr>
        <w:t>基金财产清算账册及有关文件由</w:t>
      </w:r>
      <w:r w:rsidR="005E0DF0" w:rsidRPr="00454794">
        <w:rPr>
          <w:rFonts w:ascii="仿宋" w:eastAsia="仿宋" w:hAnsi="仿宋" w:hint="eastAsia"/>
          <w:sz w:val="28"/>
          <w:szCs w:val="28"/>
        </w:rPr>
        <w:t>基金托管人</w:t>
      </w:r>
      <w:r w:rsidRPr="00454794">
        <w:rPr>
          <w:rFonts w:ascii="仿宋" w:eastAsia="仿宋" w:hAnsi="仿宋" w:hint="eastAsia"/>
          <w:sz w:val="28"/>
          <w:szCs w:val="28"/>
        </w:rPr>
        <w:t>保</w:t>
      </w:r>
      <w:r w:rsidRPr="00B96BB7">
        <w:rPr>
          <w:rFonts w:ascii="仿宋" w:eastAsia="仿宋" w:hAnsi="仿宋" w:hint="eastAsia"/>
          <w:sz w:val="28"/>
          <w:szCs w:val="28"/>
        </w:rPr>
        <w:t>存15年以上。</w:t>
      </w:r>
      <w:bookmarkStart w:id="45" w:name="_Toc296551353"/>
    </w:p>
    <w:p w:rsidR="002464DB" w:rsidRPr="00B96BB7" w:rsidRDefault="002464DB" w:rsidP="00F51142">
      <w:pPr>
        <w:pStyle w:val="20"/>
        <w:rPr>
          <w:rFonts w:ascii="仿宋" w:eastAsia="仿宋" w:hAnsi="仿宋"/>
          <w:sz w:val="28"/>
          <w:szCs w:val="28"/>
        </w:rPr>
      </w:pPr>
    </w:p>
    <w:p w:rsidR="007564E2" w:rsidRPr="00B96BB7" w:rsidRDefault="00B240D8" w:rsidP="00F51142">
      <w:pPr>
        <w:pStyle w:val="1"/>
        <w:rPr>
          <w:rFonts w:ascii="仿宋" w:eastAsia="仿宋" w:hAnsi="仿宋"/>
          <w:bCs/>
          <w:sz w:val="28"/>
          <w:szCs w:val="28"/>
        </w:rPr>
      </w:pPr>
      <w:bookmarkStart w:id="46" w:name="_Toc410046885"/>
      <w:r w:rsidRPr="00B96BB7">
        <w:rPr>
          <w:rFonts w:ascii="仿宋" w:eastAsia="仿宋" w:hAnsi="仿宋" w:hint="eastAsia"/>
          <w:bCs/>
          <w:sz w:val="28"/>
          <w:szCs w:val="28"/>
        </w:rPr>
        <w:t xml:space="preserve">第十七条 </w:t>
      </w:r>
      <w:r w:rsidR="007564E2" w:rsidRPr="00B96BB7">
        <w:rPr>
          <w:rFonts w:ascii="仿宋" w:eastAsia="仿宋" w:hAnsi="仿宋" w:hint="eastAsia"/>
          <w:bCs/>
          <w:sz w:val="28"/>
          <w:szCs w:val="28"/>
        </w:rPr>
        <w:t>违约责任</w:t>
      </w:r>
      <w:bookmarkEnd w:id="45"/>
      <w:bookmarkEnd w:id="46"/>
    </w:p>
    <w:p w:rsidR="007564E2" w:rsidRPr="00B96BB7" w:rsidRDefault="005D18F6" w:rsidP="00F51142">
      <w:pPr>
        <w:pStyle w:val="20"/>
        <w:rPr>
          <w:rFonts w:ascii="仿宋" w:eastAsia="仿宋" w:hAnsi="仿宋"/>
          <w:sz w:val="28"/>
          <w:szCs w:val="28"/>
        </w:rPr>
      </w:pPr>
      <w:r w:rsidRPr="00B96BB7">
        <w:rPr>
          <w:rFonts w:ascii="仿宋" w:eastAsia="仿宋" w:hAnsi="仿宋" w:hint="eastAsia"/>
          <w:sz w:val="28"/>
          <w:szCs w:val="28"/>
        </w:rPr>
        <w:t>17.1</w:t>
      </w:r>
      <w:r w:rsidR="007564E2" w:rsidRPr="00B96BB7">
        <w:rPr>
          <w:rFonts w:ascii="仿宋" w:eastAsia="仿宋" w:hAnsi="仿宋" w:hint="eastAsia"/>
          <w:sz w:val="28"/>
          <w:szCs w:val="28"/>
        </w:rPr>
        <w:t>如果</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或</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不履行本托管协议或者履行本托管协议不符合约定的，应当承担违约责任。</w:t>
      </w:r>
    </w:p>
    <w:p w:rsidR="007564E2" w:rsidRPr="00B96BB7" w:rsidRDefault="005D18F6" w:rsidP="00F51142">
      <w:pPr>
        <w:pStyle w:val="20"/>
        <w:rPr>
          <w:rFonts w:ascii="仿宋" w:eastAsia="仿宋" w:hAnsi="仿宋"/>
          <w:sz w:val="28"/>
          <w:szCs w:val="28"/>
        </w:rPr>
      </w:pPr>
      <w:r w:rsidRPr="00B96BB7">
        <w:rPr>
          <w:rFonts w:ascii="仿宋" w:eastAsia="仿宋" w:hAnsi="仿宋" w:hint="eastAsia"/>
          <w:sz w:val="28"/>
          <w:szCs w:val="28"/>
        </w:rPr>
        <w:lastRenderedPageBreak/>
        <w:t>17.2</w:t>
      </w:r>
      <w:r w:rsidR="007564E2" w:rsidRPr="00B96BB7">
        <w:rPr>
          <w:rFonts w:ascii="仿宋" w:eastAsia="仿宋" w:hAnsi="仿宋" w:hint="eastAsia"/>
          <w:sz w:val="28"/>
          <w:szCs w:val="28"/>
        </w:rPr>
        <w:t>因托管协议当事人违约给基金财产或者基金份额持有人造成损害的，应当分别对各自的行为依法承担赔偿责任，因共同行为给基金财产或者基金份额持有人造成损害的，应当承担连带赔偿责任。</w:t>
      </w:r>
      <w:r w:rsidR="00484497" w:rsidRPr="00DC68FC">
        <w:rPr>
          <w:rFonts w:ascii="仿宋" w:eastAsia="仿宋" w:hAnsi="仿宋" w:hint="eastAsia"/>
          <w:sz w:val="28"/>
          <w:szCs w:val="28"/>
        </w:rPr>
        <w:t>对损失的赔偿，仅限于直接损失。</w:t>
      </w:r>
      <w:r w:rsidR="007564E2" w:rsidRPr="00B96BB7">
        <w:rPr>
          <w:rFonts w:ascii="仿宋" w:eastAsia="仿宋" w:hAnsi="仿宋" w:hint="eastAsia"/>
          <w:sz w:val="28"/>
          <w:szCs w:val="28"/>
        </w:rPr>
        <w:t>但是发生下列情况，当事人可以免责：</w:t>
      </w:r>
    </w:p>
    <w:p w:rsidR="007564E2" w:rsidRPr="00454794" w:rsidRDefault="005D18F6" w:rsidP="00F51142">
      <w:pPr>
        <w:pStyle w:val="20"/>
        <w:rPr>
          <w:rFonts w:ascii="仿宋" w:eastAsia="仿宋" w:hAnsi="仿宋"/>
          <w:sz w:val="28"/>
          <w:szCs w:val="28"/>
        </w:rPr>
      </w:pPr>
      <w:r w:rsidRPr="00B96BB7">
        <w:rPr>
          <w:rFonts w:ascii="仿宋" w:eastAsia="仿宋" w:hAnsi="仿宋" w:hint="eastAsia"/>
          <w:sz w:val="28"/>
          <w:szCs w:val="28"/>
        </w:rPr>
        <w:t>（1）</w:t>
      </w:r>
      <w:r w:rsidR="007564E2" w:rsidRPr="00B96BB7">
        <w:rPr>
          <w:rFonts w:ascii="仿宋" w:eastAsia="仿宋" w:hAnsi="仿宋" w:hint="eastAsia"/>
          <w:sz w:val="28"/>
          <w:szCs w:val="28"/>
        </w:rPr>
        <w:t>不可</w:t>
      </w:r>
      <w:r w:rsidR="007564E2" w:rsidRPr="00454794">
        <w:rPr>
          <w:rFonts w:ascii="仿宋" w:eastAsia="仿宋" w:hAnsi="仿宋" w:hint="eastAsia"/>
          <w:sz w:val="28"/>
          <w:szCs w:val="28"/>
        </w:rPr>
        <w:t>抗力；</w:t>
      </w:r>
    </w:p>
    <w:p w:rsidR="007564E2" w:rsidRPr="00B96BB7" w:rsidRDefault="005D18F6" w:rsidP="00F51142">
      <w:pPr>
        <w:pStyle w:val="20"/>
        <w:rPr>
          <w:rFonts w:ascii="仿宋" w:eastAsia="仿宋" w:hAnsi="仿宋"/>
          <w:sz w:val="28"/>
          <w:szCs w:val="28"/>
        </w:rPr>
      </w:pPr>
      <w:r w:rsidRPr="00454794">
        <w:rPr>
          <w:rFonts w:ascii="仿宋" w:eastAsia="仿宋" w:hAnsi="仿宋" w:hint="eastAsia"/>
          <w:sz w:val="28"/>
          <w:szCs w:val="28"/>
        </w:rPr>
        <w:t>（</w:t>
      </w:r>
      <w:r w:rsidR="007564E2" w:rsidRPr="00454794">
        <w:rPr>
          <w:rFonts w:ascii="仿宋" w:eastAsia="仿宋" w:hAnsi="仿宋" w:hint="eastAsia"/>
          <w:sz w:val="28"/>
          <w:szCs w:val="28"/>
        </w:rPr>
        <w:t>2</w:t>
      </w:r>
      <w:r w:rsidRPr="00454794">
        <w:rPr>
          <w:rFonts w:ascii="仿宋" w:eastAsia="仿宋" w:hAnsi="仿宋" w:hint="eastAsia"/>
          <w:sz w:val="28"/>
          <w:szCs w:val="28"/>
        </w:rPr>
        <w:t>）</w:t>
      </w:r>
      <w:r w:rsidR="005E0DF0" w:rsidRPr="00454794">
        <w:rPr>
          <w:rFonts w:ascii="仿宋" w:eastAsia="仿宋" w:hAnsi="仿宋" w:hint="eastAsia"/>
          <w:sz w:val="28"/>
          <w:szCs w:val="28"/>
        </w:rPr>
        <w:t>基金管理人</w:t>
      </w:r>
      <w:r w:rsidR="00A51448" w:rsidRPr="00454794">
        <w:rPr>
          <w:rFonts w:ascii="仿宋" w:eastAsia="仿宋" w:hAnsi="仿宋" w:hint="eastAsia"/>
          <w:sz w:val="28"/>
          <w:szCs w:val="28"/>
        </w:rPr>
        <w:t>和</w:t>
      </w:r>
      <w:r w:rsidR="00A51448" w:rsidRPr="00454794">
        <w:rPr>
          <w:rFonts w:ascii="仿宋" w:eastAsia="仿宋" w:hAnsi="仿宋"/>
          <w:sz w:val="28"/>
          <w:szCs w:val="28"/>
        </w:rPr>
        <w:t>/或</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按照当时有效的法律法规或中国证监会的规定作为或不作为而</w:t>
      </w:r>
      <w:r w:rsidR="007564E2" w:rsidRPr="00B96BB7">
        <w:rPr>
          <w:rFonts w:ascii="仿宋" w:eastAsia="仿宋" w:hAnsi="仿宋" w:hint="eastAsia"/>
          <w:sz w:val="28"/>
          <w:szCs w:val="28"/>
        </w:rPr>
        <w:t>造成的损失等；</w:t>
      </w:r>
    </w:p>
    <w:p w:rsidR="007564E2" w:rsidRPr="00B96BB7" w:rsidRDefault="005D18F6" w:rsidP="00F51142">
      <w:pPr>
        <w:pStyle w:val="20"/>
        <w:rPr>
          <w:rFonts w:ascii="仿宋" w:eastAsia="仿宋" w:hAnsi="仿宋"/>
          <w:sz w:val="28"/>
          <w:szCs w:val="28"/>
        </w:rPr>
      </w:pPr>
      <w:r w:rsidRPr="00B96BB7">
        <w:rPr>
          <w:rFonts w:ascii="仿宋" w:eastAsia="仿宋" w:hAnsi="仿宋" w:hint="eastAsia"/>
          <w:sz w:val="28"/>
          <w:szCs w:val="28"/>
        </w:rPr>
        <w:t>（3）</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由于按照本基金合同规定的投资原则而行使或不行使其投资权而造成的损失等</w:t>
      </w:r>
      <w:r w:rsidR="00A14B70">
        <w:rPr>
          <w:rFonts w:ascii="仿宋" w:eastAsia="仿宋" w:hAnsi="仿宋" w:hint="eastAsia"/>
          <w:sz w:val="28"/>
          <w:szCs w:val="28"/>
        </w:rPr>
        <w:t>。</w:t>
      </w:r>
    </w:p>
    <w:p w:rsidR="007564E2" w:rsidRDefault="005D18F6" w:rsidP="00F51142">
      <w:pPr>
        <w:pStyle w:val="20"/>
        <w:rPr>
          <w:rFonts w:ascii="仿宋" w:eastAsia="仿宋" w:hAnsi="仿宋"/>
          <w:sz w:val="28"/>
          <w:szCs w:val="28"/>
        </w:rPr>
      </w:pPr>
      <w:r w:rsidRPr="00B96BB7">
        <w:rPr>
          <w:rFonts w:ascii="仿宋" w:eastAsia="仿宋" w:hAnsi="仿宋" w:hint="eastAsia"/>
          <w:sz w:val="28"/>
          <w:szCs w:val="28"/>
        </w:rPr>
        <w:t>17.3</w:t>
      </w:r>
      <w:r w:rsidR="007564E2" w:rsidRPr="00B96BB7">
        <w:rPr>
          <w:rFonts w:ascii="仿宋" w:eastAsia="仿宋" w:hAnsi="仿宋" w:hint="eastAsia"/>
          <w:sz w:val="28"/>
          <w:szCs w:val="28"/>
        </w:rPr>
        <w:t>如果由于本协议一方当事人（以下简称“违约方”）的违约行为给基金财产或基金投资人造成损失，另一方当事人（以下简称“守约方”）有权利并且有义务代表基金对违约方进行追偿；如果由于违约方的违约行为导致守约方赔偿了该基金财产或基金投资人所遭受的损失，则守约方有权向违约方追索，违约方应赔偿和补偿守约方由此发生的所有成本、费用和支出，以及由此遭受的损失。</w:t>
      </w:r>
    </w:p>
    <w:p w:rsidR="008D47DD" w:rsidRPr="00B96BB7" w:rsidRDefault="008D47DD" w:rsidP="00F51142">
      <w:pPr>
        <w:pStyle w:val="20"/>
        <w:rPr>
          <w:rFonts w:ascii="仿宋" w:eastAsia="仿宋" w:hAnsi="仿宋"/>
          <w:sz w:val="28"/>
          <w:szCs w:val="28"/>
        </w:rPr>
      </w:pPr>
      <w:r>
        <w:rPr>
          <w:rFonts w:ascii="仿宋" w:eastAsia="仿宋" w:hAnsi="仿宋" w:hint="eastAsia"/>
          <w:sz w:val="28"/>
          <w:szCs w:val="28"/>
        </w:rPr>
        <w:t>17.4 托管协议</w:t>
      </w:r>
      <w:r>
        <w:rPr>
          <w:rFonts w:ascii="仿宋" w:eastAsia="仿宋" w:hAnsi="仿宋"/>
          <w:sz w:val="28"/>
          <w:szCs w:val="28"/>
        </w:rPr>
        <w:t>当事人违反托管协议，给另一方当事人</w:t>
      </w:r>
      <w:r>
        <w:rPr>
          <w:rFonts w:ascii="仿宋" w:eastAsia="仿宋" w:hAnsi="仿宋" w:hint="eastAsia"/>
          <w:sz w:val="28"/>
          <w:szCs w:val="28"/>
        </w:rPr>
        <w:t>造成</w:t>
      </w:r>
      <w:r>
        <w:rPr>
          <w:rFonts w:ascii="仿宋" w:eastAsia="仿宋" w:hAnsi="仿宋"/>
          <w:sz w:val="28"/>
          <w:szCs w:val="28"/>
        </w:rPr>
        <w:t>损失的，应承担赔偿责任</w:t>
      </w:r>
      <w:r>
        <w:rPr>
          <w:rFonts w:ascii="仿宋" w:eastAsia="仿宋" w:hAnsi="仿宋" w:hint="eastAsia"/>
          <w:sz w:val="28"/>
          <w:szCs w:val="28"/>
        </w:rPr>
        <w:t>。</w:t>
      </w:r>
    </w:p>
    <w:p w:rsidR="007564E2" w:rsidRPr="00B96BB7" w:rsidRDefault="005D18F6" w:rsidP="00F51142">
      <w:pPr>
        <w:pStyle w:val="20"/>
        <w:rPr>
          <w:rFonts w:ascii="仿宋" w:eastAsia="仿宋" w:hAnsi="仿宋"/>
          <w:sz w:val="28"/>
          <w:szCs w:val="28"/>
        </w:rPr>
      </w:pPr>
      <w:r w:rsidRPr="00B96BB7">
        <w:rPr>
          <w:rFonts w:ascii="仿宋" w:eastAsia="仿宋" w:hAnsi="仿宋" w:hint="eastAsia"/>
          <w:sz w:val="28"/>
          <w:szCs w:val="28"/>
        </w:rPr>
        <w:t>17.</w:t>
      </w:r>
      <w:r w:rsidR="008D47DD">
        <w:rPr>
          <w:rFonts w:ascii="仿宋" w:eastAsia="仿宋" w:hAnsi="仿宋"/>
          <w:sz w:val="28"/>
          <w:szCs w:val="28"/>
        </w:rPr>
        <w:t>5</w:t>
      </w:r>
      <w:r w:rsidR="007564E2" w:rsidRPr="00B96BB7">
        <w:rPr>
          <w:rFonts w:ascii="仿宋" w:eastAsia="仿宋" w:hAnsi="仿宋" w:hint="eastAsia"/>
          <w:sz w:val="28"/>
          <w:szCs w:val="28"/>
        </w:rPr>
        <w:t>当事人一方违约，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7564E2" w:rsidRPr="00B96BB7" w:rsidRDefault="005D18F6" w:rsidP="00F51142">
      <w:pPr>
        <w:pStyle w:val="20"/>
        <w:rPr>
          <w:rFonts w:ascii="仿宋" w:eastAsia="仿宋" w:hAnsi="仿宋"/>
          <w:sz w:val="28"/>
          <w:szCs w:val="28"/>
        </w:rPr>
      </w:pPr>
      <w:r w:rsidRPr="00B96BB7">
        <w:rPr>
          <w:rFonts w:ascii="仿宋" w:eastAsia="仿宋" w:hAnsi="仿宋" w:hint="eastAsia"/>
          <w:sz w:val="28"/>
          <w:szCs w:val="28"/>
        </w:rPr>
        <w:t>17.</w:t>
      </w:r>
      <w:r w:rsidR="008D47DD">
        <w:rPr>
          <w:rFonts w:ascii="仿宋" w:eastAsia="仿宋" w:hAnsi="仿宋"/>
          <w:sz w:val="28"/>
          <w:szCs w:val="28"/>
        </w:rPr>
        <w:t>6</w:t>
      </w:r>
      <w:r w:rsidR="007564E2" w:rsidRPr="00B96BB7">
        <w:rPr>
          <w:rFonts w:ascii="仿宋" w:eastAsia="仿宋" w:hAnsi="仿宋" w:hint="eastAsia"/>
          <w:sz w:val="28"/>
          <w:szCs w:val="28"/>
        </w:rPr>
        <w:t>违约行为虽已发生，但本托管协议能够继续履行的，在最大限度地保护基金份额持有人利益的前提下，</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应当继续履行本协议。</w:t>
      </w:r>
    </w:p>
    <w:p w:rsidR="007564E2" w:rsidRPr="00B96BB7" w:rsidRDefault="005D18F6" w:rsidP="00F51142">
      <w:pPr>
        <w:pStyle w:val="20"/>
        <w:rPr>
          <w:rFonts w:ascii="仿宋" w:eastAsia="仿宋" w:hAnsi="仿宋"/>
          <w:sz w:val="28"/>
          <w:szCs w:val="28"/>
        </w:rPr>
      </w:pPr>
      <w:r w:rsidRPr="00B96BB7">
        <w:rPr>
          <w:rFonts w:ascii="仿宋" w:eastAsia="仿宋" w:hAnsi="仿宋" w:hint="eastAsia"/>
          <w:sz w:val="28"/>
          <w:szCs w:val="28"/>
        </w:rPr>
        <w:t>17.</w:t>
      </w:r>
      <w:r w:rsidR="008D47DD">
        <w:rPr>
          <w:rFonts w:ascii="仿宋" w:eastAsia="仿宋" w:hAnsi="仿宋"/>
          <w:sz w:val="28"/>
          <w:szCs w:val="28"/>
        </w:rPr>
        <w:t>7</w:t>
      </w:r>
      <w:r w:rsidR="007564E2" w:rsidRPr="00B96BB7">
        <w:rPr>
          <w:rFonts w:ascii="仿宋" w:eastAsia="仿宋" w:hAnsi="仿宋" w:hint="eastAsia"/>
          <w:sz w:val="28"/>
          <w:szCs w:val="28"/>
        </w:rPr>
        <w:t>由于</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不可控制的因素导致业务出现差错，</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虽然已经采取必要、适当、合理的措施进行检查，但是未能发现错误的，由此造成基金财产或投资人损失，</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w:t>
      </w:r>
      <w:r w:rsidR="005E0DF0" w:rsidRPr="00454794">
        <w:rPr>
          <w:rFonts w:ascii="仿宋" w:eastAsia="仿宋" w:hAnsi="仿宋" w:hint="eastAsia"/>
          <w:sz w:val="28"/>
          <w:szCs w:val="28"/>
        </w:rPr>
        <w:t>管人</w:t>
      </w:r>
      <w:r w:rsidR="007564E2" w:rsidRPr="00454794">
        <w:rPr>
          <w:rFonts w:ascii="仿宋" w:eastAsia="仿宋" w:hAnsi="仿宋" w:hint="eastAsia"/>
          <w:sz w:val="28"/>
          <w:szCs w:val="28"/>
        </w:rPr>
        <w:t>免除赔偿责任。但是</w:t>
      </w:r>
      <w:r w:rsidR="005E0DF0" w:rsidRPr="00454794">
        <w:rPr>
          <w:rFonts w:ascii="仿宋" w:eastAsia="仿宋" w:hAnsi="仿宋" w:hint="eastAsia"/>
          <w:sz w:val="28"/>
          <w:szCs w:val="28"/>
        </w:rPr>
        <w:t>基金管理人</w:t>
      </w:r>
      <w:r w:rsidR="007564E2" w:rsidRPr="00454794">
        <w:rPr>
          <w:rFonts w:ascii="仿宋" w:eastAsia="仿宋" w:hAnsi="仿宋" w:hint="eastAsia"/>
          <w:sz w:val="28"/>
          <w:szCs w:val="28"/>
        </w:rPr>
        <w:t>和</w:t>
      </w:r>
      <w:r w:rsidR="005E0DF0" w:rsidRPr="00454794">
        <w:rPr>
          <w:rFonts w:ascii="仿宋" w:eastAsia="仿宋" w:hAnsi="仿宋" w:hint="eastAsia"/>
          <w:sz w:val="28"/>
          <w:szCs w:val="28"/>
        </w:rPr>
        <w:t>基金托管人</w:t>
      </w:r>
      <w:r w:rsidR="007564E2" w:rsidRPr="00454794">
        <w:rPr>
          <w:rFonts w:ascii="仿宋" w:eastAsia="仿宋" w:hAnsi="仿宋" w:hint="eastAsia"/>
          <w:sz w:val="28"/>
          <w:szCs w:val="28"/>
        </w:rPr>
        <w:t>应积极采取必要的措施</w:t>
      </w:r>
      <w:r w:rsidR="00A51448" w:rsidRPr="00454794">
        <w:rPr>
          <w:rFonts w:ascii="仿宋" w:eastAsia="仿宋" w:hAnsi="仿宋" w:hint="eastAsia"/>
          <w:sz w:val="28"/>
          <w:szCs w:val="28"/>
        </w:rPr>
        <w:t>减轻或</w:t>
      </w:r>
      <w:r w:rsidR="007564E2" w:rsidRPr="00454794">
        <w:rPr>
          <w:rFonts w:ascii="仿宋" w:eastAsia="仿宋" w:hAnsi="仿宋" w:hint="eastAsia"/>
          <w:sz w:val="28"/>
          <w:szCs w:val="28"/>
        </w:rPr>
        <w:t>消除由</w:t>
      </w:r>
      <w:r w:rsidR="007564E2" w:rsidRPr="00B96BB7">
        <w:rPr>
          <w:rFonts w:ascii="仿宋" w:eastAsia="仿宋" w:hAnsi="仿宋" w:hint="eastAsia"/>
          <w:sz w:val="28"/>
          <w:szCs w:val="28"/>
        </w:rPr>
        <w:t>此造成的影响。</w:t>
      </w:r>
    </w:p>
    <w:p w:rsidR="007564E2" w:rsidRPr="00B96BB7" w:rsidRDefault="005D18F6" w:rsidP="00F51142">
      <w:pPr>
        <w:pStyle w:val="20"/>
        <w:rPr>
          <w:rFonts w:ascii="仿宋" w:eastAsia="仿宋" w:hAnsi="仿宋"/>
          <w:sz w:val="28"/>
          <w:szCs w:val="28"/>
        </w:rPr>
      </w:pPr>
      <w:r w:rsidRPr="00B96BB7">
        <w:rPr>
          <w:rFonts w:ascii="仿宋" w:eastAsia="仿宋" w:hAnsi="仿宋" w:hint="eastAsia"/>
          <w:sz w:val="28"/>
          <w:szCs w:val="28"/>
        </w:rPr>
        <w:t>17.</w:t>
      </w:r>
      <w:r w:rsidR="008D47DD">
        <w:rPr>
          <w:rFonts w:ascii="仿宋" w:eastAsia="仿宋" w:hAnsi="仿宋"/>
          <w:sz w:val="28"/>
          <w:szCs w:val="28"/>
        </w:rPr>
        <w:t>8</w:t>
      </w:r>
      <w:r w:rsidR="007564E2" w:rsidRPr="00B96BB7">
        <w:rPr>
          <w:rFonts w:ascii="仿宋" w:eastAsia="仿宋" w:hAnsi="仿宋" w:hint="eastAsia"/>
          <w:sz w:val="28"/>
          <w:szCs w:val="28"/>
        </w:rPr>
        <w:t>本协议所指损失均为直接损失。</w:t>
      </w:r>
    </w:p>
    <w:p w:rsidR="002464DB" w:rsidRPr="00B96BB7" w:rsidRDefault="002464DB" w:rsidP="00F51142">
      <w:pPr>
        <w:pStyle w:val="20"/>
        <w:rPr>
          <w:rFonts w:ascii="仿宋" w:eastAsia="仿宋" w:hAnsi="仿宋"/>
          <w:sz w:val="28"/>
          <w:szCs w:val="28"/>
        </w:rPr>
      </w:pPr>
    </w:p>
    <w:p w:rsidR="007564E2" w:rsidRPr="00B96BB7" w:rsidRDefault="005D18F6" w:rsidP="00F51142">
      <w:pPr>
        <w:pStyle w:val="1"/>
        <w:rPr>
          <w:rFonts w:ascii="仿宋" w:eastAsia="仿宋" w:hAnsi="仿宋"/>
          <w:bCs/>
          <w:sz w:val="28"/>
          <w:szCs w:val="28"/>
        </w:rPr>
      </w:pPr>
      <w:bookmarkStart w:id="47" w:name="_Toc296551354"/>
      <w:bookmarkStart w:id="48" w:name="_Toc410046886"/>
      <w:r w:rsidRPr="00B96BB7">
        <w:rPr>
          <w:rFonts w:ascii="仿宋" w:eastAsia="仿宋" w:hAnsi="仿宋" w:hint="eastAsia"/>
          <w:bCs/>
          <w:sz w:val="28"/>
          <w:szCs w:val="28"/>
        </w:rPr>
        <w:t xml:space="preserve">第十八条 </w:t>
      </w:r>
      <w:r w:rsidR="007564E2" w:rsidRPr="00B96BB7">
        <w:rPr>
          <w:rFonts w:ascii="仿宋" w:eastAsia="仿宋" w:hAnsi="仿宋" w:hint="eastAsia"/>
          <w:bCs/>
          <w:sz w:val="28"/>
          <w:szCs w:val="28"/>
        </w:rPr>
        <w:t>争议解决方式</w:t>
      </w:r>
      <w:bookmarkEnd w:id="47"/>
      <w:bookmarkEnd w:id="48"/>
    </w:p>
    <w:p w:rsidR="00A14B70" w:rsidRPr="00A14B70" w:rsidRDefault="00A14B70" w:rsidP="00A14B70">
      <w:pPr>
        <w:pStyle w:val="20"/>
        <w:rPr>
          <w:rFonts w:ascii="仿宋" w:eastAsia="仿宋" w:hAnsi="仿宋"/>
          <w:sz w:val="28"/>
          <w:szCs w:val="28"/>
        </w:rPr>
      </w:pPr>
      <w:r w:rsidRPr="00A14B70">
        <w:rPr>
          <w:rFonts w:ascii="仿宋" w:eastAsia="仿宋" w:hAnsi="仿宋" w:hint="eastAsia"/>
          <w:sz w:val="28"/>
          <w:szCs w:val="28"/>
        </w:rPr>
        <w:t>各方当事人同意，因</w:t>
      </w:r>
      <w:r w:rsidR="00DF24D6">
        <w:rPr>
          <w:rFonts w:ascii="仿宋" w:eastAsia="仿宋" w:hAnsi="仿宋" w:hint="eastAsia"/>
          <w:sz w:val="28"/>
          <w:szCs w:val="28"/>
        </w:rPr>
        <w:t>本协议</w:t>
      </w:r>
      <w:r w:rsidRPr="00A14B70">
        <w:rPr>
          <w:rFonts w:ascii="仿宋" w:eastAsia="仿宋" w:hAnsi="仿宋" w:hint="eastAsia"/>
          <w:sz w:val="28"/>
          <w:szCs w:val="28"/>
        </w:rPr>
        <w:t>而产生的或与</w:t>
      </w:r>
      <w:r w:rsidR="00DF24D6">
        <w:rPr>
          <w:rFonts w:ascii="仿宋" w:eastAsia="仿宋" w:hAnsi="仿宋" w:hint="eastAsia"/>
          <w:sz w:val="28"/>
          <w:szCs w:val="28"/>
        </w:rPr>
        <w:t>本协议</w:t>
      </w:r>
      <w:r w:rsidRPr="00A14B70">
        <w:rPr>
          <w:rFonts w:ascii="仿宋" w:eastAsia="仿宋" w:hAnsi="仿宋" w:hint="eastAsia"/>
          <w:sz w:val="28"/>
          <w:szCs w:val="28"/>
        </w:rPr>
        <w:t>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7564E2" w:rsidRPr="00B96BB7" w:rsidRDefault="00DF24D6" w:rsidP="00A14B70">
      <w:pPr>
        <w:pStyle w:val="20"/>
        <w:rPr>
          <w:rFonts w:ascii="仿宋" w:eastAsia="仿宋" w:hAnsi="仿宋"/>
          <w:sz w:val="28"/>
          <w:szCs w:val="28"/>
        </w:rPr>
      </w:pPr>
      <w:r>
        <w:rPr>
          <w:rFonts w:ascii="仿宋" w:eastAsia="仿宋" w:hAnsi="仿宋" w:hint="eastAsia"/>
          <w:sz w:val="28"/>
          <w:szCs w:val="28"/>
        </w:rPr>
        <w:lastRenderedPageBreak/>
        <w:t>本协议</w:t>
      </w:r>
      <w:r w:rsidR="00A14B70" w:rsidRPr="00A14B70">
        <w:rPr>
          <w:rFonts w:ascii="仿宋" w:eastAsia="仿宋" w:hAnsi="仿宋" w:hint="eastAsia"/>
          <w:sz w:val="28"/>
          <w:szCs w:val="28"/>
        </w:rPr>
        <w:t>受中国法律管辖。</w:t>
      </w:r>
    </w:p>
    <w:p w:rsidR="007564E2" w:rsidRPr="00B96BB7" w:rsidRDefault="007564E2" w:rsidP="00F51142">
      <w:pPr>
        <w:pStyle w:val="20"/>
        <w:rPr>
          <w:rFonts w:ascii="仿宋" w:eastAsia="仿宋" w:hAnsi="仿宋"/>
          <w:sz w:val="28"/>
          <w:szCs w:val="28"/>
        </w:rPr>
      </w:pPr>
    </w:p>
    <w:p w:rsidR="007564E2" w:rsidRPr="00B96BB7" w:rsidRDefault="00014405" w:rsidP="00F51142">
      <w:pPr>
        <w:pStyle w:val="1"/>
        <w:rPr>
          <w:rFonts w:ascii="仿宋" w:eastAsia="仿宋" w:hAnsi="仿宋"/>
          <w:bCs/>
          <w:sz w:val="28"/>
          <w:szCs w:val="28"/>
        </w:rPr>
      </w:pPr>
      <w:bookmarkStart w:id="49" w:name="_Toc296551355"/>
      <w:bookmarkStart w:id="50" w:name="_Toc410046887"/>
      <w:r w:rsidRPr="00B96BB7">
        <w:rPr>
          <w:rFonts w:ascii="仿宋" w:eastAsia="仿宋" w:hAnsi="仿宋" w:hint="eastAsia"/>
          <w:bCs/>
          <w:sz w:val="28"/>
          <w:szCs w:val="28"/>
        </w:rPr>
        <w:t xml:space="preserve">第十九条 </w:t>
      </w:r>
      <w:r w:rsidR="007564E2" w:rsidRPr="00B96BB7">
        <w:rPr>
          <w:rFonts w:ascii="仿宋" w:eastAsia="仿宋" w:hAnsi="仿宋" w:hint="eastAsia"/>
          <w:bCs/>
          <w:sz w:val="28"/>
          <w:szCs w:val="28"/>
        </w:rPr>
        <w:t>基金托管协议的效力</w:t>
      </w:r>
      <w:bookmarkEnd w:id="49"/>
      <w:bookmarkEnd w:id="50"/>
    </w:p>
    <w:p w:rsidR="007564E2" w:rsidRPr="00B96BB7" w:rsidRDefault="001D03D4" w:rsidP="00F51142">
      <w:pPr>
        <w:pStyle w:val="20"/>
        <w:rPr>
          <w:rFonts w:ascii="仿宋" w:eastAsia="仿宋" w:hAnsi="仿宋"/>
          <w:sz w:val="28"/>
          <w:szCs w:val="28"/>
        </w:rPr>
      </w:pPr>
      <w:r w:rsidRPr="00B96BB7">
        <w:rPr>
          <w:rFonts w:ascii="仿宋" w:eastAsia="仿宋" w:hAnsi="仿宋" w:hint="eastAsia"/>
          <w:sz w:val="28"/>
          <w:szCs w:val="28"/>
        </w:rPr>
        <w:t>19.1</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在向中国证监会申请发售基金份额时提交的托管协议草案，应经托管协议当事人加盖公章或合同专用章以及双方法定代表人或授权代理</w:t>
      </w:r>
      <w:r w:rsidR="007564E2" w:rsidRPr="00454794">
        <w:rPr>
          <w:rFonts w:ascii="仿宋" w:eastAsia="仿宋" w:hAnsi="仿宋" w:hint="eastAsia"/>
          <w:sz w:val="28"/>
          <w:szCs w:val="28"/>
        </w:rPr>
        <w:t>人签</w:t>
      </w:r>
      <w:r w:rsidR="00A51448" w:rsidRPr="00454794">
        <w:rPr>
          <w:rFonts w:ascii="仿宋" w:eastAsia="仿宋" w:hAnsi="仿宋" w:hint="eastAsia"/>
          <w:sz w:val="28"/>
          <w:szCs w:val="28"/>
        </w:rPr>
        <w:t>章</w:t>
      </w:r>
      <w:r w:rsidR="007564E2" w:rsidRPr="00454794">
        <w:rPr>
          <w:rFonts w:ascii="仿宋" w:eastAsia="仿宋" w:hAnsi="仿宋" w:hint="eastAsia"/>
          <w:sz w:val="28"/>
          <w:szCs w:val="28"/>
        </w:rPr>
        <w:t>，协议当事人双方可能不时根据中国证监会的意见修改托管协议草案。托管协议以中国证监会</w:t>
      </w:r>
      <w:r w:rsidR="00A51448" w:rsidRPr="00454794">
        <w:rPr>
          <w:rFonts w:ascii="仿宋" w:eastAsia="仿宋" w:hAnsi="仿宋" w:hint="eastAsia"/>
          <w:sz w:val="28"/>
          <w:szCs w:val="28"/>
        </w:rPr>
        <w:t>注册</w:t>
      </w:r>
      <w:r w:rsidR="007564E2" w:rsidRPr="00454794">
        <w:rPr>
          <w:rFonts w:ascii="仿宋" w:eastAsia="仿宋" w:hAnsi="仿宋" w:hint="eastAsia"/>
          <w:sz w:val="28"/>
          <w:szCs w:val="28"/>
        </w:rPr>
        <w:t>的文</w:t>
      </w:r>
      <w:r w:rsidR="007564E2" w:rsidRPr="00B96BB7">
        <w:rPr>
          <w:rFonts w:ascii="仿宋" w:eastAsia="仿宋" w:hAnsi="仿宋" w:hint="eastAsia"/>
          <w:sz w:val="28"/>
          <w:szCs w:val="28"/>
        </w:rPr>
        <w:t>本为正式文本。</w:t>
      </w:r>
    </w:p>
    <w:p w:rsidR="007564E2" w:rsidRPr="00B96BB7" w:rsidRDefault="001D03D4" w:rsidP="00F51142">
      <w:pPr>
        <w:pStyle w:val="20"/>
        <w:rPr>
          <w:rFonts w:ascii="仿宋" w:eastAsia="仿宋" w:hAnsi="仿宋"/>
          <w:sz w:val="28"/>
          <w:szCs w:val="28"/>
        </w:rPr>
      </w:pPr>
      <w:r w:rsidRPr="00B96BB7">
        <w:rPr>
          <w:rFonts w:ascii="仿宋" w:eastAsia="仿宋" w:hAnsi="仿宋" w:hint="eastAsia"/>
          <w:sz w:val="28"/>
          <w:szCs w:val="28"/>
        </w:rPr>
        <w:t>19.2</w:t>
      </w:r>
      <w:r w:rsidR="007564E2" w:rsidRPr="00B96BB7">
        <w:rPr>
          <w:rFonts w:ascii="仿宋" w:eastAsia="仿宋" w:hAnsi="仿宋" w:hint="eastAsia"/>
          <w:sz w:val="28"/>
          <w:szCs w:val="28"/>
        </w:rPr>
        <w:t>本托管协议自基金合同成立之日起成立，自基金合同生效之日起生效。本托管协议的有效期自其生效之日起至该基金财产清算结果报中国证监会备案并公告之日止。</w:t>
      </w:r>
    </w:p>
    <w:p w:rsidR="007564E2" w:rsidRPr="00B96BB7" w:rsidRDefault="001D03D4" w:rsidP="00F51142">
      <w:pPr>
        <w:pStyle w:val="20"/>
        <w:rPr>
          <w:rFonts w:ascii="仿宋" w:eastAsia="仿宋" w:hAnsi="仿宋"/>
          <w:sz w:val="28"/>
          <w:szCs w:val="28"/>
        </w:rPr>
      </w:pPr>
      <w:r w:rsidRPr="00B96BB7">
        <w:rPr>
          <w:rFonts w:ascii="仿宋" w:eastAsia="仿宋" w:hAnsi="仿宋" w:hint="eastAsia"/>
          <w:sz w:val="28"/>
          <w:szCs w:val="28"/>
        </w:rPr>
        <w:t>19.3</w:t>
      </w:r>
      <w:r w:rsidR="007564E2" w:rsidRPr="00B96BB7">
        <w:rPr>
          <w:rFonts w:ascii="仿宋" w:eastAsia="仿宋" w:hAnsi="仿宋" w:hint="eastAsia"/>
          <w:sz w:val="28"/>
          <w:szCs w:val="28"/>
        </w:rPr>
        <w:t>本托管协议自生效之日起对托管协议当事人具有同等的法律约束力。</w:t>
      </w:r>
    </w:p>
    <w:p w:rsidR="007564E2" w:rsidRPr="00B96BB7" w:rsidRDefault="001D03D4" w:rsidP="00F51142">
      <w:pPr>
        <w:pStyle w:val="20"/>
        <w:rPr>
          <w:rFonts w:ascii="仿宋" w:eastAsia="仿宋" w:hAnsi="仿宋"/>
          <w:sz w:val="28"/>
          <w:szCs w:val="28"/>
        </w:rPr>
      </w:pPr>
      <w:r w:rsidRPr="00B96BB7">
        <w:rPr>
          <w:rFonts w:ascii="仿宋" w:eastAsia="仿宋" w:hAnsi="仿宋" w:hint="eastAsia"/>
          <w:sz w:val="28"/>
          <w:szCs w:val="28"/>
        </w:rPr>
        <w:t>19.4</w:t>
      </w:r>
      <w:r w:rsidR="007564E2" w:rsidRPr="00B96BB7">
        <w:rPr>
          <w:rFonts w:ascii="仿宋" w:eastAsia="仿宋" w:hAnsi="仿宋" w:hint="eastAsia"/>
          <w:sz w:val="28"/>
          <w:szCs w:val="28"/>
        </w:rPr>
        <w:t>本托管协议正本一式六份，除上报有关监管机构一式两份外，</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分别持有两份，每份具有同等的法律效力。</w:t>
      </w:r>
    </w:p>
    <w:p w:rsidR="007564E2" w:rsidRPr="00B96BB7" w:rsidRDefault="007564E2" w:rsidP="00F51142">
      <w:pPr>
        <w:pStyle w:val="20"/>
        <w:rPr>
          <w:rFonts w:ascii="仿宋" w:eastAsia="仿宋" w:hAnsi="仿宋"/>
          <w:sz w:val="28"/>
          <w:szCs w:val="28"/>
        </w:rPr>
      </w:pPr>
    </w:p>
    <w:p w:rsidR="007564E2" w:rsidRPr="00B96BB7" w:rsidRDefault="001D03D4" w:rsidP="00F51142">
      <w:pPr>
        <w:pStyle w:val="1"/>
        <w:rPr>
          <w:rFonts w:ascii="仿宋" w:eastAsia="仿宋" w:hAnsi="仿宋"/>
          <w:bCs/>
          <w:sz w:val="28"/>
          <w:szCs w:val="28"/>
        </w:rPr>
      </w:pPr>
      <w:bookmarkStart w:id="51" w:name="_Toc296551356"/>
      <w:bookmarkStart w:id="52" w:name="_Toc410046888"/>
      <w:r w:rsidRPr="00B96BB7">
        <w:rPr>
          <w:rFonts w:ascii="仿宋" w:eastAsia="仿宋" w:hAnsi="仿宋" w:hint="eastAsia"/>
          <w:bCs/>
          <w:sz w:val="28"/>
          <w:szCs w:val="28"/>
        </w:rPr>
        <w:t xml:space="preserve">第二十条 </w:t>
      </w:r>
      <w:r w:rsidR="007564E2" w:rsidRPr="00B96BB7">
        <w:rPr>
          <w:rFonts w:ascii="仿宋" w:eastAsia="仿宋" w:hAnsi="仿宋" w:hint="eastAsia"/>
          <w:bCs/>
          <w:sz w:val="28"/>
          <w:szCs w:val="28"/>
        </w:rPr>
        <w:t>基金托管协议的签订</w:t>
      </w:r>
      <w:bookmarkEnd w:id="51"/>
      <w:bookmarkEnd w:id="52"/>
    </w:p>
    <w:p w:rsidR="00B84D4C" w:rsidRDefault="001D03D4" w:rsidP="00454794">
      <w:pPr>
        <w:ind w:leftChars="200" w:left="420"/>
        <w:rPr>
          <w:rFonts w:ascii="仿宋" w:eastAsia="仿宋" w:hAnsi="仿宋"/>
          <w:sz w:val="28"/>
          <w:szCs w:val="28"/>
        </w:rPr>
      </w:pPr>
      <w:r w:rsidRPr="00B96BB7">
        <w:rPr>
          <w:rFonts w:ascii="仿宋" w:eastAsia="仿宋" w:hAnsi="仿宋" w:hint="eastAsia"/>
          <w:sz w:val="28"/>
          <w:szCs w:val="28"/>
        </w:rPr>
        <w:t>20.1</w:t>
      </w:r>
      <w:r w:rsidR="007564E2" w:rsidRPr="00B96BB7">
        <w:rPr>
          <w:rFonts w:ascii="仿宋" w:eastAsia="仿宋" w:hAnsi="仿宋" w:hint="eastAsia"/>
          <w:sz w:val="28"/>
          <w:szCs w:val="28"/>
        </w:rPr>
        <w:t>本托管协议经</w:t>
      </w:r>
      <w:r w:rsidR="005E0DF0" w:rsidRPr="00B96BB7">
        <w:rPr>
          <w:rFonts w:ascii="仿宋" w:eastAsia="仿宋" w:hAnsi="仿宋" w:hint="eastAsia"/>
          <w:sz w:val="28"/>
          <w:szCs w:val="28"/>
        </w:rPr>
        <w:t>基金管理人</w:t>
      </w:r>
      <w:r w:rsidR="007564E2" w:rsidRPr="00B96BB7">
        <w:rPr>
          <w:rFonts w:ascii="仿宋" w:eastAsia="仿宋" w:hAnsi="仿宋" w:hint="eastAsia"/>
          <w:sz w:val="28"/>
          <w:szCs w:val="28"/>
        </w:rPr>
        <w:t>和</w:t>
      </w:r>
      <w:r w:rsidR="005E0DF0" w:rsidRPr="00B96BB7">
        <w:rPr>
          <w:rFonts w:ascii="仿宋" w:eastAsia="仿宋" w:hAnsi="仿宋" w:hint="eastAsia"/>
          <w:sz w:val="28"/>
          <w:szCs w:val="28"/>
        </w:rPr>
        <w:t>基金托管人</w:t>
      </w:r>
      <w:r w:rsidR="007564E2" w:rsidRPr="00B96BB7">
        <w:rPr>
          <w:rFonts w:ascii="仿宋" w:eastAsia="仿宋" w:hAnsi="仿宋" w:hint="eastAsia"/>
          <w:sz w:val="28"/>
          <w:szCs w:val="28"/>
        </w:rPr>
        <w:t>认可后，由该双方当事人在本托管协议上加盖公章或合同专用章，并由各自的法定代表人或授权代理</w:t>
      </w:r>
      <w:r w:rsidR="007564E2" w:rsidRPr="00454794">
        <w:rPr>
          <w:rFonts w:ascii="仿宋" w:eastAsia="仿宋" w:hAnsi="仿宋" w:hint="eastAsia"/>
          <w:sz w:val="28"/>
          <w:szCs w:val="28"/>
        </w:rPr>
        <w:t>人签</w:t>
      </w:r>
      <w:r w:rsidR="00A51448" w:rsidRPr="00454794">
        <w:rPr>
          <w:rFonts w:ascii="仿宋" w:eastAsia="仿宋" w:hAnsi="仿宋" w:hint="eastAsia"/>
          <w:sz w:val="28"/>
          <w:szCs w:val="28"/>
        </w:rPr>
        <w:t>章</w:t>
      </w:r>
      <w:r w:rsidR="007564E2" w:rsidRPr="00454794">
        <w:rPr>
          <w:rFonts w:ascii="仿宋" w:eastAsia="仿宋" w:hAnsi="仿宋" w:hint="eastAsia"/>
          <w:sz w:val="28"/>
          <w:szCs w:val="28"/>
        </w:rPr>
        <w:t>，</w:t>
      </w:r>
      <w:r w:rsidR="007564E2" w:rsidRPr="00B96BB7">
        <w:rPr>
          <w:rFonts w:ascii="仿宋" w:eastAsia="仿宋" w:hAnsi="仿宋" w:hint="eastAsia"/>
          <w:sz w:val="28"/>
          <w:szCs w:val="28"/>
        </w:rPr>
        <w:t>并注明本托管协议的签订地点和签订日期。</w:t>
      </w:r>
    </w:p>
    <w:p w:rsidR="002464DB" w:rsidRPr="00B96BB7" w:rsidRDefault="002464DB" w:rsidP="00F51142">
      <w:pPr>
        <w:pStyle w:val="20"/>
        <w:rPr>
          <w:rFonts w:ascii="仿宋" w:eastAsia="仿宋" w:hAnsi="仿宋"/>
          <w:sz w:val="28"/>
          <w:szCs w:val="28"/>
        </w:rPr>
      </w:pPr>
    </w:p>
    <w:p w:rsidR="002464DB" w:rsidRPr="00B96BB7" w:rsidRDefault="002464DB" w:rsidP="00F51142">
      <w:pPr>
        <w:pStyle w:val="1"/>
        <w:rPr>
          <w:rFonts w:ascii="仿宋" w:eastAsia="仿宋" w:hAnsi="仿宋"/>
          <w:bCs/>
          <w:sz w:val="28"/>
          <w:szCs w:val="28"/>
        </w:rPr>
      </w:pPr>
      <w:bookmarkStart w:id="53" w:name="_Toc410046889"/>
      <w:r w:rsidRPr="00B96BB7">
        <w:rPr>
          <w:rFonts w:ascii="仿宋" w:eastAsia="仿宋" w:hAnsi="仿宋" w:hint="eastAsia"/>
          <w:bCs/>
          <w:sz w:val="28"/>
          <w:szCs w:val="28"/>
        </w:rPr>
        <w:t xml:space="preserve">第二十一条 </w:t>
      </w:r>
      <w:r w:rsidRPr="00B96BB7">
        <w:rPr>
          <w:rFonts w:ascii="仿宋" w:eastAsia="仿宋" w:hAnsi="仿宋"/>
          <w:bCs/>
          <w:sz w:val="28"/>
          <w:szCs w:val="28"/>
        </w:rPr>
        <w:t>不可抗力</w:t>
      </w:r>
      <w:bookmarkEnd w:id="53"/>
    </w:p>
    <w:p w:rsidR="002464DB" w:rsidRPr="00043820" w:rsidRDefault="00A81AF1" w:rsidP="00F51142">
      <w:pPr>
        <w:pStyle w:val="20"/>
        <w:rPr>
          <w:rFonts w:ascii="仿宋" w:eastAsia="仿宋" w:hAnsi="仿宋"/>
          <w:sz w:val="28"/>
          <w:szCs w:val="28"/>
        </w:rPr>
      </w:pPr>
      <w:r w:rsidRPr="00043820">
        <w:rPr>
          <w:rFonts w:ascii="仿宋" w:eastAsia="仿宋" w:hAnsi="仿宋"/>
          <w:sz w:val="28"/>
          <w:szCs w:val="28"/>
        </w:rPr>
        <w:t>21.1如果本合同任何一方因受不可抗力事件影响而未能履行其在本合同下的全部或部分义务，该义务的履行在不可抗力事件妨碍其履行期间应予中止。</w:t>
      </w:r>
    </w:p>
    <w:p w:rsidR="002464DB" w:rsidRPr="00043820" w:rsidRDefault="00A81AF1" w:rsidP="00F51142">
      <w:pPr>
        <w:pStyle w:val="20"/>
        <w:rPr>
          <w:rFonts w:ascii="仿宋" w:eastAsia="仿宋" w:hAnsi="仿宋"/>
          <w:sz w:val="28"/>
          <w:szCs w:val="28"/>
        </w:rPr>
      </w:pPr>
      <w:r w:rsidRPr="00043820">
        <w:rPr>
          <w:rFonts w:ascii="仿宋" w:eastAsia="仿宋" w:hAnsi="仿宋"/>
          <w:sz w:val="28"/>
          <w:szCs w:val="28"/>
        </w:rPr>
        <w:t>21.2声称受到不可抗力事件影响的一方应尽可能在最短的时间内通过书面形式将不可抗力事件的发生通知其他当事人，并</w:t>
      </w:r>
      <w:r w:rsidRPr="00043820">
        <w:rPr>
          <w:rFonts w:ascii="仿宋" w:eastAsia="仿宋" w:hAnsi="仿宋" w:hint="eastAsia"/>
          <w:sz w:val="28"/>
          <w:szCs w:val="28"/>
        </w:rPr>
        <w:t>及时</w:t>
      </w:r>
      <w:r w:rsidRPr="00043820">
        <w:rPr>
          <w:rFonts w:ascii="仿宋" w:eastAsia="仿宋" w:hAnsi="仿宋"/>
          <w:sz w:val="28"/>
          <w:szCs w:val="28"/>
        </w:rPr>
        <w:t>向其他当事人提供关于此种不可抗力事件的适当证据。声称不可抗力事件导致其对本合同的履行在客观上成为不可能或不实际的一方，有责任尽一切合理的努力消除或减轻此等不可抗力事件的影响。</w:t>
      </w:r>
    </w:p>
    <w:p w:rsidR="002464DB" w:rsidRPr="00043820" w:rsidRDefault="00A81AF1" w:rsidP="00F51142">
      <w:pPr>
        <w:pStyle w:val="20"/>
        <w:rPr>
          <w:rFonts w:ascii="仿宋" w:eastAsia="仿宋" w:hAnsi="仿宋"/>
          <w:sz w:val="28"/>
          <w:szCs w:val="28"/>
        </w:rPr>
      </w:pPr>
      <w:r w:rsidRPr="00043820">
        <w:rPr>
          <w:rFonts w:ascii="仿宋" w:eastAsia="仿宋" w:hAnsi="仿宋"/>
          <w:sz w:val="28"/>
          <w:szCs w:val="28"/>
        </w:rPr>
        <w:t>21.3不可抗力事件发生时，各方应立即通过友好协商决定如何执行本合同。不可抗力事件或其影响终止或消除后，各方须立即恢复履行各自在本合同项下的各项义务。</w:t>
      </w:r>
    </w:p>
    <w:p w:rsidR="002464DB" w:rsidRPr="00B96BB7" w:rsidRDefault="00A81AF1" w:rsidP="00F51142">
      <w:pPr>
        <w:pStyle w:val="20"/>
        <w:rPr>
          <w:rFonts w:ascii="仿宋" w:eastAsia="仿宋" w:hAnsi="仿宋"/>
          <w:sz w:val="28"/>
          <w:szCs w:val="28"/>
        </w:rPr>
      </w:pPr>
      <w:r w:rsidRPr="00043820">
        <w:rPr>
          <w:rFonts w:ascii="仿宋" w:eastAsia="仿宋" w:hAnsi="仿宋"/>
          <w:sz w:val="28"/>
          <w:szCs w:val="28"/>
        </w:rPr>
        <w:t>21.4本条所述的不可抗力事件是指</w:t>
      </w:r>
      <w:r w:rsidRPr="00043820">
        <w:rPr>
          <w:rFonts w:ascii="仿宋" w:eastAsia="仿宋" w:hAnsi="仿宋" w:hint="eastAsia"/>
          <w:sz w:val="28"/>
          <w:szCs w:val="28"/>
        </w:rPr>
        <w:t>不能预见、不能避免并不能克服的客观情况。</w:t>
      </w:r>
    </w:p>
    <w:p w:rsidR="002464DB" w:rsidRPr="00B96BB7" w:rsidRDefault="002464DB" w:rsidP="00F51142">
      <w:pPr>
        <w:rPr>
          <w:rFonts w:ascii="仿宋" w:eastAsia="仿宋" w:hAnsi="仿宋"/>
          <w:sz w:val="28"/>
          <w:szCs w:val="28"/>
        </w:rPr>
      </w:pPr>
      <w:bookmarkStart w:id="54" w:name="_Toc132794324"/>
      <w:bookmarkStart w:id="55" w:name="_Toc132794325"/>
      <w:bookmarkStart w:id="56" w:name="_Toc132794326"/>
      <w:bookmarkStart w:id="57" w:name="_Toc132794327"/>
      <w:bookmarkStart w:id="58" w:name="_Toc132794328"/>
      <w:bookmarkStart w:id="59" w:name="_Toc132794329"/>
      <w:bookmarkStart w:id="60" w:name="_Toc132794330"/>
      <w:bookmarkEnd w:id="54"/>
      <w:bookmarkEnd w:id="55"/>
      <w:bookmarkEnd w:id="56"/>
      <w:bookmarkEnd w:id="57"/>
      <w:bookmarkEnd w:id="58"/>
      <w:bookmarkEnd w:id="59"/>
      <w:bookmarkEnd w:id="60"/>
    </w:p>
    <w:p w:rsidR="00C25D19" w:rsidRPr="00B96BB7" w:rsidRDefault="00C25D19" w:rsidP="00F51142">
      <w:pPr>
        <w:rPr>
          <w:rFonts w:ascii="仿宋" w:eastAsia="仿宋" w:hAnsi="仿宋"/>
          <w:sz w:val="28"/>
          <w:szCs w:val="28"/>
        </w:rPr>
      </w:pPr>
      <w:r w:rsidRPr="00B96BB7">
        <w:rPr>
          <w:rFonts w:ascii="仿宋" w:eastAsia="仿宋" w:hAnsi="仿宋" w:hint="eastAsia"/>
          <w:sz w:val="28"/>
          <w:szCs w:val="28"/>
        </w:rPr>
        <w:lastRenderedPageBreak/>
        <w:t>（本页以下无正文）</w:t>
      </w:r>
    </w:p>
    <w:p w:rsidR="007564E2" w:rsidRPr="00B96BB7" w:rsidRDefault="00F778EE" w:rsidP="00F51142">
      <w:pPr>
        <w:pStyle w:val="20"/>
        <w:rPr>
          <w:rFonts w:ascii="仿宋" w:eastAsia="仿宋" w:hAnsi="仿宋"/>
          <w:sz w:val="28"/>
          <w:szCs w:val="28"/>
        </w:rPr>
      </w:pPr>
      <w:r w:rsidRPr="00B96BB7">
        <w:rPr>
          <w:rFonts w:ascii="仿宋" w:eastAsia="仿宋" w:hAnsi="仿宋"/>
          <w:sz w:val="28"/>
          <w:szCs w:val="28"/>
        </w:rPr>
        <w:br w:type="page"/>
      </w: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lastRenderedPageBreak/>
        <w:t>（本页无正文，为《</w:t>
      </w:r>
      <w:r w:rsidR="00A51448" w:rsidRPr="00454794">
        <w:rPr>
          <w:rFonts w:ascii="仿宋" w:eastAsia="仿宋" w:hAnsi="仿宋" w:hint="eastAsia"/>
          <w:sz w:val="28"/>
          <w:szCs w:val="28"/>
        </w:rPr>
        <w:t>交银施罗德中证环境治理指数分级</w:t>
      </w:r>
      <w:r w:rsidRPr="00B96BB7">
        <w:rPr>
          <w:rFonts w:ascii="仿宋" w:eastAsia="仿宋" w:hAnsi="仿宋" w:hint="eastAsia"/>
          <w:sz w:val="28"/>
          <w:szCs w:val="28"/>
        </w:rPr>
        <w:t>证券投资基金托管协议》签署页）</w:t>
      </w:r>
    </w:p>
    <w:p w:rsidR="007564E2" w:rsidRPr="00B96BB7" w:rsidRDefault="007564E2" w:rsidP="00F51142">
      <w:pPr>
        <w:pStyle w:val="20"/>
        <w:rPr>
          <w:rFonts w:ascii="仿宋" w:eastAsia="仿宋" w:hAnsi="仿宋"/>
          <w:sz w:val="28"/>
          <w:szCs w:val="28"/>
        </w:rPr>
      </w:pPr>
    </w:p>
    <w:p w:rsidR="007564E2" w:rsidRPr="00B96BB7" w:rsidRDefault="007564E2" w:rsidP="00F51142">
      <w:pPr>
        <w:pStyle w:val="20"/>
        <w:rPr>
          <w:rFonts w:ascii="仿宋" w:eastAsia="仿宋" w:hAnsi="仿宋"/>
          <w:sz w:val="28"/>
          <w:szCs w:val="28"/>
        </w:rPr>
      </w:pPr>
    </w:p>
    <w:p w:rsidR="007564E2" w:rsidRPr="00B96BB7" w:rsidRDefault="007564E2" w:rsidP="00F51142">
      <w:pPr>
        <w:pStyle w:val="20"/>
        <w:rPr>
          <w:rFonts w:ascii="仿宋" w:eastAsia="仿宋" w:hAnsi="仿宋"/>
          <w:sz w:val="28"/>
          <w:szCs w:val="28"/>
        </w:rPr>
      </w:pPr>
    </w:p>
    <w:p w:rsidR="007564E2" w:rsidRPr="00B96BB7" w:rsidRDefault="005E0DF0" w:rsidP="00F51142">
      <w:pPr>
        <w:pStyle w:val="20"/>
        <w:rPr>
          <w:rFonts w:ascii="仿宋" w:eastAsia="仿宋" w:hAnsi="仿宋"/>
          <w:sz w:val="28"/>
          <w:szCs w:val="28"/>
        </w:rPr>
      </w:pPr>
      <w:r w:rsidRPr="00B96BB7">
        <w:rPr>
          <w:rFonts w:ascii="仿宋" w:eastAsia="仿宋" w:hAnsi="仿宋" w:hint="eastAsia"/>
          <w:sz w:val="28"/>
          <w:szCs w:val="28"/>
        </w:rPr>
        <w:t>基金管理人</w:t>
      </w:r>
      <w:r w:rsidR="007564E2" w:rsidRPr="00B96BB7">
        <w:rPr>
          <w:rFonts w:ascii="仿宋" w:eastAsia="仿宋" w:hAnsi="仿宋" w:hint="eastAsia"/>
          <w:sz w:val="28"/>
          <w:szCs w:val="28"/>
        </w:rPr>
        <w:t>（盖章）：</w:t>
      </w:r>
      <w:r w:rsidR="00A51448" w:rsidRPr="00454794">
        <w:rPr>
          <w:rFonts w:ascii="仿宋" w:eastAsia="仿宋" w:hAnsi="仿宋" w:hint="eastAsia"/>
          <w:sz w:val="28"/>
          <w:szCs w:val="28"/>
        </w:rPr>
        <w:t>交银施罗德</w:t>
      </w:r>
      <w:r w:rsidR="007564E2" w:rsidRPr="00325651">
        <w:rPr>
          <w:rFonts w:ascii="仿宋" w:eastAsia="仿宋" w:hAnsi="仿宋" w:hint="eastAsia"/>
          <w:sz w:val="28"/>
          <w:szCs w:val="28"/>
        </w:rPr>
        <w:t>基</w:t>
      </w:r>
      <w:r w:rsidR="007564E2" w:rsidRPr="00B96BB7">
        <w:rPr>
          <w:rFonts w:ascii="仿宋" w:eastAsia="仿宋" w:hAnsi="仿宋" w:hint="eastAsia"/>
          <w:sz w:val="28"/>
          <w:szCs w:val="28"/>
        </w:rPr>
        <w:t>金管理有限公司</w:t>
      </w:r>
    </w:p>
    <w:p w:rsidR="007564E2" w:rsidRPr="00B96BB7" w:rsidRDefault="007564E2" w:rsidP="00F51142">
      <w:pPr>
        <w:pStyle w:val="20"/>
        <w:rPr>
          <w:rFonts w:ascii="仿宋" w:eastAsia="仿宋" w:hAnsi="仿宋"/>
          <w:sz w:val="28"/>
          <w:szCs w:val="28"/>
        </w:rPr>
      </w:pPr>
    </w:p>
    <w:p w:rsidR="007564E2" w:rsidRPr="00B96BB7" w:rsidRDefault="007564E2" w:rsidP="00F51142">
      <w:pPr>
        <w:pStyle w:val="20"/>
        <w:rPr>
          <w:rFonts w:ascii="仿宋" w:eastAsia="仿宋" w:hAnsi="仿宋"/>
          <w:sz w:val="28"/>
          <w:szCs w:val="28"/>
        </w:rPr>
      </w:pP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 xml:space="preserve">法定代表人或授权代理人：           </w:t>
      </w:r>
    </w:p>
    <w:p w:rsidR="007564E2" w:rsidRPr="00B96BB7" w:rsidRDefault="007564E2" w:rsidP="00F51142">
      <w:pPr>
        <w:pStyle w:val="20"/>
        <w:rPr>
          <w:rFonts w:ascii="仿宋" w:eastAsia="仿宋" w:hAnsi="仿宋"/>
          <w:sz w:val="28"/>
          <w:szCs w:val="28"/>
        </w:rPr>
      </w:pPr>
    </w:p>
    <w:p w:rsidR="007564E2" w:rsidRPr="00B96BB7" w:rsidRDefault="007564E2" w:rsidP="00F51142">
      <w:pPr>
        <w:pStyle w:val="20"/>
        <w:rPr>
          <w:rFonts w:ascii="仿宋" w:eastAsia="仿宋" w:hAnsi="仿宋"/>
          <w:sz w:val="28"/>
          <w:szCs w:val="28"/>
        </w:rPr>
      </w:pPr>
    </w:p>
    <w:p w:rsidR="007564E2" w:rsidRPr="00B96BB7" w:rsidRDefault="007564E2" w:rsidP="00F51142">
      <w:pPr>
        <w:pStyle w:val="20"/>
        <w:rPr>
          <w:rFonts w:ascii="仿宋" w:eastAsia="仿宋" w:hAnsi="仿宋"/>
          <w:sz w:val="28"/>
          <w:szCs w:val="28"/>
        </w:rPr>
      </w:pPr>
    </w:p>
    <w:p w:rsidR="007564E2" w:rsidRPr="00B96BB7" w:rsidRDefault="007564E2" w:rsidP="00F51142">
      <w:pPr>
        <w:pStyle w:val="20"/>
        <w:rPr>
          <w:rFonts w:ascii="仿宋" w:eastAsia="仿宋" w:hAnsi="仿宋"/>
          <w:sz w:val="28"/>
          <w:szCs w:val="28"/>
        </w:rPr>
      </w:pPr>
    </w:p>
    <w:p w:rsidR="007564E2" w:rsidRPr="00B96BB7" w:rsidRDefault="005E0DF0" w:rsidP="00F51142">
      <w:pPr>
        <w:pStyle w:val="20"/>
        <w:rPr>
          <w:rFonts w:ascii="仿宋" w:eastAsia="仿宋" w:hAnsi="仿宋"/>
          <w:sz w:val="28"/>
          <w:szCs w:val="28"/>
        </w:rPr>
      </w:pPr>
      <w:r w:rsidRPr="00B96BB7">
        <w:rPr>
          <w:rFonts w:ascii="仿宋" w:eastAsia="仿宋" w:hAnsi="仿宋" w:hint="eastAsia"/>
          <w:sz w:val="28"/>
          <w:szCs w:val="28"/>
        </w:rPr>
        <w:t>基金托管人</w:t>
      </w:r>
      <w:r w:rsidR="007564E2" w:rsidRPr="00B96BB7">
        <w:rPr>
          <w:rFonts w:ascii="仿宋" w:eastAsia="仿宋" w:hAnsi="仿宋" w:hint="eastAsia"/>
          <w:sz w:val="28"/>
          <w:szCs w:val="28"/>
        </w:rPr>
        <w:t>（盖章）：中信银行股份有限公司</w:t>
      </w:r>
    </w:p>
    <w:p w:rsidR="007564E2" w:rsidRPr="00B96BB7" w:rsidRDefault="007564E2" w:rsidP="00F51142">
      <w:pPr>
        <w:pStyle w:val="20"/>
        <w:rPr>
          <w:rFonts w:ascii="仿宋" w:eastAsia="仿宋" w:hAnsi="仿宋"/>
          <w:sz w:val="28"/>
          <w:szCs w:val="28"/>
        </w:rPr>
      </w:pPr>
    </w:p>
    <w:p w:rsidR="007564E2" w:rsidRPr="00B96BB7" w:rsidRDefault="007564E2" w:rsidP="00F51142">
      <w:pPr>
        <w:pStyle w:val="20"/>
        <w:rPr>
          <w:rFonts w:ascii="仿宋" w:eastAsia="仿宋" w:hAnsi="仿宋"/>
          <w:sz w:val="28"/>
          <w:szCs w:val="28"/>
        </w:rPr>
      </w:pP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 xml:space="preserve">法定代表人或授权代理人：                   </w:t>
      </w:r>
    </w:p>
    <w:p w:rsidR="007564E2" w:rsidRPr="00B96BB7" w:rsidRDefault="007564E2" w:rsidP="00F51142">
      <w:pPr>
        <w:pStyle w:val="20"/>
        <w:rPr>
          <w:rFonts w:ascii="仿宋" w:eastAsia="仿宋" w:hAnsi="仿宋"/>
          <w:sz w:val="28"/>
          <w:szCs w:val="28"/>
        </w:rPr>
      </w:pPr>
    </w:p>
    <w:p w:rsidR="007564E2" w:rsidRPr="00B96BB7" w:rsidRDefault="007564E2" w:rsidP="00F51142">
      <w:pPr>
        <w:pStyle w:val="20"/>
        <w:rPr>
          <w:rFonts w:ascii="仿宋" w:eastAsia="仿宋" w:hAnsi="仿宋"/>
          <w:sz w:val="28"/>
          <w:szCs w:val="28"/>
        </w:rPr>
      </w:pPr>
    </w:p>
    <w:p w:rsidR="007564E2" w:rsidRPr="00B96BB7" w:rsidRDefault="007564E2" w:rsidP="00F51142">
      <w:pPr>
        <w:pStyle w:val="20"/>
        <w:rPr>
          <w:rFonts w:ascii="仿宋" w:eastAsia="仿宋" w:hAnsi="仿宋"/>
          <w:sz w:val="28"/>
          <w:szCs w:val="28"/>
        </w:rPr>
      </w:pPr>
    </w:p>
    <w:p w:rsidR="007564E2" w:rsidRPr="00B96BB7" w:rsidRDefault="007564E2" w:rsidP="00F51142">
      <w:pPr>
        <w:pStyle w:val="20"/>
        <w:rPr>
          <w:rFonts w:ascii="仿宋" w:eastAsia="仿宋" w:hAnsi="仿宋"/>
          <w:sz w:val="28"/>
          <w:szCs w:val="28"/>
        </w:rPr>
      </w:pPr>
    </w:p>
    <w:p w:rsidR="007564E2" w:rsidRPr="00B96BB7" w:rsidRDefault="007564E2" w:rsidP="00F51142">
      <w:pPr>
        <w:pStyle w:val="20"/>
        <w:rPr>
          <w:rFonts w:ascii="仿宋" w:eastAsia="仿宋" w:hAnsi="仿宋"/>
          <w:sz w:val="28"/>
          <w:szCs w:val="28"/>
        </w:rPr>
      </w:pPr>
    </w:p>
    <w:p w:rsidR="007564E2" w:rsidRPr="00B96BB7" w:rsidRDefault="007564E2" w:rsidP="00F51142">
      <w:pPr>
        <w:pStyle w:val="20"/>
        <w:rPr>
          <w:rFonts w:ascii="仿宋" w:eastAsia="仿宋" w:hAnsi="仿宋"/>
          <w:sz w:val="28"/>
          <w:szCs w:val="28"/>
        </w:rPr>
      </w:pPr>
      <w:r w:rsidRPr="00B96BB7">
        <w:rPr>
          <w:rFonts w:ascii="仿宋" w:eastAsia="仿宋" w:hAnsi="仿宋" w:hint="eastAsia"/>
          <w:sz w:val="28"/>
          <w:szCs w:val="28"/>
        </w:rPr>
        <w:t>合同签订地：北京东城区</w:t>
      </w:r>
    </w:p>
    <w:p w:rsidR="007564E2" w:rsidRPr="00B96BB7" w:rsidRDefault="007564E2" w:rsidP="00F51142">
      <w:pPr>
        <w:pStyle w:val="20"/>
        <w:rPr>
          <w:rFonts w:ascii="仿宋" w:eastAsia="仿宋" w:hAnsi="仿宋"/>
          <w:sz w:val="28"/>
          <w:szCs w:val="28"/>
        </w:rPr>
      </w:pPr>
    </w:p>
    <w:p w:rsidR="007564E2" w:rsidRPr="00137C67" w:rsidRDefault="007564E2" w:rsidP="00F51142">
      <w:pPr>
        <w:pStyle w:val="20"/>
        <w:rPr>
          <w:rFonts w:ascii="仿宋" w:eastAsia="仿宋" w:hAnsi="仿宋"/>
          <w:sz w:val="28"/>
          <w:szCs w:val="28"/>
        </w:rPr>
      </w:pPr>
      <w:r w:rsidRPr="00B96BB7">
        <w:rPr>
          <w:rFonts w:ascii="仿宋" w:eastAsia="仿宋" w:hAnsi="仿宋" w:hint="eastAsia"/>
          <w:sz w:val="28"/>
          <w:szCs w:val="28"/>
        </w:rPr>
        <w:t xml:space="preserve">合同签订日期：   </w:t>
      </w:r>
      <w:r w:rsidR="00994EDA" w:rsidRPr="00B96BB7">
        <w:rPr>
          <w:rFonts w:ascii="仿宋" w:eastAsia="仿宋" w:hAnsi="仿宋" w:hint="eastAsia"/>
          <w:sz w:val="28"/>
          <w:szCs w:val="28"/>
          <w:u w:val="single"/>
        </w:rPr>
        <w:t xml:space="preserve">     </w:t>
      </w:r>
      <w:r w:rsidR="00994EDA" w:rsidRPr="00B96BB7">
        <w:rPr>
          <w:rFonts w:ascii="仿宋" w:eastAsia="仿宋" w:hAnsi="仿宋"/>
          <w:sz w:val="28"/>
          <w:szCs w:val="28"/>
        </w:rPr>
        <w:t>年</w:t>
      </w:r>
      <w:r w:rsidR="00994EDA" w:rsidRPr="00B96BB7">
        <w:rPr>
          <w:rFonts w:ascii="仿宋" w:eastAsia="仿宋" w:hAnsi="仿宋" w:hint="eastAsia"/>
          <w:sz w:val="28"/>
          <w:szCs w:val="28"/>
        </w:rPr>
        <w:t xml:space="preserve"> </w:t>
      </w:r>
      <w:r w:rsidR="00994EDA" w:rsidRPr="00B96BB7">
        <w:rPr>
          <w:rFonts w:ascii="仿宋" w:eastAsia="仿宋" w:hAnsi="仿宋" w:hint="eastAsia"/>
          <w:sz w:val="28"/>
          <w:szCs w:val="28"/>
          <w:u w:val="single"/>
        </w:rPr>
        <w:t xml:space="preserve">    </w:t>
      </w:r>
      <w:r w:rsidR="00994EDA" w:rsidRPr="00B96BB7">
        <w:rPr>
          <w:rFonts w:ascii="仿宋" w:eastAsia="仿宋" w:hAnsi="仿宋"/>
          <w:sz w:val="28"/>
          <w:szCs w:val="28"/>
        </w:rPr>
        <w:t>月</w:t>
      </w:r>
      <w:r w:rsidR="00994EDA" w:rsidRPr="00B96BB7">
        <w:rPr>
          <w:rFonts w:ascii="仿宋" w:eastAsia="仿宋" w:hAnsi="仿宋" w:hint="eastAsia"/>
          <w:sz w:val="28"/>
          <w:szCs w:val="28"/>
          <w:u w:val="single"/>
        </w:rPr>
        <w:t xml:space="preserve">    </w:t>
      </w:r>
      <w:r w:rsidR="00994EDA" w:rsidRPr="00B96BB7">
        <w:rPr>
          <w:rFonts w:ascii="仿宋" w:eastAsia="仿宋" w:hAnsi="仿宋" w:hint="eastAsia"/>
          <w:sz w:val="28"/>
          <w:szCs w:val="28"/>
        </w:rPr>
        <w:t>日</w:t>
      </w:r>
      <w:r w:rsidR="00994EDA" w:rsidRPr="00137C67">
        <w:rPr>
          <w:rFonts w:ascii="仿宋" w:eastAsia="仿宋" w:hAnsi="仿宋" w:hint="eastAsia"/>
          <w:sz w:val="28"/>
          <w:szCs w:val="28"/>
        </w:rPr>
        <w:t xml:space="preserve"> </w:t>
      </w:r>
      <w:r w:rsidRPr="00137C67">
        <w:rPr>
          <w:rFonts w:ascii="仿宋" w:eastAsia="仿宋" w:hAnsi="仿宋" w:hint="eastAsia"/>
          <w:sz w:val="28"/>
          <w:szCs w:val="28"/>
        </w:rPr>
        <w:t xml:space="preserve">  </w:t>
      </w:r>
    </w:p>
    <w:p w:rsidR="00552CCB" w:rsidRPr="00137C67" w:rsidRDefault="00552CCB" w:rsidP="00F51142">
      <w:pPr>
        <w:rPr>
          <w:rFonts w:ascii="仿宋" w:eastAsia="仿宋" w:hAnsi="仿宋"/>
          <w:sz w:val="28"/>
          <w:szCs w:val="28"/>
        </w:rPr>
      </w:pPr>
    </w:p>
    <w:sectPr w:rsidR="00552CCB" w:rsidRPr="00137C67" w:rsidSect="0027511C">
      <w:headerReference w:type="default" r:id="rId10"/>
      <w:footerReference w:type="even" r:id="rId11"/>
      <w:footerReference w:type="default" r:id="rId12"/>
      <w:pgSz w:w="11907" w:h="16840" w:code="9"/>
      <w:pgMar w:top="1090" w:right="1678" w:bottom="935" w:left="1678" w:header="72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C68" w:rsidRDefault="008D1C68">
      <w:r>
        <w:separator/>
      </w:r>
    </w:p>
  </w:endnote>
  <w:endnote w:type="continuationSeparator" w:id="0">
    <w:p w:rsidR="008D1C68" w:rsidRDefault="008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820" w:rsidRDefault="007A4075" w:rsidP="0027511C">
    <w:pPr>
      <w:pStyle w:val="a3"/>
      <w:framePr w:wrap="around" w:vAnchor="text" w:hAnchor="margin" w:xAlign="center" w:y="1"/>
      <w:rPr>
        <w:rStyle w:val="a4"/>
      </w:rPr>
    </w:pPr>
    <w:r>
      <w:rPr>
        <w:rStyle w:val="a4"/>
      </w:rPr>
      <w:fldChar w:fldCharType="begin"/>
    </w:r>
    <w:r w:rsidR="00043820">
      <w:rPr>
        <w:rStyle w:val="a4"/>
      </w:rPr>
      <w:instrText xml:space="preserve">PAGE  </w:instrText>
    </w:r>
    <w:r>
      <w:rPr>
        <w:rStyle w:val="a4"/>
      </w:rPr>
      <w:fldChar w:fldCharType="end"/>
    </w:r>
  </w:p>
  <w:p w:rsidR="00043820" w:rsidRDefault="0004382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820" w:rsidRDefault="007A4075" w:rsidP="0027511C">
    <w:pPr>
      <w:pStyle w:val="a3"/>
      <w:framePr w:wrap="around" w:vAnchor="text" w:hAnchor="margin" w:xAlign="center" w:y="1"/>
      <w:rPr>
        <w:rStyle w:val="a4"/>
      </w:rPr>
    </w:pPr>
    <w:r>
      <w:rPr>
        <w:rStyle w:val="a4"/>
      </w:rPr>
      <w:fldChar w:fldCharType="begin"/>
    </w:r>
    <w:r w:rsidR="00043820">
      <w:rPr>
        <w:rStyle w:val="a4"/>
      </w:rPr>
      <w:instrText xml:space="preserve">PAGE  </w:instrText>
    </w:r>
    <w:r>
      <w:rPr>
        <w:rStyle w:val="a4"/>
      </w:rPr>
      <w:fldChar w:fldCharType="separate"/>
    </w:r>
    <w:r w:rsidR="00CB6D42">
      <w:rPr>
        <w:rStyle w:val="a4"/>
        <w:noProof/>
      </w:rPr>
      <w:t>1</w:t>
    </w:r>
    <w:r>
      <w:rPr>
        <w:rStyle w:val="a4"/>
      </w:rPr>
      <w:fldChar w:fldCharType="end"/>
    </w:r>
  </w:p>
  <w:p w:rsidR="00043820" w:rsidRDefault="0004382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C68" w:rsidRDefault="008D1C68">
      <w:r>
        <w:separator/>
      </w:r>
    </w:p>
  </w:footnote>
  <w:footnote w:type="continuationSeparator" w:id="0">
    <w:p w:rsidR="008D1C68" w:rsidRDefault="008D1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D4C" w:rsidRDefault="005E5186" w:rsidP="00454794">
    <w:pPr>
      <w:pStyle w:val="a5"/>
      <w:jc w:val="right"/>
    </w:pPr>
    <w:r w:rsidRPr="005E5186">
      <w:rPr>
        <w:rFonts w:hint="eastAsia"/>
      </w:rPr>
      <w:t>交银施罗德中证环境治理指数分级证券投资基金</w:t>
    </w:r>
    <w:r w:rsidR="00412AE9">
      <w:rPr>
        <w:noProof/>
      </w:rPr>
      <w:drawing>
        <wp:anchor distT="0" distB="0" distL="114300" distR="114300" simplePos="0" relativeHeight="251658240" behindDoc="0" locked="0" layoutInCell="1" allowOverlap="1">
          <wp:simplePos x="0" y="0"/>
          <wp:positionH relativeFrom="column">
            <wp:posOffset>80571</wp:posOffset>
          </wp:positionH>
          <wp:positionV relativeFrom="paragraph">
            <wp:posOffset>-159488</wp:posOffset>
          </wp:positionV>
          <wp:extent cx="1714057" cy="244549"/>
          <wp:effectExtent l="19050" t="0" r="443" b="0"/>
          <wp:wrapNone/>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4057" cy="244549"/>
                  </a:xfrm>
                  <a:prstGeom prst="rect">
                    <a:avLst/>
                  </a:prstGeom>
                  <a:noFill/>
                  <a:ln w="9525">
                    <a:noFill/>
                    <a:miter lim="800000"/>
                    <a:headEnd/>
                    <a:tailEnd/>
                  </a:ln>
                </pic:spPr>
              </pic:pic>
            </a:graphicData>
          </a:graphic>
        </wp:anchor>
      </w:drawing>
    </w:r>
    <w:r w:rsidR="00043820">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3190"/>
    <w:multiLevelType w:val="hybridMultilevel"/>
    <w:tmpl w:val="B7C455C6"/>
    <w:lvl w:ilvl="0" w:tplc="24E02902">
      <w:start w:val="1"/>
      <w:numFmt w:val="decimal"/>
      <w:lvlText w:val="（%1）"/>
      <w:lvlJc w:val="left"/>
      <w:pPr>
        <w:tabs>
          <w:tab w:val="num" w:pos="360"/>
        </w:tabs>
        <w:ind w:left="-60" w:firstLine="420"/>
      </w:pPr>
      <w:rPr>
        <w:rFonts w:hint="default"/>
      </w:rPr>
    </w:lvl>
    <w:lvl w:ilvl="1" w:tplc="70F2920E">
      <w:start w:val="3"/>
      <w:numFmt w:val="decimal"/>
      <w:lvlText w:val="%2、"/>
      <w:lvlJc w:val="left"/>
      <w:pPr>
        <w:tabs>
          <w:tab w:val="num" w:pos="136"/>
        </w:tabs>
        <w:ind w:left="136" w:firstLine="284"/>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3CA7FDA"/>
    <w:multiLevelType w:val="hybridMultilevel"/>
    <w:tmpl w:val="32B6ED70"/>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045446EF"/>
    <w:multiLevelType w:val="hybridMultilevel"/>
    <w:tmpl w:val="1B9EFB52"/>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05472A03"/>
    <w:multiLevelType w:val="hybridMultilevel"/>
    <w:tmpl w:val="163AFCF0"/>
    <w:lvl w:ilvl="0" w:tplc="3816366C">
      <w:start w:val="1"/>
      <w:numFmt w:val="decimal"/>
      <w:lvlText w:val="%1、"/>
      <w:lvlJc w:val="left"/>
      <w:pPr>
        <w:tabs>
          <w:tab w:val="num" w:pos="136"/>
        </w:tabs>
        <w:ind w:left="136" w:firstLine="284"/>
      </w:pPr>
      <w:rPr>
        <w:rFonts w:hint="default"/>
      </w:rPr>
    </w:lvl>
    <w:lvl w:ilvl="1" w:tplc="395E1E52">
      <w:start w:val="7"/>
      <w:numFmt w:val="japaneseCounting"/>
      <w:lvlText w:val="第%2章"/>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9D14839"/>
    <w:multiLevelType w:val="hybridMultilevel"/>
    <w:tmpl w:val="9D58B80A"/>
    <w:lvl w:ilvl="0" w:tplc="6B54E01C">
      <w:start w:val="1"/>
      <w:numFmt w:val="decimal"/>
      <w:lvlText w:val="%1、"/>
      <w:lvlJc w:val="left"/>
      <w:pPr>
        <w:tabs>
          <w:tab w:val="num" w:pos="870"/>
        </w:tabs>
        <w:ind w:left="870" w:hanging="420"/>
      </w:pPr>
      <w:rPr>
        <w:rFonts w:hint="eastAsia"/>
      </w:rPr>
    </w:lvl>
    <w:lvl w:ilvl="1" w:tplc="6B54E01C">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0CCB764C"/>
    <w:multiLevelType w:val="hybridMultilevel"/>
    <w:tmpl w:val="ABE61DBC"/>
    <w:lvl w:ilvl="0" w:tplc="F776265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CE71FB4"/>
    <w:multiLevelType w:val="hybridMultilevel"/>
    <w:tmpl w:val="F2320C9E"/>
    <w:lvl w:ilvl="0" w:tplc="F7762654">
      <w:start w:val="1"/>
      <w:numFmt w:val="decimalEnclosedCircle"/>
      <w:lvlText w:val="%1"/>
      <w:lvlJc w:val="left"/>
      <w:pPr>
        <w:ind w:left="900" w:hanging="42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ED81C22"/>
    <w:multiLevelType w:val="hybridMultilevel"/>
    <w:tmpl w:val="D3922526"/>
    <w:lvl w:ilvl="0" w:tplc="8B524B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0873EE3"/>
    <w:multiLevelType w:val="hybridMultilevel"/>
    <w:tmpl w:val="8A78AD54"/>
    <w:lvl w:ilvl="0" w:tplc="F7762654">
      <w:start w:val="1"/>
      <w:numFmt w:val="decimalEnclosedCircle"/>
      <w:lvlText w:val="%1"/>
      <w:lvlJc w:val="left"/>
      <w:pPr>
        <w:ind w:left="900" w:hanging="42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293396B"/>
    <w:multiLevelType w:val="hybridMultilevel"/>
    <w:tmpl w:val="4ECA1BAE"/>
    <w:lvl w:ilvl="0" w:tplc="DF82FD56">
      <w:start w:val="3"/>
      <w:numFmt w:val="decimal"/>
      <w:lvlText w:val="（%1）"/>
      <w:lvlJc w:val="left"/>
      <w:pPr>
        <w:tabs>
          <w:tab w:val="num" w:pos="1260"/>
        </w:tabs>
        <w:ind w:left="1260" w:hanging="84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15:restartNumberingAfterBreak="0">
    <w:nsid w:val="14B342E6"/>
    <w:multiLevelType w:val="hybridMultilevel"/>
    <w:tmpl w:val="73AC32CE"/>
    <w:lvl w:ilvl="0" w:tplc="FF004474">
      <w:start w:val="1"/>
      <w:numFmt w:val="decimal"/>
      <w:lvlText w:val="%1、"/>
      <w:lvlJc w:val="left"/>
      <w:pPr>
        <w:tabs>
          <w:tab w:val="num" w:pos="780"/>
        </w:tabs>
        <w:ind w:left="780" w:hanging="360"/>
      </w:pPr>
      <w:rPr>
        <w:rFonts w:ascii="宋体" w:hAnsi="Book Antiqua" w:hint="eastAsia"/>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1" w15:restartNumberingAfterBreak="0">
    <w:nsid w:val="17AA0086"/>
    <w:multiLevelType w:val="hybridMultilevel"/>
    <w:tmpl w:val="9974790E"/>
    <w:lvl w:ilvl="0" w:tplc="3F2864E2">
      <w:start w:val="1"/>
      <w:numFmt w:val="decimal"/>
      <w:lvlText w:val="%1、"/>
      <w:lvlJc w:val="left"/>
      <w:pPr>
        <w:tabs>
          <w:tab w:val="num" w:pos="954"/>
        </w:tabs>
        <w:ind w:left="954" w:hanging="360"/>
      </w:pPr>
      <w:rPr>
        <w:rFonts w:hint="default"/>
      </w:rPr>
    </w:lvl>
    <w:lvl w:ilvl="1" w:tplc="04090019" w:tentative="1">
      <w:start w:val="1"/>
      <w:numFmt w:val="lowerLetter"/>
      <w:lvlText w:val="%2)"/>
      <w:lvlJc w:val="left"/>
      <w:pPr>
        <w:tabs>
          <w:tab w:val="num" w:pos="1434"/>
        </w:tabs>
        <w:ind w:left="1434" w:hanging="420"/>
      </w:pPr>
    </w:lvl>
    <w:lvl w:ilvl="2" w:tplc="0409001B" w:tentative="1">
      <w:start w:val="1"/>
      <w:numFmt w:val="lowerRoman"/>
      <w:lvlText w:val="%3."/>
      <w:lvlJc w:val="right"/>
      <w:pPr>
        <w:tabs>
          <w:tab w:val="num" w:pos="1854"/>
        </w:tabs>
        <w:ind w:left="1854" w:hanging="420"/>
      </w:pPr>
    </w:lvl>
    <w:lvl w:ilvl="3" w:tplc="0409000F" w:tentative="1">
      <w:start w:val="1"/>
      <w:numFmt w:val="decimal"/>
      <w:lvlText w:val="%4."/>
      <w:lvlJc w:val="left"/>
      <w:pPr>
        <w:tabs>
          <w:tab w:val="num" w:pos="2274"/>
        </w:tabs>
        <w:ind w:left="2274" w:hanging="420"/>
      </w:pPr>
    </w:lvl>
    <w:lvl w:ilvl="4" w:tplc="04090019" w:tentative="1">
      <w:start w:val="1"/>
      <w:numFmt w:val="lowerLetter"/>
      <w:lvlText w:val="%5)"/>
      <w:lvlJc w:val="left"/>
      <w:pPr>
        <w:tabs>
          <w:tab w:val="num" w:pos="2694"/>
        </w:tabs>
        <w:ind w:left="2694" w:hanging="420"/>
      </w:pPr>
    </w:lvl>
    <w:lvl w:ilvl="5" w:tplc="0409001B" w:tentative="1">
      <w:start w:val="1"/>
      <w:numFmt w:val="lowerRoman"/>
      <w:lvlText w:val="%6."/>
      <w:lvlJc w:val="right"/>
      <w:pPr>
        <w:tabs>
          <w:tab w:val="num" w:pos="3114"/>
        </w:tabs>
        <w:ind w:left="3114" w:hanging="420"/>
      </w:pPr>
    </w:lvl>
    <w:lvl w:ilvl="6" w:tplc="0409000F" w:tentative="1">
      <w:start w:val="1"/>
      <w:numFmt w:val="decimal"/>
      <w:lvlText w:val="%7."/>
      <w:lvlJc w:val="left"/>
      <w:pPr>
        <w:tabs>
          <w:tab w:val="num" w:pos="3534"/>
        </w:tabs>
        <w:ind w:left="3534" w:hanging="420"/>
      </w:pPr>
    </w:lvl>
    <w:lvl w:ilvl="7" w:tplc="04090019" w:tentative="1">
      <w:start w:val="1"/>
      <w:numFmt w:val="lowerLetter"/>
      <w:lvlText w:val="%8)"/>
      <w:lvlJc w:val="left"/>
      <w:pPr>
        <w:tabs>
          <w:tab w:val="num" w:pos="3954"/>
        </w:tabs>
        <w:ind w:left="3954" w:hanging="420"/>
      </w:pPr>
    </w:lvl>
    <w:lvl w:ilvl="8" w:tplc="0409001B" w:tentative="1">
      <w:start w:val="1"/>
      <w:numFmt w:val="lowerRoman"/>
      <w:lvlText w:val="%9."/>
      <w:lvlJc w:val="right"/>
      <w:pPr>
        <w:tabs>
          <w:tab w:val="num" w:pos="4374"/>
        </w:tabs>
        <w:ind w:left="4374" w:hanging="420"/>
      </w:pPr>
    </w:lvl>
  </w:abstractNum>
  <w:abstractNum w:abstractNumId="12" w15:restartNumberingAfterBreak="0">
    <w:nsid w:val="19EB0EDF"/>
    <w:multiLevelType w:val="hybridMultilevel"/>
    <w:tmpl w:val="A0A20C3C"/>
    <w:lvl w:ilvl="0" w:tplc="086A1638">
      <w:start w:val="1"/>
      <w:numFmt w:val="decimal"/>
      <w:lvlText w:val="%1."/>
      <w:lvlJc w:val="left"/>
      <w:pPr>
        <w:ind w:left="901" w:hanging="360"/>
      </w:pPr>
      <w:rPr>
        <w:rFonts w:hint="default"/>
        <w:color w:val="000000"/>
      </w:rPr>
    </w:lvl>
    <w:lvl w:ilvl="1" w:tplc="04090019" w:tentative="1">
      <w:start w:val="1"/>
      <w:numFmt w:val="lowerLetter"/>
      <w:lvlText w:val="%2)"/>
      <w:lvlJc w:val="left"/>
      <w:pPr>
        <w:ind w:left="1381" w:hanging="420"/>
      </w:pPr>
    </w:lvl>
    <w:lvl w:ilvl="2" w:tplc="0409001B" w:tentative="1">
      <w:start w:val="1"/>
      <w:numFmt w:val="lowerRoman"/>
      <w:lvlText w:val="%3."/>
      <w:lvlJc w:val="right"/>
      <w:pPr>
        <w:ind w:left="1801" w:hanging="420"/>
      </w:pPr>
    </w:lvl>
    <w:lvl w:ilvl="3" w:tplc="0409000F" w:tentative="1">
      <w:start w:val="1"/>
      <w:numFmt w:val="decimal"/>
      <w:lvlText w:val="%4."/>
      <w:lvlJc w:val="left"/>
      <w:pPr>
        <w:ind w:left="2221" w:hanging="420"/>
      </w:pPr>
    </w:lvl>
    <w:lvl w:ilvl="4" w:tplc="04090019" w:tentative="1">
      <w:start w:val="1"/>
      <w:numFmt w:val="lowerLetter"/>
      <w:lvlText w:val="%5)"/>
      <w:lvlJc w:val="left"/>
      <w:pPr>
        <w:ind w:left="2641" w:hanging="420"/>
      </w:pPr>
    </w:lvl>
    <w:lvl w:ilvl="5" w:tplc="0409001B" w:tentative="1">
      <w:start w:val="1"/>
      <w:numFmt w:val="lowerRoman"/>
      <w:lvlText w:val="%6."/>
      <w:lvlJc w:val="right"/>
      <w:pPr>
        <w:ind w:left="3061" w:hanging="420"/>
      </w:pPr>
    </w:lvl>
    <w:lvl w:ilvl="6" w:tplc="0409000F" w:tentative="1">
      <w:start w:val="1"/>
      <w:numFmt w:val="decimal"/>
      <w:lvlText w:val="%7."/>
      <w:lvlJc w:val="left"/>
      <w:pPr>
        <w:ind w:left="3481" w:hanging="420"/>
      </w:pPr>
    </w:lvl>
    <w:lvl w:ilvl="7" w:tplc="04090019" w:tentative="1">
      <w:start w:val="1"/>
      <w:numFmt w:val="lowerLetter"/>
      <w:lvlText w:val="%8)"/>
      <w:lvlJc w:val="left"/>
      <w:pPr>
        <w:ind w:left="3901" w:hanging="420"/>
      </w:pPr>
    </w:lvl>
    <w:lvl w:ilvl="8" w:tplc="0409001B" w:tentative="1">
      <w:start w:val="1"/>
      <w:numFmt w:val="lowerRoman"/>
      <w:lvlText w:val="%9."/>
      <w:lvlJc w:val="right"/>
      <w:pPr>
        <w:ind w:left="4321" w:hanging="420"/>
      </w:pPr>
    </w:lvl>
  </w:abstractNum>
  <w:abstractNum w:abstractNumId="13" w15:restartNumberingAfterBreak="0">
    <w:nsid w:val="1B1B1ADF"/>
    <w:multiLevelType w:val="hybridMultilevel"/>
    <w:tmpl w:val="F5A8F6F6"/>
    <w:lvl w:ilvl="0" w:tplc="FFFFFFFF">
      <w:start w:val="1"/>
      <w:numFmt w:val="decimal"/>
      <w:lvlText w:val="%1、"/>
      <w:lvlJc w:val="left"/>
      <w:pPr>
        <w:tabs>
          <w:tab w:val="num" w:pos="840"/>
        </w:tabs>
        <w:ind w:left="840" w:hanging="360"/>
      </w:pPr>
      <w:rPr>
        <w:rFonts w:ascii="宋体" w:hAnsi="Book Antiqua" w:hint="eastAsia"/>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14" w15:restartNumberingAfterBreak="0">
    <w:nsid w:val="247315C6"/>
    <w:multiLevelType w:val="hybridMultilevel"/>
    <w:tmpl w:val="752C7A74"/>
    <w:lvl w:ilvl="0" w:tplc="0F42C24C">
      <w:start w:val="9"/>
      <w:numFmt w:val="japaneseCounting"/>
      <w:lvlText w:val="第%1条"/>
      <w:lvlJc w:val="left"/>
      <w:pPr>
        <w:tabs>
          <w:tab w:val="num" w:pos="1200"/>
        </w:tabs>
        <w:ind w:left="1200" w:hanging="720"/>
      </w:pPr>
      <w:rPr>
        <w:rFonts w:ascii="黑体" w:eastAsia="黑体" w:hAnsi="Times New Roman" w:hint="eastAsia"/>
        <w:color w:val="auto"/>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24F7602A"/>
    <w:multiLevelType w:val="hybridMultilevel"/>
    <w:tmpl w:val="FF10A090"/>
    <w:lvl w:ilvl="0" w:tplc="D0B06A8C">
      <w:start w:val="1"/>
      <w:numFmt w:val="decimalEnclosedCircle"/>
      <w:lvlText w:val="%1"/>
      <w:lvlJc w:val="left"/>
      <w:pPr>
        <w:ind w:left="840" w:hanging="360"/>
      </w:pPr>
      <w:rPr>
        <w:rFonts w:ascii="黑体" w:eastAsia="黑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131708E"/>
    <w:multiLevelType w:val="hybridMultilevel"/>
    <w:tmpl w:val="B36252D6"/>
    <w:lvl w:ilvl="0" w:tplc="F7762654">
      <w:start w:val="1"/>
      <w:numFmt w:val="decimalEnclosedCircle"/>
      <w:lvlText w:val="%1"/>
      <w:lvlJc w:val="left"/>
      <w:pPr>
        <w:ind w:left="900" w:hanging="42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1A95B13"/>
    <w:multiLevelType w:val="hybridMultilevel"/>
    <w:tmpl w:val="B3C4DB20"/>
    <w:lvl w:ilvl="0" w:tplc="EB6627B2">
      <w:start w:val="1"/>
      <w:numFmt w:val="chineseCountingThousand"/>
      <w:lvlText w:val="(%1)"/>
      <w:lvlJc w:val="left"/>
      <w:pPr>
        <w:tabs>
          <w:tab w:val="num" w:pos="745"/>
        </w:tabs>
        <w:ind w:left="745" w:hanging="420"/>
      </w:pPr>
      <w:rPr>
        <w:rFonts w:hint="eastAsia"/>
      </w:rPr>
    </w:lvl>
    <w:lvl w:ilvl="1" w:tplc="2CC621BC">
      <w:start w:val="1"/>
      <w:numFmt w:val="decimal"/>
      <w:lvlText w:val="%2、"/>
      <w:lvlJc w:val="left"/>
      <w:pPr>
        <w:tabs>
          <w:tab w:val="num" w:pos="1165"/>
        </w:tabs>
        <w:ind w:left="1165" w:hanging="420"/>
      </w:pPr>
      <w:rPr>
        <w:rFonts w:hint="eastAsia"/>
      </w:rPr>
    </w:lvl>
    <w:lvl w:ilvl="2" w:tplc="0409001B" w:tentative="1">
      <w:start w:val="1"/>
      <w:numFmt w:val="lowerRoman"/>
      <w:lvlText w:val="%3."/>
      <w:lvlJc w:val="right"/>
      <w:pPr>
        <w:tabs>
          <w:tab w:val="num" w:pos="1585"/>
        </w:tabs>
        <w:ind w:left="1585" w:hanging="420"/>
      </w:pPr>
    </w:lvl>
    <w:lvl w:ilvl="3" w:tplc="0409000F" w:tentative="1">
      <w:start w:val="1"/>
      <w:numFmt w:val="decimal"/>
      <w:lvlText w:val="%4."/>
      <w:lvlJc w:val="left"/>
      <w:pPr>
        <w:tabs>
          <w:tab w:val="num" w:pos="2005"/>
        </w:tabs>
        <w:ind w:left="2005" w:hanging="420"/>
      </w:pPr>
    </w:lvl>
    <w:lvl w:ilvl="4" w:tplc="04090019" w:tentative="1">
      <w:start w:val="1"/>
      <w:numFmt w:val="lowerLetter"/>
      <w:lvlText w:val="%5)"/>
      <w:lvlJc w:val="left"/>
      <w:pPr>
        <w:tabs>
          <w:tab w:val="num" w:pos="2425"/>
        </w:tabs>
        <w:ind w:left="2425" w:hanging="420"/>
      </w:pPr>
    </w:lvl>
    <w:lvl w:ilvl="5" w:tplc="0409001B" w:tentative="1">
      <w:start w:val="1"/>
      <w:numFmt w:val="lowerRoman"/>
      <w:lvlText w:val="%6."/>
      <w:lvlJc w:val="right"/>
      <w:pPr>
        <w:tabs>
          <w:tab w:val="num" w:pos="2845"/>
        </w:tabs>
        <w:ind w:left="2845" w:hanging="420"/>
      </w:pPr>
    </w:lvl>
    <w:lvl w:ilvl="6" w:tplc="0409000F" w:tentative="1">
      <w:start w:val="1"/>
      <w:numFmt w:val="decimal"/>
      <w:lvlText w:val="%7."/>
      <w:lvlJc w:val="left"/>
      <w:pPr>
        <w:tabs>
          <w:tab w:val="num" w:pos="3265"/>
        </w:tabs>
        <w:ind w:left="3265" w:hanging="420"/>
      </w:pPr>
    </w:lvl>
    <w:lvl w:ilvl="7" w:tplc="04090019" w:tentative="1">
      <w:start w:val="1"/>
      <w:numFmt w:val="lowerLetter"/>
      <w:lvlText w:val="%8)"/>
      <w:lvlJc w:val="left"/>
      <w:pPr>
        <w:tabs>
          <w:tab w:val="num" w:pos="3685"/>
        </w:tabs>
        <w:ind w:left="3685" w:hanging="420"/>
      </w:pPr>
    </w:lvl>
    <w:lvl w:ilvl="8" w:tplc="0409001B" w:tentative="1">
      <w:start w:val="1"/>
      <w:numFmt w:val="lowerRoman"/>
      <w:lvlText w:val="%9."/>
      <w:lvlJc w:val="right"/>
      <w:pPr>
        <w:tabs>
          <w:tab w:val="num" w:pos="4105"/>
        </w:tabs>
        <w:ind w:left="4105" w:hanging="420"/>
      </w:pPr>
    </w:lvl>
  </w:abstractNum>
  <w:abstractNum w:abstractNumId="18" w15:restartNumberingAfterBreak="0">
    <w:nsid w:val="35CE60C2"/>
    <w:multiLevelType w:val="hybridMultilevel"/>
    <w:tmpl w:val="95CC432C"/>
    <w:lvl w:ilvl="0" w:tplc="76DC53EC">
      <w:start w:val="1"/>
      <w:numFmt w:val="decimal"/>
      <w:lvlText w:val="%1、"/>
      <w:lvlJc w:val="left"/>
      <w:pPr>
        <w:tabs>
          <w:tab w:val="num" w:pos="840"/>
        </w:tabs>
        <w:ind w:left="840" w:hanging="420"/>
      </w:pPr>
      <w:rPr>
        <w:rFonts w:ascii="Times New Roman" w:eastAsia="Times New Roman" w:hAnsi="Times New Roman" w:cs="Times New Roman"/>
      </w:rPr>
    </w:lvl>
    <w:lvl w:ilvl="1" w:tplc="04090019" w:tentative="1">
      <w:start w:val="1"/>
      <w:numFmt w:val="lowerLetter"/>
      <w:lvlText w:val="%2)"/>
      <w:lvlJc w:val="left"/>
      <w:pPr>
        <w:tabs>
          <w:tab w:val="num" w:pos="810"/>
        </w:tabs>
        <w:ind w:left="810" w:hanging="420"/>
      </w:pPr>
    </w:lvl>
    <w:lvl w:ilvl="2" w:tplc="0409001B" w:tentative="1">
      <w:start w:val="1"/>
      <w:numFmt w:val="lowerRoman"/>
      <w:lvlText w:val="%3."/>
      <w:lvlJc w:val="right"/>
      <w:pPr>
        <w:tabs>
          <w:tab w:val="num" w:pos="1230"/>
        </w:tabs>
        <w:ind w:left="1230" w:hanging="420"/>
      </w:pPr>
    </w:lvl>
    <w:lvl w:ilvl="3" w:tplc="0409000F" w:tentative="1">
      <w:start w:val="1"/>
      <w:numFmt w:val="decimal"/>
      <w:lvlText w:val="%4."/>
      <w:lvlJc w:val="left"/>
      <w:pPr>
        <w:tabs>
          <w:tab w:val="num" w:pos="1650"/>
        </w:tabs>
        <w:ind w:left="1650" w:hanging="420"/>
      </w:pPr>
    </w:lvl>
    <w:lvl w:ilvl="4" w:tplc="04090019" w:tentative="1">
      <w:start w:val="1"/>
      <w:numFmt w:val="lowerLetter"/>
      <w:lvlText w:val="%5)"/>
      <w:lvlJc w:val="left"/>
      <w:pPr>
        <w:tabs>
          <w:tab w:val="num" w:pos="2070"/>
        </w:tabs>
        <w:ind w:left="2070" w:hanging="420"/>
      </w:pPr>
    </w:lvl>
    <w:lvl w:ilvl="5" w:tplc="0409001B" w:tentative="1">
      <w:start w:val="1"/>
      <w:numFmt w:val="lowerRoman"/>
      <w:lvlText w:val="%6."/>
      <w:lvlJc w:val="right"/>
      <w:pPr>
        <w:tabs>
          <w:tab w:val="num" w:pos="2490"/>
        </w:tabs>
        <w:ind w:left="2490" w:hanging="420"/>
      </w:pPr>
    </w:lvl>
    <w:lvl w:ilvl="6" w:tplc="0409000F" w:tentative="1">
      <w:start w:val="1"/>
      <w:numFmt w:val="decimal"/>
      <w:lvlText w:val="%7."/>
      <w:lvlJc w:val="left"/>
      <w:pPr>
        <w:tabs>
          <w:tab w:val="num" w:pos="2910"/>
        </w:tabs>
        <w:ind w:left="2910" w:hanging="420"/>
      </w:pPr>
    </w:lvl>
    <w:lvl w:ilvl="7" w:tplc="04090019" w:tentative="1">
      <w:start w:val="1"/>
      <w:numFmt w:val="lowerLetter"/>
      <w:lvlText w:val="%8)"/>
      <w:lvlJc w:val="left"/>
      <w:pPr>
        <w:tabs>
          <w:tab w:val="num" w:pos="3330"/>
        </w:tabs>
        <w:ind w:left="3330" w:hanging="420"/>
      </w:pPr>
    </w:lvl>
    <w:lvl w:ilvl="8" w:tplc="0409001B" w:tentative="1">
      <w:start w:val="1"/>
      <w:numFmt w:val="lowerRoman"/>
      <w:lvlText w:val="%9."/>
      <w:lvlJc w:val="right"/>
      <w:pPr>
        <w:tabs>
          <w:tab w:val="num" w:pos="3750"/>
        </w:tabs>
        <w:ind w:left="3750" w:hanging="420"/>
      </w:pPr>
    </w:lvl>
  </w:abstractNum>
  <w:abstractNum w:abstractNumId="19" w15:restartNumberingAfterBreak="0">
    <w:nsid w:val="3A1C139C"/>
    <w:multiLevelType w:val="multilevel"/>
    <w:tmpl w:val="6E4239A2"/>
    <w:lvl w:ilvl="0">
      <w:start w:val="2"/>
      <w:numFmt w:val="decimal"/>
      <w:lvlText w:val="（%1）"/>
      <w:lvlJc w:val="left"/>
      <w:pPr>
        <w:tabs>
          <w:tab w:val="num" w:pos="1336"/>
        </w:tabs>
        <w:ind w:left="1336" w:hanging="720"/>
      </w:pPr>
      <w:rPr>
        <w:rFonts w:hint="default"/>
      </w:rPr>
    </w:lvl>
    <w:lvl w:ilvl="1">
      <w:start w:val="1"/>
      <w:numFmt w:val="lowerLetter"/>
      <w:lvlText w:val="%2)"/>
      <w:lvlJc w:val="left"/>
      <w:pPr>
        <w:tabs>
          <w:tab w:val="num" w:pos="1456"/>
        </w:tabs>
        <w:ind w:left="1456" w:hanging="420"/>
      </w:pPr>
    </w:lvl>
    <w:lvl w:ilvl="2">
      <w:start w:val="1"/>
      <w:numFmt w:val="lowerRoman"/>
      <w:lvlText w:val="%3."/>
      <w:lvlJc w:val="right"/>
      <w:pPr>
        <w:tabs>
          <w:tab w:val="num" w:pos="1876"/>
        </w:tabs>
        <w:ind w:left="1876" w:hanging="420"/>
      </w:pPr>
    </w:lvl>
    <w:lvl w:ilvl="3">
      <w:start w:val="1"/>
      <w:numFmt w:val="decimal"/>
      <w:lvlText w:val="%4."/>
      <w:lvlJc w:val="left"/>
      <w:pPr>
        <w:tabs>
          <w:tab w:val="num" w:pos="2296"/>
        </w:tabs>
        <w:ind w:left="2296" w:hanging="420"/>
      </w:pPr>
    </w:lvl>
    <w:lvl w:ilvl="4">
      <w:start w:val="1"/>
      <w:numFmt w:val="lowerLetter"/>
      <w:lvlText w:val="%5)"/>
      <w:lvlJc w:val="left"/>
      <w:pPr>
        <w:tabs>
          <w:tab w:val="num" w:pos="2716"/>
        </w:tabs>
        <w:ind w:left="2716" w:hanging="420"/>
      </w:pPr>
    </w:lvl>
    <w:lvl w:ilvl="5">
      <w:start w:val="1"/>
      <w:numFmt w:val="lowerRoman"/>
      <w:lvlText w:val="%6."/>
      <w:lvlJc w:val="right"/>
      <w:pPr>
        <w:tabs>
          <w:tab w:val="num" w:pos="3136"/>
        </w:tabs>
        <w:ind w:left="3136" w:hanging="420"/>
      </w:pPr>
    </w:lvl>
    <w:lvl w:ilvl="6">
      <w:start w:val="1"/>
      <w:numFmt w:val="decimal"/>
      <w:lvlText w:val="%7."/>
      <w:lvlJc w:val="left"/>
      <w:pPr>
        <w:tabs>
          <w:tab w:val="num" w:pos="3556"/>
        </w:tabs>
        <w:ind w:left="3556" w:hanging="420"/>
      </w:pPr>
    </w:lvl>
    <w:lvl w:ilvl="7">
      <w:start w:val="1"/>
      <w:numFmt w:val="lowerLetter"/>
      <w:lvlText w:val="%8)"/>
      <w:lvlJc w:val="left"/>
      <w:pPr>
        <w:tabs>
          <w:tab w:val="num" w:pos="3976"/>
        </w:tabs>
        <w:ind w:left="3976" w:hanging="420"/>
      </w:pPr>
    </w:lvl>
    <w:lvl w:ilvl="8">
      <w:start w:val="1"/>
      <w:numFmt w:val="lowerRoman"/>
      <w:lvlText w:val="%9."/>
      <w:lvlJc w:val="right"/>
      <w:pPr>
        <w:tabs>
          <w:tab w:val="num" w:pos="4396"/>
        </w:tabs>
        <w:ind w:left="4396" w:hanging="420"/>
      </w:pPr>
    </w:lvl>
  </w:abstractNum>
  <w:abstractNum w:abstractNumId="20" w15:restartNumberingAfterBreak="0">
    <w:nsid w:val="3A68575A"/>
    <w:multiLevelType w:val="hybridMultilevel"/>
    <w:tmpl w:val="BB4AB14E"/>
    <w:lvl w:ilvl="0" w:tplc="6B54E01C">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10"/>
        </w:tabs>
        <w:ind w:left="810" w:hanging="420"/>
      </w:pPr>
    </w:lvl>
    <w:lvl w:ilvl="2" w:tplc="0409001B" w:tentative="1">
      <w:start w:val="1"/>
      <w:numFmt w:val="lowerRoman"/>
      <w:lvlText w:val="%3."/>
      <w:lvlJc w:val="right"/>
      <w:pPr>
        <w:tabs>
          <w:tab w:val="num" w:pos="1230"/>
        </w:tabs>
        <w:ind w:left="1230" w:hanging="420"/>
      </w:pPr>
    </w:lvl>
    <w:lvl w:ilvl="3" w:tplc="0409000F" w:tentative="1">
      <w:start w:val="1"/>
      <w:numFmt w:val="decimal"/>
      <w:lvlText w:val="%4."/>
      <w:lvlJc w:val="left"/>
      <w:pPr>
        <w:tabs>
          <w:tab w:val="num" w:pos="1650"/>
        </w:tabs>
        <w:ind w:left="1650" w:hanging="420"/>
      </w:pPr>
    </w:lvl>
    <w:lvl w:ilvl="4" w:tplc="04090019" w:tentative="1">
      <w:start w:val="1"/>
      <w:numFmt w:val="lowerLetter"/>
      <w:lvlText w:val="%5)"/>
      <w:lvlJc w:val="left"/>
      <w:pPr>
        <w:tabs>
          <w:tab w:val="num" w:pos="2070"/>
        </w:tabs>
        <w:ind w:left="2070" w:hanging="420"/>
      </w:pPr>
    </w:lvl>
    <w:lvl w:ilvl="5" w:tplc="0409001B" w:tentative="1">
      <w:start w:val="1"/>
      <w:numFmt w:val="lowerRoman"/>
      <w:lvlText w:val="%6."/>
      <w:lvlJc w:val="right"/>
      <w:pPr>
        <w:tabs>
          <w:tab w:val="num" w:pos="2490"/>
        </w:tabs>
        <w:ind w:left="2490" w:hanging="420"/>
      </w:pPr>
    </w:lvl>
    <w:lvl w:ilvl="6" w:tplc="0409000F" w:tentative="1">
      <w:start w:val="1"/>
      <w:numFmt w:val="decimal"/>
      <w:lvlText w:val="%7."/>
      <w:lvlJc w:val="left"/>
      <w:pPr>
        <w:tabs>
          <w:tab w:val="num" w:pos="2910"/>
        </w:tabs>
        <w:ind w:left="2910" w:hanging="420"/>
      </w:pPr>
    </w:lvl>
    <w:lvl w:ilvl="7" w:tplc="04090019" w:tentative="1">
      <w:start w:val="1"/>
      <w:numFmt w:val="lowerLetter"/>
      <w:lvlText w:val="%8)"/>
      <w:lvlJc w:val="left"/>
      <w:pPr>
        <w:tabs>
          <w:tab w:val="num" w:pos="3330"/>
        </w:tabs>
        <w:ind w:left="3330" w:hanging="420"/>
      </w:pPr>
    </w:lvl>
    <w:lvl w:ilvl="8" w:tplc="0409001B" w:tentative="1">
      <w:start w:val="1"/>
      <w:numFmt w:val="lowerRoman"/>
      <w:lvlText w:val="%9."/>
      <w:lvlJc w:val="right"/>
      <w:pPr>
        <w:tabs>
          <w:tab w:val="num" w:pos="3750"/>
        </w:tabs>
        <w:ind w:left="3750" w:hanging="420"/>
      </w:pPr>
    </w:lvl>
  </w:abstractNum>
  <w:abstractNum w:abstractNumId="21" w15:restartNumberingAfterBreak="0">
    <w:nsid w:val="3B2C573F"/>
    <w:multiLevelType w:val="hybridMultilevel"/>
    <w:tmpl w:val="DD6058F8"/>
    <w:lvl w:ilvl="0" w:tplc="D00AC0DA">
      <w:start w:val="2"/>
      <w:numFmt w:val="decimal"/>
      <w:lvlText w:val="（%1）"/>
      <w:lvlJc w:val="left"/>
      <w:pPr>
        <w:tabs>
          <w:tab w:val="num" w:pos="856"/>
        </w:tabs>
        <w:ind w:left="856" w:hanging="720"/>
      </w:pPr>
      <w:rPr>
        <w:rFonts w:hint="default"/>
      </w:rPr>
    </w:lvl>
    <w:lvl w:ilvl="1" w:tplc="04090019" w:tentative="1">
      <w:start w:val="1"/>
      <w:numFmt w:val="lowerLetter"/>
      <w:lvlText w:val="%2)"/>
      <w:lvlJc w:val="left"/>
      <w:pPr>
        <w:tabs>
          <w:tab w:val="num" w:pos="976"/>
        </w:tabs>
        <w:ind w:left="976" w:hanging="420"/>
      </w:pPr>
    </w:lvl>
    <w:lvl w:ilvl="2" w:tplc="0409001B" w:tentative="1">
      <w:start w:val="1"/>
      <w:numFmt w:val="lowerRoman"/>
      <w:lvlText w:val="%3."/>
      <w:lvlJc w:val="righ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9" w:tentative="1">
      <w:start w:val="1"/>
      <w:numFmt w:val="lowerLetter"/>
      <w:lvlText w:val="%5)"/>
      <w:lvlJc w:val="left"/>
      <w:pPr>
        <w:tabs>
          <w:tab w:val="num" w:pos="2236"/>
        </w:tabs>
        <w:ind w:left="2236" w:hanging="420"/>
      </w:pPr>
    </w:lvl>
    <w:lvl w:ilvl="5" w:tplc="0409001B" w:tentative="1">
      <w:start w:val="1"/>
      <w:numFmt w:val="lowerRoman"/>
      <w:lvlText w:val="%6."/>
      <w:lvlJc w:val="righ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9" w:tentative="1">
      <w:start w:val="1"/>
      <w:numFmt w:val="lowerLetter"/>
      <w:lvlText w:val="%8)"/>
      <w:lvlJc w:val="left"/>
      <w:pPr>
        <w:tabs>
          <w:tab w:val="num" w:pos="3496"/>
        </w:tabs>
        <w:ind w:left="3496" w:hanging="420"/>
      </w:pPr>
    </w:lvl>
    <w:lvl w:ilvl="8" w:tplc="0409001B" w:tentative="1">
      <w:start w:val="1"/>
      <w:numFmt w:val="lowerRoman"/>
      <w:lvlText w:val="%9."/>
      <w:lvlJc w:val="right"/>
      <w:pPr>
        <w:tabs>
          <w:tab w:val="num" w:pos="3916"/>
        </w:tabs>
        <w:ind w:left="3916" w:hanging="420"/>
      </w:pPr>
    </w:lvl>
  </w:abstractNum>
  <w:abstractNum w:abstractNumId="22" w15:restartNumberingAfterBreak="0">
    <w:nsid w:val="3CD860E0"/>
    <w:multiLevelType w:val="hybridMultilevel"/>
    <w:tmpl w:val="2A14CACC"/>
    <w:lvl w:ilvl="0" w:tplc="AAEA6DE0">
      <w:start w:val="1"/>
      <w:numFmt w:val="decimal"/>
      <w:lvlText w:val="%1、"/>
      <w:lvlJc w:val="left"/>
      <w:pPr>
        <w:tabs>
          <w:tab w:val="num" w:pos="136"/>
        </w:tabs>
        <w:ind w:left="136" w:firstLine="284"/>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5D831F2"/>
    <w:multiLevelType w:val="hybridMultilevel"/>
    <w:tmpl w:val="BEB6C406"/>
    <w:lvl w:ilvl="0" w:tplc="6448B39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4B7222ED"/>
    <w:multiLevelType w:val="hybridMultilevel"/>
    <w:tmpl w:val="6E4239A2"/>
    <w:lvl w:ilvl="0" w:tplc="E90AE616">
      <w:start w:val="2"/>
      <w:numFmt w:val="decimal"/>
      <w:lvlText w:val="（%1）"/>
      <w:lvlJc w:val="left"/>
      <w:pPr>
        <w:tabs>
          <w:tab w:val="num" w:pos="1336"/>
        </w:tabs>
        <w:ind w:left="1336" w:hanging="720"/>
      </w:pPr>
      <w:rPr>
        <w:rFonts w:hint="default"/>
      </w:rPr>
    </w:lvl>
    <w:lvl w:ilvl="1" w:tplc="04090019" w:tentative="1">
      <w:start w:val="1"/>
      <w:numFmt w:val="lowerLetter"/>
      <w:lvlText w:val="%2)"/>
      <w:lvlJc w:val="left"/>
      <w:pPr>
        <w:tabs>
          <w:tab w:val="num" w:pos="1456"/>
        </w:tabs>
        <w:ind w:left="1456" w:hanging="420"/>
      </w:pPr>
    </w:lvl>
    <w:lvl w:ilvl="2" w:tplc="0409001B" w:tentative="1">
      <w:start w:val="1"/>
      <w:numFmt w:val="lowerRoman"/>
      <w:lvlText w:val="%3."/>
      <w:lvlJc w:val="right"/>
      <w:pPr>
        <w:tabs>
          <w:tab w:val="num" w:pos="1876"/>
        </w:tabs>
        <w:ind w:left="1876" w:hanging="420"/>
      </w:pPr>
    </w:lvl>
    <w:lvl w:ilvl="3" w:tplc="0409000F" w:tentative="1">
      <w:start w:val="1"/>
      <w:numFmt w:val="decimal"/>
      <w:lvlText w:val="%4."/>
      <w:lvlJc w:val="left"/>
      <w:pPr>
        <w:tabs>
          <w:tab w:val="num" w:pos="2296"/>
        </w:tabs>
        <w:ind w:left="2296" w:hanging="420"/>
      </w:pPr>
    </w:lvl>
    <w:lvl w:ilvl="4" w:tplc="04090019" w:tentative="1">
      <w:start w:val="1"/>
      <w:numFmt w:val="lowerLetter"/>
      <w:lvlText w:val="%5)"/>
      <w:lvlJc w:val="left"/>
      <w:pPr>
        <w:tabs>
          <w:tab w:val="num" w:pos="2716"/>
        </w:tabs>
        <w:ind w:left="2716" w:hanging="420"/>
      </w:pPr>
    </w:lvl>
    <w:lvl w:ilvl="5" w:tplc="0409001B" w:tentative="1">
      <w:start w:val="1"/>
      <w:numFmt w:val="lowerRoman"/>
      <w:lvlText w:val="%6."/>
      <w:lvlJc w:val="right"/>
      <w:pPr>
        <w:tabs>
          <w:tab w:val="num" w:pos="3136"/>
        </w:tabs>
        <w:ind w:left="3136" w:hanging="420"/>
      </w:pPr>
    </w:lvl>
    <w:lvl w:ilvl="6" w:tplc="0409000F" w:tentative="1">
      <w:start w:val="1"/>
      <w:numFmt w:val="decimal"/>
      <w:lvlText w:val="%7."/>
      <w:lvlJc w:val="left"/>
      <w:pPr>
        <w:tabs>
          <w:tab w:val="num" w:pos="3556"/>
        </w:tabs>
        <w:ind w:left="3556" w:hanging="420"/>
      </w:pPr>
    </w:lvl>
    <w:lvl w:ilvl="7" w:tplc="04090019" w:tentative="1">
      <w:start w:val="1"/>
      <w:numFmt w:val="lowerLetter"/>
      <w:lvlText w:val="%8)"/>
      <w:lvlJc w:val="left"/>
      <w:pPr>
        <w:tabs>
          <w:tab w:val="num" w:pos="3976"/>
        </w:tabs>
        <w:ind w:left="3976" w:hanging="420"/>
      </w:pPr>
    </w:lvl>
    <w:lvl w:ilvl="8" w:tplc="0409001B" w:tentative="1">
      <w:start w:val="1"/>
      <w:numFmt w:val="lowerRoman"/>
      <w:lvlText w:val="%9."/>
      <w:lvlJc w:val="right"/>
      <w:pPr>
        <w:tabs>
          <w:tab w:val="num" w:pos="4396"/>
        </w:tabs>
        <w:ind w:left="4396" w:hanging="420"/>
      </w:pPr>
    </w:lvl>
  </w:abstractNum>
  <w:abstractNum w:abstractNumId="25" w15:restartNumberingAfterBreak="0">
    <w:nsid w:val="4EE32BB9"/>
    <w:multiLevelType w:val="hybridMultilevel"/>
    <w:tmpl w:val="EFF88278"/>
    <w:lvl w:ilvl="0" w:tplc="BE3219FA">
      <w:start w:val="2"/>
      <w:numFmt w:val="decimal"/>
      <w:lvlText w:val="（%1）"/>
      <w:lvlJc w:val="left"/>
      <w:pPr>
        <w:tabs>
          <w:tab w:val="num" w:pos="1336"/>
        </w:tabs>
        <w:ind w:left="1336" w:hanging="720"/>
      </w:pPr>
      <w:rPr>
        <w:rFonts w:hint="default"/>
      </w:rPr>
    </w:lvl>
    <w:lvl w:ilvl="1" w:tplc="04090019" w:tentative="1">
      <w:start w:val="1"/>
      <w:numFmt w:val="lowerLetter"/>
      <w:lvlText w:val="%2)"/>
      <w:lvlJc w:val="left"/>
      <w:pPr>
        <w:tabs>
          <w:tab w:val="num" w:pos="1456"/>
        </w:tabs>
        <w:ind w:left="1456" w:hanging="420"/>
      </w:pPr>
    </w:lvl>
    <w:lvl w:ilvl="2" w:tplc="0409001B" w:tentative="1">
      <w:start w:val="1"/>
      <w:numFmt w:val="lowerRoman"/>
      <w:lvlText w:val="%3."/>
      <w:lvlJc w:val="right"/>
      <w:pPr>
        <w:tabs>
          <w:tab w:val="num" w:pos="1876"/>
        </w:tabs>
        <w:ind w:left="1876" w:hanging="420"/>
      </w:pPr>
    </w:lvl>
    <w:lvl w:ilvl="3" w:tplc="0409000F" w:tentative="1">
      <w:start w:val="1"/>
      <w:numFmt w:val="decimal"/>
      <w:lvlText w:val="%4."/>
      <w:lvlJc w:val="left"/>
      <w:pPr>
        <w:tabs>
          <w:tab w:val="num" w:pos="2296"/>
        </w:tabs>
        <w:ind w:left="2296" w:hanging="420"/>
      </w:pPr>
    </w:lvl>
    <w:lvl w:ilvl="4" w:tplc="04090019" w:tentative="1">
      <w:start w:val="1"/>
      <w:numFmt w:val="lowerLetter"/>
      <w:lvlText w:val="%5)"/>
      <w:lvlJc w:val="left"/>
      <w:pPr>
        <w:tabs>
          <w:tab w:val="num" w:pos="2716"/>
        </w:tabs>
        <w:ind w:left="2716" w:hanging="420"/>
      </w:pPr>
    </w:lvl>
    <w:lvl w:ilvl="5" w:tplc="0409001B" w:tentative="1">
      <w:start w:val="1"/>
      <w:numFmt w:val="lowerRoman"/>
      <w:lvlText w:val="%6."/>
      <w:lvlJc w:val="right"/>
      <w:pPr>
        <w:tabs>
          <w:tab w:val="num" w:pos="3136"/>
        </w:tabs>
        <w:ind w:left="3136" w:hanging="420"/>
      </w:pPr>
    </w:lvl>
    <w:lvl w:ilvl="6" w:tplc="0409000F" w:tentative="1">
      <w:start w:val="1"/>
      <w:numFmt w:val="decimal"/>
      <w:lvlText w:val="%7."/>
      <w:lvlJc w:val="left"/>
      <w:pPr>
        <w:tabs>
          <w:tab w:val="num" w:pos="3556"/>
        </w:tabs>
        <w:ind w:left="3556" w:hanging="420"/>
      </w:pPr>
    </w:lvl>
    <w:lvl w:ilvl="7" w:tplc="04090019" w:tentative="1">
      <w:start w:val="1"/>
      <w:numFmt w:val="lowerLetter"/>
      <w:lvlText w:val="%8)"/>
      <w:lvlJc w:val="left"/>
      <w:pPr>
        <w:tabs>
          <w:tab w:val="num" w:pos="3976"/>
        </w:tabs>
        <w:ind w:left="3976" w:hanging="420"/>
      </w:pPr>
    </w:lvl>
    <w:lvl w:ilvl="8" w:tplc="0409001B" w:tentative="1">
      <w:start w:val="1"/>
      <w:numFmt w:val="lowerRoman"/>
      <w:lvlText w:val="%9."/>
      <w:lvlJc w:val="right"/>
      <w:pPr>
        <w:tabs>
          <w:tab w:val="num" w:pos="4396"/>
        </w:tabs>
        <w:ind w:left="4396" w:hanging="420"/>
      </w:pPr>
    </w:lvl>
  </w:abstractNum>
  <w:abstractNum w:abstractNumId="26" w15:restartNumberingAfterBreak="0">
    <w:nsid w:val="54D70E14"/>
    <w:multiLevelType w:val="hybridMultilevel"/>
    <w:tmpl w:val="6F22F050"/>
    <w:lvl w:ilvl="0" w:tplc="B98A8A3C">
      <w:start w:val="1"/>
      <w:numFmt w:val="decimal"/>
      <w:lvlText w:val="（%1）"/>
      <w:lvlJc w:val="left"/>
      <w:pPr>
        <w:tabs>
          <w:tab w:val="num" w:pos="840"/>
        </w:tabs>
        <w:ind w:left="840" w:hanging="420"/>
      </w:pPr>
      <w:rPr>
        <w:rFonts w:ascii="Times New Roman" w:eastAsia="Times New Roman" w:hAnsi="Times New Roman" w:cs="Times New Roman"/>
      </w:rPr>
    </w:lvl>
    <w:lvl w:ilvl="1" w:tplc="04090019" w:tentative="1">
      <w:start w:val="1"/>
      <w:numFmt w:val="lowerLetter"/>
      <w:lvlText w:val="%2)"/>
      <w:lvlJc w:val="left"/>
      <w:pPr>
        <w:tabs>
          <w:tab w:val="num" w:pos="810"/>
        </w:tabs>
        <w:ind w:left="810" w:hanging="420"/>
      </w:pPr>
    </w:lvl>
    <w:lvl w:ilvl="2" w:tplc="0409001B" w:tentative="1">
      <w:start w:val="1"/>
      <w:numFmt w:val="lowerRoman"/>
      <w:lvlText w:val="%3."/>
      <w:lvlJc w:val="right"/>
      <w:pPr>
        <w:tabs>
          <w:tab w:val="num" w:pos="1230"/>
        </w:tabs>
        <w:ind w:left="1230" w:hanging="420"/>
      </w:pPr>
    </w:lvl>
    <w:lvl w:ilvl="3" w:tplc="0409000F" w:tentative="1">
      <w:start w:val="1"/>
      <w:numFmt w:val="decimal"/>
      <w:lvlText w:val="%4."/>
      <w:lvlJc w:val="left"/>
      <w:pPr>
        <w:tabs>
          <w:tab w:val="num" w:pos="1650"/>
        </w:tabs>
        <w:ind w:left="1650" w:hanging="420"/>
      </w:pPr>
    </w:lvl>
    <w:lvl w:ilvl="4" w:tplc="04090019" w:tentative="1">
      <w:start w:val="1"/>
      <w:numFmt w:val="lowerLetter"/>
      <w:lvlText w:val="%5)"/>
      <w:lvlJc w:val="left"/>
      <w:pPr>
        <w:tabs>
          <w:tab w:val="num" w:pos="2070"/>
        </w:tabs>
        <w:ind w:left="2070" w:hanging="420"/>
      </w:pPr>
    </w:lvl>
    <w:lvl w:ilvl="5" w:tplc="0409001B" w:tentative="1">
      <w:start w:val="1"/>
      <w:numFmt w:val="lowerRoman"/>
      <w:lvlText w:val="%6."/>
      <w:lvlJc w:val="right"/>
      <w:pPr>
        <w:tabs>
          <w:tab w:val="num" w:pos="2490"/>
        </w:tabs>
        <w:ind w:left="2490" w:hanging="420"/>
      </w:pPr>
    </w:lvl>
    <w:lvl w:ilvl="6" w:tplc="0409000F" w:tentative="1">
      <w:start w:val="1"/>
      <w:numFmt w:val="decimal"/>
      <w:lvlText w:val="%7."/>
      <w:lvlJc w:val="left"/>
      <w:pPr>
        <w:tabs>
          <w:tab w:val="num" w:pos="2910"/>
        </w:tabs>
        <w:ind w:left="2910" w:hanging="420"/>
      </w:pPr>
    </w:lvl>
    <w:lvl w:ilvl="7" w:tplc="04090019" w:tentative="1">
      <w:start w:val="1"/>
      <w:numFmt w:val="lowerLetter"/>
      <w:lvlText w:val="%8)"/>
      <w:lvlJc w:val="left"/>
      <w:pPr>
        <w:tabs>
          <w:tab w:val="num" w:pos="3330"/>
        </w:tabs>
        <w:ind w:left="3330" w:hanging="420"/>
      </w:pPr>
    </w:lvl>
    <w:lvl w:ilvl="8" w:tplc="0409001B" w:tentative="1">
      <w:start w:val="1"/>
      <w:numFmt w:val="lowerRoman"/>
      <w:lvlText w:val="%9."/>
      <w:lvlJc w:val="right"/>
      <w:pPr>
        <w:tabs>
          <w:tab w:val="num" w:pos="3750"/>
        </w:tabs>
        <w:ind w:left="3750" w:hanging="420"/>
      </w:pPr>
    </w:lvl>
  </w:abstractNum>
  <w:abstractNum w:abstractNumId="27" w15:restartNumberingAfterBreak="0">
    <w:nsid w:val="556A0F66"/>
    <w:multiLevelType w:val="multilevel"/>
    <w:tmpl w:val="BD109A4E"/>
    <w:lvl w:ilvl="0">
      <w:start w:val="1"/>
      <w:numFmt w:val="chineseCountingThousand"/>
      <w:lvlText w:val="第%1条"/>
      <w:lvlJc w:val="left"/>
      <w:pPr>
        <w:tabs>
          <w:tab w:val="num" w:pos="425"/>
        </w:tabs>
        <w:ind w:left="425" w:hanging="425"/>
      </w:pPr>
      <w:rPr>
        <w:rFonts w:hint="eastAsia"/>
      </w:rPr>
    </w:lvl>
    <w:lvl w:ilvl="1">
      <w:start w:val="1"/>
      <w:numFmt w:val="decimal"/>
      <w:isLgl/>
      <w:lvlText w:val="%1.%2"/>
      <w:lvlJc w:val="left"/>
      <w:pPr>
        <w:tabs>
          <w:tab w:val="num" w:pos="1467"/>
        </w:tabs>
        <w:ind w:left="1467" w:hanging="567"/>
      </w:pPr>
      <w:rPr>
        <w:rFonts w:hint="eastAsia"/>
      </w:rPr>
    </w:lvl>
    <w:lvl w:ilvl="2">
      <w:start w:val="1"/>
      <w:numFmt w:val="decimal"/>
      <w:isLgl/>
      <w:lvlText w:val="%1.%2.%3"/>
      <w:lvlJc w:val="left"/>
      <w:pPr>
        <w:tabs>
          <w:tab w:val="num" w:pos="1418"/>
        </w:tabs>
        <w:ind w:left="1418" w:hanging="567"/>
      </w:pPr>
      <w:rPr>
        <w:rFonts w:hint="eastAsia"/>
      </w:rPr>
    </w:lvl>
    <w:lvl w:ilvl="3">
      <w:start w:val="1"/>
      <w:numFmt w:val="decimal"/>
      <w:isLg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56EC56E9"/>
    <w:multiLevelType w:val="hybridMultilevel"/>
    <w:tmpl w:val="2E6EBAB2"/>
    <w:lvl w:ilvl="0" w:tplc="CC847872">
      <w:start w:val="10"/>
      <w:numFmt w:val="japaneseCounting"/>
      <w:lvlText w:val="第%1条"/>
      <w:lvlJc w:val="left"/>
      <w:pPr>
        <w:tabs>
          <w:tab w:val="num" w:pos="1500"/>
        </w:tabs>
        <w:ind w:left="1500" w:hanging="960"/>
      </w:pPr>
      <w:rPr>
        <w:rFonts w:hint="eastAsia"/>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9" w15:restartNumberingAfterBreak="0">
    <w:nsid w:val="5868619D"/>
    <w:multiLevelType w:val="hybridMultilevel"/>
    <w:tmpl w:val="54E2C58E"/>
    <w:lvl w:ilvl="0" w:tplc="FFFFFFFF">
      <w:start w:val="1"/>
      <w:numFmt w:val="japaneseCounting"/>
      <w:lvlText w:val="%1、"/>
      <w:lvlJc w:val="left"/>
      <w:pPr>
        <w:tabs>
          <w:tab w:val="num" w:pos="420"/>
        </w:tabs>
        <w:ind w:left="420" w:hanging="420"/>
      </w:pPr>
      <w:rPr>
        <w:rFonts w:ascii="Times New Roman" w:eastAsia="Times New Roman" w:hAnsi="Times New Roman" w:cs="Times New Roman"/>
        <w:b/>
        <w:lang w:val="en-US"/>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5F772BDB"/>
    <w:multiLevelType w:val="hybridMultilevel"/>
    <w:tmpl w:val="91C8093E"/>
    <w:lvl w:ilvl="0" w:tplc="24E02902">
      <w:start w:val="1"/>
      <w:numFmt w:val="decimal"/>
      <w:lvlText w:val="（%1）"/>
      <w:lvlJc w:val="left"/>
      <w:pPr>
        <w:tabs>
          <w:tab w:val="num" w:pos="360"/>
        </w:tabs>
        <w:ind w:left="-60" w:firstLine="420"/>
      </w:pPr>
      <w:rPr>
        <w:rFonts w:hint="default"/>
      </w:rPr>
    </w:lvl>
    <w:lvl w:ilvl="1" w:tplc="04090019" w:tentative="1">
      <w:start w:val="1"/>
      <w:numFmt w:val="lowerLetter"/>
      <w:lvlText w:val="%2)"/>
      <w:lvlJc w:val="left"/>
      <w:pPr>
        <w:tabs>
          <w:tab w:val="num" w:pos="570"/>
        </w:tabs>
        <w:ind w:left="570" w:hanging="420"/>
      </w:pPr>
    </w:lvl>
    <w:lvl w:ilvl="2" w:tplc="0409001B" w:tentative="1">
      <w:start w:val="1"/>
      <w:numFmt w:val="lowerRoman"/>
      <w:lvlText w:val="%3."/>
      <w:lvlJc w:val="right"/>
      <w:pPr>
        <w:tabs>
          <w:tab w:val="num" w:pos="990"/>
        </w:tabs>
        <w:ind w:left="990" w:hanging="420"/>
      </w:pPr>
    </w:lvl>
    <w:lvl w:ilvl="3" w:tplc="0409000F" w:tentative="1">
      <w:start w:val="1"/>
      <w:numFmt w:val="decimal"/>
      <w:lvlText w:val="%4."/>
      <w:lvlJc w:val="left"/>
      <w:pPr>
        <w:tabs>
          <w:tab w:val="num" w:pos="1410"/>
        </w:tabs>
        <w:ind w:left="1410" w:hanging="420"/>
      </w:pPr>
    </w:lvl>
    <w:lvl w:ilvl="4" w:tplc="04090019" w:tentative="1">
      <w:start w:val="1"/>
      <w:numFmt w:val="lowerLetter"/>
      <w:lvlText w:val="%5)"/>
      <w:lvlJc w:val="left"/>
      <w:pPr>
        <w:tabs>
          <w:tab w:val="num" w:pos="1830"/>
        </w:tabs>
        <w:ind w:left="1830" w:hanging="420"/>
      </w:pPr>
    </w:lvl>
    <w:lvl w:ilvl="5" w:tplc="0409001B" w:tentative="1">
      <w:start w:val="1"/>
      <w:numFmt w:val="lowerRoman"/>
      <w:lvlText w:val="%6."/>
      <w:lvlJc w:val="righ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9" w:tentative="1">
      <w:start w:val="1"/>
      <w:numFmt w:val="lowerLetter"/>
      <w:lvlText w:val="%8)"/>
      <w:lvlJc w:val="left"/>
      <w:pPr>
        <w:tabs>
          <w:tab w:val="num" w:pos="3090"/>
        </w:tabs>
        <w:ind w:left="3090" w:hanging="420"/>
      </w:pPr>
    </w:lvl>
    <w:lvl w:ilvl="8" w:tplc="0409001B" w:tentative="1">
      <w:start w:val="1"/>
      <w:numFmt w:val="lowerRoman"/>
      <w:lvlText w:val="%9."/>
      <w:lvlJc w:val="right"/>
      <w:pPr>
        <w:tabs>
          <w:tab w:val="num" w:pos="3510"/>
        </w:tabs>
        <w:ind w:left="3510" w:hanging="420"/>
      </w:pPr>
    </w:lvl>
  </w:abstractNum>
  <w:abstractNum w:abstractNumId="31" w15:restartNumberingAfterBreak="0">
    <w:nsid w:val="62860B16"/>
    <w:multiLevelType w:val="hybridMultilevel"/>
    <w:tmpl w:val="87E607E4"/>
    <w:lvl w:ilvl="0" w:tplc="5C56B036">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2" w15:restartNumberingAfterBreak="0">
    <w:nsid w:val="629F33B9"/>
    <w:multiLevelType w:val="hybridMultilevel"/>
    <w:tmpl w:val="0ACC7F92"/>
    <w:lvl w:ilvl="0" w:tplc="626C37AC">
      <w:start w:val="2"/>
      <w:numFmt w:val="decimal"/>
      <w:lvlText w:val="（%1）"/>
      <w:lvlJc w:val="left"/>
      <w:pPr>
        <w:tabs>
          <w:tab w:val="num" w:pos="856"/>
        </w:tabs>
        <w:ind w:left="856" w:hanging="720"/>
      </w:pPr>
      <w:rPr>
        <w:rFonts w:hint="default"/>
      </w:rPr>
    </w:lvl>
    <w:lvl w:ilvl="1" w:tplc="04090019" w:tentative="1">
      <w:start w:val="1"/>
      <w:numFmt w:val="lowerLetter"/>
      <w:lvlText w:val="%2)"/>
      <w:lvlJc w:val="left"/>
      <w:pPr>
        <w:tabs>
          <w:tab w:val="num" w:pos="976"/>
        </w:tabs>
        <w:ind w:left="976" w:hanging="420"/>
      </w:pPr>
    </w:lvl>
    <w:lvl w:ilvl="2" w:tplc="0409001B" w:tentative="1">
      <w:start w:val="1"/>
      <w:numFmt w:val="lowerRoman"/>
      <w:lvlText w:val="%3."/>
      <w:lvlJc w:val="righ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9" w:tentative="1">
      <w:start w:val="1"/>
      <w:numFmt w:val="lowerLetter"/>
      <w:lvlText w:val="%5)"/>
      <w:lvlJc w:val="left"/>
      <w:pPr>
        <w:tabs>
          <w:tab w:val="num" w:pos="2236"/>
        </w:tabs>
        <w:ind w:left="2236" w:hanging="420"/>
      </w:pPr>
    </w:lvl>
    <w:lvl w:ilvl="5" w:tplc="0409001B" w:tentative="1">
      <w:start w:val="1"/>
      <w:numFmt w:val="lowerRoman"/>
      <w:lvlText w:val="%6."/>
      <w:lvlJc w:val="righ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9" w:tentative="1">
      <w:start w:val="1"/>
      <w:numFmt w:val="lowerLetter"/>
      <w:lvlText w:val="%8)"/>
      <w:lvlJc w:val="left"/>
      <w:pPr>
        <w:tabs>
          <w:tab w:val="num" w:pos="3496"/>
        </w:tabs>
        <w:ind w:left="3496" w:hanging="420"/>
      </w:pPr>
    </w:lvl>
    <w:lvl w:ilvl="8" w:tplc="0409001B" w:tentative="1">
      <w:start w:val="1"/>
      <w:numFmt w:val="lowerRoman"/>
      <w:lvlText w:val="%9."/>
      <w:lvlJc w:val="right"/>
      <w:pPr>
        <w:tabs>
          <w:tab w:val="num" w:pos="3916"/>
        </w:tabs>
        <w:ind w:left="3916" w:hanging="420"/>
      </w:pPr>
    </w:lvl>
  </w:abstractNum>
  <w:abstractNum w:abstractNumId="33" w15:restartNumberingAfterBreak="0">
    <w:nsid w:val="655C42F7"/>
    <w:multiLevelType w:val="hybridMultilevel"/>
    <w:tmpl w:val="28CED6EC"/>
    <w:lvl w:ilvl="0" w:tplc="E04A1266">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4" w15:restartNumberingAfterBreak="0">
    <w:nsid w:val="6B642311"/>
    <w:multiLevelType w:val="hybridMultilevel"/>
    <w:tmpl w:val="A0FA4974"/>
    <w:lvl w:ilvl="0" w:tplc="6B10BBB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6BFF5614"/>
    <w:multiLevelType w:val="hybridMultilevel"/>
    <w:tmpl w:val="03589310"/>
    <w:lvl w:ilvl="0" w:tplc="689C9ED0">
      <w:start w:val="1"/>
      <w:numFmt w:val="decimal"/>
      <w:lvlText w:val="%1、"/>
      <w:lvlJc w:val="left"/>
      <w:pPr>
        <w:tabs>
          <w:tab w:val="num" w:pos="954"/>
        </w:tabs>
        <w:ind w:left="954" w:hanging="360"/>
      </w:pPr>
      <w:rPr>
        <w:rFonts w:hint="default"/>
      </w:rPr>
    </w:lvl>
    <w:lvl w:ilvl="1" w:tplc="04090019" w:tentative="1">
      <w:start w:val="1"/>
      <w:numFmt w:val="lowerLetter"/>
      <w:lvlText w:val="%2)"/>
      <w:lvlJc w:val="left"/>
      <w:pPr>
        <w:tabs>
          <w:tab w:val="num" w:pos="1434"/>
        </w:tabs>
        <w:ind w:left="1434" w:hanging="420"/>
      </w:pPr>
    </w:lvl>
    <w:lvl w:ilvl="2" w:tplc="0409001B" w:tentative="1">
      <w:start w:val="1"/>
      <w:numFmt w:val="lowerRoman"/>
      <w:lvlText w:val="%3."/>
      <w:lvlJc w:val="right"/>
      <w:pPr>
        <w:tabs>
          <w:tab w:val="num" w:pos="1854"/>
        </w:tabs>
        <w:ind w:left="1854" w:hanging="420"/>
      </w:pPr>
    </w:lvl>
    <w:lvl w:ilvl="3" w:tplc="0409000F" w:tentative="1">
      <w:start w:val="1"/>
      <w:numFmt w:val="decimal"/>
      <w:lvlText w:val="%4."/>
      <w:lvlJc w:val="left"/>
      <w:pPr>
        <w:tabs>
          <w:tab w:val="num" w:pos="2274"/>
        </w:tabs>
        <w:ind w:left="2274" w:hanging="420"/>
      </w:pPr>
    </w:lvl>
    <w:lvl w:ilvl="4" w:tplc="04090019" w:tentative="1">
      <w:start w:val="1"/>
      <w:numFmt w:val="lowerLetter"/>
      <w:lvlText w:val="%5)"/>
      <w:lvlJc w:val="left"/>
      <w:pPr>
        <w:tabs>
          <w:tab w:val="num" w:pos="2694"/>
        </w:tabs>
        <w:ind w:left="2694" w:hanging="420"/>
      </w:pPr>
    </w:lvl>
    <w:lvl w:ilvl="5" w:tplc="0409001B" w:tentative="1">
      <w:start w:val="1"/>
      <w:numFmt w:val="lowerRoman"/>
      <w:lvlText w:val="%6."/>
      <w:lvlJc w:val="right"/>
      <w:pPr>
        <w:tabs>
          <w:tab w:val="num" w:pos="3114"/>
        </w:tabs>
        <w:ind w:left="3114" w:hanging="420"/>
      </w:pPr>
    </w:lvl>
    <w:lvl w:ilvl="6" w:tplc="0409000F" w:tentative="1">
      <w:start w:val="1"/>
      <w:numFmt w:val="decimal"/>
      <w:lvlText w:val="%7."/>
      <w:lvlJc w:val="left"/>
      <w:pPr>
        <w:tabs>
          <w:tab w:val="num" w:pos="3534"/>
        </w:tabs>
        <w:ind w:left="3534" w:hanging="420"/>
      </w:pPr>
    </w:lvl>
    <w:lvl w:ilvl="7" w:tplc="04090019" w:tentative="1">
      <w:start w:val="1"/>
      <w:numFmt w:val="lowerLetter"/>
      <w:lvlText w:val="%8)"/>
      <w:lvlJc w:val="left"/>
      <w:pPr>
        <w:tabs>
          <w:tab w:val="num" w:pos="3954"/>
        </w:tabs>
        <w:ind w:left="3954" w:hanging="420"/>
      </w:pPr>
    </w:lvl>
    <w:lvl w:ilvl="8" w:tplc="0409001B" w:tentative="1">
      <w:start w:val="1"/>
      <w:numFmt w:val="lowerRoman"/>
      <w:lvlText w:val="%9."/>
      <w:lvlJc w:val="right"/>
      <w:pPr>
        <w:tabs>
          <w:tab w:val="num" w:pos="4374"/>
        </w:tabs>
        <w:ind w:left="4374" w:hanging="420"/>
      </w:pPr>
    </w:lvl>
  </w:abstractNum>
  <w:abstractNum w:abstractNumId="36" w15:restartNumberingAfterBreak="0">
    <w:nsid w:val="73130200"/>
    <w:multiLevelType w:val="hybridMultilevel"/>
    <w:tmpl w:val="B1603CE6"/>
    <w:lvl w:ilvl="0" w:tplc="CBB0A8EE">
      <w:start w:val="1"/>
      <w:numFmt w:val="decimal"/>
      <w:lvlText w:val="（%1）"/>
      <w:lvlJc w:val="left"/>
      <w:pPr>
        <w:tabs>
          <w:tab w:val="num" w:pos="1785"/>
        </w:tabs>
        <w:ind w:left="1785" w:hanging="1245"/>
      </w:pPr>
      <w:rPr>
        <w:rFonts w:hint="default"/>
        <w:lang w:val="en-US"/>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37" w15:restartNumberingAfterBreak="0">
    <w:nsid w:val="740405BA"/>
    <w:multiLevelType w:val="hybridMultilevel"/>
    <w:tmpl w:val="ACA4C4EA"/>
    <w:lvl w:ilvl="0" w:tplc="D0B06A8C">
      <w:start w:val="1"/>
      <w:numFmt w:val="decimalEnclosedCircle"/>
      <w:lvlText w:val="%1"/>
      <w:lvlJc w:val="left"/>
      <w:pPr>
        <w:ind w:left="900" w:hanging="420"/>
      </w:pPr>
      <w:rPr>
        <w:rFonts w:ascii="黑体" w:eastAsia="黑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15:restartNumberingAfterBreak="0">
    <w:nsid w:val="757C5559"/>
    <w:multiLevelType w:val="hybridMultilevel"/>
    <w:tmpl w:val="9404E96E"/>
    <w:lvl w:ilvl="0" w:tplc="5E5E9D2E">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9" w15:restartNumberingAfterBreak="0">
    <w:nsid w:val="77F077D7"/>
    <w:multiLevelType w:val="hybridMultilevel"/>
    <w:tmpl w:val="3776173C"/>
    <w:lvl w:ilvl="0" w:tplc="27D0DE00">
      <w:start w:val="1"/>
      <w:numFmt w:val="decimal"/>
      <w:lvlText w:val="（%1）"/>
      <w:lvlJc w:val="left"/>
      <w:pPr>
        <w:tabs>
          <w:tab w:val="num" w:pos="1139"/>
        </w:tabs>
        <w:ind w:left="1139" w:hanging="720"/>
      </w:pPr>
      <w:rPr>
        <w:rFonts w:hint="default"/>
      </w:rPr>
    </w:lvl>
    <w:lvl w:ilvl="1" w:tplc="04090019" w:tentative="1">
      <w:start w:val="1"/>
      <w:numFmt w:val="lowerLetter"/>
      <w:lvlText w:val="%2)"/>
      <w:lvlJc w:val="left"/>
      <w:pPr>
        <w:tabs>
          <w:tab w:val="num" w:pos="1259"/>
        </w:tabs>
        <w:ind w:left="1259" w:hanging="420"/>
      </w:pPr>
    </w:lvl>
    <w:lvl w:ilvl="2" w:tplc="0409001B" w:tentative="1">
      <w:start w:val="1"/>
      <w:numFmt w:val="lowerRoman"/>
      <w:lvlText w:val="%3."/>
      <w:lvlJc w:val="right"/>
      <w:pPr>
        <w:tabs>
          <w:tab w:val="num" w:pos="1679"/>
        </w:tabs>
        <w:ind w:left="1679" w:hanging="420"/>
      </w:pPr>
    </w:lvl>
    <w:lvl w:ilvl="3" w:tplc="0409000F" w:tentative="1">
      <w:start w:val="1"/>
      <w:numFmt w:val="decimal"/>
      <w:lvlText w:val="%4."/>
      <w:lvlJc w:val="left"/>
      <w:pPr>
        <w:tabs>
          <w:tab w:val="num" w:pos="2099"/>
        </w:tabs>
        <w:ind w:left="2099" w:hanging="420"/>
      </w:pPr>
    </w:lvl>
    <w:lvl w:ilvl="4" w:tplc="04090019" w:tentative="1">
      <w:start w:val="1"/>
      <w:numFmt w:val="lowerLetter"/>
      <w:lvlText w:val="%5)"/>
      <w:lvlJc w:val="left"/>
      <w:pPr>
        <w:tabs>
          <w:tab w:val="num" w:pos="2519"/>
        </w:tabs>
        <w:ind w:left="2519" w:hanging="420"/>
      </w:pPr>
    </w:lvl>
    <w:lvl w:ilvl="5" w:tplc="0409001B" w:tentative="1">
      <w:start w:val="1"/>
      <w:numFmt w:val="lowerRoman"/>
      <w:lvlText w:val="%6."/>
      <w:lvlJc w:val="right"/>
      <w:pPr>
        <w:tabs>
          <w:tab w:val="num" w:pos="2939"/>
        </w:tabs>
        <w:ind w:left="2939" w:hanging="420"/>
      </w:pPr>
    </w:lvl>
    <w:lvl w:ilvl="6" w:tplc="0409000F" w:tentative="1">
      <w:start w:val="1"/>
      <w:numFmt w:val="decimal"/>
      <w:lvlText w:val="%7."/>
      <w:lvlJc w:val="left"/>
      <w:pPr>
        <w:tabs>
          <w:tab w:val="num" w:pos="3359"/>
        </w:tabs>
        <w:ind w:left="3359" w:hanging="420"/>
      </w:pPr>
    </w:lvl>
    <w:lvl w:ilvl="7" w:tplc="04090019" w:tentative="1">
      <w:start w:val="1"/>
      <w:numFmt w:val="lowerLetter"/>
      <w:lvlText w:val="%8)"/>
      <w:lvlJc w:val="left"/>
      <w:pPr>
        <w:tabs>
          <w:tab w:val="num" w:pos="3779"/>
        </w:tabs>
        <w:ind w:left="3779" w:hanging="420"/>
      </w:pPr>
    </w:lvl>
    <w:lvl w:ilvl="8" w:tplc="0409001B" w:tentative="1">
      <w:start w:val="1"/>
      <w:numFmt w:val="lowerRoman"/>
      <w:lvlText w:val="%9."/>
      <w:lvlJc w:val="right"/>
      <w:pPr>
        <w:tabs>
          <w:tab w:val="num" w:pos="4199"/>
        </w:tabs>
        <w:ind w:left="4199" w:hanging="420"/>
      </w:pPr>
    </w:lvl>
  </w:abstractNum>
  <w:abstractNum w:abstractNumId="40" w15:restartNumberingAfterBreak="0">
    <w:nsid w:val="792D7604"/>
    <w:multiLevelType w:val="hybridMultilevel"/>
    <w:tmpl w:val="0838C172"/>
    <w:lvl w:ilvl="0" w:tplc="B0402FC4">
      <w:start w:val="1"/>
      <w:numFmt w:val="decimal"/>
      <w:lvlText w:val="（%1）"/>
      <w:lvlJc w:val="left"/>
      <w:pPr>
        <w:tabs>
          <w:tab w:val="num" w:pos="960"/>
        </w:tabs>
        <w:ind w:left="960" w:hanging="420"/>
      </w:pPr>
      <w:rPr>
        <w:rFonts w:hint="eastAsia"/>
      </w:rPr>
    </w:lvl>
    <w:lvl w:ilvl="1" w:tplc="C9821696">
      <w:start w:val="2"/>
      <w:numFmt w:val="decimalFullWidth"/>
      <w:lvlText w:val="%2、"/>
      <w:lvlJc w:val="left"/>
      <w:pPr>
        <w:tabs>
          <w:tab w:val="num" w:pos="690"/>
        </w:tabs>
        <w:ind w:left="690" w:hanging="360"/>
      </w:pPr>
      <w:rPr>
        <w:rFonts w:hint="default"/>
      </w:rPr>
    </w:lvl>
    <w:lvl w:ilvl="2" w:tplc="0409001B" w:tentative="1">
      <w:start w:val="1"/>
      <w:numFmt w:val="lowerRoman"/>
      <w:lvlText w:val="%3."/>
      <w:lvlJc w:val="right"/>
      <w:pPr>
        <w:tabs>
          <w:tab w:val="num" w:pos="1170"/>
        </w:tabs>
        <w:ind w:left="1170" w:hanging="420"/>
      </w:pPr>
    </w:lvl>
    <w:lvl w:ilvl="3" w:tplc="0409000F" w:tentative="1">
      <w:start w:val="1"/>
      <w:numFmt w:val="decimal"/>
      <w:lvlText w:val="%4."/>
      <w:lvlJc w:val="left"/>
      <w:pPr>
        <w:tabs>
          <w:tab w:val="num" w:pos="1590"/>
        </w:tabs>
        <w:ind w:left="1590" w:hanging="420"/>
      </w:pPr>
    </w:lvl>
    <w:lvl w:ilvl="4" w:tplc="04090019" w:tentative="1">
      <w:start w:val="1"/>
      <w:numFmt w:val="lowerLetter"/>
      <w:lvlText w:val="%5)"/>
      <w:lvlJc w:val="left"/>
      <w:pPr>
        <w:tabs>
          <w:tab w:val="num" w:pos="2010"/>
        </w:tabs>
        <w:ind w:left="2010" w:hanging="420"/>
      </w:pPr>
    </w:lvl>
    <w:lvl w:ilvl="5" w:tplc="0409001B" w:tentative="1">
      <w:start w:val="1"/>
      <w:numFmt w:val="lowerRoman"/>
      <w:lvlText w:val="%6."/>
      <w:lvlJc w:val="right"/>
      <w:pPr>
        <w:tabs>
          <w:tab w:val="num" w:pos="2430"/>
        </w:tabs>
        <w:ind w:left="2430" w:hanging="420"/>
      </w:pPr>
    </w:lvl>
    <w:lvl w:ilvl="6" w:tplc="0409000F" w:tentative="1">
      <w:start w:val="1"/>
      <w:numFmt w:val="decimal"/>
      <w:lvlText w:val="%7."/>
      <w:lvlJc w:val="left"/>
      <w:pPr>
        <w:tabs>
          <w:tab w:val="num" w:pos="2850"/>
        </w:tabs>
        <w:ind w:left="2850" w:hanging="420"/>
      </w:pPr>
    </w:lvl>
    <w:lvl w:ilvl="7" w:tplc="04090019" w:tentative="1">
      <w:start w:val="1"/>
      <w:numFmt w:val="lowerLetter"/>
      <w:lvlText w:val="%8)"/>
      <w:lvlJc w:val="left"/>
      <w:pPr>
        <w:tabs>
          <w:tab w:val="num" w:pos="3270"/>
        </w:tabs>
        <w:ind w:left="3270" w:hanging="420"/>
      </w:pPr>
    </w:lvl>
    <w:lvl w:ilvl="8" w:tplc="0409001B" w:tentative="1">
      <w:start w:val="1"/>
      <w:numFmt w:val="lowerRoman"/>
      <w:lvlText w:val="%9."/>
      <w:lvlJc w:val="right"/>
      <w:pPr>
        <w:tabs>
          <w:tab w:val="num" w:pos="3690"/>
        </w:tabs>
        <w:ind w:left="3690" w:hanging="420"/>
      </w:pPr>
    </w:lvl>
  </w:abstractNum>
  <w:abstractNum w:abstractNumId="41" w15:restartNumberingAfterBreak="0">
    <w:nsid w:val="7A16002A"/>
    <w:multiLevelType w:val="hybridMultilevel"/>
    <w:tmpl w:val="D0F26500"/>
    <w:lvl w:ilvl="0" w:tplc="C6CC2D30">
      <w:start w:val="1"/>
      <w:numFmt w:val="decimalEnclosedCircle"/>
      <w:lvlText w:val="%1"/>
      <w:lvlJc w:val="left"/>
      <w:pPr>
        <w:ind w:left="840" w:hanging="360"/>
      </w:pPr>
      <w:rPr>
        <w:rFonts w:ascii="黑体" w:eastAsia="黑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15:restartNumberingAfterBreak="0">
    <w:nsid w:val="7CE70D84"/>
    <w:multiLevelType w:val="hybridMultilevel"/>
    <w:tmpl w:val="135C313C"/>
    <w:lvl w:ilvl="0" w:tplc="85F46E58">
      <w:start w:val="9"/>
      <w:numFmt w:val="japaneseCounting"/>
      <w:lvlText w:val="%1、"/>
      <w:lvlJc w:val="left"/>
      <w:pPr>
        <w:tabs>
          <w:tab w:val="num" w:pos="720"/>
        </w:tabs>
        <w:ind w:left="720" w:hanging="720"/>
      </w:pPr>
      <w:rPr>
        <w:rFonts w:hint="default"/>
      </w:rPr>
    </w:lvl>
    <w:lvl w:ilvl="1" w:tplc="328EF86E">
      <w:start w:val="1"/>
      <w:numFmt w:val="japaneseCounting"/>
      <w:lvlText w:val="（%2）"/>
      <w:lvlJc w:val="left"/>
      <w:pPr>
        <w:tabs>
          <w:tab w:val="num" w:pos="1275"/>
        </w:tabs>
        <w:ind w:left="1275" w:hanging="855"/>
      </w:pPr>
      <w:rPr>
        <w:rFonts w:hint="default"/>
        <w:w w:val="100"/>
        <w:lang w:val="en-US"/>
      </w:rPr>
    </w:lvl>
    <w:lvl w:ilvl="2" w:tplc="628C0D5C" w:tentative="1">
      <w:start w:val="1"/>
      <w:numFmt w:val="lowerRoman"/>
      <w:lvlText w:val="%3."/>
      <w:lvlJc w:val="right"/>
      <w:pPr>
        <w:tabs>
          <w:tab w:val="num" w:pos="1260"/>
        </w:tabs>
        <w:ind w:left="1260" w:hanging="420"/>
      </w:pPr>
    </w:lvl>
    <w:lvl w:ilvl="3" w:tplc="99306D7E" w:tentative="1">
      <w:start w:val="1"/>
      <w:numFmt w:val="decimal"/>
      <w:lvlText w:val="%4."/>
      <w:lvlJc w:val="left"/>
      <w:pPr>
        <w:tabs>
          <w:tab w:val="num" w:pos="1680"/>
        </w:tabs>
        <w:ind w:left="1680" w:hanging="420"/>
      </w:pPr>
    </w:lvl>
    <w:lvl w:ilvl="4" w:tplc="851C168E"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7E281380"/>
    <w:multiLevelType w:val="hybridMultilevel"/>
    <w:tmpl w:val="20C6A890"/>
    <w:lvl w:ilvl="0" w:tplc="25C42360">
      <w:start w:val="1"/>
      <w:numFmt w:val="japaneseCounting"/>
      <w:lvlText w:val="（%1）"/>
      <w:lvlJc w:val="left"/>
      <w:pPr>
        <w:tabs>
          <w:tab w:val="num" w:pos="840"/>
        </w:tabs>
        <w:ind w:left="840" w:hanging="360"/>
      </w:pPr>
      <w:rPr>
        <w:rFonts w:ascii="Times New Roman" w:eastAsia="Times New Roman" w:hAnsi="Times New Roman" w:cs="Times New Roman"/>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44" w15:restartNumberingAfterBreak="0">
    <w:nsid w:val="7EF14543"/>
    <w:multiLevelType w:val="hybridMultilevel"/>
    <w:tmpl w:val="43BAC954"/>
    <w:lvl w:ilvl="0" w:tplc="DE9A52AE">
      <w:start w:val="10"/>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8"/>
  </w:num>
  <w:num w:numId="2">
    <w:abstractNumId w:val="29"/>
  </w:num>
  <w:num w:numId="3">
    <w:abstractNumId w:val="14"/>
  </w:num>
  <w:num w:numId="4">
    <w:abstractNumId w:val="13"/>
  </w:num>
  <w:num w:numId="5">
    <w:abstractNumId w:val="43"/>
  </w:num>
  <w:num w:numId="6">
    <w:abstractNumId w:val="33"/>
  </w:num>
  <w:num w:numId="7">
    <w:abstractNumId w:val="11"/>
  </w:num>
  <w:num w:numId="8">
    <w:abstractNumId w:val="10"/>
  </w:num>
  <w:num w:numId="9">
    <w:abstractNumId w:val="35"/>
  </w:num>
  <w:num w:numId="10">
    <w:abstractNumId w:val="36"/>
  </w:num>
  <w:num w:numId="11">
    <w:abstractNumId w:val="42"/>
  </w:num>
  <w:num w:numId="12">
    <w:abstractNumId w:val="27"/>
    <w:lvlOverride w:ilvl="0">
      <w:lvl w:ilvl="0">
        <w:numFmt w:val="decimal"/>
        <w:lvlText w:val=""/>
        <w:lvlJc w:val="left"/>
      </w:lvl>
    </w:lvlOverride>
    <w:lvlOverride w:ilvl="1">
      <w:lvl w:ilvl="1">
        <w:start w:val="1"/>
        <w:numFmt w:val="decimal"/>
        <w:isLgl/>
        <w:lvlText w:val="%1.%2"/>
        <w:lvlJc w:val="left"/>
        <w:pPr>
          <w:tabs>
            <w:tab w:val="num" w:pos="1467"/>
          </w:tabs>
          <w:ind w:left="1467" w:hanging="567"/>
        </w:pPr>
        <w:rPr>
          <w:rFonts w:hint="eastAsia"/>
          <w:b/>
        </w:rPr>
      </w:lvl>
    </w:lvlOverride>
  </w:num>
  <w:num w:numId="13">
    <w:abstractNumId w:val="9"/>
  </w:num>
  <w:num w:numId="14">
    <w:abstractNumId w:val="4"/>
  </w:num>
  <w:num w:numId="15">
    <w:abstractNumId w:val="40"/>
  </w:num>
  <w:num w:numId="16">
    <w:abstractNumId w:val="17"/>
  </w:num>
  <w:num w:numId="17">
    <w:abstractNumId w:val="30"/>
  </w:num>
  <w:num w:numId="18">
    <w:abstractNumId w:val="3"/>
  </w:num>
  <w:num w:numId="19">
    <w:abstractNumId w:val="0"/>
  </w:num>
  <w:num w:numId="20">
    <w:abstractNumId w:val="39"/>
  </w:num>
  <w:num w:numId="21">
    <w:abstractNumId w:val="31"/>
  </w:num>
  <w:num w:numId="22">
    <w:abstractNumId w:val="20"/>
  </w:num>
  <w:num w:numId="23">
    <w:abstractNumId w:val="18"/>
  </w:num>
  <w:num w:numId="24">
    <w:abstractNumId w:val="22"/>
  </w:num>
  <w:num w:numId="25">
    <w:abstractNumId w:val="26"/>
  </w:num>
  <w:num w:numId="26">
    <w:abstractNumId w:val="38"/>
  </w:num>
  <w:num w:numId="27">
    <w:abstractNumId w:val="32"/>
  </w:num>
  <w:num w:numId="28">
    <w:abstractNumId w:val="21"/>
  </w:num>
  <w:num w:numId="29">
    <w:abstractNumId w:val="25"/>
  </w:num>
  <w:num w:numId="30">
    <w:abstractNumId w:val="24"/>
  </w:num>
  <w:num w:numId="31">
    <w:abstractNumId w:val="19"/>
  </w:num>
  <w:num w:numId="32">
    <w:abstractNumId w:val="1"/>
  </w:num>
  <w:num w:numId="33">
    <w:abstractNumId w:val="7"/>
  </w:num>
  <w:num w:numId="34">
    <w:abstractNumId w:val="34"/>
  </w:num>
  <w:num w:numId="35">
    <w:abstractNumId w:val="2"/>
  </w:num>
  <w:num w:numId="36">
    <w:abstractNumId w:val="12"/>
  </w:num>
  <w:num w:numId="37">
    <w:abstractNumId w:val="5"/>
  </w:num>
  <w:num w:numId="38">
    <w:abstractNumId w:val="41"/>
  </w:num>
  <w:num w:numId="39">
    <w:abstractNumId w:val="15"/>
  </w:num>
  <w:num w:numId="40">
    <w:abstractNumId w:val="23"/>
  </w:num>
  <w:num w:numId="41">
    <w:abstractNumId w:val="37"/>
  </w:num>
  <w:num w:numId="42">
    <w:abstractNumId w:val="44"/>
  </w:num>
  <w:num w:numId="43">
    <w:abstractNumId w:val="8"/>
  </w:num>
  <w:num w:numId="44">
    <w:abstractNumId w:val="6"/>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552CCB"/>
    <w:rsid w:val="00005F02"/>
    <w:rsid w:val="00010D58"/>
    <w:rsid w:val="000114E2"/>
    <w:rsid w:val="00014405"/>
    <w:rsid w:val="00014D0C"/>
    <w:rsid w:val="00026FBB"/>
    <w:rsid w:val="00037404"/>
    <w:rsid w:val="000400ED"/>
    <w:rsid w:val="00042A25"/>
    <w:rsid w:val="00043820"/>
    <w:rsid w:val="00043FB7"/>
    <w:rsid w:val="0004522F"/>
    <w:rsid w:val="00061059"/>
    <w:rsid w:val="0006754D"/>
    <w:rsid w:val="00071F28"/>
    <w:rsid w:val="00072500"/>
    <w:rsid w:val="0007356D"/>
    <w:rsid w:val="00074856"/>
    <w:rsid w:val="0007606E"/>
    <w:rsid w:val="00093120"/>
    <w:rsid w:val="000A6334"/>
    <w:rsid w:val="000A6FC1"/>
    <w:rsid w:val="000B1E50"/>
    <w:rsid w:val="000B5604"/>
    <w:rsid w:val="000C152B"/>
    <w:rsid w:val="000D17A6"/>
    <w:rsid w:val="000D59DE"/>
    <w:rsid w:val="000F6613"/>
    <w:rsid w:val="001022CC"/>
    <w:rsid w:val="0010239C"/>
    <w:rsid w:val="00102F71"/>
    <w:rsid w:val="00107051"/>
    <w:rsid w:val="001177F0"/>
    <w:rsid w:val="001214F3"/>
    <w:rsid w:val="00122D0D"/>
    <w:rsid w:val="001272BD"/>
    <w:rsid w:val="00137C67"/>
    <w:rsid w:val="0014323B"/>
    <w:rsid w:val="00143AD1"/>
    <w:rsid w:val="001657D8"/>
    <w:rsid w:val="00166AF2"/>
    <w:rsid w:val="00175727"/>
    <w:rsid w:val="001B687D"/>
    <w:rsid w:val="001B7022"/>
    <w:rsid w:val="001C2ACF"/>
    <w:rsid w:val="001D03D4"/>
    <w:rsid w:val="001D09A0"/>
    <w:rsid w:val="001D444B"/>
    <w:rsid w:val="001D55F9"/>
    <w:rsid w:val="001E33B7"/>
    <w:rsid w:val="001E6B63"/>
    <w:rsid w:val="001F73E4"/>
    <w:rsid w:val="002042C7"/>
    <w:rsid w:val="00221C8C"/>
    <w:rsid w:val="00225A43"/>
    <w:rsid w:val="00234CB5"/>
    <w:rsid w:val="00244076"/>
    <w:rsid w:val="00244F0B"/>
    <w:rsid w:val="002464DB"/>
    <w:rsid w:val="002567AE"/>
    <w:rsid w:val="00263F80"/>
    <w:rsid w:val="00273F36"/>
    <w:rsid w:val="0027511C"/>
    <w:rsid w:val="00280105"/>
    <w:rsid w:val="002A04D0"/>
    <w:rsid w:val="002A153D"/>
    <w:rsid w:val="002A34FB"/>
    <w:rsid w:val="002C4590"/>
    <w:rsid w:val="002E2EFF"/>
    <w:rsid w:val="002E6409"/>
    <w:rsid w:val="002F1D9A"/>
    <w:rsid w:val="00314EE7"/>
    <w:rsid w:val="00325651"/>
    <w:rsid w:val="00363BF9"/>
    <w:rsid w:val="00375E7F"/>
    <w:rsid w:val="00376470"/>
    <w:rsid w:val="00386A10"/>
    <w:rsid w:val="0039704D"/>
    <w:rsid w:val="003A1782"/>
    <w:rsid w:val="003B58EF"/>
    <w:rsid w:val="003C20E6"/>
    <w:rsid w:val="003C2DEB"/>
    <w:rsid w:val="003C3C90"/>
    <w:rsid w:val="003C5A81"/>
    <w:rsid w:val="003D4281"/>
    <w:rsid w:val="003E052C"/>
    <w:rsid w:val="003F4784"/>
    <w:rsid w:val="00400DB3"/>
    <w:rsid w:val="00411EC2"/>
    <w:rsid w:val="00412098"/>
    <w:rsid w:val="00412AE9"/>
    <w:rsid w:val="00415F27"/>
    <w:rsid w:val="00417D16"/>
    <w:rsid w:val="004202EA"/>
    <w:rsid w:val="004339DF"/>
    <w:rsid w:val="00440826"/>
    <w:rsid w:val="004412E4"/>
    <w:rsid w:val="00451371"/>
    <w:rsid w:val="00454794"/>
    <w:rsid w:val="00456A15"/>
    <w:rsid w:val="00474712"/>
    <w:rsid w:val="004806D1"/>
    <w:rsid w:val="00484497"/>
    <w:rsid w:val="004A0749"/>
    <w:rsid w:val="004A1D9F"/>
    <w:rsid w:val="004A26BE"/>
    <w:rsid w:val="004B0A2F"/>
    <w:rsid w:val="004B54A6"/>
    <w:rsid w:val="004E5621"/>
    <w:rsid w:val="004F5ED3"/>
    <w:rsid w:val="004F7098"/>
    <w:rsid w:val="00500435"/>
    <w:rsid w:val="0050743A"/>
    <w:rsid w:val="005147D9"/>
    <w:rsid w:val="005223A4"/>
    <w:rsid w:val="00526D36"/>
    <w:rsid w:val="00530616"/>
    <w:rsid w:val="00533B7B"/>
    <w:rsid w:val="00552CCB"/>
    <w:rsid w:val="005576FE"/>
    <w:rsid w:val="00584F3E"/>
    <w:rsid w:val="00591B16"/>
    <w:rsid w:val="005937DD"/>
    <w:rsid w:val="005A11E0"/>
    <w:rsid w:val="005A3B3F"/>
    <w:rsid w:val="005A52A1"/>
    <w:rsid w:val="005B0CCB"/>
    <w:rsid w:val="005B0F25"/>
    <w:rsid w:val="005B56E4"/>
    <w:rsid w:val="005D0467"/>
    <w:rsid w:val="005D11F0"/>
    <w:rsid w:val="005D18F6"/>
    <w:rsid w:val="005D4173"/>
    <w:rsid w:val="005D44A3"/>
    <w:rsid w:val="005D4DA3"/>
    <w:rsid w:val="005D77C3"/>
    <w:rsid w:val="005E0DF0"/>
    <w:rsid w:val="005E2FF6"/>
    <w:rsid w:val="005E3419"/>
    <w:rsid w:val="005E5186"/>
    <w:rsid w:val="005F012D"/>
    <w:rsid w:val="005F0CA6"/>
    <w:rsid w:val="005F221B"/>
    <w:rsid w:val="006039BB"/>
    <w:rsid w:val="00604C7B"/>
    <w:rsid w:val="00616872"/>
    <w:rsid w:val="00625930"/>
    <w:rsid w:val="00630C12"/>
    <w:rsid w:val="006433ED"/>
    <w:rsid w:val="00645BD9"/>
    <w:rsid w:val="0065050A"/>
    <w:rsid w:val="00656CB1"/>
    <w:rsid w:val="0066277C"/>
    <w:rsid w:val="00681B36"/>
    <w:rsid w:val="0068465B"/>
    <w:rsid w:val="006A1FD1"/>
    <w:rsid w:val="006B5645"/>
    <w:rsid w:val="006B7924"/>
    <w:rsid w:val="006C2828"/>
    <w:rsid w:val="006E616F"/>
    <w:rsid w:val="006E6694"/>
    <w:rsid w:val="006F4830"/>
    <w:rsid w:val="006F51BF"/>
    <w:rsid w:val="00701F81"/>
    <w:rsid w:val="0070432C"/>
    <w:rsid w:val="007105D4"/>
    <w:rsid w:val="00715971"/>
    <w:rsid w:val="00715B5E"/>
    <w:rsid w:val="00720A1F"/>
    <w:rsid w:val="00723A7F"/>
    <w:rsid w:val="007564E2"/>
    <w:rsid w:val="00786DDE"/>
    <w:rsid w:val="007A4075"/>
    <w:rsid w:val="007A4FFD"/>
    <w:rsid w:val="007A73E8"/>
    <w:rsid w:val="007C3873"/>
    <w:rsid w:val="007F28F2"/>
    <w:rsid w:val="007F4CE1"/>
    <w:rsid w:val="00801B38"/>
    <w:rsid w:val="00810562"/>
    <w:rsid w:val="008138B1"/>
    <w:rsid w:val="00815E67"/>
    <w:rsid w:val="0084713F"/>
    <w:rsid w:val="00853FDC"/>
    <w:rsid w:val="00895A2B"/>
    <w:rsid w:val="008A1C89"/>
    <w:rsid w:val="008A772E"/>
    <w:rsid w:val="008B5BCA"/>
    <w:rsid w:val="008D1C68"/>
    <w:rsid w:val="008D47DD"/>
    <w:rsid w:val="008D627A"/>
    <w:rsid w:val="008E3AE4"/>
    <w:rsid w:val="008F3F36"/>
    <w:rsid w:val="00912E35"/>
    <w:rsid w:val="00922E0D"/>
    <w:rsid w:val="00923621"/>
    <w:rsid w:val="00943158"/>
    <w:rsid w:val="00983EC2"/>
    <w:rsid w:val="00994EDA"/>
    <w:rsid w:val="00996D63"/>
    <w:rsid w:val="00997CAB"/>
    <w:rsid w:val="009B4521"/>
    <w:rsid w:val="009B7AFF"/>
    <w:rsid w:val="009D3DFA"/>
    <w:rsid w:val="009D5128"/>
    <w:rsid w:val="009E0844"/>
    <w:rsid w:val="009E0BC8"/>
    <w:rsid w:val="00A11937"/>
    <w:rsid w:val="00A14B70"/>
    <w:rsid w:val="00A20CFA"/>
    <w:rsid w:val="00A317FB"/>
    <w:rsid w:val="00A464EF"/>
    <w:rsid w:val="00A51448"/>
    <w:rsid w:val="00A60EB6"/>
    <w:rsid w:val="00A7171A"/>
    <w:rsid w:val="00A7485E"/>
    <w:rsid w:val="00A76D15"/>
    <w:rsid w:val="00A80572"/>
    <w:rsid w:val="00A81AF1"/>
    <w:rsid w:val="00A82BB8"/>
    <w:rsid w:val="00A872C3"/>
    <w:rsid w:val="00A87EEA"/>
    <w:rsid w:val="00AA13D5"/>
    <w:rsid w:val="00AD13FB"/>
    <w:rsid w:val="00AE0510"/>
    <w:rsid w:val="00AF2C0F"/>
    <w:rsid w:val="00B050A7"/>
    <w:rsid w:val="00B06212"/>
    <w:rsid w:val="00B240D8"/>
    <w:rsid w:val="00B33FE4"/>
    <w:rsid w:val="00B4586E"/>
    <w:rsid w:val="00B76301"/>
    <w:rsid w:val="00B84D4C"/>
    <w:rsid w:val="00B90203"/>
    <w:rsid w:val="00B92165"/>
    <w:rsid w:val="00B94E2D"/>
    <w:rsid w:val="00B96BB7"/>
    <w:rsid w:val="00BA015C"/>
    <w:rsid w:val="00BA7391"/>
    <w:rsid w:val="00BA7CDA"/>
    <w:rsid w:val="00BC397C"/>
    <w:rsid w:val="00BE3072"/>
    <w:rsid w:val="00BE46D4"/>
    <w:rsid w:val="00C00B3A"/>
    <w:rsid w:val="00C118AC"/>
    <w:rsid w:val="00C25D19"/>
    <w:rsid w:val="00C34241"/>
    <w:rsid w:val="00C51A27"/>
    <w:rsid w:val="00C520BD"/>
    <w:rsid w:val="00C72571"/>
    <w:rsid w:val="00C747D9"/>
    <w:rsid w:val="00C86F0F"/>
    <w:rsid w:val="00CA1CB1"/>
    <w:rsid w:val="00CB595B"/>
    <w:rsid w:val="00CB6D42"/>
    <w:rsid w:val="00CC0307"/>
    <w:rsid w:val="00CC59AE"/>
    <w:rsid w:val="00CD0DA6"/>
    <w:rsid w:val="00CD1A63"/>
    <w:rsid w:val="00CE187B"/>
    <w:rsid w:val="00CF33B1"/>
    <w:rsid w:val="00D039C5"/>
    <w:rsid w:val="00D03C31"/>
    <w:rsid w:val="00D24B9F"/>
    <w:rsid w:val="00D25D94"/>
    <w:rsid w:val="00D27667"/>
    <w:rsid w:val="00D4246A"/>
    <w:rsid w:val="00D470C6"/>
    <w:rsid w:val="00D578A3"/>
    <w:rsid w:val="00D70AB1"/>
    <w:rsid w:val="00D736CF"/>
    <w:rsid w:val="00D836E6"/>
    <w:rsid w:val="00D94F43"/>
    <w:rsid w:val="00D95203"/>
    <w:rsid w:val="00D9729F"/>
    <w:rsid w:val="00DA3524"/>
    <w:rsid w:val="00DA42F6"/>
    <w:rsid w:val="00DA7F7F"/>
    <w:rsid w:val="00DB7839"/>
    <w:rsid w:val="00DC2D74"/>
    <w:rsid w:val="00DC33C9"/>
    <w:rsid w:val="00DD2ED8"/>
    <w:rsid w:val="00DD4539"/>
    <w:rsid w:val="00DE7037"/>
    <w:rsid w:val="00DF1530"/>
    <w:rsid w:val="00DF24D6"/>
    <w:rsid w:val="00DF29C3"/>
    <w:rsid w:val="00DF447B"/>
    <w:rsid w:val="00DF5F81"/>
    <w:rsid w:val="00E069ED"/>
    <w:rsid w:val="00E142BD"/>
    <w:rsid w:val="00E143F6"/>
    <w:rsid w:val="00E20017"/>
    <w:rsid w:val="00E24C6C"/>
    <w:rsid w:val="00E47EEE"/>
    <w:rsid w:val="00E50EEC"/>
    <w:rsid w:val="00E5312F"/>
    <w:rsid w:val="00E658FF"/>
    <w:rsid w:val="00E758C6"/>
    <w:rsid w:val="00E925E0"/>
    <w:rsid w:val="00E95195"/>
    <w:rsid w:val="00E97790"/>
    <w:rsid w:val="00EA5145"/>
    <w:rsid w:val="00EB39DB"/>
    <w:rsid w:val="00ED799A"/>
    <w:rsid w:val="00EE3A83"/>
    <w:rsid w:val="00EF6FF1"/>
    <w:rsid w:val="00F02AC7"/>
    <w:rsid w:val="00F02C4E"/>
    <w:rsid w:val="00F14DEF"/>
    <w:rsid w:val="00F21554"/>
    <w:rsid w:val="00F3208D"/>
    <w:rsid w:val="00F4392A"/>
    <w:rsid w:val="00F51142"/>
    <w:rsid w:val="00F53C8C"/>
    <w:rsid w:val="00F55DCE"/>
    <w:rsid w:val="00F565AB"/>
    <w:rsid w:val="00F662A9"/>
    <w:rsid w:val="00F778EE"/>
    <w:rsid w:val="00F8352C"/>
    <w:rsid w:val="00F952AA"/>
    <w:rsid w:val="00FA228E"/>
    <w:rsid w:val="00FA2FAC"/>
    <w:rsid w:val="00FC0D21"/>
    <w:rsid w:val="00FD5824"/>
    <w:rsid w:val="00FF3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E771D77B-BEBA-4BE2-9F98-DE376A09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A2B"/>
    <w:pPr>
      <w:widowControl w:val="0"/>
      <w:jc w:val="both"/>
    </w:pPr>
    <w:rPr>
      <w:kern w:val="2"/>
      <w:sz w:val="21"/>
    </w:rPr>
  </w:style>
  <w:style w:type="paragraph" w:styleId="1">
    <w:name w:val="heading 1"/>
    <w:basedOn w:val="a"/>
    <w:next w:val="a"/>
    <w:link w:val="1Char"/>
    <w:uiPriority w:val="9"/>
    <w:qFormat/>
    <w:rsid w:val="00895A2B"/>
    <w:pPr>
      <w:keepNext/>
      <w:keepLines/>
      <w:snapToGrid w:val="0"/>
      <w:spacing w:line="360" w:lineRule="auto"/>
      <w:ind w:firstLine="541"/>
      <w:outlineLvl w:val="0"/>
    </w:pPr>
    <w:rPr>
      <w:rFonts w:ascii="宋体" w:hAnsi="宋体"/>
      <w:b/>
      <w:color w:val="000000"/>
      <w:sz w:val="24"/>
    </w:rPr>
  </w:style>
  <w:style w:type="paragraph" w:styleId="2">
    <w:name w:val="heading 2"/>
    <w:basedOn w:val="a"/>
    <w:next w:val="a"/>
    <w:qFormat/>
    <w:rsid w:val="00895A2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895A2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Char"/>
    <w:rsid w:val="00895A2B"/>
    <w:pPr>
      <w:spacing w:before="60" w:after="60"/>
      <w:ind w:left="479"/>
    </w:pPr>
    <w:rPr>
      <w:rFonts w:ascii="宋体"/>
      <w:sz w:val="24"/>
    </w:rPr>
  </w:style>
  <w:style w:type="paragraph" w:styleId="a3">
    <w:name w:val="footer"/>
    <w:basedOn w:val="a"/>
    <w:link w:val="Char"/>
    <w:uiPriority w:val="99"/>
    <w:rsid w:val="00895A2B"/>
    <w:pPr>
      <w:tabs>
        <w:tab w:val="center" w:pos="4153"/>
        <w:tab w:val="right" w:pos="8306"/>
      </w:tabs>
      <w:snapToGrid w:val="0"/>
      <w:jc w:val="left"/>
    </w:pPr>
    <w:rPr>
      <w:sz w:val="18"/>
      <w:szCs w:val="18"/>
    </w:rPr>
  </w:style>
  <w:style w:type="character" w:styleId="a4">
    <w:name w:val="page number"/>
    <w:basedOn w:val="a0"/>
    <w:rsid w:val="00895A2B"/>
  </w:style>
  <w:style w:type="paragraph" w:styleId="a5">
    <w:name w:val="header"/>
    <w:basedOn w:val="a"/>
    <w:link w:val="Char0"/>
    <w:uiPriority w:val="99"/>
    <w:rsid w:val="00895A2B"/>
    <w:pPr>
      <w:pBdr>
        <w:bottom w:val="single" w:sz="6" w:space="1" w:color="auto"/>
      </w:pBdr>
      <w:tabs>
        <w:tab w:val="center" w:pos="4153"/>
        <w:tab w:val="right" w:pos="8306"/>
      </w:tabs>
      <w:snapToGrid w:val="0"/>
      <w:jc w:val="center"/>
    </w:pPr>
    <w:rPr>
      <w:sz w:val="18"/>
      <w:szCs w:val="18"/>
    </w:rPr>
  </w:style>
  <w:style w:type="paragraph" w:styleId="a6">
    <w:name w:val="Balloon Text"/>
    <w:basedOn w:val="a"/>
    <w:link w:val="Char1"/>
    <w:uiPriority w:val="99"/>
    <w:semiHidden/>
    <w:rsid w:val="00895A2B"/>
    <w:rPr>
      <w:sz w:val="18"/>
      <w:szCs w:val="18"/>
    </w:rPr>
  </w:style>
  <w:style w:type="character" w:styleId="a7">
    <w:name w:val="annotation reference"/>
    <w:rsid w:val="00895A2B"/>
    <w:rPr>
      <w:sz w:val="21"/>
      <w:szCs w:val="21"/>
    </w:rPr>
  </w:style>
  <w:style w:type="paragraph" w:styleId="a8">
    <w:name w:val="annotation text"/>
    <w:basedOn w:val="a"/>
    <w:link w:val="Char2"/>
    <w:rsid w:val="00895A2B"/>
    <w:pPr>
      <w:jc w:val="left"/>
    </w:pPr>
  </w:style>
  <w:style w:type="paragraph" w:styleId="a9">
    <w:name w:val="Date"/>
    <w:basedOn w:val="a"/>
    <w:next w:val="a"/>
    <w:rsid w:val="00895A2B"/>
    <w:pPr>
      <w:ind w:leftChars="2500" w:left="100"/>
    </w:pPr>
    <w:rPr>
      <w:rFonts w:ascii="宋体" w:hAnsi="宋体"/>
      <w:sz w:val="24"/>
    </w:rPr>
  </w:style>
  <w:style w:type="character" w:styleId="aa">
    <w:name w:val="Hyperlink"/>
    <w:uiPriority w:val="99"/>
    <w:rsid w:val="00895A2B"/>
    <w:rPr>
      <w:color w:val="0000FF"/>
      <w:u w:val="single"/>
    </w:rPr>
  </w:style>
  <w:style w:type="character" w:customStyle="1" w:styleId="10">
    <w:name w:val="访问过的超链接1"/>
    <w:aliases w:val="FollowedHyperlink"/>
    <w:rsid w:val="00895A2B"/>
    <w:rPr>
      <w:color w:val="800080"/>
      <w:u w:val="single"/>
    </w:rPr>
  </w:style>
  <w:style w:type="paragraph" w:styleId="ab">
    <w:name w:val="annotation subject"/>
    <w:basedOn w:val="a8"/>
    <w:next w:val="a8"/>
    <w:link w:val="Char3"/>
    <w:uiPriority w:val="99"/>
    <w:semiHidden/>
    <w:rsid w:val="00895A2B"/>
    <w:rPr>
      <w:b/>
      <w:bCs/>
    </w:rPr>
  </w:style>
  <w:style w:type="character" w:customStyle="1" w:styleId="e-arialb101">
    <w:name w:val="e-arialb101"/>
    <w:rsid w:val="00895A2B"/>
    <w:rPr>
      <w:rFonts w:ascii="Arial" w:hAnsi="Arial" w:cs="Arial" w:hint="default"/>
      <w:b w:val="0"/>
      <w:bCs w:val="0"/>
      <w:color w:val="000000"/>
      <w:sz w:val="14"/>
      <w:szCs w:val="14"/>
    </w:rPr>
  </w:style>
  <w:style w:type="paragraph" w:styleId="ac">
    <w:name w:val="Body Text Indent"/>
    <w:basedOn w:val="a"/>
    <w:link w:val="Char4"/>
    <w:rsid w:val="00895A2B"/>
    <w:pPr>
      <w:autoSpaceDE w:val="0"/>
      <w:autoSpaceDN w:val="0"/>
      <w:adjustRightInd w:val="0"/>
      <w:spacing w:line="360" w:lineRule="auto"/>
      <w:ind w:firstLineChars="199" w:firstLine="478"/>
    </w:pPr>
    <w:rPr>
      <w:rFonts w:ascii="宋体" w:hAnsi="宋体"/>
      <w:kern w:val="0"/>
      <w:sz w:val="24"/>
      <w:szCs w:val="21"/>
    </w:rPr>
  </w:style>
  <w:style w:type="paragraph" w:styleId="ad">
    <w:name w:val="Plain Text"/>
    <w:basedOn w:val="a"/>
    <w:link w:val="Char5"/>
    <w:rsid w:val="00895A2B"/>
    <w:rPr>
      <w:rFonts w:ascii="宋体" w:hAnsi="Courier New"/>
      <w:szCs w:val="21"/>
    </w:rPr>
  </w:style>
  <w:style w:type="paragraph" w:customStyle="1" w:styleId="4CharCharCharChar">
    <w:name w:val="4 Char Char Char Char"/>
    <w:basedOn w:val="a"/>
    <w:rsid w:val="00895A2B"/>
    <w:rPr>
      <w:rFonts w:ascii="Tahoma" w:hAnsi="Tahoma"/>
      <w:sz w:val="24"/>
    </w:rPr>
  </w:style>
  <w:style w:type="paragraph" w:customStyle="1" w:styleId="NormalJustified">
    <w:name w:val="Normal (Justified)"/>
    <w:basedOn w:val="a"/>
    <w:semiHidden/>
    <w:rsid w:val="00895A2B"/>
    <w:pPr>
      <w:widowControl/>
      <w:snapToGrid w:val="0"/>
    </w:pPr>
    <w:rPr>
      <w:kern w:val="28"/>
      <w:sz w:val="24"/>
    </w:rPr>
  </w:style>
  <w:style w:type="paragraph" w:customStyle="1" w:styleId="CharCharChar1CharCharCharChar">
    <w:name w:val="Char Char Char1 Char Char Char Char"/>
    <w:basedOn w:val="a"/>
    <w:autoRedefine/>
    <w:rsid w:val="00895A2B"/>
    <w:pPr>
      <w:tabs>
        <w:tab w:val="num" w:pos="360"/>
      </w:tabs>
    </w:pPr>
    <w:rPr>
      <w:sz w:val="24"/>
      <w:szCs w:val="24"/>
    </w:rPr>
  </w:style>
  <w:style w:type="paragraph" w:customStyle="1" w:styleId="Char6">
    <w:name w:val="Char"/>
    <w:basedOn w:val="a"/>
    <w:rsid w:val="00895A2B"/>
    <w:pPr>
      <w:widowControl/>
      <w:spacing w:after="160" w:line="240" w:lineRule="exact"/>
      <w:jc w:val="left"/>
    </w:pPr>
  </w:style>
  <w:style w:type="paragraph" w:customStyle="1" w:styleId="CharCharCharCharCharCharChar">
    <w:name w:val="Char Char Char Char Char Char Char"/>
    <w:basedOn w:val="a"/>
    <w:autoRedefine/>
    <w:rsid w:val="00895A2B"/>
    <w:pPr>
      <w:tabs>
        <w:tab w:val="num" w:pos="360"/>
      </w:tabs>
      <w:adjustRightInd w:val="0"/>
      <w:textAlignment w:val="baseline"/>
    </w:pPr>
    <w:rPr>
      <w:sz w:val="24"/>
    </w:rPr>
  </w:style>
  <w:style w:type="character" w:customStyle="1" w:styleId="Char0">
    <w:name w:val="页眉 Char"/>
    <w:link w:val="a5"/>
    <w:uiPriority w:val="99"/>
    <w:rsid w:val="007564E2"/>
    <w:rPr>
      <w:kern w:val="2"/>
      <w:sz w:val="18"/>
      <w:szCs w:val="18"/>
    </w:rPr>
  </w:style>
  <w:style w:type="character" w:customStyle="1" w:styleId="Char">
    <w:name w:val="页脚 Char"/>
    <w:link w:val="a3"/>
    <w:uiPriority w:val="99"/>
    <w:rsid w:val="007564E2"/>
    <w:rPr>
      <w:kern w:val="2"/>
      <w:sz w:val="18"/>
      <w:szCs w:val="18"/>
    </w:rPr>
  </w:style>
  <w:style w:type="character" w:customStyle="1" w:styleId="1Char">
    <w:name w:val="标题 1 Char"/>
    <w:link w:val="1"/>
    <w:uiPriority w:val="9"/>
    <w:rsid w:val="007564E2"/>
    <w:rPr>
      <w:rFonts w:ascii="宋体" w:hAnsi="宋体"/>
      <w:b/>
      <w:color w:val="000000"/>
      <w:kern w:val="2"/>
      <w:sz w:val="24"/>
    </w:rPr>
  </w:style>
  <w:style w:type="paragraph" w:styleId="11">
    <w:name w:val="toc 1"/>
    <w:basedOn w:val="a"/>
    <w:next w:val="a"/>
    <w:autoRedefine/>
    <w:uiPriority w:val="39"/>
    <w:unhideWhenUsed/>
    <w:qFormat/>
    <w:rsid w:val="007564E2"/>
    <w:pPr>
      <w:tabs>
        <w:tab w:val="right" w:leader="hyphen" w:pos="8296"/>
      </w:tabs>
      <w:spacing w:line="360" w:lineRule="auto"/>
    </w:pPr>
    <w:rPr>
      <w:rFonts w:ascii="宋体" w:hAnsi="宋体"/>
      <w:noProof/>
      <w:sz w:val="24"/>
      <w:szCs w:val="24"/>
    </w:rPr>
  </w:style>
  <w:style w:type="paragraph" w:customStyle="1" w:styleId="Default">
    <w:name w:val="Default"/>
    <w:rsid w:val="007564E2"/>
    <w:pPr>
      <w:widowControl w:val="0"/>
      <w:autoSpaceDE w:val="0"/>
      <w:autoSpaceDN w:val="0"/>
      <w:adjustRightInd w:val="0"/>
    </w:pPr>
    <w:rPr>
      <w:rFonts w:ascii="宋体" w:hAnsi="Calibri" w:cs="宋体"/>
      <w:color w:val="000000"/>
      <w:sz w:val="24"/>
      <w:szCs w:val="24"/>
    </w:rPr>
  </w:style>
  <w:style w:type="character" w:customStyle="1" w:styleId="Char1">
    <w:name w:val="批注框文本 Char"/>
    <w:link w:val="a6"/>
    <w:uiPriority w:val="99"/>
    <w:semiHidden/>
    <w:rsid w:val="007564E2"/>
    <w:rPr>
      <w:kern w:val="2"/>
      <w:sz w:val="18"/>
      <w:szCs w:val="18"/>
    </w:rPr>
  </w:style>
  <w:style w:type="paragraph" w:styleId="ae">
    <w:name w:val="Document Map"/>
    <w:basedOn w:val="a"/>
    <w:link w:val="Char7"/>
    <w:uiPriority w:val="99"/>
    <w:unhideWhenUsed/>
    <w:rsid w:val="007564E2"/>
    <w:rPr>
      <w:rFonts w:ascii="宋体" w:hAnsi="Calibri"/>
      <w:kern w:val="0"/>
      <w:sz w:val="18"/>
      <w:szCs w:val="18"/>
    </w:rPr>
  </w:style>
  <w:style w:type="character" w:customStyle="1" w:styleId="Char7">
    <w:name w:val="文档结构图 Char"/>
    <w:link w:val="ae"/>
    <w:uiPriority w:val="99"/>
    <w:rsid w:val="007564E2"/>
    <w:rPr>
      <w:rFonts w:ascii="宋体" w:hAnsi="Calibri"/>
      <w:sz w:val="18"/>
      <w:szCs w:val="18"/>
    </w:rPr>
  </w:style>
  <w:style w:type="character" w:customStyle="1" w:styleId="Char2">
    <w:name w:val="批注文字 Char"/>
    <w:link w:val="a8"/>
    <w:rsid w:val="007564E2"/>
    <w:rPr>
      <w:kern w:val="2"/>
      <w:sz w:val="21"/>
    </w:rPr>
  </w:style>
  <w:style w:type="character" w:customStyle="1" w:styleId="Char3">
    <w:name w:val="批注主题 Char"/>
    <w:link w:val="ab"/>
    <w:uiPriority w:val="99"/>
    <w:semiHidden/>
    <w:rsid w:val="007564E2"/>
    <w:rPr>
      <w:b/>
      <w:bCs/>
      <w:kern w:val="2"/>
      <w:sz w:val="21"/>
    </w:rPr>
  </w:style>
  <w:style w:type="paragraph" w:customStyle="1" w:styleId="CharCharCharCharCharCharCharCharCharCharCharCharChar1CharCharCharChar">
    <w:name w:val="Char Char Char Char Char Char Char Char Char Char Char Char Char1 Char Char Char Char"/>
    <w:basedOn w:val="a"/>
    <w:autoRedefine/>
    <w:rsid w:val="007564E2"/>
    <w:rPr>
      <w:rFonts w:ascii="Tahoma" w:hAnsi="Tahoma"/>
      <w:sz w:val="24"/>
      <w:szCs w:val="24"/>
    </w:rPr>
  </w:style>
  <w:style w:type="character" w:customStyle="1" w:styleId="apple-style-span">
    <w:name w:val="apple-style-span"/>
    <w:rsid w:val="007564E2"/>
  </w:style>
  <w:style w:type="paragraph" w:styleId="af">
    <w:name w:val="Revision"/>
    <w:hidden/>
    <w:uiPriority w:val="99"/>
    <w:semiHidden/>
    <w:rsid w:val="007564E2"/>
    <w:rPr>
      <w:rFonts w:ascii="Calibri" w:hAnsi="Calibri"/>
      <w:kern w:val="2"/>
      <w:sz w:val="21"/>
      <w:szCs w:val="22"/>
    </w:rPr>
  </w:style>
  <w:style w:type="paragraph" w:customStyle="1" w:styleId="CharCharChar">
    <w:name w:val="Char Char Char"/>
    <w:basedOn w:val="a"/>
    <w:rsid w:val="007564E2"/>
    <w:rPr>
      <w:szCs w:val="24"/>
    </w:rPr>
  </w:style>
  <w:style w:type="paragraph" w:customStyle="1" w:styleId="CharCharCharCharCharChar1CharCharChar">
    <w:name w:val="Char Char Char Char Char Char1 Char Char Char"/>
    <w:basedOn w:val="a"/>
    <w:rsid w:val="007564E2"/>
    <w:pPr>
      <w:autoSpaceDE w:val="0"/>
      <w:autoSpaceDN w:val="0"/>
      <w:adjustRightInd w:val="0"/>
      <w:jc w:val="left"/>
      <w:textAlignment w:val="baseline"/>
    </w:pPr>
  </w:style>
  <w:style w:type="paragraph" w:customStyle="1" w:styleId="CM16">
    <w:name w:val="CM16"/>
    <w:basedOn w:val="Default"/>
    <w:next w:val="Default"/>
    <w:rsid w:val="007564E2"/>
    <w:pPr>
      <w:spacing w:line="471" w:lineRule="atLeast"/>
    </w:pPr>
    <w:rPr>
      <w:rFonts w:ascii="黑体" w:eastAsia="黑体" w:hAnsi="Times New Roman" w:cs="Times New Roman"/>
      <w:color w:val="auto"/>
    </w:rPr>
  </w:style>
  <w:style w:type="character" w:customStyle="1" w:styleId="DeltaViewInsertion">
    <w:name w:val="DeltaView Insertion"/>
    <w:rsid w:val="007564E2"/>
    <w:rPr>
      <w:color w:val="0000FF"/>
      <w:spacing w:val="0"/>
      <w:u w:val="double"/>
    </w:rPr>
  </w:style>
  <w:style w:type="character" w:customStyle="1" w:styleId="Char5">
    <w:name w:val="纯文本 Char"/>
    <w:link w:val="ad"/>
    <w:rsid w:val="007564E2"/>
    <w:rPr>
      <w:rFonts w:ascii="宋体" w:hAnsi="Courier New" w:cs="Courier New"/>
      <w:kern w:val="2"/>
      <w:sz w:val="21"/>
      <w:szCs w:val="21"/>
    </w:rPr>
  </w:style>
  <w:style w:type="character" w:customStyle="1" w:styleId="Char4">
    <w:name w:val="正文文本缩进 Char"/>
    <w:link w:val="ac"/>
    <w:rsid w:val="007564E2"/>
    <w:rPr>
      <w:rFonts w:ascii="宋体" w:hAnsi="宋体" w:cs="Arial"/>
      <w:sz w:val="24"/>
      <w:szCs w:val="21"/>
    </w:rPr>
  </w:style>
  <w:style w:type="character" w:customStyle="1" w:styleId="2Char">
    <w:name w:val="正文文本缩进 2 Char"/>
    <w:link w:val="20"/>
    <w:rsid w:val="007564E2"/>
    <w:rPr>
      <w:rFonts w:ascii="宋体"/>
      <w:kern w:val="2"/>
      <w:sz w:val="24"/>
    </w:rPr>
  </w:style>
  <w:style w:type="paragraph" w:customStyle="1" w:styleId="CharChar">
    <w:name w:val="Char Char"/>
    <w:basedOn w:val="a"/>
    <w:rsid w:val="00701F81"/>
  </w:style>
  <w:style w:type="paragraph" w:styleId="TOC">
    <w:name w:val="TOC Heading"/>
    <w:basedOn w:val="1"/>
    <w:next w:val="a"/>
    <w:uiPriority w:val="39"/>
    <w:unhideWhenUsed/>
    <w:qFormat/>
    <w:rsid w:val="00166AF2"/>
    <w:pPr>
      <w:widowControl/>
      <w:snapToGrid/>
      <w:spacing w:before="480" w:line="276" w:lineRule="auto"/>
      <w:ind w:firstLine="0"/>
      <w:jc w:val="left"/>
      <w:outlineLvl w:val="9"/>
    </w:pPr>
    <w:rPr>
      <w:rFonts w:asciiTheme="majorHAnsi" w:eastAsiaTheme="majorEastAsia" w:hAnsiTheme="majorHAnsi" w:cstheme="majorBidi"/>
      <w:bCs/>
      <w:color w:val="365F91" w:themeColor="accent1" w:themeShade="BF"/>
      <w:kern w:val="0"/>
      <w:sz w:val="28"/>
      <w:szCs w:val="28"/>
    </w:rPr>
  </w:style>
  <w:style w:type="paragraph" w:styleId="21">
    <w:name w:val="toc 2"/>
    <w:basedOn w:val="a"/>
    <w:next w:val="a"/>
    <w:autoRedefine/>
    <w:uiPriority w:val="39"/>
    <w:semiHidden/>
    <w:unhideWhenUsed/>
    <w:qFormat/>
    <w:rsid w:val="00166AF2"/>
    <w:pPr>
      <w:widowControl/>
      <w:spacing w:after="100" w:line="276" w:lineRule="auto"/>
      <w:ind w:left="220"/>
      <w:jc w:val="left"/>
    </w:pPr>
    <w:rPr>
      <w:rFonts w:asciiTheme="minorHAnsi" w:eastAsiaTheme="minorEastAsia" w:hAnsiTheme="minorHAnsi" w:cstheme="minorBidi"/>
      <w:kern w:val="0"/>
      <w:sz w:val="22"/>
      <w:szCs w:val="22"/>
    </w:rPr>
  </w:style>
  <w:style w:type="paragraph" w:styleId="30">
    <w:name w:val="toc 3"/>
    <w:basedOn w:val="a"/>
    <w:next w:val="a"/>
    <w:autoRedefine/>
    <w:uiPriority w:val="39"/>
    <w:semiHidden/>
    <w:unhideWhenUsed/>
    <w:qFormat/>
    <w:rsid w:val="00166AF2"/>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936687">
      <w:bodyDiv w:val="1"/>
      <w:marLeft w:val="136"/>
      <w:marRight w:val="136"/>
      <w:marTop w:val="136"/>
      <w:marBottom w:val="136"/>
      <w:divBdr>
        <w:top w:val="none" w:sz="0" w:space="0" w:color="auto"/>
        <w:left w:val="none" w:sz="0" w:space="0" w:color="auto"/>
        <w:bottom w:val="none" w:sz="0" w:space="0" w:color="auto"/>
        <w:right w:val="none" w:sz="0" w:space="0" w:color="auto"/>
      </w:divBdr>
      <w:divsChild>
        <w:div w:id="316693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467FD-7899-4AEF-AB9C-DD97BB59E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1</Pages>
  <Words>4474</Words>
  <Characters>25502</Characters>
  <Application>Microsoft Office Word</Application>
  <DocSecurity>0</DocSecurity>
  <Lines>212</Lines>
  <Paragraphs>59</Paragraphs>
  <ScaleCrop>false</ScaleCrop>
  <Company/>
  <LinksUpToDate>false</LinksUpToDate>
  <CharactersWithSpaces>29917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《深国投•赤子之心（中国）集合资金信托合同》之附件二：</dc:title>
  <dc:subject/>
  <dc:creator>liuhui</dc:creator>
  <cp:keywords/>
  <dc:description/>
  <cp:lastModifiedBy>荣华</cp:lastModifiedBy>
  <cp:revision>22</cp:revision>
  <cp:lastPrinted>2015-01-28T02:42:00Z</cp:lastPrinted>
  <dcterms:created xsi:type="dcterms:W3CDTF">2015-01-26T06:53:00Z</dcterms:created>
  <dcterms:modified xsi:type="dcterms:W3CDTF">2015-06-29T10:23:00Z</dcterms:modified>
</cp:coreProperties>
</file>