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99087D" w:rsidRDefault="00C935DF" w:rsidP="004A631B">
      <w:pPr>
        <w:widowControl/>
        <w:jc w:val="center"/>
        <w:rPr>
          <w:rFonts w:ascii="宋体" w:eastAsia="宋体" w:hAnsi="宋体" w:cs="宋体"/>
          <w:b/>
          <w:kern w:val="0"/>
          <w:sz w:val="30"/>
          <w:szCs w:val="30"/>
        </w:rPr>
      </w:pPr>
      <w:r w:rsidRPr="0099087D">
        <w:rPr>
          <w:rFonts w:ascii="宋体" w:eastAsia="宋体" w:hAnsi="宋体" w:cs="宋体" w:hint="eastAsia"/>
          <w:b/>
          <w:kern w:val="0"/>
          <w:sz w:val="30"/>
          <w:szCs w:val="30"/>
        </w:rPr>
        <w:t>交银施罗德基金管理有限公司关于交银施罗德</w:t>
      </w:r>
      <w:r w:rsidR="0055313F">
        <w:rPr>
          <w:rFonts w:ascii="宋体" w:eastAsia="宋体" w:hAnsi="宋体" w:cs="宋体" w:hint="eastAsia"/>
          <w:b/>
          <w:kern w:val="0"/>
          <w:sz w:val="30"/>
          <w:szCs w:val="30"/>
        </w:rPr>
        <w:t>中证互联网金融</w:t>
      </w:r>
      <w:r w:rsidRPr="0099087D">
        <w:rPr>
          <w:rFonts w:ascii="宋体" w:eastAsia="宋体" w:hAnsi="宋体" w:cs="宋体" w:hint="eastAsia"/>
          <w:b/>
          <w:kern w:val="0"/>
          <w:sz w:val="30"/>
          <w:szCs w:val="30"/>
        </w:rPr>
        <w:t>指数分级证券投资基金基金合同生效公告</w:t>
      </w:r>
    </w:p>
    <w:p w:rsidR="00C935DF" w:rsidRPr="0099087D" w:rsidRDefault="00C935DF" w:rsidP="00EC181E">
      <w:pPr>
        <w:jc w:val="center"/>
        <w:rPr>
          <w:rFonts w:ascii="宋体" w:eastAsia="宋体" w:hAnsi="宋体" w:cs="宋体"/>
          <w:kern w:val="0"/>
          <w:sz w:val="24"/>
          <w:szCs w:val="24"/>
        </w:rPr>
      </w:pPr>
      <w:r w:rsidRPr="0099087D">
        <w:rPr>
          <w:rFonts w:ascii="宋体" w:eastAsia="宋体" w:hAnsi="宋体"/>
          <w:color w:val="000000"/>
          <w:sz w:val="24"/>
          <w:szCs w:val="24"/>
        </w:rPr>
        <w:t>公告送出日期：</w:t>
      </w:r>
      <w:r w:rsidR="008C2416" w:rsidRPr="00B626C3">
        <w:rPr>
          <w:rFonts w:ascii="宋体" w:eastAsia="宋体" w:hAnsi="宋体" w:cs="宋体"/>
          <w:bCs/>
          <w:sz w:val="24"/>
          <w:szCs w:val="24"/>
        </w:rPr>
        <w:t>2015年</w:t>
      </w:r>
      <w:r w:rsidR="0094202C" w:rsidRPr="00B626C3">
        <w:rPr>
          <w:rFonts w:ascii="宋体" w:eastAsia="宋体" w:hAnsi="宋体" w:cs="宋体" w:hint="eastAsia"/>
          <w:bCs/>
          <w:sz w:val="24"/>
          <w:szCs w:val="24"/>
        </w:rPr>
        <w:t>6</w:t>
      </w:r>
      <w:r w:rsidR="0094202C" w:rsidRPr="00B626C3">
        <w:rPr>
          <w:rFonts w:ascii="宋体" w:eastAsia="宋体" w:hAnsi="宋体" w:cs="宋体"/>
          <w:bCs/>
          <w:sz w:val="24"/>
          <w:szCs w:val="24"/>
        </w:rPr>
        <w:t>月</w:t>
      </w:r>
      <w:r w:rsidR="00B626C3">
        <w:rPr>
          <w:rFonts w:ascii="宋体" w:eastAsia="宋体" w:hAnsi="宋体" w:cs="宋体"/>
          <w:bCs/>
          <w:sz w:val="24"/>
          <w:szCs w:val="24"/>
        </w:rPr>
        <w:t>27</w:t>
      </w:r>
      <w:r w:rsidR="004A631B" w:rsidRPr="00B626C3">
        <w:rPr>
          <w:rFonts w:ascii="宋体" w:eastAsia="宋体" w:hAnsi="宋体" w:cs="宋体"/>
          <w:bCs/>
          <w:sz w:val="24"/>
          <w:szCs w:val="24"/>
        </w:rPr>
        <w:t>日</w:t>
      </w:r>
    </w:p>
    <w:p w:rsidR="00C935DF" w:rsidRPr="0099087D" w:rsidRDefault="00C935DF" w:rsidP="00C935DF">
      <w:pPr>
        <w:spacing w:line="560" w:lineRule="exact"/>
        <w:rPr>
          <w:rFonts w:ascii="宋体" w:eastAsia="宋体" w:hAnsi="宋体"/>
          <w:color w:val="000000"/>
          <w:sz w:val="24"/>
          <w:szCs w:val="24"/>
        </w:rPr>
      </w:pPr>
    </w:p>
    <w:p w:rsidR="00C935DF" w:rsidRPr="0099087D" w:rsidRDefault="00C935DF" w:rsidP="00C935DF">
      <w:pPr>
        <w:pStyle w:val="2"/>
        <w:spacing w:line="560" w:lineRule="exact"/>
        <w:rPr>
          <w:rFonts w:ascii="宋体" w:eastAsia="宋体" w:hAnsi="宋体"/>
          <w:bCs w:val="0"/>
          <w:color w:val="000000"/>
          <w:sz w:val="24"/>
          <w:szCs w:val="24"/>
        </w:rPr>
      </w:pPr>
      <w:bookmarkStart w:id="0" w:name="_Toc275961391"/>
      <w:r w:rsidRPr="0099087D">
        <w:rPr>
          <w:rFonts w:ascii="宋体" w:eastAsia="宋体" w:hAnsi="宋体"/>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2451"/>
        <w:gridCol w:w="2410"/>
        <w:gridCol w:w="2410"/>
      </w:tblGrid>
      <w:tr w:rsidR="00EC181E" w:rsidRPr="00F27DCB" w:rsidTr="006717E2">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基金名称</w:t>
            </w:r>
          </w:p>
        </w:tc>
        <w:tc>
          <w:tcPr>
            <w:tcW w:w="7271" w:type="dxa"/>
            <w:gridSpan w:val="3"/>
            <w:vAlign w:val="center"/>
          </w:tcPr>
          <w:p w:rsidR="00EC181E" w:rsidRPr="0099087D" w:rsidRDefault="00EC181E" w:rsidP="0094202C">
            <w:pPr>
              <w:rPr>
                <w:rFonts w:ascii="宋体" w:eastAsia="宋体" w:hAnsi="宋体"/>
                <w:sz w:val="24"/>
                <w:szCs w:val="24"/>
              </w:rPr>
            </w:pPr>
            <w:r w:rsidRPr="0099087D">
              <w:rPr>
                <w:rFonts w:ascii="宋体" w:eastAsia="宋体" w:hAnsi="宋体"/>
                <w:sz w:val="24"/>
                <w:szCs w:val="24"/>
              </w:rPr>
              <w:t>交银施罗德</w:t>
            </w:r>
            <w:r w:rsidR="0094202C" w:rsidRPr="0094202C">
              <w:rPr>
                <w:rFonts w:ascii="宋体" w:eastAsia="宋体" w:hAnsi="宋体" w:hint="eastAsia"/>
                <w:sz w:val="24"/>
                <w:szCs w:val="24"/>
              </w:rPr>
              <w:t>中证互联网金融</w:t>
            </w:r>
            <w:r w:rsidRPr="0099087D">
              <w:rPr>
                <w:rFonts w:ascii="宋体" w:eastAsia="宋体" w:hAnsi="宋体"/>
                <w:sz w:val="24"/>
                <w:szCs w:val="24"/>
              </w:rPr>
              <w:t>指数分级证券投资基金</w:t>
            </w:r>
          </w:p>
        </w:tc>
      </w:tr>
      <w:tr w:rsidR="00EC181E" w:rsidRPr="00F27DCB" w:rsidTr="006717E2">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基金简称</w:t>
            </w:r>
          </w:p>
        </w:tc>
        <w:tc>
          <w:tcPr>
            <w:tcW w:w="7271" w:type="dxa"/>
            <w:gridSpan w:val="3"/>
            <w:vAlign w:val="center"/>
          </w:tcPr>
          <w:p w:rsidR="00EC181E" w:rsidRPr="0099087D" w:rsidRDefault="00EC181E" w:rsidP="0094202C">
            <w:pPr>
              <w:rPr>
                <w:rFonts w:ascii="宋体" w:eastAsia="宋体" w:hAnsi="宋体"/>
                <w:sz w:val="24"/>
                <w:szCs w:val="24"/>
              </w:rPr>
            </w:pPr>
            <w:r w:rsidRPr="0099087D">
              <w:rPr>
                <w:rFonts w:ascii="宋体" w:eastAsia="宋体" w:hAnsi="宋体"/>
                <w:sz w:val="24"/>
                <w:szCs w:val="24"/>
              </w:rPr>
              <w:t>交银</w:t>
            </w:r>
            <w:r w:rsidR="0094202C" w:rsidRPr="0094202C">
              <w:rPr>
                <w:rFonts w:ascii="宋体" w:eastAsia="宋体" w:hAnsi="宋体" w:hint="eastAsia"/>
                <w:sz w:val="24"/>
                <w:szCs w:val="24"/>
              </w:rPr>
              <w:t>中证互联网金融</w:t>
            </w:r>
            <w:r w:rsidRPr="0099087D">
              <w:rPr>
                <w:rFonts w:ascii="宋体" w:eastAsia="宋体" w:hAnsi="宋体"/>
                <w:sz w:val="24"/>
                <w:szCs w:val="24"/>
              </w:rPr>
              <w:t>指数分级</w:t>
            </w:r>
            <w:r w:rsidR="008E3190" w:rsidRPr="0099087D">
              <w:rPr>
                <w:rFonts w:ascii="宋体" w:eastAsia="宋体" w:hAnsi="宋体" w:hint="eastAsia"/>
                <w:sz w:val="24"/>
                <w:szCs w:val="24"/>
              </w:rPr>
              <w:t>（场内</w:t>
            </w:r>
            <w:r w:rsidR="008E3190" w:rsidRPr="0099087D">
              <w:rPr>
                <w:rFonts w:ascii="宋体" w:eastAsia="宋体" w:hAnsi="宋体"/>
                <w:sz w:val="24"/>
                <w:szCs w:val="24"/>
              </w:rPr>
              <w:t>简称：</w:t>
            </w:r>
            <w:r w:rsidR="0094202C">
              <w:rPr>
                <w:rFonts w:ascii="宋体" w:eastAsia="宋体" w:hAnsi="宋体" w:hint="eastAsia"/>
                <w:sz w:val="24"/>
                <w:szCs w:val="24"/>
              </w:rPr>
              <w:t>E金融</w:t>
            </w:r>
            <w:r w:rsidR="008E3190" w:rsidRPr="0099087D">
              <w:rPr>
                <w:rFonts w:ascii="宋体" w:eastAsia="宋体" w:hAnsi="宋体"/>
                <w:sz w:val="24"/>
                <w:szCs w:val="24"/>
              </w:rPr>
              <w:t>）</w:t>
            </w:r>
          </w:p>
        </w:tc>
      </w:tr>
      <w:tr w:rsidR="00EC181E" w:rsidRPr="00F27DCB" w:rsidTr="006717E2">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基金主代码</w:t>
            </w:r>
          </w:p>
        </w:tc>
        <w:tc>
          <w:tcPr>
            <w:tcW w:w="7271" w:type="dxa"/>
            <w:gridSpan w:val="3"/>
            <w:vAlign w:val="center"/>
          </w:tcPr>
          <w:p w:rsidR="00EC181E" w:rsidRPr="0099087D" w:rsidRDefault="0094202C" w:rsidP="0094202C">
            <w:pPr>
              <w:spacing w:line="560" w:lineRule="exact"/>
              <w:rPr>
                <w:rFonts w:ascii="宋体" w:eastAsia="宋体" w:hAnsi="宋体"/>
                <w:sz w:val="24"/>
                <w:szCs w:val="24"/>
              </w:rPr>
            </w:pPr>
            <w:r w:rsidRPr="0099087D">
              <w:rPr>
                <w:rFonts w:ascii="宋体" w:eastAsia="宋体" w:hAnsi="宋体"/>
                <w:sz w:val="24"/>
                <w:szCs w:val="24"/>
              </w:rPr>
              <w:t>16490</w:t>
            </w:r>
            <w:r>
              <w:rPr>
                <w:rFonts w:ascii="宋体" w:eastAsia="宋体" w:hAnsi="宋体" w:hint="eastAsia"/>
                <w:sz w:val="24"/>
                <w:szCs w:val="24"/>
              </w:rPr>
              <w:t>7</w:t>
            </w:r>
          </w:p>
        </w:tc>
      </w:tr>
      <w:tr w:rsidR="00EC181E" w:rsidRPr="00F27DCB" w:rsidTr="006717E2">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基金运作方式</w:t>
            </w:r>
          </w:p>
        </w:tc>
        <w:tc>
          <w:tcPr>
            <w:tcW w:w="7271" w:type="dxa"/>
            <w:gridSpan w:val="3"/>
            <w:vAlign w:val="center"/>
          </w:tcPr>
          <w:p w:rsidR="00EC181E" w:rsidRPr="0099087D" w:rsidRDefault="00EC181E" w:rsidP="00E1491C">
            <w:pPr>
              <w:rPr>
                <w:rFonts w:ascii="宋体" w:eastAsia="宋体" w:hAnsi="宋体"/>
                <w:sz w:val="24"/>
                <w:szCs w:val="24"/>
              </w:rPr>
            </w:pPr>
            <w:r w:rsidRPr="0099087D">
              <w:rPr>
                <w:rFonts w:ascii="宋体" w:eastAsia="宋体" w:hAnsi="宋体"/>
                <w:sz w:val="24"/>
                <w:szCs w:val="24"/>
              </w:rPr>
              <w:t>契约型开放式</w:t>
            </w:r>
          </w:p>
        </w:tc>
      </w:tr>
      <w:tr w:rsidR="00EC181E" w:rsidRPr="00F27DCB" w:rsidTr="008E0EAF">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基金合同生效日</w:t>
            </w:r>
          </w:p>
        </w:tc>
        <w:tc>
          <w:tcPr>
            <w:tcW w:w="7271" w:type="dxa"/>
            <w:gridSpan w:val="3"/>
            <w:shd w:val="clear" w:color="auto" w:fill="auto"/>
            <w:vAlign w:val="center"/>
          </w:tcPr>
          <w:p w:rsidR="00EC181E" w:rsidRPr="008E0EAF" w:rsidRDefault="008C2416" w:rsidP="00B626C3">
            <w:pPr>
              <w:rPr>
                <w:rFonts w:ascii="宋体" w:eastAsia="宋体" w:hAnsi="宋体"/>
                <w:sz w:val="24"/>
                <w:szCs w:val="24"/>
              </w:rPr>
            </w:pPr>
            <w:r w:rsidRPr="00B626C3">
              <w:rPr>
                <w:rFonts w:ascii="宋体" w:eastAsia="宋体" w:hAnsi="宋体"/>
                <w:sz w:val="24"/>
                <w:szCs w:val="24"/>
              </w:rPr>
              <w:t>2015年</w:t>
            </w:r>
            <w:r w:rsidR="00DF43B9" w:rsidRPr="00B626C3">
              <w:rPr>
                <w:rFonts w:ascii="宋体" w:eastAsia="宋体" w:hAnsi="宋体" w:hint="eastAsia"/>
                <w:sz w:val="24"/>
                <w:szCs w:val="24"/>
              </w:rPr>
              <w:t>6</w:t>
            </w:r>
            <w:r w:rsidR="00DF43B9" w:rsidRPr="00B626C3">
              <w:rPr>
                <w:rFonts w:ascii="宋体" w:eastAsia="宋体" w:hAnsi="宋体"/>
                <w:sz w:val="24"/>
                <w:szCs w:val="24"/>
              </w:rPr>
              <w:t>月</w:t>
            </w:r>
            <w:r w:rsidR="00B626C3">
              <w:rPr>
                <w:rFonts w:ascii="宋体" w:eastAsia="宋体" w:hAnsi="宋体"/>
                <w:sz w:val="24"/>
                <w:szCs w:val="24"/>
              </w:rPr>
              <w:t>26</w:t>
            </w:r>
            <w:r w:rsidR="007C6EED" w:rsidRPr="00B626C3">
              <w:rPr>
                <w:rFonts w:ascii="宋体" w:eastAsia="宋体" w:hAnsi="宋体"/>
                <w:sz w:val="24"/>
                <w:szCs w:val="24"/>
              </w:rPr>
              <w:t>日</w:t>
            </w:r>
          </w:p>
        </w:tc>
      </w:tr>
      <w:tr w:rsidR="00EC181E" w:rsidRPr="00F27DCB" w:rsidTr="006717E2">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基金管理人名称</w:t>
            </w:r>
          </w:p>
        </w:tc>
        <w:tc>
          <w:tcPr>
            <w:tcW w:w="7271" w:type="dxa"/>
            <w:gridSpan w:val="3"/>
            <w:vAlign w:val="center"/>
          </w:tcPr>
          <w:p w:rsidR="00EC181E" w:rsidRPr="0099087D" w:rsidRDefault="00EC181E" w:rsidP="00E1491C">
            <w:pPr>
              <w:rPr>
                <w:rFonts w:ascii="宋体" w:eastAsia="宋体" w:hAnsi="宋体"/>
                <w:sz w:val="24"/>
                <w:szCs w:val="24"/>
              </w:rPr>
            </w:pPr>
            <w:r w:rsidRPr="0099087D">
              <w:rPr>
                <w:rFonts w:ascii="宋体" w:eastAsia="宋体" w:hAnsi="宋体"/>
                <w:sz w:val="24"/>
                <w:szCs w:val="24"/>
              </w:rPr>
              <w:t>交银施罗德基金管理有限公司</w:t>
            </w:r>
          </w:p>
        </w:tc>
      </w:tr>
      <w:tr w:rsidR="00EC181E" w:rsidRPr="00F27DCB" w:rsidTr="006717E2">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基金托管人名称</w:t>
            </w:r>
          </w:p>
        </w:tc>
        <w:tc>
          <w:tcPr>
            <w:tcW w:w="7271" w:type="dxa"/>
            <w:gridSpan w:val="3"/>
            <w:vAlign w:val="center"/>
          </w:tcPr>
          <w:p w:rsidR="00EC181E" w:rsidRPr="0099087D" w:rsidRDefault="00EC181E" w:rsidP="00E1491C">
            <w:pPr>
              <w:rPr>
                <w:rFonts w:ascii="宋体" w:eastAsia="宋体" w:hAnsi="宋体"/>
                <w:sz w:val="24"/>
                <w:szCs w:val="24"/>
              </w:rPr>
            </w:pPr>
            <w:r w:rsidRPr="0099087D">
              <w:rPr>
                <w:rFonts w:ascii="宋体" w:eastAsia="宋体" w:hAnsi="宋体"/>
                <w:sz w:val="24"/>
                <w:szCs w:val="24"/>
              </w:rPr>
              <w:t>中国建设银行股份有限公司</w:t>
            </w:r>
          </w:p>
        </w:tc>
      </w:tr>
      <w:tr w:rsidR="00EC181E" w:rsidRPr="00F27DCB" w:rsidTr="006717E2">
        <w:trPr>
          <w:trHeight w:val="386"/>
          <w:jc w:val="center"/>
        </w:trPr>
        <w:tc>
          <w:tcPr>
            <w:tcW w:w="2368" w:type="dxa"/>
            <w:vAlign w:val="center"/>
          </w:tcPr>
          <w:p w:rsidR="00EC181E" w:rsidRPr="0099087D" w:rsidRDefault="00EC181E" w:rsidP="00E1491C">
            <w:pPr>
              <w:spacing w:line="560" w:lineRule="exact"/>
              <w:rPr>
                <w:rFonts w:ascii="宋体" w:eastAsia="宋体" w:hAnsi="宋体"/>
                <w:color w:val="000000"/>
                <w:sz w:val="24"/>
                <w:szCs w:val="24"/>
              </w:rPr>
            </w:pPr>
            <w:r w:rsidRPr="0099087D">
              <w:rPr>
                <w:rFonts w:ascii="宋体" w:eastAsia="宋体" w:hAnsi="宋体"/>
                <w:color w:val="000000"/>
                <w:sz w:val="24"/>
                <w:szCs w:val="24"/>
              </w:rPr>
              <w:t>公告依据</w:t>
            </w:r>
          </w:p>
        </w:tc>
        <w:tc>
          <w:tcPr>
            <w:tcW w:w="7271" w:type="dxa"/>
            <w:gridSpan w:val="3"/>
            <w:vAlign w:val="center"/>
          </w:tcPr>
          <w:p w:rsidR="00EC181E" w:rsidRPr="0099087D" w:rsidRDefault="00EC181E" w:rsidP="0094202C">
            <w:pPr>
              <w:rPr>
                <w:rFonts w:ascii="宋体" w:eastAsia="宋体" w:hAnsi="宋体"/>
                <w:sz w:val="24"/>
                <w:szCs w:val="24"/>
              </w:rPr>
            </w:pPr>
            <w:r w:rsidRPr="0099087D">
              <w:rPr>
                <w:rFonts w:ascii="宋体" w:eastAsia="宋体" w:hAnsi="宋体"/>
                <w:sz w:val="24"/>
                <w:szCs w:val="24"/>
              </w:rPr>
              <w:t>《交银施罗德</w:t>
            </w:r>
            <w:r w:rsidR="0094202C" w:rsidRPr="0094202C">
              <w:rPr>
                <w:rFonts w:ascii="宋体" w:eastAsia="宋体" w:hAnsi="宋体" w:hint="eastAsia"/>
                <w:sz w:val="24"/>
                <w:szCs w:val="24"/>
              </w:rPr>
              <w:t>中证互联网金融</w:t>
            </w:r>
            <w:r w:rsidRPr="0099087D">
              <w:rPr>
                <w:rFonts w:ascii="宋体" w:eastAsia="宋体" w:hAnsi="宋体"/>
                <w:sz w:val="24"/>
                <w:szCs w:val="24"/>
              </w:rPr>
              <w:t>指数分级证券投资基金基金合同》、《交银施罗德</w:t>
            </w:r>
            <w:r w:rsidR="0094202C" w:rsidRPr="0094202C">
              <w:rPr>
                <w:rFonts w:ascii="宋体" w:eastAsia="宋体" w:hAnsi="宋体" w:hint="eastAsia"/>
                <w:sz w:val="24"/>
                <w:szCs w:val="24"/>
              </w:rPr>
              <w:t>中证互联网金融</w:t>
            </w:r>
            <w:r w:rsidRPr="0099087D">
              <w:rPr>
                <w:rFonts w:ascii="宋体" w:eastAsia="宋体" w:hAnsi="宋体"/>
                <w:sz w:val="24"/>
                <w:szCs w:val="24"/>
              </w:rPr>
              <w:t>指数分级证券投资基金招募说明书》等</w:t>
            </w:r>
          </w:p>
        </w:tc>
      </w:tr>
      <w:tr w:rsidR="004004CA" w:rsidRPr="00F27DCB" w:rsidTr="00996E29">
        <w:trPr>
          <w:trHeight w:val="386"/>
          <w:jc w:val="center"/>
        </w:trPr>
        <w:tc>
          <w:tcPr>
            <w:tcW w:w="2368" w:type="dxa"/>
            <w:vAlign w:val="center"/>
          </w:tcPr>
          <w:p w:rsidR="004004CA" w:rsidRPr="0099087D" w:rsidRDefault="004004CA" w:rsidP="00996E29">
            <w:pPr>
              <w:spacing w:line="560" w:lineRule="exact"/>
              <w:rPr>
                <w:rFonts w:ascii="宋体" w:eastAsia="宋体" w:hAnsi="宋体"/>
                <w:color w:val="000000"/>
                <w:sz w:val="24"/>
                <w:szCs w:val="24"/>
              </w:rPr>
            </w:pPr>
            <w:r w:rsidRPr="0099087D">
              <w:rPr>
                <w:rFonts w:ascii="宋体" w:eastAsia="宋体" w:hAnsi="宋体"/>
                <w:color w:val="000000"/>
                <w:sz w:val="24"/>
                <w:szCs w:val="24"/>
              </w:rPr>
              <w:t>下属分级基金的基金简称</w:t>
            </w:r>
          </w:p>
        </w:tc>
        <w:tc>
          <w:tcPr>
            <w:tcW w:w="2451" w:type="dxa"/>
            <w:vAlign w:val="center"/>
          </w:tcPr>
          <w:p w:rsidR="004004CA" w:rsidRPr="0099087D" w:rsidRDefault="0094202C" w:rsidP="00996E29">
            <w:pPr>
              <w:rPr>
                <w:rFonts w:ascii="宋体" w:eastAsia="宋体" w:hAnsi="宋体"/>
                <w:sz w:val="24"/>
                <w:szCs w:val="24"/>
              </w:rPr>
            </w:pPr>
            <w:r>
              <w:rPr>
                <w:rFonts w:ascii="宋体" w:eastAsia="宋体" w:hAnsi="宋体" w:hint="eastAsia"/>
                <w:sz w:val="24"/>
                <w:szCs w:val="24"/>
              </w:rPr>
              <w:t>E金融</w:t>
            </w:r>
          </w:p>
        </w:tc>
        <w:tc>
          <w:tcPr>
            <w:tcW w:w="2410" w:type="dxa"/>
            <w:vAlign w:val="center"/>
          </w:tcPr>
          <w:p w:rsidR="004004CA" w:rsidRPr="0099087D" w:rsidRDefault="0094202C" w:rsidP="00996E29">
            <w:pPr>
              <w:rPr>
                <w:rFonts w:ascii="宋体" w:eastAsia="宋体" w:hAnsi="宋体"/>
                <w:sz w:val="24"/>
                <w:szCs w:val="24"/>
              </w:rPr>
            </w:pPr>
            <w:r>
              <w:rPr>
                <w:rFonts w:ascii="宋体" w:eastAsia="宋体" w:hAnsi="宋体" w:hint="eastAsia"/>
                <w:sz w:val="24"/>
                <w:szCs w:val="24"/>
              </w:rPr>
              <w:t>E金融</w:t>
            </w:r>
            <w:r w:rsidR="004004CA" w:rsidRPr="0099087D">
              <w:rPr>
                <w:rFonts w:ascii="宋体" w:eastAsia="宋体" w:hAnsi="宋体"/>
                <w:sz w:val="24"/>
                <w:szCs w:val="24"/>
              </w:rPr>
              <w:t>A</w:t>
            </w:r>
          </w:p>
        </w:tc>
        <w:tc>
          <w:tcPr>
            <w:tcW w:w="2410" w:type="dxa"/>
            <w:vAlign w:val="center"/>
          </w:tcPr>
          <w:p w:rsidR="004004CA" w:rsidRPr="0099087D" w:rsidRDefault="0094202C" w:rsidP="00996E29">
            <w:pPr>
              <w:rPr>
                <w:rFonts w:ascii="宋体" w:eastAsia="宋体" w:hAnsi="宋体"/>
                <w:sz w:val="24"/>
                <w:szCs w:val="24"/>
              </w:rPr>
            </w:pPr>
            <w:r>
              <w:rPr>
                <w:rFonts w:ascii="宋体" w:eastAsia="宋体" w:hAnsi="宋体" w:hint="eastAsia"/>
                <w:sz w:val="24"/>
                <w:szCs w:val="24"/>
              </w:rPr>
              <w:t>E金融</w:t>
            </w:r>
            <w:r w:rsidR="004004CA" w:rsidRPr="0099087D">
              <w:rPr>
                <w:rFonts w:ascii="宋体" w:eastAsia="宋体" w:hAnsi="宋体"/>
                <w:sz w:val="24"/>
                <w:szCs w:val="24"/>
              </w:rPr>
              <w:t>B</w:t>
            </w:r>
          </w:p>
        </w:tc>
      </w:tr>
      <w:tr w:rsidR="004004CA" w:rsidRPr="00F27DCB" w:rsidTr="00996E29">
        <w:trPr>
          <w:trHeight w:val="386"/>
          <w:jc w:val="center"/>
        </w:trPr>
        <w:tc>
          <w:tcPr>
            <w:tcW w:w="2368" w:type="dxa"/>
            <w:vAlign w:val="center"/>
          </w:tcPr>
          <w:p w:rsidR="004004CA" w:rsidRPr="0099087D" w:rsidRDefault="004004CA" w:rsidP="00996E29">
            <w:pPr>
              <w:spacing w:line="530" w:lineRule="exact"/>
              <w:rPr>
                <w:rFonts w:ascii="宋体" w:eastAsia="宋体" w:hAnsi="宋体"/>
                <w:color w:val="000000"/>
                <w:sz w:val="24"/>
                <w:szCs w:val="24"/>
              </w:rPr>
            </w:pPr>
            <w:r w:rsidRPr="0099087D">
              <w:rPr>
                <w:rFonts w:ascii="宋体" w:eastAsia="宋体" w:hAnsi="宋体"/>
                <w:color w:val="000000"/>
                <w:sz w:val="24"/>
                <w:szCs w:val="24"/>
              </w:rPr>
              <w:t>下属分级基金的交易代码</w:t>
            </w:r>
          </w:p>
        </w:tc>
        <w:tc>
          <w:tcPr>
            <w:tcW w:w="2451" w:type="dxa"/>
            <w:vAlign w:val="center"/>
          </w:tcPr>
          <w:p w:rsidR="004004CA" w:rsidRPr="0099087D" w:rsidRDefault="0094202C" w:rsidP="0094202C">
            <w:pPr>
              <w:spacing w:line="530" w:lineRule="exact"/>
              <w:rPr>
                <w:rFonts w:ascii="宋体" w:eastAsia="宋体" w:hAnsi="宋体"/>
                <w:color w:val="000000"/>
                <w:kern w:val="0"/>
                <w:sz w:val="24"/>
                <w:szCs w:val="24"/>
              </w:rPr>
            </w:pPr>
            <w:r w:rsidRPr="0099087D">
              <w:rPr>
                <w:rFonts w:ascii="宋体" w:eastAsia="宋体" w:hAnsi="宋体"/>
                <w:sz w:val="24"/>
                <w:szCs w:val="24"/>
              </w:rPr>
              <w:t>16490</w:t>
            </w:r>
            <w:r>
              <w:rPr>
                <w:rFonts w:ascii="宋体" w:eastAsia="宋体" w:hAnsi="宋体" w:hint="eastAsia"/>
                <w:sz w:val="24"/>
                <w:szCs w:val="24"/>
              </w:rPr>
              <w:t>7</w:t>
            </w:r>
          </w:p>
        </w:tc>
        <w:tc>
          <w:tcPr>
            <w:tcW w:w="2410" w:type="dxa"/>
            <w:vAlign w:val="center"/>
          </w:tcPr>
          <w:p w:rsidR="004004CA" w:rsidRPr="0099087D" w:rsidRDefault="0094202C" w:rsidP="0094202C">
            <w:pPr>
              <w:spacing w:line="530" w:lineRule="exact"/>
              <w:rPr>
                <w:rFonts w:ascii="宋体" w:eastAsia="宋体" w:hAnsi="宋体"/>
                <w:color w:val="000000"/>
                <w:kern w:val="0"/>
                <w:sz w:val="24"/>
                <w:szCs w:val="24"/>
              </w:rPr>
            </w:pPr>
            <w:r w:rsidRPr="0099087D">
              <w:rPr>
                <w:rFonts w:ascii="宋体" w:eastAsia="宋体" w:hAnsi="宋体"/>
                <w:sz w:val="24"/>
                <w:szCs w:val="24"/>
              </w:rPr>
              <w:t>150</w:t>
            </w:r>
            <w:r>
              <w:rPr>
                <w:rFonts w:ascii="宋体" w:eastAsia="宋体" w:hAnsi="宋体" w:hint="eastAsia"/>
                <w:sz w:val="24"/>
                <w:szCs w:val="24"/>
              </w:rPr>
              <w:t>3</w:t>
            </w:r>
            <w:r w:rsidRPr="0099087D">
              <w:rPr>
                <w:rFonts w:ascii="宋体" w:eastAsia="宋体" w:hAnsi="宋体"/>
                <w:sz w:val="24"/>
                <w:szCs w:val="24"/>
              </w:rPr>
              <w:t>17</w:t>
            </w:r>
          </w:p>
        </w:tc>
        <w:tc>
          <w:tcPr>
            <w:tcW w:w="2410" w:type="dxa"/>
            <w:vAlign w:val="center"/>
          </w:tcPr>
          <w:p w:rsidR="004004CA" w:rsidRPr="0099087D" w:rsidRDefault="0094202C" w:rsidP="0094202C">
            <w:pPr>
              <w:spacing w:line="530" w:lineRule="exact"/>
              <w:rPr>
                <w:rFonts w:ascii="宋体" w:eastAsia="宋体" w:hAnsi="宋体"/>
                <w:color w:val="000000"/>
                <w:kern w:val="0"/>
                <w:sz w:val="24"/>
                <w:szCs w:val="24"/>
              </w:rPr>
            </w:pPr>
            <w:r w:rsidRPr="0099087D">
              <w:rPr>
                <w:rFonts w:ascii="宋体" w:eastAsia="宋体" w:hAnsi="宋体"/>
                <w:sz w:val="24"/>
                <w:szCs w:val="24"/>
              </w:rPr>
              <w:t>150</w:t>
            </w:r>
            <w:r>
              <w:rPr>
                <w:rFonts w:ascii="宋体" w:eastAsia="宋体" w:hAnsi="宋体" w:hint="eastAsia"/>
                <w:sz w:val="24"/>
                <w:szCs w:val="24"/>
              </w:rPr>
              <w:t>3</w:t>
            </w:r>
            <w:r w:rsidRPr="0099087D">
              <w:rPr>
                <w:rFonts w:ascii="宋体" w:eastAsia="宋体" w:hAnsi="宋体"/>
                <w:sz w:val="24"/>
                <w:szCs w:val="24"/>
              </w:rPr>
              <w:t>18</w:t>
            </w:r>
          </w:p>
        </w:tc>
      </w:tr>
    </w:tbl>
    <w:p w:rsidR="00490A3B" w:rsidRDefault="00490A3B" w:rsidP="00147EE1">
      <w:pPr>
        <w:spacing w:line="360" w:lineRule="auto"/>
        <w:rPr>
          <w:rFonts w:ascii="宋体" w:eastAsia="宋体" w:hAnsi="宋体"/>
          <w:sz w:val="24"/>
          <w:szCs w:val="24"/>
        </w:rPr>
      </w:pPr>
      <w:bookmarkStart w:id="1" w:name="_Toc275961392"/>
      <w:r w:rsidRPr="0099087D">
        <w:rPr>
          <w:rFonts w:ascii="宋体" w:eastAsia="宋体" w:hAnsi="宋体" w:hint="eastAsia"/>
          <w:sz w:val="24"/>
          <w:szCs w:val="24"/>
        </w:rPr>
        <w:t>注</w:t>
      </w:r>
      <w:r w:rsidRPr="0099087D">
        <w:rPr>
          <w:rFonts w:ascii="宋体" w:eastAsia="宋体" w:hAnsi="宋体"/>
          <w:sz w:val="24"/>
          <w:szCs w:val="24"/>
        </w:rPr>
        <w:t>：</w:t>
      </w:r>
      <w:r w:rsidR="0094202C" w:rsidRPr="00F46CD6">
        <w:rPr>
          <w:rFonts w:ascii="宋体" w:hAnsi="宋体"/>
          <w:bCs/>
          <w:sz w:val="24"/>
          <w:szCs w:val="24"/>
        </w:rPr>
        <w:t>本基金的基金份额包括</w:t>
      </w:r>
      <w:r w:rsidR="0094202C">
        <w:rPr>
          <w:rFonts w:hAnsi="宋体" w:hint="eastAsia"/>
          <w:sz w:val="24"/>
        </w:rPr>
        <w:t>本基金</w:t>
      </w:r>
      <w:r w:rsidR="0094202C" w:rsidRPr="00F46CD6">
        <w:rPr>
          <w:rFonts w:ascii="宋体" w:hAnsi="宋体"/>
          <w:bCs/>
          <w:sz w:val="24"/>
          <w:szCs w:val="24"/>
        </w:rPr>
        <w:t>之基础份额（即</w:t>
      </w:r>
      <w:r w:rsidR="0094202C" w:rsidRPr="00F46CD6">
        <w:rPr>
          <w:rFonts w:ascii="宋体" w:hAnsi="宋体"/>
          <w:bCs/>
          <w:sz w:val="24"/>
          <w:szCs w:val="24"/>
        </w:rPr>
        <w:t>“</w:t>
      </w:r>
      <w:r w:rsidR="0094202C">
        <w:rPr>
          <w:rFonts w:ascii="宋体" w:hAnsi="宋体"/>
          <w:bCs/>
          <w:sz w:val="24"/>
          <w:szCs w:val="24"/>
        </w:rPr>
        <w:t>交银互联网金融</w:t>
      </w:r>
      <w:r w:rsidR="0094202C" w:rsidRPr="00F46CD6">
        <w:rPr>
          <w:rFonts w:ascii="宋体" w:hAnsi="宋体"/>
          <w:bCs/>
          <w:sz w:val="24"/>
          <w:szCs w:val="24"/>
        </w:rPr>
        <w:t>份额</w:t>
      </w:r>
      <w:r w:rsidR="0094202C" w:rsidRPr="00F46CD6">
        <w:rPr>
          <w:rFonts w:ascii="宋体" w:hAnsi="宋体"/>
          <w:bCs/>
          <w:sz w:val="24"/>
          <w:szCs w:val="24"/>
        </w:rPr>
        <w:t>”</w:t>
      </w:r>
      <w:r w:rsidR="0094202C">
        <w:rPr>
          <w:rFonts w:ascii="宋体" w:hAnsi="宋体" w:hint="eastAsia"/>
          <w:bCs/>
          <w:sz w:val="24"/>
          <w:szCs w:val="24"/>
        </w:rPr>
        <w:t>，场内简称“</w:t>
      </w:r>
      <w:r w:rsidR="0094202C">
        <w:rPr>
          <w:rFonts w:ascii="宋体" w:hAnsi="宋体" w:hint="eastAsia"/>
          <w:bCs/>
          <w:sz w:val="24"/>
          <w:szCs w:val="24"/>
        </w:rPr>
        <w:t>E</w:t>
      </w:r>
      <w:r w:rsidR="0094202C">
        <w:rPr>
          <w:rFonts w:ascii="宋体" w:hAnsi="宋体" w:hint="eastAsia"/>
          <w:bCs/>
          <w:sz w:val="24"/>
          <w:szCs w:val="24"/>
        </w:rPr>
        <w:t>金融”，基金代码：</w:t>
      </w:r>
      <w:r w:rsidR="0094202C" w:rsidDel="00E90B11">
        <w:rPr>
          <w:rFonts w:ascii="宋体" w:hAnsi="宋体" w:hint="eastAsia"/>
          <w:bCs/>
          <w:sz w:val="24"/>
          <w:szCs w:val="24"/>
        </w:rPr>
        <w:t xml:space="preserve"> </w:t>
      </w:r>
      <w:r w:rsidR="0094202C">
        <w:rPr>
          <w:rFonts w:ascii="宋体" w:hAnsi="宋体" w:hint="eastAsia"/>
          <w:bCs/>
          <w:sz w:val="24"/>
          <w:szCs w:val="24"/>
        </w:rPr>
        <w:t>164907</w:t>
      </w:r>
      <w:r w:rsidR="0094202C" w:rsidRPr="00F46CD6">
        <w:rPr>
          <w:rFonts w:ascii="宋体" w:hAnsi="宋体"/>
          <w:bCs/>
          <w:sz w:val="24"/>
          <w:szCs w:val="24"/>
        </w:rPr>
        <w:t>）、稳健收益类份额（即</w:t>
      </w:r>
      <w:r w:rsidR="0094202C" w:rsidRPr="00F46CD6">
        <w:rPr>
          <w:rFonts w:ascii="宋体" w:hAnsi="宋体"/>
          <w:bCs/>
          <w:sz w:val="24"/>
          <w:szCs w:val="24"/>
        </w:rPr>
        <w:t>“</w:t>
      </w:r>
      <w:r w:rsidR="0094202C">
        <w:rPr>
          <w:rFonts w:ascii="宋体" w:hAnsi="宋体"/>
          <w:bCs/>
          <w:sz w:val="24"/>
          <w:szCs w:val="24"/>
        </w:rPr>
        <w:t>交银互联网金融</w:t>
      </w:r>
      <w:r w:rsidR="0094202C" w:rsidRPr="00F46CD6">
        <w:rPr>
          <w:rFonts w:ascii="宋体" w:hAnsi="宋体"/>
          <w:bCs/>
          <w:sz w:val="24"/>
          <w:szCs w:val="24"/>
        </w:rPr>
        <w:t>A</w:t>
      </w:r>
      <w:r w:rsidR="0094202C" w:rsidRPr="00F46CD6">
        <w:rPr>
          <w:rFonts w:ascii="宋体" w:hAnsi="宋体"/>
          <w:bCs/>
          <w:sz w:val="24"/>
          <w:szCs w:val="24"/>
        </w:rPr>
        <w:t>份额</w:t>
      </w:r>
      <w:r w:rsidR="0094202C" w:rsidRPr="00F46CD6">
        <w:rPr>
          <w:rFonts w:ascii="宋体" w:hAnsi="宋体"/>
          <w:bCs/>
          <w:sz w:val="24"/>
          <w:szCs w:val="24"/>
        </w:rPr>
        <w:t>”</w:t>
      </w:r>
      <w:r w:rsidR="0094202C">
        <w:rPr>
          <w:rFonts w:ascii="宋体" w:hAnsi="宋体" w:hint="eastAsia"/>
          <w:bCs/>
          <w:sz w:val="24"/>
          <w:szCs w:val="24"/>
        </w:rPr>
        <w:t>，场内简称“</w:t>
      </w:r>
      <w:r w:rsidR="0094202C">
        <w:rPr>
          <w:rFonts w:ascii="宋体" w:hAnsi="宋体" w:hint="eastAsia"/>
          <w:bCs/>
          <w:sz w:val="24"/>
          <w:szCs w:val="24"/>
        </w:rPr>
        <w:t>E</w:t>
      </w:r>
      <w:r w:rsidR="0094202C">
        <w:rPr>
          <w:rFonts w:ascii="宋体" w:hAnsi="宋体" w:hint="eastAsia"/>
          <w:bCs/>
          <w:sz w:val="24"/>
          <w:szCs w:val="24"/>
        </w:rPr>
        <w:t>金融</w:t>
      </w:r>
      <w:r w:rsidR="0094202C">
        <w:rPr>
          <w:rFonts w:ascii="宋体" w:hAnsi="宋体" w:hint="eastAsia"/>
          <w:bCs/>
          <w:sz w:val="24"/>
          <w:szCs w:val="24"/>
        </w:rPr>
        <w:t>A</w:t>
      </w:r>
      <w:r w:rsidR="0094202C">
        <w:rPr>
          <w:rFonts w:ascii="宋体" w:hAnsi="宋体" w:hint="eastAsia"/>
          <w:bCs/>
          <w:sz w:val="24"/>
          <w:szCs w:val="24"/>
        </w:rPr>
        <w:t>”，基金代码：</w:t>
      </w:r>
      <w:r w:rsidR="0094202C">
        <w:rPr>
          <w:rFonts w:ascii="宋体" w:hAnsi="宋体" w:hint="eastAsia"/>
          <w:bCs/>
          <w:sz w:val="24"/>
          <w:szCs w:val="24"/>
        </w:rPr>
        <w:t>150317</w:t>
      </w:r>
      <w:r w:rsidR="0094202C" w:rsidRPr="00F46CD6">
        <w:rPr>
          <w:rFonts w:ascii="宋体" w:hAnsi="宋体"/>
          <w:bCs/>
          <w:sz w:val="24"/>
          <w:szCs w:val="24"/>
        </w:rPr>
        <w:t>）与积极收益类份额（即</w:t>
      </w:r>
      <w:r w:rsidR="0094202C" w:rsidRPr="00F46CD6">
        <w:rPr>
          <w:rFonts w:ascii="宋体" w:hAnsi="宋体"/>
          <w:bCs/>
          <w:sz w:val="24"/>
          <w:szCs w:val="24"/>
        </w:rPr>
        <w:t>“</w:t>
      </w:r>
      <w:r w:rsidR="0094202C">
        <w:rPr>
          <w:rFonts w:ascii="宋体" w:hAnsi="宋体"/>
          <w:bCs/>
          <w:sz w:val="24"/>
          <w:szCs w:val="24"/>
        </w:rPr>
        <w:t>交银互联网金融</w:t>
      </w:r>
      <w:r w:rsidR="0094202C" w:rsidRPr="00F46CD6">
        <w:rPr>
          <w:rFonts w:ascii="宋体" w:hAnsi="宋体"/>
          <w:bCs/>
          <w:sz w:val="24"/>
          <w:szCs w:val="24"/>
        </w:rPr>
        <w:t>B</w:t>
      </w:r>
      <w:r w:rsidR="0094202C" w:rsidRPr="00F46CD6">
        <w:rPr>
          <w:rFonts w:ascii="宋体" w:hAnsi="宋体"/>
          <w:bCs/>
          <w:sz w:val="24"/>
          <w:szCs w:val="24"/>
        </w:rPr>
        <w:t>份额</w:t>
      </w:r>
      <w:r w:rsidR="0094202C" w:rsidRPr="00F46CD6">
        <w:rPr>
          <w:rFonts w:ascii="宋体" w:hAnsi="宋体"/>
          <w:bCs/>
          <w:sz w:val="24"/>
          <w:szCs w:val="24"/>
        </w:rPr>
        <w:t>”</w:t>
      </w:r>
      <w:r w:rsidR="0094202C">
        <w:rPr>
          <w:rFonts w:ascii="宋体" w:hAnsi="宋体" w:hint="eastAsia"/>
          <w:bCs/>
          <w:sz w:val="24"/>
          <w:szCs w:val="24"/>
        </w:rPr>
        <w:t>，场内简称“</w:t>
      </w:r>
      <w:r w:rsidR="0094202C">
        <w:rPr>
          <w:rFonts w:ascii="宋体" w:hAnsi="宋体" w:hint="eastAsia"/>
          <w:bCs/>
          <w:sz w:val="24"/>
          <w:szCs w:val="24"/>
        </w:rPr>
        <w:t>E</w:t>
      </w:r>
      <w:r w:rsidR="0094202C">
        <w:rPr>
          <w:rFonts w:ascii="宋体" w:hAnsi="宋体" w:hint="eastAsia"/>
          <w:bCs/>
          <w:sz w:val="24"/>
          <w:szCs w:val="24"/>
        </w:rPr>
        <w:t>金融</w:t>
      </w:r>
      <w:r w:rsidR="0094202C">
        <w:rPr>
          <w:rFonts w:ascii="宋体" w:hAnsi="宋体" w:hint="eastAsia"/>
          <w:bCs/>
          <w:sz w:val="24"/>
          <w:szCs w:val="24"/>
        </w:rPr>
        <w:t>B</w:t>
      </w:r>
      <w:r w:rsidR="0094202C">
        <w:rPr>
          <w:rFonts w:ascii="宋体" w:hAnsi="宋体" w:hint="eastAsia"/>
          <w:bCs/>
          <w:sz w:val="24"/>
          <w:szCs w:val="24"/>
        </w:rPr>
        <w:t>”，基金代码：</w:t>
      </w:r>
      <w:r w:rsidR="0094202C">
        <w:rPr>
          <w:rFonts w:ascii="宋体" w:hAnsi="宋体" w:hint="eastAsia"/>
          <w:bCs/>
          <w:sz w:val="24"/>
          <w:szCs w:val="24"/>
        </w:rPr>
        <w:t>150318</w:t>
      </w:r>
      <w:r w:rsidR="0094202C" w:rsidRPr="00F46CD6">
        <w:rPr>
          <w:rFonts w:ascii="宋体" w:hAnsi="宋体"/>
          <w:bCs/>
          <w:sz w:val="24"/>
          <w:szCs w:val="24"/>
        </w:rPr>
        <w:t>）。其中，</w:t>
      </w:r>
      <w:r w:rsidR="0094202C">
        <w:rPr>
          <w:rFonts w:ascii="宋体" w:hAnsi="宋体"/>
          <w:bCs/>
          <w:sz w:val="24"/>
          <w:szCs w:val="24"/>
        </w:rPr>
        <w:t>交银互联网金融</w:t>
      </w:r>
      <w:r w:rsidR="0094202C" w:rsidRPr="00F46CD6">
        <w:rPr>
          <w:rFonts w:ascii="宋体" w:hAnsi="宋体"/>
          <w:bCs/>
          <w:sz w:val="24"/>
          <w:szCs w:val="24"/>
        </w:rPr>
        <w:t>A</w:t>
      </w:r>
      <w:r w:rsidR="0094202C" w:rsidRPr="00F46CD6">
        <w:rPr>
          <w:rFonts w:ascii="宋体" w:hAnsi="宋体"/>
          <w:bCs/>
          <w:sz w:val="24"/>
          <w:szCs w:val="24"/>
        </w:rPr>
        <w:t>份额、</w:t>
      </w:r>
      <w:r w:rsidR="0094202C">
        <w:rPr>
          <w:rFonts w:ascii="宋体" w:hAnsi="宋体"/>
          <w:bCs/>
          <w:sz w:val="24"/>
          <w:szCs w:val="24"/>
        </w:rPr>
        <w:t>交银互联网金融</w:t>
      </w:r>
      <w:r w:rsidR="0094202C" w:rsidRPr="00F46CD6">
        <w:rPr>
          <w:rFonts w:ascii="宋体" w:hAnsi="宋体"/>
          <w:bCs/>
          <w:sz w:val="24"/>
          <w:szCs w:val="24"/>
        </w:rPr>
        <w:t>B</w:t>
      </w:r>
      <w:r w:rsidR="0094202C" w:rsidRPr="00F46CD6">
        <w:rPr>
          <w:rFonts w:ascii="宋体" w:hAnsi="宋体"/>
          <w:bCs/>
          <w:sz w:val="24"/>
          <w:szCs w:val="24"/>
        </w:rPr>
        <w:t>份额的基金份额配比始终保持</w:t>
      </w:r>
      <w:r w:rsidR="0094202C" w:rsidRPr="00F46CD6">
        <w:rPr>
          <w:rFonts w:ascii="宋体" w:hAnsi="宋体"/>
          <w:bCs/>
          <w:sz w:val="24"/>
          <w:szCs w:val="24"/>
        </w:rPr>
        <w:t xml:space="preserve">1∶1 </w:t>
      </w:r>
      <w:r w:rsidR="0094202C" w:rsidRPr="00F46CD6">
        <w:rPr>
          <w:rFonts w:ascii="宋体" w:hAnsi="宋体"/>
          <w:bCs/>
          <w:sz w:val="24"/>
          <w:szCs w:val="24"/>
        </w:rPr>
        <w:t>的比例不变。</w:t>
      </w:r>
    </w:p>
    <w:p w:rsidR="00902C83" w:rsidRPr="0099087D" w:rsidRDefault="00902C83" w:rsidP="00490A3B">
      <w:pPr>
        <w:rPr>
          <w:rFonts w:ascii="宋体" w:eastAsia="宋体" w:hAnsi="宋体"/>
          <w:sz w:val="24"/>
          <w:szCs w:val="24"/>
        </w:rPr>
      </w:pPr>
    </w:p>
    <w:p w:rsidR="00C935DF" w:rsidRPr="0099087D" w:rsidRDefault="003C0D0A" w:rsidP="00C935DF">
      <w:pPr>
        <w:pStyle w:val="2"/>
        <w:spacing w:line="530" w:lineRule="exact"/>
        <w:rPr>
          <w:rFonts w:ascii="宋体" w:eastAsia="宋体" w:hAnsi="宋体"/>
          <w:bCs w:val="0"/>
          <w:color w:val="000000"/>
          <w:sz w:val="24"/>
          <w:szCs w:val="24"/>
        </w:rPr>
      </w:pPr>
      <w:r w:rsidRPr="0099087D">
        <w:rPr>
          <w:rFonts w:ascii="宋体" w:eastAsia="宋体" w:hAnsi="宋体" w:hint="eastAsia"/>
          <w:bCs w:val="0"/>
          <w:color w:val="000000"/>
          <w:sz w:val="24"/>
          <w:szCs w:val="24"/>
        </w:rPr>
        <w:lastRenderedPageBreak/>
        <w:t>2</w:t>
      </w:r>
      <w:r w:rsidR="00C935DF" w:rsidRPr="0099087D">
        <w:rPr>
          <w:rFonts w:ascii="宋体" w:eastAsia="宋体" w:hAnsi="宋体"/>
          <w:bCs w:val="0"/>
          <w:color w:val="000000"/>
          <w:sz w:val="24"/>
          <w:szCs w:val="24"/>
        </w:rPr>
        <w:t xml:space="preserve"> 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037"/>
        <w:gridCol w:w="1985"/>
        <w:gridCol w:w="992"/>
        <w:gridCol w:w="992"/>
        <w:gridCol w:w="2026"/>
      </w:tblGrid>
      <w:tr w:rsidR="004004CA" w:rsidRPr="00895599" w:rsidTr="00473B3F">
        <w:trPr>
          <w:trHeight w:val="386"/>
          <w:jc w:val="center"/>
        </w:trPr>
        <w:tc>
          <w:tcPr>
            <w:tcW w:w="3644" w:type="dxa"/>
            <w:gridSpan w:val="2"/>
          </w:tcPr>
          <w:p w:rsidR="004004CA" w:rsidRPr="00895599" w:rsidRDefault="004004CA" w:rsidP="00996E29">
            <w:pPr>
              <w:spacing w:line="530" w:lineRule="exact"/>
              <w:rPr>
                <w:rFonts w:eastAsia="宋体"/>
                <w:color w:val="000000"/>
                <w:sz w:val="24"/>
                <w:szCs w:val="24"/>
              </w:rPr>
            </w:pPr>
            <w:r w:rsidRPr="00895599">
              <w:rPr>
                <w:rFonts w:eastAsia="宋体"/>
                <w:color w:val="000000"/>
                <w:sz w:val="24"/>
                <w:szCs w:val="24"/>
              </w:rPr>
              <w:t>基金募集申请获中国证监会核准的文号</w:t>
            </w:r>
          </w:p>
        </w:tc>
        <w:tc>
          <w:tcPr>
            <w:tcW w:w="5995" w:type="dxa"/>
            <w:gridSpan w:val="4"/>
            <w:vAlign w:val="center"/>
          </w:tcPr>
          <w:p w:rsidR="004004CA" w:rsidRPr="00895599" w:rsidRDefault="004004CA" w:rsidP="0094202C">
            <w:pPr>
              <w:rPr>
                <w:rFonts w:eastAsia="宋体"/>
                <w:sz w:val="24"/>
                <w:szCs w:val="24"/>
              </w:rPr>
            </w:pPr>
            <w:r w:rsidRPr="00895599">
              <w:rPr>
                <w:rFonts w:eastAsia="宋体"/>
                <w:sz w:val="24"/>
                <w:szCs w:val="24"/>
              </w:rPr>
              <w:t>证监许可【</w:t>
            </w:r>
            <w:r w:rsidRPr="00895599">
              <w:rPr>
                <w:rFonts w:eastAsia="宋体"/>
                <w:sz w:val="24"/>
                <w:szCs w:val="24"/>
              </w:rPr>
              <w:t>201</w:t>
            </w:r>
            <w:r w:rsidR="0094202C">
              <w:rPr>
                <w:rFonts w:eastAsia="宋体" w:hint="eastAsia"/>
                <w:sz w:val="24"/>
                <w:szCs w:val="24"/>
              </w:rPr>
              <w:t>5</w:t>
            </w:r>
            <w:r w:rsidRPr="00895599">
              <w:rPr>
                <w:rFonts w:eastAsia="宋体"/>
                <w:sz w:val="24"/>
                <w:szCs w:val="24"/>
              </w:rPr>
              <w:t>】</w:t>
            </w:r>
            <w:r w:rsidR="0094202C">
              <w:rPr>
                <w:rFonts w:eastAsia="宋体" w:hint="eastAsia"/>
                <w:sz w:val="24"/>
                <w:szCs w:val="24"/>
              </w:rPr>
              <w:t>941</w:t>
            </w:r>
            <w:r w:rsidRPr="00895599">
              <w:rPr>
                <w:rFonts w:eastAsia="宋体"/>
                <w:sz w:val="24"/>
                <w:szCs w:val="24"/>
              </w:rPr>
              <w:t>号</w:t>
            </w:r>
          </w:p>
        </w:tc>
      </w:tr>
      <w:tr w:rsidR="004004CA" w:rsidRPr="00073AE5" w:rsidTr="00473B3F">
        <w:trPr>
          <w:trHeight w:val="602"/>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基金募集期间</w:t>
            </w:r>
          </w:p>
        </w:tc>
        <w:tc>
          <w:tcPr>
            <w:tcW w:w="5995" w:type="dxa"/>
            <w:gridSpan w:val="4"/>
            <w:vAlign w:val="center"/>
          </w:tcPr>
          <w:p w:rsidR="00B93C19" w:rsidRPr="00073AE5" w:rsidRDefault="004004CA" w:rsidP="00996E29">
            <w:pPr>
              <w:spacing w:line="530" w:lineRule="exact"/>
              <w:rPr>
                <w:rFonts w:eastAsia="宋体"/>
                <w:color w:val="000000"/>
                <w:kern w:val="0"/>
                <w:sz w:val="24"/>
                <w:szCs w:val="24"/>
              </w:rPr>
            </w:pPr>
            <w:r w:rsidRPr="00073AE5">
              <w:rPr>
                <w:rFonts w:eastAsia="宋体"/>
                <w:color w:val="000000"/>
                <w:kern w:val="0"/>
                <w:sz w:val="24"/>
                <w:szCs w:val="24"/>
              </w:rPr>
              <w:t>自</w:t>
            </w:r>
            <w:r w:rsidRPr="00073AE5">
              <w:rPr>
                <w:rFonts w:eastAsia="宋体"/>
                <w:sz w:val="24"/>
                <w:szCs w:val="24"/>
              </w:rPr>
              <w:t>2015</w:t>
            </w:r>
            <w:r w:rsidRPr="00073AE5">
              <w:rPr>
                <w:rFonts w:eastAsia="宋体"/>
                <w:sz w:val="24"/>
                <w:szCs w:val="24"/>
              </w:rPr>
              <w:t>年</w:t>
            </w:r>
            <w:r w:rsidR="0094202C" w:rsidRPr="00073AE5">
              <w:rPr>
                <w:rFonts w:eastAsia="宋体" w:hint="eastAsia"/>
                <w:sz w:val="24"/>
                <w:szCs w:val="24"/>
              </w:rPr>
              <w:t>6</w:t>
            </w:r>
            <w:r w:rsidR="0094202C" w:rsidRPr="00073AE5">
              <w:rPr>
                <w:rFonts w:eastAsia="宋体"/>
                <w:sz w:val="24"/>
                <w:szCs w:val="24"/>
              </w:rPr>
              <w:t>月</w:t>
            </w:r>
            <w:r w:rsidR="0094202C" w:rsidRPr="00073AE5">
              <w:rPr>
                <w:rFonts w:eastAsia="宋体" w:hint="eastAsia"/>
                <w:sz w:val="24"/>
                <w:szCs w:val="24"/>
              </w:rPr>
              <w:t>16</w:t>
            </w:r>
            <w:r w:rsidRPr="00073AE5">
              <w:rPr>
                <w:rFonts w:eastAsia="宋体"/>
                <w:sz w:val="24"/>
                <w:szCs w:val="24"/>
              </w:rPr>
              <w:t>日</w:t>
            </w:r>
          </w:p>
          <w:p w:rsidR="004004CA" w:rsidRPr="00073AE5" w:rsidRDefault="004004CA" w:rsidP="00393000">
            <w:pPr>
              <w:spacing w:line="530" w:lineRule="exact"/>
              <w:rPr>
                <w:rFonts w:eastAsia="宋体"/>
                <w:color w:val="000000"/>
                <w:kern w:val="0"/>
                <w:sz w:val="24"/>
                <w:szCs w:val="24"/>
              </w:rPr>
            </w:pPr>
            <w:r w:rsidRPr="00073AE5">
              <w:rPr>
                <w:rFonts w:eastAsia="宋体"/>
                <w:color w:val="000000"/>
                <w:kern w:val="0"/>
                <w:sz w:val="24"/>
                <w:szCs w:val="24"/>
              </w:rPr>
              <w:t>至</w:t>
            </w:r>
            <w:r w:rsidRPr="00073AE5">
              <w:rPr>
                <w:rFonts w:eastAsia="宋体"/>
                <w:sz w:val="24"/>
                <w:szCs w:val="24"/>
              </w:rPr>
              <w:t>2015</w:t>
            </w:r>
            <w:r w:rsidRPr="00073AE5">
              <w:rPr>
                <w:rFonts w:eastAsia="宋体"/>
                <w:sz w:val="24"/>
                <w:szCs w:val="24"/>
              </w:rPr>
              <w:t>年</w:t>
            </w:r>
            <w:r w:rsidR="0094202C" w:rsidRPr="00073AE5">
              <w:rPr>
                <w:rFonts w:eastAsia="宋体" w:hint="eastAsia"/>
                <w:sz w:val="24"/>
                <w:szCs w:val="24"/>
              </w:rPr>
              <w:t>6</w:t>
            </w:r>
            <w:r w:rsidR="0094202C" w:rsidRPr="00073AE5">
              <w:rPr>
                <w:rFonts w:eastAsia="宋体"/>
                <w:sz w:val="24"/>
                <w:szCs w:val="24"/>
              </w:rPr>
              <w:t>月</w:t>
            </w:r>
            <w:r w:rsidR="00393000" w:rsidRPr="00073AE5">
              <w:rPr>
                <w:rFonts w:eastAsia="宋体" w:hint="eastAsia"/>
                <w:sz w:val="24"/>
                <w:szCs w:val="24"/>
              </w:rPr>
              <w:t>19</w:t>
            </w:r>
            <w:r w:rsidRPr="00073AE5">
              <w:rPr>
                <w:rFonts w:eastAsia="宋体"/>
                <w:sz w:val="24"/>
                <w:szCs w:val="24"/>
              </w:rPr>
              <w:t>日止</w:t>
            </w:r>
          </w:p>
        </w:tc>
      </w:tr>
      <w:tr w:rsidR="004004CA" w:rsidRPr="00073AE5" w:rsidTr="00473B3F">
        <w:trPr>
          <w:trHeight w:val="386"/>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验资机构名称</w:t>
            </w:r>
          </w:p>
        </w:tc>
        <w:tc>
          <w:tcPr>
            <w:tcW w:w="5995" w:type="dxa"/>
            <w:gridSpan w:val="4"/>
            <w:vAlign w:val="center"/>
          </w:tcPr>
          <w:p w:rsidR="004004CA" w:rsidRPr="00073AE5" w:rsidRDefault="004004CA" w:rsidP="00996E29">
            <w:pPr>
              <w:rPr>
                <w:rFonts w:eastAsia="宋体"/>
                <w:sz w:val="24"/>
                <w:szCs w:val="24"/>
              </w:rPr>
            </w:pPr>
            <w:r w:rsidRPr="00073AE5">
              <w:rPr>
                <w:rFonts w:eastAsia="宋体"/>
                <w:sz w:val="24"/>
                <w:szCs w:val="24"/>
              </w:rPr>
              <w:t>普华永道中天会计师事务所（特殊普通合伙）</w:t>
            </w:r>
          </w:p>
        </w:tc>
      </w:tr>
      <w:tr w:rsidR="004004CA" w:rsidRPr="00073AE5" w:rsidTr="00473B3F">
        <w:trPr>
          <w:trHeight w:val="386"/>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募集资金划入基金托管专户的日期</w:t>
            </w:r>
          </w:p>
        </w:tc>
        <w:tc>
          <w:tcPr>
            <w:tcW w:w="5995" w:type="dxa"/>
            <w:gridSpan w:val="4"/>
            <w:vAlign w:val="center"/>
          </w:tcPr>
          <w:p w:rsidR="004004CA" w:rsidRPr="00073AE5" w:rsidRDefault="008C2416" w:rsidP="003519F5">
            <w:pPr>
              <w:rPr>
                <w:rFonts w:eastAsia="宋体"/>
                <w:sz w:val="24"/>
                <w:szCs w:val="24"/>
              </w:rPr>
            </w:pPr>
            <w:r w:rsidRPr="00073AE5">
              <w:rPr>
                <w:rFonts w:eastAsia="宋体"/>
                <w:sz w:val="24"/>
                <w:szCs w:val="24"/>
              </w:rPr>
              <w:t>2015</w:t>
            </w:r>
            <w:r w:rsidRPr="00073AE5">
              <w:rPr>
                <w:rFonts w:eastAsia="宋体"/>
                <w:sz w:val="24"/>
                <w:szCs w:val="24"/>
              </w:rPr>
              <w:t>年</w:t>
            </w:r>
            <w:r w:rsidR="0094202C" w:rsidRPr="00073AE5">
              <w:rPr>
                <w:rFonts w:eastAsia="宋体" w:hint="eastAsia"/>
                <w:sz w:val="24"/>
                <w:szCs w:val="24"/>
              </w:rPr>
              <w:t>6</w:t>
            </w:r>
            <w:r w:rsidR="0094202C" w:rsidRPr="00073AE5">
              <w:rPr>
                <w:rFonts w:eastAsia="宋体"/>
                <w:sz w:val="24"/>
                <w:szCs w:val="24"/>
              </w:rPr>
              <w:t>月</w:t>
            </w:r>
            <w:r w:rsidR="003519F5" w:rsidRPr="00073AE5">
              <w:rPr>
                <w:rFonts w:eastAsia="宋体" w:hint="eastAsia"/>
                <w:sz w:val="24"/>
                <w:szCs w:val="24"/>
              </w:rPr>
              <w:t>25</w:t>
            </w:r>
            <w:r w:rsidRPr="00073AE5">
              <w:rPr>
                <w:rFonts w:eastAsia="宋体"/>
                <w:sz w:val="24"/>
                <w:szCs w:val="24"/>
              </w:rPr>
              <w:t>日</w:t>
            </w:r>
          </w:p>
        </w:tc>
      </w:tr>
      <w:tr w:rsidR="004004CA" w:rsidRPr="00073AE5" w:rsidTr="00473B3F">
        <w:trPr>
          <w:trHeight w:val="386"/>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募集有效认购总户数（单位：户）</w:t>
            </w:r>
          </w:p>
        </w:tc>
        <w:tc>
          <w:tcPr>
            <w:tcW w:w="5995" w:type="dxa"/>
            <w:gridSpan w:val="4"/>
            <w:vAlign w:val="center"/>
          </w:tcPr>
          <w:p w:rsidR="004004CA" w:rsidRPr="00073AE5" w:rsidRDefault="00993F7B" w:rsidP="00FF1844">
            <w:pPr>
              <w:jc w:val="right"/>
              <w:rPr>
                <w:rFonts w:eastAsia="宋体"/>
                <w:sz w:val="24"/>
                <w:szCs w:val="24"/>
              </w:rPr>
            </w:pPr>
            <w:r w:rsidRPr="00073AE5">
              <w:rPr>
                <w:rFonts w:eastAsia="宋体" w:hint="eastAsia"/>
                <w:sz w:val="24"/>
                <w:szCs w:val="24"/>
              </w:rPr>
              <w:t>5</w:t>
            </w:r>
            <w:r w:rsidR="00FF1844" w:rsidRPr="00073AE5">
              <w:rPr>
                <w:rFonts w:eastAsia="宋体" w:hint="eastAsia"/>
                <w:sz w:val="24"/>
                <w:szCs w:val="24"/>
              </w:rPr>
              <w:t>,</w:t>
            </w:r>
            <w:r w:rsidRPr="00073AE5">
              <w:rPr>
                <w:rFonts w:eastAsia="宋体" w:hint="eastAsia"/>
                <w:sz w:val="24"/>
                <w:szCs w:val="24"/>
              </w:rPr>
              <w:t>920</w:t>
            </w:r>
          </w:p>
        </w:tc>
      </w:tr>
      <w:tr w:rsidR="004004CA" w:rsidRPr="00073AE5" w:rsidTr="000E6A81">
        <w:trPr>
          <w:trHeight w:val="386"/>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份额级别</w:t>
            </w:r>
          </w:p>
        </w:tc>
        <w:tc>
          <w:tcPr>
            <w:tcW w:w="1985" w:type="dxa"/>
            <w:vAlign w:val="center"/>
          </w:tcPr>
          <w:p w:rsidR="004004CA" w:rsidRPr="00073AE5" w:rsidRDefault="0094202C" w:rsidP="00473B3F">
            <w:pPr>
              <w:spacing w:line="530" w:lineRule="exact"/>
              <w:jc w:val="center"/>
              <w:rPr>
                <w:rFonts w:eastAsia="宋体"/>
                <w:sz w:val="24"/>
                <w:szCs w:val="24"/>
              </w:rPr>
            </w:pPr>
            <w:r w:rsidRPr="00073AE5">
              <w:rPr>
                <w:rFonts w:ascii="宋体" w:eastAsia="宋体" w:hAnsi="宋体" w:hint="eastAsia"/>
                <w:sz w:val="24"/>
                <w:szCs w:val="24"/>
              </w:rPr>
              <w:t>E金融</w:t>
            </w:r>
          </w:p>
        </w:tc>
        <w:tc>
          <w:tcPr>
            <w:tcW w:w="992" w:type="dxa"/>
            <w:vAlign w:val="center"/>
          </w:tcPr>
          <w:p w:rsidR="004004CA" w:rsidRPr="00073AE5" w:rsidRDefault="0094202C" w:rsidP="008C2416">
            <w:pPr>
              <w:spacing w:line="530" w:lineRule="exact"/>
              <w:jc w:val="right"/>
              <w:rPr>
                <w:rFonts w:eastAsia="宋体"/>
                <w:sz w:val="24"/>
                <w:szCs w:val="24"/>
              </w:rPr>
            </w:pPr>
            <w:r w:rsidRPr="00073AE5">
              <w:rPr>
                <w:rFonts w:ascii="宋体" w:eastAsia="宋体" w:hAnsi="宋体" w:hint="eastAsia"/>
                <w:sz w:val="24"/>
                <w:szCs w:val="24"/>
              </w:rPr>
              <w:t>E金融</w:t>
            </w:r>
            <w:r w:rsidR="004004CA" w:rsidRPr="00073AE5">
              <w:rPr>
                <w:rFonts w:eastAsia="宋体"/>
                <w:sz w:val="24"/>
                <w:szCs w:val="24"/>
              </w:rPr>
              <w:t>A</w:t>
            </w:r>
          </w:p>
        </w:tc>
        <w:tc>
          <w:tcPr>
            <w:tcW w:w="992" w:type="dxa"/>
            <w:vAlign w:val="center"/>
          </w:tcPr>
          <w:p w:rsidR="004004CA" w:rsidRPr="00073AE5" w:rsidRDefault="0094202C" w:rsidP="008C2416">
            <w:pPr>
              <w:spacing w:line="530" w:lineRule="exact"/>
              <w:jc w:val="right"/>
              <w:rPr>
                <w:rFonts w:eastAsia="宋体"/>
                <w:sz w:val="24"/>
                <w:szCs w:val="24"/>
              </w:rPr>
            </w:pPr>
            <w:r w:rsidRPr="00073AE5">
              <w:rPr>
                <w:rFonts w:ascii="宋体" w:eastAsia="宋体" w:hAnsi="宋体" w:hint="eastAsia"/>
                <w:sz w:val="24"/>
                <w:szCs w:val="24"/>
              </w:rPr>
              <w:t>E金融</w:t>
            </w:r>
            <w:r w:rsidR="004004CA" w:rsidRPr="00073AE5">
              <w:rPr>
                <w:rFonts w:eastAsia="宋体"/>
                <w:sz w:val="24"/>
                <w:szCs w:val="24"/>
              </w:rPr>
              <w:t>B</w:t>
            </w:r>
          </w:p>
        </w:tc>
        <w:tc>
          <w:tcPr>
            <w:tcW w:w="2026" w:type="dxa"/>
            <w:vAlign w:val="center"/>
          </w:tcPr>
          <w:p w:rsidR="004004CA" w:rsidRPr="00073AE5" w:rsidRDefault="004004CA" w:rsidP="008C2416">
            <w:pPr>
              <w:spacing w:line="530" w:lineRule="exact"/>
              <w:jc w:val="right"/>
              <w:rPr>
                <w:rFonts w:eastAsia="宋体"/>
                <w:sz w:val="24"/>
                <w:szCs w:val="24"/>
              </w:rPr>
            </w:pPr>
            <w:r w:rsidRPr="00073AE5">
              <w:rPr>
                <w:rFonts w:eastAsia="宋体"/>
                <w:sz w:val="24"/>
                <w:szCs w:val="24"/>
              </w:rPr>
              <w:t>合计</w:t>
            </w:r>
          </w:p>
        </w:tc>
      </w:tr>
      <w:tr w:rsidR="004004CA" w:rsidRPr="00073AE5" w:rsidTr="000E6A81">
        <w:trPr>
          <w:trHeight w:val="386"/>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募集期间净认购金额（单位：元）</w:t>
            </w:r>
          </w:p>
        </w:tc>
        <w:tc>
          <w:tcPr>
            <w:tcW w:w="1985" w:type="dxa"/>
            <w:vAlign w:val="center"/>
          </w:tcPr>
          <w:p w:rsidR="004004CA" w:rsidRPr="00073AE5" w:rsidRDefault="00993F7B" w:rsidP="00996E29">
            <w:pPr>
              <w:jc w:val="right"/>
              <w:rPr>
                <w:rFonts w:eastAsia="宋体"/>
                <w:sz w:val="24"/>
                <w:szCs w:val="24"/>
              </w:rPr>
            </w:pPr>
            <w:r w:rsidRPr="00073AE5">
              <w:rPr>
                <w:rFonts w:eastAsia="宋体" w:hint="eastAsia"/>
                <w:sz w:val="24"/>
                <w:szCs w:val="24"/>
              </w:rPr>
              <w:t>441,524,789.06</w:t>
            </w:r>
          </w:p>
        </w:tc>
        <w:tc>
          <w:tcPr>
            <w:tcW w:w="992" w:type="dxa"/>
            <w:vAlign w:val="center"/>
          </w:tcPr>
          <w:p w:rsidR="004004CA" w:rsidRPr="00073AE5" w:rsidRDefault="004004CA" w:rsidP="00996E29">
            <w:pPr>
              <w:spacing w:line="530" w:lineRule="exact"/>
              <w:jc w:val="right"/>
              <w:rPr>
                <w:rFonts w:eastAsia="宋体"/>
                <w:color w:val="000000"/>
                <w:kern w:val="0"/>
                <w:sz w:val="24"/>
                <w:szCs w:val="24"/>
              </w:rPr>
            </w:pPr>
            <w:r w:rsidRPr="00073AE5">
              <w:rPr>
                <w:rFonts w:eastAsia="宋体"/>
                <w:sz w:val="24"/>
                <w:szCs w:val="24"/>
              </w:rPr>
              <w:t>-</w:t>
            </w:r>
          </w:p>
        </w:tc>
        <w:tc>
          <w:tcPr>
            <w:tcW w:w="992" w:type="dxa"/>
            <w:vAlign w:val="center"/>
          </w:tcPr>
          <w:p w:rsidR="004004CA" w:rsidRPr="00073AE5" w:rsidRDefault="004004CA" w:rsidP="00996E29">
            <w:pPr>
              <w:spacing w:line="530" w:lineRule="exact"/>
              <w:jc w:val="right"/>
              <w:rPr>
                <w:rFonts w:eastAsia="宋体"/>
                <w:color w:val="000000"/>
                <w:kern w:val="0"/>
                <w:sz w:val="24"/>
                <w:szCs w:val="24"/>
              </w:rPr>
            </w:pPr>
            <w:r w:rsidRPr="00073AE5">
              <w:rPr>
                <w:rFonts w:eastAsia="宋体"/>
                <w:sz w:val="24"/>
                <w:szCs w:val="24"/>
              </w:rPr>
              <w:t>-</w:t>
            </w:r>
          </w:p>
        </w:tc>
        <w:tc>
          <w:tcPr>
            <w:tcW w:w="2026" w:type="dxa"/>
            <w:vAlign w:val="center"/>
          </w:tcPr>
          <w:p w:rsidR="004004CA" w:rsidRPr="00073AE5" w:rsidRDefault="00FF1844" w:rsidP="00996E29">
            <w:pPr>
              <w:spacing w:line="530" w:lineRule="exact"/>
              <w:jc w:val="right"/>
              <w:rPr>
                <w:rFonts w:eastAsia="宋体"/>
                <w:color w:val="000000"/>
                <w:kern w:val="0"/>
                <w:sz w:val="24"/>
                <w:szCs w:val="24"/>
              </w:rPr>
            </w:pPr>
            <w:r w:rsidRPr="00073AE5">
              <w:rPr>
                <w:rFonts w:eastAsia="宋体" w:hint="eastAsia"/>
                <w:sz w:val="24"/>
                <w:szCs w:val="24"/>
              </w:rPr>
              <w:t>441,524,789.06</w:t>
            </w:r>
          </w:p>
        </w:tc>
      </w:tr>
      <w:tr w:rsidR="004004CA" w:rsidRPr="00073AE5" w:rsidTr="000E6A81">
        <w:trPr>
          <w:trHeight w:val="454"/>
          <w:jc w:val="center"/>
        </w:trPr>
        <w:tc>
          <w:tcPr>
            <w:tcW w:w="3644" w:type="dxa"/>
            <w:gridSpan w:val="2"/>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认购资金在募集期间产生的利息（单位：元）</w:t>
            </w:r>
          </w:p>
        </w:tc>
        <w:tc>
          <w:tcPr>
            <w:tcW w:w="1985" w:type="dxa"/>
            <w:vAlign w:val="center"/>
          </w:tcPr>
          <w:p w:rsidR="004004CA" w:rsidRPr="00073AE5" w:rsidRDefault="00993F7B" w:rsidP="00996E29">
            <w:pPr>
              <w:jc w:val="right"/>
              <w:rPr>
                <w:rFonts w:eastAsia="宋体"/>
                <w:sz w:val="24"/>
                <w:szCs w:val="24"/>
              </w:rPr>
            </w:pPr>
            <w:r w:rsidRPr="00073AE5">
              <w:rPr>
                <w:rFonts w:eastAsia="宋体" w:hint="eastAsia"/>
                <w:sz w:val="24"/>
                <w:szCs w:val="24"/>
              </w:rPr>
              <w:t>45,325</w:t>
            </w:r>
            <w:r w:rsidRPr="00073AE5">
              <w:rPr>
                <w:rFonts w:eastAsia="宋体"/>
                <w:sz w:val="24"/>
                <w:szCs w:val="24"/>
              </w:rPr>
              <w:t>.03</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2026" w:type="dxa"/>
            <w:vAlign w:val="center"/>
          </w:tcPr>
          <w:p w:rsidR="004004CA" w:rsidRPr="00073AE5" w:rsidRDefault="00FF1844" w:rsidP="00996E29">
            <w:pPr>
              <w:jc w:val="right"/>
              <w:rPr>
                <w:rFonts w:eastAsia="宋体"/>
                <w:sz w:val="24"/>
                <w:szCs w:val="24"/>
              </w:rPr>
            </w:pPr>
            <w:r w:rsidRPr="00073AE5">
              <w:rPr>
                <w:rFonts w:eastAsia="宋体" w:hint="eastAsia"/>
                <w:sz w:val="24"/>
                <w:szCs w:val="24"/>
              </w:rPr>
              <w:t>45,325</w:t>
            </w:r>
            <w:r w:rsidRPr="00073AE5">
              <w:rPr>
                <w:rFonts w:eastAsia="宋体"/>
                <w:sz w:val="24"/>
                <w:szCs w:val="24"/>
              </w:rPr>
              <w:t>.03</w:t>
            </w:r>
          </w:p>
        </w:tc>
      </w:tr>
      <w:tr w:rsidR="004004CA" w:rsidRPr="00073AE5" w:rsidTr="000E6A81">
        <w:trPr>
          <w:jc w:val="center"/>
        </w:trPr>
        <w:tc>
          <w:tcPr>
            <w:tcW w:w="1607" w:type="dxa"/>
            <w:vMerge w:val="restart"/>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募集份额（单位：份）</w:t>
            </w:r>
          </w:p>
        </w:tc>
        <w:tc>
          <w:tcPr>
            <w:tcW w:w="2037" w:type="dxa"/>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有效认购份额</w:t>
            </w:r>
          </w:p>
        </w:tc>
        <w:tc>
          <w:tcPr>
            <w:tcW w:w="1985" w:type="dxa"/>
            <w:vAlign w:val="center"/>
          </w:tcPr>
          <w:p w:rsidR="004004CA" w:rsidRPr="00073AE5" w:rsidRDefault="00993F7B" w:rsidP="00996E29">
            <w:pPr>
              <w:jc w:val="right"/>
              <w:rPr>
                <w:rFonts w:eastAsia="宋体"/>
                <w:sz w:val="24"/>
                <w:szCs w:val="24"/>
              </w:rPr>
            </w:pPr>
            <w:r w:rsidRPr="00073AE5">
              <w:rPr>
                <w:rFonts w:eastAsia="宋体" w:hint="eastAsia"/>
                <w:sz w:val="24"/>
                <w:szCs w:val="24"/>
              </w:rPr>
              <w:t>441,524,789.06</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2026" w:type="dxa"/>
            <w:vAlign w:val="center"/>
          </w:tcPr>
          <w:p w:rsidR="004004CA" w:rsidRPr="00073AE5" w:rsidRDefault="00FF1844" w:rsidP="00996E29">
            <w:pPr>
              <w:jc w:val="right"/>
              <w:rPr>
                <w:rFonts w:eastAsia="宋体"/>
                <w:sz w:val="24"/>
                <w:szCs w:val="24"/>
              </w:rPr>
            </w:pPr>
            <w:r w:rsidRPr="00073AE5">
              <w:rPr>
                <w:rFonts w:eastAsia="宋体" w:hint="eastAsia"/>
                <w:sz w:val="24"/>
                <w:szCs w:val="24"/>
              </w:rPr>
              <w:t>441,524,789.06</w:t>
            </w:r>
          </w:p>
        </w:tc>
      </w:tr>
      <w:tr w:rsidR="004004CA" w:rsidRPr="00073AE5" w:rsidTr="000E6A81">
        <w:trPr>
          <w:jc w:val="center"/>
        </w:trPr>
        <w:tc>
          <w:tcPr>
            <w:tcW w:w="1607" w:type="dxa"/>
            <w:vMerge/>
            <w:vAlign w:val="center"/>
          </w:tcPr>
          <w:p w:rsidR="004004CA" w:rsidRPr="00073AE5" w:rsidRDefault="004004CA" w:rsidP="00996E29">
            <w:pPr>
              <w:spacing w:line="530" w:lineRule="exact"/>
              <w:rPr>
                <w:rFonts w:eastAsia="宋体"/>
                <w:color w:val="000000"/>
                <w:sz w:val="24"/>
                <w:szCs w:val="24"/>
              </w:rPr>
            </w:pPr>
          </w:p>
        </w:tc>
        <w:tc>
          <w:tcPr>
            <w:tcW w:w="2037" w:type="dxa"/>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利息结转的份额</w:t>
            </w:r>
          </w:p>
        </w:tc>
        <w:tc>
          <w:tcPr>
            <w:tcW w:w="1985" w:type="dxa"/>
            <w:vAlign w:val="center"/>
          </w:tcPr>
          <w:p w:rsidR="004004CA" w:rsidRPr="00073AE5" w:rsidRDefault="00993F7B" w:rsidP="00996E29">
            <w:pPr>
              <w:jc w:val="right"/>
              <w:rPr>
                <w:rFonts w:eastAsia="宋体"/>
                <w:sz w:val="24"/>
                <w:szCs w:val="24"/>
              </w:rPr>
            </w:pPr>
            <w:r w:rsidRPr="00073AE5">
              <w:rPr>
                <w:rFonts w:eastAsia="宋体" w:hint="eastAsia"/>
                <w:sz w:val="24"/>
                <w:szCs w:val="24"/>
              </w:rPr>
              <w:t>45,325</w:t>
            </w:r>
            <w:r w:rsidRPr="00073AE5">
              <w:rPr>
                <w:rFonts w:eastAsia="宋体"/>
                <w:sz w:val="24"/>
                <w:szCs w:val="24"/>
              </w:rPr>
              <w:t>.03</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2026" w:type="dxa"/>
            <w:vAlign w:val="center"/>
          </w:tcPr>
          <w:p w:rsidR="004004CA" w:rsidRPr="00073AE5" w:rsidRDefault="00FF1844" w:rsidP="00996E29">
            <w:pPr>
              <w:jc w:val="right"/>
              <w:rPr>
                <w:rFonts w:eastAsia="宋体"/>
                <w:sz w:val="24"/>
                <w:szCs w:val="24"/>
              </w:rPr>
            </w:pPr>
            <w:r w:rsidRPr="00073AE5">
              <w:rPr>
                <w:rFonts w:eastAsia="宋体" w:hint="eastAsia"/>
                <w:sz w:val="24"/>
                <w:szCs w:val="24"/>
              </w:rPr>
              <w:t>45,325</w:t>
            </w:r>
            <w:r w:rsidRPr="00073AE5">
              <w:rPr>
                <w:rFonts w:eastAsia="宋体"/>
                <w:sz w:val="24"/>
                <w:szCs w:val="24"/>
              </w:rPr>
              <w:t>.03</w:t>
            </w:r>
          </w:p>
        </w:tc>
      </w:tr>
      <w:tr w:rsidR="004004CA" w:rsidRPr="00073AE5" w:rsidTr="000E6A81">
        <w:trPr>
          <w:jc w:val="center"/>
        </w:trPr>
        <w:tc>
          <w:tcPr>
            <w:tcW w:w="1607" w:type="dxa"/>
            <w:vMerge/>
            <w:vAlign w:val="center"/>
          </w:tcPr>
          <w:p w:rsidR="004004CA" w:rsidRPr="00073AE5" w:rsidRDefault="004004CA" w:rsidP="00996E29">
            <w:pPr>
              <w:spacing w:line="530" w:lineRule="exact"/>
              <w:rPr>
                <w:rFonts w:eastAsia="宋体"/>
                <w:color w:val="000000"/>
                <w:sz w:val="24"/>
                <w:szCs w:val="24"/>
              </w:rPr>
            </w:pPr>
          </w:p>
        </w:tc>
        <w:tc>
          <w:tcPr>
            <w:tcW w:w="2037" w:type="dxa"/>
            <w:vAlign w:val="center"/>
          </w:tcPr>
          <w:p w:rsidR="004004CA" w:rsidRPr="00073AE5" w:rsidRDefault="004004CA" w:rsidP="00996E29">
            <w:pPr>
              <w:spacing w:line="530" w:lineRule="exact"/>
              <w:rPr>
                <w:rFonts w:eastAsia="宋体"/>
                <w:color w:val="000000"/>
                <w:sz w:val="24"/>
                <w:szCs w:val="24"/>
              </w:rPr>
            </w:pPr>
            <w:r w:rsidRPr="00073AE5">
              <w:rPr>
                <w:rFonts w:eastAsia="宋体"/>
                <w:color w:val="000000"/>
                <w:sz w:val="24"/>
                <w:szCs w:val="24"/>
              </w:rPr>
              <w:t>合计</w:t>
            </w:r>
          </w:p>
        </w:tc>
        <w:tc>
          <w:tcPr>
            <w:tcW w:w="1985" w:type="dxa"/>
            <w:vAlign w:val="center"/>
          </w:tcPr>
          <w:p w:rsidR="004004CA" w:rsidRPr="00073AE5" w:rsidRDefault="00993F7B" w:rsidP="00996E29">
            <w:pPr>
              <w:jc w:val="right"/>
              <w:rPr>
                <w:rFonts w:eastAsia="宋体"/>
                <w:sz w:val="24"/>
                <w:szCs w:val="24"/>
              </w:rPr>
            </w:pPr>
            <w:r w:rsidRPr="00073AE5">
              <w:rPr>
                <w:rFonts w:eastAsia="宋体" w:hint="eastAsia"/>
                <w:sz w:val="24"/>
                <w:szCs w:val="24"/>
              </w:rPr>
              <w:t>441</w:t>
            </w:r>
            <w:r w:rsidRPr="00073AE5">
              <w:rPr>
                <w:rFonts w:eastAsia="宋体"/>
                <w:sz w:val="24"/>
                <w:szCs w:val="24"/>
              </w:rPr>
              <w:t>,</w:t>
            </w:r>
            <w:r w:rsidRPr="00073AE5">
              <w:rPr>
                <w:rFonts w:eastAsia="宋体" w:hint="eastAsia"/>
                <w:sz w:val="24"/>
                <w:szCs w:val="24"/>
              </w:rPr>
              <w:t>570</w:t>
            </w:r>
            <w:r w:rsidRPr="00073AE5">
              <w:rPr>
                <w:rFonts w:eastAsia="宋体"/>
                <w:sz w:val="24"/>
                <w:szCs w:val="24"/>
              </w:rPr>
              <w:t>,114.09</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992" w:type="dxa"/>
            <w:vAlign w:val="center"/>
          </w:tcPr>
          <w:p w:rsidR="004004CA" w:rsidRPr="00073AE5" w:rsidRDefault="004004CA" w:rsidP="00996E29">
            <w:pPr>
              <w:jc w:val="right"/>
              <w:rPr>
                <w:rFonts w:eastAsia="宋体"/>
                <w:sz w:val="24"/>
                <w:szCs w:val="24"/>
              </w:rPr>
            </w:pPr>
            <w:r w:rsidRPr="00073AE5">
              <w:rPr>
                <w:rFonts w:eastAsia="宋体"/>
                <w:sz w:val="24"/>
                <w:szCs w:val="24"/>
              </w:rPr>
              <w:t>-</w:t>
            </w:r>
          </w:p>
        </w:tc>
        <w:tc>
          <w:tcPr>
            <w:tcW w:w="2026" w:type="dxa"/>
            <w:vAlign w:val="center"/>
          </w:tcPr>
          <w:p w:rsidR="004004CA" w:rsidRPr="00073AE5" w:rsidRDefault="00FF1844" w:rsidP="00996E29">
            <w:pPr>
              <w:jc w:val="right"/>
              <w:rPr>
                <w:rFonts w:eastAsia="宋体"/>
                <w:sz w:val="24"/>
                <w:szCs w:val="24"/>
              </w:rPr>
            </w:pPr>
            <w:r w:rsidRPr="00073AE5">
              <w:rPr>
                <w:rFonts w:eastAsia="宋体" w:hint="eastAsia"/>
                <w:sz w:val="24"/>
                <w:szCs w:val="24"/>
              </w:rPr>
              <w:t>441</w:t>
            </w:r>
            <w:r w:rsidRPr="00073AE5">
              <w:rPr>
                <w:rFonts w:eastAsia="宋体"/>
                <w:sz w:val="24"/>
                <w:szCs w:val="24"/>
              </w:rPr>
              <w:t>,</w:t>
            </w:r>
            <w:r w:rsidRPr="00073AE5">
              <w:rPr>
                <w:rFonts w:eastAsia="宋体" w:hint="eastAsia"/>
                <w:sz w:val="24"/>
                <w:szCs w:val="24"/>
              </w:rPr>
              <w:t>570</w:t>
            </w:r>
            <w:r w:rsidRPr="00073AE5">
              <w:rPr>
                <w:rFonts w:eastAsia="宋体"/>
                <w:sz w:val="24"/>
                <w:szCs w:val="24"/>
              </w:rPr>
              <w:t>,114.09</w:t>
            </w:r>
          </w:p>
        </w:tc>
      </w:tr>
      <w:tr w:rsidR="008176A9" w:rsidRPr="00073AE5" w:rsidTr="000E6A81">
        <w:trPr>
          <w:jc w:val="center"/>
        </w:trPr>
        <w:tc>
          <w:tcPr>
            <w:tcW w:w="1607" w:type="dxa"/>
            <w:vMerge w:val="restart"/>
            <w:vAlign w:val="center"/>
          </w:tcPr>
          <w:p w:rsidR="008176A9" w:rsidRPr="00073AE5" w:rsidRDefault="008176A9" w:rsidP="00996E29">
            <w:pPr>
              <w:spacing w:line="530" w:lineRule="exact"/>
              <w:rPr>
                <w:rFonts w:eastAsia="宋体"/>
                <w:color w:val="000000"/>
                <w:sz w:val="24"/>
                <w:szCs w:val="24"/>
              </w:rPr>
            </w:pPr>
            <w:r w:rsidRPr="00073AE5">
              <w:rPr>
                <w:rFonts w:eastAsia="宋体"/>
                <w:color w:val="000000"/>
                <w:sz w:val="24"/>
                <w:szCs w:val="24"/>
              </w:rPr>
              <w:t>其中：募集期间基金管理人运用固有资金认购本基金情况</w:t>
            </w:r>
          </w:p>
        </w:tc>
        <w:tc>
          <w:tcPr>
            <w:tcW w:w="2037" w:type="dxa"/>
            <w:vAlign w:val="center"/>
          </w:tcPr>
          <w:p w:rsidR="008176A9" w:rsidRPr="00073AE5" w:rsidRDefault="008176A9" w:rsidP="00996E29">
            <w:pPr>
              <w:spacing w:line="530" w:lineRule="exact"/>
              <w:rPr>
                <w:rFonts w:eastAsia="宋体"/>
                <w:color w:val="000000"/>
                <w:sz w:val="24"/>
                <w:szCs w:val="24"/>
              </w:rPr>
            </w:pPr>
            <w:r w:rsidRPr="00073AE5">
              <w:rPr>
                <w:rFonts w:eastAsia="宋体"/>
                <w:color w:val="000000"/>
                <w:sz w:val="24"/>
                <w:szCs w:val="24"/>
              </w:rPr>
              <w:t>认购的基金份额（单位：份）</w:t>
            </w:r>
          </w:p>
        </w:tc>
        <w:tc>
          <w:tcPr>
            <w:tcW w:w="1985" w:type="dxa"/>
            <w:vAlign w:val="center"/>
          </w:tcPr>
          <w:p w:rsidR="008176A9" w:rsidRPr="00073AE5" w:rsidRDefault="008176A9" w:rsidP="00C95B62">
            <w:pPr>
              <w:jc w:val="right"/>
              <w:rPr>
                <w:rFonts w:eastAsia="宋体"/>
                <w:sz w:val="24"/>
                <w:szCs w:val="24"/>
              </w:rPr>
            </w:pPr>
            <w:r w:rsidRPr="00073AE5">
              <w:rPr>
                <w:rFonts w:eastAsia="宋体"/>
                <w:sz w:val="24"/>
                <w:szCs w:val="24"/>
              </w:rPr>
              <w:t>0.00</w:t>
            </w:r>
          </w:p>
        </w:tc>
        <w:tc>
          <w:tcPr>
            <w:tcW w:w="992" w:type="dxa"/>
            <w:vAlign w:val="center"/>
          </w:tcPr>
          <w:p w:rsidR="008176A9" w:rsidRPr="00073AE5" w:rsidRDefault="008176A9" w:rsidP="00996E29">
            <w:pPr>
              <w:jc w:val="right"/>
              <w:rPr>
                <w:rFonts w:eastAsia="宋体"/>
                <w:sz w:val="24"/>
                <w:szCs w:val="24"/>
              </w:rPr>
            </w:pPr>
            <w:r w:rsidRPr="00073AE5">
              <w:rPr>
                <w:rFonts w:eastAsia="宋体"/>
                <w:sz w:val="24"/>
                <w:szCs w:val="24"/>
              </w:rPr>
              <w:t>-</w:t>
            </w:r>
          </w:p>
        </w:tc>
        <w:tc>
          <w:tcPr>
            <w:tcW w:w="992" w:type="dxa"/>
            <w:vAlign w:val="center"/>
          </w:tcPr>
          <w:p w:rsidR="008176A9" w:rsidRPr="00073AE5" w:rsidRDefault="008176A9" w:rsidP="00996E29">
            <w:pPr>
              <w:jc w:val="right"/>
              <w:rPr>
                <w:rFonts w:eastAsia="宋体"/>
                <w:sz w:val="24"/>
                <w:szCs w:val="24"/>
              </w:rPr>
            </w:pPr>
            <w:r w:rsidRPr="00073AE5">
              <w:rPr>
                <w:rFonts w:eastAsia="宋体"/>
                <w:sz w:val="24"/>
                <w:szCs w:val="24"/>
              </w:rPr>
              <w:t>-</w:t>
            </w:r>
          </w:p>
        </w:tc>
        <w:tc>
          <w:tcPr>
            <w:tcW w:w="2026" w:type="dxa"/>
            <w:vAlign w:val="center"/>
          </w:tcPr>
          <w:p w:rsidR="008176A9" w:rsidRPr="00073AE5" w:rsidRDefault="008176A9" w:rsidP="00DA2D3A">
            <w:pPr>
              <w:jc w:val="right"/>
              <w:rPr>
                <w:rFonts w:eastAsia="宋体"/>
                <w:sz w:val="24"/>
                <w:szCs w:val="24"/>
              </w:rPr>
            </w:pPr>
            <w:r w:rsidRPr="00073AE5">
              <w:rPr>
                <w:rFonts w:eastAsia="宋体"/>
                <w:sz w:val="24"/>
                <w:szCs w:val="24"/>
              </w:rPr>
              <w:t>0.00</w:t>
            </w:r>
          </w:p>
        </w:tc>
      </w:tr>
      <w:tr w:rsidR="008176A9" w:rsidRPr="00073AE5" w:rsidTr="000E6A81">
        <w:trPr>
          <w:jc w:val="center"/>
        </w:trPr>
        <w:tc>
          <w:tcPr>
            <w:tcW w:w="1607" w:type="dxa"/>
            <w:vMerge/>
            <w:vAlign w:val="center"/>
          </w:tcPr>
          <w:p w:rsidR="008176A9" w:rsidRPr="00073AE5" w:rsidRDefault="008176A9" w:rsidP="00996E29">
            <w:pPr>
              <w:spacing w:line="530" w:lineRule="exact"/>
              <w:rPr>
                <w:rFonts w:eastAsia="宋体"/>
                <w:color w:val="000000"/>
                <w:sz w:val="24"/>
                <w:szCs w:val="24"/>
              </w:rPr>
            </w:pPr>
          </w:p>
        </w:tc>
        <w:tc>
          <w:tcPr>
            <w:tcW w:w="2037" w:type="dxa"/>
            <w:vAlign w:val="center"/>
          </w:tcPr>
          <w:p w:rsidR="008176A9" w:rsidRPr="00073AE5" w:rsidRDefault="008176A9" w:rsidP="00996E29">
            <w:pPr>
              <w:spacing w:line="530" w:lineRule="exact"/>
              <w:rPr>
                <w:rFonts w:eastAsia="宋体"/>
                <w:color w:val="000000"/>
                <w:sz w:val="24"/>
                <w:szCs w:val="24"/>
              </w:rPr>
            </w:pPr>
            <w:r w:rsidRPr="00073AE5">
              <w:rPr>
                <w:rFonts w:eastAsia="宋体"/>
                <w:color w:val="000000"/>
                <w:sz w:val="24"/>
                <w:szCs w:val="24"/>
              </w:rPr>
              <w:t>占基金总份额比例</w:t>
            </w:r>
          </w:p>
        </w:tc>
        <w:tc>
          <w:tcPr>
            <w:tcW w:w="1985" w:type="dxa"/>
            <w:vAlign w:val="center"/>
          </w:tcPr>
          <w:p w:rsidR="008176A9" w:rsidRPr="00073AE5" w:rsidRDefault="008176A9" w:rsidP="00C95B62">
            <w:pPr>
              <w:jc w:val="right"/>
              <w:rPr>
                <w:rFonts w:eastAsia="宋体"/>
                <w:sz w:val="24"/>
                <w:szCs w:val="24"/>
              </w:rPr>
            </w:pPr>
            <w:r w:rsidRPr="00073AE5">
              <w:rPr>
                <w:rFonts w:eastAsia="宋体"/>
                <w:sz w:val="24"/>
                <w:szCs w:val="24"/>
              </w:rPr>
              <w:t>0.00%</w:t>
            </w:r>
          </w:p>
        </w:tc>
        <w:tc>
          <w:tcPr>
            <w:tcW w:w="992" w:type="dxa"/>
            <w:vAlign w:val="center"/>
          </w:tcPr>
          <w:p w:rsidR="008176A9" w:rsidRPr="00073AE5" w:rsidRDefault="008176A9" w:rsidP="00996E29">
            <w:pPr>
              <w:jc w:val="right"/>
              <w:rPr>
                <w:rFonts w:eastAsia="宋体"/>
                <w:sz w:val="24"/>
                <w:szCs w:val="24"/>
              </w:rPr>
            </w:pPr>
            <w:r w:rsidRPr="00073AE5">
              <w:rPr>
                <w:rFonts w:eastAsia="宋体"/>
                <w:sz w:val="24"/>
                <w:szCs w:val="24"/>
              </w:rPr>
              <w:t>-</w:t>
            </w:r>
          </w:p>
        </w:tc>
        <w:tc>
          <w:tcPr>
            <w:tcW w:w="992" w:type="dxa"/>
            <w:vAlign w:val="center"/>
          </w:tcPr>
          <w:p w:rsidR="008176A9" w:rsidRPr="00073AE5" w:rsidRDefault="008176A9" w:rsidP="00996E29">
            <w:pPr>
              <w:jc w:val="right"/>
              <w:rPr>
                <w:rFonts w:eastAsia="宋体"/>
                <w:sz w:val="24"/>
                <w:szCs w:val="24"/>
              </w:rPr>
            </w:pPr>
            <w:r w:rsidRPr="00073AE5">
              <w:rPr>
                <w:rFonts w:eastAsia="宋体"/>
                <w:sz w:val="24"/>
                <w:szCs w:val="24"/>
              </w:rPr>
              <w:t>-</w:t>
            </w:r>
          </w:p>
        </w:tc>
        <w:tc>
          <w:tcPr>
            <w:tcW w:w="2026" w:type="dxa"/>
            <w:vAlign w:val="center"/>
          </w:tcPr>
          <w:p w:rsidR="008176A9" w:rsidRPr="00073AE5" w:rsidRDefault="008176A9" w:rsidP="00DA2D3A">
            <w:pPr>
              <w:jc w:val="right"/>
              <w:rPr>
                <w:rFonts w:eastAsia="宋体"/>
                <w:sz w:val="24"/>
                <w:szCs w:val="24"/>
              </w:rPr>
            </w:pPr>
            <w:r w:rsidRPr="00073AE5">
              <w:rPr>
                <w:rFonts w:eastAsia="宋体"/>
                <w:sz w:val="24"/>
                <w:szCs w:val="24"/>
              </w:rPr>
              <w:t>0.00%</w:t>
            </w:r>
          </w:p>
        </w:tc>
      </w:tr>
      <w:tr w:rsidR="002C037A" w:rsidRPr="00073AE5" w:rsidTr="000E6A81">
        <w:trPr>
          <w:jc w:val="center"/>
        </w:trPr>
        <w:tc>
          <w:tcPr>
            <w:tcW w:w="1607" w:type="dxa"/>
            <w:vMerge/>
            <w:vAlign w:val="center"/>
          </w:tcPr>
          <w:p w:rsidR="002C037A" w:rsidRPr="00073AE5" w:rsidRDefault="002C037A" w:rsidP="00996E29">
            <w:pPr>
              <w:spacing w:line="530" w:lineRule="exact"/>
              <w:rPr>
                <w:rFonts w:eastAsia="宋体"/>
                <w:color w:val="000000"/>
                <w:sz w:val="24"/>
                <w:szCs w:val="24"/>
              </w:rPr>
            </w:pPr>
          </w:p>
        </w:tc>
        <w:tc>
          <w:tcPr>
            <w:tcW w:w="2037" w:type="dxa"/>
            <w:vAlign w:val="center"/>
          </w:tcPr>
          <w:p w:rsidR="002C037A" w:rsidRPr="00073AE5" w:rsidRDefault="002C037A" w:rsidP="00996E29">
            <w:pPr>
              <w:spacing w:line="530" w:lineRule="exact"/>
              <w:rPr>
                <w:rFonts w:eastAsia="宋体"/>
                <w:color w:val="000000"/>
                <w:sz w:val="24"/>
                <w:szCs w:val="24"/>
              </w:rPr>
            </w:pPr>
            <w:r w:rsidRPr="00073AE5">
              <w:rPr>
                <w:rFonts w:eastAsia="宋体"/>
                <w:color w:val="000000"/>
                <w:sz w:val="24"/>
                <w:szCs w:val="24"/>
              </w:rPr>
              <w:t>其他需要说明的事项</w:t>
            </w:r>
          </w:p>
        </w:tc>
        <w:tc>
          <w:tcPr>
            <w:tcW w:w="1985" w:type="dxa"/>
            <w:shd w:val="clear" w:color="auto" w:fill="auto"/>
            <w:vAlign w:val="center"/>
          </w:tcPr>
          <w:p w:rsidR="002C037A" w:rsidRPr="00073AE5" w:rsidRDefault="005E2B94" w:rsidP="005E2B94">
            <w:pPr>
              <w:jc w:val="right"/>
              <w:rPr>
                <w:rFonts w:eastAsia="宋体"/>
                <w:sz w:val="24"/>
                <w:szCs w:val="24"/>
              </w:rPr>
            </w:pPr>
            <w:r w:rsidRPr="00073AE5">
              <w:rPr>
                <w:rFonts w:eastAsia="宋体" w:hint="eastAsia"/>
                <w:sz w:val="24"/>
                <w:szCs w:val="24"/>
              </w:rPr>
              <w:t>-</w:t>
            </w:r>
          </w:p>
        </w:tc>
        <w:tc>
          <w:tcPr>
            <w:tcW w:w="992" w:type="dxa"/>
            <w:vAlign w:val="center"/>
          </w:tcPr>
          <w:p w:rsidR="002C037A" w:rsidRPr="00073AE5" w:rsidRDefault="002C037A" w:rsidP="00996E29">
            <w:pPr>
              <w:jc w:val="right"/>
              <w:rPr>
                <w:rFonts w:eastAsia="宋体"/>
                <w:sz w:val="24"/>
                <w:szCs w:val="24"/>
              </w:rPr>
            </w:pPr>
            <w:r w:rsidRPr="00073AE5">
              <w:rPr>
                <w:rFonts w:eastAsia="宋体"/>
                <w:sz w:val="24"/>
                <w:szCs w:val="24"/>
              </w:rPr>
              <w:t>-</w:t>
            </w:r>
          </w:p>
        </w:tc>
        <w:tc>
          <w:tcPr>
            <w:tcW w:w="992" w:type="dxa"/>
            <w:vAlign w:val="center"/>
          </w:tcPr>
          <w:p w:rsidR="002C037A" w:rsidRPr="00073AE5" w:rsidRDefault="002C037A" w:rsidP="00996E29">
            <w:pPr>
              <w:jc w:val="right"/>
              <w:rPr>
                <w:rFonts w:eastAsia="宋体"/>
                <w:sz w:val="24"/>
                <w:szCs w:val="24"/>
              </w:rPr>
            </w:pPr>
            <w:r w:rsidRPr="00073AE5">
              <w:rPr>
                <w:rFonts w:eastAsia="宋体"/>
                <w:sz w:val="24"/>
                <w:szCs w:val="24"/>
              </w:rPr>
              <w:t>-</w:t>
            </w:r>
          </w:p>
        </w:tc>
        <w:tc>
          <w:tcPr>
            <w:tcW w:w="2026" w:type="dxa"/>
            <w:vAlign w:val="center"/>
          </w:tcPr>
          <w:p w:rsidR="002C037A" w:rsidRPr="00073AE5" w:rsidRDefault="002C037A" w:rsidP="00DA2D3A">
            <w:pPr>
              <w:jc w:val="right"/>
              <w:rPr>
                <w:rFonts w:eastAsia="宋体"/>
                <w:sz w:val="24"/>
                <w:szCs w:val="24"/>
              </w:rPr>
            </w:pPr>
            <w:r w:rsidRPr="00073AE5">
              <w:rPr>
                <w:rFonts w:eastAsia="宋体"/>
                <w:sz w:val="24"/>
                <w:szCs w:val="24"/>
              </w:rPr>
              <w:t>-</w:t>
            </w:r>
          </w:p>
        </w:tc>
      </w:tr>
      <w:tr w:rsidR="00FF1844" w:rsidRPr="00895599" w:rsidTr="000E6A81">
        <w:trPr>
          <w:jc w:val="center"/>
        </w:trPr>
        <w:tc>
          <w:tcPr>
            <w:tcW w:w="1607" w:type="dxa"/>
            <w:vMerge w:val="restart"/>
            <w:vAlign w:val="center"/>
          </w:tcPr>
          <w:p w:rsidR="00FF1844" w:rsidRPr="00073AE5" w:rsidRDefault="00FF1844" w:rsidP="00996E29">
            <w:pPr>
              <w:spacing w:line="560" w:lineRule="exact"/>
              <w:rPr>
                <w:rFonts w:eastAsia="宋体"/>
                <w:color w:val="000000"/>
                <w:sz w:val="24"/>
                <w:szCs w:val="24"/>
              </w:rPr>
            </w:pPr>
            <w:r w:rsidRPr="00073AE5">
              <w:rPr>
                <w:rFonts w:eastAsia="宋体"/>
                <w:color w:val="000000"/>
                <w:sz w:val="24"/>
                <w:szCs w:val="24"/>
              </w:rPr>
              <w:t>其中：募集期间基金管理</w:t>
            </w:r>
            <w:r w:rsidRPr="00073AE5">
              <w:rPr>
                <w:rFonts w:eastAsia="宋体"/>
                <w:color w:val="000000"/>
                <w:sz w:val="24"/>
                <w:szCs w:val="24"/>
              </w:rPr>
              <w:lastRenderedPageBreak/>
              <w:t>人的从业人员认购本基金情况</w:t>
            </w:r>
          </w:p>
        </w:tc>
        <w:tc>
          <w:tcPr>
            <w:tcW w:w="2037" w:type="dxa"/>
            <w:vAlign w:val="center"/>
          </w:tcPr>
          <w:p w:rsidR="00FF1844" w:rsidRPr="00073AE5" w:rsidRDefault="00FF1844" w:rsidP="00996E29">
            <w:pPr>
              <w:spacing w:line="560" w:lineRule="exact"/>
              <w:rPr>
                <w:rFonts w:eastAsia="宋体"/>
                <w:color w:val="000000"/>
                <w:sz w:val="24"/>
                <w:szCs w:val="24"/>
              </w:rPr>
            </w:pPr>
            <w:r w:rsidRPr="00073AE5">
              <w:rPr>
                <w:rFonts w:eastAsia="宋体"/>
                <w:color w:val="000000"/>
                <w:sz w:val="24"/>
                <w:szCs w:val="24"/>
              </w:rPr>
              <w:lastRenderedPageBreak/>
              <w:t>认购的基金份额（单位：份）</w:t>
            </w:r>
          </w:p>
        </w:tc>
        <w:tc>
          <w:tcPr>
            <w:tcW w:w="1985" w:type="dxa"/>
            <w:vAlign w:val="center"/>
          </w:tcPr>
          <w:p w:rsidR="00FF1844" w:rsidRPr="00073AE5" w:rsidRDefault="00FF1844" w:rsidP="00996E29">
            <w:pPr>
              <w:jc w:val="right"/>
              <w:rPr>
                <w:rFonts w:eastAsia="宋体"/>
                <w:sz w:val="24"/>
                <w:szCs w:val="24"/>
              </w:rPr>
            </w:pPr>
            <w:r w:rsidRPr="00073AE5">
              <w:rPr>
                <w:rFonts w:eastAsia="宋体"/>
                <w:sz w:val="24"/>
                <w:szCs w:val="24"/>
              </w:rPr>
              <w:t>0.00</w:t>
            </w:r>
          </w:p>
        </w:tc>
        <w:tc>
          <w:tcPr>
            <w:tcW w:w="992" w:type="dxa"/>
            <w:vAlign w:val="center"/>
          </w:tcPr>
          <w:p w:rsidR="00FF1844" w:rsidRPr="00073AE5" w:rsidRDefault="008A766D" w:rsidP="00996E29">
            <w:pPr>
              <w:jc w:val="right"/>
              <w:rPr>
                <w:rFonts w:eastAsia="宋体"/>
                <w:sz w:val="24"/>
                <w:szCs w:val="24"/>
              </w:rPr>
            </w:pPr>
            <w:r w:rsidRPr="00073AE5">
              <w:rPr>
                <w:rFonts w:eastAsia="宋体" w:hint="eastAsia"/>
                <w:sz w:val="24"/>
                <w:szCs w:val="24"/>
              </w:rPr>
              <w:t>-</w:t>
            </w:r>
          </w:p>
        </w:tc>
        <w:tc>
          <w:tcPr>
            <w:tcW w:w="992" w:type="dxa"/>
            <w:vAlign w:val="center"/>
          </w:tcPr>
          <w:p w:rsidR="00FF1844" w:rsidRPr="00073AE5" w:rsidRDefault="008A766D" w:rsidP="00996E29">
            <w:pPr>
              <w:jc w:val="right"/>
              <w:rPr>
                <w:rFonts w:eastAsia="宋体"/>
                <w:sz w:val="24"/>
                <w:szCs w:val="24"/>
              </w:rPr>
            </w:pPr>
            <w:r w:rsidRPr="00073AE5">
              <w:rPr>
                <w:rFonts w:eastAsia="宋体" w:hint="eastAsia"/>
                <w:sz w:val="24"/>
                <w:szCs w:val="24"/>
              </w:rPr>
              <w:t>-</w:t>
            </w:r>
          </w:p>
        </w:tc>
        <w:tc>
          <w:tcPr>
            <w:tcW w:w="2026" w:type="dxa"/>
            <w:vAlign w:val="center"/>
          </w:tcPr>
          <w:p w:rsidR="00FF1844" w:rsidRPr="00895599" w:rsidRDefault="00FF1844" w:rsidP="00996E29">
            <w:pPr>
              <w:jc w:val="right"/>
              <w:rPr>
                <w:rFonts w:eastAsia="宋体"/>
                <w:sz w:val="24"/>
                <w:szCs w:val="24"/>
              </w:rPr>
            </w:pPr>
            <w:r w:rsidRPr="00073AE5">
              <w:rPr>
                <w:rFonts w:eastAsia="宋体"/>
                <w:sz w:val="24"/>
                <w:szCs w:val="24"/>
              </w:rPr>
              <w:t>0.00</w:t>
            </w:r>
          </w:p>
        </w:tc>
      </w:tr>
      <w:tr w:rsidR="00FF1844" w:rsidRPr="00895599" w:rsidTr="000E6A81">
        <w:trPr>
          <w:jc w:val="center"/>
        </w:trPr>
        <w:tc>
          <w:tcPr>
            <w:tcW w:w="1607" w:type="dxa"/>
            <w:vMerge/>
            <w:vAlign w:val="center"/>
          </w:tcPr>
          <w:p w:rsidR="00FF1844" w:rsidRPr="00CF6096" w:rsidRDefault="00FF1844" w:rsidP="00996E29">
            <w:pPr>
              <w:spacing w:line="560" w:lineRule="exact"/>
              <w:rPr>
                <w:rFonts w:eastAsia="宋体"/>
                <w:color w:val="000000"/>
                <w:sz w:val="24"/>
                <w:szCs w:val="24"/>
                <w:highlight w:val="magenta"/>
              </w:rPr>
            </w:pPr>
          </w:p>
        </w:tc>
        <w:tc>
          <w:tcPr>
            <w:tcW w:w="2037" w:type="dxa"/>
            <w:vAlign w:val="center"/>
          </w:tcPr>
          <w:p w:rsidR="00FF1844" w:rsidRPr="00CF6096" w:rsidRDefault="00FF1844" w:rsidP="00996E29">
            <w:pPr>
              <w:spacing w:line="560" w:lineRule="exact"/>
              <w:rPr>
                <w:rFonts w:eastAsia="宋体"/>
                <w:color w:val="000000"/>
                <w:sz w:val="24"/>
                <w:szCs w:val="24"/>
                <w:highlight w:val="magenta"/>
              </w:rPr>
            </w:pPr>
            <w:r w:rsidRPr="00073AE5">
              <w:rPr>
                <w:rFonts w:eastAsia="宋体"/>
                <w:color w:val="000000"/>
                <w:sz w:val="24"/>
                <w:szCs w:val="24"/>
              </w:rPr>
              <w:t>占基金总份额比例</w:t>
            </w:r>
          </w:p>
        </w:tc>
        <w:tc>
          <w:tcPr>
            <w:tcW w:w="1985" w:type="dxa"/>
            <w:vAlign w:val="center"/>
          </w:tcPr>
          <w:p w:rsidR="00FF1844" w:rsidRPr="00895599" w:rsidRDefault="00FF1844" w:rsidP="00996E29">
            <w:pPr>
              <w:jc w:val="right"/>
              <w:rPr>
                <w:rFonts w:eastAsia="宋体"/>
                <w:sz w:val="24"/>
                <w:szCs w:val="24"/>
                <w:highlight w:val="magenta"/>
              </w:rPr>
            </w:pPr>
            <w:r w:rsidRPr="00FF41F3">
              <w:rPr>
                <w:rFonts w:eastAsia="宋体"/>
                <w:sz w:val="24"/>
                <w:szCs w:val="24"/>
              </w:rPr>
              <w:t>0.00%</w:t>
            </w:r>
          </w:p>
        </w:tc>
        <w:tc>
          <w:tcPr>
            <w:tcW w:w="992" w:type="dxa"/>
            <w:vAlign w:val="center"/>
          </w:tcPr>
          <w:p w:rsidR="00FF1844" w:rsidRPr="00895599" w:rsidRDefault="008A766D" w:rsidP="00996E29">
            <w:pPr>
              <w:jc w:val="right"/>
              <w:rPr>
                <w:rFonts w:eastAsia="宋体"/>
                <w:sz w:val="24"/>
                <w:szCs w:val="24"/>
              </w:rPr>
            </w:pPr>
            <w:r>
              <w:rPr>
                <w:rFonts w:eastAsia="宋体" w:hint="eastAsia"/>
                <w:sz w:val="24"/>
                <w:szCs w:val="24"/>
              </w:rPr>
              <w:t>-</w:t>
            </w:r>
          </w:p>
        </w:tc>
        <w:tc>
          <w:tcPr>
            <w:tcW w:w="992" w:type="dxa"/>
            <w:vAlign w:val="center"/>
          </w:tcPr>
          <w:p w:rsidR="00FF1844" w:rsidRPr="00895599" w:rsidRDefault="008A766D" w:rsidP="00996E29">
            <w:pPr>
              <w:jc w:val="right"/>
              <w:rPr>
                <w:rFonts w:eastAsia="宋体"/>
                <w:sz w:val="24"/>
                <w:szCs w:val="24"/>
              </w:rPr>
            </w:pPr>
            <w:r>
              <w:rPr>
                <w:rFonts w:eastAsia="宋体" w:hint="eastAsia"/>
                <w:sz w:val="24"/>
                <w:szCs w:val="24"/>
              </w:rPr>
              <w:t>-</w:t>
            </w:r>
          </w:p>
        </w:tc>
        <w:tc>
          <w:tcPr>
            <w:tcW w:w="2026" w:type="dxa"/>
            <w:vAlign w:val="center"/>
          </w:tcPr>
          <w:p w:rsidR="00FF1844" w:rsidRPr="00895599" w:rsidRDefault="00FF1844" w:rsidP="00996E29">
            <w:pPr>
              <w:jc w:val="right"/>
              <w:rPr>
                <w:rFonts w:eastAsia="宋体"/>
                <w:sz w:val="24"/>
                <w:szCs w:val="24"/>
              </w:rPr>
            </w:pPr>
            <w:r w:rsidRPr="00FF41F3">
              <w:rPr>
                <w:rFonts w:eastAsia="宋体"/>
                <w:sz w:val="24"/>
                <w:szCs w:val="24"/>
              </w:rPr>
              <w:t>0.00%</w:t>
            </w:r>
          </w:p>
        </w:tc>
      </w:tr>
      <w:tr w:rsidR="00FF1844" w:rsidRPr="00895599" w:rsidTr="000E6A81">
        <w:trPr>
          <w:jc w:val="center"/>
        </w:trPr>
        <w:tc>
          <w:tcPr>
            <w:tcW w:w="7613" w:type="dxa"/>
            <w:gridSpan w:val="5"/>
            <w:vAlign w:val="center"/>
          </w:tcPr>
          <w:p w:rsidR="00FF1844" w:rsidRPr="00895599" w:rsidRDefault="00FF1844" w:rsidP="00996E29">
            <w:pPr>
              <w:spacing w:line="560" w:lineRule="exact"/>
              <w:rPr>
                <w:rFonts w:eastAsia="宋体"/>
                <w:color w:val="000000"/>
                <w:sz w:val="24"/>
                <w:szCs w:val="24"/>
              </w:rPr>
            </w:pPr>
            <w:r w:rsidRPr="00895599">
              <w:rPr>
                <w:rFonts w:eastAsia="宋体"/>
                <w:color w:val="000000"/>
                <w:sz w:val="24"/>
                <w:szCs w:val="24"/>
              </w:rPr>
              <w:lastRenderedPageBreak/>
              <w:t>募集期限届满基金是否符合法律法规规定的办理基金备案手续的条件</w:t>
            </w:r>
          </w:p>
        </w:tc>
        <w:tc>
          <w:tcPr>
            <w:tcW w:w="2026" w:type="dxa"/>
            <w:vAlign w:val="center"/>
          </w:tcPr>
          <w:p w:rsidR="00FF1844" w:rsidRPr="00895599" w:rsidRDefault="00FF1844" w:rsidP="00996E29">
            <w:pPr>
              <w:rPr>
                <w:rFonts w:eastAsia="宋体"/>
                <w:sz w:val="24"/>
                <w:szCs w:val="24"/>
              </w:rPr>
            </w:pPr>
            <w:r w:rsidRPr="00895599">
              <w:rPr>
                <w:rFonts w:eastAsia="宋体"/>
                <w:sz w:val="24"/>
                <w:szCs w:val="24"/>
              </w:rPr>
              <w:t>是</w:t>
            </w:r>
          </w:p>
        </w:tc>
      </w:tr>
      <w:tr w:rsidR="00FF1844" w:rsidRPr="00895599" w:rsidTr="000E6A81">
        <w:trPr>
          <w:jc w:val="center"/>
        </w:trPr>
        <w:tc>
          <w:tcPr>
            <w:tcW w:w="7613" w:type="dxa"/>
            <w:gridSpan w:val="5"/>
            <w:vAlign w:val="center"/>
          </w:tcPr>
          <w:p w:rsidR="00FF1844" w:rsidRPr="00895599" w:rsidRDefault="00FF1844" w:rsidP="00996E29">
            <w:pPr>
              <w:spacing w:line="560" w:lineRule="exact"/>
              <w:rPr>
                <w:rFonts w:eastAsia="宋体"/>
                <w:color w:val="000000"/>
                <w:sz w:val="24"/>
                <w:szCs w:val="24"/>
              </w:rPr>
            </w:pPr>
            <w:r w:rsidRPr="00895599">
              <w:rPr>
                <w:rFonts w:eastAsia="宋体"/>
                <w:color w:val="000000"/>
                <w:sz w:val="24"/>
                <w:szCs w:val="24"/>
              </w:rPr>
              <w:t>向中国证监会办理基金备案手续获得书面确认的日期</w:t>
            </w:r>
          </w:p>
        </w:tc>
        <w:tc>
          <w:tcPr>
            <w:tcW w:w="2026" w:type="dxa"/>
            <w:vAlign w:val="center"/>
          </w:tcPr>
          <w:p w:rsidR="00FF1844" w:rsidRPr="00895599" w:rsidRDefault="00FF1844" w:rsidP="00B626C3">
            <w:pPr>
              <w:rPr>
                <w:rFonts w:eastAsia="宋体"/>
                <w:sz w:val="24"/>
                <w:szCs w:val="24"/>
                <w:highlight w:val="yellow"/>
              </w:rPr>
            </w:pPr>
            <w:r w:rsidRPr="00B626C3">
              <w:rPr>
                <w:rFonts w:eastAsia="宋体"/>
                <w:sz w:val="24"/>
                <w:szCs w:val="24"/>
              </w:rPr>
              <w:t>2015</w:t>
            </w:r>
            <w:r w:rsidRPr="00B626C3">
              <w:rPr>
                <w:rFonts w:eastAsia="宋体"/>
                <w:sz w:val="24"/>
                <w:szCs w:val="24"/>
              </w:rPr>
              <w:t>年</w:t>
            </w:r>
            <w:r w:rsidRPr="00B626C3">
              <w:rPr>
                <w:rFonts w:eastAsia="宋体" w:hint="eastAsia"/>
                <w:sz w:val="24"/>
                <w:szCs w:val="24"/>
              </w:rPr>
              <w:t>6</w:t>
            </w:r>
            <w:r w:rsidRPr="00B626C3">
              <w:rPr>
                <w:rFonts w:eastAsia="宋体"/>
                <w:sz w:val="24"/>
                <w:szCs w:val="24"/>
              </w:rPr>
              <w:t>月</w:t>
            </w:r>
            <w:r w:rsidR="00B626C3">
              <w:rPr>
                <w:rFonts w:eastAsia="宋体"/>
                <w:sz w:val="24"/>
                <w:szCs w:val="24"/>
              </w:rPr>
              <w:t>26</w:t>
            </w:r>
            <w:r w:rsidRPr="00B626C3">
              <w:rPr>
                <w:rFonts w:eastAsia="宋体"/>
                <w:sz w:val="24"/>
                <w:szCs w:val="24"/>
              </w:rPr>
              <w:t>日</w:t>
            </w:r>
          </w:p>
        </w:tc>
      </w:tr>
    </w:tbl>
    <w:p w:rsidR="00F244C2" w:rsidRPr="0099087D" w:rsidRDefault="005F57DA" w:rsidP="00902C83">
      <w:pPr>
        <w:spacing w:line="360" w:lineRule="auto"/>
        <w:rPr>
          <w:rFonts w:ascii="宋体" w:eastAsia="宋体" w:hAnsi="宋体" w:cs="宋体"/>
          <w:kern w:val="0"/>
          <w:sz w:val="24"/>
          <w:szCs w:val="24"/>
        </w:rPr>
      </w:pPr>
      <w:r w:rsidRPr="0099087D">
        <w:rPr>
          <w:rFonts w:ascii="宋体" w:eastAsia="宋体" w:hAnsi="宋体"/>
          <w:kern w:val="0"/>
          <w:sz w:val="24"/>
          <w:szCs w:val="24"/>
        </w:rPr>
        <w:t>注：</w:t>
      </w:r>
    </w:p>
    <w:p w:rsidR="00BD5DBA" w:rsidRPr="0099087D" w:rsidRDefault="005F57DA" w:rsidP="00473B3F">
      <w:pPr>
        <w:spacing w:line="360" w:lineRule="auto"/>
        <w:rPr>
          <w:rFonts w:ascii="宋体" w:eastAsia="宋体" w:hAnsi="宋体"/>
          <w:color w:val="000000"/>
          <w:sz w:val="24"/>
          <w:szCs w:val="24"/>
        </w:rPr>
      </w:pPr>
      <w:r w:rsidRPr="0099087D">
        <w:rPr>
          <w:rFonts w:ascii="宋体" w:eastAsia="宋体" w:hAnsi="宋体"/>
          <w:color w:val="000000"/>
          <w:sz w:val="24"/>
          <w:szCs w:val="24"/>
        </w:rPr>
        <w:t>1、</w:t>
      </w:r>
      <w:r w:rsidR="00C970DB" w:rsidRPr="0099087D">
        <w:rPr>
          <w:rFonts w:ascii="宋体" w:eastAsia="宋体" w:hAnsi="宋体" w:hint="eastAsia"/>
          <w:color w:val="000000"/>
          <w:sz w:val="24"/>
          <w:szCs w:val="24"/>
        </w:rPr>
        <w:t>按《交银施罗德</w:t>
      </w:r>
      <w:r w:rsidR="0094202C">
        <w:rPr>
          <w:rFonts w:ascii="宋体" w:eastAsia="宋体" w:hAnsi="宋体" w:hint="eastAsia"/>
          <w:color w:val="000000"/>
          <w:sz w:val="24"/>
          <w:szCs w:val="24"/>
        </w:rPr>
        <w:t>中证互联网金融</w:t>
      </w:r>
      <w:r w:rsidR="00C970DB" w:rsidRPr="0099087D">
        <w:rPr>
          <w:rFonts w:ascii="宋体" w:eastAsia="宋体" w:hAnsi="宋体" w:hint="eastAsia"/>
          <w:color w:val="000000"/>
          <w:sz w:val="24"/>
          <w:szCs w:val="24"/>
        </w:rPr>
        <w:t>指数分级证券投资基金招募说明书》等法律文件的规定，</w:t>
      </w:r>
      <w:r w:rsidR="00BD5DBA" w:rsidRPr="0099087D">
        <w:rPr>
          <w:rFonts w:ascii="宋体" w:eastAsia="宋体" w:hAnsi="宋体" w:hint="eastAsia"/>
          <w:color w:val="000000"/>
          <w:sz w:val="24"/>
          <w:szCs w:val="24"/>
        </w:rPr>
        <w:t>本基金的有效认购款项在基金募集期间产生的利息在基金合同生效后将折算为基金份额，归基金份额持有人所有。</w:t>
      </w:r>
      <w:r w:rsidR="00EA3009" w:rsidRPr="0099087D">
        <w:rPr>
          <w:rFonts w:ascii="宋体" w:eastAsia="宋体" w:hAnsi="宋体" w:hint="eastAsia"/>
          <w:color w:val="000000"/>
          <w:sz w:val="24"/>
          <w:szCs w:val="24"/>
        </w:rPr>
        <w:t>有效认购资金的利息及利息折算的基金份额以基金登记机构的记录为准</w:t>
      </w:r>
      <w:r w:rsidR="00BD5DBA" w:rsidRPr="0099087D">
        <w:rPr>
          <w:rFonts w:ascii="宋体" w:eastAsia="宋体" w:hAnsi="宋体" w:hint="eastAsia"/>
          <w:color w:val="000000"/>
          <w:sz w:val="24"/>
          <w:szCs w:val="24"/>
        </w:rPr>
        <w:t>。</w:t>
      </w:r>
      <w:r w:rsidR="00341B79" w:rsidRPr="0099087D">
        <w:rPr>
          <w:rFonts w:ascii="宋体" w:eastAsia="宋体" w:hAnsi="宋体" w:hint="eastAsia"/>
          <w:color w:val="000000"/>
          <w:sz w:val="24"/>
          <w:szCs w:val="24"/>
        </w:rPr>
        <w:t>场外认购利息折算的基金份额精确到小数点后两位，小数点两位以后的部分截位，由此误差产生的收益或损失由基金财产承担。场内认购利息折算的基金份额采用截位的方式，保留到整数位，余额计入基金财产</w:t>
      </w:r>
      <w:r w:rsidR="00EA3009" w:rsidRPr="0099087D">
        <w:rPr>
          <w:rFonts w:ascii="宋体" w:eastAsia="宋体" w:hAnsi="宋体" w:hint="eastAsia"/>
          <w:color w:val="000000"/>
          <w:sz w:val="24"/>
          <w:szCs w:val="24"/>
        </w:rPr>
        <w:t>。</w:t>
      </w:r>
    </w:p>
    <w:p w:rsidR="00F244C2" w:rsidRPr="0099087D" w:rsidRDefault="00BD5DBA" w:rsidP="00473B3F">
      <w:pPr>
        <w:spacing w:line="360" w:lineRule="auto"/>
        <w:rPr>
          <w:rFonts w:ascii="宋体" w:eastAsia="宋体" w:hAnsi="宋体"/>
          <w:color w:val="000000"/>
          <w:sz w:val="24"/>
          <w:szCs w:val="24"/>
        </w:rPr>
      </w:pPr>
      <w:r w:rsidRPr="0099087D">
        <w:rPr>
          <w:rFonts w:ascii="宋体" w:eastAsia="宋体" w:hAnsi="宋体" w:hint="eastAsia"/>
          <w:color w:val="000000"/>
          <w:sz w:val="24"/>
          <w:szCs w:val="24"/>
        </w:rPr>
        <w:t>2、</w:t>
      </w:r>
      <w:r w:rsidR="005F57DA" w:rsidRPr="0099087D">
        <w:rPr>
          <w:rFonts w:ascii="宋体" w:eastAsia="宋体" w:hAnsi="宋体"/>
          <w:color w:val="000000"/>
          <w:sz w:val="24"/>
          <w:szCs w:val="24"/>
        </w:rPr>
        <w:t>本基金合同生效前发生的与基金募集活动有关的费用，包括会计师费、律师费、信息披露费以及其他费用，不得从基金财产中列支。</w:t>
      </w:r>
    </w:p>
    <w:p w:rsidR="00C935DF" w:rsidRPr="0099087D" w:rsidRDefault="00BD5DBA" w:rsidP="00473B3F">
      <w:pPr>
        <w:spacing w:line="360" w:lineRule="auto"/>
        <w:rPr>
          <w:rFonts w:ascii="宋体" w:eastAsia="宋体" w:hAnsi="宋体"/>
          <w:color w:val="000000"/>
          <w:sz w:val="24"/>
          <w:szCs w:val="24"/>
        </w:rPr>
      </w:pPr>
      <w:r w:rsidRPr="00FF1844">
        <w:rPr>
          <w:rFonts w:ascii="宋体" w:eastAsia="宋体" w:hAnsi="宋体"/>
          <w:color w:val="000000"/>
          <w:sz w:val="24"/>
          <w:szCs w:val="24"/>
        </w:rPr>
        <w:t>3</w:t>
      </w:r>
      <w:r w:rsidR="005B66AC" w:rsidRPr="00FF1844">
        <w:rPr>
          <w:rFonts w:ascii="宋体" w:eastAsia="宋体" w:hAnsi="宋体"/>
          <w:color w:val="000000"/>
          <w:sz w:val="24"/>
          <w:szCs w:val="24"/>
        </w:rPr>
        <w:t>、本基金管理人的高级管理人员、基金投资和研究部门负责人、基金经理未认购本基金。</w:t>
      </w:r>
    </w:p>
    <w:p w:rsidR="00FA0F01" w:rsidRPr="0099087D" w:rsidRDefault="00FA0F01" w:rsidP="00473B3F">
      <w:pPr>
        <w:spacing w:line="360" w:lineRule="auto"/>
        <w:rPr>
          <w:rFonts w:ascii="宋体" w:eastAsia="宋体" w:hAnsi="宋体"/>
          <w:color w:val="000000"/>
          <w:sz w:val="24"/>
          <w:szCs w:val="24"/>
        </w:rPr>
      </w:pPr>
      <w:r w:rsidRPr="00073AE5">
        <w:rPr>
          <w:rFonts w:ascii="宋体" w:eastAsia="宋体" w:hAnsi="宋体" w:hint="eastAsia"/>
          <w:color w:val="000000"/>
          <w:sz w:val="24"/>
          <w:szCs w:val="24"/>
        </w:rPr>
        <w:t>4、本基金场内认购的基金份额（本息）确认为</w:t>
      </w:r>
      <w:r w:rsidR="00993F7B" w:rsidRPr="00073AE5">
        <w:rPr>
          <w:rFonts w:eastAsia="宋体" w:hint="eastAsia"/>
          <w:color w:val="000000"/>
          <w:sz w:val="24"/>
          <w:szCs w:val="24"/>
        </w:rPr>
        <w:t>118,001,362.00</w:t>
      </w:r>
      <w:r w:rsidRPr="00073AE5">
        <w:rPr>
          <w:rFonts w:eastAsia="宋体"/>
          <w:color w:val="000000"/>
          <w:sz w:val="24"/>
          <w:szCs w:val="24"/>
        </w:rPr>
        <w:t>份，场外认购的基金份额（本息）确认为</w:t>
      </w:r>
      <w:r w:rsidR="00993F7B" w:rsidRPr="00073AE5">
        <w:rPr>
          <w:rFonts w:eastAsia="宋体" w:hint="eastAsia"/>
          <w:color w:val="000000"/>
          <w:sz w:val="24"/>
          <w:szCs w:val="24"/>
        </w:rPr>
        <w:t>323,568,752.09</w:t>
      </w:r>
      <w:r w:rsidRPr="00073AE5">
        <w:rPr>
          <w:rFonts w:eastAsia="宋体"/>
          <w:color w:val="000000"/>
          <w:sz w:val="24"/>
          <w:szCs w:val="24"/>
        </w:rPr>
        <w:t>份。</w:t>
      </w:r>
    </w:p>
    <w:p w:rsidR="00C935DF" w:rsidRPr="0099087D" w:rsidRDefault="008C4556" w:rsidP="00C935DF">
      <w:pPr>
        <w:pStyle w:val="2"/>
        <w:spacing w:line="560" w:lineRule="exact"/>
        <w:rPr>
          <w:rFonts w:ascii="宋体" w:eastAsia="宋体" w:hAnsi="宋体"/>
          <w:bCs w:val="0"/>
          <w:color w:val="000000"/>
          <w:sz w:val="24"/>
          <w:szCs w:val="24"/>
        </w:rPr>
      </w:pPr>
      <w:r w:rsidRPr="0099087D">
        <w:rPr>
          <w:rFonts w:ascii="宋体" w:eastAsia="宋体" w:hAnsi="宋体" w:hint="eastAsia"/>
          <w:bCs w:val="0"/>
          <w:color w:val="000000"/>
          <w:sz w:val="24"/>
          <w:szCs w:val="24"/>
        </w:rPr>
        <w:t>3</w:t>
      </w:r>
      <w:r w:rsidR="00C935DF" w:rsidRPr="0099087D">
        <w:rPr>
          <w:rFonts w:ascii="宋体" w:eastAsia="宋体" w:hAnsi="宋体"/>
          <w:bCs w:val="0"/>
          <w:color w:val="000000"/>
          <w:sz w:val="24"/>
          <w:szCs w:val="24"/>
        </w:rPr>
        <w:t>其他需要提示的事项</w:t>
      </w:r>
    </w:p>
    <w:p w:rsidR="008C4556" w:rsidRPr="00FB13DA" w:rsidRDefault="008C4556" w:rsidP="00BF1A47">
      <w:pPr>
        <w:adjustRightInd w:val="0"/>
        <w:snapToGrid w:val="0"/>
        <w:spacing w:line="360" w:lineRule="auto"/>
        <w:ind w:firstLineChars="200" w:firstLine="480"/>
        <w:rPr>
          <w:color w:val="000000"/>
          <w:sz w:val="24"/>
        </w:rPr>
      </w:pPr>
      <w:r w:rsidRPr="0099087D">
        <w:rPr>
          <w:rFonts w:ascii="宋体" w:eastAsia="宋体" w:hAnsi="宋体" w:hint="eastAsia"/>
          <w:kern w:val="0"/>
          <w:sz w:val="24"/>
          <w:szCs w:val="24"/>
        </w:rPr>
        <w:t>（1）</w:t>
      </w:r>
      <w:r w:rsidRPr="00FB13DA">
        <w:rPr>
          <w:rFonts w:hint="eastAsia"/>
          <w:color w:val="000000"/>
          <w:sz w:val="24"/>
        </w:rPr>
        <w:t>根据基金合同的约定，</w:t>
      </w:r>
      <w:r w:rsidR="0094202C" w:rsidRPr="008167E6">
        <w:rPr>
          <w:rFonts w:hint="eastAsia"/>
          <w:bCs/>
          <w:sz w:val="24"/>
        </w:rPr>
        <w:t>交银互联网金融</w:t>
      </w:r>
      <w:r w:rsidR="0094202C" w:rsidRPr="008167E6">
        <w:rPr>
          <w:bCs/>
          <w:sz w:val="24"/>
          <w:szCs w:val="24"/>
        </w:rPr>
        <w:t>A</w:t>
      </w:r>
      <w:r w:rsidR="0094202C" w:rsidRPr="008167E6">
        <w:rPr>
          <w:rFonts w:hint="eastAsia"/>
          <w:bCs/>
          <w:sz w:val="24"/>
          <w:szCs w:val="24"/>
        </w:rPr>
        <w:t>份额约定年基准收益率为“同期中国人民银行公布的金融机构人民币一年期定期存款利率（税后）</w:t>
      </w:r>
      <w:r w:rsidR="0094202C" w:rsidRPr="008167E6">
        <w:rPr>
          <w:bCs/>
          <w:sz w:val="24"/>
          <w:szCs w:val="24"/>
        </w:rPr>
        <w:t>+</w:t>
      </w:r>
      <w:r w:rsidR="0094202C" w:rsidRPr="008167E6">
        <w:rPr>
          <w:rFonts w:hint="eastAsia"/>
          <w:bCs/>
          <w:sz w:val="24"/>
          <w:szCs w:val="24"/>
        </w:rPr>
        <w:t>4%</w:t>
      </w:r>
      <w:r w:rsidR="0094202C" w:rsidRPr="008167E6">
        <w:rPr>
          <w:rFonts w:hint="eastAsia"/>
          <w:bCs/>
          <w:sz w:val="24"/>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0094202C" w:rsidRPr="008167E6">
        <w:rPr>
          <w:rFonts w:hint="eastAsia"/>
          <w:bCs/>
          <w:sz w:val="24"/>
        </w:rPr>
        <w:t>交银互联网金融</w:t>
      </w:r>
      <w:r w:rsidR="0094202C" w:rsidRPr="008167E6">
        <w:rPr>
          <w:sz w:val="24"/>
        </w:rPr>
        <w:t>A</w:t>
      </w:r>
      <w:r w:rsidR="0094202C" w:rsidRPr="008167E6">
        <w:rPr>
          <w:rFonts w:hint="eastAsia"/>
          <w:sz w:val="24"/>
        </w:rPr>
        <w:t>份额的</w:t>
      </w:r>
      <w:r w:rsidR="0094202C" w:rsidRPr="008167E6">
        <w:rPr>
          <w:rFonts w:hint="eastAsia"/>
          <w:bCs/>
          <w:sz w:val="24"/>
          <w:szCs w:val="24"/>
        </w:rPr>
        <w:t>年基准收益率为“基金合同生效日中国人民银行公布的金融机构人民币一年期</w:t>
      </w:r>
      <w:r w:rsidR="005E2B94">
        <w:rPr>
          <w:rFonts w:hint="eastAsia"/>
          <w:bCs/>
          <w:sz w:val="24"/>
          <w:szCs w:val="24"/>
        </w:rPr>
        <w:t>定期</w:t>
      </w:r>
      <w:r w:rsidR="0094202C" w:rsidRPr="008167E6">
        <w:rPr>
          <w:rFonts w:hint="eastAsia"/>
          <w:bCs/>
          <w:sz w:val="24"/>
          <w:szCs w:val="24"/>
        </w:rPr>
        <w:t>存款基准利率（税后）</w:t>
      </w:r>
      <w:r w:rsidR="0094202C" w:rsidRPr="008167E6">
        <w:rPr>
          <w:bCs/>
          <w:sz w:val="24"/>
          <w:szCs w:val="24"/>
        </w:rPr>
        <w:t>+</w:t>
      </w:r>
      <w:r w:rsidR="0094202C" w:rsidRPr="008167E6">
        <w:rPr>
          <w:rFonts w:hint="eastAsia"/>
          <w:bCs/>
          <w:sz w:val="24"/>
          <w:szCs w:val="24"/>
        </w:rPr>
        <w:t>4</w:t>
      </w:r>
      <w:r w:rsidR="0094202C" w:rsidRPr="008167E6">
        <w:rPr>
          <w:bCs/>
          <w:sz w:val="24"/>
          <w:szCs w:val="24"/>
        </w:rPr>
        <w:t>%</w:t>
      </w:r>
      <w:r w:rsidR="0094202C" w:rsidRPr="008167E6">
        <w:rPr>
          <w:rFonts w:hint="eastAsia"/>
          <w:bCs/>
          <w:sz w:val="24"/>
          <w:szCs w:val="24"/>
        </w:rPr>
        <w:t>”。年基准收益均以</w:t>
      </w:r>
      <w:r w:rsidR="0094202C" w:rsidRPr="008167E6">
        <w:rPr>
          <w:bCs/>
          <w:sz w:val="24"/>
          <w:szCs w:val="24"/>
        </w:rPr>
        <w:t>1.00</w:t>
      </w:r>
      <w:r w:rsidR="0094202C" w:rsidRPr="008167E6">
        <w:rPr>
          <w:rFonts w:hint="eastAsia"/>
          <w:bCs/>
          <w:sz w:val="24"/>
          <w:szCs w:val="24"/>
        </w:rPr>
        <w:t>元为基准进行计算</w:t>
      </w:r>
      <w:r w:rsidR="00525859">
        <w:rPr>
          <w:rFonts w:hint="eastAsia"/>
          <w:bCs/>
          <w:sz w:val="24"/>
          <w:szCs w:val="24"/>
        </w:rPr>
        <w:t>。</w:t>
      </w:r>
    </w:p>
    <w:p w:rsidR="008C4556" w:rsidRDefault="008C4556" w:rsidP="00BF1A47">
      <w:pPr>
        <w:adjustRightInd w:val="0"/>
        <w:snapToGrid w:val="0"/>
        <w:spacing w:line="360" w:lineRule="auto"/>
        <w:ind w:firstLineChars="200" w:firstLine="480"/>
        <w:rPr>
          <w:color w:val="000000"/>
          <w:sz w:val="24"/>
        </w:rPr>
      </w:pPr>
      <w:r w:rsidRPr="008E0EAF">
        <w:rPr>
          <w:rFonts w:hint="eastAsia"/>
          <w:color w:val="000000"/>
          <w:sz w:val="24"/>
        </w:rPr>
        <w:lastRenderedPageBreak/>
        <w:t>2015</w:t>
      </w:r>
      <w:r w:rsidRPr="008E0EAF">
        <w:rPr>
          <w:rFonts w:hint="eastAsia"/>
          <w:color w:val="000000"/>
          <w:sz w:val="24"/>
        </w:rPr>
        <w:t>年</w:t>
      </w:r>
      <w:r w:rsidR="0094202C">
        <w:rPr>
          <w:rFonts w:hint="eastAsia"/>
          <w:color w:val="000000"/>
          <w:sz w:val="24"/>
        </w:rPr>
        <w:t>6</w:t>
      </w:r>
      <w:r w:rsidR="0094202C" w:rsidRPr="008E0EAF">
        <w:rPr>
          <w:rFonts w:hint="eastAsia"/>
          <w:color w:val="000000"/>
          <w:sz w:val="24"/>
        </w:rPr>
        <w:t>月</w:t>
      </w:r>
      <w:r w:rsidR="007D30A3">
        <w:rPr>
          <w:color w:val="000000"/>
          <w:sz w:val="24"/>
        </w:rPr>
        <w:t>26</w:t>
      </w:r>
      <w:bookmarkStart w:id="2" w:name="_GoBack"/>
      <w:bookmarkEnd w:id="2"/>
      <w:r w:rsidRPr="008E0EAF">
        <w:rPr>
          <w:rFonts w:hint="eastAsia"/>
          <w:color w:val="000000"/>
          <w:sz w:val="24"/>
        </w:rPr>
        <w:t>日</w:t>
      </w:r>
      <w:r>
        <w:rPr>
          <w:rFonts w:hint="eastAsia"/>
          <w:color w:val="000000"/>
          <w:sz w:val="24"/>
        </w:rPr>
        <w:t>（</w:t>
      </w:r>
      <w:r w:rsidR="0099087D">
        <w:rPr>
          <w:rFonts w:hint="eastAsia"/>
          <w:color w:val="000000"/>
          <w:sz w:val="24"/>
        </w:rPr>
        <w:t>基金</w:t>
      </w:r>
      <w:r>
        <w:rPr>
          <w:rFonts w:hint="eastAsia"/>
          <w:color w:val="000000"/>
          <w:sz w:val="24"/>
        </w:rPr>
        <w:t>合同生效日）</w:t>
      </w:r>
      <w:r w:rsidRPr="00FB13DA">
        <w:rPr>
          <w:rFonts w:hint="eastAsia"/>
          <w:color w:val="000000"/>
          <w:sz w:val="24"/>
        </w:rPr>
        <w:t>中国人民银行公布并执行的金融机构人民币一年期</w:t>
      </w:r>
      <w:r w:rsidR="00D5622E" w:rsidRPr="004F0D8E">
        <w:rPr>
          <w:rFonts w:hint="eastAsia"/>
          <w:color w:val="000000"/>
          <w:sz w:val="24"/>
        </w:rPr>
        <w:t>定期存款</w:t>
      </w:r>
      <w:r w:rsidRPr="00FB13DA">
        <w:rPr>
          <w:rFonts w:hint="eastAsia"/>
          <w:color w:val="000000"/>
          <w:sz w:val="24"/>
        </w:rPr>
        <w:t>利率为</w:t>
      </w:r>
      <w:r w:rsidR="00525859" w:rsidRPr="00525859">
        <w:rPr>
          <w:rFonts w:hint="eastAsia"/>
          <w:color w:val="000000"/>
          <w:sz w:val="24"/>
        </w:rPr>
        <w:t>2.25</w:t>
      </w:r>
      <w:r w:rsidRPr="00FB13DA">
        <w:rPr>
          <w:rFonts w:hint="eastAsia"/>
          <w:color w:val="000000"/>
          <w:sz w:val="24"/>
        </w:rPr>
        <w:t>%</w:t>
      </w:r>
      <w:r w:rsidRPr="00FB13DA">
        <w:rPr>
          <w:rFonts w:hint="eastAsia"/>
          <w:color w:val="000000"/>
          <w:sz w:val="24"/>
        </w:rPr>
        <w:t>，因此</w:t>
      </w:r>
      <w:r w:rsidRPr="00FB13DA">
        <w:rPr>
          <w:color w:val="000000"/>
          <w:sz w:val="24"/>
        </w:rPr>
        <w:t>交银</w:t>
      </w:r>
      <w:r w:rsidR="0094202C">
        <w:rPr>
          <w:color w:val="000000"/>
          <w:sz w:val="24"/>
        </w:rPr>
        <w:t>互联网金融</w:t>
      </w:r>
      <w:r w:rsidRPr="00FB13DA">
        <w:rPr>
          <w:rFonts w:hint="eastAsia"/>
          <w:color w:val="000000"/>
          <w:sz w:val="24"/>
        </w:rPr>
        <w:t>A</w:t>
      </w:r>
      <w:r w:rsidR="000C4387">
        <w:rPr>
          <w:rFonts w:hint="eastAsia"/>
          <w:color w:val="000000"/>
          <w:sz w:val="24"/>
        </w:rPr>
        <w:t>份额</w:t>
      </w:r>
      <w:r w:rsidRPr="00FB13DA">
        <w:rPr>
          <w:rFonts w:hint="eastAsia"/>
          <w:color w:val="000000"/>
          <w:sz w:val="24"/>
        </w:rPr>
        <w:t>自</w:t>
      </w:r>
      <w:r w:rsidR="0099087D">
        <w:rPr>
          <w:rFonts w:hint="eastAsia"/>
          <w:color w:val="000000"/>
          <w:sz w:val="24"/>
        </w:rPr>
        <w:t>基金合同</w:t>
      </w:r>
      <w:r w:rsidR="0099087D">
        <w:rPr>
          <w:color w:val="000000"/>
          <w:sz w:val="24"/>
        </w:rPr>
        <w:t>生效日</w:t>
      </w:r>
      <w:r w:rsidRPr="00FB13DA">
        <w:rPr>
          <w:rFonts w:hint="eastAsia"/>
          <w:color w:val="000000"/>
          <w:sz w:val="24"/>
        </w:rPr>
        <w:t>起开始适用的年约定收益率</w:t>
      </w:r>
      <w:r w:rsidRPr="008C4556">
        <w:rPr>
          <w:rFonts w:hint="eastAsia"/>
          <w:color w:val="000000"/>
          <w:sz w:val="24"/>
        </w:rPr>
        <w:t>为</w:t>
      </w:r>
      <w:r w:rsidR="00525859">
        <w:rPr>
          <w:rFonts w:hint="eastAsia"/>
          <w:color w:val="000000"/>
          <w:sz w:val="24"/>
        </w:rPr>
        <w:t>6</w:t>
      </w:r>
      <w:r w:rsidR="00525859" w:rsidRPr="008C4556">
        <w:rPr>
          <w:rFonts w:hint="eastAsia"/>
          <w:color w:val="000000"/>
          <w:sz w:val="24"/>
        </w:rPr>
        <w:t>.</w:t>
      </w:r>
      <w:r w:rsidR="00525859">
        <w:rPr>
          <w:rFonts w:hint="eastAsia"/>
          <w:color w:val="000000"/>
          <w:sz w:val="24"/>
        </w:rPr>
        <w:t>2</w:t>
      </w:r>
      <w:r w:rsidR="00525859" w:rsidRPr="008C4556">
        <w:rPr>
          <w:rFonts w:hint="eastAsia"/>
          <w:color w:val="000000"/>
          <w:sz w:val="24"/>
        </w:rPr>
        <w:t>5%</w:t>
      </w:r>
      <w:r w:rsidR="00525859" w:rsidRPr="008C4556">
        <w:rPr>
          <w:rFonts w:hint="eastAsia"/>
          <w:color w:val="000000"/>
          <w:sz w:val="24"/>
        </w:rPr>
        <w:t>（</w:t>
      </w:r>
      <w:r w:rsidR="00525859" w:rsidRPr="008C4556">
        <w:rPr>
          <w:rFonts w:hint="eastAsia"/>
          <w:color w:val="000000"/>
          <w:sz w:val="24"/>
        </w:rPr>
        <w:t>=2.</w:t>
      </w:r>
      <w:r w:rsidR="00525859">
        <w:rPr>
          <w:rFonts w:hint="eastAsia"/>
          <w:color w:val="000000"/>
          <w:sz w:val="24"/>
        </w:rPr>
        <w:t>2</w:t>
      </w:r>
      <w:r w:rsidR="00525859" w:rsidRPr="008C4556">
        <w:rPr>
          <w:rFonts w:hint="eastAsia"/>
          <w:color w:val="000000"/>
          <w:sz w:val="24"/>
        </w:rPr>
        <w:t>5%+</w:t>
      </w:r>
      <w:r w:rsidR="00525859">
        <w:rPr>
          <w:rFonts w:hint="eastAsia"/>
          <w:color w:val="000000"/>
          <w:sz w:val="24"/>
        </w:rPr>
        <w:t>4</w:t>
      </w:r>
      <w:r w:rsidR="00525859" w:rsidRPr="008C4556">
        <w:rPr>
          <w:rFonts w:hint="eastAsia"/>
          <w:color w:val="000000"/>
          <w:sz w:val="24"/>
        </w:rPr>
        <w:t>%</w:t>
      </w:r>
      <w:r w:rsidR="00525859" w:rsidRPr="008C4556">
        <w:rPr>
          <w:rFonts w:hint="eastAsia"/>
          <w:color w:val="000000"/>
          <w:sz w:val="24"/>
        </w:rPr>
        <w:t>）</w:t>
      </w:r>
      <w:r w:rsidRPr="008C4556">
        <w:rPr>
          <w:rFonts w:hint="eastAsia"/>
          <w:color w:val="000000"/>
          <w:sz w:val="24"/>
        </w:rPr>
        <w:t>。</w:t>
      </w:r>
    </w:p>
    <w:p w:rsidR="00302180" w:rsidRPr="00DA0385" w:rsidRDefault="00302180" w:rsidP="00BF1A47">
      <w:pPr>
        <w:adjustRightInd w:val="0"/>
        <w:snapToGrid w:val="0"/>
        <w:spacing w:line="360" w:lineRule="auto"/>
        <w:ind w:firstLineChars="200" w:firstLine="480"/>
        <w:rPr>
          <w:color w:val="000000"/>
          <w:sz w:val="24"/>
        </w:rPr>
      </w:pPr>
      <w:r w:rsidRPr="00473B3F">
        <w:rPr>
          <w:rFonts w:hint="eastAsia"/>
          <w:color w:val="000000"/>
          <w:sz w:val="24"/>
        </w:rPr>
        <w:t>基金管理人并不承诺或保证交银</w:t>
      </w:r>
      <w:r w:rsidR="0094202C">
        <w:rPr>
          <w:rFonts w:hint="eastAsia"/>
          <w:color w:val="000000"/>
          <w:sz w:val="24"/>
        </w:rPr>
        <w:t>互联网金融</w:t>
      </w:r>
      <w:r w:rsidRPr="00473B3F">
        <w:rPr>
          <w:color w:val="000000"/>
          <w:sz w:val="24"/>
        </w:rPr>
        <w:t>A</w:t>
      </w:r>
      <w:r w:rsidRPr="00473B3F">
        <w:rPr>
          <w:rFonts w:hint="eastAsia"/>
          <w:color w:val="000000"/>
          <w:sz w:val="24"/>
        </w:rPr>
        <w:t>份额的基金份额持有人的约定应得收益，在本基金资产出现极端损失情况下，交银</w:t>
      </w:r>
      <w:r w:rsidR="0094202C">
        <w:rPr>
          <w:rFonts w:hint="eastAsia"/>
          <w:color w:val="000000"/>
          <w:sz w:val="24"/>
        </w:rPr>
        <w:t>互联网金融</w:t>
      </w:r>
      <w:r w:rsidRPr="00473B3F">
        <w:rPr>
          <w:color w:val="000000"/>
          <w:sz w:val="24"/>
        </w:rPr>
        <w:t>A</w:t>
      </w:r>
      <w:r w:rsidRPr="00473B3F">
        <w:rPr>
          <w:rFonts w:hint="eastAsia"/>
          <w:color w:val="000000"/>
          <w:sz w:val="24"/>
        </w:rPr>
        <w:t>份额的基金份额持有人可能会面临无法取得约定应得收益甚至损失本金的风险。</w:t>
      </w:r>
    </w:p>
    <w:p w:rsidR="00F244C2" w:rsidRPr="0099087D" w:rsidRDefault="005F57DA" w:rsidP="00772D31">
      <w:pPr>
        <w:widowControl/>
        <w:adjustRightInd w:val="0"/>
        <w:snapToGrid w:val="0"/>
        <w:spacing w:line="360" w:lineRule="auto"/>
        <w:ind w:firstLineChars="200" w:firstLine="480"/>
        <w:rPr>
          <w:rFonts w:ascii="宋体" w:eastAsia="宋体" w:hAnsi="宋体"/>
          <w:kern w:val="0"/>
          <w:sz w:val="24"/>
          <w:szCs w:val="24"/>
        </w:rPr>
      </w:pPr>
      <w:r w:rsidRPr="00BF1A47">
        <w:rPr>
          <w:rFonts w:hint="eastAsia"/>
          <w:color w:val="000000"/>
          <w:sz w:val="24"/>
        </w:rPr>
        <w:t>（</w:t>
      </w:r>
      <w:r w:rsidR="00B93C19" w:rsidRPr="00BF1A47">
        <w:rPr>
          <w:rFonts w:hint="eastAsia"/>
          <w:color w:val="000000"/>
          <w:sz w:val="24"/>
        </w:rPr>
        <w:t>2</w:t>
      </w:r>
      <w:r w:rsidRPr="00BF1A47">
        <w:rPr>
          <w:rFonts w:hint="eastAsia"/>
          <w:color w:val="000000"/>
          <w:sz w:val="24"/>
        </w:rPr>
        <w:t>）基金份额持有人可以在基金合同生效之日起</w:t>
      </w:r>
      <w:r w:rsidRPr="00BF1A47">
        <w:rPr>
          <w:rFonts w:hint="eastAsia"/>
          <w:color w:val="000000"/>
          <w:sz w:val="24"/>
        </w:rPr>
        <w:t>2</w:t>
      </w:r>
      <w:r w:rsidRPr="00BF1A47">
        <w:rPr>
          <w:rFonts w:hint="eastAsia"/>
          <w:color w:val="000000"/>
          <w:sz w:val="24"/>
        </w:rPr>
        <w:t>个工作日后</w:t>
      </w:r>
      <w:r w:rsidRPr="0099087D">
        <w:rPr>
          <w:rFonts w:ascii="宋体" w:eastAsia="宋体" w:hAnsi="宋体" w:hint="eastAsia"/>
          <w:kern w:val="0"/>
          <w:sz w:val="24"/>
          <w:szCs w:val="24"/>
        </w:rPr>
        <w:t>到销售机构的网点进行交易确认单的查询和打印，也可以通过本基金管理人的网站</w:t>
      </w:r>
      <w:r w:rsidRPr="00B93C19">
        <w:rPr>
          <w:rFonts w:hint="eastAsia"/>
          <w:color w:val="000000"/>
          <w:sz w:val="24"/>
        </w:rPr>
        <w:t>（</w:t>
      </w:r>
      <w:r w:rsidRPr="00B93C19">
        <w:rPr>
          <w:rFonts w:hint="eastAsia"/>
          <w:color w:val="000000"/>
          <w:sz w:val="24"/>
        </w:rPr>
        <w:t>www.fund001.com</w:t>
      </w:r>
      <w:r w:rsidRPr="00B93C19">
        <w:rPr>
          <w:rFonts w:hint="eastAsia"/>
          <w:color w:val="000000"/>
          <w:sz w:val="24"/>
        </w:rPr>
        <w:t>，</w:t>
      </w:r>
      <w:r w:rsidRPr="00B93C19">
        <w:rPr>
          <w:rFonts w:hint="eastAsia"/>
          <w:color w:val="000000"/>
          <w:sz w:val="24"/>
        </w:rPr>
        <w:t>www.bocomschroder.com</w:t>
      </w:r>
      <w:r w:rsidRPr="00B93C19">
        <w:rPr>
          <w:rFonts w:hint="eastAsia"/>
          <w:color w:val="000000"/>
          <w:sz w:val="24"/>
        </w:rPr>
        <w:t>）</w:t>
      </w:r>
      <w:r w:rsidRPr="0099087D">
        <w:rPr>
          <w:rFonts w:ascii="宋体" w:eastAsia="宋体" w:hAnsi="宋体" w:hint="eastAsia"/>
          <w:kern w:val="0"/>
          <w:sz w:val="24"/>
          <w:szCs w:val="24"/>
        </w:rPr>
        <w:t>查询交易确认情况。</w:t>
      </w:r>
    </w:p>
    <w:p w:rsidR="00F244C2" w:rsidRPr="0099087D" w:rsidRDefault="005F57DA" w:rsidP="00772D31">
      <w:pPr>
        <w:widowControl/>
        <w:adjustRightInd w:val="0"/>
        <w:snapToGrid w:val="0"/>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3</w:t>
      </w:r>
      <w:r w:rsidRPr="0099087D">
        <w:rPr>
          <w:rFonts w:ascii="宋体" w:eastAsia="宋体" w:hAnsi="宋体" w:hint="eastAsia"/>
          <w:kern w:val="0"/>
          <w:sz w:val="24"/>
          <w:szCs w:val="24"/>
        </w:rPr>
        <w:t>）本基金</w:t>
      </w:r>
      <w:r w:rsidR="007B1758" w:rsidRPr="0099087D">
        <w:rPr>
          <w:rFonts w:ascii="宋体" w:eastAsia="宋体" w:hAnsi="宋体" w:hint="eastAsia"/>
          <w:kern w:val="0"/>
          <w:sz w:val="24"/>
          <w:szCs w:val="24"/>
        </w:rPr>
        <w:t>交银</w:t>
      </w:r>
      <w:r w:rsidR="0094202C">
        <w:rPr>
          <w:rFonts w:ascii="宋体" w:eastAsia="宋体" w:hAnsi="宋体" w:hint="eastAsia"/>
          <w:kern w:val="0"/>
          <w:sz w:val="24"/>
          <w:szCs w:val="24"/>
        </w:rPr>
        <w:t>互联网金融</w:t>
      </w:r>
      <w:r w:rsidR="007B1758" w:rsidRPr="0099087D">
        <w:rPr>
          <w:rFonts w:ascii="宋体" w:eastAsia="宋体" w:hAnsi="宋体" w:hint="eastAsia"/>
          <w:kern w:val="0"/>
          <w:sz w:val="24"/>
          <w:szCs w:val="24"/>
        </w:rPr>
        <w:t>份额</w:t>
      </w:r>
      <w:r w:rsidRPr="0099087D">
        <w:rPr>
          <w:rFonts w:ascii="宋体" w:eastAsia="宋体" w:hAnsi="宋体" w:hint="eastAsia"/>
          <w:kern w:val="0"/>
          <w:sz w:val="24"/>
          <w:szCs w:val="24"/>
        </w:rPr>
        <w:t>的申购、赎回业务自基金合同生效之日起三个月内开始办理。办理申购、赎回业务的具体时间由本基金管理人于申购、赎回开放日前依照《证券投资基金信息披露管理办法》的有关规定在指定媒体上公告。</w:t>
      </w:r>
    </w:p>
    <w:p w:rsidR="00F244C2" w:rsidRPr="0099087D" w:rsidRDefault="005F57DA">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4</w:t>
      </w:r>
      <w:r w:rsidRPr="0099087D">
        <w:rPr>
          <w:rFonts w:ascii="宋体" w:eastAsia="宋体" w:hAnsi="宋体" w:hint="eastAsia"/>
          <w:kern w:val="0"/>
          <w:sz w:val="24"/>
          <w:szCs w:val="24"/>
        </w:rPr>
        <w:t>）本基金的</w:t>
      </w:r>
      <w:r w:rsidR="007B1758" w:rsidRPr="0099087D">
        <w:rPr>
          <w:rFonts w:ascii="宋体" w:eastAsia="宋体" w:hAnsi="宋体" w:hint="eastAsia"/>
          <w:kern w:val="0"/>
          <w:sz w:val="24"/>
          <w:szCs w:val="24"/>
        </w:rPr>
        <w:t>交银</w:t>
      </w:r>
      <w:r w:rsidR="0094202C">
        <w:rPr>
          <w:rFonts w:hint="eastAsia"/>
          <w:color w:val="000000"/>
          <w:sz w:val="24"/>
        </w:rPr>
        <w:t>互联网金融</w:t>
      </w:r>
      <w:r w:rsidR="007B1758" w:rsidRPr="0099087D">
        <w:rPr>
          <w:rFonts w:ascii="宋体" w:eastAsia="宋体" w:hAnsi="宋体"/>
          <w:kern w:val="0"/>
          <w:sz w:val="24"/>
          <w:szCs w:val="24"/>
        </w:rPr>
        <w:t>A份额和交银</w:t>
      </w:r>
      <w:r w:rsidR="0094202C">
        <w:rPr>
          <w:rFonts w:ascii="宋体" w:eastAsia="宋体" w:hAnsi="宋体"/>
          <w:kern w:val="0"/>
          <w:sz w:val="24"/>
          <w:szCs w:val="24"/>
        </w:rPr>
        <w:t>互联网金融</w:t>
      </w:r>
      <w:r w:rsidR="007B1758" w:rsidRPr="0099087D">
        <w:rPr>
          <w:rFonts w:ascii="宋体" w:eastAsia="宋体" w:hAnsi="宋体"/>
          <w:kern w:val="0"/>
          <w:sz w:val="24"/>
          <w:szCs w:val="24"/>
        </w:rPr>
        <w:t>B份额</w:t>
      </w:r>
      <w:r w:rsidRPr="0099087D">
        <w:rPr>
          <w:rFonts w:ascii="宋体" w:eastAsia="宋体" w:hAnsi="宋体" w:hint="eastAsia"/>
          <w:kern w:val="0"/>
          <w:sz w:val="24"/>
          <w:szCs w:val="24"/>
        </w:rPr>
        <w:t>不接受投资者的申购与赎回。在符合法律法规和深圳证券交易所规定的上市条件的情况下，交银</w:t>
      </w:r>
      <w:r w:rsidR="0094202C">
        <w:rPr>
          <w:rFonts w:ascii="宋体" w:eastAsia="宋体" w:hAnsi="宋体" w:hint="eastAsia"/>
          <w:kern w:val="0"/>
          <w:sz w:val="24"/>
          <w:szCs w:val="24"/>
        </w:rPr>
        <w:t>互联网金融</w:t>
      </w:r>
      <w:r w:rsidRPr="0099087D">
        <w:rPr>
          <w:rFonts w:ascii="宋体" w:eastAsia="宋体" w:hAnsi="宋体" w:hint="eastAsia"/>
          <w:kern w:val="0"/>
          <w:sz w:val="24"/>
          <w:szCs w:val="24"/>
        </w:rPr>
        <w:t>A份额与交银</w:t>
      </w:r>
      <w:r w:rsidR="0094202C">
        <w:rPr>
          <w:rFonts w:ascii="宋体" w:eastAsia="宋体" w:hAnsi="宋体" w:hint="eastAsia"/>
          <w:kern w:val="0"/>
          <w:sz w:val="24"/>
          <w:szCs w:val="24"/>
        </w:rPr>
        <w:t>互联网金融</w:t>
      </w:r>
      <w:r w:rsidRPr="0099087D">
        <w:rPr>
          <w:rFonts w:ascii="宋体" w:eastAsia="宋体" w:hAnsi="宋体" w:hint="eastAsia"/>
          <w:kern w:val="0"/>
          <w:sz w:val="24"/>
          <w:szCs w:val="24"/>
        </w:rPr>
        <w:t>B份额将于基金合同生效后六个月内开始在深圳证券交易所上市交易。在确定上市交易时间后，</w:t>
      </w:r>
      <w:r w:rsidR="00DA0385" w:rsidRPr="00AE135F">
        <w:rPr>
          <w:rFonts w:hint="eastAsia"/>
          <w:bCs/>
          <w:sz w:val="24"/>
        </w:rPr>
        <w:t>基金管理人</w:t>
      </w:r>
      <w:r w:rsidR="004E3BFE">
        <w:rPr>
          <w:rFonts w:hint="eastAsia"/>
          <w:bCs/>
          <w:sz w:val="24"/>
        </w:rPr>
        <w:t>将</w:t>
      </w:r>
      <w:r w:rsidR="00DA0385" w:rsidRPr="00AE135F">
        <w:rPr>
          <w:rFonts w:hint="eastAsia"/>
          <w:bCs/>
          <w:sz w:val="24"/>
        </w:rPr>
        <w:t>依照</w:t>
      </w:r>
      <w:r w:rsidR="004E3BFE" w:rsidRPr="0099087D">
        <w:rPr>
          <w:rFonts w:ascii="宋体" w:eastAsia="宋体" w:hAnsi="宋体" w:hint="eastAsia"/>
          <w:kern w:val="0"/>
          <w:sz w:val="24"/>
          <w:szCs w:val="24"/>
        </w:rPr>
        <w:t>《证券投资基金信息披露管理办法》</w:t>
      </w:r>
      <w:r w:rsidR="00DA0385" w:rsidRPr="00AE135F">
        <w:rPr>
          <w:rFonts w:hint="eastAsia"/>
          <w:bCs/>
          <w:sz w:val="24"/>
        </w:rPr>
        <w:t>的有关规定在指定</w:t>
      </w:r>
      <w:r w:rsidR="00DA0385">
        <w:rPr>
          <w:rFonts w:hint="eastAsia"/>
          <w:bCs/>
          <w:sz w:val="24"/>
        </w:rPr>
        <w:t>媒介</w:t>
      </w:r>
      <w:r w:rsidR="00DA0385" w:rsidRPr="00AE135F">
        <w:rPr>
          <w:rFonts w:hint="eastAsia"/>
          <w:bCs/>
          <w:sz w:val="24"/>
        </w:rPr>
        <w:t>上刊登</w:t>
      </w:r>
      <w:r w:rsidR="004E3BFE" w:rsidRPr="00F46CD6">
        <w:rPr>
          <w:rFonts w:hAnsi="宋体" w:hint="eastAsia"/>
          <w:kern w:val="0"/>
          <w:sz w:val="24"/>
        </w:rPr>
        <w:t>《交银施罗德</w:t>
      </w:r>
      <w:r w:rsidR="0094202C">
        <w:rPr>
          <w:rFonts w:hAnsi="宋体" w:hint="eastAsia"/>
          <w:kern w:val="0"/>
          <w:sz w:val="24"/>
        </w:rPr>
        <w:t>中证互联网金融</w:t>
      </w:r>
      <w:r w:rsidR="004E3BFE" w:rsidRPr="00F46CD6">
        <w:rPr>
          <w:rFonts w:hAnsi="宋体" w:hint="eastAsia"/>
          <w:kern w:val="0"/>
          <w:sz w:val="24"/>
        </w:rPr>
        <w:t>指数分级证券投资基金之</w:t>
      </w:r>
      <w:r w:rsidR="00393000">
        <w:rPr>
          <w:rFonts w:hAnsi="宋体" w:hint="eastAsia"/>
          <w:kern w:val="0"/>
          <w:sz w:val="24"/>
        </w:rPr>
        <w:t>E</w:t>
      </w:r>
      <w:r w:rsidR="00393000">
        <w:rPr>
          <w:rFonts w:hAnsi="宋体" w:hint="eastAsia"/>
          <w:kern w:val="0"/>
          <w:sz w:val="24"/>
        </w:rPr>
        <w:t>金融</w:t>
      </w:r>
      <w:r w:rsidR="00393000" w:rsidRPr="00F46CD6">
        <w:rPr>
          <w:rFonts w:hAnsi="宋体" w:hint="eastAsia"/>
          <w:kern w:val="0"/>
          <w:sz w:val="24"/>
        </w:rPr>
        <w:t>A</w:t>
      </w:r>
      <w:r w:rsidR="00393000" w:rsidRPr="00F46CD6">
        <w:rPr>
          <w:rFonts w:hAnsi="宋体" w:hint="eastAsia"/>
          <w:kern w:val="0"/>
          <w:sz w:val="24"/>
        </w:rPr>
        <w:t>与</w:t>
      </w:r>
      <w:r w:rsidR="00393000">
        <w:rPr>
          <w:rFonts w:hAnsi="宋体" w:hint="eastAsia"/>
          <w:kern w:val="0"/>
          <w:sz w:val="24"/>
        </w:rPr>
        <w:t>E</w:t>
      </w:r>
      <w:r w:rsidR="00393000">
        <w:rPr>
          <w:rFonts w:hAnsi="宋体" w:hint="eastAsia"/>
          <w:kern w:val="0"/>
          <w:sz w:val="24"/>
        </w:rPr>
        <w:t>金融</w:t>
      </w:r>
      <w:r w:rsidR="00393000" w:rsidRPr="00F46CD6">
        <w:rPr>
          <w:rFonts w:hAnsi="宋体" w:hint="eastAsia"/>
          <w:kern w:val="0"/>
          <w:sz w:val="24"/>
        </w:rPr>
        <w:t>B</w:t>
      </w:r>
      <w:r w:rsidR="008A766D">
        <w:rPr>
          <w:rFonts w:hAnsi="宋体" w:hint="eastAsia"/>
          <w:kern w:val="0"/>
          <w:sz w:val="24"/>
        </w:rPr>
        <w:t>基金份额</w:t>
      </w:r>
      <w:r w:rsidR="004E3BFE" w:rsidRPr="00F46CD6">
        <w:rPr>
          <w:rFonts w:hAnsi="宋体" w:hint="eastAsia"/>
          <w:kern w:val="0"/>
          <w:sz w:val="24"/>
        </w:rPr>
        <w:t>上市交易公告书》</w:t>
      </w:r>
      <w:r w:rsidRPr="0099087D">
        <w:rPr>
          <w:rFonts w:ascii="宋体" w:eastAsia="宋体" w:hAnsi="宋体" w:hint="eastAsia"/>
          <w:kern w:val="0"/>
          <w:sz w:val="24"/>
          <w:szCs w:val="24"/>
        </w:rPr>
        <w:t>。</w:t>
      </w:r>
    </w:p>
    <w:p w:rsidR="00F244C2" w:rsidRPr="0099087D" w:rsidRDefault="005F57DA">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5</w:t>
      </w:r>
      <w:r w:rsidRPr="0099087D">
        <w:rPr>
          <w:rFonts w:ascii="宋体" w:eastAsia="宋体" w:hAnsi="宋体" w:hint="eastAsia"/>
          <w:kern w:val="0"/>
          <w:sz w:val="24"/>
          <w:szCs w:val="24"/>
        </w:rPr>
        <w:t>）如有疑问，投资人可以通过本基金管理人网站（</w:t>
      </w:r>
      <w:r w:rsidRPr="00473B3F">
        <w:rPr>
          <w:rFonts w:eastAsia="宋体"/>
          <w:kern w:val="0"/>
          <w:sz w:val="24"/>
          <w:szCs w:val="24"/>
        </w:rPr>
        <w:t>www.fund001.com</w:t>
      </w:r>
      <w:r w:rsidRPr="00473B3F">
        <w:rPr>
          <w:rFonts w:eastAsia="宋体" w:hint="eastAsia"/>
          <w:kern w:val="0"/>
          <w:sz w:val="24"/>
          <w:szCs w:val="24"/>
        </w:rPr>
        <w:t>，</w:t>
      </w:r>
      <w:r w:rsidRPr="00473B3F">
        <w:rPr>
          <w:rFonts w:eastAsia="宋体"/>
          <w:kern w:val="0"/>
          <w:sz w:val="24"/>
          <w:szCs w:val="24"/>
        </w:rPr>
        <w:t>www.bocomschroder.com</w:t>
      </w:r>
      <w:r w:rsidRPr="0099087D">
        <w:rPr>
          <w:rFonts w:ascii="宋体" w:eastAsia="宋体" w:hAnsi="宋体" w:hint="eastAsia"/>
          <w:kern w:val="0"/>
          <w:sz w:val="24"/>
          <w:szCs w:val="24"/>
        </w:rPr>
        <w:t>）或客户服务电话</w:t>
      </w:r>
      <w:r w:rsidRPr="00473B3F">
        <w:rPr>
          <w:rFonts w:eastAsia="宋体"/>
          <w:kern w:val="0"/>
          <w:sz w:val="24"/>
          <w:szCs w:val="24"/>
        </w:rPr>
        <w:t>400-700-5000</w:t>
      </w:r>
      <w:r w:rsidRPr="00473B3F">
        <w:rPr>
          <w:rFonts w:eastAsia="宋体" w:hint="eastAsia"/>
          <w:kern w:val="0"/>
          <w:sz w:val="24"/>
          <w:szCs w:val="24"/>
        </w:rPr>
        <w:t>（免长途话费），</w:t>
      </w:r>
      <w:r w:rsidRPr="00473B3F">
        <w:rPr>
          <w:rFonts w:eastAsia="宋体"/>
          <w:kern w:val="0"/>
          <w:sz w:val="24"/>
          <w:szCs w:val="24"/>
        </w:rPr>
        <w:t>021-61055000</w:t>
      </w:r>
      <w:r w:rsidRPr="0099087D">
        <w:rPr>
          <w:rFonts w:ascii="宋体" w:eastAsia="宋体" w:hAnsi="宋体" w:hint="eastAsia"/>
          <w:kern w:val="0"/>
          <w:sz w:val="24"/>
          <w:szCs w:val="24"/>
        </w:rPr>
        <w:t>咨询有关详情。</w:t>
      </w:r>
    </w:p>
    <w:p w:rsidR="00F244C2" w:rsidRPr="0099087D" w:rsidRDefault="005F57DA">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w:t>
      </w:r>
      <w:r w:rsidR="00B93C19" w:rsidRPr="0099087D">
        <w:rPr>
          <w:rFonts w:ascii="宋体" w:eastAsia="宋体" w:hAnsi="宋体" w:hint="eastAsia"/>
          <w:kern w:val="0"/>
          <w:sz w:val="24"/>
          <w:szCs w:val="24"/>
        </w:rPr>
        <w:t>6</w:t>
      </w:r>
      <w:r w:rsidRPr="0099087D">
        <w:rPr>
          <w:rFonts w:ascii="宋体" w:eastAsia="宋体" w:hAnsi="宋体" w:hint="eastAsia"/>
          <w:kern w:val="0"/>
          <w:sz w:val="24"/>
          <w:szCs w:val="24"/>
        </w:rPr>
        <w:t>）风险提示：本基金管理人承诺以诚实信用、勤勉尽责的原则管理和运用基金财产，但不保证基金一定盈利，也不保证最低收益。基金的过往业绩并不代表其将来表现。</w:t>
      </w:r>
      <w:r w:rsidR="008E3190" w:rsidRPr="0099087D">
        <w:rPr>
          <w:rFonts w:ascii="宋体" w:eastAsia="宋体" w:hAnsi="宋体" w:hint="eastAsia"/>
          <w:kern w:val="0"/>
          <w:sz w:val="24"/>
          <w:szCs w:val="24"/>
        </w:rPr>
        <w:t>分</w:t>
      </w:r>
      <w:r w:rsidR="00FB7152" w:rsidRPr="0099087D">
        <w:rPr>
          <w:rFonts w:ascii="宋体" w:eastAsia="宋体" w:hAnsi="宋体" w:hint="eastAsia"/>
          <w:kern w:val="0"/>
          <w:sz w:val="24"/>
          <w:szCs w:val="24"/>
        </w:rPr>
        <w:t>级基金不保本，可能发生亏损。</w:t>
      </w:r>
      <w:r w:rsidR="00DF43B9" w:rsidRPr="008167E6">
        <w:rPr>
          <w:rFonts w:hint="eastAsia"/>
          <w:bCs/>
          <w:sz w:val="24"/>
        </w:rPr>
        <w:t>本基金共有三类份额，其中交银互联网金融份额具有与标的指数、以及标的指数所代表的股票市场相似的风险收益特征；交银互联网金融</w:t>
      </w:r>
      <w:r w:rsidR="00DF43B9" w:rsidRPr="008167E6">
        <w:rPr>
          <w:rFonts w:hint="eastAsia"/>
          <w:bCs/>
          <w:sz w:val="24"/>
        </w:rPr>
        <w:t>A</w:t>
      </w:r>
      <w:r w:rsidR="00DF43B9" w:rsidRPr="008167E6">
        <w:rPr>
          <w:rFonts w:hint="eastAsia"/>
          <w:bCs/>
          <w:sz w:val="24"/>
        </w:rPr>
        <w:t>份额具有低预期风险、预期收益相对稳定的特征；交银互联网金融</w:t>
      </w:r>
      <w:r w:rsidR="00DF43B9" w:rsidRPr="008167E6">
        <w:rPr>
          <w:rFonts w:hint="eastAsia"/>
          <w:bCs/>
          <w:sz w:val="24"/>
        </w:rPr>
        <w:t>B</w:t>
      </w:r>
      <w:r w:rsidR="00DF43B9" w:rsidRPr="008167E6">
        <w:rPr>
          <w:rFonts w:hint="eastAsia"/>
          <w:bCs/>
          <w:sz w:val="24"/>
        </w:rPr>
        <w:t>份额具有高预期风险、高预期收益的特征。</w:t>
      </w:r>
      <w:r w:rsidRPr="0099087D">
        <w:rPr>
          <w:rFonts w:ascii="宋体" w:eastAsia="宋体" w:hAnsi="宋体" w:hint="eastAsia"/>
          <w:kern w:val="0"/>
          <w:sz w:val="24"/>
          <w:szCs w:val="24"/>
        </w:rPr>
        <w:t>投资有风险，敬请投资者认真阅读基金的相关法律文件以及关注本基金的特有风险，并选择适合自身风险承受能力的投资品种进行投资。</w:t>
      </w:r>
    </w:p>
    <w:p w:rsidR="00F244C2" w:rsidRPr="0099087D" w:rsidRDefault="00F244C2">
      <w:pPr>
        <w:widowControl/>
        <w:spacing w:line="360" w:lineRule="auto"/>
        <w:ind w:firstLineChars="200" w:firstLine="480"/>
        <w:rPr>
          <w:rFonts w:ascii="宋体" w:eastAsia="宋体" w:hAnsi="宋体"/>
          <w:kern w:val="0"/>
          <w:sz w:val="24"/>
          <w:szCs w:val="24"/>
        </w:rPr>
      </w:pPr>
    </w:p>
    <w:p w:rsidR="00996E29" w:rsidRPr="0099087D" w:rsidRDefault="0030037A" w:rsidP="000B25E9">
      <w:pPr>
        <w:widowControl/>
        <w:spacing w:line="360" w:lineRule="auto"/>
        <w:ind w:firstLineChars="200" w:firstLine="480"/>
        <w:rPr>
          <w:rFonts w:ascii="宋体" w:eastAsia="宋体" w:hAnsi="宋体"/>
          <w:kern w:val="0"/>
          <w:sz w:val="24"/>
          <w:szCs w:val="24"/>
        </w:rPr>
      </w:pPr>
      <w:r w:rsidRPr="0099087D">
        <w:rPr>
          <w:rFonts w:ascii="宋体" w:eastAsia="宋体" w:hAnsi="宋体" w:hint="eastAsia"/>
          <w:kern w:val="0"/>
          <w:sz w:val="24"/>
          <w:szCs w:val="24"/>
        </w:rPr>
        <w:t>特此公告。</w:t>
      </w:r>
    </w:p>
    <w:sectPr w:rsidR="00996E29" w:rsidRPr="0099087D"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74" w:rsidRDefault="00911B74" w:rsidP="00C935DF">
      <w:r>
        <w:separator/>
      </w:r>
    </w:p>
  </w:endnote>
  <w:endnote w:type="continuationSeparator" w:id="0">
    <w:p w:rsidR="00911B74" w:rsidRDefault="00911B7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74" w:rsidRDefault="00911B74" w:rsidP="00C935DF">
      <w:r>
        <w:separator/>
      </w:r>
    </w:p>
  </w:footnote>
  <w:footnote w:type="continuationSeparator" w:id="0">
    <w:p w:rsidR="00911B74" w:rsidRDefault="00911B74" w:rsidP="00C93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5ADE"/>
    <w:multiLevelType w:val="hybridMultilevel"/>
    <w:tmpl w:val="39DE4222"/>
    <w:lvl w:ilvl="0" w:tplc="C38C4EE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E9576DE"/>
    <w:multiLevelType w:val="hybridMultilevel"/>
    <w:tmpl w:val="17FA2FFC"/>
    <w:lvl w:ilvl="0" w:tplc="9690A51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167BD"/>
    <w:rsid w:val="0003175F"/>
    <w:rsid w:val="000327ED"/>
    <w:rsid w:val="000330C4"/>
    <w:rsid w:val="00035D00"/>
    <w:rsid w:val="00041353"/>
    <w:rsid w:val="00073AE5"/>
    <w:rsid w:val="00085A3A"/>
    <w:rsid w:val="000916A5"/>
    <w:rsid w:val="00092E42"/>
    <w:rsid w:val="00093F76"/>
    <w:rsid w:val="000B25E9"/>
    <w:rsid w:val="000C0DDB"/>
    <w:rsid w:val="000C4387"/>
    <w:rsid w:val="000C45D7"/>
    <w:rsid w:val="000E6A81"/>
    <w:rsid w:val="00101263"/>
    <w:rsid w:val="00130939"/>
    <w:rsid w:val="00131CAD"/>
    <w:rsid w:val="00137F77"/>
    <w:rsid w:val="00143F97"/>
    <w:rsid w:val="00146DC8"/>
    <w:rsid w:val="00147EE1"/>
    <w:rsid w:val="00162DEC"/>
    <w:rsid w:val="001A0386"/>
    <w:rsid w:val="001B19F6"/>
    <w:rsid w:val="001C1B3A"/>
    <w:rsid w:val="001D33A2"/>
    <w:rsid w:val="00255F36"/>
    <w:rsid w:val="0026280A"/>
    <w:rsid w:val="002900DF"/>
    <w:rsid w:val="002A2812"/>
    <w:rsid w:val="002A464C"/>
    <w:rsid w:val="002B4F0F"/>
    <w:rsid w:val="002C037A"/>
    <w:rsid w:val="002C406F"/>
    <w:rsid w:val="002D2D51"/>
    <w:rsid w:val="002D3EB2"/>
    <w:rsid w:val="0030037A"/>
    <w:rsid w:val="00301DB2"/>
    <w:rsid w:val="00302180"/>
    <w:rsid w:val="003032A9"/>
    <w:rsid w:val="00303395"/>
    <w:rsid w:val="003111E6"/>
    <w:rsid w:val="00314770"/>
    <w:rsid w:val="00341B79"/>
    <w:rsid w:val="003519F5"/>
    <w:rsid w:val="003649B4"/>
    <w:rsid w:val="00390E48"/>
    <w:rsid w:val="00392206"/>
    <w:rsid w:val="00393000"/>
    <w:rsid w:val="00393575"/>
    <w:rsid w:val="003B38D4"/>
    <w:rsid w:val="003C0AFB"/>
    <w:rsid w:val="003C0D0A"/>
    <w:rsid w:val="003E6817"/>
    <w:rsid w:val="004004CA"/>
    <w:rsid w:val="00434F40"/>
    <w:rsid w:val="00473B3F"/>
    <w:rsid w:val="00490A3B"/>
    <w:rsid w:val="004966BA"/>
    <w:rsid w:val="004A0BCE"/>
    <w:rsid w:val="004A631B"/>
    <w:rsid w:val="004B5E12"/>
    <w:rsid w:val="004C055C"/>
    <w:rsid w:val="004D7ADB"/>
    <w:rsid w:val="004E3BFE"/>
    <w:rsid w:val="005006CB"/>
    <w:rsid w:val="00525859"/>
    <w:rsid w:val="0055313F"/>
    <w:rsid w:val="0057085B"/>
    <w:rsid w:val="00581F11"/>
    <w:rsid w:val="005B37C4"/>
    <w:rsid w:val="005B509B"/>
    <w:rsid w:val="005B66AC"/>
    <w:rsid w:val="005C1B44"/>
    <w:rsid w:val="005C1B7F"/>
    <w:rsid w:val="005C350A"/>
    <w:rsid w:val="005C3722"/>
    <w:rsid w:val="005D6260"/>
    <w:rsid w:val="005E0049"/>
    <w:rsid w:val="005E2B94"/>
    <w:rsid w:val="005F57DA"/>
    <w:rsid w:val="005F67BA"/>
    <w:rsid w:val="005F790F"/>
    <w:rsid w:val="00611373"/>
    <w:rsid w:val="00613952"/>
    <w:rsid w:val="00622773"/>
    <w:rsid w:val="00633B86"/>
    <w:rsid w:val="0064106B"/>
    <w:rsid w:val="00667FF8"/>
    <w:rsid w:val="006717E2"/>
    <w:rsid w:val="00683EF2"/>
    <w:rsid w:val="006C2333"/>
    <w:rsid w:val="006C3916"/>
    <w:rsid w:val="006C4049"/>
    <w:rsid w:val="006E4F04"/>
    <w:rsid w:val="00702B38"/>
    <w:rsid w:val="007078AB"/>
    <w:rsid w:val="00717E45"/>
    <w:rsid w:val="00747080"/>
    <w:rsid w:val="00750606"/>
    <w:rsid w:val="00757D78"/>
    <w:rsid w:val="00772D31"/>
    <w:rsid w:val="007B1758"/>
    <w:rsid w:val="007C24C0"/>
    <w:rsid w:val="007C6EED"/>
    <w:rsid w:val="007D30A3"/>
    <w:rsid w:val="007D4416"/>
    <w:rsid w:val="007E6ABE"/>
    <w:rsid w:val="00800201"/>
    <w:rsid w:val="00801830"/>
    <w:rsid w:val="008066EF"/>
    <w:rsid w:val="008072C5"/>
    <w:rsid w:val="008176A9"/>
    <w:rsid w:val="0084262F"/>
    <w:rsid w:val="00854BAF"/>
    <w:rsid w:val="00865C6D"/>
    <w:rsid w:val="00880043"/>
    <w:rsid w:val="00886F05"/>
    <w:rsid w:val="00895599"/>
    <w:rsid w:val="008A766D"/>
    <w:rsid w:val="008B483B"/>
    <w:rsid w:val="008B7859"/>
    <w:rsid w:val="008B7F13"/>
    <w:rsid w:val="008C2416"/>
    <w:rsid w:val="008C4556"/>
    <w:rsid w:val="008D1678"/>
    <w:rsid w:val="008E0EAF"/>
    <w:rsid w:val="008E3190"/>
    <w:rsid w:val="008E7155"/>
    <w:rsid w:val="008F5A07"/>
    <w:rsid w:val="00902C83"/>
    <w:rsid w:val="00904108"/>
    <w:rsid w:val="00911B74"/>
    <w:rsid w:val="00926F17"/>
    <w:rsid w:val="0092787A"/>
    <w:rsid w:val="00931E02"/>
    <w:rsid w:val="0094202C"/>
    <w:rsid w:val="009458E5"/>
    <w:rsid w:val="009749CA"/>
    <w:rsid w:val="0099087D"/>
    <w:rsid w:val="00993F7B"/>
    <w:rsid w:val="00996E29"/>
    <w:rsid w:val="009974AF"/>
    <w:rsid w:val="009D2389"/>
    <w:rsid w:val="009D4CBD"/>
    <w:rsid w:val="009D50E6"/>
    <w:rsid w:val="009E28AE"/>
    <w:rsid w:val="009F4198"/>
    <w:rsid w:val="00A00BBE"/>
    <w:rsid w:val="00A120D1"/>
    <w:rsid w:val="00A236A0"/>
    <w:rsid w:val="00A74AFB"/>
    <w:rsid w:val="00AA101D"/>
    <w:rsid w:val="00AB5310"/>
    <w:rsid w:val="00AC75BA"/>
    <w:rsid w:val="00B12D3A"/>
    <w:rsid w:val="00B144AC"/>
    <w:rsid w:val="00B20788"/>
    <w:rsid w:val="00B539EB"/>
    <w:rsid w:val="00B53A7A"/>
    <w:rsid w:val="00B626C3"/>
    <w:rsid w:val="00B93C19"/>
    <w:rsid w:val="00BB2C14"/>
    <w:rsid w:val="00BB46CA"/>
    <w:rsid w:val="00BD5DBA"/>
    <w:rsid w:val="00BE3557"/>
    <w:rsid w:val="00BF1A47"/>
    <w:rsid w:val="00C15F95"/>
    <w:rsid w:val="00C30E6A"/>
    <w:rsid w:val="00C40FE0"/>
    <w:rsid w:val="00C810C6"/>
    <w:rsid w:val="00C821A6"/>
    <w:rsid w:val="00C929C1"/>
    <w:rsid w:val="00C935DF"/>
    <w:rsid w:val="00C95B62"/>
    <w:rsid w:val="00C970DB"/>
    <w:rsid w:val="00CB0572"/>
    <w:rsid w:val="00CC2046"/>
    <w:rsid w:val="00CE218B"/>
    <w:rsid w:val="00CF6096"/>
    <w:rsid w:val="00D23222"/>
    <w:rsid w:val="00D300BA"/>
    <w:rsid w:val="00D44438"/>
    <w:rsid w:val="00D50AB3"/>
    <w:rsid w:val="00D5622E"/>
    <w:rsid w:val="00D954C6"/>
    <w:rsid w:val="00DA0385"/>
    <w:rsid w:val="00DA2D3A"/>
    <w:rsid w:val="00DD7A61"/>
    <w:rsid w:val="00DE4A9C"/>
    <w:rsid w:val="00DE625F"/>
    <w:rsid w:val="00DF43B9"/>
    <w:rsid w:val="00E02B0C"/>
    <w:rsid w:val="00E11166"/>
    <w:rsid w:val="00E14346"/>
    <w:rsid w:val="00E1491C"/>
    <w:rsid w:val="00E2069A"/>
    <w:rsid w:val="00E2122C"/>
    <w:rsid w:val="00E96816"/>
    <w:rsid w:val="00EA2B08"/>
    <w:rsid w:val="00EA3009"/>
    <w:rsid w:val="00EA35F7"/>
    <w:rsid w:val="00EB06D4"/>
    <w:rsid w:val="00EC181E"/>
    <w:rsid w:val="00ED0B02"/>
    <w:rsid w:val="00EE18FB"/>
    <w:rsid w:val="00F07B03"/>
    <w:rsid w:val="00F244C2"/>
    <w:rsid w:val="00F269B1"/>
    <w:rsid w:val="00F26EDF"/>
    <w:rsid w:val="00F27DCB"/>
    <w:rsid w:val="00F37520"/>
    <w:rsid w:val="00F42442"/>
    <w:rsid w:val="00F646B3"/>
    <w:rsid w:val="00F855A1"/>
    <w:rsid w:val="00FA0F01"/>
    <w:rsid w:val="00FB7152"/>
    <w:rsid w:val="00FC3E08"/>
    <w:rsid w:val="00FE3084"/>
    <w:rsid w:val="00FF047C"/>
    <w:rsid w:val="00FF1844"/>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E2562CD3-6C8B-4595-AFCD-B29E1960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kern w:val="2"/>
      <w:sz w:val="32"/>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kern w:val="0"/>
      <w:szCs w:val="32"/>
    </w:rPr>
  </w:style>
  <w:style w:type="paragraph" w:styleId="3">
    <w:name w:val="heading 3"/>
    <w:basedOn w:val="a"/>
    <w:next w:val="a"/>
    <w:link w:val="3Char"/>
    <w:qFormat/>
    <w:rsid w:val="000C0DDB"/>
    <w:pPr>
      <w:keepNext/>
      <w:keepLines/>
      <w:spacing w:before="260" w:after="260" w:line="416" w:lineRule="auto"/>
      <w:outlineLvl w:val="2"/>
    </w:pPr>
    <w:rPr>
      <w:rFonts w:eastAsia="宋体"/>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C935DF"/>
    <w:rPr>
      <w:rFonts w:ascii="Arial" w:eastAsia="黑体" w:hAnsi="Arial" w:cs="Times New Roman"/>
      <w:b/>
      <w:bCs/>
      <w:sz w:val="32"/>
      <w:szCs w:val="32"/>
    </w:rPr>
  </w:style>
  <w:style w:type="character" w:styleId="a3">
    <w:name w:val="footnote reference"/>
    <w:rsid w:val="00C935DF"/>
    <w:rPr>
      <w:vertAlign w:val="superscript"/>
    </w:rPr>
  </w:style>
  <w:style w:type="paragraph" w:styleId="a4">
    <w:name w:val="footnote text"/>
    <w:basedOn w:val="a"/>
    <w:link w:val="Char"/>
    <w:rsid w:val="00C935DF"/>
    <w:pPr>
      <w:snapToGrid w:val="0"/>
      <w:jc w:val="left"/>
    </w:pPr>
    <w:rPr>
      <w:rFonts w:eastAsia="宋体"/>
      <w:kern w:val="0"/>
      <w:sz w:val="18"/>
    </w:rPr>
  </w:style>
  <w:style w:type="character" w:customStyle="1" w:styleId="Char">
    <w:name w:val="脚注文本 Char"/>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kern w:val="0"/>
      <w:sz w:val="18"/>
      <w:szCs w:val="18"/>
    </w:rPr>
  </w:style>
  <w:style w:type="character" w:customStyle="1" w:styleId="Char1">
    <w:name w:val="页脚 Char"/>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kern w:val="0"/>
      <w:sz w:val="18"/>
      <w:szCs w:val="18"/>
    </w:rPr>
  </w:style>
  <w:style w:type="character" w:customStyle="1" w:styleId="Char2">
    <w:name w:val="文档结构图 Char"/>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0C0DDB"/>
    <w:rPr>
      <w:kern w:val="0"/>
      <w:sz w:val="18"/>
      <w:szCs w:val="18"/>
    </w:rPr>
  </w:style>
  <w:style w:type="character" w:customStyle="1" w:styleId="Char3">
    <w:name w:val="批注框文本 Char"/>
    <w:link w:val="a9"/>
    <w:uiPriority w:val="99"/>
    <w:semiHidden/>
    <w:rsid w:val="000C0DDB"/>
    <w:rPr>
      <w:rFonts w:ascii="Times New Roman" w:eastAsia="方正仿宋简体" w:hAnsi="Times New Roman" w:cs="Times New Roman"/>
      <w:sz w:val="18"/>
      <w:szCs w:val="18"/>
    </w:rPr>
  </w:style>
  <w:style w:type="character" w:customStyle="1" w:styleId="3Char">
    <w:name w:val="标题 3 Char"/>
    <w:link w:val="3"/>
    <w:rsid w:val="000C0DDB"/>
    <w:rPr>
      <w:rFonts w:ascii="Times New Roman" w:eastAsia="宋体" w:hAnsi="Times New Roman" w:cs="Times New Roman"/>
      <w:b/>
      <w:bCs/>
      <w:sz w:val="32"/>
      <w:szCs w:val="32"/>
    </w:rPr>
  </w:style>
  <w:style w:type="character" w:styleId="aa">
    <w:name w:val="annotation reference"/>
    <w:uiPriority w:val="99"/>
    <w:semiHidden/>
    <w:rsid w:val="000C0DDB"/>
    <w:rPr>
      <w:sz w:val="21"/>
      <w:szCs w:val="21"/>
    </w:rPr>
  </w:style>
  <w:style w:type="paragraph" w:styleId="ab">
    <w:name w:val="annotation text"/>
    <w:basedOn w:val="a"/>
    <w:link w:val="Char4"/>
    <w:uiPriority w:val="99"/>
    <w:semiHidden/>
    <w:rsid w:val="000C0DDB"/>
    <w:pPr>
      <w:jc w:val="left"/>
    </w:pPr>
    <w:rPr>
      <w:rFonts w:eastAsia="宋体"/>
      <w:kern w:val="0"/>
      <w:sz w:val="20"/>
      <w:szCs w:val="24"/>
    </w:rPr>
  </w:style>
  <w:style w:type="character" w:customStyle="1" w:styleId="Char4">
    <w:name w:val="批注文字 Char"/>
    <w:link w:val="ab"/>
    <w:uiPriority w:val="99"/>
    <w:semiHidden/>
    <w:rsid w:val="000C0DDB"/>
    <w:rPr>
      <w:rFonts w:ascii="Times New Roman" w:eastAsia="宋体" w:hAnsi="Times New Roman" w:cs="Times New Roman"/>
      <w:szCs w:val="24"/>
    </w:rPr>
  </w:style>
  <w:style w:type="paragraph" w:styleId="ac">
    <w:name w:val="annotation subject"/>
    <w:basedOn w:val="ab"/>
    <w:next w:val="ab"/>
    <w:link w:val="Char5"/>
    <w:uiPriority w:val="99"/>
    <w:semiHidden/>
    <w:unhideWhenUsed/>
    <w:rsid w:val="005C1B7F"/>
    <w:rPr>
      <w:rFonts w:eastAsia="方正仿宋简体"/>
      <w:b/>
      <w:bCs/>
      <w:sz w:val="32"/>
      <w:szCs w:val="20"/>
    </w:rPr>
  </w:style>
  <w:style w:type="character" w:customStyle="1" w:styleId="Char5">
    <w:name w:val="批注主题 Char"/>
    <w:link w:val="ac"/>
    <w:uiPriority w:val="99"/>
    <w:semiHidden/>
    <w:rsid w:val="005C1B7F"/>
    <w:rPr>
      <w:rFonts w:ascii="Times New Roman" w:eastAsia="方正仿宋简体" w:hAnsi="Times New Roman" w:cs="Times New Roman"/>
      <w:b/>
      <w:bCs/>
      <w:sz w:val="32"/>
      <w:szCs w:val="20"/>
    </w:rPr>
  </w:style>
  <w:style w:type="paragraph" w:styleId="ad">
    <w:name w:val="List Paragraph"/>
    <w:basedOn w:val="a"/>
    <w:uiPriority w:val="34"/>
    <w:qFormat/>
    <w:rsid w:val="00BD5DBA"/>
    <w:pPr>
      <w:ind w:firstLineChars="200" w:firstLine="420"/>
    </w:pPr>
  </w:style>
  <w:style w:type="paragraph" w:styleId="ae">
    <w:name w:val="Revision"/>
    <w:hidden/>
    <w:uiPriority w:val="99"/>
    <w:semiHidden/>
    <w:rsid w:val="00757D78"/>
    <w:rPr>
      <w:rFonts w:ascii="Times New Roman" w:eastAsia="方正仿宋简体" w:hAnsi="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0695853">
      <w:bodyDiv w:val="1"/>
      <w:marLeft w:val="0"/>
      <w:marRight w:val="0"/>
      <w:marTop w:val="0"/>
      <w:marBottom w:val="0"/>
      <w:divBdr>
        <w:top w:val="none" w:sz="0" w:space="0" w:color="auto"/>
        <w:left w:val="none" w:sz="0" w:space="0" w:color="auto"/>
        <w:bottom w:val="none" w:sz="0" w:space="0" w:color="auto"/>
        <w:right w:val="none" w:sz="0" w:space="0" w:color="auto"/>
      </w:divBdr>
      <w:divsChild>
        <w:div w:id="1183934253">
          <w:marLeft w:val="0"/>
          <w:marRight w:val="0"/>
          <w:marTop w:val="0"/>
          <w:marBottom w:val="0"/>
          <w:divBdr>
            <w:top w:val="none" w:sz="0" w:space="0" w:color="auto"/>
            <w:left w:val="none" w:sz="0" w:space="0" w:color="auto"/>
            <w:bottom w:val="none" w:sz="0" w:space="0" w:color="auto"/>
            <w:right w:val="none" w:sz="0" w:space="0" w:color="auto"/>
          </w:divBdr>
          <w:divsChild>
            <w:div w:id="580872238">
              <w:marLeft w:val="0"/>
              <w:marRight w:val="0"/>
              <w:marTop w:val="0"/>
              <w:marBottom w:val="0"/>
              <w:divBdr>
                <w:top w:val="none" w:sz="0" w:space="0" w:color="auto"/>
                <w:left w:val="none" w:sz="0" w:space="0" w:color="auto"/>
                <w:bottom w:val="none" w:sz="0" w:space="0" w:color="auto"/>
                <w:right w:val="none" w:sz="0" w:space="0" w:color="auto"/>
              </w:divBdr>
              <w:divsChild>
                <w:div w:id="1165586054">
                  <w:marLeft w:val="0"/>
                  <w:marRight w:val="0"/>
                  <w:marTop w:val="0"/>
                  <w:marBottom w:val="0"/>
                  <w:divBdr>
                    <w:top w:val="single" w:sz="18" w:space="0" w:color="08237A"/>
                    <w:left w:val="none" w:sz="0" w:space="0" w:color="auto"/>
                    <w:bottom w:val="none" w:sz="0" w:space="0" w:color="auto"/>
                    <w:right w:val="none" w:sz="0" w:space="0" w:color="auto"/>
                  </w:divBdr>
                  <w:divsChild>
                    <w:div w:id="1608267745">
                      <w:marLeft w:val="0"/>
                      <w:marRight w:val="0"/>
                      <w:marTop w:val="0"/>
                      <w:marBottom w:val="0"/>
                      <w:divBdr>
                        <w:top w:val="single" w:sz="2" w:space="8" w:color="BBBBBB"/>
                        <w:left w:val="single" w:sz="6" w:space="0" w:color="BBBBBB"/>
                        <w:bottom w:val="single" w:sz="6" w:space="0" w:color="BBBBBB"/>
                        <w:right w:val="single" w:sz="6" w:space="0" w:color="BBBBBB"/>
                      </w:divBdr>
                      <w:divsChild>
                        <w:div w:id="462191831">
                          <w:marLeft w:val="0"/>
                          <w:marRight w:val="0"/>
                          <w:marTop w:val="0"/>
                          <w:marBottom w:val="0"/>
                          <w:divBdr>
                            <w:top w:val="none" w:sz="0" w:space="0" w:color="auto"/>
                            <w:left w:val="none" w:sz="0" w:space="0" w:color="auto"/>
                            <w:bottom w:val="none" w:sz="0" w:space="0" w:color="auto"/>
                            <w:right w:val="none" w:sz="0" w:space="0" w:color="auto"/>
                          </w:divBdr>
                          <w:divsChild>
                            <w:div w:id="600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8F6E-1A30-4BD9-90A9-47760094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427</Words>
  <Characters>2439</Characters>
  <Application>Microsoft Office Word</Application>
  <DocSecurity>0</DocSecurity>
  <Lines>20</Lines>
  <Paragraphs>5</Paragraphs>
  <ScaleCrop>false</ScaleCrop>
  <Company>微软中国</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王晚婷</cp:lastModifiedBy>
  <cp:revision>5</cp:revision>
  <dcterms:created xsi:type="dcterms:W3CDTF">2015-06-26T01:44:00Z</dcterms:created>
  <dcterms:modified xsi:type="dcterms:W3CDTF">2015-06-26T09:46:00Z</dcterms:modified>
</cp:coreProperties>
</file>