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CE" w:rsidRPr="005F1E1A" w:rsidRDefault="00B527CE" w:rsidP="00D55D46">
      <w:pPr>
        <w:spacing w:line="360" w:lineRule="auto"/>
        <w:rPr>
          <w:color w:val="000000"/>
          <w:sz w:val="32"/>
          <w:szCs w:val="32"/>
        </w:rPr>
      </w:pPr>
    </w:p>
    <w:p w:rsidR="00B527CE" w:rsidRPr="005F1E1A" w:rsidRDefault="00B527CE" w:rsidP="00D55D46">
      <w:pPr>
        <w:spacing w:line="360" w:lineRule="auto"/>
        <w:rPr>
          <w:color w:val="000000"/>
          <w:sz w:val="32"/>
          <w:szCs w:val="32"/>
        </w:rPr>
      </w:pPr>
    </w:p>
    <w:p w:rsidR="00B527CE" w:rsidRPr="005F1E1A" w:rsidRDefault="00B527CE" w:rsidP="00D55D46">
      <w:pPr>
        <w:spacing w:line="360" w:lineRule="auto"/>
        <w:rPr>
          <w:color w:val="000000"/>
          <w:sz w:val="32"/>
          <w:szCs w:val="32"/>
        </w:rPr>
      </w:pPr>
    </w:p>
    <w:p w:rsidR="00B527CE" w:rsidRPr="005F1E1A" w:rsidRDefault="00B527CE" w:rsidP="00D55D46">
      <w:pPr>
        <w:spacing w:line="360" w:lineRule="auto"/>
        <w:rPr>
          <w:color w:val="000000"/>
          <w:sz w:val="32"/>
          <w:szCs w:val="32"/>
        </w:rPr>
      </w:pPr>
    </w:p>
    <w:p w:rsidR="00B527CE" w:rsidRPr="00A1239E" w:rsidRDefault="00414214" w:rsidP="00D55D46">
      <w:pPr>
        <w:spacing w:line="360" w:lineRule="auto"/>
        <w:jc w:val="center"/>
        <w:rPr>
          <w:color w:val="000000"/>
          <w:sz w:val="32"/>
          <w:szCs w:val="32"/>
        </w:rPr>
      </w:pPr>
      <w:r w:rsidRPr="00414214">
        <w:rPr>
          <w:noProof/>
        </w:rPr>
        <w:drawing>
          <wp:inline distT="0" distB="0" distL="0" distR="0">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527CE" w:rsidRPr="00A1239E" w:rsidRDefault="00B527CE" w:rsidP="00D55D46">
      <w:pPr>
        <w:spacing w:line="360" w:lineRule="auto"/>
        <w:jc w:val="center"/>
        <w:rPr>
          <w:rFonts w:eastAsia="黑体"/>
          <w:b/>
          <w:color w:val="000000"/>
          <w:sz w:val="32"/>
          <w:szCs w:val="32"/>
        </w:rPr>
      </w:pPr>
    </w:p>
    <w:p w:rsidR="00B527CE" w:rsidRPr="00A1239E" w:rsidRDefault="00B527CE" w:rsidP="00D55D46">
      <w:pPr>
        <w:spacing w:line="360" w:lineRule="auto"/>
        <w:jc w:val="center"/>
        <w:rPr>
          <w:rFonts w:eastAsia="黑体"/>
          <w:b/>
          <w:color w:val="000000"/>
          <w:sz w:val="44"/>
          <w:szCs w:val="44"/>
        </w:rPr>
      </w:pPr>
    </w:p>
    <w:p w:rsidR="00B527CE" w:rsidRPr="00A1239E" w:rsidRDefault="00B527CE" w:rsidP="00D55D46">
      <w:pPr>
        <w:spacing w:line="360" w:lineRule="auto"/>
        <w:jc w:val="center"/>
        <w:rPr>
          <w:rFonts w:eastAsia="黑体"/>
          <w:b/>
          <w:color w:val="000000"/>
          <w:sz w:val="44"/>
          <w:szCs w:val="44"/>
        </w:rPr>
      </w:pPr>
    </w:p>
    <w:p w:rsidR="00504B0D" w:rsidRPr="00A1239E" w:rsidRDefault="00504B0D" w:rsidP="00D55D46">
      <w:pPr>
        <w:spacing w:line="360" w:lineRule="auto"/>
        <w:jc w:val="center"/>
        <w:rPr>
          <w:rFonts w:eastAsia="黑体"/>
          <w:b/>
          <w:color w:val="000000"/>
          <w:sz w:val="44"/>
          <w:szCs w:val="44"/>
        </w:rPr>
      </w:pPr>
      <w:bookmarkStart w:id="0" w:name="_Hlk309133353"/>
      <w:bookmarkStart w:id="1" w:name="OLE_LINK17"/>
      <w:bookmarkStart w:id="2" w:name="OLE_LINK18"/>
      <w:r w:rsidRPr="00A1239E">
        <w:rPr>
          <w:rFonts w:eastAsia="黑体" w:hint="eastAsia"/>
          <w:b/>
          <w:color w:val="000000"/>
          <w:sz w:val="44"/>
          <w:szCs w:val="44"/>
        </w:rPr>
        <w:t>交银施罗德</w:t>
      </w:r>
      <w:r w:rsidR="00335E33" w:rsidRPr="00A1239E">
        <w:rPr>
          <w:rFonts w:eastAsia="黑体" w:hint="eastAsia"/>
          <w:b/>
          <w:color w:val="000000"/>
          <w:sz w:val="44"/>
          <w:szCs w:val="44"/>
        </w:rPr>
        <w:t>消费新驱动股票型</w:t>
      </w:r>
    </w:p>
    <w:bookmarkEnd w:id="0"/>
    <w:p w:rsidR="00B527CE" w:rsidRPr="00A1239E" w:rsidRDefault="00B527CE" w:rsidP="00D55D46">
      <w:pPr>
        <w:spacing w:line="360" w:lineRule="auto"/>
        <w:jc w:val="center"/>
        <w:rPr>
          <w:rFonts w:eastAsia="黑体"/>
          <w:b/>
          <w:color w:val="000000"/>
          <w:sz w:val="44"/>
          <w:szCs w:val="44"/>
        </w:rPr>
      </w:pPr>
      <w:r w:rsidRPr="00A1239E">
        <w:rPr>
          <w:rFonts w:eastAsia="黑体"/>
          <w:b/>
          <w:color w:val="000000"/>
          <w:sz w:val="44"/>
          <w:szCs w:val="44"/>
        </w:rPr>
        <w:t>证券投资基金</w:t>
      </w:r>
      <w:bookmarkEnd w:id="1"/>
      <w:bookmarkEnd w:id="2"/>
      <w:r w:rsidRPr="00A1239E">
        <w:rPr>
          <w:rFonts w:eastAsia="黑体"/>
          <w:b/>
          <w:color w:val="000000"/>
          <w:sz w:val="44"/>
          <w:szCs w:val="44"/>
        </w:rPr>
        <w:t>招募说明书</w:t>
      </w:r>
    </w:p>
    <w:p w:rsidR="00B527CE" w:rsidRPr="00A1239E" w:rsidRDefault="00B527CE" w:rsidP="00D55D46">
      <w:pPr>
        <w:spacing w:line="360" w:lineRule="auto"/>
        <w:rPr>
          <w:color w:val="000000"/>
          <w:sz w:val="24"/>
        </w:rPr>
      </w:pPr>
    </w:p>
    <w:p w:rsidR="00B527CE" w:rsidRPr="00A1239E" w:rsidRDefault="00B527CE" w:rsidP="00D55D46">
      <w:pPr>
        <w:spacing w:line="360" w:lineRule="auto"/>
        <w:ind w:leftChars="942" w:left="1978"/>
        <w:rPr>
          <w:rFonts w:eastAsia="黑体"/>
          <w:b/>
          <w:color w:val="000000"/>
          <w:sz w:val="28"/>
          <w:szCs w:val="28"/>
        </w:rPr>
      </w:pPr>
    </w:p>
    <w:p w:rsidR="00B527CE" w:rsidRPr="00A1239E" w:rsidRDefault="00B527CE" w:rsidP="00D55D46">
      <w:pPr>
        <w:spacing w:line="360" w:lineRule="auto"/>
        <w:ind w:leftChars="942" w:left="1978"/>
        <w:rPr>
          <w:rFonts w:eastAsia="黑体"/>
          <w:b/>
          <w:color w:val="000000"/>
          <w:sz w:val="28"/>
          <w:szCs w:val="28"/>
        </w:rPr>
      </w:pPr>
    </w:p>
    <w:p w:rsidR="00B527CE" w:rsidRPr="00A1239E" w:rsidRDefault="00B527CE" w:rsidP="00D55D46">
      <w:pPr>
        <w:spacing w:line="360" w:lineRule="auto"/>
        <w:ind w:leftChars="942" w:left="1978"/>
        <w:rPr>
          <w:rFonts w:eastAsia="黑体"/>
          <w:b/>
          <w:color w:val="000000"/>
          <w:sz w:val="28"/>
          <w:szCs w:val="28"/>
        </w:rPr>
      </w:pPr>
    </w:p>
    <w:p w:rsidR="00B527CE" w:rsidRPr="00A1239E" w:rsidRDefault="00B527CE" w:rsidP="00D55D46">
      <w:pPr>
        <w:spacing w:line="360" w:lineRule="auto"/>
        <w:ind w:leftChars="942" w:left="1978"/>
        <w:rPr>
          <w:rFonts w:eastAsia="黑体"/>
          <w:b/>
          <w:color w:val="000000"/>
          <w:sz w:val="28"/>
          <w:szCs w:val="28"/>
        </w:rPr>
      </w:pPr>
    </w:p>
    <w:p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基金管理人：交银施罗德基金管理有限公司</w:t>
      </w:r>
    </w:p>
    <w:p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基金托管人：中国</w:t>
      </w:r>
      <w:r w:rsidR="005350E0" w:rsidRPr="00A1239E">
        <w:rPr>
          <w:rFonts w:eastAsia="黑体" w:hint="eastAsia"/>
          <w:b/>
          <w:color w:val="000000"/>
          <w:sz w:val="28"/>
          <w:szCs w:val="28"/>
        </w:rPr>
        <w:t>建设</w:t>
      </w:r>
      <w:r w:rsidRPr="00A1239E">
        <w:rPr>
          <w:rFonts w:eastAsia="黑体"/>
          <w:b/>
          <w:color w:val="000000"/>
          <w:sz w:val="28"/>
          <w:szCs w:val="28"/>
        </w:rPr>
        <w:t>银行股份有限公司</w:t>
      </w:r>
    </w:p>
    <w:p w:rsidR="00B527CE" w:rsidRPr="00A1239E" w:rsidRDefault="00B527CE" w:rsidP="00D55D46">
      <w:pPr>
        <w:widowControl/>
        <w:spacing w:line="360" w:lineRule="auto"/>
        <w:ind w:firstLineChars="200" w:firstLine="420"/>
        <w:rPr>
          <w:color w:val="000000"/>
          <w:kern w:val="0"/>
        </w:rPr>
      </w:pPr>
    </w:p>
    <w:p w:rsidR="00B527CE" w:rsidRDefault="003671FB" w:rsidP="00D55D46">
      <w:pPr>
        <w:autoSpaceDE w:val="0"/>
        <w:autoSpaceDN w:val="0"/>
        <w:spacing w:line="360" w:lineRule="auto"/>
        <w:ind w:left="2996" w:hanging="2996"/>
        <w:jc w:val="center"/>
        <w:textAlignment w:val="bottom"/>
        <w:rPr>
          <w:rFonts w:eastAsia="黑体"/>
          <w:b/>
          <w:color w:val="000000"/>
          <w:sz w:val="28"/>
          <w:szCs w:val="28"/>
        </w:rPr>
      </w:pPr>
      <w:r w:rsidRPr="00A1239E">
        <w:rPr>
          <w:rFonts w:eastAsia="黑体"/>
          <w:b/>
          <w:color w:val="000000"/>
          <w:sz w:val="28"/>
          <w:szCs w:val="28"/>
        </w:rPr>
        <w:t>二</w:t>
      </w:r>
      <w:r w:rsidRPr="00A1239E">
        <w:rPr>
          <w:rFonts w:eastAsia="黑体" w:hint="eastAsia"/>
          <w:b/>
          <w:color w:val="000000"/>
          <w:sz w:val="28"/>
          <w:szCs w:val="28"/>
        </w:rPr>
        <w:t>零一</w:t>
      </w:r>
      <w:r w:rsidR="00C23933" w:rsidRPr="00A1239E">
        <w:rPr>
          <w:rFonts w:eastAsia="黑体" w:hint="eastAsia"/>
          <w:b/>
          <w:color w:val="000000"/>
          <w:sz w:val="28"/>
          <w:szCs w:val="28"/>
        </w:rPr>
        <w:t>五</w:t>
      </w:r>
      <w:r w:rsidRPr="00A1239E">
        <w:rPr>
          <w:rFonts w:eastAsia="黑体"/>
          <w:b/>
          <w:color w:val="000000"/>
          <w:sz w:val="28"/>
          <w:szCs w:val="28"/>
        </w:rPr>
        <w:t>年</w:t>
      </w:r>
      <w:r w:rsidR="00CB3B54">
        <w:rPr>
          <w:rFonts w:eastAsia="黑体" w:hint="eastAsia"/>
          <w:b/>
          <w:color w:val="000000"/>
          <w:sz w:val="28"/>
          <w:szCs w:val="28"/>
        </w:rPr>
        <w:t>六</w:t>
      </w:r>
      <w:r w:rsidRPr="00A1239E">
        <w:rPr>
          <w:rFonts w:eastAsia="黑体"/>
          <w:b/>
          <w:color w:val="000000"/>
          <w:sz w:val="28"/>
          <w:szCs w:val="28"/>
        </w:rPr>
        <w:t>月</w:t>
      </w:r>
    </w:p>
    <w:p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rsidR="00DA4F91" w:rsidRPr="00A1239E" w:rsidRDefault="00B527CE" w:rsidP="00D55D46">
      <w:pPr>
        <w:widowControl/>
        <w:spacing w:line="360" w:lineRule="auto"/>
        <w:rPr>
          <w:rFonts w:eastAsia="黑体"/>
          <w:b/>
          <w:color w:val="000000"/>
          <w:kern w:val="0"/>
          <w:sz w:val="30"/>
          <w:szCs w:val="30"/>
        </w:rPr>
        <w:sectPr w:rsidR="00DA4F91" w:rsidRPr="00A1239E">
          <w:headerReference w:type="default" r:id="rId10"/>
          <w:footerReference w:type="default" r:id="rId11"/>
          <w:pgSz w:w="11906" w:h="16838"/>
          <w:pgMar w:top="1887" w:right="1826" w:bottom="1440" w:left="1620" w:header="851" w:footer="992" w:gutter="0"/>
          <w:cols w:space="425"/>
          <w:docGrid w:type="lines" w:linePitch="312"/>
        </w:sect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rsidR="00B527CE" w:rsidRPr="00A1239E" w:rsidRDefault="00335E33" w:rsidP="00D55D46">
      <w:pPr>
        <w:widowControl/>
        <w:spacing w:line="360" w:lineRule="auto"/>
        <w:ind w:firstLineChars="200" w:firstLine="480"/>
        <w:rPr>
          <w:rFonts w:ascii="宋体" w:hAnsi="宋体"/>
          <w:color w:val="000000"/>
          <w:kern w:val="0"/>
          <w:sz w:val="24"/>
        </w:rPr>
      </w:pPr>
      <w:r w:rsidRPr="00A1239E">
        <w:rPr>
          <w:rFonts w:hAnsi="宋体" w:hint="eastAsia"/>
          <w:color w:val="000000"/>
          <w:kern w:val="0"/>
          <w:sz w:val="24"/>
        </w:rPr>
        <w:t>交银施罗德消费新驱动股票型证券投资基金（以下简称“基金”或“本基金”）由交银施罗德沪深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行业分层等权重指数证券投资基金转型而成。交银施罗德沪深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行业分层等权重指数证券投资基金基金份额持有人大会</w:t>
      </w:r>
      <w:r w:rsidR="00BE19CA" w:rsidRPr="00A1239E">
        <w:rPr>
          <w:rFonts w:hAnsi="宋体" w:hint="eastAsia"/>
          <w:color w:val="000000"/>
          <w:kern w:val="0"/>
          <w:sz w:val="24"/>
        </w:rPr>
        <w:t>于</w:t>
      </w:r>
      <w:r w:rsidR="00BE19CA" w:rsidRPr="00A1239E">
        <w:rPr>
          <w:rFonts w:hAnsi="宋体" w:hint="eastAsia"/>
          <w:color w:val="000000"/>
          <w:kern w:val="0"/>
          <w:sz w:val="24"/>
        </w:rPr>
        <w:t xml:space="preserve">2015 </w:t>
      </w:r>
      <w:r w:rsidR="00BE19CA" w:rsidRPr="00A1239E">
        <w:rPr>
          <w:rFonts w:hAnsi="宋体" w:hint="eastAsia"/>
          <w:color w:val="000000"/>
          <w:kern w:val="0"/>
          <w:sz w:val="24"/>
        </w:rPr>
        <w:t>年</w:t>
      </w:r>
      <w:r w:rsidR="001B034A">
        <w:rPr>
          <w:rFonts w:hAnsi="宋体" w:hint="eastAsia"/>
          <w:color w:val="000000"/>
          <w:kern w:val="0"/>
          <w:sz w:val="24"/>
        </w:rPr>
        <w:t>5</w:t>
      </w:r>
      <w:r w:rsidR="001B034A" w:rsidRPr="00A1239E">
        <w:rPr>
          <w:rFonts w:hAnsi="宋体" w:hint="eastAsia"/>
          <w:color w:val="000000"/>
          <w:kern w:val="0"/>
          <w:sz w:val="24"/>
        </w:rPr>
        <w:t>月</w:t>
      </w:r>
      <w:r w:rsidR="001B034A">
        <w:rPr>
          <w:rFonts w:hAnsi="宋体" w:hint="eastAsia"/>
          <w:color w:val="000000"/>
          <w:kern w:val="0"/>
          <w:sz w:val="24"/>
        </w:rPr>
        <w:t>26</w:t>
      </w:r>
      <w:r w:rsidR="00BE19CA" w:rsidRPr="00A1239E">
        <w:rPr>
          <w:rFonts w:hAnsi="宋体" w:hint="eastAsia"/>
          <w:color w:val="000000"/>
          <w:kern w:val="0"/>
          <w:sz w:val="24"/>
        </w:rPr>
        <w:t>日审议通过《</w:t>
      </w:r>
      <w:r w:rsidR="00BE19CA" w:rsidRPr="00A1239E">
        <w:rPr>
          <w:rFonts w:hAnsi="宋体"/>
          <w:color w:val="000000"/>
          <w:kern w:val="0"/>
          <w:sz w:val="24"/>
        </w:rPr>
        <w:t>关于交银施罗德沪深</w:t>
      </w:r>
      <w:r w:rsidR="00BE19CA" w:rsidRPr="00A1239E">
        <w:rPr>
          <w:rFonts w:hAnsi="宋体"/>
          <w:color w:val="000000"/>
          <w:kern w:val="0"/>
          <w:sz w:val="24"/>
        </w:rPr>
        <w:t>300</w:t>
      </w:r>
      <w:r w:rsidR="00BE19CA" w:rsidRPr="00A1239E">
        <w:rPr>
          <w:rFonts w:hAnsi="宋体"/>
          <w:color w:val="000000"/>
          <w:kern w:val="0"/>
          <w:sz w:val="24"/>
        </w:rPr>
        <w:t>行业分层等权重指数证券投资基金转型</w:t>
      </w:r>
      <w:r w:rsidR="00BE19CA" w:rsidRPr="00A1239E">
        <w:rPr>
          <w:rFonts w:hAnsi="宋体" w:hint="eastAsia"/>
          <w:color w:val="000000"/>
          <w:kern w:val="0"/>
          <w:sz w:val="24"/>
        </w:rPr>
        <w:t>及基金合同修改</w:t>
      </w:r>
      <w:r w:rsidR="00BE19CA" w:rsidRPr="00A1239E">
        <w:rPr>
          <w:rFonts w:hAnsi="宋体"/>
          <w:color w:val="000000"/>
          <w:kern w:val="0"/>
          <w:sz w:val="24"/>
        </w:rPr>
        <w:t>有关事项的议案</w:t>
      </w:r>
      <w:r w:rsidR="00BE19CA" w:rsidRPr="00A1239E">
        <w:rPr>
          <w:rFonts w:hAnsi="宋体" w:hint="eastAsia"/>
          <w:color w:val="000000"/>
          <w:kern w:val="0"/>
          <w:sz w:val="24"/>
        </w:rPr>
        <w:t>》，</w:t>
      </w:r>
      <w:r w:rsidR="004B27FD">
        <w:rPr>
          <w:rFonts w:hAnsi="宋体" w:hint="eastAsia"/>
          <w:color w:val="000000"/>
          <w:kern w:val="0"/>
          <w:sz w:val="24"/>
        </w:rPr>
        <w:t>基金份额</w:t>
      </w:r>
      <w:r w:rsidR="00BE19CA" w:rsidRPr="00A1239E">
        <w:rPr>
          <w:rFonts w:hAnsi="宋体" w:hint="eastAsia"/>
          <w:color w:val="000000"/>
          <w:kern w:val="0"/>
          <w:sz w:val="24"/>
        </w:rPr>
        <w:t>持有人大会</w:t>
      </w:r>
      <w:r w:rsidRPr="00A1239E">
        <w:rPr>
          <w:rFonts w:hAnsi="宋体" w:hint="eastAsia"/>
          <w:color w:val="000000"/>
          <w:kern w:val="0"/>
          <w:sz w:val="24"/>
        </w:rPr>
        <w:t>决议</w:t>
      </w:r>
      <w:r w:rsidR="00033E24" w:rsidRPr="00A1239E">
        <w:rPr>
          <w:rFonts w:hAnsi="宋体" w:hint="eastAsia"/>
          <w:color w:val="000000"/>
          <w:kern w:val="0"/>
          <w:sz w:val="24"/>
        </w:rPr>
        <w:t>自表决通过之日起生效，</w:t>
      </w:r>
      <w:r w:rsidRPr="00A1239E">
        <w:rPr>
          <w:rFonts w:hAnsi="宋体" w:hint="eastAsia"/>
          <w:color w:val="000000"/>
          <w:kern w:val="0"/>
          <w:sz w:val="24"/>
        </w:rPr>
        <w:t>报中国证监会备案。自</w:t>
      </w:r>
      <w:r w:rsidRPr="00A1239E">
        <w:rPr>
          <w:rFonts w:hAnsi="宋体" w:hint="eastAsia"/>
          <w:color w:val="000000"/>
          <w:kern w:val="0"/>
          <w:sz w:val="24"/>
        </w:rPr>
        <w:t>201</w:t>
      </w:r>
      <w:r w:rsidR="00BE19CA" w:rsidRPr="00A1239E">
        <w:rPr>
          <w:rFonts w:hAnsi="宋体" w:hint="eastAsia"/>
          <w:color w:val="000000"/>
          <w:kern w:val="0"/>
          <w:sz w:val="24"/>
        </w:rPr>
        <w:t>5</w:t>
      </w:r>
      <w:r w:rsidRPr="00A1239E">
        <w:rPr>
          <w:rFonts w:hAnsi="宋体" w:hint="eastAsia"/>
          <w:color w:val="000000"/>
          <w:kern w:val="0"/>
          <w:sz w:val="24"/>
        </w:rPr>
        <w:t>年</w:t>
      </w:r>
      <w:r w:rsidR="001B034A">
        <w:rPr>
          <w:rFonts w:hAnsi="宋体" w:hint="eastAsia"/>
          <w:color w:val="000000"/>
          <w:kern w:val="0"/>
          <w:sz w:val="24"/>
        </w:rPr>
        <w:t>7</w:t>
      </w:r>
      <w:r w:rsidR="001B034A" w:rsidRPr="00A1239E">
        <w:rPr>
          <w:rFonts w:hAnsi="宋体" w:hint="eastAsia"/>
          <w:color w:val="000000"/>
          <w:kern w:val="0"/>
          <w:sz w:val="24"/>
        </w:rPr>
        <w:t>月</w:t>
      </w:r>
      <w:r w:rsidR="001B034A">
        <w:rPr>
          <w:rFonts w:hAnsi="宋体" w:hint="eastAsia"/>
          <w:color w:val="000000"/>
          <w:kern w:val="0"/>
          <w:sz w:val="24"/>
        </w:rPr>
        <w:t>1</w:t>
      </w:r>
      <w:r w:rsidRPr="00A1239E">
        <w:rPr>
          <w:rFonts w:hAnsi="宋体" w:hint="eastAsia"/>
          <w:color w:val="000000"/>
          <w:kern w:val="0"/>
          <w:sz w:val="24"/>
        </w:rPr>
        <w:t>日起，由《交银施罗德沪深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行业分层等权重指数证券投资基金基金合同》修订而成的《交银施罗德消费新驱动股票型证券投资基金基金合同》生效。</w:t>
      </w:r>
    </w:p>
    <w:p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基金管理人保证招募说明书的内容真实、准确、完整。本招募说明书经中国证监会</w:t>
      </w:r>
      <w:r w:rsidR="00335E33" w:rsidRPr="00A1239E">
        <w:rPr>
          <w:rFonts w:hAnsi="宋体" w:hint="eastAsia"/>
          <w:color w:val="000000"/>
          <w:kern w:val="0"/>
          <w:sz w:val="24"/>
        </w:rPr>
        <w:t>注册</w:t>
      </w:r>
      <w:r w:rsidRPr="00A1239E">
        <w:rPr>
          <w:rFonts w:hAnsi="宋体"/>
          <w:color w:val="000000"/>
          <w:kern w:val="0"/>
          <w:sz w:val="24"/>
        </w:rPr>
        <w:t>，但中国证监会对本基金</w:t>
      </w:r>
      <w:r w:rsidR="00631CE4" w:rsidRPr="00A1239E">
        <w:rPr>
          <w:rFonts w:hAnsi="宋体" w:hint="eastAsia"/>
          <w:color w:val="000000"/>
          <w:kern w:val="0"/>
          <w:sz w:val="24"/>
        </w:rPr>
        <w:t>募集的核准以及变更注册</w:t>
      </w:r>
      <w:r w:rsidRPr="00A1239E">
        <w:rPr>
          <w:rFonts w:hAnsi="宋体"/>
          <w:color w:val="000000"/>
          <w:kern w:val="0"/>
          <w:sz w:val="24"/>
        </w:rPr>
        <w:t>，并不表明其对本基金的价值和收益作出实质性判断或保证，也不表明投资于本基金没有风险。</w:t>
      </w:r>
      <w:r w:rsidR="00631CE4" w:rsidRPr="00A1239E">
        <w:rPr>
          <w:rFonts w:hAnsi="宋体" w:hint="eastAsia"/>
          <w:color w:val="000000"/>
          <w:kern w:val="0"/>
          <w:sz w:val="24"/>
        </w:rPr>
        <w:t>中国证监会不对基金的投资价值及市场前景等作出实质性判断或者保证。</w:t>
      </w:r>
      <w:r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335E33" w:rsidRPr="00A1239E" w:rsidRDefault="00B527CE" w:rsidP="00335E33">
      <w:pPr>
        <w:spacing w:line="360" w:lineRule="auto"/>
        <w:ind w:firstLine="420"/>
        <w:rPr>
          <w:rFonts w:hAnsi="宋体"/>
          <w:color w:val="000000"/>
          <w:kern w:val="0"/>
          <w:sz w:val="24"/>
        </w:rPr>
      </w:pPr>
      <w:r w:rsidRPr="00A1239E">
        <w:rPr>
          <w:rFonts w:hAnsi="宋体"/>
          <w:color w:val="000000"/>
          <w:kern w:val="0"/>
          <w:sz w:val="24"/>
        </w:rPr>
        <w:t>本基金投资于证券市场，基金净值会因为证券市场波动等因素产生波动。</w:t>
      </w:r>
      <w:r w:rsidR="0039541F" w:rsidRPr="00A1239E">
        <w:rPr>
          <w:rFonts w:hAnsi="宋体"/>
          <w:color w:val="000000"/>
          <w:kern w:val="0"/>
          <w:sz w:val="24"/>
        </w:rPr>
        <w:t>投资人</w:t>
      </w:r>
      <w:r w:rsidRPr="00A1239E">
        <w:rPr>
          <w:rFonts w:hAnsi="宋体"/>
          <w:color w:val="000000"/>
          <w:kern w:val="0"/>
          <w:sz w:val="24"/>
        </w:rPr>
        <w:t>在投资本基金前，需全面认识本基金产品的风险收益特征和产品特性，充分考虑自身的风险承受能力，理性判断市场，对投资本基金的意愿、时机、数量等投资行为作出独立决策。</w:t>
      </w:r>
      <w:r w:rsidR="0039541F" w:rsidRPr="00A1239E">
        <w:rPr>
          <w:rFonts w:hAnsi="宋体"/>
          <w:color w:val="000000"/>
          <w:kern w:val="0"/>
          <w:sz w:val="24"/>
        </w:rPr>
        <w:t>投资人</w:t>
      </w:r>
      <w:r w:rsidRPr="00A1239E">
        <w:rPr>
          <w:rFonts w:hAnsi="宋体"/>
          <w:color w:val="000000"/>
          <w:kern w:val="0"/>
          <w:sz w:val="24"/>
        </w:rPr>
        <w:t>根据所持有份额享受基金的收益，但同时也需承担相应的投资风险。投资本基金可能遇到的风险包括：</w:t>
      </w:r>
      <w:r w:rsidR="00335E33" w:rsidRPr="00A1239E">
        <w:rPr>
          <w:rFonts w:hAnsi="宋体" w:hint="eastAsia"/>
          <w:color w:val="000000"/>
          <w:kern w:val="0"/>
          <w:sz w:val="24"/>
        </w:rPr>
        <w:t>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w:t>
      </w:r>
      <w:r w:rsidR="00F01D99">
        <w:rPr>
          <w:rFonts w:hAnsi="宋体" w:hint="eastAsia"/>
          <w:color w:val="000000"/>
          <w:kern w:val="0"/>
          <w:sz w:val="24"/>
        </w:rPr>
        <w:t>；</w:t>
      </w:r>
      <w:r w:rsidR="00F01D99" w:rsidRPr="003A120E">
        <w:rPr>
          <w:rFonts w:ascii="宋体" w:hAnsi="宋体" w:hint="eastAsia"/>
          <w:kern w:val="0"/>
          <w:sz w:val="24"/>
        </w:rPr>
        <w:t>投资本基金特有的其他风险等等</w:t>
      </w:r>
      <w:r w:rsidR="00FB23D3" w:rsidRPr="00A1239E">
        <w:rPr>
          <w:rFonts w:hAnsi="宋体" w:hint="eastAsia"/>
          <w:color w:val="000000"/>
          <w:kern w:val="0"/>
          <w:sz w:val="24"/>
        </w:rPr>
        <w:t>。</w:t>
      </w:r>
      <w:r w:rsidR="00335E33" w:rsidRPr="00A1239E">
        <w:rPr>
          <w:rFonts w:hint="eastAsia"/>
          <w:color w:val="000000"/>
          <w:sz w:val="24"/>
          <w:szCs w:val="18"/>
        </w:rPr>
        <w:t>本基金属于股票</w:t>
      </w:r>
      <w:r w:rsidR="00BE19CA" w:rsidRPr="00A1239E">
        <w:rPr>
          <w:rFonts w:hint="eastAsia"/>
          <w:color w:val="000000"/>
          <w:sz w:val="24"/>
          <w:szCs w:val="18"/>
        </w:rPr>
        <w:t>型</w:t>
      </w:r>
      <w:r w:rsidR="00335E33" w:rsidRPr="00A1239E">
        <w:rPr>
          <w:rFonts w:hint="eastAsia"/>
          <w:color w:val="000000"/>
          <w:sz w:val="24"/>
          <w:szCs w:val="18"/>
        </w:rPr>
        <w:t>基金，其预期风险与预期收益高于混合型基金、债券型基金和货币市场基金，属于承担较高预期风险、预期收益较高的证券投资基金品种。</w:t>
      </w:r>
    </w:p>
    <w:p w:rsidR="00B527CE" w:rsidRPr="00A1239E" w:rsidRDefault="00B527CE" w:rsidP="00D55D46">
      <w:pPr>
        <w:widowControl/>
        <w:spacing w:line="360" w:lineRule="auto"/>
        <w:ind w:firstLineChars="200" w:firstLine="480"/>
        <w:rPr>
          <w:rFonts w:hAnsi="宋体"/>
          <w:color w:val="000000"/>
          <w:kern w:val="0"/>
          <w:sz w:val="24"/>
        </w:rPr>
      </w:pPr>
      <w:r w:rsidRPr="00A1239E">
        <w:rPr>
          <w:rFonts w:hAnsi="宋体"/>
          <w:color w:val="000000"/>
          <w:kern w:val="0"/>
          <w:sz w:val="24"/>
        </w:rPr>
        <w:t>投资有风险，</w:t>
      </w:r>
      <w:r w:rsidR="0039541F" w:rsidRPr="00A1239E">
        <w:rPr>
          <w:rFonts w:hAnsi="宋体"/>
          <w:color w:val="000000"/>
          <w:kern w:val="0"/>
          <w:sz w:val="24"/>
        </w:rPr>
        <w:t>投资人</w:t>
      </w:r>
      <w:r w:rsidRPr="00A1239E">
        <w:rPr>
          <w:rFonts w:hAnsi="宋体"/>
          <w:color w:val="000000"/>
          <w:kern w:val="0"/>
          <w:sz w:val="24"/>
        </w:rPr>
        <w:t>在投资本基金前应认真阅读本基金的</w:t>
      </w:r>
      <w:r w:rsidR="00DF785C" w:rsidRPr="00A1239E">
        <w:rPr>
          <w:rFonts w:hAnsi="宋体"/>
          <w:color w:val="000000"/>
          <w:kern w:val="0"/>
          <w:sz w:val="24"/>
        </w:rPr>
        <w:t>招募说明书</w:t>
      </w:r>
      <w:r w:rsidRPr="00A1239E">
        <w:rPr>
          <w:rFonts w:hAnsi="宋体"/>
          <w:color w:val="000000"/>
          <w:kern w:val="0"/>
          <w:sz w:val="24"/>
        </w:rPr>
        <w:t>和</w:t>
      </w:r>
      <w:r w:rsidR="000B0E7C" w:rsidRPr="00A1239E">
        <w:rPr>
          <w:rFonts w:hAnsi="宋体"/>
          <w:color w:val="000000"/>
          <w:kern w:val="0"/>
          <w:sz w:val="24"/>
        </w:rPr>
        <w:t>基金合同</w:t>
      </w:r>
      <w:r w:rsidR="003A3A1B" w:rsidRPr="00A1239E">
        <w:rPr>
          <w:rFonts w:hAnsi="宋体" w:hint="eastAsia"/>
          <w:color w:val="000000"/>
          <w:kern w:val="0"/>
          <w:sz w:val="24"/>
        </w:rPr>
        <w:t>等信息披露文件</w:t>
      </w:r>
      <w:r w:rsidRPr="00A1239E">
        <w:rPr>
          <w:rFonts w:hAnsi="宋体"/>
          <w:color w:val="000000"/>
          <w:kern w:val="0"/>
          <w:sz w:val="24"/>
        </w:rPr>
        <w:t>。基金的过往业绩并不代表其未来表现。基金管理人管理的其他基金的业绩并不构成</w:t>
      </w:r>
      <w:r w:rsidR="00033E24" w:rsidRPr="00A1239E">
        <w:rPr>
          <w:rFonts w:hAnsi="宋体" w:hint="eastAsia"/>
          <w:color w:val="000000"/>
          <w:kern w:val="0"/>
          <w:sz w:val="24"/>
        </w:rPr>
        <w:t>本</w:t>
      </w:r>
      <w:r w:rsidRPr="00A1239E">
        <w:rPr>
          <w:rFonts w:hAnsi="宋体"/>
          <w:color w:val="000000"/>
          <w:kern w:val="0"/>
          <w:sz w:val="24"/>
        </w:rPr>
        <w:t>基金业绩表现的保证。</w:t>
      </w:r>
    </w:p>
    <w:p w:rsidR="0063114C" w:rsidRPr="00A1239E" w:rsidRDefault="0063114C" w:rsidP="00D55D46">
      <w:pPr>
        <w:widowControl/>
        <w:spacing w:line="360" w:lineRule="auto"/>
        <w:ind w:firstLineChars="200" w:firstLine="480"/>
        <w:rPr>
          <w:color w:val="000000"/>
          <w:kern w:val="0"/>
          <w:sz w:val="24"/>
        </w:rPr>
      </w:pPr>
    </w:p>
    <w:p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t>目</w:t>
      </w:r>
      <w:r w:rsidRPr="00A1239E">
        <w:rPr>
          <w:rFonts w:eastAsia="黑体"/>
          <w:b/>
          <w:color w:val="000000"/>
          <w:kern w:val="0"/>
          <w:sz w:val="30"/>
        </w:rPr>
        <w:t xml:space="preserve"> </w:t>
      </w:r>
      <w:r w:rsidRPr="00A1239E">
        <w:rPr>
          <w:rFonts w:eastAsia="黑体"/>
          <w:b/>
          <w:color w:val="000000"/>
          <w:kern w:val="0"/>
          <w:sz w:val="30"/>
        </w:rPr>
        <w:t>录</w:t>
      </w:r>
    </w:p>
    <w:bookmarkStart w:id="3" w:name="_Toc109537379"/>
    <w:p w:rsidR="00414214" w:rsidRDefault="007B7873" w:rsidP="00414214">
      <w:pPr>
        <w:pStyle w:val="10"/>
        <w:spacing w:after="156"/>
        <w:rPr>
          <w:rFonts w:ascii="Calibri" w:eastAsia="宋体" w:hAnsi="Calibr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10905151" w:history="1">
        <w:r w:rsidR="00A1239E" w:rsidRPr="00EF174C">
          <w:rPr>
            <w:rStyle w:val="a9"/>
            <w:rFonts w:hint="eastAsia"/>
            <w:kern w:val="0"/>
          </w:rPr>
          <w:t>一、绪言</w:t>
        </w:r>
        <w:r w:rsidR="00A1239E">
          <w:rPr>
            <w:webHidden/>
          </w:rPr>
          <w:tab/>
        </w:r>
        <w:r>
          <w:rPr>
            <w:webHidden/>
          </w:rPr>
          <w:fldChar w:fldCharType="begin"/>
        </w:r>
        <w:r w:rsidR="00A1239E">
          <w:rPr>
            <w:webHidden/>
          </w:rPr>
          <w:instrText xml:space="preserve"> PAGEREF _Toc410905151 \h </w:instrText>
        </w:r>
        <w:r>
          <w:rPr>
            <w:webHidden/>
          </w:rPr>
        </w:r>
        <w:r>
          <w:rPr>
            <w:webHidden/>
          </w:rPr>
          <w:fldChar w:fldCharType="separate"/>
        </w:r>
        <w:r w:rsidR="00D36E49">
          <w:rPr>
            <w:webHidden/>
          </w:rPr>
          <w:t>5</w:t>
        </w:r>
        <w:r>
          <w:rPr>
            <w:webHidden/>
          </w:rPr>
          <w:fldChar w:fldCharType="end"/>
        </w:r>
      </w:hyperlink>
    </w:p>
    <w:p w:rsidR="00414214" w:rsidRDefault="00E72F82" w:rsidP="00414214">
      <w:pPr>
        <w:pStyle w:val="10"/>
        <w:spacing w:after="156"/>
        <w:rPr>
          <w:rFonts w:ascii="Calibri" w:eastAsia="宋体" w:hAnsi="Calibri"/>
          <w:sz w:val="21"/>
          <w:szCs w:val="22"/>
        </w:rPr>
      </w:pPr>
      <w:hyperlink w:anchor="_Toc410905152" w:history="1">
        <w:r w:rsidR="00A1239E" w:rsidRPr="00EF174C">
          <w:rPr>
            <w:rStyle w:val="a9"/>
            <w:rFonts w:hint="eastAsia"/>
            <w:kern w:val="0"/>
          </w:rPr>
          <w:t>二、释义</w:t>
        </w:r>
        <w:r w:rsidR="00A1239E">
          <w:rPr>
            <w:webHidden/>
          </w:rPr>
          <w:tab/>
        </w:r>
        <w:r w:rsidR="007B7873">
          <w:rPr>
            <w:webHidden/>
          </w:rPr>
          <w:fldChar w:fldCharType="begin"/>
        </w:r>
        <w:r w:rsidR="00A1239E">
          <w:rPr>
            <w:webHidden/>
          </w:rPr>
          <w:instrText xml:space="preserve"> PAGEREF _Toc410905152 \h </w:instrText>
        </w:r>
        <w:r w:rsidR="007B7873">
          <w:rPr>
            <w:webHidden/>
          </w:rPr>
        </w:r>
        <w:r w:rsidR="007B7873">
          <w:rPr>
            <w:webHidden/>
          </w:rPr>
          <w:fldChar w:fldCharType="separate"/>
        </w:r>
        <w:r w:rsidR="00D36E49">
          <w:rPr>
            <w:webHidden/>
          </w:rPr>
          <w:t>5</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53" w:history="1">
        <w:r w:rsidR="00A1239E" w:rsidRPr="00EF174C">
          <w:rPr>
            <w:rStyle w:val="a9"/>
            <w:rFonts w:hint="eastAsia"/>
            <w:kern w:val="0"/>
          </w:rPr>
          <w:t>三、基金管理人</w:t>
        </w:r>
        <w:r w:rsidR="00A1239E">
          <w:rPr>
            <w:webHidden/>
          </w:rPr>
          <w:tab/>
        </w:r>
        <w:r w:rsidR="007B7873">
          <w:rPr>
            <w:webHidden/>
          </w:rPr>
          <w:fldChar w:fldCharType="begin"/>
        </w:r>
        <w:r w:rsidR="00A1239E">
          <w:rPr>
            <w:webHidden/>
          </w:rPr>
          <w:instrText xml:space="preserve"> PAGEREF _Toc410905153 \h </w:instrText>
        </w:r>
        <w:r w:rsidR="007B7873">
          <w:rPr>
            <w:webHidden/>
          </w:rPr>
        </w:r>
        <w:r w:rsidR="007B7873">
          <w:rPr>
            <w:webHidden/>
          </w:rPr>
          <w:fldChar w:fldCharType="separate"/>
        </w:r>
        <w:r w:rsidR="00D36E49">
          <w:rPr>
            <w:webHidden/>
          </w:rPr>
          <w:t>10</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54" w:history="1">
        <w:r w:rsidR="00A1239E" w:rsidRPr="00EF174C">
          <w:rPr>
            <w:rStyle w:val="a9"/>
            <w:rFonts w:hint="eastAsia"/>
            <w:kern w:val="0"/>
          </w:rPr>
          <w:t>四、基金托管人</w:t>
        </w:r>
        <w:r w:rsidR="00A1239E">
          <w:rPr>
            <w:webHidden/>
          </w:rPr>
          <w:tab/>
        </w:r>
        <w:r w:rsidR="007B7873">
          <w:rPr>
            <w:webHidden/>
          </w:rPr>
          <w:fldChar w:fldCharType="begin"/>
        </w:r>
        <w:r w:rsidR="00A1239E">
          <w:rPr>
            <w:webHidden/>
          </w:rPr>
          <w:instrText xml:space="preserve"> PAGEREF _Toc410905154 \h </w:instrText>
        </w:r>
        <w:r w:rsidR="007B7873">
          <w:rPr>
            <w:webHidden/>
          </w:rPr>
        </w:r>
        <w:r w:rsidR="007B7873">
          <w:rPr>
            <w:webHidden/>
          </w:rPr>
          <w:fldChar w:fldCharType="separate"/>
        </w:r>
        <w:r w:rsidR="00D36E49">
          <w:rPr>
            <w:webHidden/>
          </w:rPr>
          <w:t>19</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55" w:history="1">
        <w:r w:rsidR="00A1239E" w:rsidRPr="00EF174C">
          <w:rPr>
            <w:rStyle w:val="a9"/>
            <w:rFonts w:hint="eastAsia"/>
            <w:kern w:val="0"/>
          </w:rPr>
          <w:t>五、相关服务机构</w:t>
        </w:r>
        <w:r w:rsidR="00A1239E">
          <w:rPr>
            <w:webHidden/>
          </w:rPr>
          <w:tab/>
        </w:r>
        <w:r w:rsidR="007B7873">
          <w:rPr>
            <w:webHidden/>
          </w:rPr>
          <w:fldChar w:fldCharType="begin"/>
        </w:r>
        <w:r w:rsidR="00A1239E">
          <w:rPr>
            <w:webHidden/>
          </w:rPr>
          <w:instrText xml:space="preserve"> PAGEREF _Toc410905155 \h </w:instrText>
        </w:r>
        <w:r w:rsidR="007B7873">
          <w:rPr>
            <w:webHidden/>
          </w:rPr>
        </w:r>
        <w:r w:rsidR="007B7873">
          <w:rPr>
            <w:webHidden/>
          </w:rPr>
          <w:fldChar w:fldCharType="separate"/>
        </w:r>
        <w:r w:rsidR="00D36E49">
          <w:rPr>
            <w:webHidden/>
          </w:rPr>
          <w:t>23</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56" w:history="1">
        <w:r w:rsidR="00A1239E" w:rsidRPr="00EF174C">
          <w:rPr>
            <w:rStyle w:val="a9"/>
            <w:rFonts w:hint="eastAsia"/>
            <w:kern w:val="0"/>
          </w:rPr>
          <w:t>六、基金的历史沿革</w:t>
        </w:r>
        <w:r w:rsidR="00A1239E">
          <w:rPr>
            <w:webHidden/>
          </w:rPr>
          <w:tab/>
        </w:r>
        <w:r w:rsidR="007B7873">
          <w:rPr>
            <w:webHidden/>
          </w:rPr>
          <w:fldChar w:fldCharType="begin"/>
        </w:r>
        <w:r w:rsidR="00A1239E">
          <w:rPr>
            <w:webHidden/>
          </w:rPr>
          <w:instrText xml:space="preserve"> PAGEREF _Toc410905156 \h </w:instrText>
        </w:r>
        <w:r w:rsidR="007B7873">
          <w:rPr>
            <w:webHidden/>
          </w:rPr>
        </w:r>
        <w:r w:rsidR="007B7873">
          <w:rPr>
            <w:webHidden/>
          </w:rPr>
          <w:fldChar w:fldCharType="separate"/>
        </w:r>
        <w:r w:rsidR="00D36E49">
          <w:rPr>
            <w:webHidden/>
          </w:rPr>
          <w:t>40</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57" w:history="1">
        <w:r w:rsidR="00A1239E" w:rsidRPr="00EF174C">
          <w:rPr>
            <w:rStyle w:val="a9"/>
            <w:rFonts w:hint="eastAsia"/>
            <w:kern w:val="0"/>
          </w:rPr>
          <w:t>七、基金的存续</w:t>
        </w:r>
        <w:r w:rsidR="00A1239E">
          <w:rPr>
            <w:webHidden/>
          </w:rPr>
          <w:tab/>
        </w:r>
        <w:r w:rsidR="007B7873">
          <w:rPr>
            <w:webHidden/>
          </w:rPr>
          <w:fldChar w:fldCharType="begin"/>
        </w:r>
        <w:r w:rsidR="00A1239E">
          <w:rPr>
            <w:webHidden/>
          </w:rPr>
          <w:instrText xml:space="preserve"> PAGEREF _Toc410905157 \h </w:instrText>
        </w:r>
        <w:r w:rsidR="007B7873">
          <w:rPr>
            <w:webHidden/>
          </w:rPr>
        </w:r>
        <w:r w:rsidR="007B7873">
          <w:rPr>
            <w:webHidden/>
          </w:rPr>
          <w:fldChar w:fldCharType="separate"/>
        </w:r>
        <w:r w:rsidR="00D36E49">
          <w:rPr>
            <w:webHidden/>
          </w:rPr>
          <w:t>41</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58" w:history="1">
        <w:r w:rsidR="00A1239E" w:rsidRPr="00EF174C">
          <w:rPr>
            <w:rStyle w:val="a9"/>
            <w:rFonts w:hint="eastAsia"/>
            <w:kern w:val="0"/>
          </w:rPr>
          <w:t>八、基金份额的申购与赎回</w:t>
        </w:r>
        <w:r w:rsidR="00A1239E">
          <w:rPr>
            <w:webHidden/>
          </w:rPr>
          <w:tab/>
        </w:r>
        <w:r w:rsidR="007B7873">
          <w:rPr>
            <w:webHidden/>
          </w:rPr>
          <w:fldChar w:fldCharType="begin"/>
        </w:r>
        <w:r w:rsidR="00A1239E">
          <w:rPr>
            <w:webHidden/>
          </w:rPr>
          <w:instrText xml:space="preserve"> PAGEREF _Toc410905158 \h </w:instrText>
        </w:r>
        <w:r w:rsidR="007B7873">
          <w:rPr>
            <w:webHidden/>
          </w:rPr>
        </w:r>
        <w:r w:rsidR="007B7873">
          <w:rPr>
            <w:webHidden/>
          </w:rPr>
          <w:fldChar w:fldCharType="separate"/>
        </w:r>
        <w:r w:rsidR="00D36E49">
          <w:rPr>
            <w:webHidden/>
          </w:rPr>
          <w:t>41</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59" w:history="1">
        <w:r w:rsidR="00A1239E" w:rsidRPr="00EF174C">
          <w:rPr>
            <w:rStyle w:val="a9"/>
            <w:rFonts w:hint="eastAsia"/>
            <w:kern w:val="0"/>
          </w:rPr>
          <w:t>九、基金的投资</w:t>
        </w:r>
        <w:r w:rsidR="00A1239E">
          <w:rPr>
            <w:webHidden/>
          </w:rPr>
          <w:tab/>
        </w:r>
        <w:r w:rsidR="007B7873">
          <w:rPr>
            <w:webHidden/>
          </w:rPr>
          <w:fldChar w:fldCharType="begin"/>
        </w:r>
        <w:r w:rsidR="00A1239E">
          <w:rPr>
            <w:webHidden/>
          </w:rPr>
          <w:instrText xml:space="preserve"> PAGEREF _Toc410905159 \h </w:instrText>
        </w:r>
        <w:r w:rsidR="007B7873">
          <w:rPr>
            <w:webHidden/>
          </w:rPr>
        </w:r>
        <w:r w:rsidR="007B7873">
          <w:rPr>
            <w:webHidden/>
          </w:rPr>
          <w:fldChar w:fldCharType="separate"/>
        </w:r>
        <w:r w:rsidR="00D36E49">
          <w:rPr>
            <w:webHidden/>
          </w:rPr>
          <w:t>55</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0" w:history="1">
        <w:r w:rsidR="00A1239E" w:rsidRPr="00EF174C">
          <w:rPr>
            <w:rStyle w:val="a9"/>
            <w:rFonts w:hint="eastAsia"/>
            <w:kern w:val="0"/>
          </w:rPr>
          <w:t>十、基金的财产</w:t>
        </w:r>
        <w:r w:rsidR="00A1239E">
          <w:rPr>
            <w:webHidden/>
          </w:rPr>
          <w:tab/>
        </w:r>
        <w:r w:rsidR="007B7873">
          <w:rPr>
            <w:webHidden/>
          </w:rPr>
          <w:fldChar w:fldCharType="begin"/>
        </w:r>
        <w:r w:rsidR="00A1239E">
          <w:rPr>
            <w:webHidden/>
          </w:rPr>
          <w:instrText xml:space="preserve"> PAGEREF _Toc410905160 \h </w:instrText>
        </w:r>
        <w:r w:rsidR="007B7873">
          <w:rPr>
            <w:webHidden/>
          </w:rPr>
        </w:r>
        <w:r w:rsidR="007B7873">
          <w:rPr>
            <w:webHidden/>
          </w:rPr>
          <w:fldChar w:fldCharType="separate"/>
        </w:r>
        <w:r w:rsidR="00D36E49">
          <w:rPr>
            <w:webHidden/>
          </w:rPr>
          <w:t>64</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1" w:history="1">
        <w:r w:rsidR="00A1239E" w:rsidRPr="00EF174C">
          <w:rPr>
            <w:rStyle w:val="a9"/>
            <w:rFonts w:hint="eastAsia"/>
            <w:kern w:val="0"/>
          </w:rPr>
          <w:t>十一、基金资产的估值</w:t>
        </w:r>
        <w:r w:rsidR="00A1239E">
          <w:rPr>
            <w:webHidden/>
          </w:rPr>
          <w:tab/>
        </w:r>
        <w:r w:rsidR="007B7873">
          <w:rPr>
            <w:webHidden/>
          </w:rPr>
          <w:fldChar w:fldCharType="begin"/>
        </w:r>
        <w:r w:rsidR="00A1239E">
          <w:rPr>
            <w:webHidden/>
          </w:rPr>
          <w:instrText xml:space="preserve"> PAGEREF _Toc410905161 \h </w:instrText>
        </w:r>
        <w:r w:rsidR="007B7873">
          <w:rPr>
            <w:webHidden/>
          </w:rPr>
        </w:r>
        <w:r w:rsidR="007B7873">
          <w:rPr>
            <w:webHidden/>
          </w:rPr>
          <w:fldChar w:fldCharType="separate"/>
        </w:r>
        <w:r w:rsidR="00D36E49">
          <w:rPr>
            <w:webHidden/>
          </w:rPr>
          <w:t>64</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2" w:history="1">
        <w:r w:rsidR="00A1239E" w:rsidRPr="00EF174C">
          <w:rPr>
            <w:rStyle w:val="a9"/>
            <w:rFonts w:hint="eastAsia"/>
            <w:kern w:val="0"/>
          </w:rPr>
          <w:t>十二、基金的收益与分配</w:t>
        </w:r>
        <w:r w:rsidR="00A1239E">
          <w:rPr>
            <w:webHidden/>
          </w:rPr>
          <w:tab/>
        </w:r>
        <w:r w:rsidR="007B7873">
          <w:rPr>
            <w:webHidden/>
          </w:rPr>
          <w:fldChar w:fldCharType="begin"/>
        </w:r>
        <w:r w:rsidR="00A1239E">
          <w:rPr>
            <w:webHidden/>
          </w:rPr>
          <w:instrText xml:space="preserve"> PAGEREF _Toc410905162 \h </w:instrText>
        </w:r>
        <w:r w:rsidR="007B7873">
          <w:rPr>
            <w:webHidden/>
          </w:rPr>
        </w:r>
        <w:r w:rsidR="007B7873">
          <w:rPr>
            <w:webHidden/>
          </w:rPr>
          <w:fldChar w:fldCharType="separate"/>
        </w:r>
        <w:r w:rsidR="00D36E49">
          <w:rPr>
            <w:webHidden/>
          </w:rPr>
          <w:t>70</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3" w:history="1">
        <w:r w:rsidR="00A1239E" w:rsidRPr="00EF174C">
          <w:rPr>
            <w:rStyle w:val="a9"/>
            <w:rFonts w:hint="eastAsia"/>
            <w:kern w:val="0"/>
          </w:rPr>
          <w:t>十三、基金的费用与税收</w:t>
        </w:r>
        <w:r w:rsidR="00A1239E">
          <w:rPr>
            <w:webHidden/>
          </w:rPr>
          <w:tab/>
        </w:r>
        <w:r w:rsidR="007B7873">
          <w:rPr>
            <w:webHidden/>
          </w:rPr>
          <w:fldChar w:fldCharType="begin"/>
        </w:r>
        <w:r w:rsidR="00A1239E">
          <w:rPr>
            <w:webHidden/>
          </w:rPr>
          <w:instrText xml:space="preserve"> PAGEREF _Toc410905163 \h </w:instrText>
        </w:r>
        <w:r w:rsidR="007B7873">
          <w:rPr>
            <w:webHidden/>
          </w:rPr>
        </w:r>
        <w:r w:rsidR="007B7873">
          <w:rPr>
            <w:webHidden/>
          </w:rPr>
          <w:fldChar w:fldCharType="separate"/>
        </w:r>
        <w:r w:rsidR="00D36E49">
          <w:rPr>
            <w:webHidden/>
          </w:rPr>
          <w:t>71</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4" w:history="1">
        <w:r w:rsidR="00A1239E" w:rsidRPr="00EF174C">
          <w:rPr>
            <w:rStyle w:val="a9"/>
            <w:rFonts w:hint="eastAsia"/>
            <w:kern w:val="0"/>
          </w:rPr>
          <w:t>十四、基金的会计与审计</w:t>
        </w:r>
        <w:r w:rsidR="00A1239E">
          <w:rPr>
            <w:webHidden/>
          </w:rPr>
          <w:tab/>
        </w:r>
        <w:r w:rsidR="007B7873">
          <w:rPr>
            <w:webHidden/>
          </w:rPr>
          <w:fldChar w:fldCharType="begin"/>
        </w:r>
        <w:r w:rsidR="00A1239E">
          <w:rPr>
            <w:webHidden/>
          </w:rPr>
          <w:instrText xml:space="preserve"> PAGEREF _Toc410905164 \h </w:instrText>
        </w:r>
        <w:r w:rsidR="007B7873">
          <w:rPr>
            <w:webHidden/>
          </w:rPr>
        </w:r>
        <w:r w:rsidR="007B7873">
          <w:rPr>
            <w:webHidden/>
          </w:rPr>
          <w:fldChar w:fldCharType="separate"/>
        </w:r>
        <w:r w:rsidR="00D36E49">
          <w:rPr>
            <w:webHidden/>
          </w:rPr>
          <w:t>73</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5" w:history="1">
        <w:r w:rsidR="00A1239E" w:rsidRPr="00EF174C">
          <w:rPr>
            <w:rStyle w:val="a9"/>
            <w:rFonts w:hint="eastAsia"/>
            <w:kern w:val="0"/>
          </w:rPr>
          <w:t>十五、基金的信息披露</w:t>
        </w:r>
        <w:r w:rsidR="00A1239E">
          <w:rPr>
            <w:webHidden/>
          </w:rPr>
          <w:tab/>
        </w:r>
        <w:r w:rsidR="007B7873">
          <w:rPr>
            <w:webHidden/>
          </w:rPr>
          <w:fldChar w:fldCharType="begin"/>
        </w:r>
        <w:r w:rsidR="00A1239E">
          <w:rPr>
            <w:webHidden/>
          </w:rPr>
          <w:instrText xml:space="preserve"> PAGEREF _Toc410905165 \h </w:instrText>
        </w:r>
        <w:r w:rsidR="007B7873">
          <w:rPr>
            <w:webHidden/>
          </w:rPr>
        </w:r>
        <w:r w:rsidR="007B7873">
          <w:rPr>
            <w:webHidden/>
          </w:rPr>
          <w:fldChar w:fldCharType="separate"/>
        </w:r>
        <w:r w:rsidR="00D36E49">
          <w:rPr>
            <w:webHidden/>
          </w:rPr>
          <w:t>74</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6" w:history="1">
        <w:r w:rsidR="00A1239E" w:rsidRPr="00EF174C">
          <w:rPr>
            <w:rStyle w:val="a9"/>
            <w:rFonts w:hint="eastAsia"/>
            <w:kern w:val="0"/>
          </w:rPr>
          <w:t>十六、风险揭示</w:t>
        </w:r>
        <w:r w:rsidR="00A1239E">
          <w:rPr>
            <w:webHidden/>
          </w:rPr>
          <w:tab/>
        </w:r>
        <w:r w:rsidR="007B7873">
          <w:rPr>
            <w:webHidden/>
          </w:rPr>
          <w:fldChar w:fldCharType="begin"/>
        </w:r>
        <w:r w:rsidR="00A1239E">
          <w:rPr>
            <w:webHidden/>
          </w:rPr>
          <w:instrText xml:space="preserve"> PAGEREF _Toc410905166 \h </w:instrText>
        </w:r>
        <w:r w:rsidR="007B7873">
          <w:rPr>
            <w:webHidden/>
          </w:rPr>
        </w:r>
        <w:r w:rsidR="007B7873">
          <w:rPr>
            <w:webHidden/>
          </w:rPr>
          <w:fldChar w:fldCharType="separate"/>
        </w:r>
        <w:r w:rsidR="00D36E49">
          <w:rPr>
            <w:webHidden/>
          </w:rPr>
          <w:t>79</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7" w:history="1">
        <w:r w:rsidR="00A1239E" w:rsidRPr="00EF174C">
          <w:rPr>
            <w:rStyle w:val="a9"/>
            <w:rFonts w:hint="eastAsia"/>
            <w:kern w:val="0"/>
          </w:rPr>
          <w:t>十七、基金合同的终止与基金财产的清算</w:t>
        </w:r>
        <w:r w:rsidR="00A1239E">
          <w:rPr>
            <w:webHidden/>
          </w:rPr>
          <w:tab/>
        </w:r>
        <w:r w:rsidR="007B7873">
          <w:rPr>
            <w:webHidden/>
          </w:rPr>
          <w:fldChar w:fldCharType="begin"/>
        </w:r>
        <w:r w:rsidR="00A1239E">
          <w:rPr>
            <w:webHidden/>
          </w:rPr>
          <w:instrText xml:space="preserve"> PAGEREF _Toc410905167 \h </w:instrText>
        </w:r>
        <w:r w:rsidR="007B7873">
          <w:rPr>
            <w:webHidden/>
          </w:rPr>
        </w:r>
        <w:r w:rsidR="007B7873">
          <w:rPr>
            <w:webHidden/>
          </w:rPr>
          <w:fldChar w:fldCharType="separate"/>
        </w:r>
        <w:r w:rsidR="00D36E49">
          <w:rPr>
            <w:webHidden/>
          </w:rPr>
          <w:t>82</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8" w:history="1">
        <w:r w:rsidR="00A1239E" w:rsidRPr="00EF174C">
          <w:rPr>
            <w:rStyle w:val="a9"/>
            <w:rFonts w:hint="eastAsia"/>
            <w:kern w:val="0"/>
          </w:rPr>
          <w:t>十八、基金合同的内容摘要</w:t>
        </w:r>
        <w:r w:rsidR="00A1239E">
          <w:rPr>
            <w:webHidden/>
          </w:rPr>
          <w:tab/>
        </w:r>
        <w:r w:rsidR="007B7873">
          <w:rPr>
            <w:webHidden/>
          </w:rPr>
          <w:fldChar w:fldCharType="begin"/>
        </w:r>
        <w:r w:rsidR="00A1239E">
          <w:rPr>
            <w:webHidden/>
          </w:rPr>
          <w:instrText xml:space="preserve"> PAGEREF _Toc410905168 \h </w:instrText>
        </w:r>
        <w:r w:rsidR="007B7873">
          <w:rPr>
            <w:webHidden/>
          </w:rPr>
        </w:r>
        <w:r w:rsidR="007B7873">
          <w:rPr>
            <w:webHidden/>
          </w:rPr>
          <w:fldChar w:fldCharType="separate"/>
        </w:r>
        <w:r w:rsidR="00D36E49">
          <w:rPr>
            <w:webHidden/>
          </w:rPr>
          <w:t>84</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69" w:history="1">
        <w:r w:rsidR="00A1239E" w:rsidRPr="00EF174C">
          <w:rPr>
            <w:rStyle w:val="a9"/>
            <w:rFonts w:hint="eastAsia"/>
            <w:kern w:val="0"/>
          </w:rPr>
          <w:t>十九、托管协议的内容摘要</w:t>
        </w:r>
        <w:r w:rsidR="00A1239E">
          <w:rPr>
            <w:webHidden/>
          </w:rPr>
          <w:tab/>
        </w:r>
        <w:r w:rsidR="007B7873">
          <w:rPr>
            <w:webHidden/>
          </w:rPr>
          <w:fldChar w:fldCharType="begin"/>
        </w:r>
        <w:r w:rsidR="00A1239E">
          <w:rPr>
            <w:webHidden/>
          </w:rPr>
          <w:instrText xml:space="preserve"> PAGEREF _Toc410905169 \h </w:instrText>
        </w:r>
        <w:r w:rsidR="007B7873">
          <w:rPr>
            <w:webHidden/>
          </w:rPr>
        </w:r>
        <w:r w:rsidR="007B7873">
          <w:rPr>
            <w:webHidden/>
          </w:rPr>
          <w:fldChar w:fldCharType="separate"/>
        </w:r>
        <w:r w:rsidR="00D36E49">
          <w:rPr>
            <w:webHidden/>
          </w:rPr>
          <w:t>99</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70" w:history="1">
        <w:r w:rsidR="00A1239E" w:rsidRPr="00EF174C">
          <w:rPr>
            <w:rStyle w:val="a9"/>
            <w:rFonts w:hint="eastAsia"/>
            <w:kern w:val="0"/>
          </w:rPr>
          <w:t>二十、对基金份额持有人的服务</w:t>
        </w:r>
        <w:r w:rsidR="00A1239E">
          <w:rPr>
            <w:webHidden/>
          </w:rPr>
          <w:tab/>
        </w:r>
        <w:r w:rsidR="007B7873">
          <w:rPr>
            <w:webHidden/>
          </w:rPr>
          <w:fldChar w:fldCharType="begin"/>
        </w:r>
        <w:r w:rsidR="00A1239E">
          <w:rPr>
            <w:webHidden/>
          </w:rPr>
          <w:instrText xml:space="preserve"> PAGEREF _Toc410905170 \h </w:instrText>
        </w:r>
        <w:r w:rsidR="007B7873">
          <w:rPr>
            <w:webHidden/>
          </w:rPr>
        </w:r>
        <w:r w:rsidR="007B7873">
          <w:rPr>
            <w:webHidden/>
          </w:rPr>
          <w:fldChar w:fldCharType="separate"/>
        </w:r>
        <w:r w:rsidR="00D36E49">
          <w:rPr>
            <w:webHidden/>
          </w:rPr>
          <w:t>116</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71" w:history="1">
        <w:r w:rsidR="00A1239E" w:rsidRPr="00EF174C">
          <w:rPr>
            <w:rStyle w:val="a9"/>
            <w:rFonts w:hint="eastAsia"/>
            <w:kern w:val="0"/>
          </w:rPr>
          <w:t>二十一、其他应披露事项</w:t>
        </w:r>
        <w:r w:rsidR="00A1239E">
          <w:rPr>
            <w:webHidden/>
          </w:rPr>
          <w:tab/>
        </w:r>
        <w:r w:rsidR="007B7873">
          <w:rPr>
            <w:webHidden/>
          </w:rPr>
          <w:fldChar w:fldCharType="begin"/>
        </w:r>
        <w:r w:rsidR="00A1239E">
          <w:rPr>
            <w:webHidden/>
          </w:rPr>
          <w:instrText xml:space="preserve"> PAGEREF _Toc410905171 \h </w:instrText>
        </w:r>
        <w:r w:rsidR="007B7873">
          <w:rPr>
            <w:webHidden/>
          </w:rPr>
        </w:r>
        <w:r w:rsidR="007B7873">
          <w:rPr>
            <w:webHidden/>
          </w:rPr>
          <w:fldChar w:fldCharType="separate"/>
        </w:r>
        <w:r w:rsidR="00D36E49">
          <w:rPr>
            <w:webHidden/>
          </w:rPr>
          <w:t>118</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72" w:history="1">
        <w:r w:rsidR="00A1239E" w:rsidRPr="00EF174C">
          <w:rPr>
            <w:rStyle w:val="a9"/>
            <w:rFonts w:hint="eastAsia"/>
            <w:kern w:val="0"/>
          </w:rPr>
          <w:t>二十二、招募说明书的存放及查阅方式</w:t>
        </w:r>
        <w:r w:rsidR="00A1239E">
          <w:rPr>
            <w:webHidden/>
          </w:rPr>
          <w:tab/>
        </w:r>
        <w:r w:rsidR="007B7873">
          <w:rPr>
            <w:webHidden/>
          </w:rPr>
          <w:fldChar w:fldCharType="begin"/>
        </w:r>
        <w:r w:rsidR="00A1239E">
          <w:rPr>
            <w:webHidden/>
          </w:rPr>
          <w:instrText xml:space="preserve"> PAGEREF _Toc410905172 \h </w:instrText>
        </w:r>
        <w:r w:rsidR="007B7873">
          <w:rPr>
            <w:webHidden/>
          </w:rPr>
        </w:r>
        <w:r w:rsidR="007B7873">
          <w:rPr>
            <w:webHidden/>
          </w:rPr>
          <w:fldChar w:fldCharType="separate"/>
        </w:r>
        <w:r w:rsidR="00D36E49">
          <w:rPr>
            <w:webHidden/>
          </w:rPr>
          <w:t>118</w:t>
        </w:r>
        <w:r w:rsidR="007B7873">
          <w:rPr>
            <w:webHidden/>
          </w:rPr>
          <w:fldChar w:fldCharType="end"/>
        </w:r>
      </w:hyperlink>
    </w:p>
    <w:p w:rsidR="00414214" w:rsidRDefault="00E72F82" w:rsidP="00414214">
      <w:pPr>
        <w:pStyle w:val="10"/>
        <w:spacing w:after="156"/>
        <w:rPr>
          <w:rFonts w:ascii="Calibri" w:eastAsia="宋体" w:hAnsi="Calibri"/>
          <w:sz w:val="21"/>
          <w:szCs w:val="22"/>
        </w:rPr>
      </w:pPr>
      <w:hyperlink w:anchor="_Toc410905173" w:history="1">
        <w:r w:rsidR="00A1239E" w:rsidRPr="00EF174C">
          <w:rPr>
            <w:rStyle w:val="a9"/>
            <w:rFonts w:hint="eastAsia"/>
            <w:kern w:val="0"/>
          </w:rPr>
          <w:t>二十三、备查文件</w:t>
        </w:r>
        <w:r w:rsidR="00A1239E">
          <w:rPr>
            <w:webHidden/>
          </w:rPr>
          <w:tab/>
        </w:r>
        <w:r w:rsidR="007B7873">
          <w:rPr>
            <w:webHidden/>
          </w:rPr>
          <w:fldChar w:fldCharType="begin"/>
        </w:r>
        <w:r w:rsidR="00A1239E">
          <w:rPr>
            <w:webHidden/>
          </w:rPr>
          <w:instrText xml:space="preserve"> PAGEREF _Toc410905173 \h </w:instrText>
        </w:r>
        <w:r w:rsidR="007B7873">
          <w:rPr>
            <w:webHidden/>
          </w:rPr>
        </w:r>
        <w:r w:rsidR="007B7873">
          <w:rPr>
            <w:webHidden/>
          </w:rPr>
          <w:fldChar w:fldCharType="separate"/>
        </w:r>
        <w:r w:rsidR="00D36E49">
          <w:rPr>
            <w:webHidden/>
          </w:rPr>
          <w:t>119</w:t>
        </w:r>
        <w:r w:rsidR="007B7873">
          <w:rPr>
            <w:webHidden/>
          </w:rPr>
          <w:fldChar w:fldCharType="end"/>
        </w:r>
      </w:hyperlink>
    </w:p>
    <w:p w:rsidR="00414214" w:rsidRDefault="007B7873" w:rsidP="00414214">
      <w:pPr>
        <w:pStyle w:val="10"/>
        <w:spacing w:after="156"/>
        <w:rPr>
          <w:kern w:val="0"/>
        </w:rPr>
      </w:pPr>
      <w:r w:rsidRPr="00A1239E">
        <w:rPr>
          <w:kern w:val="0"/>
        </w:rPr>
        <w:fldChar w:fldCharType="end"/>
      </w:r>
      <w:r w:rsidR="00B527CE" w:rsidRPr="00A1239E">
        <w:rPr>
          <w:kern w:val="0"/>
        </w:rPr>
        <w:br w:type="page"/>
      </w:r>
    </w:p>
    <w:p w:rsidR="00B527CE" w:rsidRPr="00A1239E" w:rsidRDefault="00B527CE" w:rsidP="00D55D46">
      <w:pPr>
        <w:pStyle w:val="ac"/>
        <w:rPr>
          <w:rFonts w:eastAsia="黑体"/>
          <w:color w:val="000000"/>
          <w:kern w:val="0"/>
          <w:sz w:val="30"/>
        </w:rPr>
      </w:pPr>
      <w:bookmarkStart w:id="4" w:name="_Toc410905151"/>
      <w:r w:rsidRPr="00A1239E">
        <w:rPr>
          <w:rFonts w:eastAsia="黑体"/>
          <w:color w:val="000000"/>
          <w:kern w:val="0"/>
          <w:sz w:val="30"/>
        </w:rPr>
        <w:t>一、绪言</w:t>
      </w:r>
      <w:bookmarkEnd w:id="3"/>
      <w:bookmarkEnd w:id="4"/>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w:t>
      </w:r>
      <w:r w:rsidR="009A3D6A"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sz w:val="24"/>
        </w:rPr>
        <w:t>证券投资基金招募说明书》（以下简称“</w:t>
      </w:r>
      <w:r w:rsidRPr="00A1239E">
        <w:rPr>
          <w:rFonts w:ascii="宋体" w:hAnsi="宋体"/>
          <w:color w:val="000000"/>
          <w:kern w:val="0"/>
          <w:sz w:val="24"/>
        </w:rPr>
        <w:t>本招募说明书”）依据《中华人民共和国证券投资基金法》、《</w:t>
      </w:r>
      <w:r w:rsidR="006067F2" w:rsidRPr="00A1239E">
        <w:rPr>
          <w:rFonts w:ascii="宋体" w:hAnsi="宋体" w:hint="eastAsia"/>
          <w:color w:val="000000"/>
          <w:kern w:val="0"/>
          <w:sz w:val="24"/>
        </w:rPr>
        <w:t>公开募集</w:t>
      </w:r>
      <w:r w:rsidRPr="00A1239E">
        <w:rPr>
          <w:rFonts w:ascii="宋体" w:hAnsi="宋体"/>
          <w:color w:val="000000"/>
          <w:kern w:val="0"/>
          <w:sz w:val="24"/>
        </w:rPr>
        <w:t>证券投资基金运作管理办法》、《证券投资基金销售管理办法》、《证券投资基金信息披露管理办法》和其他相关法律法规的规定以及《</w:t>
      </w:r>
      <w:r w:rsidR="003E1687"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kern w:val="0"/>
          <w:sz w:val="24"/>
        </w:rPr>
        <w:t>证券投资基金基金合同》（以下简称“</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”）编写。 </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本招募说明书根据本基金的基金合同编写，并经中国证监会</w:t>
      </w:r>
      <w:r w:rsidR="00335E33" w:rsidRPr="00A1239E">
        <w:rPr>
          <w:rFonts w:ascii="宋体" w:hAnsi="宋体" w:hint="eastAsia"/>
          <w:color w:val="000000"/>
          <w:kern w:val="0"/>
          <w:sz w:val="24"/>
        </w:rPr>
        <w:t>注册</w:t>
      </w:r>
      <w:r w:rsidRPr="00A1239E">
        <w:rPr>
          <w:rFonts w:ascii="宋体" w:hAnsi="宋体"/>
          <w:color w:val="000000"/>
          <w:kern w:val="0"/>
          <w:sz w:val="24"/>
        </w:rPr>
        <w:t>。</w:t>
      </w:r>
      <w:r w:rsidR="000B0E7C" w:rsidRPr="00A1239E">
        <w:rPr>
          <w:rFonts w:ascii="宋体" w:hAnsi="宋体" w:hint="eastAsia"/>
          <w:color w:val="000000"/>
          <w:kern w:val="0"/>
          <w:sz w:val="24"/>
        </w:rPr>
        <w:t>基金合同</w:t>
      </w:r>
      <w:r w:rsidRPr="00A1239E">
        <w:rPr>
          <w:rFonts w:ascii="宋体" w:hAnsi="宋体"/>
          <w:color w:val="000000"/>
          <w:kern w:val="0"/>
          <w:sz w:val="24"/>
        </w:rPr>
        <w:t>是约定基金</w:t>
      </w:r>
      <w:r w:rsidR="00335E33" w:rsidRPr="00A1239E">
        <w:rPr>
          <w:rFonts w:ascii="宋体" w:hAnsi="宋体" w:hint="eastAsia"/>
          <w:color w:val="000000"/>
          <w:kern w:val="0"/>
          <w:sz w:val="24"/>
        </w:rPr>
        <w:t>合同</w:t>
      </w:r>
      <w:r w:rsidRPr="00A1239E">
        <w:rPr>
          <w:rFonts w:ascii="宋体" w:hAnsi="宋体"/>
          <w:color w:val="000000"/>
          <w:kern w:val="0"/>
          <w:sz w:val="24"/>
        </w:rPr>
        <w:t>当事人之间权利、义务的法律文件。基金</w:t>
      </w:r>
      <w:r w:rsidR="0039541F" w:rsidRPr="00A1239E">
        <w:rPr>
          <w:rFonts w:ascii="宋体" w:hAnsi="宋体"/>
          <w:color w:val="000000"/>
          <w:kern w:val="0"/>
          <w:sz w:val="24"/>
        </w:rPr>
        <w:t>投资人</w:t>
      </w:r>
      <w:r w:rsidRPr="00A1239E">
        <w:rPr>
          <w:rFonts w:ascii="宋体" w:hAnsi="宋体"/>
          <w:color w:val="000000"/>
          <w:kern w:val="0"/>
          <w:sz w:val="24"/>
        </w:rPr>
        <w:t>自依</w:t>
      </w:r>
      <w:r w:rsidR="000B0E7C" w:rsidRPr="00A1239E">
        <w:rPr>
          <w:rFonts w:ascii="宋体" w:hAnsi="宋体" w:hint="eastAsia"/>
          <w:color w:val="000000"/>
          <w:kern w:val="0"/>
          <w:sz w:val="24"/>
        </w:rPr>
        <w:t>基金合同</w:t>
      </w:r>
      <w:r w:rsidRPr="00A1239E">
        <w:rPr>
          <w:rFonts w:ascii="宋体" w:hAnsi="宋体"/>
          <w:color w:val="000000"/>
          <w:kern w:val="0"/>
          <w:sz w:val="24"/>
        </w:rPr>
        <w:t>取得基金份额，即成为基金份额持有人和</w:t>
      </w:r>
      <w:r w:rsidR="000B0E7C" w:rsidRPr="00A1239E">
        <w:rPr>
          <w:rFonts w:ascii="宋体" w:hAnsi="宋体" w:hint="eastAsia"/>
          <w:color w:val="000000"/>
          <w:kern w:val="0"/>
          <w:sz w:val="24"/>
        </w:rPr>
        <w:t>基金合同</w:t>
      </w:r>
      <w:r w:rsidRPr="00A1239E">
        <w:rPr>
          <w:rFonts w:ascii="宋体" w:hAnsi="宋体"/>
          <w:color w:val="000000"/>
          <w:kern w:val="0"/>
          <w:sz w:val="24"/>
        </w:rPr>
        <w:t>的当事人，其持有基金份额的行为本身即表明其对</w:t>
      </w:r>
      <w:r w:rsidR="000B0E7C" w:rsidRPr="00A1239E">
        <w:rPr>
          <w:rFonts w:ascii="宋体" w:hAnsi="宋体" w:hint="eastAsia"/>
          <w:color w:val="000000"/>
          <w:kern w:val="0"/>
          <w:sz w:val="24"/>
        </w:rPr>
        <w:t>基金合同</w:t>
      </w:r>
      <w:r w:rsidRPr="00A1239E">
        <w:rPr>
          <w:rFonts w:ascii="宋体" w:hAnsi="宋体"/>
          <w:color w:val="000000"/>
          <w:kern w:val="0"/>
          <w:sz w:val="24"/>
        </w:rPr>
        <w:t>的承认和接受，并按照《基金法》、</w:t>
      </w:r>
      <w:r w:rsidR="000B0E7C" w:rsidRPr="00A1239E">
        <w:rPr>
          <w:rFonts w:ascii="宋体" w:hAnsi="宋体" w:hint="eastAsia"/>
          <w:color w:val="000000"/>
          <w:kern w:val="0"/>
          <w:sz w:val="24"/>
        </w:rPr>
        <w:t>基金合同</w:t>
      </w:r>
      <w:r w:rsidRPr="00A1239E">
        <w:rPr>
          <w:rFonts w:ascii="宋体" w:hAnsi="宋体"/>
          <w:color w:val="000000"/>
          <w:kern w:val="0"/>
          <w:sz w:val="24"/>
        </w:rPr>
        <w:t>及其他有关规定享有权利、承担义务。基金</w:t>
      </w:r>
      <w:r w:rsidR="0039541F" w:rsidRPr="00A1239E">
        <w:rPr>
          <w:rFonts w:ascii="宋体" w:hAnsi="宋体"/>
          <w:color w:val="000000"/>
          <w:kern w:val="0"/>
          <w:sz w:val="24"/>
        </w:rPr>
        <w:t>投资人</w:t>
      </w:r>
      <w:r w:rsidRPr="00A1239E">
        <w:rPr>
          <w:rFonts w:ascii="宋体" w:hAnsi="宋体"/>
          <w:color w:val="000000"/>
          <w:kern w:val="0"/>
          <w:sz w:val="24"/>
        </w:rPr>
        <w:t>欲了解基金份额持有人的权利和义务，应详细查阅</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 </w:t>
      </w:r>
    </w:p>
    <w:p w:rsidR="00B527CE" w:rsidRPr="00A1239E" w:rsidRDefault="00B527CE" w:rsidP="00D55D46">
      <w:pPr>
        <w:widowControl/>
        <w:spacing w:line="360" w:lineRule="auto"/>
        <w:ind w:firstLineChars="200" w:firstLine="482"/>
        <w:rPr>
          <w:b/>
          <w:color w:val="000000"/>
          <w:kern w:val="0"/>
          <w:sz w:val="24"/>
        </w:rPr>
      </w:pPr>
    </w:p>
    <w:p w:rsidR="00B527CE" w:rsidRPr="00A1239E" w:rsidRDefault="00B527CE" w:rsidP="00D55D46">
      <w:pPr>
        <w:pStyle w:val="ac"/>
        <w:rPr>
          <w:rFonts w:eastAsia="黑体"/>
          <w:color w:val="000000"/>
          <w:kern w:val="0"/>
          <w:sz w:val="30"/>
        </w:rPr>
      </w:pPr>
      <w:bookmarkStart w:id="5" w:name="_Toc109537380"/>
      <w:bookmarkStart w:id="6" w:name="_Toc410905152"/>
      <w:r w:rsidRPr="00A1239E">
        <w:rPr>
          <w:rFonts w:eastAsia="黑体"/>
          <w:color w:val="000000"/>
          <w:kern w:val="0"/>
          <w:sz w:val="30"/>
        </w:rPr>
        <w:t>二、释义</w:t>
      </w:r>
      <w:bookmarkEnd w:id="5"/>
      <w:bookmarkEnd w:id="6"/>
    </w:p>
    <w:p w:rsidR="00F70053"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在本招募说明书中，除非文意另有所指，下列词语或简称具有如下含义： </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1.基金或本基金：指交银施罗德消费新驱动股票型证券投资基金，本基金由交银施罗德沪深300行业分层等权重指数证券投资基金转型而来</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2.基金管理人或本基金管理人：指交银施罗德基金管理有限公司</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3.基金托管人：指中国建设银行股份有限公司</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的内容仅适用于原交银施罗德沪深300行业分层等权重指数证券投资基金，对变更后的交银施罗德消费新驱动股票型证券投资基金不适用</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6.招募说明书</w:t>
      </w:r>
      <w:r w:rsidR="00605F8B" w:rsidRPr="00A1239E">
        <w:rPr>
          <w:rFonts w:ascii="宋体" w:hAnsi="宋体" w:hint="eastAsia"/>
          <w:color w:val="000000"/>
          <w:kern w:val="0"/>
          <w:sz w:val="24"/>
        </w:rPr>
        <w:t>或</w:t>
      </w:r>
      <w:r w:rsidR="001D31FF">
        <w:rPr>
          <w:rFonts w:ascii="宋体" w:hAnsi="宋体" w:hint="eastAsia"/>
          <w:color w:val="000000"/>
          <w:kern w:val="0"/>
          <w:sz w:val="24"/>
        </w:rPr>
        <w:t>本</w:t>
      </w:r>
      <w:r w:rsidR="00605F8B" w:rsidRPr="00A1239E">
        <w:rPr>
          <w:rFonts w:ascii="宋体" w:hAnsi="宋体" w:hint="eastAsia"/>
          <w:color w:val="000000"/>
          <w:kern w:val="0"/>
          <w:sz w:val="24"/>
        </w:rPr>
        <w:t>招募说明书</w:t>
      </w:r>
      <w:r w:rsidRPr="00A1239E">
        <w:rPr>
          <w:rFonts w:ascii="宋体" w:hAnsi="宋体" w:hint="eastAsia"/>
          <w:color w:val="000000"/>
          <w:kern w:val="0"/>
          <w:sz w:val="24"/>
        </w:rPr>
        <w:t>：指《交银施罗德消费新驱动股票型证券投资基金招募说明书》及其定期的更新，本基金招募说明书由《交银施罗德深300行业分层等权重指数证券投资基金（更新）招募说明书》修订而成</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7.法律法规：指中国现行有效并公布实施的法律、行政法规、部门规章、规范性文件及对该等法律法规不时做出的修订</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8.《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9.《销售办法》：指中国证监会2013年3月15日颁布、同年6月1日实施的《证券投资基金销售管理办法》及颁布机关对其不时做出的修订</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10.《信息披露办法》：指中国证监会2004年6月8日颁布、同年7月1日实施的《证券投资基金信息披露管理办法》及颁布机关对其不时做出的修订</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11.《运作办法》：指中国证监会2014年7月7日颁布、同年8月8日实施的《公开募集证券投资基金运作管理办法》及颁布机关对其不时做出的修订</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12.中国：指中华人民共和国，就基金合同而言，不包括香港特别行政区、澳门特别行政区和台湾地区</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13.中国证监会：指中国证券监督管理委员会</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14.中国银监会：指中国银行业监督管理委员会</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15.基金合同当事人：指受基金合同约束，根据基金合同享有权利并承担义务的法律主体，包括基金管理人、基金托管人和基金份额持有人</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16.个人投资者：指依据有关法律法规规定可投资于证券投资基金的自然人</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17.机构投资者：指依法可以投资开放式证券投资基金的、在中国境内合法注册登记并存续或经有关政府部门批准设立并存续的企业法人、事业法人、社会团体或其他组织</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18.合格境外机构投资者：指符合《合格境外机构投资者境内证券投资管理办法》及相关法律法规规定可以投资于在中国境内依法募集的证券投资基金的中国境外的机构投资者</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19.人民币合格境外机构投资者：指按照《人民币合格境外机构投资者境内证券投资试点办法》及相关法律法规规定，运用来自境外的人民币资金进行中国境内证券投资的境外机构投资者</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20.投资人：指个人投资者、机构投资者、合格境外机构投资者和人民币合格境外机构投资者以及法律法规或中国证监会允许购买证券投资基金的其他投资人的合称</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21.基金份额持有人：指依基金合同和招募说明书合法取得基金份额的投资人</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22.基金销售业务：指基金管理人或销售机构宣传推介基金，销售基金份额，办理基金份额的申购、赎回、转换、转托管及定期定额投资等业务</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23.销售机构：指交银施罗德基金管理有限公司以及符合《销售办法》和中国证监会规定的其他条件，取得基金销售业务资格并与基金管理人签订了基金销售服务协议，办理基金销售业务的机构</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24.注册登记业务：指基金登记、存管、过户、清算和结算业务，具体内容包括投资人基金账户的建立和管理、基金份额注册登记、基金销售业务的确认、清算和结算、代理发放红利、建立并保管基金份额持有人名册、办理非交易过户业务等</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25.注册登记机构：指办理注册登记业务的机构。基金的注册登记机构为交银施罗德基金管理有限公司或接受交银施罗德基金管理有限公司委托代为办理注册登记业务的机构</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26.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27.基金交易账户：指销售机构为投资人开立的、记录投资人通过该销售机构办理申购、赎回、转换、转托管及定期定额投资等业务而引起本基金的基金份额变动及结余情况的账户</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28.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29.基金合同生效日：指基金募集达到法律法规规定及基金合同规定的条件，基金管理人向中国证监会办理基金备案手续完毕，并获得中国证监会书面确认的日期</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30.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效，《交银施罗德沪深300行业分层等权重指数证券投资基金基金合同》自同一日起失效</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31</w:t>
      </w:r>
      <w:r w:rsidR="00B1113A" w:rsidRPr="00A1239E">
        <w:rPr>
          <w:rFonts w:ascii="宋体" w:hAnsi="宋体" w:hint="eastAsia"/>
          <w:color w:val="000000"/>
          <w:kern w:val="0"/>
          <w:sz w:val="24"/>
        </w:rPr>
        <w:t>.</w:t>
      </w:r>
      <w:r w:rsidRPr="00A1239E">
        <w:rPr>
          <w:rFonts w:ascii="宋体" w:hAnsi="宋体" w:hint="eastAsia"/>
          <w:color w:val="000000"/>
          <w:kern w:val="0"/>
          <w:sz w:val="24"/>
        </w:rPr>
        <w:t>基金合同终止日：指基金合同规定的基金合同终止事由出现后，基金财产清算完毕，清算结果报中国证监会备案并予以公告的日期</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32.存续期：指《交银施罗德沪深300行业分层等权重指数证券投资基金基金合同》生效至《交银施罗德消费新驱动股票型证券投资基金基金合同》终止之间的不定期期限</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33.日/天：指公历日</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34.月：指公历月</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35.工作日：指上海证券交易所、深圳证券交易所的正常交易日</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36.T日：指销售机构在规定时间受理投资人申购、赎回或其他业务申请的工作日</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37.T+n日：指自T日起第n个工作日(不包含T日)</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38.开放日：指为投资人办理基金份额申购、赎回或其他业务的工作日</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39.开放时间：指开放日基金接受申购、赎回或其他交易的时间段</w:t>
      </w:r>
    </w:p>
    <w:p w:rsidR="009D5AE1"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40.《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41.申购：指基金合同生效后，投资人根据基金合同和招募说明书的规定申请购买基金份额的行为</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42.赎回：指基金合同生效后，基金份额持有人按基金合同和招募说明书规定的条件要求将基金份额兑换为现金的行为</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43.场外：指不通过上海证券交易所的开放式基金销售系统办理基金份额申购和赎回等业务的销售机构和场所</w:t>
      </w:r>
    </w:p>
    <w:p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44.场内：指通过上海证券交易所的开放式基金销售系统办理基金份额申购和赎回等业务的销售机构和场所</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45.注册登记系统：指中国证券登记结算有限责任公司开放式基金登记结算系统</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46.证券登记结算系统：指中国证券登记结算有限责任公司上海分公司证券登记结算系统</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47.基金转换：指基金份额持有人按照基金合同和基金管理人届时有效公告规定的条件，申请将其持有基金管理人管理的、某一基金的基金份额转换为基金管理人管理的其他基金基金份额的行为</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48.转托管：指基金份额持有人在本基金的不同销售机构之间实施的变更所持基金份额销售机构的行为，包括系统内转托管及跨系统转托管</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49.系统内转托管：指基金份额持有人将持有的基金份额在注册登记系统内不同销售机构（网点）之间或证券登记结算系统内不同会员单位（交易单元）之间进行转托管的行为</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50.跨系统转托管：指基金份额持有人将持有的基金份额在注册登记系统和证券登记结算系统间进行转托管的行为</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51.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52.巨额赎回：指本基金单个开放日，基金净赎回申请(赎回申请份额总数加上基金转换中转出申请份额总数后扣除申购申请份额总数及基金转换中转入申请份额总数后的余额)超过上一开放日基金总份额的10%的情形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53.元：指人民币元</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54.基金利润：指基金利息收入、投资收益、公允价值变动收益和其他收入扣除相关费用后的余额</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55.基金资产总值：指基金拥有的各类有价证券、股指期货合约、银行存款本息、基金应收申购款及其他资产的价值总和</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56.基金资产净值：指基金资产总值减去基金负债后的净资产值</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57.基金份额净值：指计算日基金资产净值除以计算日基金份额总数所得的基金单位份额的价值</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58.基金资产估值：指计算评估基金资产和负债的价值，以确定基金资产净值和基金份额净值的过程</w:t>
      </w:r>
    </w:p>
    <w:p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59.指定媒介：指中国证监会指定的用以进行信息披露的报刊、互联网网站及其他媒介</w:t>
      </w:r>
    </w:p>
    <w:p w:rsidR="00B527CE"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rsidR="00B527CE" w:rsidRPr="00A1239E" w:rsidRDefault="00B527CE" w:rsidP="00D55D46">
      <w:pPr>
        <w:pStyle w:val="ac"/>
        <w:rPr>
          <w:rFonts w:eastAsia="黑体"/>
          <w:color w:val="000000"/>
          <w:kern w:val="0"/>
          <w:sz w:val="30"/>
        </w:rPr>
      </w:pPr>
      <w:bookmarkStart w:id="7" w:name="_Toc109537381"/>
    </w:p>
    <w:p w:rsidR="00414214" w:rsidRDefault="00B527CE" w:rsidP="00414214">
      <w:pPr>
        <w:pStyle w:val="ac"/>
        <w:rPr>
          <w:rFonts w:eastAsia="黑体"/>
          <w:color w:val="000000"/>
          <w:kern w:val="0"/>
          <w:sz w:val="30"/>
        </w:rPr>
      </w:pPr>
      <w:bookmarkStart w:id="8" w:name="_Toc410905153"/>
      <w:r w:rsidRPr="00A1239E">
        <w:rPr>
          <w:rFonts w:eastAsia="黑体"/>
          <w:color w:val="000000"/>
          <w:kern w:val="0"/>
          <w:sz w:val="30"/>
        </w:rPr>
        <w:t>三、基金管理人</w:t>
      </w:r>
      <w:bookmarkEnd w:id="7"/>
      <w:bookmarkEnd w:id="8"/>
    </w:p>
    <w:p w:rsidR="00414214" w:rsidRDefault="00B527CE" w:rsidP="00414214">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（一）基金管理人概况 </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上海浦东新区世纪大道8号国金中心二期21-22楼</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邮政编码：200120</w:t>
      </w:r>
    </w:p>
    <w:p w:rsidR="00DA0941" w:rsidRPr="00A1239E" w:rsidRDefault="00B527CE" w:rsidP="00D55D46">
      <w:pPr>
        <w:spacing w:line="360" w:lineRule="auto"/>
        <w:ind w:firstLineChars="200" w:firstLine="480"/>
        <w:rPr>
          <w:rFonts w:ascii="宋体" w:hAnsi="宋体"/>
          <w:color w:val="000000"/>
          <w:sz w:val="24"/>
        </w:rPr>
      </w:pPr>
      <w:r w:rsidRPr="00A1239E">
        <w:rPr>
          <w:rFonts w:ascii="宋体" w:hAnsi="宋体"/>
          <w:color w:val="000000"/>
          <w:kern w:val="0"/>
          <w:sz w:val="24"/>
        </w:rPr>
        <w:t>法定代表人：</w:t>
      </w:r>
      <w:r w:rsidR="001B034A">
        <w:rPr>
          <w:rFonts w:ascii="宋体" w:hAnsi="宋体" w:hint="eastAsia"/>
          <w:color w:val="000000"/>
          <w:kern w:val="0"/>
          <w:sz w:val="24"/>
        </w:rPr>
        <w:t>阮红（代任）</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成立时间：2005年8月4日</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注册资本：2亿元</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存续期间：持续经营</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联系人：陈超</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001D456E" w:rsidRPr="00A1239E">
        <w:rPr>
          <w:rFonts w:ascii="宋体" w:hAnsi="宋体"/>
          <w:color w:val="000000"/>
          <w:kern w:val="0"/>
          <w:sz w:val="24"/>
        </w:rPr>
        <w:t>（</w:t>
      </w:r>
      <w:r w:rsidRPr="00A1239E">
        <w:rPr>
          <w:rFonts w:ascii="宋体" w:hAnsi="宋体"/>
          <w:color w:val="000000"/>
          <w:kern w:val="0"/>
          <w:sz w:val="24"/>
        </w:rPr>
        <w:t>021</w:t>
      </w:r>
      <w:r w:rsidR="001D456E" w:rsidRPr="00A1239E">
        <w:rPr>
          <w:rFonts w:ascii="宋体" w:hAnsi="宋体"/>
          <w:color w:val="000000"/>
          <w:kern w:val="0"/>
          <w:sz w:val="24"/>
        </w:rPr>
        <w:t>）</w:t>
      </w:r>
      <w:r w:rsidRPr="00A1239E">
        <w:rPr>
          <w:rFonts w:ascii="宋体" w:hAnsi="宋体"/>
          <w:color w:val="000000"/>
          <w:kern w:val="0"/>
          <w:sz w:val="24"/>
        </w:rPr>
        <w:t>61055050</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传真：</w:t>
      </w:r>
      <w:r w:rsidR="001D456E" w:rsidRPr="00A1239E">
        <w:rPr>
          <w:rFonts w:ascii="宋体" w:hAnsi="宋体"/>
          <w:color w:val="000000"/>
          <w:kern w:val="0"/>
          <w:sz w:val="24"/>
        </w:rPr>
        <w:t>（</w:t>
      </w:r>
      <w:r w:rsidRPr="00A1239E">
        <w:rPr>
          <w:rFonts w:ascii="宋体" w:hAnsi="宋体"/>
          <w:color w:val="000000"/>
          <w:kern w:val="0"/>
          <w:sz w:val="24"/>
        </w:rPr>
        <w:t>021</w:t>
      </w:r>
      <w:r w:rsidR="001D456E" w:rsidRPr="00A1239E">
        <w:rPr>
          <w:rFonts w:ascii="宋体" w:hAnsi="宋体"/>
          <w:color w:val="000000"/>
          <w:kern w:val="0"/>
          <w:sz w:val="24"/>
        </w:rPr>
        <w:t>）</w:t>
      </w:r>
      <w:r w:rsidRPr="00A1239E">
        <w:rPr>
          <w:rFonts w:ascii="宋体" w:hAnsi="宋体"/>
          <w:color w:val="000000"/>
          <w:kern w:val="0"/>
          <w:sz w:val="24"/>
        </w:rPr>
        <w:t>61055034</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6"/>
        <w:gridCol w:w="1514"/>
      </w:tblGrid>
      <w:tr w:rsidR="00B527CE" w:rsidRPr="00A1239E" w:rsidTr="001212C0">
        <w:tc>
          <w:tcPr>
            <w:tcW w:w="6946" w:type="dxa"/>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股东名称</w:t>
            </w:r>
          </w:p>
        </w:tc>
        <w:tc>
          <w:tcPr>
            <w:tcW w:w="1514" w:type="dxa"/>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股权比例</w:t>
            </w:r>
          </w:p>
        </w:tc>
      </w:tr>
      <w:tr w:rsidR="00B527CE" w:rsidRPr="00A1239E" w:rsidTr="001212C0">
        <w:tc>
          <w:tcPr>
            <w:tcW w:w="6946" w:type="dxa"/>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交通银行股份有限公司（以下</w:t>
            </w:r>
            <w:r w:rsidR="009A208D" w:rsidRPr="00A1239E">
              <w:rPr>
                <w:rFonts w:hAnsi="宋体" w:hint="eastAsia"/>
                <w:kern w:val="0"/>
                <w:sz w:val="24"/>
              </w:rPr>
              <w:t>使用全称或其</w:t>
            </w:r>
            <w:r w:rsidRPr="00A1239E">
              <w:rPr>
                <w:rFonts w:ascii="宋体" w:hAnsi="宋体"/>
                <w:color w:val="000000"/>
                <w:kern w:val="0"/>
                <w:sz w:val="24"/>
              </w:rPr>
              <w:t>简称“交通银行”）</w:t>
            </w:r>
          </w:p>
        </w:tc>
        <w:tc>
          <w:tcPr>
            <w:tcW w:w="1514" w:type="dxa"/>
            <w:vAlign w:val="center"/>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65%</w:t>
            </w:r>
          </w:p>
        </w:tc>
      </w:tr>
      <w:tr w:rsidR="00B527CE" w:rsidRPr="00A1239E" w:rsidTr="001212C0">
        <w:tc>
          <w:tcPr>
            <w:tcW w:w="6946" w:type="dxa"/>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施罗德投资管理有限公司</w:t>
            </w:r>
          </w:p>
        </w:tc>
        <w:tc>
          <w:tcPr>
            <w:tcW w:w="1514" w:type="dxa"/>
            <w:vAlign w:val="center"/>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30%</w:t>
            </w:r>
          </w:p>
        </w:tc>
      </w:tr>
      <w:tr w:rsidR="00B527CE" w:rsidRPr="00A1239E" w:rsidTr="001212C0">
        <w:tc>
          <w:tcPr>
            <w:tcW w:w="6946" w:type="dxa"/>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中国国际海运集装箱（集团）股份有限公司</w:t>
            </w:r>
          </w:p>
        </w:tc>
        <w:tc>
          <w:tcPr>
            <w:tcW w:w="1514" w:type="dxa"/>
            <w:vAlign w:val="center"/>
          </w:tcPr>
          <w:p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5%</w:t>
            </w:r>
          </w:p>
        </w:tc>
      </w:tr>
    </w:tbl>
    <w:p w:rsidR="00B527CE" w:rsidRPr="00A1239E" w:rsidRDefault="00B527CE" w:rsidP="00511F72">
      <w:pPr>
        <w:widowControl/>
        <w:spacing w:line="360" w:lineRule="auto"/>
        <w:ind w:rightChars="-85" w:right="-178" w:firstLineChars="200" w:firstLine="482"/>
        <w:rPr>
          <w:rFonts w:ascii="宋体" w:hAnsi="宋体"/>
          <w:b/>
          <w:color w:val="000000"/>
          <w:kern w:val="0"/>
          <w:sz w:val="24"/>
        </w:rPr>
      </w:pPr>
      <w:r w:rsidRPr="00A1239E">
        <w:rPr>
          <w:rFonts w:ascii="宋体" w:hAnsi="宋体"/>
          <w:b/>
          <w:color w:val="000000"/>
          <w:kern w:val="0"/>
          <w:sz w:val="24"/>
        </w:rPr>
        <w:t xml:space="preserve">（二）主要成员情况 </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1、基金管理人董事会成员 </w:t>
      </w:r>
    </w:p>
    <w:p w:rsidR="00414214" w:rsidRPr="00EB07BC" w:rsidRDefault="00414214" w:rsidP="00414214">
      <w:pPr>
        <w:spacing w:line="360" w:lineRule="auto"/>
        <w:ind w:firstLineChars="200" w:firstLine="480"/>
        <w:rPr>
          <w:kern w:val="0"/>
          <w:sz w:val="24"/>
        </w:rPr>
      </w:pPr>
      <w:r w:rsidRPr="00691E80">
        <w:rPr>
          <w:rFonts w:hint="eastAsia"/>
          <w:kern w:val="0"/>
          <w:sz w:val="24"/>
        </w:rPr>
        <w:t>于亚利女士，董事，硕士学历。现任交通银行执行董事、副行长。历任交通银行郑州分行财务会计处处长、郑州分行副行长，交通银行财务会计部副总经理、总经理，交通银行预算财务部总经理、交通银行首席财务官。</w:t>
      </w:r>
    </w:p>
    <w:p w:rsidR="00414214" w:rsidRDefault="00414214" w:rsidP="00414214">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总经理，代任董事长，</w:t>
      </w:r>
      <w:r w:rsidRPr="00AD3A7C">
        <w:rPr>
          <w:rFonts w:hAnsi="宋体" w:hint="eastAsia"/>
          <w:kern w:val="0"/>
          <w:sz w:val="24"/>
        </w:rPr>
        <w:t>博士学历</w:t>
      </w:r>
      <w:r>
        <w:rPr>
          <w:rFonts w:hAnsi="宋体" w:hint="eastAsia"/>
          <w:kern w:val="0"/>
          <w:sz w:val="24"/>
        </w:rPr>
        <w:t>，兼任</w:t>
      </w:r>
      <w:r>
        <w:rPr>
          <w:rFonts w:hAnsi="宋体"/>
          <w:kern w:val="0"/>
          <w:sz w:val="24"/>
        </w:rPr>
        <w:t>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rsidR="00414214" w:rsidRPr="00EB07BC" w:rsidRDefault="00414214" w:rsidP="00414214">
      <w:pPr>
        <w:spacing w:line="360" w:lineRule="auto"/>
        <w:ind w:firstLineChars="200" w:firstLine="480"/>
        <w:rPr>
          <w:kern w:val="0"/>
          <w:sz w:val="24"/>
        </w:rPr>
      </w:pPr>
      <w:r w:rsidRPr="00631BF4">
        <w:rPr>
          <w:rFonts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414214" w:rsidRPr="00EB07BC" w:rsidRDefault="00414214" w:rsidP="00414214">
      <w:pPr>
        <w:spacing w:line="360" w:lineRule="auto"/>
        <w:ind w:firstLineChars="200" w:firstLine="480"/>
        <w:rPr>
          <w:kern w:val="0"/>
          <w:sz w:val="24"/>
        </w:rPr>
      </w:pPr>
      <w:r w:rsidRPr="00631BF4">
        <w:rPr>
          <w:rFonts w:hint="eastAsia"/>
          <w:kern w:val="0"/>
          <w:sz w:val="24"/>
        </w:rPr>
        <w:t>吴伟先生，董事，博士学历。现任交通银行首席财务官</w:t>
      </w:r>
      <w:r>
        <w:rPr>
          <w:rFonts w:hint="eastAsia"/>
          <w:kern w:val="0"/>
          <w:sz w:val="24"/>
        </w:rPr>
        <w:t>，</w:t>
      </w:r>
      <w:r w:rsidRPr="00631BF4">
        <w:rPr>
          <w:rFonts w:hint="eastAsia"/>
          <w:kern w:val="0"/>
          <w:sz w:val="24"/>
        </w:rPr>
        <w:t>交通银行投资银行业务中心总裁，交通银行资产负债管理部总经理。历任交通银行财会部财务处主管、副处长、预算财务部副总经理、总经理、交通银行沈阳分行行长、交通银行预算财务部总经理。</w:t>
      </w:r>
    </w:p>
    <w:p w:rsidR="00414214" w:rsidRPr="00EB07BC" w:rsidRDefault="00414214" w:rsidP="00414214">
      <w:pPr>
        <w:spacing w:line="360" w:lineRule="auto"/>
        <w:ind w:firstLineChars="200" w:firstLine="480"/>
        <w:rPr>
          <w:kern w:val="0"/>
          <w:sz w:val="24"/>
        </w:rPr>
      </w:pPr>
      <w:r w:rsidRPr="00691E80">
        <w:rPr>
          <w:rFonts w:hint="eastAsia"/>
          <w:kern w:val="0"/>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414214" w:rsidRPr="00EB07BC" w:rsidRDefault="00414214" w:rsidP="00414214">
      <w:pPr>
        <w:spacing w:line="360" w:lineRule="auto"/>
        <w:ind w:firstLineChars="200" w:firstLine="480"/>
        <w:rPr>
          <w:kern w:val="0"/>
          <w:sz w:val="24"/>
        </w:rPr>
      </w:pPr>
      <w:r w:rsidRPr="00691E80">
        <w:rPr>
          <w:rFonts w:hint="eastAsia"/>
          <w:kern w:val="0"/>
          <w:sz w:val="24"/>
        </w:rPr>
        <w:t>谢丹阳先生，独立董事，博士学历。现任武汉大学经济与管理学院院长、香港科技大学经济系教授。历任蒙特利尔大学经济系助理教授，国际货币基金经济学家和高级经济学家，香港科技大学助理教授、副教授、教授、系主任、瑞安经管中心主任。</w:t>
      </w:r>
    </w:p>
    <w:p w:rsidR="00414214" w:rsidRPr="00EB07BC" w:rsidRDefault="00414214" w:rsidP="00414214">
      <w:pPr>
        <w:spacing w:line="360" w:lineRule="auto"/>
        <w:ind w:firstLineChars="200" w:firstLine="480"/>
        <w:rPr>
          <w:kern w:val="0"/>
          <w:sz w:val="24"/>
        </w:rPr>
      </w:pPr>
      <w:r w:rsidRPr="00691E80">
        <w:rPr>
          <w:rFonts w:hint="eastAsia"/>
          <w:kern w:val="0"/>
          <w:sz w:val="24"/>
        </w:rPr>
        <w:t>袁志刚先生，独立董事，博士学历。现任复旦大学经济学院教授。历任复旦大学经济学院副教授、教授、经济系系主任、经济学院院长。</w:t>
      </w:r>
    </w:p>
    <w:p w:rsidR="00724F7E" w:rsidRPr="00B75569" w:rsidRDefault="00414214" w:rsidP="00B75569">
      <w:pPr>
        <w:spacing w:line="360" w:lineRule="auto"/>
        <w:ind w:firstLineChars="200" w:firstLine="480"/>
        <w:rPr>
          <w:kern w:val="0"/>
          <w:sz w:val="24"/>
        </w:rPr>
      </w:pPr>
      <w:r w:rsidRPr="00691E80">
        <w:rPr>
          <w:rFonts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rsidR="00B527CE" w:rsidRPr="00B75569" w:rsidRDefault="00B527CE" w:rsidP="00B75569">
      <w:pPr>
        <w:spacing w:line="360" w:lineRule="auto"/>
        <w:ind w:firstLineChars="200" w:firstLine="480"/>
        <w:rPr>
          <w:kern w:val="0"/>
          <w:sz w:val="24"/>
        </w:rPr>
      </w:pPr>
      <w:r w:rsidRPr="00B75569">
        <w:rPr>
          <w:kern w:val="0"/>
          <w:sz w:val="24"/>
        </w:rPr>
        <w:t>2</w:t>
      </w:r>
      <w:r w:rsidRPr="00B75569">
        <w:rPr>
          <w:kern w:val="0"/>
          <w:sz w:val="24"/>
        </w:rPr>
        <w:t>、基金管理人监事会成员</w:t>
      </w:r>
      <w:r w:rsidRPr="00B75569">
        <w:rPr>
          <w:kern w:val="0"/>
          <w:sz w:val="24"/>
        </w:rPr>
        <w:t xml:space="preserve"> </w:t>
      </w:r>
    </w:p>
    <w:p w:rsidR="00414214" w:rsidRDefault="00414214" w:rsidP="00B75569">
      <w:pPr>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硕士学位。现任交通银行投资管理部总经理。历任交通银行办公室副处长，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rsidR="00414214" w:rsidRPr="00EB07BC" w:rsidRDefault="00414214" w:rsidP="00B75569">
      <w:pPr>
        <w:spacing w:line="360" w:lineRule="auto"/>
        <w:ind w:firstLineChars="200" w:firstLine="480"/>
        <w:rPr>
          <w:kern w:val="0"/>
          <w:sz w:val="24"/>
        </w:rPr>
      </w:pPr>
      <w:r w:rsidRPr="00691E80">
        <w:rPr>
          <w:rFonts w:hint="eastAsia"/>
          <w:kern w:val="0"/>
          <w:sz w:val="24"/>
        </w:rPr>
        <w:t>裴关淑仪女士，监事</w:t>
      </w:r>
      <w:r>
        <w:rPr>
          <w:rFonts w:hint="eastAsia"/>
          <w:kern w:val="0"/>
          <w:sz w:val="24"/>
        </w:rPr>
        <w:t>，</w:t>
      </w:r>
      <w:r w:rsidRPr="00631BF4">
        <w:rPr>
          <w:rFonts w:hint="eastAsia"/>
          <w:kern w:val="0"/>
          <w:sz w:val="24"/>
        </w:rPr>
        <w:t>双硕士</w:t>
      </w:r>
      <w:r>
        <w:rPr>
          <w:rFonts w:hint="eastAsia"/>
          <w:kern w:val="0"/>
          <w:sz w:val="24"/>
        </w:rPr>
        <w:t>学位</w:t>
      </w:r>
      <w:r w:rsidRPr="00691E80">
        <w:rPr>
          <w:rFonts w:hint="eastAsia"/>
          <w:kern w:val="0"/>
          <w:sz w:val="24"/>
        </w:rPr>
        <w:t>。现任交银施罗德基金管理有限公司助理总经理、交银施罗德资产管理（香港）有限公司总经理。曾任职荷兰银行、渣打银行（香港）有限公司、</w:t>
      </w:r>
      <w:r w:rsidRPr="00691E80">
        <w:rPr>
          <w:kern w:val="0"/>
          <w:sz w:val="24"/>
        </w:rPr>
        <w:t>MIDAS-KAPITI INTERNATIONAL LIMITED</w:t>
      </w:r>
      <w:r w:rsidRPr="00691E80">
        <w:rPr>
          <w:rFonts w:hint="eastAsia"/>
          <w:kern w:val="0"/>
          <w:sz w:val="24"/>
        </w:rPr>
        <w:t>，施罗德投资管理</w:t>
      </w:r>
      <w:r w:rsidRPr="00691E80">
        <w:rPr>
          <w:kern w:val="0"/>
          <w:sz w:val="24"/>
        </w:rPr>
        <w:t>(</w:t>
      </w:r>
      <w:r w:rsidRPr="00691E80">
        <w:rPr>
          <w:rFonts w:hint="eastAsia"/>
          <w:kern w:val="0"/>
          <w:sz w:val="24"/>
        </w:rPr>
        <w:t>香港</w:t>
      </w:r>
      <w:r w:rsidRPr="00691E80">
        <w:rPr>
          <w:kern w:val="0"/>
          <w:sz w:val="24"/>
        </w:rPr>
        <w:t>)</w:t>
      </w:r>
      <w:r w:rsidRPr="00691E80">
        <w:rPr>
          <w:rFonts w:hint="eastAsia"/>
          <w:kern w:val="0"/>
          <w:sz w:val="24"/>
        </w:rPr>
        <w:t>有限公司资讯科技部主管、中国事务联席董事、交银施罗德基金管理有限公司监察稽核及风险管理总监。</w:t>
      </w:r>
    </w:p>
    <w:p w:rsidR="00414214" w:rsidRDefault="00414214" w:rsidP="00B75569">
      <w:pPr>
        <w:spacing w:line="360" w:lineRule="auto"/>
        <w:ind w:firstLineChars="200" w:firstLine="480"/>
        <w:rPr>
          <w:kern w:val="0"/>
          <w:sz w:val="24"/>
        </w:rPr>
      </w:pPr>
      <w:r w:rsidRPr="00691E80">
        <w:rPr>
          <w:rFonts w:hint="eastAsia"/>
          <w:kern w:val="0"/>
          <w:sz w:val="24"/>
        </w:rPr>
        <w:t>陈超女士，监事，硕士学历。现任交银施罗德基金管理有限公司董事会秘书。历任交通银行股份有限公司资产托管部内控综合员，交银施罗德基金管理有限公司董事会秘书、合规审计部总经理、监察稽核部总经理、董事会监事会办公室总经理。</w:t>
      </w:r>
    </w:p>
    <w:p w:rsidR="00642760" w:rsidRPr="00837652" w:rsidRDefault="00414214" w:rsidP="00B75569">
      <w:pPr>
        <w:spacing w:line="360" w:lineRule="auto"/>
        <w:ind w:firstLineChars="200" w:firstLine="480"/>
        <w:rPr>
          <w:kern w:val="0"/>
          <w:sz w:val="24"/>
        </w:rPr>
      </w:pPr>
      <w:r>
        <w:rPr>
          <w:rFonts w:hint="eastAsia"/>
          <w:kern w:val="0"/>
          <w:sz w:val="24"/>
        </w:rPr>
        <w:t>张丽女士，监事，</w:t>
      </w:r>
      <w:r w:rsidRPr="005076C5">
        <w:rPr>
          <w:rFonts w:hint="eastAsia"/>
          <w:kern w:val="0"/>
          <w:sz w:val="24"/>
        </w:rPr>
        <w:t>注册会计师，学士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3、公司高管人员 </w:t>
      </w:r>
    </w:p>
    <w:p w:rsidR="00414214" w:rsidRPr="00EB07BC" w:rsidRDefault="00414214" w:rsidP="00414214">
      <w:pPr>
        <w:adjustRightInd w:val="0"/>
        <w:snapToGrid w:val="0"/>
        <w:spacing w:line="360" w:lineRule="auto"/>
        <w:ind w:firstLineChars="200" w:firstLine="480"/>
        <w:rPr>
          <w:kern w:val="0"/>
          <w:sz w:val="24"/>
        </w:rPr>
      </w:pPr>
      <w:r w:rsidRPr="00691E80">
        <w:rPr>
          <w:rFonts w:hint="eastAsia"/>
          <w:kern w:val="0"/>
          <w:sz w:val="24"/>
        </w:rPr>
        <w:t>阮红女士，总经理、代任董事长。简历同上。</w:t>
      </w:r>
      <w:r w:rsidRPr="00691E80">
        <w:rPr>
          <w:kern w:val="0"/>
          <w:sz w:val="24"/>
        </w:rPr>
        <w:t xml:space="preserve"> </w:t>
      </w:r>
    </w:p>
    <w:p w:rsidR="00414214" w:rsidRPr="00EB07BC" w:rsidRDefault="00414214" w:rsidP="00414214">
      <w:pPr>
        <w:adjustRightInd w:val="0"/>
        <w:snapToGrid w:val="0"/>
        <w:spacing w:line="360" w:lineRule="auto"/>
        <w:ind w:firstLineChars="200" w:firstLine="480"/>
        <w:rPr>
          <w:kern w:val="0"/>
          <w:sz w:val="24"/>
        </w:rPr>
      </w:pPr>
      <w:r w:rsidRPr="00691E80">
        <w:rPr>
          <w:rFonts w:hint="eastAsia"/>
          <w:kern w:val="0"/>
          <w:sz w:val="24"/>
        </w:rPr>
        <w:t>许珊燕女士，副总经理，硕士学历，高级经济师，兼任交银施罗德资产管理有限公司董事。历任湖南大学</w:t>
      </w:r>
      <w:r w:rsidR="00073465" w:rsidRPr="00691E80">
        <w:rPr>
          <w:rFonts w:hint="eastAsia"/>
          <w:kern w:val="0"/>
          <w:sz w:val="24"/>
        </w:rPr>
        <w:t>（</w:t>
      </w:r>
      <w:r w:rsidRPr="00691E80">
        <w:rPr>
          <w:rFonts w:hint="eastAsia"/>
          <w:kern w:val="0"/>
          <w:sz w:val="24"/>
        </w:rPr>
        <w:t>原湖南财经学院</w:t>
      </w:r>
      <w:r w:rsidR="00073465" w:rsidRPr="00691E80">
        <w:rPr>
          <w:rFonts w:hint="eastAsia"/>
          <w:kern w:val="0"/>
          <w:sz w:val="24"/>
        </w:rPr>
        <w:t>）</w:t>
      </w:r>
      <w:r w:rsidRPr="00691E80">
        <w:rPr>
          <w:rFonts w:hint="eastAsia"/>
          <w:kern w:val="0"/>
          <w:sz w:val="24"/>
        </w:rPr>
        <w:t>金融学院讲师，湘财证券有限责任公司国债部副经理、基金管理总部总经理，湘财荷银基金管理有限公司副总经理。</w:t>
      </w:r>
    </w:p>
    <w:p w:rsidR="00414214" w:rsidRPr="00EB07BC" w:rsidRDefault="00414214" w:rsidP="00414214">
      <w:pPr>
        <w:adjustRightInd w:val="0"/>
        <w:snapToGrid w:val="0"/>
        <w:spacing w:line="360" w:lineRule="auto"/>
        <w:ind w:firstLineChars="200" w:firstLine="480"/>
        <w:rPr>
          <w:kern w:val="0"/>
          <w:sz w:val="24"/>
        </w:rPr>
      </w:pPr>
      <w:r w:rsidRPr="00691E80">
        <w:rPr>
          <w:rFonts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rsidR="00414214" w:rsidRPr="00EB07BC" w:rsidRDefault="00414214" w:rsidP="00414214">
      <w:pPr>
        <w:adjustRightInd w:val="0"/>
        <w:snapToGrid w:val="0"/>
        <w:spacing w:line="360" w:lineRule="auto"/>
        <w:ind w:firstLineChars="200" w:firstLine="480"/>
        <w:rPr>
          <w:kern w:val="0"/>
          <w:sz w:val="24"/>
        </w:rPr>
      </w:pPr>
      <w:r w:rsidRPr="00691E80">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414214" w:rsidRPr="00EB07BC" w:rsidRDefault="00414214" w:rsidP="00414214">
      <w:pPr>
        <w:adjustRightInd w:val="0"/>
        <w:snapToGrid w:val="0"/>
        <w:spacing w:line="360" w:lineRule="auto"/>
        <w:ind w:firstLineChars="200" w:firstLine="480"/>
        <w:rPr>
          <w:kern w:val="0"/>
          <w:sz w:val="24"/>
        </w:rPr>
      </w:pPr>
      <w:r w:rsidRPr="00691E80">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642760" w:rsidRPr="00EB07BC" w:rsidRDefault="00414214" w:rsidP="00642760">
      <w:pPr>
        <w:adjustRightInd w:val="0"/>
        <w:snapToGrid w:val="0"/>
        <w:spacing w:line="360" w:lineRule="auto"/>
        <w:ind w:firstLineChars="200" w:firstLine="480"/>
        <w:rPr>
          <w:kern w:val="0"/>
          <w:sz w:val="24"/>
        </w:rPr>
      </w:pPr>
      <w:r w:rsidRPr="00691E80">
        <w:rPr>
          <w:rFonts w:hint="eastAsia"/>
          <w:kern w:val="0"/>
          <w:sz w:val="24"/>
        </w:rPr>
        <w:t>乔宏军先生，副总经理，博士学历，高级经济师</w:t>
      </w:r>
      <w:r>
        <w:rPr>
          <w:rFonts w:ascii="宋体" w:hAnsi="宋体" w:hint="eastAsia"/>
          <w:sz w:val="24"/>
        </w:rPr>
        <w:t>，兼任交银施罗德资产管理有限公司董事、总经理</w:t>
      </w:r>
      <w:r w:rsidRPr="00691E80">
        <w:rPr>
          <w:rFonts w:hint="eastAsia"/>
          <w:kern w:val="0"/>
          <w:sz w:val="24"/>
        </w:rPr>
        <w:t>。历任交通银行资金部副处长、副高级经理、高级经理；交通银行金融市场部高级经理、总经理助理、副总经理；交通银行金融市场业务中心副总裁。</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4、本基金基金经理 </w:t>
      </w:r>
    </w:p>
    <w:p w:rsidR="00C44EC4" w:rsidRPr="00414214" w:rsidRDefault="00916891" w:rsidP="00C44EC4">
      <w:pPr>
        <w:spacing w:line="360" w:lineRule="auto"/>
        <w:ind w:firstLine="480"/>
        <w:rPr>
          <w:rFonts w:ascii="宋体" w:hAnsi="宋体"/>
          <w:kern w:val="0"/>
          <w:sz w:val="24"/>
        </w:rPr>
      </w:pPr>
      <w:r w:rsidRPr="00A1239E">
        <w:rPr>
          <w:rFonts w:ascii="宋体" w:hAnsi="宋体" w:hint="eastAsia"/>
          <w:color w:val="000000"/>
          <w:kern w:val="0"/>
          <w:sz w:val="24"/>
        </w:rPr>
        <w:t>李德亮</w:t>
      </w:r>
      <w:r w:rsidR="00D800CC" w:rsidRPr="00A1239E">
        <w:rPr>
          <w:rFonts w:ascii="宋体" w:hAnsi="宋体" w:hint="eastAsia"/>
          <w:color w:val="000000"/>
          <w:kern w:val="0"/>
          <w:sz w:val="24"/>
        </w:rPr>
        <w:t>先生，基金经理。</w:t>
      </w:r>
      <w:r w:rsidRPr="00A1239E">
        <w:rPr>
          <w:rFonts w:ascii="宋体" w:hAnsi="宋体" w:hint="eastAsia"/>
          <w:color w:val="000000"/>
          <w:kern w:val="0"/>
          <w:sz w:val="24"/>
        </w:rPr>
        <w:t>同济大学管理学学士，中国人民银行研究生部金融学硕士。</w:t>
      </w:r>
      <w:r w:rsidR="00C72352">
        <w:rPr>
          <w:rFonts w:ascii="宋体" w:hAnsi="宋体" w:hint="eastAsia"/>
          <w:color w:val="000000"/>
          <w:kern w:val="0"/>
          <w:sz w:val="24"/>
        </w:rPr>
        <w:t>9</w:t>
      </w:r>
      <w:r w:rsidRPr="00A1239E">
        <w:rPr>
          <w:rFonts w:ascii="宋体" w:hAnsi="宋体" w:hint="eastAsia"/>
          <w:color w:val="000000"/>
          <w:kern w:val="0"/>
          <w:sz w:val="24"/>
        </w:rPr>
        <w:t>年证券从业经验。2006年4月加入交银施罗德基金管理有限公司，曾任行业分析师、基金经理助理，2013年9月4日起担任交银施罗德定期支付双息平衡混合型证券投资基金基金经理至今，2014年1月28日起担任交银施罗德强化回报债券型证券投资基金基金经理至今，2014年10月22日起担任交银施罗德蓝筹股票证券投资基金基金经理至今。</w:t>
      </w:r>
    </w:p>
    <w:p w:rsidR="00C72352" w:rsidRPr="00A1239E" w:rsidRDefault="00C72352" w:rsidP="00C44EC4">
      <w:pPr>
        <w:spacing w:line="360" w:lineRule="auto"/>
        <w:ind w:firstLine="480"/>
        <w:rPr>
          <w:rFonts w:ascii="宋体" w:hAnsi="宋体" w:cs="宋体"/>
          <w:kern w:val="0"/>
          <w:sz w:val="24"/>
        </w:rPr>
      </w:pPr>
      <w:r>
        <w:rPr>
          <w:rFonts w:ascii="宋体" w:hAnsi="宋体" w:hint="eastAsia"/>
          <w:color w:val="000000"/>
          <w:kern w:val="0"/>
          <w:sz w:val="24"/>
        </w:rPr>
        <w:t>盖婷婷女士，</w:t>
      </w:r>
      <w:r w:rsidRPr="00C72352">
        <w:rPr>
          <w:rFonts w:ascii="宋体" w:hAnsi="宋体" w:hint="eastAsia"/>
          <w:color w:val="000000"/>
          <w:kern w:val="0"/>
          <w:sz w:val="24"/>
        </w:rPr>
        <w:t>上海交通大学硕士，9年证券基金行业经验。2006年至2011年在信诚基金管理有限公司任职，先后担任分析师、研究总监助理。2011年加入交银施罗德基金管理有限公司，</w:t>
      </w:r>
      <w:r w:rsidR="007B5B28">
        <w:rPr>
          <w:rFonts w:ascii="宋体" w:hAnsi="宋体" w:hint="eastAsia"/>
          <w:color w:val="000000"/>
          <w:kern w:val="0"/>
          <w:sz w:val="24"/>
        </w:rPr>
        <w:t>曾</w:t>
      </w:r>
      <w:r w:rsidRPr="00C72352">
        <w:rPr>
          <w:rFonts w:ascii="宋体" w:hAnsi="宋体" w:hint="eastAsia"/>
          <w:color w:val="000000"/>
          <w:kern w:val="0"/>
          <w:sz w:val="24"/>
        </w:rPr>
        <w:t>任行业分析师。</w:t>
      </w:r>
    </w:p>
    <w:p w:rsidR="00C44EC4" w:rsidRPr="00A1239E" w:rsidRDefault="00C44EC4" w:rsidP="00C44EC4">
      <w:pPr>
        <w:widowControl/>
        <w:spacing w:line="360" w:lineRule="auto"/>
        <w:ind w:rightChars="-85" w:right="-178" w:firstLineChars="200" w:firstLine="480"/>
        <w:rPr>
          <w:rFonts w:ascii="宋体" w:hAnsi="宋体" w:cs="宋体"/>
          <w:kern w:val="0"/>
          <w:sz w:val="24"/>
        </w:rPr>
      </w:pPr>
      <w:r w:rsidRPr="00A1239E">
        <w:rPr>
          <w:rFonts w:ascii="宋体" w:hAnsi="宋体" w:cs="宋体" w:hint="eastAsia"/>
          <w:kern w:val="0"/>
          <w:sz w:val="24"/>
        </w:rPr>
        <w:t>历任基金经理：</w:t>
      </w:r>
    </w:p>
    <w:p w:rsidR="00916891" w:rsidRPr="004042B0" w:rsidRDefault="00916891" w:rsidP="00C44EC4">
      <w:pPr>
        <w:widowControl/>
        <w:spacing w:line="360" w:lineRule="auto"/>
        <w:ind w:firstLineChars="200" w:firstLine="480"/>
        <w:rPr>
          <w:rFonts w:ascii="宋体" w:hAnsi="宋体" w:cs="宋体"/>
          <w:kern w:val="0"/>
          <w:sz w:val="24"/>
        </w:rPr>
      </w:pPr>
      <w:r w:rsidRPr="00A1239E">
        <w:rPr>
          <w:rFonts w:ascii="宋体" w:hAnsi="宋体" w:hint="eastAsia"/>
          <w:kern w:val="0"/>
          <w:sz w:val="24"/>
        </w:rPr>
        <w:t>蔡铮先生，2012年12月27日至2015</w:t>
      </w:r>
      <w:r w:rsidRPr="00C72352">
        <w:rPr>
          <w:rFonts w:ascii="宋体" w:hAnsi="宋体" w:hint="eastAsia"/>
          <w:kern w:val="0"/>
          <w:sz w:val="24"/>
        </w:rPr>
        <w:t>年</w:t>
      </w:r>
      <w:r w:rsidR="00414214" w:rsidRPr="00C72352">
        <w:rPr>
          <w:rFonts w:ascii="宋体" w:hAnsi="宋体" w:hint="eastAsia"/>
          <w:kern w:val="0"/>
          <w:sz w:val="24"/>
        </w:rPr>
        <w:t>6月3</w:t>
      </w:r>
      <w:r w:rsidR="00414214">
        <w:rPr>
          <w:rFonts w:ascii="宋体" w:hAnsi="宋体" w:hint="eastAsia"/>
          <w:kern w:val="0"/>
          <w:sz w:val="24"/>
        </w:rPr>
        <w:t>0</w:t>
      </w:r>
      <w:r w:rsidRPr="00A1239E">
        <w:rPr>
          <w:rFonts w:ascii="宋体" w:hAnsi="宋体" w:hint="eastAsia"/>
          <w:kern w:val="0"/>
          <w:sz w:val="24"/>
        </w:rPr>
        <w:t>日担任</w:t>
      </w:r>
      <w:r w:rsidR="008B67E2" w:rsidRPr="00A1239E">
        <w:rPr>
          <w:rFonts w:hAnsi="宋体"/>
          <w:color w:val="000000"/>
          <w:kern w:val="0"/>
          <w:sz w:val="24"/>
        </w:rPr>
        <w:t>交银施罗德</w:t>
      </w:r>
      <w:r w:rsidR="008B67E2" w:rsidRPr="004042B0">
        <w:rPr>
          <w:rFonts w:ascii="宋体" w:hAnsi="宋体" w:cs="宋体"/>
          <w:kern w:val="0"/>
          <w:sz w:val="24"/>
        </w:rPr>
        <w:t>沪深300行业分层等权重指数证券投资基金</w:t>
      </w:r>
      <w:r w:rsidRPr="004042B0">
        <w:rPr>
          <w:rFonts w:ascii="宋体" w:hAnsi="宋体" w:cs="宋体" w:hint="eastAsia"/>
          <w:kern w:val="0"/>
          <w:sz w:val="24"/>
        </w:rPr>
        <w:t>基金经理。</w:t>
      </w:r>
    </w:p>
    <w:p w:rsidR="00D800CC" w:rsidRPr="00A1239E" w:rsidRDefault="00C44EC4" w:rsidP="00C44EC4">
      <w:pPr>
        <w:widowControl/>
        <w:spacing w:line="360" w:lineRule="auto"/>
        <w:ind w:firstLineChars="200" w:firstLine="480"/>
        <w:rPr>
          <w:rFonts w:ascii="宋体" w:hAnsi="宋体"/>
          <w:color w:val="000000"/>
          <w:kern w:val="0"/>
          <w:sz w:val="24"/>
        </w:rPr>
      </w:pPr>
      <w:r w:rsidRPr="004042B0">
        <w:rPr>
          <w:rFonts w:ascii="宋体" w:hAnsi="宋体" w:cs="宋体" w:hint="eastAsia"/>
          <w:kern w:val="0"/>
          <w:sz w:val="24"/>
        </w:rPr>
        <w:t>屈乐伟先生</w:t>
      </w:r>
      <w:r w:rsidRPr="00A1239E">
        <w:rPr>
          <w:rFonts w:ascii="宋体" w:hAnsi="宋体" w:cs="宋体" w:hint="eastAsia"/>
          <w:kern w:val="0"/>
          <w:sz w:val="24"/>
        </w:rPr>
        <w:t>，</w:t>
      </w:r>
      <w:r w:rsidRPr="00A1239E">
        <w:rPr>
          <w:rFonts w:ascii="宋体" w:hAnsi="宋体" w:cs="宋体"/>
          <w:kern w:val="0"/>
          <w:sz w:val="24"/>
        </w:rPr>
        <w:t>20</w:t>
      </w:r>
      <w:r w:rsidRPr="00A1239E">
        <w:rPr>
          <w:rFonts w:ascii="宋体" w:hAnsi="宋体" w:cs="宋体" w:hint="eastAsia"/>
          <w:kern w:val="0"/>
          <w:sz w:val="24"/>
        </w:rPr>
        <w:t>12年11月7日至</w:t>
      </w:r>
      <w:r w:rsidR="002752BF" w:rsidRPr="00A1239E">
        <w:rPr>
          <w:rFonts w:ascii="宋体" w:hAnsi="宋体" w:cs="宋体" w:hint="eastAsia"/>
          <w:kern w:val="0"/>
          <w:sz w:val="24"/>
        </w:rPr>
        <w:t>2013年3月29</w:t>
      </w:r>
      <w:r w:rsidRPr="00A1239E">
        <w:rPr>
          <w:rFonts w:ascii="宋体" w:hAnsi="宋体" w:cs="宋体" w:hint="eastAsia"/>
          <w:kern w:val="0"/>
          <w:sz w:val="24"/>
        </w:rPr>
        <w:t>日担任</w:t>
      </w:r>
      <w:r w:rsidR="008B67E2" w:rsidRPr="004042B0">
        <w:rPr>
          <w:rFonts w:ascii="宋体" w:hAnsi="宋体" w:cs="宋体"/>
          <w:kern w:val="0"/>
          <w:sz w:val="24"/>
        </w:rPr>
        <w:t>交银施罗德沪深300</w:t>
      </w:r>
      <w:r w:rsidR="008B67E2" w:rsidRPr="00A1239E">
        <w:rPr>
          <w:rFonts w:hAnsi="宋体"/>
          <w:color w:val="000000"/>
          <w:kern w:val="0"/>
          <w:sz w:val="24"/>
        </w:rPr>
        <w:t>行业分层等权重指数证券投资基金</w:t>
      </w:r>
      <w:r w:rsidRPr="00A1239E">
        <w:rPr>
          <w:rFonts w:ascii="宋体" w:hAnsi="宋体" w:cs="宋体" w:hint="eastAsia"/>
          <w:kern w:val="0"/>
          <w:sz w:val="24"/>
        </w:rPr>
        <w:t>基金经理。</w:t>
      </w:r>
    </w:p>
    <w:p w:rsidR="00B527CE" w:rsidRPr="00A1239E" w:rsidRDefault="00B527CE" w:rsidP="00D55D46">
      <w:pPr>
        <w:spacing w:line="360" w:lineRule="auto"/>
        <w:ind w:firstLine="480"/>
        <w:rPr>
          <w:rFonts w:ascii="宋体" w:hAnsi="宋体"/>
          <w:color w:val="000000"/>
          <w:kern w:val="0"/>
          <w:sz w:val="24"/>
        </w:rPr>
      </w:pPr>
      <w:r w:rsidRPr="00A1239E">
        <w:rPr>
          <w:rFonts w:ascii="宋体" w:hAnsi="宋体"/>
          <w:color w:val="000000"/>
          <w:kern w:val="0"/>
          <w:sz w:val="24"/>
        </w:rPr>
        <w:t xml:space="preserve">5、投资决策委员会成员 </w:t>
      </w:r>
    </w:p>
    <w:p w:rsidR="00414214" w:rsidRPr="00EB07BC" w:rsidRDefault="004F5E16" w:rsidP="00414214">
      <w:pPr>
        <w:adjustRightInd w:val="0"/>
        <w:snapToGrid w:val="0"/>
        <w:spacing w:line="360" w:lineRule="auto"/>
        <w:ind w:firstLineChars="200" w:firstLine="480"/>
        <w:rPr>
          <w:kern w:val="0"/>
          <w:sz w:val="24"/>
        </w:rPr>
      </w:pPr>
      <w:r w:rsidRPr="00A1239E">
        <w:rPr>
          <w:rFonts w:ascii="宋体" w:hAnsi="宋体" w:cs="宋体"/>
          <w:kern w:val="0"/>
          <w:sz w:val="24"/>
        </w:rPr>
        <w:t>委员：</w:t>
      </w:r>
      <w:r w:rsidR="00414214" w:rsidRPr="00F61402">
        <w:rPr>
          <w:rFonts w:hint="eastAsia"/>
          <w:kern w:val="0"/>
          <w:sz w:val="24"/>
        </w:rPr>
        <w:t>阮红（总经理、代任董事长）</w:t>
      </w:r>
    </w:p>
    <w:p w:rsidR="00692F26" w:rsidRPr="00692F26" w:rsidRDefault="00692F26" w:rsidP="00692F26">
      <w:pPr>
        <w:snapToGrid w:val="0"/>
        <w:spacing w:line="360" w:lineRule="auto"/>
        <w:ind w:firstLine="480"/>
        <w:rPr>
          <w:kern w:val="0"/>
          <w:sz w:val="24"/>
        </w:rPr>
      </w:pPr>
      <w:r>
        <w:rPr>
          <w:rFonts w:hint="eastAsia"/>
          <w:kern w:val="0"/>
          <w:sz w:val="24"/>
        </w:rPr>
        <w:t xml:space="preserve">      </w:t>
      </w:r>
      <w:r w:rsidRPr="00692F26">
        <w:rPr>
          <w:rFonts w:hint="eastAsia"/>
          <w:kern w:val="0"/>
          <w:sz w:val="24"/>
        </w:rPr>
        <w:t>乔宏军（副总经理）</w:t>
      </w:r>
    </w:p>
    <w:p w:rsidR="00692F26" w:rsidRPr="00692F26" w:rsidRDefault="00692F26" w:rsidP="00692F26">
      <w:pPr>
        <w:snapToGrid w:val="0"/>
        <w:spacing w:line="360" w:lineRule="auto"/>
        <w:ind w:left="480" w:firstLine="720"/>
        <w:rPr>
          <w:kern w:val="0"/>
          <w:sz w:val="24"/>
        </w:rPr>
      </w:pPr>
      <w:r w:rsidRPr="00692F26">
        <w:rPr>
          <w:rFonts w:hint="eastAsia"/>
          <w:kern w:val="0"/>
          <w:sz w:val="24"/>
        </w:rPr>
        <w:t>项廷锋（投资总监、基金经理）</w:t>
      </w:r>
    </w:p>
    <w:p w:rsidR="00692F26" w:rsidRPr="00692F26" w:rsidRDefault="00692F26" w:rsidP="00692F26">
      <w:pPr>
        <w:snapToGrid w:val="0"/>
        <w:spacing w:line="360" w:lineRule="auto"/>
        <w:ind w:left="480" w:firstLine="720"/>
        <w:rPr>
          <w:kern w:val="0"/>
          <w:sz w:val="24"/>
        </w:rPr>
      </w:pPr>
      <w:r w:rsidRPr="00692F26">
        <w:rPr>
          <w:rFonts w:hint="eastAsia"/>
          <w:kern w:val="0"/>
          <w:sz w:val="24"/>
        </w:rPr>
        <w:t>张鸿羽（研究部总经理）</w:t>
      </w:r>
    </w:p>
    <w:p w:rsidR="00692F26" w:rsidRPr="00692F26" w:rsidRDefault="00692F26" w:rsidP="00692F26">
      <w:pPr>
        <w:snapToGrid w:val="0"/>
        <w:spacing w:line="360" w:lineRule="auto"/>
        <w:ind w:firstLine="480"/>
        <w:rPr>
          <w:kern w:val="0"/>
          <w:sz w:val="24"/>
        </w:rPr>
      </w:pPr>
      <w:r>
        <w:rPr>
          <w:rFonts w:hint="eastAsia"/>
          <w:kern w:val="0"/>
          <w:sz w:val="24"/>
        </w:rPr>
        <w:t xml:space="preserve">      </w:t>
      </w:r>
      <w:r w:rsidRPr="00692F26">
        <w:rPr>
          <w:rFonts w:hint="eastAsia"/>
          <w:kern w:val="0"/>
          <w:sz w:val="24"/>
        </w:rPr>
        <w:t>王少成（权益投资总监、基金经理）</w:t>
      </w:r>
    </w:p>
    <w:p w:rsidR="004F5E16" w:rsidRPr="00692F26" w:rsidRDefault="00D2705E" w:rsidP="00692F26">
      <w:pPr>
        <w:adjustRightInd w:val="0"/>
        <w:snapToGrid w:val="0"/>
        <w:spacing w:line="360" w:lineRule="auto"/>
        <w:ind w:left="480" w:firstLineChars="300" w:firstLine="720"/>
        <w:rPr>
          <w:kern w:val="0"/>
          <w:sz w:val="24"/>
        </w:rPr>
      </w:pPr>
      <w:r w:rsidRPr="00D2705E">
        <w:rPr>
          <w:rFonts w:hint="eastAsia"/>
          <w:kern w:val="0"/>
          <w:sz w:val="24"/>
        </w:rPr>
        <w:t>齐晧</w:t>
      </w:r>
      <w:r w:rsidR="00692F26" w:rsidRPr="00692F26">
        <w:rPr>
          <w:rFonts w:hint="eastAsia"/>
          <w:kern w:val="0"/>
          <w:sz w:val="24"/>
        </w:rPr>
        <w:t>（跨境投资总监、投资经理）</w:t>
      </w:r>
    </w:p>
    <w:p w:rsidR="00B527CE" w:rsidRPr="00A1239E" w:rsidRDefault="00B527CE" w:rsidP="00B75569">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上述人员之间无近亲属关系。</w:t>
      </w:r>
    </w:p>
    <w:p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、依法募集资金，办理或者委托经中国证监会认定的其他机构办理基金份额的发售、申购、赎回和登记事宜；</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、办理基金备案手续；</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、对所管理的不同基金财产分别管理、分别记账，进行证券投资；</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、按照基金合同的约定确定基金收益分配方案，及时向基金份额持有人分配收益；</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、进行基金会计核算并编制基金财务会计报告；</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6</w:t>
      </w:r>
      <w:r w:rsidRPr="00691E80">
        <w:rPr>
          <w:rFonts w:hint="eastAsia"/>
          <w:sz w:val="24"/>
        </w:rPr>
        <w:t>、编制季度、半年度和年度基金报告；</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7</w:t>
      </w:r>
      <w:r w:rsidRPr="00691E80">
        <w:rPr>
          <w:rFonts w:hint="eastAsia"/>
          <w:sz w:val="24"/>
        </w:rPr>
        <w:t>、计算并公告基金资产净值，确定基金份额申购、赎回价格；</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8</w:t>
      </w:r>
      <w:r w:rsidRPr="00691E80">
        <w:rPr>
          <w:rFonts w:hint="eastAsia"/>
          <w:sz w:val="24"/>
        </w:rPr>
        <w:t>、办理与基金财产管理业务活动有关的信息披露事项；</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9</w:t>
      </w:r>
      <w:r w:rsidRPr="00691E80">
        <w:rPr>
          <w:rFonts w:hint="eastAsia"/>
          <w:sz w:val="24"/>
        </w:rPr>
        <w:t>、按照规定召集基金份额持有人大会；</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10</w:t>
      </w:r>
      <w:r w:rsidRPr="00691E80">
        <w:rPr>
          <w:rFonts w:hint="eastAsia"/>
          <w:sz w:val="24"/>
        </w:rPr>
        <w:t>、保存基金财产管理业务活动的记录、账册、报表和其他相关资料；</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11</w:t>
      </w:r>
      <w:r w:rsidRPr="00691E80">
        <w:rPr>
          <w:rFonts w:hint="eastAsia"/>
          <w:sz w:val="24"/>
        </w:rPr>
        <w:t>、以基金管理人名义，代表基金份额持有人利益行使诉讼权利或者实施其他法律行为；</w:t>
      </w:r>
      <w:r w:rsidRPr="00691E80">
        <w:rPr>
          <w:sz w:val="24"/>
        </w:rPr>
        <w:t xml:space="preserve"> </w:t>
      </w:r>
    </w:p>
    <w:p w:rsidR="00414214" w:rsidRDefault="00414214" w:rsidP="00414214">
      <w:pPr>
        <w:widowControl/>
        <w:adjustRightInd w:val="0"/>
        <w:snapToGrid w:val="0"/>
        <w:spacing w:line="360" w:lineRule="auto"/>
        <w:ind w:firstLineChars="200" w:firstLine="480"/>
        <w:jc w:val="left"/>
        <w:rPr>
          <w:sz w:val="24"/>
        </w:rPr>
      </w:pPr>
      <w:r w:rsidRPr="00691E80">
        <w:rPr>
          <w:sz w:val="24"/>
        </w:rPr>
        <w:t>12</w:t>
      </w:r>
      <w:r w:rsidRPr="00691E80">
        <w:rPr>
          <w:rFonts w:hint="eastAsia"/>
          <w:sz w:val="24"/>
        </w:rPr>
        <w:t>、有关法律法规和中国证监会规定的其他职责。</w:t>
      </w:r>
      <w:r w:rsidRPr="00691E80">
        <w:rPr>
          <w:sz w:val="24"/>
        </w:rPr>
        <w:t xml:space="preserve"> </w:t>
      </w:r>
    </w:p>
    <w:p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、基金管理人承诺不从事违反《中华人民共和国证券法》的行为，并承诺建立健全内部控制制度，采取有效措施，防止违反《中华人民共和国证券法》行为的发生；</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、基金管理人承诺不从事违反《基金法》的行为，并承诺建立健全内部风险控制制度，采取有效措施，防止下列行为的发生：</w:t>
      </w:r>
    </w:p>
    <w:p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1</w:t>
      </w:r>
      <w:r w:rsidRPr="00691E80">
        <w:rPr>
          <w:rFonts w:hint="eastAsia"/>
          <w:sz w:val="24"/>
        </w:rPr>
        <w:t>）将基金管理人固有财产或者他人财产混同于基金财产从事证券投资；</w:t>
      </w:r>
    </w:p>
    <w:p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2</w:t>
      </w:r>
      <w:r w:rsidRPr="00691E80">
        <w:rPr>
          <w:rFonts w:hint="eastAsia"/>
          <w:sz w:val="24"/>
        </w:rPr>
        <w:t>）不公平地对待管理的不同基金财产；</w:t>
      </w:r>
    </w:p>
    <w:p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3</w:t>
      </w:r>
      <w:r w:rsidRPr="00691E80">
        <w:rPr>
          <w:rFonts w:hint="eastAsia"/>
          <w:sz w:val="24"/>
        </w:rPr>
        <w:t>）利用基金财产为基金份额持有人以外的第三人牟取利益；</w:t>
      </w:r>
    </w:p>
    <w:p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4</w:t>
      </w:r>
      <w:r w:rsidRPr="00691E80">
        <w:rPr>
          <w:rFonts w:hint="eastAsia"/>
          <w:sz w:val="24"/>
        </w:rPr>
        <w:t>）向基金份额持有人违规承诺收益或者承担损失；</w:t>
      </w:r>
    </w:p>
    <w:p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5</w:t>
      </w:r>
      <w:r w:rsidRPr="00691E80">
        <w:rPr>
          <w:rFonts w:hint="eastAsia"/>
          <w:sz w:val="24"/>
        </w:rPr>
        <w:t>）侵占、挪用基金财产；</w:t>
      </w:r>
    </w:p>
    <w:p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6</w:t>
      </w:r>
      <w:r w:rsidRPr="00691E80">
        <w:rPr>
          <w:rFonts w:hint="eastAsia"/>
          <w:sz w:val="24"/>
        </w:rPr>
        <w:t>）法律、行政法规和中国证监会禁止的其他行为。</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、基金管理人承诺严格遵守基金合同，并承诺建立健全内部控制制度，采取有效措施，防止违反基金合同行为的发生；</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、基金管理人承诺加强人员管理，强化职业操守，督促和约束员工遵守国家有关法律法规及行业规范，诚实信用、勤勉尽责；</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、基金管理人承诺不从事其他法规规定禁止从事的行为。</w:t>
      </w:r>
      <w:r w:rsidRPr="00691E80">
        <w:rPr>
          <w:sz w:val="24"/>
        </w:rPr>
        <w:t xml:space="preserve"> </w:t>
      </w:r>
    </w:p>
    <w:p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、依照有关法律法规和基金合同的规定，本着谨慎的原则为基金份额持有人谋取最大利益；</w:t>
      </w:r>
      <w:r w:rsidRPr="00691E80">
        <w:rPr>
          <w:sz w:val="24"/>
        </w:rPr>
        <w:t xml:space="preserve"> </w:t>
      </w:r>
    </w:p>
    <w:p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、不利用职务之便为自己、受雇人或任何第三者谋取利益；</w:t>
      </w:r>
      <w:r w:rsidRPr="00691E80">
        <w:rPr>
          <w:sz w:val="24"/>
        </w:rPr>
        <w:t xml:space="preserve"> </w:t>
      </w:r>
    </w:p>
    <w:p w:rsidR="00414214" w:rsidRPr="00EB07BC" w:rsidRDefault="00414214" w:rsidP="00414214">
      <w:pPr>
        <w:widowControl/>
        <w:adjustRightInd w:val="0"/>
        <w:snapToGrid w:val="0"/>
        <w:spacing w:line="360" w:lineRule="auto"/>
        <w:ind w:firstLineChars="200" w:firstLine="480"/>
        <w:rPr>
          <w:sz w:val="24"/>
        </w:rPr>
      </w:pPr>
      <w:r w:rsidRPr="00691E80">
        <w:rPr>
          <w:sz w:val="24"/>
        </w:rPr>
        <w:t>3</w:t>
      </w:r>
      <w:r w:rsidRPr="00691E80">
        <w:rPr>
          <w:rFonts w:hint="eastAsia"/>
          <w:sz w:val="24"/>
        </w:rPr>
        <w:t>、不泄露在任职期间知悉的有关证券、基金的商业秘密，尚未依法公开的基金投资内容、基金投资计划等信息，或利用该信息从事或者明示、暗示他人从事相关的交易活动；</w:t>
      </w:r>
      <w:r w:rsidRPr="00691E80">
        <w:rPr>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sz w:val="24"/>
        </w:rPr>
        <w:t>4</w:t>
      </w:r>
      <w:r w:rsidRPr="00691E80">
        <w:rPr>
          <w:rFonts w:hint="eastAsia"/>
          <w:sz w:val="24"/>
        </w:rPr>
        <w:t>、不以任何形式为其他组织或个人进行证券交易。</w:t>
      </w:r>
      <w:r w:rsidRPr="00691E80">
        <w:rPr>
          <w:sz w:val="24"/>
        </w:rPr>
        <w:t xml:space="preserve"> </w:t>
      </w:r>
    </w:p>
    <w:p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、风险管理的原则</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）全面性原则</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公司风险管理必须覆盖公司的所有部门和岗位，渗透各项业务过程和业务环节。</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）独立性原则</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公司设立独立的风险管理部，风险管理部保持高度的独立性和权威性，负责对公司各部门风险控制工作进行监督和检查。</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）相互制约原则</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公司及各部门在内部组织结构的设计上要形成一种相互制约的机制，建立不同岗位之间的制衡体系。</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）定性和定量相结合原则</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建立完备的风险管理指标体系，使风险管理更具客观性和操作性。</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、风险管理和内部风险控制体系结构</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）董事会</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负责制定公司的风险管理政策，对风险管理负完全的和最终的责任。</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）监事会</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是公司常设的监事机构，对股东会负责。监事会对公司财务、公司董事、总经理及其他高级管理人员进行监督。</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）合规审核及风险管理委员会</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）风险控制委员会</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rPr>
        <w:t xml:space="preserve"> </w:t>
      </w:r>
    </w:p>
    <w:p w:rsidR="00414214" w:rsidRPr="00EB07BC" w:rsidRDefault="00414214" w:rsidP="007F4E3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）督察长</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独立行使督察权利；直接对董事会负责；就内部控制制度和执行情况独立地履行检查、评价、报告、建议职能；定期和不定期地向董事会报告公司内部控制执行情况。</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）风险管理部</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）监察稽核部</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监察稽核部负责设计及实施公司合规审计计划，检查公司各项业务的合规情况及监督公司内部规章制度的执行情况，定期向监管机构及公司管理层进行汇报。</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8</w:t>
      </w:r>
      <w:r w:rsidRPr="00691E80">
        <w:rPr>
          <w:rFonts w:hint="eastAsia"/>
          <w:kern w:val="0"/>
          <w:sz w:val="24"/>
        </w:rPr>
        <w:t>）法务部</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9</w:t>
      </w:r>
      <w:r w:rsidRPr="00691E80">
        <w:rPr>
          <w:rFonts w:hint="eastAsia"/>
          <w:kern w:val="0"/>
          <w:sz w:val="24"/>
        </w:rPr>
        <w:t>）业务部门</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、风险管理和内部风险控制的措施</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）建立内控体系，完善内控制度</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）建立相互分离、相互制衡的内控机制</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建立、健全了各项制度，做到基金经理分开，投资决策分开，基金交易集中，形成不同部门、不同岗位之间的制衡机制，从制度上减少和防范风险。</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）建立、健全岗位责任制</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建立、健全了岗位责任制，使每个员工都明确自己的任务、职责，并及时将各自工作领域中的风险隐患上报，以防范和减少风险。</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）建立风险分类、识别、评估、报告、提示程序</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）建立有效的内部监控系统</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建立了足够、有效的内部监控系统，如电脑预警系统、投资监控系统，对可能出现的各种风险进行全面和实时的监控。</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）使用数量化的风险管理手段</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rPr>
        <w:t xml:space="preserve"> </w:t>
      </w:r>
    </w:p>
    <w:p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）提供足够的培训</w:t>
      </w:r>
      <w:r w:rsidRPr="00691E80">
        <w:rPr>
          <w:kern w:val="0"/>
          <w:sz w:val="24"/>
        </w:rPr>
        <w:t xml:space="preserve"> </w:t>
      </w:r>
    </w:p>
    <w:p w:rsidR="00414214" w:rsidRDefault="00414214" w:rsidP="00414214">
      <w:pPr>
        <w:adjustRightInd w:val="0"/>
        <w:snapToGrid w:val="0"/>
        <w:spacing w:line="360" w:lineRule="auto"/>
        <w:ind w:firstLineChars="200" w:firstLine="480"/>
        <w:rPr>
          <w:kern w:val="0"/>
          <w:sz w:val="24"/>
        </w:rPr>
      </w:pPr>
      <w:r w:rsidRPr="00691E80">
        <w:rPr>
          <w:rFonts w:hint="eastAsia"/>
          <w:kern w:val="0"/>
          <w:sz w:val="24"/>
        </w:rPr>
        <w:t>制定了完整的培训计划，为所有员工提供足够和适当的培训，使员工明确其职责所在，控制风险。</w:t>
      </w:r>
    </w:p>
    <w:p w:rsidR="00C0615F" w:rsidRPr="00A320D9" w:rsidRDefault="00C0615F" w:rsidP="00414214">
      <w:pPr>
        <w:adjustRightInd w:val="0"/>
        <w:snapToGrid w:val="0"/>
        <w:spacing w:line="360" w:lineRule="auto"/>
        <w:ind w:firstLineChars="200" w:firstLine="480"/>
        <w:rPr>
          <w:sz w:val="24"/>
        </w:rPr>
      </w:pPr>
    </w:p>
    <w:p w:rsidR="00B527CE" w:rsidRPr="00A1239E" w:rsidRDefault="00B527CE" w:rsidP="00D55D46">
      <w:pPr>
        <w:pStyle w:val="ac"/>
        <w:rPr>
          <w:rFonts w:eastAsia="黑体"/>
          <w:color w:val="000000"/>
          <w:kern w:val="0"/>
          <w:sz w:val="30"/>
        </w:rPr>
      </w:pPr>
      <w:bookmarkStart w:id="9" w:name="_Toc109537382"/>
      <w:bookmarkStart w:id="10" w:name="_Toc410905154"/>
      <w:r w:rsidRPr="00A1239E">
        <w:rPr>
          <w:rFonts w:eastAsia="黑体"/>
          <w:color w:val="000000"/>
          <w:kern w:val="0"/>
          <w:sz w:val="30"/>
        </w:rPr>
        <w:t>四、基金托管人</w:t>
      </w:r>
      <w:bookmarkEnd w:id="9"/>
      <w:bookmarkEnd w:id="10"/>
    </w:p>
    <w:p w:rsidR="00C44EC4" w:rsidRPr="00A1239E" w:rsidRDefault="00C44EC4" w:rsidP="002C23A8">
      <w:pPr>
        <w:widowControl/>
        <w:spacing w:line="360" w:lineRule="auto"/>
        <w:ind w:firstLineChars="200" w:firstLine="482"/>
        <w:rPr>
          <w:b/>
          <w:kern w:val="0"/>
          <w:sz w:val="24"/>
        </w:rPr>
      </w:pPr>
      <w:bookmarkStart w:id="11" w:name="_Toc237253310"/>
      <w:r w:rsidRPr="00A1239E">
        <w:rPr>
          <w:rFonts w:hAnsi="宋体"/>
          <w:b/>
          <w:kern w:val="0"/>
          <w:sz w:val="24"/>
        </w:rPr>
        <w:t>（一）基金托管人情况</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1、基本情况</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名称：中国建设银行股份有限公司(简称：中国建设银行)</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住所：北京市西城区金融大街25号</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办公地址：北京市西城区闹市口大街1号院1号楼</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法定代表人：王洪章</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A1239E">
          <w:rPr>
            <w:rFonts w:ascii="宋体" w:hAnsi="宋体" w:cs="宋体" w:hint="eastAsia"/>
            <w:kern w:val="0"/>
            <w:sz w:val="24"/>
          </w:rPr>
          <w:t>2004年09月17日</w:t>
        </w:r>
      </w:smartTag>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组织形式：股份有限公司</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注册资本：贰仟伍佰亿壹仟零玖拾柒万柒仟肆佰捌拾陆元整</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存续期间：持续经营</w:t>
      </w:r>
    </w:p>
    <w:p w:rsidR="00B370A2" w:rsidRPr="00A1239E" w:rsidRDefault="00224C98" w:rsidP="00B370A2">
      <w:pPr>
        <w:widowControl/>
        <w:spacing w:line="360" w:lineRule="auto"/>
        <w:ind w:firstLineChars="200" w:firstLine="480"/>
        <w:rPr>
          <w:rFonts w:ascii="宋体" w:hAnsi="宋体" w:cs="宋体"/>
          <w:kern w:val="0"/>
          <w:sz w:val="24"/>
        </w:rPr>
      </w:pPr>
      <w:r w:rsidRPr="00691E80">
        <w:rPr>
          <w:rFonts w:ascii="宋体" w:hAnsi="宋体" w:cs="宋体" w:hint="eastAsia"/>
          <w:kern w:val="0"/>
          <w:sz w:val="24"/>
        </w:rPr>
        <w:t>基金托管业务批准文号</w:t>
      </w:r>
      <w:r w:rsidR="00B370A2" w:rsidRPr="00A1239E">
        <w:rPr>
          <w:rFonts w:ascii="宋体" w:hAnsi="宋体" w:cs="宋体" w:hint="eastAsia"/>
          <w:kern w:val="0"/>
          <w:sz w:val="24"/>
        </w:rPr>
        <w:t>：中国证监会证监基字[1998]12号</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联系人：田青</w:t>
      </w:r>
    </w:p>
    <w:p w:rsidR="00B370A2" w:rsidRPr="00A1239E" w:rsidRDefault="00B370A2" w:rsidP="00B370A2">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联系电话：(010) 6759 5096</w:t>
      </w:r>
    </w:p>
    <w:p w:rsidR="0081238C" w:rsidRPr="00A1239E" w:rsidRDefault="0081238C" w:rsidP="0081238C">
      <w:pPr>
        <w:spacing w:line="360" w:lineRule="auto"/>
        <w:ind w:firstLineChars="200" w:firstLine="480"/>
        <w:rPr>
          <w:rFonts w:ascii="宋体" w:hAnsi="宋体" w:cs="Arial"/>
          <w:sz w:val="24"/>
        </w:rPr>
      </w:pPr>
      <w:r w:rsidRPr="00A1239E">
        <w:rPr>
          <w:rFonts w:ascii="宋体" w:hAnsi="宋体" w:hint="eastAsia"/>
          <w:color w:val="000000"/>
          <w:sz w:val="24"/>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w:t>
      </w:r>
      <w:r w:rsidRPr="00A1239E">
        <w:rPr>
          <w:rFonts w:ascii="宋体" w:hAnsi="宋体" w:cs="Arial" w:hint="eastAsia"/>
          <w:sz w:val="24"/>
        </w:rPr>
        <w:t>中国建设银行(股票代码：939)于</w:t>
      </w:r>
      <w:smartTag w:uri="urn:schemas-microsoft-com:office:smarttags" w:element="chsdate">
        <w:smartTagPr>
          <w:attr w:name="Year" w:val="2005"/>
          <w:attr w:name="Month" w:val="10"/>
          <w:attr w:name="Day" w:val="27"/>
          <w:attr w:name="IsLunarDate" w:val="False"/>
          <w:attr w:name="IsROCDate" w:val="False"/>
        </w:smartTagPr>
        <w:r w:rsidRPr="00A1239E">
          <w:rPr>
            <w:rFonts w:ascii="宋体" w:hAnsi="宋体" w:cs="Arial" w:hint="eastAsia"/>
            <w:sz w:val="24"/>
          </w:rPr>
          <w:t>2005年10月27日</w:t>
        </w:r>
      </w:smartTag>
      <w:r w:rsidRPr="00A1239E">
        <w:rPr>
          <w:rFonts w:ascii="宋体" w:hAnsi="宋体" w:cs="Arial" w:hint="eastAsia"/>
          <w:sz w:val="24"/>
        </w:rPr>
        <w:t>在香港联合交易所主板上市，是中国四大商业银行中首家在海外公开上市的银行。</w:t>
      </w:r>
      <w:smartTag w:uri="urn:schemas-microsoft-com:office:smarttags" w:element="chsdate">
        <w:smartTagPr>
          <w:attr w:name="Year" w:val="2006"/>
          <w:attr w:name="Month" w:val="9"/>
          <w:attr w:name="Day" w:val="11"/>
          <w:attr w:name="IsLunarDate" w:val="False"/>
          <w:attr w:name="IsROCDate" w:val="False"/>
        </w:smartTagPr>
        <w:r w:rsidRPr="00A1239E">
          <w:rPr>
            <w:rFonts w:ascii="宋体" w:hAnsi="宋体" w:cs="Arial" w:hint="eastAsia"/>
            <w:sz w:val="24"/>
          </w:rPr>
          <w:t>2006年9月11日</w:t>
        </w:r>
      </w:smartTag>
      <w:r w:rsidRPr="00A1239E">
        <w:rPr>
          <w:rFonts w:ascii="宋体" w:hAnsi="宋体" w:cs="Arial" w:hint="eastAsia"/>
          <w:sz w:val="24"/>
        </w:rPr>
        <w:t>，中国建设银行又作为第一家H股公司晋身恒生指数。</w:t>
      </w:r>
      <w:smartTag w:uri="urn:schemas-microsoft-com:office:smarttags" w:element="chsdate">
        <w:smartTagPr>
          <w:attr w:name="Year" w:val="2007"/>
          <w:attr w:name="Month" w:val="9"/>
          <w:attr w:name="Day" w:val="25"/>
          <w:attr w:name="IsLunarDate" w:val="False"/>
          <w:attr w:name="IsROCDate" w:val="False"/>
        </w:smartTagPr>
        <w:r w:rsidRPr="00A1239E">
          <w:rPr>
            <w:rFonts w:ascii="宋体" w:hAnsi="宋体" w:cs="Arial"/>
            <w:sz w:val="24"/>
          </w:rPr>
          <w:t>2007</w:t>
        </w:r>
        <w:r w:rsidRPr="00A1239E">
          <w:rPr>
            <w:rFonts w:ascii="宋体" w:hAnsi="宋体" w:cs="Arial" w:hint="eastAsia"/>
            <w:sz w:val="24"/>
          </w:rPr>
          <w:t>年</w:t>
        </w:r>
        <w:r w:rsidRPr="00A1239E">
          <w:rPr>
            <w:rFonts w:ascii="宋体" w:hAnsi="宋体" w:cs="Arial"/>
            <w:sz w:val="24"/>
          </w:rPr>
          <w:t>9</w:t>
        </w:r>
        <w:r w:rsidRPr="00A1239E">
          <w:rPr>
            <w:rFonts w:ascii="宋体" w:hAnsi="宋体" w:cs="Arial" w:hint="eastAsia"/>
            <w:sz w:val="24"/>
          </w:rPr>
          <w:t>月</w:t>
        </w:r>
        <w:r w:rsidRPr="00A1239E">
          <w:rPr>
            <w:rFonts w:ascii="宋体" w:hAnsi="宋体" w:cs="Arial"/>
            <w:sz w:val="24"/>
          </w:rPr>
          <w:t>25</w:t>
        </w:r>
        <w:r w:rsidRPr="00A1239E">
          <w:rPr>
            <w:rFonts w:ascii="宋体" w:hAnsi="宋体" w:cs="Arial" w:hint="eastAsia"/>
            <w:sz w:val="24"/>
          </w:rPr>
          <w:t>日</w:t>
        </w:r>
      </w:smartTag>
      <w:r w:rsidRPr="00A1239E">
        <w:rPr>
          <w:rFonts w:ascii="宋体" w:hAnsi="宋体" w:cs="Arial" w:hint="eastAsia"/>
          <w:sz w:val="24"/>
        </w:rPr>
        <w:t>中国建设银行</w:t>
      </w:r>
      <w:r w:rsidRPr="00A1239E">
        <w:rPr>
          <w:rFonts w:ascii="宋体" w:hAnsi="宋体" w:cs="Arial"/>
          <w:sz w:val="24"/>
        </w:rPr>
        <w:t>A</w:t>
      </w:r>
      <w:r w:rsidRPr="00A1239E">
        <w:rPr>
          <w:rFonts w:ascii="宋体" w:hAnsi="宋体" w:cs="Arial" w:hint="eastAsia"/>
          <w:sz w:val="24"/>
        </w:rPr>
        <w:t>股在上海证券交易所上市并开始交易。</w:t>
      </w:r>
      <w:r w:rsidRPr="00A1239E">
        <w:rPr>
          <w:rFonts w:ascii="宋体" w:hAnsi="宋体" w:cs="Arial"/>
          <w:sz w:val="24"/>
        </w:rPr>
        <w:t>A</w:t>
      </w:r>
      <w:r w:rsidRPr="00A1239E">
        <w:rPr>
          <w:rFonts w:ascii="宋体" w:hAnsi="宋体" w:cs="Arial" w:hint="eastAsia"/>
          <w:sz w:val="24"/>
        </w:rPr>
        <w:t>股发行后中国建设银行的已发行股份总数为：250,010,977,486股(包括240,417,319,880股</w:t>
      </w:r>
      <w:r w:rsidRPr="00A1239E">
        <w:rPr>
          <w:rFonts w:ascii="宋体" w:hAnsi="宋体" w:cs="Arial"/>
          <w:sz w:val="24"/>
        </w:rPr>
        <w:t>H</w:t>
      </w:r>
      <w:r w:rsidRPr="00A1239E">
        <w:rPr>
          <w:rFonts w:ascii="宋体" w:hAnsi="宋体" w:cs="Arial" w:hint="eastAsia"/>
          <w:sz w:val="24"/>
        </w:rPr>
        <w:t>股及9,593,657,606股</w:t>
      </w:r>
      <w:r w:rsidRPr="00A1239E">
        <w:rPr>
          <w:rFonts w:ascii="宋体" w:hAnsi="宋体" w:cs="Arial"/>
          <w:sz w:val="24"/>
        </w:rPr>
        <w:t>A</w:t>
      </w:r>
      <w:r w:rsidRPr="00A1239E">
        <w:rPr>
          <w:rFonts w:ascii="宋体" w:hAnsi="宋体" w:cs="Arial" w:hint="eastAsia"/>
          <w:sz w:val="24"/>
        </w:rPr>
        <w:t>股)。</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kern w:val="0"/>
          <w:sz w:val="24"/>
        </w:rPr>
        <w:t>2014年上半年，本集团实现利润总额1,695.16亿元，较上年同期增长9.23%；净利润1,309.70亿元，较上年同期增长9.17%。营业收入2,870.97亿元，较上年同期增长14.20%；其中，利息净收入增长12.59%，净利息收益率(NIM)2.80%；手续费及佣金净收入增长8.39%，在营业收入中的占比达20.96%。成本收入比24.17%，</w:t>
      </w:r>
      <w:r w:rsidRPr="00691E80">
        <w:rPr>
          <w:rFonts w:ascii="宋体" w:hAnsi="宋体" w:cs="宋体" w:hint="eastAsia"/>
          <w:kern w:val="0"/>
          <w:sz w:val="24"/>
        </w:rPr>
        <w:t>同比下降</w:t>
      </w:r>
      <w:r w:rsidRPr="00691E80">
        <w:rPr>
          <w:rFonts w:ascii="宋体" w:hAnsi="宋体" w:cs="宋体"/>
          <w:kern w:val="0"/>
          <w:sz w:val="24"/>
        </w:rPr>
        <w:t>0.45个百分点。资本充足率与核心一级资本充足率分别为13.89%和11.21%，同业领先。</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截至</w:t>
      </w:r>
      <w:r w:rsidRPr="00691E80">
        <w:rPr>
          <w:rFonts w:ascii="宋体" w:hAnsi="宋体" w:cs="宋体"/>
          <w:kern w:val="0"/>
          <w:sz w:val="24"/>
        </w:rPr>
        <w:t>2014年6月末，本集团资产总额163,997.90亿元，较上年末增长6.75%，其中，客户贷款和垫款总额91,906.01亿元，增长6.99%；负债总额152,527.78亿元，较上年末增长6.75%，其中，客户存款总额129,569.56亿元，增长6.00%。</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截至</w:t>
      </w:r>
      <w:r w:rsidRPr="00691E80">
        <w:rPr>
          <w:rFonts w:ascii="宋体" w:hAnsi="宋体" w:cs="宋体"/>
          <w:kern w:val="0"/>
          <w:sz w:val="24"/>
        </w:rPr>
        <w:t>2014年6月末，中国建设银行公司机构客户326.89万户，较上年末增加20.35万户，增长6.64%；个人客户近3亿户，较上年末增加921万户，增长3.17%；网上银行客户1.67亿户，较上年末增长9.23%，手机银行客户数1.31亿户，增长12.56%。</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截至</w:t>
      </w:r>
      <w:r w:rsidRPr="00691E80">
        <w:rPr>
          <w:rFonts w:ascii="宋体" w:hAnsi="宋体" w:cs="宋体"/>
          <w:kern w:val="0"/>
          <w:sz w:val="24"/>
        </w:rPr>
        <w:t>2014年6月末，中国建设银行境内营业机构总量14,707个，服务覆盖面进一步扩大；自助设备72,128台，较上年末增加3,115台。电子银行和自助渠道账务性交易量占比达86.55%，较上年末提高1.15个百分点。</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kern w:val="0"/>
          <w:sz w:val="24"/>
        </w:rPr>
        <w:t>2014年上半年，本集团各方面良好表现，得到市场与业界广泛认可，先后荣获国内外知名机构授予的40余个重要奖项。在英国《银行家》杂志2014年“世界银行1000强排名”中，以一级资本总额位列全球第2，较上年上升3位；在美国《福布斯》杂志2014年全球上市公司2000强排名中位列第2；在美国《财富》杂志世界500强排名第38位，较上年上升12位。</w:t>
      </w:r>
    </w:p>
    <w:p w:rsidR="00224C98" w:rsidRPr="00EB07BC" w:rsidRDefault="00224C98" w:rsidP="00224C98">
      <w:pPr>
        <w:widowControl/>
        <w:snapToGrid w:val="0"/>
        <w:spacing w:line="360" w:lineRule="auto"/>
        <w:ind w:firstLine="480"/>
        <w:rPr>
          <w:kern w:val="0"/>
          <w:sz w:val="24"/>
        </w:rPr>
      </w:pPr>
      <w:r w:rsidRPr="00691E80">
        <w:rPr>
          <w:rFonts w:ascii="宋体" w:hAnsi="宋体" w:cs="宋体" w:hint="eastAsia"/>
          <w:kern w:val="0"/>
          <w:sz w:val="24"/>
        </w:rPr>
        <w:t>中国建设银行总行设投资托管业务部，下设综合处、基金市场处、证券保险资产市场处、理财信托股权市场处、</w:t>
      </w:r>
      <w:r w:rsidRPr="00691E80">
        <w:rPr>
          <w:rFonts w:ascii="宋体" w:hAnsi="宋体" w:cs="宋体"/>
          <w:kern w:val="0"/>
          <w:sz w:val="24"/>
        </w:rPr>
        <w:t>QFII托管处、养老金托管处、清算处、核算处、监督稽核处等9个职能处室，在上海设有投资托管服务上海备份中心，共有员工240余人。自2007年起，托管部连续聘请外部会计师事务所对托管业务进行内部控制审计，并已经成为常规化的内控工作手段</w:t>
      </w:r>
      <w:r w:rsidRPr="00691E80">
        <w:rPr>
          <w:rFonts w:ascii="宋体" w:hAnsi="宋体" w:cs="宋体" w:hint="eastAsia"/>
          <w:kern w:val="0"/>
          <w:sz w:val="24"/>
        </w:rPr>
        <w:t>。</w:t>
      </w:r>
    </w:p>
    <w:p w:rsidR="00224C98" w:rsidRPr="007F4E39" w:rsidRDefault="00224C98" w:rsidP="007F4E39">
      <w:pPr>
        <w:widowControl/>
        <w:snapToGrid w:val="0"/>
        <w:spacing w:line="360" w:lineRule="auto"/>
        <w:ind w:firstLine="480"/>
        <w:rPr>
          <w:rFonts w:ascii="宋体" w:hAnsi="宋体" w:cs="宋体"/>
          <w:kern w:val="0"/>
          <w:sz w:val="24"/>
        </w:rPr>
      </w:pPr>
      <w:r w:rsidRPr="00A1239E">
        <w:rPr>
          <w:rFonts w:ascii="宋体" w:hAnsi="宋体" w:hint="eastAsia"/>
          <w:color w:val="000000"/>
          <w:sz w:val="24"/>
        </w:rPr>
        <w:t>2、主要人员情况</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224C98" w:rsidRPr="00EB07BC"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224C98" w:rsidRPr="007F4E39"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黄秀莲，投资托管业务部副总经理，曾就职于中国建设银行总行会计部，长期从事托管业务管理等工作，具有丰富的客户服务和业务管理经验。</w:t>
      </w:r>
    </w:p>
    <w:p w:rsidR="00224C98" w:rsidRPr="007F4E39" w:rsidRDefault="00224C98" w:rsidP="007F4E39">
      <w:pPr>
        <w:widowControl/>
        <w:snapToGrid w:val="0"/>
        <w:spacing w:line="360" w:lineRule="auto"/>
        <w:ind w:firstLine="480"/>
        <w:rPr>
          <w:rFonts w:ascii="宋体" w:hAnsi="宋体" w:cs="宋体"/>
          <w:kern w:val="0"/>
          <w:sz w:val="24"/>
        </w:rPr>
      </w:pPr>
      <w:r w:rsidRPr="007F4E39">
        <w:rPr>
          <w:rFonts w:ascii="宋体" w:hAnsi="宋体" w:cs="宋体"/>
          <w:kern w:val="0"/>
          <w:sz w:val="24"/>
        </w:rPr>
        <w:t>3、基金托管业务经营情况</w:t>
      </w:r>
    </w:p>
    <w:p w:rsidR="00224C98" w:rsidRPr="007F4E39" w:rsidRDefault="00224C98" w:rsidP="00224C98">
      <w:pPr>
        <w:widowControl/>
        <w:snapToGrid w:val="0"/>
        <w:spacing w:line="360" w:lineRule="auto"/>
        <w:ind w:firstLine="480"/>
        <w:rPr>
          <w:rFonts w:ascii="宋体" w:hAnsi="宋体" w:cs="宋体"/>
          <w:kern w:val="0"/>
          <w:sz w:val="24"/>
        </w:rPr>
      </w:pPr>
      <w:r w:rsidRPr="00691E80">
        <w:rPr>
          <w:rFonts w:ascii="宋体" w:hAnsi="宋体" w:cs="宋体"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91E80">
        <w:rPr>
          <w:rFonts w:ascii="宋体" w:hAnsi="宋体" w:cs="宋体"/>
          <w:kern w:val="0"/>
          <w:sz w:val="24"/>
        </w:rPr>
        <w:t>QFII、企业年金等产品在内的托管业务体系，是目前国内托管业务品种最齐全的商业银行之一。截至2014年9月末，中国建设银行已托管389只证券投资基金。中国建设银行专业高效的托管服务能力和业务水平，赢得了业内的高度认同。中国建设银行自2009年至今连续五年被国际权威杂志《全球托管人》评为“中国最佳托管银行”；获和讯网的中国“最佳资产托管银行”奖；境内权威经济媒体《每日经济观察》的“最佳基金托管银行”奖；中央国债登记结算有限责任公司的“优秀托管机构”奖</w:t>
      </w:r>
      <w:r w:rsidRPr="00691E80">
        <w:rPr>
          <w:rFonts w:ascii="宋体" w:hAnsi="宋体" w:cs="宋体" w:hint="eastAsia"/>
          <w:kern w:val="0"/>
          <w:sz w:val="24"/>
        </w:rPr>
        <w:t>。</w:t>
      </w:r>
    </w:p>
    <w:p w:rsidR="00C44EC4" w:rsidRPr="00A1239E" w:rsidRDefault="00C44EC4" w:rsidP="00012B39">
      <w:pPr>
        <w:spacing w:line="360" w:lineRule="auto"/>
        <w:ind w:firstLineChars="200" w:firstLine="482"/>
        <w:rPr>
          <w:b/>
          <w:color w:val="000000"/>
          <w:sz w:val="24"/>
        </w:rPr>
      </w:pPr>
      <w:r w:rsidRPr="00A1239E">
        <w:rPr>
          <w:rFonts w:hAnsi="宋体"/>
          <w:b/>
          <w:color w:val="000000"/>
          <w:sz w:val="24"/>
        </w:rPr>
        <w:t>（二）基金托管人的内部控制制度</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1、内部控制目标</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2、内部控制组织结构</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3、内部控制制度及措施</w:t>
      </w:r>
    </w:p>
    <w:p w:rsidR="00256249" w:rsidRPr="00A1239E" w:rsidRDefault="00256249" w:rsidP="00C44EC4">
      <w:pPr>
        <w:spacing w:line="360" w:lineRule="auto"/>
        <w:ind w:firstLineChars="200" w:firstLine="480"/>
        <w:rPr>
          <w:rFonts w:ascii="宋体" w:hAnsi="宋体"/>
          <w:color w:val="000000"/>
          <w:sz w:val="24"/>
        </w:rPr>
      </w:pPr>
      <w:r w:rsidRPr="00A1239E">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44EC4" w:rsidRPr="00A1239E" w:rsidRDefault="00C44EC4" w:rsidP="00C44EC4">
      <w:pPr>
        <w:spacing w:line="360" w:lineRule="auto"/>
        <w:ind w:firstLineChars="200" w:firstLine="482"/>
        <w:rPr>
          <w:b/>
          <w:color w:val="000000"/>
          <w:sz w:val="24"/>
        </w:rPr>
      </w:pPr>
      <w:r w:rsidRPr="00A1239E">
        <w:rPr>
          <w:rFonts w:hAnsi="宋体"/>
          <w:b/>
          <w:color w:val="000000"/>
          <w:sz w:val="24"/>
        </w:rPr>
        <w:t>（三）基金托管人对基金管理人运作基金进行监督的方法和程序</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1、监督方法</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2、监督流程</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2)收到基金管理人的划款指令后，对涉及各基金的投资范围、投资对象及交易对手等内容进行合法合规性监督。</w:t>
      </w:r>
    </w:p>
    <w:p w:rsidR="00256249" w:rsidRPr="00A1239E" w:rsidRDefault="00256249" w:rsidP="00256249">
      <w:pPr>
        <w:spacing w:line="360" w:lineRule="auto"/>
        <w:ind w:firstLineChars="200" w:firstLine="480"/>
        <w:rPr>
          <w:rFonts w:ascii="宋体" w:hAnsi="宋体"/>
          <w:color w:val="000000"/>
          <w:sz w:val="24"/>
        </w:rPr>
      </w:pPr>
      <w:r w:rsidRPr="00A1239E">
        <w:rPr>
          <w:rFonts w:ascii="宋体" w:hAnsi="宋体" w:hint="eastAsia"/>
          <w:color w:val="000000"/>
          <w:sz w:val="24"/>
        </w:rPr>
        <w:t>3)根据基金投资运作监督情况，定期编写基金投资运作监督报告，对各基金投资运作的合法合规性、投资独立性和风格显著性等方面进行评价，报送中国证监会。</w:t>
      </w:r>
    </w:p>
    <w:p w:rsidR="00012B39" w:rsidRPr="00A1239E" w:rsidRDefault="00256249" w:rsidP="00012B39">
      <w:pPr>
        <w:spacing w:line="360" w:lineRule="auto"/>
        <w:ind w:firstLineChars="200" w:firstLine="480"/>
        <w:rPr>
          <w:rFonts w:hAnsi="宋体"/>
          <w:color w:val="000000"/>
          <w:sz w:val="24"/>
        </w:rPr>
      </w:pPr>
      <w:r w:rsidRPr="00A1239E">
        <w:rPr>
          <w:rFonts w:ascii="宋体" w:hAnsi="宋体" w:hint="eastAsia"/>
          <w:color w:val="000000"/>
          <w:sz w:val="24"/>
        </w:rPr>
        <w:t>4)通过技术或非技术手段发现基金涉嫌违规交易，电话或书面要求基金管理人进行解释或举证，并及时报告中国证监会。</w:t>
      </w:r>
    </w:p>
    <w:p w:rsidR="00E5719D" w:rsidRPr="00A1239E" w:rsidRDefault="00E5719D" w:rsidP="00D55D46">
      <w:pPr>
        <w:pStyle w:val="ac"/>
        <w:rPr>
          <w:rFonts w:eastAsia="黑体"/>
          <w:color w:val="000000"/>
          <w:kern w:val="0"/>
          <w:sz w:val="30"/>
        </w:rPr>
      </w:pPr>
      <w:bookmarkStart w:id="12" w:name="_Toc109537383"/>
      <w:bookmarkEnd w:id="11"/>
    </w:p>
    <w:p w:rsidR="00B527CE" w:rsidRPr="00A1239E" w:rsidRDefault="00B527CE" w:rsidP="00D55D46">
      <w:pPr>
        <w:pStyle w:val="ac"/>
        <w:rPr>
          <w:rFonts w:eastAsia="黑体"/>
          <w:color w:val="000000"/>
          <w:kern w:val="0"/>
          <w:sz w:val="30"/>
        </w:rPr>
      </w:pPr>
      <w:bookmarkStart w:id="13" w:name="_Toc410905155"/>
      <w:r w:rsidRPr="00A1239E">
        <w:rPr>
          <w:rFonts w:eastAsia="黑体"/>
          <w:color w:val="000000"/>
          <w:kern w:val="0"/>
          <w:sz w:val="30"/>
        </w:rPr>
        <w:t>五、相关服务机构</w:t>
      </w:r>
      <w:bookmarkEnd w:id="12"/>
      <w:bookmarkEnd w:id="13"/>
    </w:p>
    <w:p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 xml:space="preserve">1、直销机构 </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本基金直销机构为</w:t>
      </w:r>
      <w:r w:rsidR="00445AB5" w:rsidRPr="00A1239E">
        <w:rPr>
          <w:rFonts w:ascii="宋体" w:hAnsi="宋体"/>
          <w:color w:val="000000"/>
          <w:kern w:val="0"/>
          <w:sz w:val="24"/>
        </w:rPr>
        <w:t>基金管理人</w:t>
      </w:r>
      <w:r w:rsidRPr="00A1239E">
        <w:rPr>
          <w:rFonts w:ascii="宋体" w:hAnsi="宋体"/>
          <w:color w:val="000000"/>
          <w:kern w:val="0"/>
          <w:sz w:val="24"/>
        </w:rPr>
        <w:t>以及</w:t>
      </w:r>
      <w:r w:rsidR="00445AB5" w:rsidRPr="00A1239E">
        <w:rPr>
          <w:rFonts w:ascii="宋体" w:hAnsi="宋体"/>
          <w:color w:val="000000"/>
          <w:kern w:val="0"/>
          <w:sz w:val="24"/>
        </w:rPr>
        <w:t>基金管理人</w:t>
      </w:r>
      <w:r w:rsidRPr="00A1239E">
        <w:rPr>
          <w:rFonts w:ascii="宋体" w:hAnsi="宋体"/>
          <w:color w:val="000000"/>
          <w:kern w:val="0"/>
          <w:sz w:val="24"/>
        </w:rPr>
        <w:t>的网上</w:t>
      </w:r>
      <w:r w:rsidR="009D4F66" w:rsidRPr="00A1239E">
        <w:rPr>
          <w:rFonts w:ascii="宋体" w:hAnsi="宋体" w:hint="eastAsia"/>
          <w:color w:val="000000"/>
          <w:kern w:val="0"/>
          <w:sz w:val="24"/>
        </w:rPr>
        <w:t>直销</w:t>
      </w:r>
      <w:r w:rsidRPr="00A1239E">
        <w:rPr>
          <w:rFonts w:ascii="宋体" w:hAnsi="宋体"/>
          <w:color w:val="000000"/>
          <w:kern w:val="0"/>
          <w:sz w:val="24"/>
        </w:rPr>
        <w:t>交易平台。</w:t>
      </w:r>
    </w:p>
    <w:p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机构名称：交银施罗德基金管理有限公司</w:t>
      </w:r>
    </w:p>
    <w:p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住所：上海市</w:t>
      </w:r>
      <w:r w:rsidRPr="00A1239E">
        <w:rPr>
          <w:rFonts w:ascii="宋体" w:hAnsi="宋体" w:hint="eastAsia"/>
          <w:color w:val="000000"/>
          <w:kern w:val="0"/>
          <w:sz w:val="24"/>
        </w:rPr>
        <w:t>浦东新区银城中路188号</w:t>
      </w:r>
      <w:r w:rsidRPr="00A1239E">
        <w:rPr>
          <w:rFonts w:ascii="宋体" w:hAnsi="宋体"/>
          <w:color w:val="000000"/>
          <w:sz w:val="24"/>
          <w:szCs w:val="20"/>
        </w:rPr>
        <w:t>交通银行大楼二层（裙）</w:t>
      </w:r>
    </w:p>
    <w:p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办公地址：</w:t>
      </w:r>
      <w:r w:rsidR="00F663A4" w:rsidRPr="00A1239E">
        <w:rPr>
          <w:rFonts w:ascii="宋体" w:hAnsi="宋体" w:hint="eastAsia"/>
          <w:color w:val="000000"/>
          <w:kern w:val="0"/>
          <w:sz w:val="24"/>
        </w:rPr>
        <w:t>上海浦东新区世纪大道8号国金中心二期21-22楼</w:t>
      </w:r>
    </w:p>
    <w:p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法定代表人：</w:t>
      </w:r>
      <w:r w:rsidR="00D844C3" w:rsidRPr="00691E80">
        <w:rPr>
          <w:rFonts w:hAnsi="宋体" w:hint="eastAsia"/>
          <w:sz w:val="24"/>
        </w:rPr>
        <w:t>阮红（代任）</w:t>
      </w:r>
    </w:p>
    <w:p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 xml:space="preserve">成立时间：2005年8月4日 </w:t>
      </w:r>
    </w:p>
    <w:p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电话：（021）6105502</w:t>
      </w:r>
      <w:r w:rsidR="00FF6378" w:rsidRPr="00A1239E">
        <w:rPr>
          <w:rFonts w:ascii="宋体" w:hAnsi="宋体" w:hint="eastAsia"/>
          <w:sz w:val="24"/>
          <w:szCs w:val="20"/>
        </w:rPr>
        <w:t>7</w:t>
      </w:r>
    </w:p>
    <w:p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传真：（021）61055054</w:t>
      </w:r>
    </w:p>
    <w:p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联系人：</w:t>
      </w:r>
      <w:r w:rsidR="00FF6378" w:rsidRPr="00A1239E">
        <w:rPr>
          <w:rFonts w:ascii="宋体" w:hAnsi="宋体" w:hint="eastAsia"/>
          <w:sz w:val="24"/>
          <w:szCs w:val="18"/>
        </w:rPr>
        <w:t>许野</w:t>
      </w:r>
      <w:r w:rsidRPr="00A1239E">
        <w:rPr>
          <w:rFonts w:ascii="宋体" w:hAnsi="宋体"/>
          <w:sz w:val="24"/>
          <w:szCs w:val="20"/>
        </w:rPr>
        <w:t xml:space="preserve">  </w:t>
      </w:r>
    </w:p>
    <w:p w:rsidR="00414214" w:rsidRDefault="00B527CE" w:rsidP="00224C98">
      <w:pPr>
        <w:spacing w:line="360" w:lineRule="auto"/>
        <w:ind w:firstLineChars="200" w:firstLine="480"/>
        <w:rPr>
          <w:rFonts w:ascii="宋体" w:hAnsi="宋体"/>
          <w:sz w:val="24"/>
          <w:szCs w:val="20"/>
        </w:rPr>
      </w:pPr>
      <w:r w:rsidRPr="00A1239E">
        <w:rPr>
          <w:rFonts w:ascii="宋体" w:hAnsi="宋体"/>
          <w:sz w:val="24"/>
          <w:szCs w:val="20"/>
        </w:rPr>
        <w:t>客户服务电话：400-700-5000（免长途话费），（021）61055000</w:t>
      </w:r>
    </w:p>
    <w:p w:rsidR="00414214" w:rsidRDefault="00B527CE" w:rsidP="00224C98">
      <w:pPr>
        <w:spacing w:line="360" w:lineRule="auto"/>
        <w:ind w:firstLineChars="200" w:firstLine="480"/>
        <w:rPr>
          <w:rStyle w:val="a9"/>
          <w:color w:val="auto"/>
          <w:u w:val="none"/>
        </w:rPr>
      </w:pPr>
      <w:r w:rsidRPr="00A1239E">
        <w:rPr>
          <w:rFonts w:hAnsi="宋体"/>
          <w:sz w:val="24"/>
          <w:szCs w:val="20"/>
        </w:rPr>
        <w:t>网址：</w:t>
      </w:r>
      <w:r w:rsidR="0053462F" w:rsidRPr="00A1239E">
        <w:rPr>
          <w:rFonts w:hAnsi="宋体" w:hint="eastAsia"/>
          <w:sz w:val="24"/>
          <w:szCs w:val="20"/>
        </w:rPr>
        <w:t>www.fund001.com</w:t>
      </w:r>
      <w:r w:rsidRPr="00A1239E">
        <w:rPr>
          <w:rStyle w:val="a9"/>
          <w:color w:val="auto"/>
          <w:sz w:val="24"/>
          <w:u w:val="none"/>
        </w:rPr>
        <w:t>，</w:t>
      </w:r>
      <w:hyperlink r:id="rId12" w:history="1">
        <w:r w:rsidRPr="00A1239E">
          <w:rPr>
            <w:rStyle w:val="a9"/>
            <w:color w:val="auto"/>
            <w:sz w:val="24"/>
            <w:u w:val="none"/>
          </w:rPr>
          <w:t>www.bocomschroder.com</w:t>
        </w:r>
      </w:hyperlink>
    </w:p>
    <w:p w:rsidR="00414214" w:rsidRDefault="00CE6402" w:rsidP="00224C98">
      <w:pPr>
        <w:spacing w:line="360" w:lineRule="auto"/>
        <w:ind w:firstLineChars="200" w:firstLine="480"/>
        <w:rPr>
          <w:rStyle w:val="a9"/>
          <w:color w:val="auto"/>
          <w:u w:val="none"/>
        </w:rPr>
      </w:pPr>
      <w:r w:rsidRPr="00A1239E">
        <w:rPr>
          <w:rFonts w:hAnsi="宋体"/>
          <w:kern w:val="0"/>
          <w:sz w:val="24"/>
        </w:rPr>
        <w:t>个人投资者</w:t>
      </w:r>
      <w:r w:rsidR="00B527CE" w:rsidRPr="00A1239E">
        <w:rPr>
          <w:rFonts w:hAnsi="宋体"/>
          <w:kern w:val="0"/>
          <w:sz w:val="24"/>
        </w:rPr>
        <w:t>可以通过</w:t>
      </w:r>
      <w:r w:rsidR="00445AB5" w:rsidRPr="00A1239E">
        <w:rPr>
          <w:rFonts w:hAnsi="宋体"/>
          <w:kern w:val="0"/>
          <w:sz w:val="24"/>
        </w:rPr>
        <w:t>基金管理人</w:t>
      </w:r>
      <w:r w:rsidR="00B527CE" w:rsidRPr="00A1239E">
        <w:rPr>
          <w:rFonts w:hAnsi="宋体"/>
          <w:kern w:val="0"/>
          <w:sz w:val="24"/>
        </w:rPr>
        <w:t>网上</w:t>
      </w:r>
      <w:r w:rsidR="009D4F66" w:rsidRPr="00A1239E">
        <w:rPr>
          <w:rFonts w:hAnsi="宋体" w:hint="eastAsia"/>
          <w:kern w:val="0"/>
          <w:sz w:val="24"/>
        </w:rPr>
        <w:t>直销</w:t>
      </w:r>
      <w:r w:rsidR="00B527CE" w:rsidRPr="00A1239E">
        <w:rPr>
          <w:rFonts w:hAnsi="宋体"/>
          <w:kern w:val="0"/>
          <w:sz w:val="24"/>
        </w:rPr>
        <w:t>交易</w:t>
      </w:r>
      <w:r w:rsidR="009D4F66" w:rsidRPr="00A1239E">
        <w:rPr>
          <w:rFonts w:hAnsi="宋体" w:hint="eastAsia"/>
          <w:kern w:val="0"/>
          <w:sz w:val="24"/>
        </w:rPr>
        <w:t>平台</w:t>
      </w:r>
      <w:r w:rsidR="00B527CE" w:rsidRPr="00A1239E">
        <w:rPr>
          <w:rFonts w:hAnsi="宋体"/>
          <w:kern w:val="0"/>
          <w:sz w:val="24"/>
        </w:rPr>
        <w:t>办理开户、</w:t>
      </w:r>
      <w:r w:rsidR="00BD55CB" w:rsidRPr="00A1239E">
        <w:rPr>
          <w:rFonts w:hAnsi="宋体" w:hint="eastAsia"/>
          <w:kern w:val="0"/>
          <w:sz w:val="24"/>
        </w:rPr>
        <w:t>本基金的</w:t>
      </w:r>
      <w:r w:rsidR="00404A55">
        <w:rPr>
          <w:rFonts w:hAnsi="宋体" w:hint="eastAsia"/>
          <w:kern w:val="0"/>
          <w:sz w:val="24"/>
        </w:rPr>
        <w:t>场外</w:t>
      </w:r>
      <w:r w:rsidR="00B527CE" w:rsidRPr="00A1239E">
        <w:rPr>
          <w:rFonts w:hAnsi="宋体"/>
          <w:kern w:val="0"/>
          <w:sz w:val="24"/>
        </w:rPr>
        <w:t>申购</w:t>
      </w:r>
      <w:r w:rsidR="00C44EC4" w:rsidRPr="00A1239E">
        <w:rPr>
          <w:rFonts w:hAnsi="宋体" w:hint="eastAsia"/>
          <w:kern w:val="0"/>
          <w:sz w:val="24"/>
        </w:rPr>
        <w:t>、</w:t>
      </w:r>
      <w:r w:rsidR="00B527CE" w:rsidRPr="00A1239E">
        <w:rPr>
          <w:rFonts w:hAnsi="宋体"/>
          <w:kern w:val="0"/>
          <w:sz w:val="24"/>
        </w:rPr>
        <w:t>赎回等业务，具体交易细则请参阅</w:t>
      </w:r>
      <w:r w:rsidR="00445AB5" w:rsidRPr="00A1239E">
        <w:rPr>
          <w:rFonts w:hAnsi="宋体"/>
          <w:kern w:val="0"/>
          <w:sz w:val="24"/>
        </w:rPr>
        <w:t>基金管理人</w:t>
      </w:r>
      <w:r w:rsidR="00B527CE" w:rsidRPr="00A1239E">
        <w:rPr>
          <w:rFonts w:hAnsi="宋体"/>
          <w:kern w:val="0"/>
          <w:sz w:val="24"/>
        </w:rPr>
        <w:t>网站。网上</w:t>
      </w:r>
      <w:r w:rsidR="0053462F" w:rsidRPr="00A1239E">
        <w:rPr>
          <w:rFonts w:hAnsi="宋体" w:hint="eastAsia"/>
          <w:kern w:val="0"/>
          <w:sz w:val="24"/>
        </w:rPr>
        <w:t>直销</w:t>
      </w:r>
      <w:r w:rsidR="00B527CE" w:rsidRPr="00A1239E">
        <w:rPr>
          <w:rFonts w:hAnsi="宋体"/>
          <w:kern w:val="0"/>
          <w:sz w:val="24"/>
        </w:rPr>
        <w:t>交易</w:t>
      </w:r>
      <w:r w:rsidR="0053462F" w:rsidRPr="00A1239E">
        <w:rPr>
          <w:rFonts w:hAnsi="宋体" w:hint="eastAsia"/>
          <w:kern w:val="0"/>
          <w:sz w:val="24"/>
        </w:rPr>
        <w:t>平台</w:t>
      </w:r>
      <w:r w:rsidR="00B527CE" w:rsidRPr="00A1239E">
        <w:rPr>
          <w:rFonts w:hAnsi="宋体"/>
          <w:kern w:val="0"/>
          <w:sz w:val="24"/>
        </w:rPr>
        <w:t>网址：</w:t>
      </w:r>
      <w:r w:rsidR="0053462F" w:rsidRPr="00A1239E">
        <w:rPr>
          <w:rFonts w:hAnsi="宋体" w:hint="eastAsia"/>
          <w:sz w:val="24"/>
          <w:szCs w:val="20"/>
        </w:rPr>
        <w:t>www.fund001.com</w:t>
      </w:r>
      <w:r w:rsidR="00B527CE" w:rsidRPr="00A1239E">
        <w:rPr>
          <w:rStyle w:val="a9"/>
          <w:color w:val="auto"/>
          <w:sz w:val="24"/>
          <w:u w:val="none"/>
        </w:rPr>
        <w:t>，</w:t>
      </w:r>
      <w:hyperlink r:id="rId13" w:history="1">
        <w:r w:rsidR="00B527CE" w:rsidRPr="00A1239E">
          <w:rPr>
            <w:rStyle w:val="a9"/>
            <w:color w:val="auto"/>
            <w:sz w:val="24"/>
            <w:u w:val="none"/>
          </w:rPr>
          <w:t>www.bocomschroder.com</w:t>
        </w:r>
      </w:hyperlink>
      <w:r w:rsidR="00B527CE" w:rsidRPr="00A1239E">
        <w:rPr>
          <w:rStyle w:val="a9"/>
          <w:color w:val="auto"/>
          <w:sz w:val="24"/>
          <w:u w:val="none"/>
        </w:rPr>
        <w:t>。</w:t>
      </w:r>
    </w:p>
    <w:p w:rsidR="00414214" w:rsidRDefault="00B17F59" w:rsidP="002E28B8">
      <w:pPr>
        <w:spacing w:line="360" w:lineRule="auto"/>
        <w:ind w:firstLineChars="200" w:firstLine="480"/>
        <w:rPr>
          <w:sz w:val="24"/>
          <w:szCs w:val="20"/>
        </w:rPr>
      </w:pPr>
      <w:bookmarkStart w:id="14" w:name="OLE_LINK3"/>
      <w:r>
        <w:rPr>
          <w:rFonts w:hint="eastAsia"/>
          <w:sz w:val="24"/>
          <w:szCs w:val="20"/>
        </w:rPr>
        <w:t>2</w:t>
      </w:r>
      <w:r w:rsidR="00762859" w:rsidRPr="00B75569">
        <w:rPr>
          <w:rFonts w:hint="eastAsia"/>
          <w:sz w:val="24"/>
          <w:szCs w:val="20"/>
        </w:rPr>
        <w:t>、</w:t>
      </w:r>
      <w:r w:rsidR="00B527CE" w:rsidRPr="00B75569">
        <w:rPr>
          <w:sz w:val="24"/>
          <w:szCs w:val="20"/>
        </w:rPr>
        <w:t>场内</w:t>
      </w:r>
      <w:r w:rsidR="00762859" w:rsidRPr="00B75569">
        <w:rPr>
          <w:rFonts w:hint="eastAsia"/>
          <w:sz w:val="24"/>
          <w:szCs w:val="20"/>
        </w:rPr>
        <w:t>销售机构</w:t>
      </w:r>
      <w:r w:rsidR="00B527CE" w:rsidRPr="00A1239E">
        <w:rPr>
          <w:sz w:val="24"/>
          <w:szCs w:val="20"/>
        </w:rPr>
        <w:t xml:space="preserve"> </w:t>
      </w:r>
    </w:p>
    <w:bookmarkEnd w:id="14"/>
    <w:p w:rsidR="00B527CE" w:rsidRPr="00B75569" w:rsidRDefault="00B527CE" w:rsidP="00B75569">
      <w:pPr>
        <w:spacing w:line="360" w:lineRule="auto"/>
        <w:ind w:firstLineChars="200" w:firstLine="480"/>
        <w:rPr>
          <w:rFonts w:hAnsi="宋体"/>
          <w:kern w:val="0"/>
          <w:sz w:val="24"/>
        </w:rPr>
      </w:pPr>
      <w:r w:rsidRPr="00A1239E">
        <w:rPr>
          <w:rFonts w:hAnsi="宋体"/>
          <w:kern w:val="0"/>
          <w:sz w:val="24"/>
        </w:rPr>
        <w:t>具有基金</w:t>
      </w:r>
      <w:r w:rsidR="00605F8B" w:rsidRPr="00A1239E">
        <w:rPr>
          <w:rFonts w:hAnsi="宋体" w:hint="eastAsia"/>
          <w:kern w:val="0"/>
          <w:sz w:val="24"/>
        </w:rPr>
        <w:t>销售</w:t>
      </w:r>
      <w:r w:rsidRPr="00A1239E">
        <w:rPr>
          <w:rFonts w:hAnsi="宋体"/>
          <w:kern w:val="0"/>
          <w:sz w:val="24"/>
        </w:rPr>
        <w:t>资格的上海证券交易所场内会员单位</w:t>
      </w:r>
      <w:r w:rsidR="00C44EC4" w:rsidRPr="00B75569">
        <w:rPr>
          <w:rFonts w:hAnsi="宋体" w:hint="eastAsia"/>
          <w:kern w:val="0"/>
          <w:sz w:val="24"/>
        </w:rPr>
        <w:t>，名单详见上海证券交易所网站。</w:t>
      </w:r>
    </w:p>
    <w:p w:rsidR="00C31149" w:rsidRPr="00A1239E" w:rsidRDefault="00B967F6" w:rsidP="00D55D46">
      <w:pPr>
        <w:spacing w:line="360" w:lineRule="auto"/>
        <w:ind w:firstLineChars="200" w:firstLine="480"/>
        <w:rPr>
          <w:sz w:val="24"/>
          <w:szCs w:val="20"/>
        </w:rPr>
      </w:pPr>
      <w:r w:rsidRPr="007F4E39">
        <w:rPr>
          <w:sz w:val="24"/>
          <w:szCs w:val="20"/>
        </w:rPr>
        <w:t>3</w:t>
      </w:r>
      <w:r w:rsidRPr="007F4E39">
        <w:rPr>
          <w:rFonts w:hint="eastAsia"/>
          <w:sz w:val="24"/>
          <w:szCs w:val="20"/>
        </w:rPr>
        <w:t>、</w:t>
      </w:r>
      <w:r w:rsidR="00404A55" w:rsidRPr="00691E80">
        <w:rPr>
          <w:rFonts w:hint="eastAsia"/>
          <w:sz w:val="24"/>
        </w:rPr>
        <w:t>除基金管理人之外的</w:t>
      </w:r>
      <w:r w:rsidR="00404A55">
        <w:rPr>
          <w:rFonts w:hint="eastAsia"/>
          <w:sz w:val="24"/>
        </w:rPr>
        <w:t>其他</w:t>
      </w:r>
      <w:r w:rsidRPr="007F4E39">
        <w:rPr>
          <w:rFonts w:hint="eastAsia"/>
          <w:sz w:val="24"/>
          <w:szCs w:val="20"/>
        </w:rPr>
        <w:t>场外</w:t>
      </w:r>
      <w:r w:rsidR="00BF6A9A" w:rsidRPr="007F4E39">
        <w:rPr>
          <w:rFonts w:hint="eastAsia"/>
          <w:sz w:val="24"/>
          <w:szCs w:val="20"/>
        </w:rPr>
        <w:t>销售</w:t>
      </w:r>
      <w:r w:rsidRPr="007F4E39">
        <w:rPr>
          <w:rFonts w:hint="eastAsia"/>
          <w:sz w:val="24"/>
          <w:szCs w:val="20"/>
        </w:rPr>
        <w:t>机构</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w:t>
      </w:r>
      <w:r w:rsidRPr="008D619D">
        <w:rPr>
          <w:rFonts w:hint="eastAsia"/>
          <w:sz w:val="24"/>
        </w:rPr>
        <w:t>）</w:t>
      </w:r>
      <w:r w:rsidRPr="008D619D">
        <w:rPr>
          <w:rFonts w:hint="eastAsia"/>
          <w:sz w:val="24"/>
        </w:rPr>
        <w:t xml:space="preserve"> </w:t>
      </w:r>
      <w:r w:rsidRPr="008D619D">
        <w:rPr>
          <w:rFonts w:hint="eastAsia"/>
          <w:sz w:val="24"/>
        </w:rPr>
        <w:t>中国农业银行股份有限公司</w:t>
      </w:r>
    </w:p>
    <w:p w:rsidR="005462AD" w:rsidRPr="008D619D" w:rsidRDefault="005462AD" w:rsidP="005462AD">
      <w:pPr>
        <w:spacing w:line="360" w:lineRule="auto"/>
        <w:ind w:firstLineChars="200" w:firstLine="480"/>
        <w:rPr>
          <w:sz w:val="24"/>
        </w:rPr>
      </w:pPr>
      <w:r w:rsidRPr="008D619D">
        <w:rPr>
          <w:rFonts w:hint="eastAsia"/>
          <w:sz w:val="24"/>
        </w:rPr>
        <w:t>住所：北京市东城区建国门内大街</w:t>
      </w:r>
      <w:r w:rsidRPr="008D619D">
        <w:rPr>
          <w:rFonts w:hint="eastAsia"/>
          <w:sz w:val="24"/>
        </w:rPr>
        <w:t>69</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办公地址：北京市西城区复兴门内大街</w:t>
      </w:r>
      <w:r w:rsidRPr="008D619D">
        <w:rPr>
          <w:rFonts w:hint="eastAsia"/>
          <w:sz w:val="24"/>
        </w:rPr>
        <w:t>28</w:t>
      </w:r>
      <w:r w:rsidRPr="008D619D">
        <w:rPr>
          <w:rFonts w:hint="eastAsia"/>
          <w:sz w:val="24"/>
        </w:rPr>
        <w:t>号凯晨世贸中心东座</w:t>
      </w:r>
    </w:p>
    <w:p w:rsidR="005462AD" w:rsidRPr="008D619D" w:rsidRDefault="005462AD" w:rsidP="005462AD">
      <w:pPr>
        <w:spacing w:line="360" w:lineRule="auto"/>
        <w:ind w:firstLineChars="200" w:firstLine="480"/>
        <w:rPr>
          <w:sz w:val="24"/>
        </w:rPr>
      </w:pPr>
      <w:r w:rsidRPr="008D619D">
        <w:rPr>
          <w:rFonts w:hint="eastAsia"/>
          <w:sz w:val="24"/>
        </w:rPr>
        <w:t>法定代表人：刘士余</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85109219</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95599</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www.abchina.com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w:t>
      </w:r>
      <w:r w:rsidRPr="008D619D">
        <w:rPr>
          <w:rFonts w:hint="eastAsia"/>
          <w:sz w:val="24"/>
        </w:rPr>
        <w:t>）</w:t>
      </w:r>
      <w:r w:rsidRPr="008D619D">
        <w:rPr>
          <w:rFonts w:hint="eastAsia"/>
          <w:sz w:val="24"/>
        </w:rPr>
        <w:t xml:space="preserve"> </w:t>
      </w:r>
      <w:r w:rsidRPr="008D619D">
        <w:rPr>
          <w:rFonts w:hint="eastAsia"/>
          <w:sz w:val="24"/>
        </w:rPr>
        <w:t>中国建设银行股份有限公司</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住所：北京市西城区金融大街</w:t>
      </w:r>
      <w:r w:rsidRPr="008D619D">
        <w:rPr>
          <w:rFonts w:hint="eastAsia"/>
          <w:sz w:val="24"/>
        </w:rPr>
        <w:t>25</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办公地址：北京市西城区闹市口大街</w:t>
      </w:r>
      <w:r w:rsidRPr="008D619D">
        <w:rPr>
          <w:rFonts w:hint="eastAsia"/>
          <w:sz w:val="24"/>
        </w:rPr>
        <w:t>1</w:t>
      </w:r>
      <w:r w:rsidRPr="008D619D">
        <w:rPr>
          <w:rFonts w:hint="eastAsia"/>
          <w:sz w:val="24"/>
        </w:rPr>
        <w:t>号院</w:t>
      </w:r>
      <w:r w:rsidRPr="008D619D">
        <w:rPr>
          <w:rFonts w:hint="eastAsia"/>
          <w:sz w:val="24"/>
        </w:rPr>
        <w:t>1</w:t>
      </w:r>
      <w:r w:rsidRPr="008D619D">
        <w:rPr>
          <w:rFonts w:hint="eastAsia"/>
          <w:sz w:val="24"/>
        </w:rPr>
        <w:t>号楼</w:t>
      </w:r>
    </w:p>
    <w:p w:rsidR="005462AD" w:rsidRPr="008D619D" w:rsidRDefault="005462AD" w:rsidP="005462AD">
      <w:pPr>
        <w:spacing w:line="360" w:lineRule="auto"/>
        <w:ind w:firstLineChars="200" w:firstLine="480"/>
        <w:rPr>
          <w:sz w:val="24"/>
        </w:rPr>
      </w:pPr>
      <w:r w:rsidRPr="008D619D">
        <w:rPr>
          <w:rFonts w:hint="eastAsia"/>
          <w:sz w:val="24"/>
        </w:rPr>
        <w:t>法定代表人：王洪章</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66275654</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66275654</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95533</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www.ccb.com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w:t>
      </w:r>
      <w:r w:rsidRPr="008D619D">
        <w:rPr>
          <w:rFonts w:hint="eastAsia"/>
          <w:sz w:val="24"/>
        </w:rPr>
        <w:t>）</w:t>
      </w:r>
      <w:r w:rsidRPr="008D619D">
        <w:rPr>
          <w:rFonts w:hint="eastAsia"/>
          <w:sz w:val="24"/>
        </w:rPr>
        <w:t xml:space="preserve"> </w:t>
      </w:r>
      <w:r w:rsidRPr="008D619D">
        <w:rPr>
          <w:rFonts w:hint="eastAsia"/>
          <w:sz w:val="24"/>
        </w:rPr>
        <w:t>交通银行股份有限公司</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住所：上海市浦东新区银城中路</w:t>
      </w:r>
      <w:r w:rsidRPr="008D619D">
        <w:rPr>
          <w:rFonts w:hint="eastAsia"/>
          <w:sz w:val="24"/>
        </w:rPr>
        <w:t>188</w:t>
      </w:r>
      <w:r w:rsidRPr="008D619D">
        <w:rPr>
          <w:rFonts w:hint="eastAsia"/>
          <w:sz w:val="24"/>
        </w:rPr>
        <w:t>号</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办公地址：上海市浦东新区银城中路</w:t>
      </w:r>
      <w:r w:rsidRPr="008D619D">
        <w:rPr>
          <w:rFonts w:hint="eastAsia"/>
          <w:sz w:val="24"/>
        </w:rPr>
        <w:t>188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法定代表人：牛锡明</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 xml:space="preserve">58781234 </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 xml:space="preserve">58408483 </w:t>
      </w:r>
    </w:p>
    <w:p w:rsidR="005462AD" w:rsidRPr="008D619D" w:rsidRDefault="005462AD" w:rsidP="005462AD">
      <w:pPr>
        <w:spacing w:line="360" w:lineRule="auto"/>
        <w:ind w:firstLineChars="200" w:firstLine="480"/>
        <w:rPr>
          <w:sz w:val="24"/>
        </w:rPr>
      </w:pPr>
      <w:r w:rsidRPr="008D619D">
        <w:rPr>
          <w:rFonts w:hint="eastAsia"/>
          <w:sz w:val="24"/>
        </w:rPr>
        <w:t>联系人：曹榕</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95559</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www.bankcomm.com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w:t>
      </w:r>
      <w:r w:rsidRPr="008D619D">
        <w:rPr>
          <w:rFonts w:hint="eastAsia"/>
          <w:sz w:val="24"/>
        </w:rPr>
        <w:t>）</w:t>
      </w:r>
      <w:r w:rsidRPr="008D619D">
        <w:rPr>
          <w:rFonts w:hint="eastAsia"/>
          <w:sz w:val="24"/>
        </w:rPr>
        <w:t xml:space="preserve"> </w:t>
      </w:r>
      <w:r w:rsidRPr="008D619D">
        <w:rPr>
          <w:rFonts w:hint="eastAsia"/>
          <w:sz w:val="24"/>
        </w:rPr>
        <w:t>招商银行股份有限公司</w:t>
      </w:r>
    </w:p>
    <w:p w:rsidR="005462AD" w:rsidRPr="008D619D" w:rsidRDefault="005462AD" w:rsidP="005462AD">
      <w:pPr>
        <w:spacing w:line="360" w:lineRule="auto"/>
        <w:ind w:firstLineChars="200" w:firstLine="480"/>
        <w:rPr>
          <w:sz w:val="24"/>
        </w:rPr>
      </w:pPr>
      <w:r w:rsidRPr="008D619D">
        <w:rPr>
          <w:rFonts w:hint="eastAsia"/>
          <w:sz w:val="24"/>
        </w:rPr>
        <w:t>住所：深圳市福田区深南大道</w:t>
      </w:r>
      <w:r w:rsidRPr="008D619D">
        <w:rPr>
          <w:rFonts w:hint="eastAsia"/>
          <w:sz w:val="24"/>
        </w:rPr>
        <w:t>7088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办公地址：深圳市福田区深南大道</w:t>
      </w:r>
      <w:r w:rsidRPr="008D619D">
        <w:rPr>
          <w:rFonts w:hint="eastAsia"/>
          <w:sz w:val="24"/>
        </w:rPr>
        <w:t>7088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法定代表人：李建红</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83198888</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83195109</w:t>
      </w:r>
    </w:p>
    <w:p w:rsidR="005462AD" w:rsidRPr="008D619D" w:rsidRDefault="005462AD" w:rsidP="005462AD">
      <w:pPr>
        <w:spacing w:line="360" w:lineRule="auto"/>
        <w:ind w:firstLineChars="200" w:firstLine="480"/>
        <w:rPr>
          <w:sz w:val="24"/>
        </w:rPr>
      </w:pPr>
      <w:r w:rsidRPr="008D619D">
        <w:rPr>
          <w:rFonts w:hint="eastAsia"/>
          <w:sz w:val="24"/>
        </w:rPr>
        <w:t>联系人：邓炯鹏</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95555</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www.cmbchina.com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5</w:t>
      </w:r>
      <w:r w:rsidRPr="008D619D">
        <w:rPr>
          <w:rFonts w:hint="eastAsia"/>
          <w:sz w:val="24"/>
        </w:rPr>
        <w:t>）</w:t>
      </w:r>
      <w:r w:rsidRPr="008D619D">
        <w:rPr>
          <w:rFonts w:hint="eastAsia"/>
          <w:sz w:val="24"/>
        </w:rPr>
        <w:t xml:space="preserve"> </w:t>
      </w:r>
      <w:r w:rsidRPr="008D619D">
        <w:rPr>
          <w:rFonts w:hint="eastAsia"/>
          <w:sz w:val="24"/>
        </w:rPr>
        <w:t>光大证券股份有限公司</w:t>
      </w:r>
    </w:p>
    <w:p w:rsidR="005462AD" w:rsidRPr="008D619D" w:rsidRDefault="005462AD" w:rsidP="005462AD">
      <w:pPr>
        <w:spacing w:line="360" w:lineRule="auto"/>
        <w:ind w:firstLineChars="200" w:firstLine="480"/>
        <w:rPr>
          <w:sz w:val="24"/>
        </w:rPr>
      </w:pPr>
      <w:r w:rsidRPr="008D619D">
        <w:rPr>
          <w:rFonts w:hint="eastAsia"/>
          <w:sz w:val="24"/>
        </w:rPr>
        <w:t>住所：上海市静安区新闸路</w:t>
      </w:r>
      <w:r w:rsidRPr="008D619D">
        <w:rPr>
          <w:rFonts w:hint="eastAsia"/>
          <w:sz w:val="24"/>
        </w:rPr>
        <w:t>1508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办公地址：上海市静安区新闸路</w:t>
      </w:r>
      <w:r w:rsidRPr="008D619D">
        <w:rPr>
          <w:rFonts w:hint="eastAsia"/>
          <w:sz w:val="24"/>
        </w:rPr>
        <w:t>1508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法定代表人：薛峰</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22169999</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22169134</w:t>
      </w:r>
    </w:p>
    <w:p w:rsidR="005462AD" w:rsidRPr="008D619D" w:rsidRDefault="005462AD" w:rsidP="005462AD">
      <w:pPr>
        <w:spacing w:line="360" w:lineRule="auto"/>
        <w:ind w:firstLineChars="200" w:firstLine="480"/>
        <w:rPr>
          <w:sz w:val="24"/>
        </w:rPr>
      </w:pPr>
      <w:r w:rsidRPr="008D619D">
        <w:rPr>
          <w:rFonts w:hint="eastAsia"/>
          <w:sz w:val="24"/>
        </w:rPr>
        <w:t>联系人：刘晨</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 xml:space="preserve"> 10108998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www.ebscn.com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6</w:t>
      </w:r>
      <w:r w:rsidRPr="008D619D">
        <w:rPr>
          <w:rFonts w:hint="eastAsia"/>
          <w:sz w:val="24"/>
        </w:rPr>
        <w:t>）</w:t>
      </w:r>
      <w:r w:rsidRPr="008D619D">
        <w:rPr>
          <w:rFonts w:hint="eastAsia"/>
          <w:sz w:val="24"/>
        </w:rPr>
        <w:t xml:space="preserve"> </w:t>
      </w:r>
      <w:r w:rsidRPr="008D619D">
        <w:rPr>
          <w:rFonts w:hint="eastAsia"/>
          <w:sz w:val="24"/>
        </w:rPr>
        <w:t>国泰君安证券股份有限公司</w:t>
      </w:r>
    </w:p>
    <w:p w:rsidR="005462AD" w:rsidRPr="008D619D" w:rsidRDefault="005462AD" w:rsidP="005462AD">
      <w:pPr>
        <w:spacing w:line="360" w:lineRule="auto"/>
        <w:ind w:firstLineChars="200" w:firstLine="480"/>
        <w:rPr>
          <w:sz w:val="24"/>
        </w:rPr>
      </w:pPr>
      <w:r w:rsidRPr="008D619D">
        <w:rPr>
          <w:rFonts w:hint="eastAsia"/>
          <w:sz w:val="24"/>
        </w:rPr>
        <w:t>住所：上海市浦东新区商城路</w:t>
      </w:r>
      <w:r w:rsidRPr="008D619D">
        <w:rPr>
          <w:rFonts w:hint="eastAsia"/>
          <w:sz w:val="24"/>
        </w:rPr>
        <w:t>618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办公地址：上海市浦东新区银城中路</w:t>
      </w:r>
      <w:r w:rsidRPr="008D619D">
        <w:rPr>
          <w:rFonts w:hint="eastAsia"/>
          <w:sz w:val="24"/>
        </w:rPr>
        <w:t>168</w:t>
      </w:r>
      <w:r w:rsidRPr="008D619D">
        <w:rPr>
          <w:rFonts w:hint="eastAsia"/>
          <w:sz w:val="24"/>
        </w:rPr>
        <w:t>号上海银行大厦</w:t>
      </w:r>
      <w:r w:rsidRPr="008D619D">
        <w:rPr>
          <w:rFonts w:hint="eastAsia"/>
          <w:sz w:val="24"/>
        </w:rPr>
        <w:t>29</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法定代表人：万建华</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 xml:space="preserve">38676161 </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38670161</w:t>
      </w:r>
    </w:p>
    <w:p w:rsidR="005462AD" w:rsidRPr="008D619D" w:rsidRDefault="005462AD" w:rsidP="005462AD">
      <w:pPr>
        <w:spacing w:line="360" w:lineRule="auto"/>
        <w:ind w:firstLineChars="200" w:firstLine="480"/>
        <w:rPr>
          <w:sz w:val="24"/>
        </w:rPr>
      </w:pPr>
      <w:r w:rsidRPr="008D619D">
        <w:rPr>
          <w:rFonts w:hint="eastAsia"/>
          <w:sz w:val="24"/>
        </w:rPr>
        <w:t>联系人：芮敏棋</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95521</w:t>
      </w:r>
      <w:r w:rsidRPr="008D619D">
        <w:rPr>
          <w:rFonts w:hint="eastAsia"/>
          <w:sz w:val="24"/>
        </w:rPr>
        <w:t>，</w:t>
      </w:r>
      <w:r w:rsidRPr="008D619D">
        <w:rPr>
          <w:rFonts w:hint="eastAsia"/>
          <w:sz w:val="24"/>
        </w:rPr>
        <w:t>400-8888-666</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www.gtja.com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7</w:t>
      </w:r>
      <w:r w:rsidRPr="008D619D">
        <w:rPr>
          <w:rFonts w:hint="eastAsia"/>
          <w:sz w:val="24"/>
        </w:rPr>
        <w:t>）</w:t>
      </w:r>
      <w:r w:rsidRPr="008D619D">
        <w:rPr>
          <w:rFonts w:hint="eastAsia"/>
          <w:sz w:val="24"/>
        </w:rPr>
        <w:t xml:space="preserve"> </w:t>
      </w:r>
      <w:r w:rsidRPr="008D619D">
        <w:rPr>
          <w:rFonts w:hint="eastAsia"/>
          <w:sz w:val="24"/>
        </w:rPr>
        <w:t>中信建投证券股份有限公司</w:t>
      </w:r>
    </w:p>
    <w:p w:rsidR="005462AD" w:rsidRPr="008D619D" w:rsidRDefault="005462AD" w:rsidP="005462AD">
      <w:pPr>
        <w:spacing w:line="360" w:lineRule="auto"/>
        <w:ind w:firstLineChars="200" w:firstLine="480"/>
        <w:rPr>
          <w:sz w:val="24"/>
        </w:rPr>
      </w:pPr>
      <w:r w:rsidRPr="008D619D">
        <w:rPr>
          <w:rFonts w:hint="eastAsia"/>
          <w:sz w:val="24"/>
        </w:rPr>
        <w:t>住所：北京市朝阳区安立路</w:t>
      </w:r>
      <w:r w:rsidRPr="008D619D">
        <w:rPr>
          <w:rFonts w:hint="eastAsia"/>
          <w:sz w:val="24"/>
        </w:rPr>
        <w:t>66</w:t>
      </w:r>
      <w:r w:rsidRPr="008D619D">
        <w:rPr>
          <w:rFonts w:hint="eastAsia"/>
          <w:sz w:val="24"/>
        </w:rPr>
        <w:t>号</w:t>
      </w:r>
      <w:r w:rsidRPr="008D619D">
        <w:rPr>
          <w:rFonts w:hint="eastAsia"/>
          <w:sz w:val="24"/>
        </w:rPr>
        <w:t>4</w:t>
      </w:r>
      <w:r w:rsidRPr="008D619D">
        <w:rPr>
          <w:rFonts w:hint="eastAsia"/>
          <w:sz w:val="24"/>
        </w:rPr>
        <w:t>号楼</w:t>
      </w:r>
    </w:p>
    <w:p w:rsidR="005462AD" w:rsidRPr="008D619D" w:rsidRDefault="005462AD" w:rsidP="005462AD">
      <w:pPr>
        <w:spacing w:line="360" w:lineRule="auto"/>
        <w:ind w:firstLineChars="200" w:firstLine="480"/>
        <w:rPr>
          <w:sz w:val="24"/>
        </w:rPr>
      </w:pPr>
      <w:r w:rsidRPr="008D619D">
        <w:rPr>
          <w:rFonts w:hint="eastAsia"/>
          <w:sz w:val="24"/>
        </w:rPr>
        <w:t>办公地址：北京市朝阳门内大街</w:t>
      </w:r>
      <w:r w:rsidRPr="008D619D">
        <w:rPr>
          <w:rFonts w:hint="eastAsia"/>
          <w:sz w:val="24"/>
        </w:rPr>
        <w:t>188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法定代表人：王常青</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 xml:space="preserve">85130588 </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 xml:space="preserve">65182261 </w:t>
      </w:r>
    </w:p>
    <w:p w:rsidR="005462AD" w:rsidRPr="008D619D" w:rsidRDefault="005462AD" w:rsidP="005462AD">
      <w:pPr>
        <w:spacing w:line="360" w:lineRule="auto"/>
        <w:ind w:firstLineChars="200" w:firstLine="480"/>
        <w:rPr>
          <w:sz w:val="24"/>
        </w:rPr>
      </w:pPr>
      <w:r w:rsidRPr="008D619D">
        <w:rPr>
          <w:rFonts w:hint="eastAsia"/>
          <w:sz w:val="24"/>
        </w:rPr>
        <w:t>联系人：魏明</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4008-888-108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www.csc108.com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8</w:t>
      </w:r>
      <w:r w:rsidRPr="008D619D">
        <w:rPr>
          <w:rFonts w:hint="eastAsia"/>
          <w:sz w:val="24"/>
        </w:rPr>
        <w:t>）</w:t>
      </w:r>
      <w:r w:rsidRPr="008D619D">
        <w:rPr>
          <w:rFonts w:hint="eastAsia"/>
          <w:sz w:val="24"/>
        </w:rPr>
        <w:t xml:space="preserve"> </w:t>
      </w:r>
      <w:r w:rsidRPr="008D619D">
        <w:rPr>
          <w:rFonts w:hint="eastAsia"/>
          <w:sz w:val="24"/>
        </w:rPr>
        <w:t>海通证券股份有限公司</w:t>
      </w:r>
    </w:p>
    <w:p w:rsidR="005462AD" w:rsidRPr="008D619D" w:rsidRDefault="005462AD" w:rsidP="005462AD">
      <w:pPr>
        <w:spacing w:line="360" w:lineRule="auto"/>
        <w:ind w:firstLineChars="200" w:firstLine="480"/>
        <w:rPr>
          <w:sz w:val="24"/>
        </w:rPr>
      </w:pPr>
      <w:r w:rsidRPr="008D619D">
        <w:rPr>
          <w:rFonts w:hint="eastAsia"/>
          <w:sz w:val="24"/>
        </w:rPr>
        <w:t>住所：上海市淮海中路</w:t>
      </w:r>
      <w:r w:rsidRPr="008D619D">
        <w:rPr>
          <w:rFonts w:hint="eastAsia"/>
          <w:sz w:val="24"/>
        </w:rPr>
        <w:t>98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办公地址：上海市广东路</w:t>
      </w:r>
      <w:r w:rsidRPr="008D619D">
        <w:rPr>
          <w:rFonts w:hint="eastAsia"/>
          <w:sz w:val="24"/>
        </w:rPr>
        <w:t>689</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法定代表人：王开国</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23219000</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23219100</w:t>
      </w:r>
    </w:p>
    <w:p w:rsidR="005462AD" w:rsidRPr="008D619D" w:rsidRDefault="005462AD" w:rsidP="005462AD">
      <w:pPr>
        <w:spacing w:line="360" w:lineRule="auto"/>
        <w:ind w:firstLineChars="200" w:firstLine="480"/>
        <w:rPr>
          <w:sz w:val="24"/>
        </w:rPr>
      </w:pPr>
      <w:r w:rsidRPr="008D619D">
        <w:rPr>
          <w:rFonts w:hint="eastAsia"/>
          <w:sz w:val="24"/>
        </w:rPr>
        <w:t>联系人：李笑鸣</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95553</w:t>
      </w:r>
      <w:r w:rsidRPr="008D619D">
        <w:rPr>
          <w:rFonts w:hint="eastAsia"/>
          <w:sz w:val="24"/>
        </w:rPr>
        <w:t>或拨打各城市营业网点咨询电话</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www.htsec.com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9</w:t>
      </w:r>
      <w:r w:rsidRPr="008D619D">
        <w:rPr>
          <w:rFonts w:hint="eastAsia"/>
          <w:sz w:val="24"/>
        </w:rPr>
        <w:t>）</w:t>
      </w:r>
      <w:r w:rsidRPr="008D619D">
        <w:rPr>
          <w:rFonts w:hint="eastAsia"/>
          <w:sz w:val="24"/>
        </w:rPr>
        <w:t xml:space="preserve"> </w:t>
      </w:r>
      <w:r w:rsidRPr="008D619D">
        <w:rPr>
          <w:rFonts w:hint="eastAsia"/>
          <w:sz w:val="24"/>
        </w:rPr>
        <w:t>中国银河证券股份有限公司</w:t>
      </w:r>
    </w:p>
    <w:p w:rsidR="005462AD" w:rsidRPr="008D619D" w:rsidRDefault="005462AD" w:rsidP="005462AD">
      <w:pPr>
        <w:spacing w:line="360" w:lineRule="auto"/>
        <w:ind w:firstLineChars="200" w:firstLine="480"/>
        <w:rPr>
          <w:sz w:val="24"/>
        </w:rPr>
      </w:pPr>
      <w:r w:rsidRPr="008D619D">
        <w:rPr>
          <w:rFonts w:hint="eastAsia"/>
          <w:sz w:val="24"/>
        </w:rPr>
        <w:t>住所：北京市西城区金融大街</w:t>
      </w:r>
      <w:r w:rsidRPr="008D619D">
        <w:rPr>
          <w:rFonts w:hint="eastAsia"/>
          <w:sz w:val="24"/>
        </w:rPr>
        <w:t>35</w:t>
      </w:r>
      <w:r w:rsidRPr="008D619D">
        <w:rPr>
          <w:rFonts w:hint="eastAsia"/>
          <w:sz w:val="24"/>
        </w:rPr>
        <w:t>号国际企业大厦</w:t>
      </w:r>
      <w:r w:rsidRPr="008D619D">
        <w:rPr>
          <w:rFonts w:hint="eastAsia"/>
          <w:sz w:val="24"/>
        </w:rPr>
        <w:t>C</w:t>
      </w:r>
      <w:r w:rsidRPr="008D619D">
        <w:rPr>
          <w:rFonts w:hint="eastAsia"/>
          <w:sz w:val="24"/>
        </w:rPr>
        <w:t>座</w:t>
      </w:r>
    </w:p>
    <w:p w:rsidR="005462AD" w:rsidRPr="008D619D" w:rsidRDefault="005462AD" w:rsidP="005462AD">
      <w:pPr>
        <w:spacing w:line="360" w:lineRule="auto"/>
        <w:ind w:firstLineChars="200" w:firstLine="480"/>
        <w:rPr>
          <w:sz w:val="24"/>
        </w:rPr>
      </w:pPr>
      <w:r w:rsidRPr="008D619D">
        <w:rPr>
          <w:rFonts w:hint="eastAsia"/>
          <w:sz w:val="24"/>
        </w:rPr>
        <w:t>办公地址：北京市西城区金融大街</w:t>
      </w:r>
      <w:r w:rsidRPr="008D619D">
        <w:rPr>
          <w:rFonts w:hint="eastAsia"/>
          <w:sz w:val="24"/>
        </w:rPr>
        <w:t>35</w:t>
      </w:r>
      <w:r w:rsidRPr="008D619D">
        <w:rPr>
          <w:rFonts w:hint="eastAsia"/>
          <w:sz w:val="24"/>
        </w:rPr>
        <w:t>号国际企业大厦</w:t>
      </w:r>
      <w:r w:rsidRPr="008D619D">
        <w:rPr>
          <w:rFonts w:hint="eastAsia"/>
          <w:sz w:val="24"/>
        </w:rPr>
        <w:t>C</w:t>
      </w:r>
      <w:r w:rsidRPr="008D619D">
        <w:rPr>
          <w:rFonts w:hint="eastAsia"/>
          <w:sz w:val="24"/>
        </w:rPr>
        <w:t>座</w:t>
      </w:r>
    </w:p>
    <w:p w:rsidR="005462AD" w:rsidRPr="008D619D" w:rsidRDefault="005462AD" w:rsidP="005462AD">
      <w:pPr>
        <w:spacing w:line="360" w:lineRule="auto"/>
        <w:ind w:firstLineChars="200" w:firstLine="480"/>
        <w:rPr>
          <w:sz w:val="24"/>
        </w:rPr>
      </w:pPr>
      <w:r w:rsidRPr="008D619D">
        <w:rPr>
          <w:rFonts w:hint="eastAsia"/>
          <w:sz w:val="24"/>
        </w:rPr>
        <w:t>法定代表人：顾伟国</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 xml:space="preserve">66568430 </w:t>
      </w:r>
    </w:p>
    <w:p w:rsidR="005462AD" w:rsidRPr="008D619D" w:rsidRDefault="005462AD" w:rsidP="005462AD">
      <w:pPr>
        <w:spacing w:line="360" w:lineRule="auto"/>
        <w:ind w:firstLineChars="200" w:firstLine="480"/>
        <w:rPr>
          <w:sz w:val="24"/>
        </w:rPr>
      </w:pPr>
      <w:r w:rsidRPr="008D619D">
        <w:rPr>
          <w:rFonts w:hint="eastAsia"/>
          <w:sz w:val="24"/>
        </w:rPr>
        <w:t>联系人：田薇</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400-888-8888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 xml:space="preserve">www.chinastock.com.cn </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10</w:t>
      </w:r>
      <w:r w:rsidRPr="008D619D">
        <w:rPr>
          <w:rFonts w:hint="eastAsia"/>
          <w:sz w:val="24"/>
        </w:rPr>
        <w:t>）</w:t>
      </w:r>
      <w:r w:rsidRPr="008D619D">
        <w:rPr>
          <w:rFonts w:hint="eastAsia"/>
          <w:sz w:val="24"/>
        </w:rPr>
        <w:t xml:space="preserve"> </w:t>
      </w:r>
      <w:r w:rsidRPr="008D619D">
        <w:rPr>
          <w:rFonts w:hint="eastAsia"/>
          <w:sz w:val="24"/>
        </w:rPr>
        <w:t>招商证券股份有限公司</w:t>
      </w:r>
    </w:p>
    <w:p w:rsidR="005462AD" w:rsidRPr="008D619D" w:rsidRDefault="005462AD" w:rsidP="005462AD">
      <w:pPr>
        <w:spacing w:line="360" w:lineRule="auto"/>
        <w:ind w:firstLineChars="200" w:firstLine="480"/>
        <w:rPr>
          <w:sz w:val="24"/>
        </w:rPr>
      </w:pPr>
      <w:r w:rsidRPr="008D619D">
        <w:rPr>
          <w:rFonts w:hint="eastAsia"/>
          <w:sz w:val="24"/>
        </w:rPr>
        <w:t>住所：深圳市福田区益田路江苏大厦</w:t>
      </w:r>
      <w:r w:rsidRPr="008D619D">
        <w:rPr>
          <w:rFonts w:hint="eastAsia"/>
          <w:sz w:val="24"/>
        </w:rPr>
        <w:t>A</w:t>
      </w:r>
      <w:r w:rsidRPr="008D619D">
        <w:rPr>
          <w:rFonts w:hint="eastAsia"/>
          <w:sz w:val="24"/>
        </w:rPr>
        <w:t>座</w:t>
      </w:r>
      <w:r w:rsidRPr="008D619D">
        <w:rPr>
          <w:rFonts w:hint="eastAsia"/>
          <w:sz w:val="24"/>
        </w:rPr>
        <w:t>38</w:t>
      </w:r>
      <w:r w:rsidRPr="008D619D">
        <w:rPr>
          <w:rFonts w:hint="eastAsia"/>
          <w:sz w:val="24"/>
        </w:rPr>
        <w:t>－</w:t>
      </w:r>
      <w:r w:rsidRPr="008D619D">
        <w:rPr>
          <w:rFonts w:hint="eastAsia"/>
          <w:sz w:val="24"/>
        </w:rPr>
        <w:t>45</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办公地址：深圳市福田区益田路江苏大厦</w:t>
      </w:r>
      <w:r w:rsidRPr="008D619D">
        <w:rPr>
          <w:rFonts w:hint="eastAsia"/>
          <w:sz w:val="24"/>
        </w:rPr>
        <w:t>A</w:t>
      </w:r>
      <w:r w:rsidRPr="008D619D">
        <w:rPr>
          <w:rFonts w:hint="eastAsia"/>
          <w:sz w:val="24"/>
        </w:rPr>
        <w:t>座</w:t>
      </w:r>
      <w:r w:rsidRPr="008D619D">
        <w:rPr>
          <w:rFonts w:hint="eastAsia"/>
          <w:sz w:val="24"/>
        </w:rPr>
        <w:t>38-45</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法定代表人：宫少林</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82943666</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82943636</w:t>
      </w:r>
    </w:p>
    <w:p w:rsidR="005462AD" w:rsidRPr="008D619D" w:rsidRDefault="005462AD" w:rsidP="005462AD">
      <w:pPr>
        <w:spacing w:line="360" w:lineRule="auto"/>
        <w:ind w:firstLineChars="200" w:firstLine="480"/>
        <w:rPr>
          <w:sz w:val="24"/>
        </w:rPr>
      </w:pPr>
      <w:r w:rsidRPr="008D619D">
        <w:rPr>
          <w:rFonts w:hint="eastAsia"/>
          <w:sz w:val="24"/>
        </w:rPr>
        <w:t>联系人：黄健</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400-8888-111</w:t>
      </w:r>
      <w:r w:rsidRPr="008D619D">
        <w:rPr>
          <w:rFonts w:hint="eastAsia"/>
          <w:sz w:val="24"/>
        </w:rPr>
        <w:t>，</w:t>
      </w:r>
      <w:r w:rsidRPr="008D619D">
        <w:rPr>
          <w:rFonts w:hint="eastAsia"/>
          <w:sz w:val="24"/>
        </w:rPr>
        <w:t>95565</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www.newone.com.cn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11</w:t>
      </w:r>
      <w:r w:rsidRPr="008D619D">
        <w:rPr>
          <w:rFonts w:hint="eastAsia"/>
          <w:sz w:val="24"/>
        </w:rPr>
        <w:t>）</w:t>
      </w:r>
      <w:r w:rsidRPr="008D619D">
        <w:rPr>
          <w:rFonts w:hint="eastAsia"/>
          <w:sz w:val="24"/>
        </w:rPr>
        <w:t xml:space="preserve"> </w:t>
      </w:r>
      <w:r w:rsidRPr="008D619D">
        <w:rPr>
          <w:rFonts w:hint="eastAsia"/>
          <w:sz w:val="24"/>
        </w:rPr>
        <w:t>兴业证券股份有限公司</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住所：福州市湖东路</w:t>
      </w:r>
      <w:r w:rsidRPr="008D619D">
        <w:rPr>
          <w:rFonts w:hint="eastAsia"/>
          <w:sz w:val="24"/>
        </w:rPr>
        <w:t>268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办公地址：上海市浦东民生路</w:t>
      </w:r>
      <w:r w:rsidRPr="008D619D">
        <w:rPr>
          <w:rFonts w:hint="eastAsia"/>
          <w:sz w:val="24"/>
        </w:rPr>
        <w:t>1199</w:t>
      </w:r>
      <w:r w:rsidRPr="008D619D">
        <w:rPr>
          <w:rFonts w:hint="eastAsia"/>
          <w:sz w:val="24"/>
        </w:rPr>
        <w:t>弄五道口广场</w:t>
      </w:r>
      <w:r w:rsidRPr="008D619D">
        <w:rPr>
          <w:rFonts w:hint="eastAsia"/>
          <w:sz w:val="24"/>
        </w:rPr>
        <w:t>1</w:t>
      </w:r>
      <w:r w:rsidRPr="008D619D">
        <w:rPr>
          <w:rFonts w:hint="eastAsia"/>
          <w:sz w:val="24"/>
        </w:rPr>
        <w:t>号楼</w:t>
      </w:r>
      <w:r w:rsidRPr="008D619D">
        <w:rPr>
          <w:rFonts w:hint="eastAsia"/>
          <w:sz w:val="24"/>
        </w:rPr>
        <w:t>21</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法定代表人：兰荣</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38565785</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38565955</w:t>
      </w:r>
    </w:p>
    <w:p w:rsidR="005462AD" w:rsidRPr="008D619D" w:rsidRDefault="005462AD" w:rsidP="005462AD">
      <w:pPr>
        <w:spacing w:line="360" w:lineRule="auto"/>
        <w:ind w:firstLineChars="200" w:firstLine="480"/>
        <w:rPr>
          <w:sz w:val="24"/>
        </w:rPr>
      </w:pPr>
      <w:r w:rsidRPr="008D619D">
        <w:rPr>
          <w:rFonts w:hint="eastAsia"/>
          <w:sz w:val="24"/>
        </w:rPr>
        <w:t>联系人：谢高得</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400-8888-123</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www.xyzq.com.cn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12</w:t>
      </w:r>
      <w:r w:rsidRPr="008D619D">
        <w:rPr>
          <w:rFonts w:hint="eastAsia"/>
          <w:sz w:val="24"/>
        </w:rPr>
        <w:t>）</w:t>
      </w:r>
      <w:r w:rsidRPr="008D619D">
        <w:rPr>
          <w:rFonts w:hint="eastAsia"/>
          <w:sz w:val="24"/>
        </w:rPr>
        <w:t xml:space="preserve"> </w:t>
      </w:r>
      <w:r w:rsidRPr="008D619D">
        <w:rPr>
          <w:rFonts w:hint="eastAsia"/>
          <w:sz w:val="24"/>
        </w:rPr>
        <w:t>中信证券股份有限公司</w:t>
      </w:r>
    </w:p>
    <w:p w:rsidR="005462AD" w:rsidRPr="008D619D" w:rsidRDefault="005462AD" w:rsidP="005462AD">
      <w:pPr>
        <w:spacing w:line="360" w:lineRule="auto"/>
        <w:ind w:firstLineChars="200" w:firstLine="480"/>
        <w:rPr>
          <w:sz w:val="24"/>
        </w:rPr>
      </w:pPr>
      <w:r w:rsidRPr="008D619D">
        <w:rPr>
          <w:rFonts w:hint="eastAsia"/>
          <w:sz w:val="24"/>
        </w:rPr>
        <w:t>住所：深圳市深南大道</w:t>
      </w:r>
      <w:r w:rsidRPr="008D619D">
        <w:rPr>
          <w:rFonts w:hint="eastAsia"/>
          <w:sz w:val="24"/>
        </w:rPr>
        <w:t>7088</w:t>
      </w:r>
      <w:r w:rsidRPr="008D619D">
        <w:rPr>
          <w:rFonts w:hint="eastAsia"/>
          <w:sz w:val="24"/>
        </w:rPr>
        <w:t>号招商银行大厦</w:t>
      </w:r>
      <w:r w:rsidRPr="008D619D">
        <w:rPr>
          <w:rFonts w:hint="eastAsia"/>
          <w:sz w:val="24"/>
        </w:rPr>
        <w:t>A</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办公地址：北京市朝阳区亮马桥路</w:t>
      </w:r>
      <w:r w:rsidRPr="008D619D">
        <w:rPr>
          <w:rFonts w:hint="eastAsia"/>
          <w:sz w:val="24"/>
        </w:rPr>
        <w:t>48</w:t>
      </w:r>
      <w:r w:rsidRPr="008D619D">
        <w:rPr>
          <w:rFonts w:hint="eastAsia"/>
          <w:sz w:val="24"/>
        </w:rPr>
        <w:t>号中信证券大厦</w:t>
      </w:r>
    </w:p>
    <w:p w:rsidR="005462AD" w:rsidRPr="008D619D" w:rsidRDefault="005462AD" w:rsidP="005462AD">
      <w:pPr>
        <w:spacing w:line="360" w:lineRule="auto"/>
        <w:ind w:firstLineChars="200" w:firstLine="480"/>
        <w:rPr>
          <w:sz w:val="24"/>
        </w:rPr>
      </w:pPr>
      <w:r w:rsidRPr="008D619D">
        <w:rPr>
          <w:rFonts w:hint="eastAsia"/>
          <w:sz w:val="24"/>
        </w:rPr>
        <w:t>法定代表人：王东明</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60838888</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60833739</w:t>
      </w:r>
    </w:p>
    <w:p w:rsidR="005462AD" w:rsidRPr="008D619D" w:rsidRDefault="005462AD" w:rsidP="005462AD">
      <w:pPr>
        <w:spacing w:line="360" w:lineRule="auto"/>
        <w:ind w:firstLineChars="200" w:firstLine="480"/>
        <w:rPr>
          <w:sz w:val="24"/>
        </w:rPr>
      </w:pPr>
      <w:r w:rsidRPr="008D619D">
        <w:rPr>
          <w:rFonts w:hint="eastAsia"/>
          <w:sz w:val="24"/>
        </w:rPr>
        <w:t>联系人：陈忠</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95558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www.cs.ecitic.com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13</w:t>
      </w:r>
      <w:r w:rsidRPr="008D619D">
        <w:rPr>
          <w:rFonts w:hint="eastAsia"/>
          <w:sz w:val="24"/>
        </w:rPr>
        <w:t>）</w:t>
      </w:r>
      <w:r w:rsidRPr="008D619D">
        <w:rPr>
          <w:rFonts w:hint="eastAsia"/>
          <w:sz w:val="24"/>
        </w:rPr>
        <w:t xml:space="preserve"> </w:t>
      </w:r>
      <w:r w:rsidRPr="008D619D">
        <w:rPr>
          <w:rFonts w:hint="eastAsia"/>
          <w:sz w:val="24"/>
        </w:rPr>
        <w:t>申万宏源证券有限公司</w:t>
      </w:r>
    </w:p>
    <w:p w:rsidR="005462AD" w:rsidRPr="008D619D" w:rsidRDefault="005462AD" w:rsidP="005462AD">
      <w:pPr>
        <w:spacing w:line="360" w:lineRule="auto"/>
        <w:ind w:firstLineChars="200" w:firstLine="480"/>
        <w:rPr>
          <w:sz w:val="24"/>
        </w:rPr>
      </w:pPr>
      <w:r w:rsidRPr="008D619D">
        <w:rPr>
          <w:rFonts w:hint="eastAsia"/>
          <w:sz w:val="24"/>
        </w:rPr>
        <w:t>住所：上海市徐汇区长乐路</w:t>
      </w:r>
      <w:r w:rsidRPr="008D619D">
        <w:rPr>
          <w:rFonts w:hint="eastAsia"/>
          <w:sz w:val="24"/>
        </w:rPr>
        <w:t>989</w:t>
      </w:r>
      <w:r w:rsidRPr="008D619D">
        <w:rPr>
          <w:rFonts w:hint="eastAsia"/>
          <w:sz w:val="24"/>
        </w:rPr>
        <w:t>号世纪商贸广场</w:t>
      </w:r>
      <w:r w:rsidRPr="008D619D">
        <w:rPr>
          <w:rFonts w:hint="eastAsia"/>
          <w:sz w:val="24"/>
        </w:rPr>
        <w:t>45</w:t>
      </w:r>
      <w:r w:rsidRPr="008D619D">
        <w:rPr>
          <w:rFonts w:hint="eastAsia"/>
          <w:sz w:val="24"/>
        </w:rPr>
        <w:t>层</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办公地址：上海市徐汇区长乐路</w:t>
      </w:r>
      <w:r w:rsidRPr="008D619D">
        <w:rPr>
          <w:rFonts w:hint="eastAsia"/>
          <w:sz w:val="24"/>
        </w:rPr>
        <w:t>989</w:t>
      </w:r>
      <w:r w:rsidRPr="008D619D">
        <w:rPr>
          <w:rFonts w:hint="eastAsia"/>
          <w:sz w:val="24"/>
        </w:rPr>
        <w:t>号世纪商贸广场</w:t>
      </w:r>
      <w:r w:rsidRPr="008D619D">
        <w:rPr>
          <w:rFonts w:hint="eastAsia"/>
          <w:sz w:val="24"/>
        </w:rPr>
        <w:t>45</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法定代表人：李梅</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33389888</w:t>
      </w:r>
    </w:p>
    <w:p w:rsidR="005462AD" w:rsidRPr="008D619D" w:rsidRDefault="005462AD" w:rsidP="005462AD">
      <w:pPr>
        <w:spacing w:line="360" w:lineRule="auto"/>
        <w:ind w:firstLineChars="200" w:firstLine="480"/>
        <w:rPr>
          <w:sz w:val="24"/>
        </w:rPr>
      </w:pPr>
      <w:r w:rsidRPr="008D619D">
        <w:rPr>
          <w:rFonts w:hint="eastAsia"/>
          <w:sz w:val="24"/>
        </w:rPr>
        <w:t>联系人：李清怡</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95523</w:t>
      </w:r>
      <w:r w:rsidRPr="008D619D">
        <w:rPr>
          <w:rFonts w:hint="eastAsia"/>
          <w:sz w:val="24"/>
        </w:rPr>
        <w:t>或</w:t>
      </w:r>
      <w:r w:rsidRPr="008D619D">
        <w:rPr>
          <w:rFonts w:hint="eastAsia"/>
          <w:sz w:val="24"/>
        </w:rPr>
        <w:t>4008895523</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www.sywg.com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14</w:t>
      </w:r>
      <w:r w:rsidRPr="008D619D">
        <w:rPr>
          <w:rFonts w:hint="eastAsia"/>
          <w:sz w:val="24"/>
        </w:rPr>
        <w:t>）</w:t>
      </w:r>
      <w:r w:rsidRPr="008D619D">
        <w:rPr>
          <w:rFonts w:hint="eastAsia"/>
          <w:sz w:val="24"/>
        </w:rPr>
        <w:t xml:space="preserve"> </w:t>
      </w:r>
      <w:r w:rsidRPr="008D619D">
        <w:rPr>
          <w:rFonts w:hint="eastAsia"/>
          <w:sz w:val="24"/>
        </w:rPr>
        <w:t>国都证券有限责任公司</w:t>
      </w:r>
    </w:p>
    <w:p w:rsidR="005462AD" w:rsidRPr="008D619D" w:rsidRDefault="005462AD" w:rsidP="005462AD">
      <w:pPr>
        <w:spacing w:line="360" w:lineRule="auto"/>
        <w:ind w:firstLineChars="200" w:firstLine="480"/>
        <w:rPr>
          <w:sz w:val="24"/>
        </w:rPr>
      </w:pPr>
      <w:r w:rsidRPr="008D619D">
        <w:rPr>
          <w:rFonts w:hint="eastAsia"/>
          <w:sz w:val="24"/>
        </w:rPr>
        <w:t>住所：北京市东城区东直门南大街</w:t>
      </w:r>
      <w:r w:rsidRPr="008D619D">
        <w:rPr>
          <w:rFonts w:hint="eastAsia"/>
          <w:sz w:val="24"/>
        </w:rPr>
        <w:t>3</w:t>
      </w:r>
      <w:r w:rsidRPr="008D619D">
        <w:rPr>
          <w:rFonts w:hint="eastAsia"/>
          <w:sz w:val="24"/>
        </w:rPr>
        <w:t>号国华投资大厦</w:t>
      </w:r>
      <w:r w:rsidRPr="008D619D">
        <w:rPr>
          <w:rFonts w:hint="eastAsia"/>
          <w:sz w:val="24"/>
        </w:rPr>
        <w:t>9</w:t>
      </w:r>
      <w:r w:rsidRPr="008D619D">
        <w:rPr>
          <w:rFonts w:hint="eastAsia"/>
          <w:sz w:val="24"/>
        </w:rPr>
        <w:t>层</w:t>
      </w:r>
      <w:r w:rsidRPr="008D619D">
        <w:rPr>
          <w:rFonts w:hint="eastAsia"/>
          <w:sz w:val="24"/>
        </w:rPr>
        <w:t>10</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办公地址：北京市东城区东直门南大街</w:t>
      </w:r>
      <w:r w:rsidRPr="008D619D">
        <w:rPr>
          <w:rFonts w:hint="eastAsia"/>
          <w:sz w:val="24"/>
        </w:rPr>
        <w:t>3</w:t>
      </w:r>
      <w:r w:rsidRPr="008D619D">
        <w:rPr>
          <w:rFonts w:hint="eastAsia"/>
          <w:sz w:val="24"/>
        </w:rPr>
        <w:t>号国华投资大厦</w:t>
      </w:r>
      <w:r w:rsidRPr="008D619D">
        <w:rPr>
          <w:rFonts w:hint="eastAsia"/>
          <w:sz w:val="24"/>
        </w:rPr>
        <w:t>9</w:t>
      </w:r>
      <w:r w:rsidRPr="008D619D">
        <w:rPr>
          <w:rFonts w:hint="eastAsia"/>
          <w:sz w:val="24"/>
        </w:rPr>
        <w:t>层</w:t>
      </w:r>
      <w:r w:rsidRPr="008D619D">
        <w:rPr>
          <w:rFonts w:hint="eastAsia"/>
          <w:sz w:val="24"/>
        </w:rPr>
        <w:t>10</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法定代表人：常喆</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400-818-8118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www.guodu.com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15</w:t>
      </w:r>
      <w:r w:rsidRPr="008D619D">
        <w:rPr>
          <w:rFonts w:hint="eastAsia"/>
          <w:sz w:val="24"/>
        </w:rPr>
        <w:t>）</w:t>
      </w:r>
      <w:r w:rsidRPr="008D619D">
        <w:rPr>
          <w:rFonts w:hint="eastAsia"/>
          <w:sz w:val="24"/>
        </w:rPr>
        <w:t xml:space="preserve"> </w:t>
      </w:r>
      <w:r w:rsidRPr="008D619D">
        <w:rPr>
          <w:rFonts w:hint="eastAsia"/>
          <w:sz w:val="24"/>
        </w:rPr>
        <w:t>中信证券（浙江）有限责任公司</w:t>
      </w:r>
    </w:p>
    <w:p w:rsidR="005462AD" w:rsidRPr="008D619D" w:rsidRDefault="005462AD" w:rsidP="005462AD">
      <w:pPr>
        <w:spacing w:line="360" w:lineRule="auto"/>
        <w:ind w:firstLineChars="200" w:firstLine="480"/>
        <w:rPr>
          <w:sz w:val="24"/>
        </w:rPr>
      </w:pPr>
      <w:r w:rsidRPr="008D619D">
        <w:rPr>
          <w:rFonts w:hint="eastAsia"/>
          <w:sz w:val="24"/>
        </w:rPr>
        <w:t>住所：浙江省杭州市解放东路</w:t>
      </w:r>
      <w:r w:rsidRPr="008D619D">
        <w:rPr>
          <w:rFonts w:hint="eastAsia"/>
          <w:sz w:val="24"/>
        </w:rPr>
        <w:t>29</w:t>
      </w:r>
      <w:r w:rsidRPr="008D619D">
        <w:rPr>
          <w:rFonts w:hint="eastAsia"/>
          <w:sz w:val="24"/>
        </w:rPr>
        <w:t>号迪凯银座</w:t>
      </w:r>
      <w:r w:rsidRPr="008D619D">
        <w:rPr>
          <w:rFonts w:hint="eastAsia"/>
          <w:sz w:val="24"/>
        </w:rPr>
        <w:t>22</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办公地址：浙江省杭州市解放东路</w:t>
      </w:r>
      <w:r w:rsidRPr="008D619D">
        <w:rPr>
          <w:rFonts w:hint="eastAsia"/>
          <w:sz w:val="24"/>
        </w:rPr>
        <w:t>29</w:t>
      </w:r>
      <w:r w:rsidRPr="008D619D">
        <w:rPr>
          <w:rFonts w:hint="eastAsia"/>
          <w:sz w:val="24"/>
        </w:rPr>
        <w:t>号迪凯银座</w:t>
      </w:r>
      <w:r w:rsidRPr="008D619D">
        <w:rPr>
          <w:rFonts w:hint="eastAsia"/>
          <w:sz w:val="24"/>
        </w:rPr>
        <w:t>22</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法定代表人：沈强</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0571</w:t>
      </w:r>
      <w:r w:rsidRPr="008D619D">
        <w:rPr>
          <w:rFonts w:hint="eastAsia"/>
          <w:sz w:val="24"/>
        </w:rPr>
        <w:t>）</w:t>
      </w:r>
      <w:r w:rsidRPr="008D619D">
        <w:rPr>
          <w:rFonts w:hint="eastAsia"/>
          <w:sz w:val="24"/>
        </w:rPr>
        <w:t>85776114</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0571</w:t>
      </w:r>
      <w:r w:rsidRPr="008D619D">
        <w:rPr>
          <w:rFonts w:hint="eastAsia"/>
          <w:sz w:val="24"/>
        </w:rPr>
        <w:t>）</w:t>
      </w:r>
      <w:r w:rsidRPr="008D619D">
        <w:rPr>
          <w:rFonts w:hint="eastAsia"/>
          <w:sz w:val="24"/>
        </w:rPr>
        <w:t>85783771</w:t>
      </w:r>
    </w:p>
    <w:p w:rsidR="005462AD" w:rsidRPr="008D619D" w:rsidRDefault="005462AD" w:rsidP="005462AD">
      <w:pPr>
        <w:spacing w:line="360" w:lineRule="auto"/>
        <w:ind w:firstLineChars="200" w:firstLine="480"/>
        <w:rPr>
          <w:sz w:val="24"/>
        </w:rPr>
      </w:pPr>
      <w:r w:rsidRPr="008D619D">
        <w:rPr>
          <w:rFonts w:hint="eastAsia"/>
          <w:sz w:val="24"/>
        </w:rPr>
        <w:t>联系人：李珊</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0571</w:t>
      </w:r>
      <w:r w:rsidRPr="008D619D">
        <w:rPr>
          <w:rFonts w:hint="eastAsia"/>
          <w:sz w:val="24"/>
        </w:rPr>
        <w:t>）</w:t>
      </w:r>
      <w:r w:rsidRPr="008D619D">
        <w:rPr>
          <w:rFonts w:hint="eastAsia"/>
          <w:sz w:val="24"/>
        </w:rPr>
        <w:t>95548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www.bigsun.com.cn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16</w:t>
      </w:r>
      <w:r w:rsidRPr="008D619D">
        <w:rPr>
          <w:rFonts w:hint="eastAsia"/>
          <w:sz w:val="24"/>
        </w:rPr>
        <w:t>）</w:t>
      </w:r>
      <w:r w:rsidRPr="008D619D">
        <w:rPr>
          <w:rFonts w:hint="eastAsia"/>
          <w:sz w:val="24"/>
        </w:rPr>
        <w:t xml:space="preserve"> </w:t>
      </w:r>
      <w:r w:rsidRPr="008D619D">
        <w:rPr>
          <w:rFonts w:hint="eastAsia"/>
          <w:sz w:val="24"/>
        </w:rPr>
        <w:t>中信证券（山东）有限责任公司</w:t>
      </w:r>
    </w:p>
    <w:p w:rsidR="005462AD" w:rsidRPr="008D619D" w:rsidRDefault="005462AD" w:rsidP="005462AD">
      <w:pPr>
        <w:spacing w:line="360" w:lineRule="auto"/>
        <w:ind w:firstLineChars="200" w:firstLine="480"/>
        <w:rPr>
          <w:sz w:val="24"/>
        </w:rPr>
      </w:pPr>
      <w:r w:rsidRPr="008D619D">
        <w:rPr>
          <w:rFonts w:hint="eastAsia"/>
          <w:sz w:val="24"/>
        </w:rPr>
        <w:t>住所：青岛市崂山区苗岭路</w:t>
      </w:r>
      <w:r w:rsidRPr="008D619D">
        <w:rPr>
          <w:rFonts w:hint="eastAsia"/>
          <w:sz w:val="24"/>
        </w:rPr>
        <w:t>29</w:t>
      </w:r>
      <w:r w:rsidRPr="008D619D">
        <w:rPr>
          <w:rFonts w:hint="eastAsia"/>
          <w:sz w:val="24"/>
        </w:rPr>
        <w:t>号澳柯玛大厦</w:t>
      </w:r>
      <w:r w:rsidRPr="008D619D">
        <w:rPr>
          <w:rFonts w:hint="eastAsia"/>
          <w:sz w:val="24"/>
        </w:rPr>
        <w:t>15</w:t>
      </w:r>
      <w:r w:rsidRPr="008D619D">
        <w:rPr>
          <w:rFonts w:hint="eastAsia"/>
          <w:sz w:val="24"/>
        </w:rPr>
        <w:t>层（</w:t>
      </w:r>
      <w:r w:rsidRPr="008D619D">
        <w:rPr>
          <w:rFonts w:hint="eastAsia"/>
          <w:sz w:val="24"/>
        </w:rPr>
        <w:t>1507</w:t>
      </w:r>
      <w:r w:rsidRPr="008D619D">
        <w:rPr>
          <w:rFonts w:hint="eastAsia"/>
          <w:sz w:val="24"/>
        </w:rPr>
        <w:t>－</w:t>
      </w:r>
      <w:r w:rsidRPr="008D619D">
        <w:rPr>
          <w:rFonts w:hint="eastAsia"/>
          <w:sz w:val="24"/>
        </w:rPr>
        <w:t>1510</w:t>
      </w:r>
      <w:r w:rsidRPr="008D619D">
        <w:rPr>
          <w:rFonts w:hint="eastAsia"/>
          <w:sz w:val="24"/>
        </w:rPr>
        <w:t>室）</w:t>
      </w:r>
    </w:p>
    <w:p w:rsidR="005462AD" w:rsidRPr="008D619D" w:rsidRDefault="005462AD" w:rsidP="005462AD">
      <w:pPr>
        <w:spacing w:line="360" w:lineRule="auto"/>
        <w:ind w:firstLineChars="200" w:firstLine="480"/>
        <w:rPr>
          <w:sz w:val="24"/>
        </w:rPr>
      </w:pPr>
      <w:r w:rsidRPr="008D619D">
        <w:rPr>
          <w:rFonts w:hint="eastAsia"/>
          <w:sz w:val="24"/>
        </w:rPr>
        <w:t>办公地址：青岛市崂山区深圳路</w:t>
      </w:r>
      <w:r w:rsidRPr="008D619D">
        <w:rPr>
          <w:rFonts w:hint="eastAsia"/>
          <w:sz w:val="24"/>
        </w:rPr>
        <w:t>222</w:t>
      </w:r>
      <w:r w:rsidRPr="008D619D">
        <w:rPr>
          <w:rFonts w:hint="eastAsia"/>
          <w:sz w:val="24"/>
        </w:rPr>
        <w:t>号青岛国际金融广场</w:t>
      </w:r>
      <w:r w:rsidRPr="008D619D">
        <w:rPr>
          <w:rFonts w:hint="eastAsia"/>
          <w:sz w:val="24"/>
        </w:rPr>
        <w:t>1</w:t>
      </w:r>
      <w:r w:rsidRPr="008D619D">
        <w:rPr>
          <w:rFonts w:hint="eastAsia"/>
          <w:sz w:val="24"/>
        </w:rPr>
        <w:t>号楼第</w:t>
      </w:r>
      <w:r w:rsidRPr="008D619D">
        <w:rPr>
          <w:rFonts w:hint="eastAsia"/>
          <w:sz w:val="24"/>
        </w:rPr>
        <w:t>20</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法定代表人：杨宝林</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0532</w:t>
      </w:r>
      <w:r w:rsidRPr="008D619D">
        <w:rPr>
          <w:rFonts w:hint="eastAsia"/>
          <w:sz w:val="24"/>
        </w:rPr>
        <w:t>）</w:t>
      </w:r>
      <w:r w:rsidRPr="008D619D">
        <w:rPr>
          <w:rFonts w:hint="eastAsia"/>
          <w:sz w:val="24"/>
        </w:rPr>
        <w:t>85022326</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0532</w:t>
      </w:r>
      <w:r w:rsidRPr="008D619D">
        <w:rPr>
          <w:rFonts w:hint="eastAsia"/>
          <w:sz w:val="24"/>
        </w:rPr>
        <w:t>）</w:t>
      </w:r>
      <w:r w:rsidRPr="008D619D">
        <w:rPr>
          <w:rFonts w:hint="eastAsia"/>
          <w:sz w:val="24"/>
        </w:rPr>
        <w:t>85022605</w:t>
      </w:r>
    </w:p>
    <w:p w:rsidR="005462AD" w:rsidRPr="008D619D" w:rsidRDefault="005462AD" w:rsidP="005462AD">
      <w:pPr>
        <w:spacing w:line="360" w:lineRule="auto"/>
        <w:ind w:firstLineChars="200" w:firstLine="480"/>
        <w:rPr>
          <w:sz w:val="24"/>
        </w:rPr>
      </w:pPr>
      <w:r w:rsidRPr="008D619D">
        <w:rPr>
          <w:rFonts w:hint="eastAsia"/>
          <w:sz w:val="24"/>
        </w:rPr>
        <w:t>联系人：吴忠超</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0532</w:t>
      </w:r>
      <w:r w:rsidRPr="008D619D">
        <w:rPr>
          <w:rFonts w:hint="eastAsia"/>
          <w:sz w:val="24"/>
        </w:rPr>
        <w:t>）</w:t>
      </w:r>
      <w:r w:rsidRPr="008D619D">
        <w:rPr>
          <w:rFonts w:hint="eastAsia"/>
          <w:sz w:val="24"/>
        </w:rPr>
        <w:t>96577</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www.zxwt.com.cn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17</w:t>
      </w:r>
      <w:r w:rsidRPr="008D619D">
        <w:rPr>
          <w:rFonts w:hint="eastAsia"/>
          <w:sz w:val="24"/>
        </w:rPr>
        <w:t>）</w:t>
      </w:r>
      <w:r w:rsidRPr="008D619D">
        <w:rPr>
          <w:rFonts w:hint="eastAsia"/>
          <w:sz w:val="24"/>
        </w:rPr>
        <w:t xml:space="preserve"> </w:t>
      </w:r>
      <w:r w:rsidRPr="008D619D">
        <w:rPr>
          <w:rFonts w:hint="eastAsia"/>
          <w:sz w:val="24"/>
        </w:rPr>
        <w:t>国信证券股份有限公司</w:t>
      </w:r>
    </w:p>
    <w:p w:rsidR="005462AD" w:rsidRPr="008D619D" w:rsidRDefault="005462AD" w:rsidP="005462AD">
      <w:pPr>
        <w:spacing w:line="360" w:lineRule="auto"/>
        <w:ind w:firstLineChars="200" w:firstLine="480"/>
        <w:rPr>
          <w:sz w:val="24"/>
        </w:rPr>
      </w:pPr>
      <w:r w:rsidRPr="008D619D">
        <w:rPr>
          <w:rFonts w:hint="eastAsia"/>
          <w:sz w:val="24"/>
        </w:rPr>
        <w:t>住所：深圳市罗湖区红岭中路</w:t>
      </w:r>
      <w:r w:rsidRPr="008D619D">
        <w:rPr>
          <w:rFonts w:hint="eastAsia"/>
          <w:sz w:val="24"/>
        </w:rPr>
        <w:t>1012</w:t>
      </w:r>
      <w:r w:rsidRPr="008D619D">
        <w:rPr>
          <w:rFonts w:hint="eastAsia"/>
          <w:sz w:val="24"/>
        </w:rPr>
        <w:t>号国信证券大厦</w:t>
      </w:r>
      <w:r w:rsidRPr="008D619D">
        <w:rPr>
          <w:rFonts w:hint="eastAsia"/>
          <w:sz w:val="24"/>
        </w:rPr>
        <w:t>16-26</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办公地址：深圳市罗湖区红岭中路</w:t>
      </w:r>
      <w:r w:rsidRPr="008D619D">
        <w:rPr>
          <w:rFonts w:hint="eastAsia"/>
          <w:sz w:val="24"/>
        </w:rPr>
        <w:t>1012</w:t>
      </w:r>
      <w:r w:rsidRPr="008D619D">
        <w:rPr>
          <w:rFonts w:hint="eastAsia"/>
          <w:sz w:val="24"/>
        </w:rPr>
        <w:t>号国信证券大厦</w:t>
      </w:r>
      <w:r w:rsidRPr="008D619D">
        <w:rPr>
          <w:rFonts w:hint="eastAsia"/>
          <w:sz w:val="24"/>
        </w:rPr>
        <w:t>16-26</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法定代表人：何如</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82130833</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82133952</w:t>
      </w:r>
    </w:p>
    <w:p w:rsidR="005462AD" w:rsidRPr="008D619D" w:rsidRDefault="005462AD" w:rsidP="005462AD">
      <w:pPr>
        <w:spacing w:line="360" w:lineRule="auto"/>
        <w:ind w:firstLineChars="200" w:firstLine="480"/>
        <w:rPr>
          <w:sz w:val="24"/>
        </w:rPr>
      </w:pPr>
      <w:r w:rsidRPr="008D619D">
        <w:rPr>
          <w:rFonts w:hint="eastAsia"/>
          <w:sz w:val="24"/>
        </w:rPr>
        <w:t>联系人：周杨</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95536</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www.guosen.com.cn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18</w:t>
      </w:r>
      <w:r w:rsidRPr="008D619D">
        <w:rPr>
          <w:rFonts w:hint="eastAsia"/>
          <w:sz w:val="24"/>
        </w:rPr>
        <w:t>）</w:t>
      </w:r>
      <w:r w:rsidRPr="008D619D">
        <w:rPr>
          <w:rFonts w:hint="eastAsia"/>
          <w:sz w:val="24"/>
        </w:rPr>
        <w:t xml:space="preserve"> </w:t>
      </w:r>
      <w:r w:rsidRPr="008D619D">
        <w:rPr>
          <w:rFonts w:hint="eastAsia"/>
          <w:sz w:val="24"/>
        </w:rPr>
        <w:t>安信证券股份有限公司</w:t>
      </w:r>
    </w:p>
    <w:p w:rsidR="005462AD" w:rsidRPr="008D619D" w:rsidRDefault="005462AD" w:rsidP="005462AD">
      <w:pPr>
        <w:spacing w:line="360" w:lineRule="auto"/>
        <w:ind w:firstLineChars="200" w:firstLine="480"/>
        <w:rPr>
          <w:sz w:val="24"/>
        </w:rPr>
      </w:pPr>
      <w:r w:rsidRPr="008D619D">
        <w:rPr>
          <w:rFonts w:hint="eastAsia"/>
          <w:sz w:val="24"/>
        </w:rPr>
        <w:t>住所：深圳市福田区金田路</w:t>
      </w:r>
      <w:r w:rsidRPr="008D619D">
        <w:rPr>
          <w:rFonts w:hint="eastAsia"/>
          <w:sz w:val="24"/>
        </w:rPr>
        <w:t>4018</w:t>
      </w:r>
      <w:r w:rsidRPr="008D619D">
        <w:rPr>
          <w:rFonts w:hint="eastAsia"/>
          <w:sz w:val="24"/>
        </w:rPr>
        <w:t>号安联大厦</w:t>
      </w:r>
      <w:r w:rsidRPr="008D619D">
        <w:rPr>
          <w:rFonts w:hint="eastAsia"/>
          <w:sz w:val="24"/>
        </w:rPr>
        <w:t>35</w:t>
      </w:r>
      <w:r w:rsidRPr="008D619D">
        <w:rPr>
          <w:rFonts w:hint="eastAsia"/>
          <w:sz w:val="24"/>
        </w:rPr>
        <w:t>层、</w:t>
      </w:r>
      <w:r w:rsidRPr="008D619D">
        <w:rPr>
          <w:rFonts w:hint="eastAsia"/>
          <w:sz w:val="24"/>
        </w:rPr>
        <w:t>28</w:t>
      </w:r>
      <w:r w:rsidRPr="008D619D">
        <w:rPr>
          <w:rFonts w:hint="eastAsia"/>
          <w:sz w:val="24"/>
        </w:rPr>
        <w:t>层</w:t>
      </w:r>
      <w:r w:rsidRPr="008D619D">
        <w:rPr>
          <w:rFonts w:hint="eastAsia"/>
          <w:sz w:val="24"/>
        </w:rPr>
        <w:t>A02</w:t>
      </w:r>
      <w:r w:rsidRPr="008D619D">
        <w:rPr>
          <w:rFonts w:hint="eastAsia"/>
          <w:sz w:val="24"/>
        </w:rPr>
        <w:t>单元</w:t>
      </w:r>
    </w:p>
    <w:p w:rsidR="005462AD" w:rsidRPr="008D619D" w:rsidRDefault="005462AD" w:rsidP="005462AD">
      <w:pPr>
        <w:spacing w:line="360" w:lineRule="auto"/>
        <w:ind w:firstLineChars="200" w:firstLine="480"/>
        <w:rPr>
          <w:sz w:val="24"/>
        </w:rPr>
      </w:pPr>
      <w:r w:rsidRPr="008D619D">
        <w:rPr>
          <w:rFonts w:hint="eastAsia"/>
          <w:sz w:val="24"/>
        </w:rPr>
        <w:t>办公地址：深圳市福田区金田路</w:t>
      </w:r>
      <w:r w:rsidRPr="008D619D">
        <w:rPr>
          <w:rFonts w:hint="eastAsia"/>
          <w:sz w:val="24"/>
        </w:rPr>
        <w:t>4018</w:t>
      </w:r>
      <w:r w:rsidRPr="008D619D">
        <w:rPr>
          <w:rFonts w:hint="eastAsia"/>
          <w:sz w:val="24"/>
        </w:rPr>
        <w:t>号安联大厦</w:t>
      </w:r>
      <w:r w:rsidRPr="008D619D">
        <w:rPr>
          <w:rFonts w:hint="eastAsia"/>
          <w:sz w:val="24"/>
        </w:rPr>
        <w:t>35</w:t>
      </w:r>
      <w:r w:rsidRPr="008D619D">
        <w:rPr>
          <w:rFonts w:hint="eastAsia"/>
          <w:sz w:val="24"/>
        </w:rPr>
        <w:t>层、</w:t>
      </w:r>
      <w:r w:rsidRPr="008D619D">
        <w:rPr>
          <w:rFonts w:hint="eastAsia"/>
          <w:sz w:val="24"/>
        </w:rPr>
        <w:t>28</w:t>
      </w:r>
      <w:r w:rsidRPr="008D619D">
        <w:rPr>
          <w:rFonts w:hint="eastAsia"/>
          <w:sz w:val="24"/>
        </w:rPr>
        <w:t>层</w:t>
      </w:r>
      <w:r w:rsidRPr="008D619D">
        <w:rPr>
          <w:rFonts w:hint="eastAsia"/>
          <w:sz w:val="24"/>
        </w:rPr>
        <w:t>A02</w:t>
      </w:r>
      <w:r w:rsidRPr="008D619D">
        <w:rPr>
          <w:rFonts w:hint="eastAsia"/>
          <w:sz w:val="24"/>
        </w:rPr>
        <w:t>单元</w:t>
      </w:r>
    </w:p>
    <w:p w:rsidR="005462AD" w:rsidRPr="008D619D" w:rsidRDefault="005462AD" w:rsidP="005462AD">
      <w:pPr>
        <w:spacing w:line="360" w:lineRule="auto"/>
        <w:ind w:firstLineChars="200" w:firstLine="480"/>
        <w:rPr>
          <w:sz w:val="24"/>
        </w:rPr>
      </w:pPr>
      <w:r w:rsidRPr="008D619D">
        <w:rPr>
          <w:rFonts w:hint="eastAsia"/>
          <w:sz w:val="24"/>
        </w:rPr>
        <w:t>法定代表人：牛冠兴</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82558305</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82558355</w:t>
      </w:r>
    </w:p>
    <w:p w:rsidR="005462AD" w:rsidRPr="008D619D" w:rsidRDefault="005462AD" w:rsidP="005462AD">
      <w:pPr>
        <w:spacing w:line="360" w:lineRule="auto"/>
        <w:ind w:firstLineChars="200" w:firstLine="480"/>
        <w:rPr>
          <w:sz w:val="24"/>
        </w:rPr>
      </w:pPr>
      <w:r w:rsidRPr="008D619D">
        <w:rPr>
          <w:rFonts w:hint="eastAsia"/>
          <w:sz w:val="24"/>
        </w:rPr>
        <w:t>联系人：陈剑虹</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400-800-1001</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www.essence.com.cn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19</w:t>
      </w:r>
      <w:r w:rsidRPr="008D619D">
        <w:rPr>
          <w:rFonts w:hint="eastAsia"/>
          <w:sz w:val="24"/>
        </w:rPr>
        <w:t>）</w:t>
      </w:r>
      <w:r w:rsidRPr="008D619D">
        <w:rPr>
          <w:rFonts w:hint="eastAsia"/>
          <w:sz w:val="24"/>
        </w:rPr>
        <w:t xml:space="preserve"> </w:t>
      </w:r>
      <w:r w:rsidRPr="008D619D">
        <w:rPr>
          <w:rFonts w:hint="eastAsia"/>
          <w:sz w:val="24"/>
        </w:rPr>
        <w:t>申万宏源西部证券有限公司</w:t>
      </w:r>
    </w:p>
    <w:p w:rsidR="005462AD" w:rsidRPr="008D619D" w:rsidRDefault="005462AD" w:rsidP="005462AD">
      <w:pPr>
        <w:spacing w:line="360" w:lineRule="auto"/>
        <w:ind w:firstLineChars="200" w:firstLine="480"/>
        <w:rPr>
          <w:sz w:val="24"/>
        </w:rPr>
      </w:pPr>
      <w:r w:rsidRPr="008D619D">
        <w:rPr>
          <w:rFonts w:hint="eastAsia"/>
          <w:sz w:val="24"/>
        </w:rPr>
        <w:t>住所：新疆乌鲁木齐市建设路</w:t>
      </w:r>
      <w:r w:rsidRPr="008D619D">
        <w:rPr>
          <w:rFonts w:hint="eastAsia"/>
          <w:sz w:val="24"/>
        </w:rPr>
        <w:t>2</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办公地址：北京市西城区太平桥大街</w:t>
      </w:r>
      <w:r w:rsidRPr="008D619D">
        <w:rPr>
          <w:rFonts w:hint="eastAsia"/>
          <w:sz w:val="24"/>
        </w:rPr>
        <w:t>19</w:t>
      </w:r>
      <w:r w:rsidRPr="008D619D">
        <w:rPr>
          <w:rFonts w:hint="eastAsia"/>
          <w:sz w:val="24"/>
        </w:rPr>
        <w:t>号宏源证券</w:t>
      </w:r>
    </w:p>
    <w:p w:rsidR="005462AD" w:rsidRPr="008D619D" w:rsidRDefault="005462AD" w:rsidP="005462AD">
      <w:pPr>
        <w:spacing w:line="360" w:lineRule="auto"/>
        <w:ind w:firstLineChars="200" w:firstLine="480"/>
        <w:rPr>
          <w:sz w:val="24"/>
        </w:rPr>
      </w:pPr>
      <w:r w:rsidRPr="008D619D">
        <w:rPr>
          <w:rFonts w:hint="eastAsia"/>
          <w:sz w:val="24"/>
        </w:rPr>
        <w:t>法定代表人：冯戎</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88085858</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88085195</w:t>
      </w:r>
    </w:p>
    <w:p w:rsidR="005462AD" w:rsidRPr="008D619D" w:rsidRDefault="005462AD" w:rsidP="005462AD">
      <w:pPr>
        <w:spacing w:line="360" w:lineRule="auto"/>
        <w:ind w:firstLineChars="200" w:firstLine="480"/>
        <w:rPr>
          <w:sz w:val="24"/>
        </w:rPr>
      </w:pPr>
      <w:r w:rsidRPr="008D619D">
        <w:rPr>
          <w:rFonts w:hint="eastAsia"/>
          <w:sz w:val="24"/>
        </w:rPr>
        <w:t>联系人：李巍</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4008-000-562</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www.hysec.com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20</w:t>
      </w:r>
      <w:r w:rsidRPr="008D619D">
        <w:rPr>
          <w:rFonts w:hint="eastAsia"/>
          <w:sz w:val="24"/>
        </w:rPr>
        <w:t>）</w:t>
      </w:r>
      <w:r w:rsidRPr="008D619D">
        <w:rPr>
          <w:rFonts w:hint="eastAsia"/>
          <w:sz w:val="24"/>
        </w:rPr>
        <w:t xml:space="preserve"> </w:t>
      </w:r>
      <w:r w:rsidRPr="008D619D">
        <w:rPr>
          <w:rFonts w:hint="eastAsia"/>
          <w:sz w:val="24"/>
        </w:rPr>
        <w:t>齐鲁证券有限公司</w:t>
      </w:r>
    </w:p>
    <w:p w:rsidR="005462AD" w:rsidRPr="008D619D" w:rsidRDefault="005462AD" w:rsidP="005462AD">
      <w:pPr>
        <w:spacing w:line="360" w:lineRule="auto"/>
        <w:ind w:firstLineChars="200" w:firstLine="480"/>
        <w:rPr>
          <w:sz w:val="24"/>
        </w:rPr>
      </w:pPr>
      <w:r w:rsidRPr="008D619D">
        <w:rPr>
          <w:rFonts w:hint="eastAsia"/>
          <w:sz w:val="24"/>
        </w:rPr>
        <w:t>住所：山东省济南市市中区经七路</w:t>
      </w:r>
      <w:r w:rsidRPr="008D619D">
        <w:rPr>
          <w:rFonts w:hint="eastAsia"/>
          <w:sz w:val="24"/>
        </w:rPr>
        <w:t>86</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办公地址：山东省济南市市中区经七路</w:t>
      </w:r>
      <w:r w:rsidRPr="008D619D">
        <w:rPr>
          <w:rFonts w:hint="eastAsia"/>
          <w:sz w:val="24"/>
        </w:rPr>
        <w:t>86</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法定代表人：李玮</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0531</w:t>
      </w:r>
      <w:r w:rsidRPr="008D619D">
        <w:rPr>
          <w:rFonts w:hint="eastAsia"/>
          <w:sz w:val="24"/>
        </w:rPr>
        <w:t>）</w:t>
      </w:r>
      <w:r w:rsidRPr="008D619D">
        <w:rPr>
          <w:rFonts w:hint="eastAsia"/>
          <w:sz w:val="24"/>
        </w:rPr>
        <w:t>68889155</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0531</w:t>
      </w:r>
      <w:r w:rsidRPr="008D619D">
        <w:rPr>
          <w:rFonts w:hint="eastAsia"/>
          <w:sz w:val="24"/>
        </w:rPr>
        <w:t>）</w:t>
      </w:r>
      <w:r w:rsidRPr="008D619D">
        <w:rPr>
          <w:rFonts w:hint="eastAsia"/>
          <w:sz w:val="24"/>
        </w:rPr>
        <w:t>68889752</w:t>
      </w:r>
    </w:p>
    <w:p w:rsidR="005462AD" w:rsidRPr="008D619D" w:rsidRDefault="005462AD" w:rsidP="005462AD">
      <w:pPr>
        <w:spacing w:line="360" w:lineRule="auto"/>
        <w:ind w:firstLineChars="200" w:firstLine="480"/>
        <w:rPr>
          <w:sz w:val="24"/>
        </w:rPr>
      </w:pPr>
      <w:r w:rsidRPr="008D619D">
        <w:rPr>
          <w:rFonts w:hint="eastAsia"/>
          <w:sz w:val="24"/>
        </w:rPr>
        <w:t>联系人：吴阳</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95538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www.qlzq.com.cn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21</w:t>
      </w:r>
      <w:r w:rsidRPr="008D619D">
        <w:rPr>
          <w:rFonts w:hint="eastAsia"/>
          <w:sz w:val="24"/>
        </w:rPr>
        <w:t>）</w:t>
      </w:r>
      <w:r w:rsidRPr="008D619D">
        <w:rPr>
          <w:rFonts w:hint="eastAsia"/>
          <w:sz w:val="24"/>
        </w:rPr>
        <w:t xml:space="preserve"> </w:t>
      </w:r>
      <w:r w:rsidRPr="008D619D">
        <w:rPr>
          <w:rFonts w:hint="eastAsia"/>
          <w:sz w:val="24"/>
        </w:rPr>
        <w:t>江海证券有限公司</w:t>
      </w:r>
    </w:p>
    <w:p w:rsidR="005462AD" w:rsidRPr="008D619D" w:rsidRDefault="005462AD" w:rsidP="005462AD">
      <w:pPr>
        <w:spacing w:line="360" w:lineRule="auto"/>
        <w:ind w:firstLineChars="200" w:firstLine="480"/>
        <w:rPr>
          <w:sz w:val="24"/>
        </w:rPr>
      </w:pPr>
      <w:r w:rsidRPr="008D619D">
        <w:rPr>
          <w:rFonts w:hint="eastAsia"/>
          <w:sz w:val="24"/>
        </w:rPr>
        <w:t>住所：黑龙江省哈尔滨市香坊区赣水路</w:t>
      </w:r>
      <w:r w:rsidRPr="008D619D">
        <w:rPr>
          <w:rFonts w:hint="eastAsia"/>
          <w:sz w:val="24"/>
        </w:rPr>
        <w:t>56</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法定代表人：孙名扬</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0451</w:t>
      </w:r>
      <w:r w:rsidRPr="008D619D">
        <w:rPr>
          <w:rFonts w:hint="eastAsia"/>
          <w:sz w:val="24"/>
        </w:rPr>
        <w:t>）</w:t>
      </w:r>
      <w:r w:rsidRPr="008D619D">
        <w:rPr>
          <w:rFonts w:hint="eastAsia"/>
          <w:sz w:val="24"/>
        </w:rPr>
        <w:t>85863719</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0451</w:t>
      </w:r>
      <w:r w:rsidRPr="008D619D">
        <w:rPr>
          <w:rFonts w:hint="eastAsia"/>
          <w:sz w:val="24"/>
        </w:rPr>
        <w:t>）</w:t>
      </w:r>
      <w:r w:rsidRPr="008D619D">
        <w:rPr>
          <w:rFonts w:hint="eastAsia"/>
          <w:sz w:val="24"/>
        </w:rPr>
        <w:t>82287211</w:t>
      </w:r>
    </w:p>
    <w:p w:rsidR="005462AD" w:rsidRPr="008D619D" w:rsidRDefault="005462AD" w:rsidP="005462AD">
      <w:pPr>
        <w:spacing w:line="360" w:lineRule="auto"/>
        <w:ind w:firstLineChars="200" w:firstLine="480"/>
        <w:rPr>
          <w:sz w:val="24"/>
        </w:rPr>
      </w:pPr>
      <w:r w:rsidRPr="008D619D">
        <w:rPr>
          <w:rFonts w:hint="eastAsia"/>
          <w:sz w:val="24"/>
        </w:rPr>
        <w:t>联系人：刘爽</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400-666-2288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www.jhzq.com.cn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22</w:t>
      </w:r>
      <w:r w:rsidRPr="008D619D">
        <w:rPr>
          <w:rFonts w:hint="eastAsia"/>
          <w:sz w:val="24"/>
        </w:rPr>
        <w:t>）</w:t>
      </w:r>
      <w:r w:rsidRPr="008D619D">
        <w:rPr>
          <w:rFonts w:hint="eastAsia"/>
          <w:sz w:val="24"/>
        </w:rPr>
        <w:t xml:space="preserve"> </w:t>
      </w:r>
      <w:r w:rsidRPr="008D619D">
        <w:rPr>
          <w:rFonts w:hint="eastAsia"/>
          <w:sz w:val="24"/>
        </w:rPr>
        <w:t>平安证券有限责任公司</w:t>
      </w:r>
    </w:p>
    <w:p w:rsidR="005462AD" w:rsidRPr="008D619D" w:rsidRDefault="005462AD" w:rsidP="005462AD">
      <w:pPr>
        <w:spacing w:line="360" w:lineRule="auto"/>
        <w:ind w:firstLineChars="200" w:firstLine="480"/>
        <w:rPr>
          <w:sz w:val="24"/>
        </w:rPr>
      </w:pPr>
      <w:r w:rsidRPr="008D619D">
        <w:rPr>
          <w:rFonts w:hint="eastAsia"/>
          <w:sz w:val="24"/>
        </w:rPr>
        <w:t>住所：深圳市福田区金田路大中华国际交易广场裙楼</w:t>
      </w:r>
      <w:r w:rsidRPr="008D619D">
        <w:rPr>
          <w:rFonts w:hint="eastAsia"/>
          <w:sz w:val="24"/>
        </w:rPr>
        <w:t>8</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办公地址：深圳市福田区金田路大中华国际交易广场裙楼</w:t>
      </w:r>
      <w:r w:rsidRPr="008D619D">
        <w:rPr>
          <w:rFonts w:hint="eastAsia"/>
          <w:sz w:val="24"/>
        </w:rPr>
        <w:t>8</w:t>
      </w:r>
      <w:r w:rsidRPr="008D619D">
        <w:rPr>
          <w:rFonts w:hint="eastAsia"/>
          <w:sz w:val="24"/>
        </w:rPr>
        <w:t>楼</w:t>
      </w:r>
      <w:r w:rsidRPr="008D619D">
        <w:rPr>
          <w:rFonts w:hint="eastAsia"/>
          <w:sz w:val="24"/>
        </w:rPr>
        <w:t>(518048)</w:t>
      </w:r>
    </w:p>
    <w:p w:rsidR="005462AD" w:rsidRPr="008D619D" w:rsidRDefault="005462AD" w:rsidP="005462AD">
      <w:pPr>
        <w:spacing w:line="360" w:lineRule="auto"/>
        <w:ind w:firstLineChars="200" w:firstLine="480"/>
        <w:rPr>
          <w:sz w:val="24"/>
        </w:rPr>
      </w:pPr>
      <w:r w:rsidRPr="008D619D">
        <w:rPr>
          <w:rFonts w:hint="eastAsia"/>
          <w:sz w:val="24"/>
        </w:rPr>
        <w:t>法定代表人：杨宇翔</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22627802</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82400862</w:t>
      </w:r>
    </w:p>
    <w:p w:rsidR="005462AD" w:rsidRPr="008D619D" w:rsidRDefault="005462AD" w:rsidP="005462AD">
      <w:pPr>
        <w:spacing w:line="360" w:lineRule="auto"/>
        <w:ind w:firstLineChars="200" w:firstLine="480"/>
        <w:rPr>
          <w:sz w:val="24"/>
        </w:rPr>
      </w:pPr>
      <w:r w:rsidRPr="008D619D">
        <w:rPr>
          <w:rFonts w:hint="eastAsia"/>
          <w:sz w:val="24"/>
        </w:rPr>
        <w:t>联系人：郑舒丽</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95511-8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www.pingan.com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23</w:t>
      </w:r>
      <w:r w:rsidRPr="008D619D">
        <w:rPr>
          <w:rFonts w:hint="eastAsia"/>
          <w:sz w:val="24"/>
        </w:rPr>
        <w:t>）</w:t>
      </w:r>
      <w:r w:rsidRPr="008D619D">
        <w:rPr>
          <w:rFonts w:hint="eastAsia"/>
          <w:sz w:val="24"/>
        </w:rPr>
        <w:t xml:space="preserve"> </w:t>
      </w:r>
      <w:r w:rsidRPr="008D619D">
        <w:rPr>
          <w:rFonts w:hint="eastAsia"/>
          <w:sz w:val="24"/>
        </w:rPr>
        <w:t>长城国瑞证券有限公司</w:t>
      </w:r>
    </w:p>
    <w:p w:rsidR="005462AD" w:rsidRPr="008D619D" w:rsidRDefault="005462AD" w:rsidP="005462AD">
      <w:pPr>
        <w:spacing w:line="360" w:lineRule="auto"/>
        <w:ind w:firstLineChars="200" w:firstLine="480"/>
        <w:rPr>
          <w:sz w:val="24"/>
        </w:rPr>
      </w:pPr>
      <w:r w:rsidRPr="008D619D">
        <w:rPr>
          <w:rFonts w:hint="eastAsia"/>
          <w:sz w:val="24"/>
        </w:rPr>
        <w:t>住所：厦门市莲前西路</w:t>
      </w:r>
      <w:r w:rsidRPr="008D619D">
        <w:rPr>
          <w:rFonts w:hint="eastAsia"/>
          <w:sz w:val="24"/>
        </w:rPr>
        <w:t>2</w:t>
      </w:r>
      <w:r w:rsidRPr="008D619D">
        <w:rPr>
          <w:rFonts w:hint="eastAsia"/>
          <w:sz w:val="24"/>
        </w:rPr>
        <w:t>号莲富大厦</w:t>
      </w:r>
      <w:r w:rsidRPr="008D619D">
        <w:rPr>
          <w:rFonts w:hint="eastAsia"/>
          <w:sz w:val="24"/>
        </w:rPr>
        <w:t>17</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办公地址：厦门市莲前西路</w:t>
      </w:r>
      <w:r w:rsidRPr="008D619D">
        <w:rPr>
          <w:rFonts w:hint="eastAsia"/>
          <w:sz w:val="24"/>
        </w:rPr>
        <w:t>2</w:t>
      </w:r>
      <w:r w:rsidRPr="008D619D">
        <w:rPr>
          <w:rFonts w:hint="eastAsia"/>
          <w:sz w:val="24"/>
        </w:rPr>
        <w:t>号莲富大厦</w:t>
      </w:r>
      <w:r w:rsidRPr="008D619D">
        <w:rPr>
          <w:rFonts w:hint="eastAsia"/>
          <w:sz w:val="24"/>
        </w:rPr>
        <w:t>17</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法定代表人：王勇</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0592</w:t>
      </w:r>
      <w:r w:rsidRPr="008D619D">
        <w:rPr>
          <w:rFonts w:hint="eastAsia"/>
          <w:sz w:val="24"/>
        </w:rPr>
        <w:t>）</w:t>
      </w:r>
      <w:r w:rsidRPr="008D619D">
        <w:rPr>
          <w:rFonts w:hint="eastAsia"/>
          <w:sz w:val="24"/>
        </w:rPr>
        <w:t>5161642</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0592</w:t>
      </w:r>
      <w:r w:rsidRPr="008D619D">
        <w:rPr>
          <w:rFonts w:hint="eastAsia"/>
          <w:sz w:val="24"/>
        </w:rPr>
        <w:t>）</w:t>
      </w:r>
      <w:r w:rsidRPr="008D619D">
        <w:rPr>
          <w:rFonts w:hint="eastAsia"/>
          <w:sz w:val="24"/>
        </w:rPr>
        <w:t>5161640</w:t>
      </w:r>
    </w:p>
    <w:p w:rsidR="005462AD" w:rsidRPr="008D619D" w:rsidRDefault="005462AD" w:rsidP="005462AD">
      <w:pPr>
        <w:spacing w:line="360" w:lineRule="auto"/>
        <w:ind w:firstLineChars="200" w:firstLine="480"/>
        <w:rPr>
          <w:sz w:val="24"/>
        </w:rPr>
      </w:pPr>
      <w:r w:rsidRPr="008D619D">
        <w:rPr>
          <w:rFonts w:hint="eastAsia"/>
          <w:sz w:val="24"/>
        </w:rPr>
        <w:t>联系人：赵钦</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0592</w:t>
      </w:r>
      <w:r w:rsidRPr="008D619D">
        <w:rPr>
          <w:rFonts w:hint="eastAsia"/>
          <w:sz w:val="24"/>
        </w:rPr>
        <w:t>）</w:t>
      </w:r>
      <w:r w:rsidRPr="008D619D">
        <w:rPr>
          <w:rFonts w:hint="eastAsia"/>
          <w:sz w:val="24"/>
        </w:rPr>
        <w:t>5163588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www.xmzq.cn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24</w:t>
      </w:r>
      <w:r w:rsidRPr="008D619D">
        <w:rPr>
          <w:rFonts w:hint="eastAsia"/>
          <w:sz w:val="24"/>
        </w:rPr>
        <w:t>）</w:t>
      </w:r>
      <w:r w:rsidRPr="008D619D">
        <w:rPr>
          <w:rFonts w:hint="eastAsia"/>
          <w:sz w:val="24"/>
        </w:rPr>
        <w:t xml:space="preserve"> </w:t>
      </w:r>
      <w:r w:rsidRPr="008D619D">
        <w:rPr>
          <w:rFonts w:hint="eastAsia"/>
          <w:sz w:val="24"/>
        </w:rPr>
        <w:t>华宝证券有限责任公司</w:t>
      </w:r>
    </w:p>
    <w:p w:rsidR="005462AD" w:rsidRPr="008D619D" w:rsidRDefault="005462AD" w:rsidP="005462AD">
      <w:pPr>
        <w:spacing w:line="360" w:lineRule="auto"/>
        <w:ind w:firstLineChars="200" w:firstLine="480"/>
        <w:rPr>
          <w:sz w:val="24"/>
        </w:rPr>
      </w:pPr>
      <w:r w:rsidRPr="008D619D">
        <w:rPr>
          <w:rFonts w:hint="eastAsia"/>
          <w:sz w:val="24"/>
        </w:rPr>
        <w:t>住所：中国上海市陆家嘴环路</w:t>
      </w:r>
      <w:r w:rsidRPr="008D619D">
        <w:rPr>
          <w:rFonts w:hint="eastAsia"/>
          <w:sz w:val="24"/>
        </w:rPr>
        <w:t>166</w:t>
      </w:r>
      <w:r w:rsidRPr="008D619D">
        <w:rPr>
          <w:rFonts w:hint="eastAsia"/>
          <w:sz w:val="24"/>
        </w:rPr>
        <w:t>号未来资产大厦</w:t>
      </w:r>
      <w:r w:rsidRPr="008D619D">
        <w:rPr>
          <w:rFonts w:hint="eastAsia"/>
          <w:sz w:val="24"/>
        </w:rPr>
        <w:t>27</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办公地址：中国上海市浦东新区世纪大道</w:t>
      </w:r>
      <w:r w:rsidRPr="008D619D">
        <w:rPr>
          <w:rFonts w:hint="eastAsia"/>
          <w:sz w:val="24"/>
        </w:rPr>
        <w:t>100</w:t>
      </w:r>
      <w:r w:rsidRPr="008D619D">
        <w:rPr>
          <w:rFonts w:hint="eastAsia"/>
          <w:sz w:val="24"/>
        </w:rPr>
        <w:t>号上海环球金融中心</w:t>
      </w:r>
      <w:r w:rsidRPr="008D619D">
        <w:rPr>
          <w:rFonts w:hint="eastAsia"/>
          <w:sz w:val="24"/>
        </w:rPr>
        <w:t>57</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w:t>
      </w:r>
      <w:r w:rsidRPr="008D619D">
        <w:rPr>
          <w:rFonts w:hint="eastAsia"/>
          <w:sz w:val="24"/>
        </w:rPr>
        <w:t xml:space="preserve"> </w:t>
      </w:r>
      <w:r w:rsidRPr="008D619D">
        <w:rPr>
          <w:rFonts w:hint="eastAsia"/>
          <w:sz w:val="24"/>
        </w:rPr>
        <w:t>陈林</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68777222</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68777822</w:t>
      </w:r>
    </w:p>
    <w:p w:rsidR="005462AD" w:rsidRPr="008D619D" w:rsidRDefault="005462AD" w:rsidP="005462AD">
      <w:pPr>
        <w:spacing w:line="360" w:lineRule="auto"/>
        <w:ind w:firstLineChars="200" w:firstLine="480"/>
        <w:rPr>
          <w:sz w:val="24"/>
        </w:rPr>
      </w:pPr>
      <w:r w:rsidRPr="008D619D">
        <w:rPr>
          <w:rFonts w:hint="eastAsia"/>
          <w:sz w:val="24"/>
        </w:rPr>
        <w:t>联系人：赵洁</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400-820-9898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www.cnhbstock.com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25</w:t>
      </w:r>
      <w:r w:rsidRPr="008D619D">
        <w:rPr>
          <w:rFonts w:hint="eastAsia"/>
          <w:sz w:val="24"/>
        </w:rPr>
        <w:t>）</w:t>
      </w:r>
      <w:r w:rsidRPr="008D619D">
        <w:rPr>
          <w:rFonts w:hint="eastAsia"/>
          <w:sz w:val="24"/>
        </w:rPr>
        <w:t xml:space="preserve"> </w:t>
      </w:r>
      <w:r w:rsidRPr="008D619D">
        <w:rPr>
          <w:rFonts w:hint="eastAsia"/>
          <w:sz w:val="24"/>
        </w:rPr>
        <w:t>中国国际金融股份有限公司</w:t>
      </w:r>
    </w:p>
    <w:p w:rsidR="005462AD" w:rsidRPr="008D619D" w:rsidRDefault="005462AD" w:rsidP="005462AD">
      <w:pPr>
        <w:spacing w:line="360" w:lineRule="auto"/>
        <w:ind w:firstLineChars="200" w:firstLine="480"/>
        <w:rPr>
          <w:sz w:val="24"/>
        </w:rPr>
      </w:pPr>
      <w:r w:rsidRPr="008D619D">
        <w:rPr>
          <w:rFonts w:hint="eastAsia"/>
          <w:sz w:val="24"/>
        </w:rPr>
        <w:t>住所：北京建国门外大街</w:t>
      </w:r>
      <w:r w:rsidRPr="008D619D">
        <w:rPr>
          <w:rFonts w:hint="eastAsia"/>
          <w:sz w:val="24"/>
        </w:rPr>
        <w:t>1</w:t>
      </w:r>
      <w:r w:rsidRPr="008D619D">
        <w:rPr>
          <w:rFonts w:hint="eastAsia"/>
          <w:sz w:val="24"/>
        </w:rPr>
        <w:t>号国贸大厦</w:t>
      </w:r>
      <w:r w:rsidRPr="008D619D">
        <w:rPr>
          <w:rFonts w:hint="eastAsia"/>
          <w:sz w:val="24"/>
        </w:rPr>
        <w:t>2</w:t>
      </w:r>
      <w:r w:rsidRPr="008D619D">
        <w:rPr>
          <w:rFonts w:hint="eastAsia"/>
          <w:sz w:val="24"/>
        </w:rPr>
        <w:t>座</w:t>
      </w:r>
      <w:r w:rsidRPr="008D619D">
        <w:rPr>
          <w:rFonts w:hint="eastAsia"/>
          <w:sz w:val="24"/>
        </w:rPr>
        <w:t>27</w:t>
      </w:r>
      <w:r w:rsidRPr="008D619D">
        <w:rPr>
          <w:rFonts w:hint="eastAsia"/>
          <w:sz w:val="24"/>
        </w:rPr>
        <w:t>层及</w:t>
      </w:r>
      <w:r w:rsidRPr="008D619D">
        <w:rPr>
          <w:rFonts w:hint="eastAsia"/>
          <w:sz w:val="24"/>
        </w:rPr>
        <w:t>28</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办公地址：北京建国门外大街</w:t>
      </w:r>
      <w:r w:rsidRPr="008D619D">
        <w:rPr>
          <w:rFonts w:hint="eastAsia"/>
          <w:sz w:val="24"/>
        </w:rPr>
        <w:t>1</w:t>
      </w:r>
      <w:r w:rsidRPr="008D619D">
        <w:rPr>
          <w:rFonts w:hint="eastAsia"/>
          <w:sz w:val="24"/>
        </w:rPr>
        <w:t>号国贸大厦</w:t>
      </w:r>
      <w:r w:rsidRPr="008D619D">
        <w:rPr>
          <w:rFonts w:hint="eastAsia"/>
          <w:sz w:val="24"/>
        </w:rPr>
        <w:t>2</w:t>
      </w:r>
      <w:r w:rsidRPr="008D619D">
        <w:rPr>
          <w:rFonts w:hint="eastAsia"/>
          <w:sz w:val="24"/>
        </w:rPr>
        <w:t>座</w:t>
      </w:r>
      <w:r w:rsidRPr="008D619D">
        <w:rPr>
          <w:rFonts w:hint="eastAsia"/>
          <w:sz w:val="24"/>
        </w:rPr>
        <w:t>27</w:t>
      </w:r>
      <w:r w:rsidRPr="008D619D">
        <w:rPr>
          <w:rFonts w:hint="eastAsia"/>
          <w:sz w:val="24"/>
        </w:rPr>
        <w:t>层及</w:t>
      </w:r>
      <w:r w:rsidRPr="008D619D">
        <w:rPr>
          <w:rFonts w:hint="eastAsia"/>
          <w:sz w:val="24"/>
        </w:rPr>
        <w:t>28</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法定代表人：丁学东</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65051166</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85679203</w:t>
      </w:r>
    </w:p>
    <w:p w:rsidR="005462AD" w:rsidRPr="008D619D" w:rsidRDefault="005462AD" w:rsidP="005462AD">
      <w:pPr>
        <w:spacing w:line="360" w:lineRule="auto"/>
        <w:ind w:firstLineChars="200" w:firstLine="480"/>
        <w:rPr>
          <w:sz w:val="24"/>
        </w:rPr>
      </w:pPr>
      <w:r w:rsidRPr="008D619D">
        <w:rPr>
          <w:rFonts w:hint="eastAsia"/>
          <w:sz w:val="24"/>
        </w:rPr>
        <w:t>联系人：杨涵宇</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www.cicc.com.cn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26</w:t>
      </w:r>
      <w:r w:rsidRPr="008D619D">
        <w:rPr>
          <w:rFonts w:hint="eastAsia"/>
          <w:sz w:val="24"/>
        </w:rPr>
        <w:t>）</w:t>
      </w:r>
      <w:r w:rsidRPr="008D619D">
        <w:rPr>
          <w:rFonts w:hint="eastAsia"/>
          <w:sz w:val="24"/>
        </w:rPr>
        <w:t xml:space="preserve"> </w:t>
      </w:r>
      <w:r w:rsidRPr="008D619D">
        <w:rPr>
          <w:rFonts w:hint="eastAsia"/>
          <w:sz w:val="24"/>
        </w:rPr>
        <w:t>瑞银证券有限责任公司</w:t>
      </w:r>
    </w:p>
    <w:p w:rsidR="005462AD" w:rsidRPr="008D619D" w:rsidRDefault="005462AD" w:rsidP="005462AD">
      <w:pPr>
        <w:spacing w:line="360" w:lineRule="auto"/>
        <w:ind w:firstLineChars="200" w:firstLine="480"/>
        <w:rPr>
          <w:sz w:val="24"/>
        </w:rPr>
      </w:pPr>
      <w:r w:rsidRPr="008D619D">
        <w:rPr>
          <w:rFonts w:hint="eastAsia"/>
          <w:sz w:val="24"/>
        </w:rPr>
        <w:t>住所：北京市西城区金融大街</w:t>
      </w:r>
      <w:r w:rsidRPr="008D619D">
        <w:rPr>
          <w:rFonts w:hint="eastAsia"/>
          <w:sz w:val="24"/>
        </w:rPr>
        <w:t>7</w:t>
      </w:r>
      <w:r w:rsidRPr="008D619D">
        <w:rPr>
          <w:rFonts w:hint="eastAsia"/>
          <w:sz w:val="24"/>
        </w:rPr>
        <w:t>号英蓝国际金融中心</w:t>
      </w:r>
      <w:r w:rsidRPr="008D619D">
        <w:rPr>
          <w:rFonts w:hint="eastAsia"/>
          <w:sz w:val="24"/>
        </w:rPr>
        <w:t>12</w:t>
      </w:r>
      <w:r w:rsidRPr="008D619D">
        <w:rPr>
          <w:rFonts w:hint="eastAsia"/>
          <w:sz w:val="24"/>
        </w:rPr>
        <w:t>层、</w:t>
      </w:r>
      <w:r w:rsidRPr="008D619D">
        <w:rPr>
          <w:rFonts w:hint="eastAsia"/>
          <w:sz w:val="24"/>
        </w:rPr>
        <w:t>15</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办公地址：北京市西城区金融大街</w:t>
      </w:r>
      <w:r w:rsidRPr="008D619D">
        <w:rPr>
          <w:rFonts w:hint="eastAsia"/>
          <w:sz w:val="24"/>
        </w:rPr>
        <w:t>7</w:t>
      </w:r>
      <w:r w:rsidRPr="008D619D">
        <w:rPr>
          <w:rFonts w:hint="eastAsia"/>
          <w:sz w:val="24"/>
        </w:rPr>
        <w:t>号英蓝国际金融中心</w:t>
      </w:r>
      <w:r w:rsidRPr="008D619D">
        <w:rPr>
          <w:rFonts w:hint="eastAsia"/>
          <w:sz w:val="24"/>
        </w:rPr>
        <w:t>12</w:t>
      </w:r>
      <w:r w:rsidRPr="008D619D">
        <w:rPr>
          <w:rFonts w:hint="eastAsia"/>
          <w:sz w:val="24"/>
        </w:rPr>
        <w:t>层、</w:t>
      </w:r>
      <w:r w:rsidRPr="008D619D">
        <w:rPr>
          <w:rFonts w:hint="eastAsia"/>
          <w:sz w:val="24"/>
        </w:rPr>
        <w:t>15</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法定代表人：程宜荪</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58328112</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58328740</w:t>
      </w:r>
    </w:p>
    <w:p w:rsidR="005462AD" w:rsidRPr="008D619D" w:rsidRDefault="005462AD" w:rsidP="005462AD">
      <w:pPr>
        <w:spacing w:line="360" w:lineRule="auto"/>
        <w:ind w:firstLineChars="200" w:firstLine="480"/>
        <w:rPr>
          <w:sz w:val="24"/>
        </w:rPr>
      </w:pPr>
      <w:r w:rsidRPr="008D619D">
        <w:rPr>
          <w:rFonts w:hint="eastAsia"/>
          <w:sz w:val="24"/>
        </w:rPr>
        <w:t>联系人：牟冲</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400-887-8827</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www.ubssecurities.com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27</w:t>
      </w:r>
      <w:r w:rsidRPr="008D619D">
        <w:rPr>
          <w:rFonts w:hint="eastAsia"/>
          <w:sz w:val="24"/>
        </w:rPr>
        <w:t>）</w:t>
      </w:r>
      <w:r w:rsidRPr="008D619D">
        <w:rPr>
          <w:rFonts w:hint="eastAsia"/>
          <w:sz w:val="24"/>
        </w:rPr>
        <w:t xml:space="preserve"> </w:t>
      </w:r>
      <w:r w:rsidRPr="008D619D">
        <w:rPr>
          <w:rFonts w:hint="eastAsia"/>
          <w:sz w:val="24"/>
        </w:rPr>
        <w:t>爱建证券有限责任公司</w:t>
      </w:r>
    </w:p>
    <w:p w:rsidR="005462AD" w:rsidRPr="008D619D" w:rsidRDefault="005462AD" w:rsidP="005462AD">
      <w:pPr>
        <w:spacing w:line="360" w:lineRule="auto"/>
        <w:ind w:firstLineChars="200" w:firstLine="480"/>
        <w:rPr>
          <w:sz w:val="24"/>
        </w:rPr>
      </w:pPr>
      <w:r w:rsidRPr="008D619D">
        <w:rPr>
          <w:rFonts w:hint="eastAsia"/>
          <w:sz w:val="24"/>
        </w:rPr>
        <w:t>住所：上海市南京西路</w:t>
      </w:r>
      <w:r w:rsidRPr="008D619D">
        <w:rPr>
          <w:rFonts w:hint="eastAsia"/>
          <w:sz w:val="24"/>
        </w:rPr>
        <w:t>758</w:t>
      </w:r>
      <w:r w:rsidRPr="008D619D">
        <w:rPr>
          <w:rFonts w:hint="eastAsia"/>
          <w:sz w:val="24"/>
        </w:rPr>
        <w:t>号</w:t>
      </w:r>
      <w:r w:rsidRPr="008D619D">
        <w:rPr>
          <w:rFonts w:hint="eastAsia"/>
          <w:sz w:val="24"/>
        </w:rPr>
        <w:t>24</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办公地址：上海市浦东新区世纪大道</w:t>
      </w:r>
      <w:r w:rsidRPr="008D619D">
        <w:rPr>
          <w:rFonts w:hint="eastAsia"/>
          <w:sz w:val="24"/>
        </w:rPr>
        <w:t>1600</w:t>
      </w:r>
      <w:r w:rsidRPr="008D619D">
        <w:rPr>
          <w:rFonts w:hint="eastAsia"/>
          <w:sz w:val="24"/>
        </w:rPr>
        <w:t>号</w:t>
      </w:r>
      <w:r w:rsidRPr="008D619D">
        <w:rPr>
          <w:rFonts w:hint="eastAsia"/>
          <w:sz w:val="24"/>
        </w:rPr>
        <w:t>32</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法定代表人：张建华</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32229888</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68728703</w:t>
      </w:r>
    </w:p>
    <w:p w:rsidR="005462AD" w:rsidRPr="008D619D" w:rsidRDefault="005462AD" w:rsidP="005462AD">
      <w:pPr>
        <w:spacing w:line="360" w:lineRule="auto"/>
        <w:ind w:firstLineChars="200" w:firstLine="480"/>
        <w:rPr>
          <w:sz w:val="24"/>
        </w:rPr>
      </w:pPr>
      <w:r w:rsidRPr="008D619D">
        <w:rPr>
          <w:rFonts w:hint="eastAsia"/>
          <w:sz w:val="24"/>
        </w:rPr>
        <w:t>联系人：陈敏</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021</w:t>
      </w:r>
      <w:r w:rsidRPr="008D619D">
        <w:rPr>
          <w:rFonts w:hint="eastAsia"/>
          <w:sz w:val="24"/>
        </w:rPr>
        <w:t>）</w:t>
      </w:r>
      <w:r w:rsidRPr="008D619D">
        <w:rPr>
          <w:rFonts w:hint="eastAsia"/>
          <w:sz w:val="24"/>
        </w:rPr>
        <w:t>63340678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www.ajzq.com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28</w:t>
      </w:r>
      <w:r w:rsidRPr="008D619D">
        <w:rPr>
          <w:rFonts w:hint="eastAsia"/>
          <w:sz w:val="24"/>
        </w:rPr>
        <w:t>）</w:t>
      </w:r>
      <w:r w:rsidRPr="008D619D">
        <w:rPr>
          <w:rFonts w:hint="eastAsia"/>
          <w:sz w:val="24"/>
        </w:rPr>
        <w:t xml:space="preserve"> </w:t>
      </w:r>
      <w:r w:rsidRPr="008D619D">
        <w:rPr>
          <w:rFonts w:hint="eastAsia"/>
          <w:sz w:val="24"/>
        </w:rPr>
        <w:t>长城证券有限责任公司</w:t>
      </w:r>
    </w:p>
    <w:p w:rsidR="005462AD" w:rsidRPr="008D619D" w:rsidRDefault="005462AD" w:rsidP="005462AD">
      <w:pPr>
        <w:spacing w:line="360" w:lineRule="auto"/>
        <w:ind w:firstLineChars="200" w:firstLine="480"/>
        <w:rPr>
          <w:sz w:val="24"/>
        </w:rPr>
      </w:pPr>
      <w:r w:rsidRPr="008D619D">
        <w:rPr>
          <w:rFonts w:hint="eastAsia"/>
          <w:sz w:val="24"/>
        </w:rPr>
        <w:t>住所：深圳市福田区深南大道</w:t>
      </w:r>
      <w:r w:rsidRPr="008D619D">
        <w:rPr>
          <w:rFonts w:hint="eastAsia"/>
          <w:sz w:val="24"/>
        </w:rPr>
        <w:t>6008</w:t>
      </w:r>
      <w:r w:rsidRPr="008D619D">
        <w:rPr>
          <w:rFonts w:hint="eastAsia"/>
          <w:sz w:val="24"/>
        </w:rPr>
        <w:t>号特区报业大厦</w:t>
      </w:r>
      <w:r w:rsidRPr="008D619D">
        <w:rPr>
          <w:rFonts w:hint="eastAsia"/>
          <w:sz w:val="24"/>
        </w:rPr>
        <w:t>14</w:t>
      </w:r>
      <w:r w:rsidRPr="008D619D">
        <w:rPr>
          <w:rFonts w:hint="eastAsia"/>
          <w:sz w:val="24"/>
        </w:rPr>
        <w:t>、</w:t>
      </w:r>
      <w:r w:rsidRPr="008D619D">
        <w:rPr>
          <w:rFonts w:hint="eastAsia"/>
          <w:sz w:val="24"/>
        </w:rPr>
        <w:t>16</w:t>
      </w:r>
      <w:r w:rsidRPr="008D619D">
        <w:rPr>
          <w:rFonts w:hint="eastAsia"/>
          <w:sz w:val="24"/>
        </w:rPr>
        <w:t>、</w:t>
      </w:r>
      <w:r w:rsidRPr="008D619D">
        <w:rPr>
          <w:rFonts w:hint="eastAsia"/>
          <w:sz w:val="24"/>
        </w:rPr>
        <w:t>17</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法定代表人：黄耀华</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83516289</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83516199</w:t>
      </w:r>
    </w:p>
    <w:p w:rsidR="005462AD" w:rsidRPr="008D619D" w:rsidRDefault="005462AD" w:rsidP="005462AD">
      <w:pPr>
        <w:spacing w:line="360" w:lineRule="auto"/>
        <w:ind w:firstLineChars="200" w:firstLine="480"/>
        <w:rPr>
          <w:sz w:val="24"/>
        </w:rPr>
      </w:pPr>
      <w:r w:rsidRPr="008D619D">
        <w:rPr>
          <w:rFonts w:hint="eastAsia"/>
          <w:sz w:val="24"/>
        </w:rPr>
        <w:t>联系人：匡婷</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0755</w:t>
      </w:r>
      <w:r w:rsidRPr="008D619D">
        <w:rPr>
          <w:rFonts w:hint="eastAsia"/>
          <w:sz w:val="24"/>
        </w:rPr>
        <w:t>）</w:t>
      </w:r>
      <w:r w:rsidRPr="008D619D">
        <w:rPr>
          <w:rFonts w:hint="eastAsia"/>
          <w:sz w:val="24"/>
        </w:rPr>
        <w:t>33680000</w:t>
      </w:r>
      <w:r w:rsidRPr="008D619D">
        <w:rPr>
          <w:rFonts w:hint="eastAsia"/>
          <w:sz w:val="24"/>
        </w:rPr>
        <w:t>，</w:t>
      </w:r>
      <w:r w:rsidRPr="008D619D">
        <w:rPr>
          <w:rFonts w:hint="eastAsia"/>
          <w:sz w:val="24"/>
        </w:rPr>
        <w:t>400-6666-888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www.cc168.com.cn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29</w:t>
      </w:r>
      <w:r w:rsidRPr="008D619D">
        <w:rPr>
          <w:rFonts w:hint="eastAsia"/>
          <w:sz w:val="24"/>
        </w:rPr>
        <w:t>）</w:t>
      </w:r>
      <w:r w:rsidRPr="008D619D">
        <w:rPr>
          <w:rFonts w:hint="eastAsia"/>
          <w:sz w:val="24"/>
        </w:rPr>
        <w:t xml:space="preserve"> </w:t>
      </w:r>
      <w:r w:rsidRPr="008D619D">
        <w:rPr>
          <w:rFonts w:hint="eastAsia"/>
          <w:sz w:val="24"/>
        </w:rPr>
        <w:t>国金证券股份有限公司</w:t>
      </w:r>
    </w:p>
    <w:p w:rsidR="005462AD" w:rsidRPr="008D619D" w:rsidRDefault="005462AD" w:rsidP="005462AD">
      <w:pPr>
        <w:spacing w:line="360" w:lineRule="auto"/>
        <w:ind w:firstLineChars="200" w:firstLine="480"/>
        <w:rPr>
          <w:sz w:val="24"/>
        </w:rPr>
      </w:pPr>
      <w:r w:rsidRPr="008D619D">
        <w:rPr>
          <w:rFonts w:hint="eastAsia"/>
          <w:sz w:val="24"/>
        </w:rPr>
        <w:t>住所：成都市东城根上街</w:t>
      </w:r>
      <w:r w:rsidRPr="008D619D">
        <w:rPr>
          <w:rFonts w:hint="eastAsia"/>
          <w:sz w:val="24"/>
        </w:rPr>
        <w:t>95</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办公地址：成都市东城根上街</w:t>
      </w:r>
      <w:r w:rsidRPr="008D619D">
        <w:rPr>
          <w:rFonts w:hint="eastAsia"/>
          <w:sz w:val="24"/>
        </w:rPr>
        <w:t>95</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法定代表人：冉云</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028</w:t>
      </w:r>
      <w:r w:rsidRPr="008D619D">
        <w:rPr>
          <w:rFonts w:hint="eastAsia"/>
          <w:sz w:val="24"/>
        </w:rPr>
        <w:t>）</w:t>
      </w:r>
      <w:r w:rsidRPr="008D619D">
        <w:rPr>
          <w:rFonts w:hint="eastAsia"/>
          <w:sz w:val="24"/>
        </w:rPr>
        <w:t>86690126</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028</w:t>
      </w:r>
      <w:r w:rsidRPr="008D619D">
        <w:rPr>
          <w:rFonts w:hint="eastAsia"/>
          <w:sz w:val="24"/>
        </w:rPr>
        <w:t>）</w:t>
      </w:r>
      <w:r w:rsidRPr="008D619D">
        <w:rPr>
          <w:rFonts w:hint="eastAsia"/>
          <w:sz w:val="24"/>
        </w:rPr>
        <w:t>86690126</w:t>
      </w:r>
    </w:p>
    <w:p w:rsidR="005462AD" w:rsidRPr="008D619D" w:rsidRDefault="005462AD" w:rsidP="005462AD">
      <w:pPr>
        <w:spacing w:line="360" w:lineRule="auto"/>
        <w:ind w:firstLineChars="200" w:firstLine="480"/>
        <w:rPr>
          <w:sz w:val="24"/>
        </w:rPr>
      </w:pPr>
      <w:r w:rsidRPr="008D619D">
        <w:rPr>
          <w:rFonts w:hint="eastAsia"/>
          <w:sz w:val="24"/>
        </w:rPr>
        <w:t>联系人：金喆</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400-6600-109</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www.gjzq.com.cn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30</w:t>
      </w:r>
      <w:r w:rsidRPr="008D619D">
        <w:rPr>
          <w:rFonts w:hint="eastAsia"/>
          <w:sz w:val="24"/>
        </w:rPr>
        <w:t>）</w:t>
      </w:r>
      <w:r w:rsidRPr="008D619D">
        <w:rPr>
          <w:rFonts w:hint="eastAsia"/>
          <w:sz w:val="24"/>
        </w:rPr>
        <w:t xml:space="preserve"> </w:t>
      </w:r>
      <w:r w:rsidRPr="008D619D">
        <w:rPr>
          <w:rFonts w:hint="eastAsia"/>
          <w:sz w:val="24"/>
        </w:rPr>
        <w:t>渤海证券股份有限公司</w:t>
      </w:r>
    </w:p>
    <w:p w:rsidR="005462AD" w:rsidRPr="008D619D" w:rsidRDefault="005462AD" w:rsidP="005462AD">
      <w:pPr>
        <w:spacing w:line="360" w:lineRule="auto"/>
        <w:ind w:firstLineChars="200" w:firstLine="480"/>
        <w:rPr>
          <w:sz w:val="24"/>
        </w:rPr>
      </w:pPr>
      <w:r w:rsidRPr="008D619D">
        <w:rPr>
          <w:rFonts w:hint="eastAsia"/>
          <w:sz w:val="24"/>
        </w:rPr>
        <w:t>住所：天津经济技术开发区第二大街</w:t>
      </w:r>
      <w:r w:rsidRPr="008D619D">
        <w:rPr>
          <w:rFonts w:hint="eastAsia"/>
          <w:sz w:val="24"/>
        </w:rPr>
        <w:t>42</w:t>
      </w:r>
      <w:r w:rsidRPr="008D619D">
        <w:rPr>
          <w:rFonts w:hint="eastAsia"/>
          <w:sz w:val="24"/>
        </w:rPr>
        <w:t>号写字楼</w:t>
      </w:r>
      <w:r w:rsidRPr="008D619D">
        <w:rPr>
          <w:rFonts w:hint="eastAsia"/>
          <w:sz w:val="24"/>
        </w:rPr>
        <w:t>101</w:t>
      </w:r>
      <w:r w:rsidRPr="008D619D">
        <w:rPr>
          <w:rFonts w:hint="eastAsia"/>
          <w:sz w:val="24"/>
        </w:rPr>
        <w:t>室</w:t>
      </w:r>
    </w:p>
    <w:p w:rsidR="005462AD" w:rsidRPr="008D619D" w:rsidRDefault="005462AD" w:rsidP="005462AD">
      <w:pPr>
        <w:spacing w:line="360" w:lineRule="auto"/>
        <w:ind w:firstLineChars="200" w:firstLine="480"/>
        <w:rPr>
          <w:sz w:val="24"/>
        </w:rPr>
      </w:pPr>
      <w:r w:rsidRPr="008D619D">
        <w:rPr>
          <w:rFonts w:hint="eastAsia"/>
          <w:sz w:val="24"/>
        </w:rPr>
        <w:t>办公地址：天津市南开区宾水西道</w:t>
      </w:r>
      <w:r w:rsidRPr="008D619D">
        <w:rPr>
          <w:rFonts w:hint="eastAsia"/>
          <w:sz w:val="24"/>
        </w:rPr>
        <w:t>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法定代表人：王春峰</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022</w:t>
      </w:r>
      <w:r w:rsidRPr="008D619D">
        <w:rPr>
          <w:rFonts w:hint="eastAsia"/>
          <w:sz w:val="24"/>
        </w:rPr>
        <w:t>）</w:t>
      </w:r>
      <w:r w:rsidRPr="008D619D">
        <w:rPr>
          <w:rFonts w:hint="eastAsia"/>
          <w:sz w:val="24"/>
        </w:rPr>
        <w:t>28451861</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022</w:t>
      </w:r>
      <w:r w:rsidRPr="008D619D">
        <w:rPr>
          <w:rFonts w:hint="eastAsia"/>
          <w:sz w:val="24"/>
        </w:rPr>
        <w:t>）</w:t>
      </w:r>
      <w:r w:rsidRPr="008D619D">
        <w:rPr>
          <w:rFonts w:hint="eastAsia"/>
          <w:sz w:val="24"/>
        </w:rPr>
        <w:t>28451892</w:t>
      </w:r>
    </w:p>
    <w:p w:rsidR="005462AD" w:rsidRPr="008D619D" w:rsidRDefault="005462AD" w:rsidP="005462AD">
      <w:pPr>
        <w:spacing w:line="360" w:lineRule="auto"/>
        <w:ind w:firstLineChars="200" w:firstLine="480"/>
        <w:rPr>
          <w:sz w:val="24"/>
        </w:rPr>
      </w:pPr>
      <w:r w:rsidRPr="008D619D">
        <w:rPr>
          <w:rFonts w:hint="eastAsia"/>
          <w:sz w:val="24"/>
        </w:rPr>
        <w:t>联系人：王兆权</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 400-651-5988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www.bhzq.com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31</w:t>
      </w:r>
      <w:r w:rsidRPr="008D619D">
        <w:rPr>
          <w:rFonts w:hint="eastAsia"/>
          <w:sz w:val="24"/>
        </w:rPr>
        <w:t>）</w:t>
      </w:r>
      <w:r w:rsidRPr="008D619D">
        <w:rPr>
          <w:rFonts w:hint="eastAsia"/>
          <w:sz w:val="24"/>
        </w:rPr>
        <w:t xml:space="preserve"> </w:t>
      </w:r>
      <w:r w:rsidRPr="008D619D">
        <w:rPr>
          <w:rFonts w:hint="eastAsia"/>
          <w:sz w:val="24"/>
        </w:rPr>
        <w:t>信达证券股份有限公司</w:t>
      </w:r>
    </w:p>
    <w:p w:rsidR="005462AD" w:rsidRPr="008D619D" w:rsidRDefault="005462AD" w:rsidP="005462AD">
      <w:pPr>
        <w:spacing w:line="360" w:lineRule="auto"/>
        <w:ind w:firstLineChars="200" w:firstLine="480"/>
        <w:rPr>
          <w:sz w:val="24"/>
        </w:rPr>
      </w:pPr>
      <w:r w:rsidRPr="008D619D">
        <w:rPr>
          <w:rFonts w:hint="eastAsia"/>
          <w:sz w:val="24"/>
        </w:rPr>
        <w:t>住所：北京市西城区闹市口大街</w:t>
      </w:r>
      <w:r w:rsidRPr="008D619D">
        <w:rPr>
          <w:rFonts w:hint="eastAsia"/>
          <w:sz w:val="24"/>
        </w:rPr>
        <w:t>9</w:t>
      </w:r>
      <w:r w:rsidRPr="008D619D">
        <w:rPr>
          <w:rFonts w:hint="eastAsia"/>
          <w:sz w:val="24"/>
        </w:rPr>
        <w:t>号院</w:t>
      </w:r>
      <w:r w:rsidRPr="008D619D">
        <w:rPr>
          <w:rFonts w:hint="eastAsia"/>
          <w:sz w:val="24"/>
        </w:rPr>
        <w:t>1</w:t>
      </w:r>
      <w:r w:rsidRPr="008D619D">
        <w:rPr>
          <w:rFonts w:hint="eastAsia"/>
          <w:sz w:val="24"/>
        </w:rPr>
        <w:t>号楼信达金融中心</w:t>
      </w:r>
    </w:p>
    <w:p w:rsidR="005462AD" w:rsidRPr="008D619D" w:rsidRDefault="005462AD" w:rsidP="005462AD">
      <w:pPr>
        <w:spacing w:line="360" w:lineRule="auto"/>
        <w:ind w:firstLineChars="200" w:firstLine="480"/>
        <w:rPr>
          <w:sz w:val="24"/>
        </w:rPr>
      </w:pPr>
      <w:r w:rsidRPr="008D619D">
        <w:rPr>
          <w:rFonts w:hint="eastAsia"/>
          <w:sz w:val="24"/>
        </w:rPr>
        <w:t>办公地址：北京市西城区闹市口大街</w:t>
      </w:r>
      <w:r w:rsidRPr="008D619D">
        <w:rPr>
          <w:rFonts w:hint="eastAsia"/>
          <w:sz w:val="24"/>
        </w:rPr>
        <w:t>9</w:t>
      </w:r>
      <w:r w:rsidRPr="008D619D">
        <w:rPr>
          <w:rFonts w:hint="eastAsia"/>
          <w:sz w:val="24"/>
        </w:rPr>
        <w:t>号院</w:t>
      </w:r>
      <w:r w:rsidRPr="008D619D">
        <w:rPr>
          <w:rFonts w:hint="eastAsia"/>
          <w:sz w:val="24"/>
        </w:rPr>
        <w:t>1</w:t>
      </w:r>
      <w:r w:rsidRPr="008D619D">
        <w:rPr>
          <w:rFonts w:hint="eastAsia"/>
          <w:sz w:val="24"/>
        </w:rPr>
        <w:t>号楼信达金融中心</w:t>
      </w:r>
    </w:p>
    <w:p w:rsidR="005462AD" w:rsidRPr="008D619D" w:rsidRDefault="005462AD" w:rsidP="005462AD">
      <w:pPr>
        <w:spacing w:line="360" w:lineRule="auto"/>
        <w:ind w:firstLineChars="200" w:firstLine="480"/>
        <w:rPr>
          <w:sz w:val="24"/>
        </w:rPr>
      </w:pPr>
      <w:r w:rsidRPr="008D619D">
        <w:rPr>
          <w:rFonts w:hint="eastAsia"/>
          <w:sz w:val="24"/>
        </w:rPr>
        <w:t>法定代表人：高冠江</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63081000</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63080978</w:t>
      </w:r>
    </w:p>
    <w:p w:rsidR="005462AD" w:rsidRPr="008D619D" w:rsidRDefault="005462AD" w:rsidP="005462AD">
      <w:pPr>
        <w:spacing w:line="360" w:lineRule="auto"/>
        <w:ind w:firstLineChars="200" w:firstLine="480"/>
        <w:rPr>
          <w:sz w:val="24"/>
        </w:rPr>
      </w:pPr>
      <w:r w:rsidRPr="008D619D">
        <w:rPr>
          <w:rFonts w:hint="eastAsia"/>
          <w:sz w:val="24"/>
        </w:rPr>
        <w:t>联系人：唐静</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400-800-8899</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www.cindasc.com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32</w:t>
      </w:r>
      <w:r w:rsidRPr="008D619D">
        <w:rPr>
          <w:rFonts w:hint="eastAsia"/>
          <w:sz w:val="24"/>
        </w:rPr>
        <w:t>）</w:t>
      </w:r>
      <w:r w:rsidRPr="008D619D">
        <w:rPr>
          <w:rFonts w:hint="eastAsia"/>
          <w:sz w:val="24"/>
        </w:rPr>
        <w:t xml:space="preserve"> </w:t>
      </w:r>
      <w:r w:rsidRPr="008D619D">
        <w:rPr>
          <w:rFonts w:hint="eastAsia"/>
          <w:sz w:val="24"/>
        </w:rPr>
        <w:t>中国中投证券有限责任公司</w:t>
      </w:r>
    </w:p>
    <w:p w:rsidR="005462AD" w:rsidRPr="008D619D" w:rsidRDefault="005462AD" w:rsidP="005462AD">
      <w:pPr>
        <w:spacing w:line="360" w:lineRule="auto"/>
        <w:ind w:firstLineChars="200" w:firstLine="480"/>
        <w:rPr>
          <w:sz w:val="24"/>
        </w:rPr>
      </w:pPr>
      <w:r w:rsidRPr="008D619D">
        <w:rPr>
          <w:rFonts w:hint="eastAsia"/>
          <w:sz w:val="24"/>
        </w:rPr>
        <w:t>住所：深圳市福田区益田路与福中路交界处荣超商务中心</w:t>
      </w:r>
      <w:r w:rsidRPr="008D619D">
        <w:rPr>
          <w:rFonts w:hint="eastAsia"/>
          <w:sz w:val="24"/>
        </w:rPr>
        <w:t>A</w:t>
      </w:r>
      <w:r w:rsidRPr="008D619D">
        <w:rPr>
          <w:rFonts w:hint="eastAsia"/>
          <w:sz w:val="24"/>
        </w:rPr>
        <w:t>栋第</w:t>
      </w:r>
      <w:r w:rsidRPr="008D619D">
        <w:rPr>
          <w:rFonts w:hint="eastAsia"/>
          <w:sz w:val="24"/>
        </w:rPr>
        <w:t>18</w:t>
      </w:r>
      <w:r w:rsidRPr="008D619D">
        <w:rPr>
          <w:rFonts w:hint="eastAsia"/>
          <w:sz w:val="24"/>
        </w:rPr>
        <w:t>层</w:t>
      </w:r>
      <w:r w:rsidRPr="008D619D">
        <w:rPr>
          <w:rFonts w:hint="eastAsia"/>
          <w:sz w:val="24"/>
        </w:rPr>
        <w:t>-21</w:t>
      </w:r>
      <w:r w:rsidRPr="008D619D">
        <w:rPr>
          <w:rFonts w:hint="eastAsia"/>
          <w:sz w:val="24"/>
        </w:rPr>
        <w:t>层及第</w:t>
      </w:r>
      <w:r w:rsidRPr="008D619D">
        <w:rPr>
          <w:rFonts w:hint="eastAsia"/>
          <w:sz w:val="24"/>
        </w:rPr>
        <w:t>04</w:t>
      </w:r>
      <w:r w:rsidRPr="008D619D">
        <w:rPr>
          <w:rFonts w:hint="eastAsia"/>
          <w:sz w:val="24"/>
        </w:rPr>
        <w:t>层</w:t>
      </w:r>
      <w:r w:rsidRPr="008D619D">
        <w:rPr>
          <w:rFonts w:hint="eastAsia"/>
          <w:sz w:val="24"/>
        </w:rPr>
        <w:t>01.02.03.05.11.12.13.15.16.18.19.20.21.22.23</w:t>
      </w:r>
      <w:r w:rsidRPr="008D619D">
        <w:rPr>
          <w:rFonts w:hint="eastAsia"/>
          <w:sz w:val="24"/>
        </w:rPr>
        <w:t>单元</w:t>
      </w:r>
    </w:p>
    <w:p w:rsidR="005462AD" w:rsidRPr="008D619D" w:rsidRDefault="005462AD" w:rsidP="005462AD">
      <w:pPr>
        <w:spacing w:line="360" w:lineRule="auto"/>
        <w:ind w:firstLineChars="200" w:firstLine="480"/>
        <w:rPr>
          <w:sz w:val="24"/>
        </w:rPr>
      </w:pPr>
      <w:r w:rsidRPr="008D619D">
        <w:rPr>
          <w:rFonts w:hint="eastAsia"/>
          <w:sz w:val="24"/>
        </w:rPr>
        <w:t>办公地址：深圳市福田区益田路</w:t>
      </w:r>
      <w:r w:rsidRPr="008D619D">
        <w:rPr>
          <w:rFonts w:hint="eastAsia"/>
          <w:sz w:val="24"/>
        </w:rPr>
        <w:t>6003</w:t>
      </w:r>
      <w:r w:rsidRPr="008D619D">
        <w:rPr>
          <w:rFonts w:hint="eastAsia"/>
          <w:sz w:val="24"/>
        </w:rPr>
        <w:t>号荣超商务中心</w:t>
      </w:r>
      <w:r w:rsidRPr="008D619D">
        <w:rPr>
          <w:rFonts w:hint="eastAsia"/>
          <w:sz w:val="24"/>
        </w:rPr>
        <w:t>A</w:t>
      </w:r>
      <w:r w:rsidRPr="008D619D">
        <w:rPr>
          <w:rFonts w:hint="eastAsia"/>
          <w:sz w:val="24"/>
        </w:rPr>
        <w:t>栋第</w:t>
      </w:r>
      <w:r w:rsidRPr="008D619D">
        <w:rPr>
          <w:rFonts w:hint="eastAsia"/>
          <w:sz w:val="24"/>
        </w:rPr>
        <w:t>04</w:t>
      </w:r>
      <w:r w:rsidRPr="008D619D">
        <w:rPr>
          <w:rFonts w:hint="eastAsia"/>
          <w:sz w:val="24"/>
        </w:rPr>
        <w:t>、</w:t>
      </w:r>
      <w:r w:rsidRPr="008D619D">
        <w:rPr>
          <w:rFonts w:hint="eastAsia"/>
          <w:sz w:val="24"/>
        </w:rPr>
        <w:t>18</w:t>
      </w:r>
      <w:r w:rsidRPr="008D619D">
        <w:rPr>
          <w:rFonts w:hint="eastAsia"/>
          <w:sz w:val="24"/>
        </w:rPr>
        <w:t>层至</w:t>
      </w:r>
      <w:r w:rsidRPr="008D619D">
        <w:rPr>
          <w:rFonts w:hint="eastAsia"/>
          <w:sz w:val="24"/>
        </w:rPr>
        <w:t>21</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法定代表人：龙增来</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82023442</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82026539</w:t>
      </w:r>
    </w:p>
    <w:p w:rsidR="005462AD" w:rsidRPr="008D619D" w:rsidRDefault="005462AD" w:rsidP="005462AD">
      <w:pPr>
        <w:spacing w:line="360" w:lineRule="auto"/>
        <w:ind w:firstLineChars="200" w:firstLine="480"/>
        <w:rPr>
          <w:sz w:val="24"/>
        </w:rPr>
      </w:pPr>
      <w:r w:rsidRPr="008D619D">
        <w:rPr>
          <w:rFonts w:hint="eastAsia"/>
          <w:sz w:val="24"/>
        </w:rPr>
        <w:t>联系人：刘毅</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400-600-8008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www.china-invs.cn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33</w:t>
      </w:r>
      <w:r w:rsidRPr="008D619D">
        <w:rPr>
          <w:rFonts w:hint="eastAsia"/>
          <w:sz w:val="24"/>
        </w:rPr>
        <w:t>）</w:t>
      </w:r>
      <w:r w:rsidRPr="008D619D">
        <w:rPr>
          <w:rFonts w:hint="eastAsia"/>
          <w:sz w:val="24"/>
        </w:rPr>
        <w:t xml:space="preserve"> </w:t>
      </w:r>
      <w:r w:rsidRPr="008D619D">
        <w:rPr>
          <w:rFonts w:hint="eastAsia"/>
          <w:sz w:val="24"/>
        </w:rPr>
        <w:t>华融证券股份有限公司</w:t>
      </w:r>
    </w:p>
    <w:p w:rsidR="005462AD" w:rsidRPr="008D619D" w:rsidRDefault="005462AD" w:rsidP="005462AD">
      <w:pPr>
        <w:spacing w:line="360" w:lineRule="auto"/>
        <w:ind w:firstLineChars="200" w:firstLine="480"/>
        <w:rPr>
          <w:sz w:val="24"/>
        </w:rPr>
      </w:pPr>
      <w:r w:rsidRPr="008D619D">
        <w:rPr>
          <w:rFonts w:hint="eastAsia"/>
          <w:sz w:val="24"/>
        </w:rPr>
        <w:t>住所：北京市西城区金融大街</w:t>
      </w:r>
      <w:r w:rsidRPr="008D619D">
        <w:rPr>
          <w:rFonts w:hint="eastAsia"/>
          <w:sz w:val="24"/>
        </w:rPr>
        <w:t>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办公地址：北京市西城区金融大街</w:t>
      </w:r>
      <w:r w:rsidRPr="008D619D">
        <w:rPr>
          <w:rFonts w:hint="eastAsia"/>
          <w:sz w:val="24"/>
        </w:rPr>
        <w:t>8</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法定代表人：宋德清</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58568235</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58568062</w:t>
      </w:r>
    </w:p>
    <w:p w:rsidR="005462AD" w:rsidRPr="008D619D" w:rsidRDefault="005462AD" w:rsidP="005462AD">
      <w:pPr>
        <w:spacing w:line="360" w:lineRule="auto"/>
        <w:ind w:firstLineChars="200" w:firstLine="480"/>
        <w:rPr>
          <w:sz w:val="24"/>
        </w:rPr>
      </w:pPr>
      <w:r w:rsidRPr="008D619D">
        <w:rPr>
          <w:rFonts w:hint="eastAsia"/>
          <w:sz w:val="24"/>
        </w:rPr>
        <w:t>联系人：黄恒</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010</w:t>
      </w:r>
      <w:r w:rsidRPr="008D619D">
        <w:rPr>
          <w:rFonts w:hint="eastAsia"/>
          <w:sz w:val="24"/>
        </w:rPr>
        <w:t>）</w:t>
      </w:r>
      <w:r w:rsidRPr="008D619D">
        <w:rPr>
          <w:rFonts w:hint="eastAsia"/>
          <w:sz w:val="24"/>
        </w:rPr>
        <w:t>58568118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www.hrsec.com.cn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34</w:t>
      </w:r>
      <w:r w:rsidRPr="008D619D">
        <w:rPr>
          <w:rFonts w:hint="eastAsia"/>
          <w:sz w:val="24"/>
        </w:rPr>
        <w:t>）</w:t>
      </w:r>
      <w:r w:rsidRPr="008D619D">
        <w:rPr>
          <w:rFonts w:hint="eastAsia"/>
          <w:sz w:val="24"/>
        </w:rPr>
        <w:t xml:space="preserve"> </w:t>
      </w:r>
      <w:r w:rsidRPr="008D619D">
        <w:rPr>
          <w:rFonts w:hint="eastAsia"/>
          <w:sz w:val="24"/>
        </w:rPr>
        <w:t>天相投资顾问有限公司</w:t>
      </w:r>
    </w:p>
    <w:p w:rsidR="005462AD" w:rsidRPr="008D619D" w:rsidRDefault="005462AD" w:rsidP="005462AD">
      <w:pPr>
        <w:spacing w:line="360" w:lineRule="auto"/>
        <w:ind w:firstLineChars="200" w:firstLine="480"/>
        <w:rPr>
          <w:sz w:val="24"/>
        </w:rPr>
      </w:pPr>
      <w:r w:rsidRPr="008D619D">
        <w:rPr>
          <w:rFonts w:hint="eastAsia"/>
          <w:sz w:val="24"/>
        </w:rPr>
        <w:t>住所：北京市西城区金融街</w:t>
      </w:r>
      <w:r w:rsidRPr="008D619D">
        <w:rPr>
          <w:rFonts w:hint="eastAsia"/>
          <w:sz w:val="24"/>
        </w:rPr>
        <w:t>19</w:t>
      </w:r>
      <w:r w:rsidRPr="008D619D">
        <w:rPr>
          <w:rFonts w:hint="eastAsia"/>
          <w:sz w:val="24"/>
        </w:rPr>
        <w:t>号富凯大厦</w:t>
      </w:r>
      <w:r w:rsidRPr="008D619D">
        <w:rPr>
          <w:rFonts w:hint="eastAsia"/>
          <w:sz w:val="24"/>
        </w:rPr>
        <w:t>B</w:t>
      </w:r>
      <w:r w:rsidRPr="008D619D">
        <w:rPr>
          <w:rFonts w:hint="eastAsia"/>
          <w:sz w:val="24"/>
        </w:rPr>
        <w:t>座</w:t>
      </w:r>
      <w:r w:rsidRPr="008D619D">
        <w:rPr>
          <w:rFonts w:hint="eastAsia"/>
          <w:sz w:val="24"/>
        </w:rPr>
        <w:t>701</w:t>
      </w:r>
    </w:p>
    <w:p w:rsidR="005462AD" w:rsidRPr="008D619D" w:rsidRDefault="005462AD" w:rsidP="005462AD">
      <w:pPr>
        <w:spacing w:line="360" w:lineRule="auto"/>
        <w:ind w:firstLineChars="200" w:firstLine="480"/>
        <w:rPr>
          <w:sz w:val="24"/>
        </w:rPr>
      </w:pPr>
      <w:r w:rsidRPr="008D619D">
        <w:rPr>
          <w:rFonts w:hint="eastAsia"/>
          <w:sz w:val="24"/>
        </w:rPr>
        <w:t>办公地址：北京市西城区新街口外大街</w:t>
      </w:r>
      <w:r w:rsidRPr="008D619D">
        <w:rPr>
          <w:rFonts w:hint="eastAsia"/>
          <w:sz w:val="24"/>
        </w:rPr>
        <w:t>28</w:t>
      </w:r>
      <w:r w:rsidRPr="008D619D">
        <w:rPr>
          <w:rFonts w:hint="eastAsia"/>
          <w:sz w:val="24"/>
        </w:rPr>
        <w:t>号</w:t>
      </w:r>
      <w:r w:rsidRPr="008D619D">
        <w:rPr>
          <w:rFonts w:hint="eastAsia"/>
          <w:sz w:val="24"/>
        </w:rPr>
        <w:t>C</w:t>
      </w:r>
      <w:r w:rsidRPr="008D619D">
        <w:rPr>
          <w:rFonts w:hint="eastAsia"/>
          <w:sz w:val="24"/>
        </w:rPr>
        <w:t>座</w:t>
      </w:r>
      <w:r w:rsidRPr="008D619D">
        <w:rPr>
          <w:rFonts w:hint="eastAsia"/>
          <w:sz w:val="24"/>
        </w:rPr>
        <w:t>5</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法定代表人：林义相</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66045529</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66045518</w:t>
      </w:r>
    </w:p>
    <w:p w:rsidR="005462AD" w:rsidRPr="008D619D" w:rsidRDefault="005462AD" w:rsidP="005462AD">
      <w:pPr>
        <w:spacing w:line="360" w:lineRule="auto"/>
        <w:ind w:firstLineChars="200" w:firstLine="480"/>
        <w:rPr>
          <w:sz w:val="24"/>
        </w:rPr>
      </w:pPr>
      <w:r w:rsidRPr="008D619D">
        <w:rPr>
          <w:rFonts w:hint="eastAsia"/>
          <w:sz w:val="24"/>
        </w:rPr>
        <w:t>联系人：尹伶</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010</w:t>
      </w:r>
      <w:r w:rsidRPr="008D619D">
        <w:rPr>
          <w:rFonts w:hint="eastAsia"/>
          <w:sz w:val="24"/>
        </w:rPr>
        <w:t>）</w:t>
      </w:r>
      <w:r w:rsidRPr="008D619D">
        <w:rPr>
          <w:rFonts w:hint="eastAsia"/>
          <w:sz w:val="24"/>
        </w:rPr>
        <w:t>66045678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http://www.txsec.com</w:t>
      </w:r>
      <w:r w:rsidRPr="008D619D">
        <w:rPr>
          <w:rFonts w:hint="eastAsia"/>
          <w:sz w:val="24"/>
        </w:rPr>
        <w:t>，</w:t>
      </w:r>
      <w:r w:rsidRPr="008D619D">
        <w:rPr>
          <w:rFonts w:hint="eastAsia"/>
          <w:sz w:val="24"/>
        </w:rPr>
        <w:t>www.jjm.com.cn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35</w:t>
      </w:r>
      <w:r w:rsidRPr="008D619D">
        <w:rPr>
          <w:rFonts w:hint="eastAsia"/>
          <w:sz w:val="24"/>
        </w:rPr>
        <w:t>）联讯证券股份有限公司</w:t>
      </w:r>
    </w:p>
    <w:p w:rsidR="005462AD" w:rsidRPr="008D619D" w:rsidRDefault="005462AD" w:rsidP="005462AD">
      <w:pPr>
        <w:spacing w:line="360" w:lineRule="auto"/>
        <w:ind w:firstLineChars="200" w:firstLine="480"/>
        <w:rPr>
          <w:sz w:val="24"/>
        </w:rPr>
      </w:pPr>
      <w:r w:rsidRPr="008D619D">
        <w:rPr>
          <w:rFonts w:hint="eastAsia"/>
          <w:sz w:val="24"/>
        </w:rPr>
        <w:t>住所：</w:t>
      </w:r>
      <w:r w:rsidRPr="008D619D">
        <w:rPr>
          <w:rFonts w:hint="eastAsia"/>
          <w:sz w:val="24"/>
        </w:rPr>
        <w:t xml:space="preserve"> </w:t>
      </w:r>
      <w:r w:rsidRPr="008D619D">
        <w:rPr>
          <w:rFonts w:hint="eastAsia"/>
          <w:sz w:val="24"/>
        </w:rPr>
        <w:t>惠州市江北东江三路</w:t>
      </w:r>
      <w:r w:rsidRPr="008D619D">
        <w:rPr>
          <w:rFonts w:hint="eastAsia"/>
          <w:sz w:val="24"/>
        </w:rPr>
        <w:t>55</w:t>
      </w:r>
      <w:r w:rsidRPr="008D619D">
        <w:rPr>
          <w:rFonts w:hint="eastAsia"/>
          <w:sz w:val="24"/>
        </w:rPr>
        <w:t>号广播电视新闻中心西面一层大堂和三、四层</w:t>
      </w:r>
    </w:p>
    <w:p w:rsidR="005462AD" w:rsidRPr="008D619D" w:rsidRDefault="005462AD" w:rsidP="005462AD">
      <w:pPr>
        <w:spacing w:line="360" w:lineRule="auto"/>
        <w:ind w:firstLineChars="200" w:firstLine="480"/>
        <w:rPr>
          <w:sz w:val="24"/>
        </w:rPr>
      </w:pPr>
      <w:r w:rsidRPr="008D619D">
        <w:rPr>
          <w:rFonts w:hint="eastAsia"/>
          <w:sz w:val="24"/>
        </w:rPr>
        <w:t>办公地址：惠州市江北东江三路</w:t>
      </w:r>
      <w:r w:rsidRPr="008D619D">
        <w:rPr>
          <w:rFonts w:hint="eastAsia"/>
          <w:sz w:val="24"/>
        </w:rPr>
        <w:t>55</w:t>
      </w:r>
      <w:r w:rsidRPr="008D619D">
        <w:rPr>
          <w:rFonts w:hint="eastAsia"/>
          <w:sz w:val="24"/>
        </w:rPr>
        <w:t>号广播电视新闻中心西面一层大堂和三、四层</w:t>
      </w:r>
    </w:p>
    <w:p w:rsidR="005462AD" w:rsidRPr="008D619D" w:rsidRDefault="005462AD" w:rsidP="005462AD">
      <w:pPr>
        <w:spacing w:line="360" w:lineRule="auto"/>
        <w:ind w:firstLineChars="200" w:firstLine="480"/>
        <w:rPr>
          <w:sz w:val="24"/>
        </w:rPr>
      </w:pPr>
      <w:r w:rsidRPr="008D619D">
        <w:rPr>
          <w:rFonts w:hint="eastAsia"/>
          <w:sz w:val="24"/>
        </w:rPr>
        <w:t>法定代表人：徐刚</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 xml:space="preserve">33606736 </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 xml:space="preserve">33606760 </w:t>
      </w:r>
    </w:p>
    <w:p w:rsidR="005462AD" w:rsidRPr="008D619D" w:rsidRDefault="005462AD" w:rsidP="005462AD">
      <w:pPr>
        <w:spacing w:line="360" w:lineRule="auto"/>
        <w:ind w:firstLineChars="200" w:firstLine="480"/>
        <w:rPr>
          <w:sz w:val="24"/>
        </w:rPr>
      </w:pPr>
      <w:r w:rsidRPr="008D619D">
        <w:rPr>
          <w:rFonts w:hint="eastAsia"/>
          <w:sz w:val="24"/>
        </w:rPr>
        <w:t>联系人：陈思</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95564</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www.lxzq.com.cn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36</w:t>
      </w:r>
      <w:r w:rsidRPr="008D619D">
        <w:rPr>
          <w:rFonts w:hint="eastAsia"/>
          <w:sz w:val="24"/>
        </w:rPr>
        <w:t>）华西证券股份有限公司</w:t>
      </w:r>
    </w:p>
    <w:p w:rsidR="005462AD" w:rsidRPr="008D619D" w:rsidRDefault="005462AD" w:rsidP="005462AD">
      <w:pPr>
        <w:spacing w:line="360" w:lineRule="auto"/>
        <w:ind w:firstLineChars="200" w:firstLine="480"/>
        <w:rPr>
          <w:sz w:val="24"/>
        </w:rPr>
      </w:pPr>
      <w:r w:rsidRPr="008D619D">
        <w:rPr>
          <w:rFonts w:hint="eastAsia"/>
          <w:sz w:val="24"/>
        </w:rPr>
        <w:t>住所：四川省成都市高新区天府二街</w:t>
      </w:r>
      <w:r w:rsidRPr="008D619D">
        <w:rPr>
          <w:rFonts w:hint="eastAsia"/>
          <w:sz w:val="24"/>
        </w:rPr>
        <w:t>198</w:t>
      </w:r>
      <w:r w:rsidRPr="008D619D">
        <w:rPr>
          <w:rFonts w:hint="eastAsia"/>
          <w:sz w:val="24"/>
        </w:rPr>
        <w:t>号华西证券大厦</w:t>
      </w:r>
    </w:p>
    <w:p w:rsidR="005462AD" w:rsidRPr="008D619D" w:rsidRDefault="005462AD" w:rsidP="005462AD">
      <w:pPr>
        <w:spacing w:line="360" w:lineRule="auto"/>
        <w:ind w:firstLineChars="200" w:firstLine="480"/>
        <w:rPr>
          <w:sz w:val="24"/>
        </w:rPr>
      </w:pPr>
      <w:r w:rsidRPr="008D619D">
        <w:rPr>
          <w:rFonts w:hint="eastAsia"/>
          <w:sz w:val="24"/>
        </w:rPr>
        <w:t>办公地址：四川省成都市高新区天府二街</w:t>
      </w:r>
      <w:r w:rsidRPr="008D619D">
        <w:rPr>
          <w:rFonts w:hint="eastAsia"/>
          <w:sz w:val="24"/>
        </w:rPr>
        <w:t>198</w:t>
      </w:r>
      <w:r w:rsidRPr="008D619D">
        <w:rPr>
          <w:rFonts w:hint="eastAsia"/>
          <w:sz w:val="24"/>
        </w:rPr>
        <w:t>号华西证券大厦</w:t>
      </w:r>
    </w:p>
    <w:p w:rsidR="005462AD" w:rsidRPr="008D619D" w:rsidRDefault="005462AD" w:rsidP="005462AD">
      <w:pPr>
        <w:spacing w:line="360" w:lineRule="auto"/>
        <w:ind w:firstLineChars="200" w:firstLine="480"/>
        <w:rPr>
          <w:sz w:val="24"/>
        </w:rPr>
      </w:pPr>
      <w:r w:rsidRPr="008D619D">
        <w:rPr>
          <w:rFonts w:hint="eastAsia"/>
          <w:sz w:val="24"/>
        </w:rPr>
        <w:t>法定代表人：杨炯洋</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028</w:t>
      </w:r>
      <w:r w:rsidRPr="008D619D">
        <w:rPr>
          <w:rFonts w:hint="eastAsia"/>
          <w:sz w:val="24"/>
        </w:rPr>
        <w:t>）</w:t>
      </w:r>
      <w:r w:rsidRPr="008D619D">
        <w:rPr>
          <w:rFonts w:hint="eastAsia"/>
          <w:sz w:val="24"/>
        </w:rPr>
        <w:t>86135991</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028</w:t>
      </w:r>
      <w:r w:rsidRPr="008D619D">
        <w:rPr>
          <w:rFonts w:hint="eastAsia"/>
          <w:sz w:val="24"/>
        </w:rPr>
        <w:t>）</w:t>
      </w:r>
      <w:r w:rsidRPr="008D619D">
        <w:rPr>
          <w:rFonts w:hint="eastAsia"/>
          <w:sz w:val="24"/>
        </w:rPr>
        <w:t>86150400</w:t>
      </w:r>
    </w:p>
    <w:p w:rsidR="005462AD" w:rsidRPr="008D619D" w:rsidRDefault="005462AD" w:rsidP="005462AD">
      <w:pPr>
        <w:spacing w:line="360" w:lineRule="auto"/>
        <w:ind w:firstLineChars="200" w:firstLine="480"/>
        <w:rPr>
          <w:sz w:val="24"/>
        </w:rPr>
      </w:pPr>
      <w:r w:rsidRPr="008D619D">
        <w:rPr>
          <w:rFonts w:hint="eastAsia"/>
          <w:sz w:val="24"/>
        </w:rPr>
        <w:t>联系人：周志茹</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95584</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 xml:space="preserve">www.hx168.com.cn </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37</w:t>
      </w:r>
      <w:r w:rsidRPr="008D619D">
        <w:rPr>
          <w:rFonts w:hint="eastAsia"/>
          <w:sz w:val="24"/>
        </w:rPr>
        <w:t>）</w:t>
      </w:r>
      <w:r w:rsidRPr="008D619D">
        <w:rPr>
          <w:rFonts w:hint="eastAsia"/>
          <w:sz w:val="24"/>
        </w:rPr>
        <w:t xml:space="preserve"> </w:t>
      </w:r>
      <w:r w:rsidRPr="008D619D">
        <w:rPr>
          <w:rFonts w:hint="eastAsia"/>
          <w:sz w:val="24"/>
        </w:rPr>
        <w:t>杭州数米基金销售有限公司</w:t>
      </w:r>
    </w:p>
    <w:p w:rsidR="005462AD" w:rsidRPr="008D619D" w:rsidRDefault="005462AD" w:rsidP="005462AD">
      <w:pPr>
        <w:spacing w:line="360" w:lineRule="auto"/>
        <w:ind w:firstLineChars="200" w:firstLine="480"/>
        <w:rPr>
          <w:sz w:val="24"/>
        </w:rPr>
      </w:pPr>
      <w:r w:rsidRPr="008D619D">
        <w:rPr>
          <w:rFonts w:hint="eastAsia"/>
          <w:sz w:val="24"/>
        </w:rPr>
        <w:t>住所：杭州市余杭区仓前街道海曙路东</w:t>
      </w:r>
      <w:r w:rsidRPr="008D619D">
        <w:rPr>
          <w:rFonts w:hint="eastAsia"/>
          <w:sz w:val="24"/>
        </w:rPr>
        <w:t>2</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办公地址：浙江省杭州市滨江区江南大道</w:t>
      </w:r>
      <w:r w:rsidRPr="008D619D">
        <w:rPr>
          <w:rFonts w:hint="eastAsia"/>
          <w:sz w:val="24"/>
        </w:rPr>
        <w:t>3588</w:t>
      </w:r>
      <w:r w:rsidRPr="008D619D">
        <w:rPr>
          <w:rFonts w:hint="eastAsia"/>
          <w:sz w:val="24"/>
        </w:rPr>
        <w:t>号恒生大厦</w:t>
      </w:r>
      <w:r w:rsidRPr="008D619D">
        <w:rPr>
          <w:rFonts w:hint="eastAsia"/>
          <w:sz w:val="24"/>
        </w:rPr>
        <w:t>12</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法定代表人：陈柏青</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0571</w:t>
      </w:r>
      <w:r w:rsidRPr="008D619D">
        <w:rPr>
          <w:rFonts w:hint="eastAsia"/>
          <w:sz w:val="24"/>
        </w:rPr>
        <w:t>）</w:t>
      </w:r>
      <w:r w:rsidRPr="008D619D">
        <w:rPr>
          <w:rFonts w:hint="eastAsia"/>
          <w:sz w:val="24"/>
        </w:rPr>
        <w:t>28829790</w:t>
      </w:r>
      <w:r w:rsidRPr="008D619D">
        <w:rPr>
          <w:rFonts w:hint="eastAsia"/>
          <w:sz w:val="24"/>
        </w:rPr>
        <w:t>，（</w:t>
      </w:r>
      <w:r w:rsidRPr="008D619D">
        <w:rPr>
          <w:rFonts w:hint="eastAsia"/>
          <w:sz w:val="24"/>
        </w:rPr>
        <w:t>021</w:t>
      </w:r>
      <w:r w:rsidRPr="008D619D">
        <w:rPr>
          <w:rFonts w:hint="eastAsia"/>
          <w:sz w:val="24"/>
        </w:rPr>
        <w:t>）</w:t>
      </w:r>
      <w:r w:rsidRPr="008D619D">
        <w:rPr>
          <w:rFonts w:hint="eastAsia"/>
          <w:sz w:val="24"/>
        </w:rPr>
        <w:t>60897869</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0571</w:t>
      </w:r>
      <w:r w:rsidRPr="008D619D">
        <w:rPr>
          <w:rFonts w:hint="eastAsia"/>
          <w:sz w:val="24"/>
        </w:rPr>
        <w:t>）</w:t>
      </w:r>
      <w:r w:rsidRPr="008D619D">
        <w:rPr>
          <w:rFonts w:hint="eastAsia"/>
          <w:sz w:val="24"/>
        </w:rPr>
        <w:t>26698533</w:t>
      </w:r>
    </w:p>
    <w:p w:rsidR="005462AD" w:rsidRPr="008D619D" w:rsidRDefault="005462AD" w:rsidP="005462AD">
      <w:pPr>
        <w:spacing w:line="360" w:lineRule="auto"/>
        <w:ind w:firstLineChars="200" w:firstLine="480"/>
        <w:rPr>
          <w:sz w:val="24"/>
        </w:rPr>
      </w:pPr>
      <w:r w:rsidRPr="008D619D">
        <w:rPr>
          <w:rFonts w:hint="eastAsia"/>
          <w:sz w:val="24"/>
        </w:rPr>
        <w:t>联系人：周嬿旻</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4000-766-123</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www.fund123.cn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38</w:t>
      </w:r>
      <w:r w:rsidRPr="008D619D">
        <w:rPr>
          <w:rFonts w:hint="eastAsia"/>
          <w:sz w:val="24"/>
        </w:rPr>
        <w:t>）</w:t>
      </w:r>
      <w:r w:rsidRPr="008D619D">
        <w:rPr>
          <w:rFonts w:hint="eastAsia"/>
          <w:sz w:val="24"/>
        </w:rPr>
        <w:t xml:space="preserve"> </w:t>
      </w:r>
      <w:r w:rsidRPr="008D619D">
        <w:rPr>
          <w:rFonts w:hint="eastAsia"/>
          <w:sz w:val="24"/>
        </w:rPr>
        <w:t>深圳众禄基金销售有限公司</w:t>
      </w:r>
    </w:p>
    <w:p w:rsidR="005462AD" w:rsidRPr="008D619D" w:rsidRDefault="005462AD" w:rsidP="005462AD">
      <w:pPr>
        <w:spacing w:line="360" w:lineRule="auto"/>
        <w:ind w:firstLineChars="200" w:firstLine="480"/>
        <w:rPr>
          <w:sz w:val="24"/>
        </w:rPr>
      </w:pPr>
      <w:r w:rsidRPr="008D619D">
        <w:rPr>
          <w:rFonts w:hint="eastAsia"/>
          <w:sz w:val="24"/>
        </w:rPr>
        <w:t>住所：深圳市罗湖区梨园路物资控股置地大厦</w:t>
      </w:r>
      <w:r w:rsidRPr="008D619D">
        <w:rPr>
          <w:rFonts w:hint="eastAsia"/>
          <w:sz w:val="24"/>
        </w:rPr>
        <w:t>8</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办公地址：深圳市罗湖区梨园路物资控股置地大厦</w:t>
      </w:r>
      <w:r w:rsidRPr="008D619D">
        <w:rPr>
          <w:rFonts w:hint="eastAsia"/>
          <w:sz w:val="24"/>
        </w:rPr>
        <w:t>8</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法定代表人：薛峰</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0755</w:t>
      </w:r>
      <w:r w:rsidRPr="008D619D">
        <w:rPr>
          <w:rFonts w:hint="eastAsia"/>
          <w:sz w:val="24"/>
        </w:rPr>
        <w:t>）</w:t>
      </w:r>
      <w:r w:rsidRPr="008D619D">
        <w:rPr>
          <w:rFonts w:hint="eastAsia"/>
          <w:sz w:val="24"/>
        </w:rPr>
        <w:t>33227953</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0755</w:t>
      </w:r>
      <w:r w:rsidRPr="008D619D">
        <w:rPr>
          <w:rFonts w:hint="eastAsia"/>
          <w:sz w:val="24"/>
        </w:rPr>
        <w:t>）</w:t>
      </w:r>
      <w:r w:rsidRPr="008D619D">
        <w:rPr>
          <w:rFonts w:hint="eastAsia"/>
          <w:sz w:val="24"/>
        </w:rPr>
        <w:t>33227951</w:t>
      </w:r>
    </w:p>
    <w:p w:rsidR="005462AD" w:rsidRPr="008D619D" w:rsidRDefault="005462AD" w:rsidP="005462AD">
      <w:pPr>
        <w:spacing w:line="360" w:lineRule="auto"/>
        <w:ind w:firstLineChars="200" w:firstLine="480"/>
        <w:rPr>
          <w:sz w:val="24"/>
        </w:rPr>
      </w:pPr>
      <w:r w:rsidRPr="008D619D">
        <w:rPr>
          <w:rFonts w:hint="eastAsia"/>
          <w:sz w:val="24"/>
        </w:rPr>
        <w:t>联系人：汤素娅</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4006-788-887</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www.zlfund.cn</w:t>
      </w:r>
      <w:r w:rsidRPr="008D619D">
        <w:rPr>
          <w:rFonts w:hint="eastAsia"/>
          <w:sz w:val="24"/>
        </w:rPr>
        <w:t>，</w:t>
      </w:r>
      <w:r w:rsidRPr="008D619D">
        <w:rPr>
          <w:rFonts w:hint="eastAsia"/>
          <w:sz w:val="24"/>
        </w:rPr>
        <w:t>www.jjmmw.com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39</w:t>
      </w:r>
      <w:r w:rsidRPr="008D619D">
        <w:rPr>
          <w:rFonts w:hint="eastAsia"/>
          <w:sz w:val="24"/>
        </w:rPr>
        <w:t>）</w:t>
      </w:r>
      <w:r w:rsidRPr="008D619D">
        <w:rPr>
          <w:rFonts w:hint="eastAsia"/>
          <w:sz w:val="24"/>
        </w:rPr>
        <w:t xml:space="preserve"> </w:t>
      </w:r>
      <w:r w:rsidRPr="008D619D">
        <w:rPr>
          <w:rFonts w:hint="eastAsia"/>
          <w:sz w:val="24"/>
        </w:rPr>
        <w:t>上海长量基金销售投资顾问有限公司</w:t>
      </w:r>
    </w:p>
    <w:p w:rsidR="005462AD" w:rsidRPr="008D619D" w:rsidRDefault="005462AD" w:rsidP="005462AD">
      <w:pPr>
        <w:spacing w:line="360" w:lineRule="auto"/>
        <w:ind w:firstLineChars="200" w:firstLine="480"/>
        <w:rPr>
          <w:sz w:val="24"/>
        </w:rPr>
      </w:pPr>
      <w:r w:rsidRPr="008D619D">
        <w:rPr>
          <w:rFonts w:hint="eastAsia"/>
          <w:sz w:val="24"/>
        </w:rPr>
        <w:t>住所：上海市浦东新区高翔路</w:t>
      </w:r>
      <w:r w:rsidRPr="008D619D">
        <w:rPr>
          <w:rFonts w:hint="eastAsia"/>
          <w:sz w:val="24"/>
        </w:rPr>
        <w:t>526</w:t>
      </w:r>
      <w:r w:rsidRPr="008D619D">
        <w:rPr>
          <w:rFonts w:hint="eastAsia"/>
          <w:sz w:val="24"/>
        </w:rPr>
        <w:t>号</w:t>
      </w:r>
      <w:r w:rsidRPr="008D619D">
        <w:rPr>
          <w:rFonts w:hint="eastAsia"/>
          <w:sz w:val="24"/>
        </w:rPr>
        <w:t>2</w:t>
      </w:r>
      <w:r w:rsidRPr="008D619D">
        <w:rPr>
          <w:rFonts w:hint="eastAsia"/>
          <w:sz w:val="24"/>
        </w:rPr>
        <w:t>幢</w:t>
      </w:r>
      <w:r w:rsidRPr="008D619D">
        <w:rPr>
          <w:rFonts w:hint="eastAsia"/>
          <w:sz w:val="24"/>
        </w:rPr>
        <w:t>220</w:t>
      </w:r>
      <w:r w:rsidRPr="008D619D">
        <w:rPr>
          <w:rFonts w:hint="eastAsia"/>
          <w:sz w:val="24"/>
        </w:rPr>
        <w:t>室</w:t>
      </w:r>
    </w:p>
    <w:p w:rsidR="005462AD" w:rsidRPr="008D619D" w:rsidRDefault="005462AD" w:rsidP="005462AD">
      <w:pPr>
        <w:spacing w:line="360" w:lineRule="auto"/>
        <w:ind w:firstLineChars="200" w:firstLine="480"/>
        <w:rPr>
          <w:sz w:val="24"/>
        </w:rPr>
      </w:pPr>
      <w:r w:rsidRPr="008D619D">
        <w:rPr>
          <w:rFonts w:hint="eastAsia"/>
          <w:sz w:val="24"/>
        </w:rPr>
        <w:t>办公地址：上海市浦东新区浦东大道</w:t>
      </w:r>
      <w:r w:rsidRPr="008D619D">
        <w:rPr>
          <w:rFonts w:hint="eastAsia"/>
          <w:sz w:val="24"/>
        </w:rPr>
        <w:t>555</w:t>
      </w:r>
      <w:r w:rsidRPr="008D619D">
        <w:rPr>
          <w:rFonts w:hint="eastAsia"/>
          <w:sz w:val="24"/>
        </w:rPr>
        <w:t>号裕景国际</w:t>
      </w:r>
      <w:r w:rsidRPr="008D619D">
        <w:rPr>
          <w:rFonts w:hint="eastAsia"/>
          <w:sz w:val="24"/>
        </w:rPr>
        <w:t>B</w:t>
      </w:r>
      <w:r w:rsidRPr="008D619D">
        <w:rPr>
          <w:rFonts w:hint="eastAsia"/>
          <w:sz w:val="24"/>
        </w:rPr>
        <w:t>座</w:t>
      </w:r>
      <w:r w:rsidRPr="008D619D">
        <w:rPr>
          <w:rFonts w:hint="eastAsia"/>
          <w:sz w:val="24"/>
        </w:rPr>
        <w:t>16</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法定代表人：张跃伟</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20691832</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 xml:space="preserve">20691861 </w:t>
      </w:r>
    </w:p>
    <w:p w:rsidR="005462AD" w:rsidRPr="008D619D" w:rsidRDefault="005462AD" w:rsidP="005462AD">
      <w:pPr>
        <w:spacing w:line="360" w:lineRule="auto"/>
        <w:ind w:firstLineChars="200" w:firstLine="480"/>
        <w:rPr>
          <w:sz w:val="24"/>
        </w:rPr>
      </w:pPr>
      <w:r w:rsidRPr="008D619D">
        <w:rPr>
          <w:rFonts w:hint="eastAsia"/>
          <w:sz w:val="24"/>
        </w:rPr>
        <w:t>联系人：单丙烨</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400-820-2899</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www.erichfund.com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40</w:t>
      </w:r>
      <w:r w:rsidRPr="008D619D">
        <w:rPr>
          <w:rFonts w:hint="eastAsia"/>
          <w:sz w:val="24"/>
        </w:rPr>
        <w:t>）上海好买基金销售有限公司</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住所：上海市虹口区场中路</w:t>
      </w:r>
      <w:r w:rsidRPr="008D619D">
        <w:rPr>
          <w:rFonts w:hint="eastAsia"/>
          <w:sz w:val="24"/>
        </w:rPr>
        <w:t>685</w:t>
      </w:r>
      <w:r w:rsidRPr="008D619D">
        <w:rPr>
          <w:rFonts w:hint="eastAsia"/>
          <w:sz w:val="24"/>
        </w:rPr>
        <w:t>弄</w:t>
      </w:r>
      <w:r w:rsidRPr="008D619D">
        <w:rPr>
          <w:rFonts w:hint="eastAsia"/>
          <w:sz w:val="24"/>
        </w:rPr>
        <w:t>37</w:t>
      </w:r>
      <w:r w:rsidRPr="008D619D">
        <w:rPr>
          <w:rFonts w:hint="eastAsia"/>
          <w:sz w:val="24"/>
        </w:rPr>
        <w:t>号</w:t>
      </w:r>
      <w:r w:rsidRPr="008D619D">
        <w:rPr>
          <w:rFonts w:hint="eastAsia"/>
          <w:sz w:val="24"/>
        </w:rPr>
        <w:t>4</w:t>
      </w:r>
      <w:r w:rsidRPr="008D619D">
        <w:rPr>
          <w:rFonts w:hint="eastAsia"/>
          <w:sz w:val="24"/>
        </w:rPr>
        <w:t>号楼</w:t>
      </w:r>
      <w:r w:rsidRPr="008D619D">
        <w:rPr>
          <w:rFonts w:hint="eastAsia"/>
          <w:sz w:val="24"/>
        </w:rPr>
        <w:t>449</w:t>
      </w:r>
      <w:r w:rsidRPr="008D619D">
        <w:rPr>
          <w:rFonts w:hint="eastAsia"/>
          <w:sz w:val="24"/>
        </w:rPr>
        <w:t>室</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办公地址：上海市浦东新区浦东南路</w:t>
      </w:r>
      <w:r w:rsidRPr="008D619D">
        <w:rPr>
          <w:rFonts w:hint="eastAsia"/>
          <w:sz w:val="24"/>
        </w:rPr>
        <w:t>1118</w:t>
      </w:r>
      <w:r w:rsidRPr="008D619D">
        <w:rPr>
          <w:rFonts w:hint="eastAsia"/>
          <w:sz w:val="24"/>
        </w:rPr>
        <w:t>号鄂尔多斯国际大厦</w:t>
      </w:r>
      <w:r w:rsidRPr="008D619D">
        <w:rPr>
          <w:rFonts w:hint="eastAsia"/>
          <w:sz w:val="24"/>
        </w:rPr>
        <w:t>903-906</w:t>
      </w:r>
      <w:r w:rsidRPr="008D619D">
        <w:rPr>
          <w:rFonts w:hint="eastAsia"/>
          <w:sz w:val="24"/>
        </w:rPr>
        <w:t>室</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法定代表人：杨文斌</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 xml:space="preserve">68596916 </w:t>
      </w:r>
    </w:p>
    <w:p w:rsidR="005462AD" w:rsidRPr="008D619D" w:rsidRDefault="005462AD" w:rsidP="005462AD">
      <w:pPr>
        <w:spacing w:line="360" w:lineRule="auto"/>
        <w:ind w:firstLineChars="200" w:firstLine="480"/>
        <w:rPr>
          <w:sz w:val="24"/>
        </w:rPr>
      </w:pPr>
      <w:r w:rsidRPr="008D619D">
        <w:rPr>
          <w:rFonts w:hint="eastAsia"/>
          <w:sz w:val="24"/>
        </w:rPr>
        <w:t>联系人：薛年</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 xml:space="preserve">400-700-9665 </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www.ehowbuy.com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41</w:t>
      </w:r>
      <w:r w:rsidRPr="008D619D">
        <w:rPr>
          <w:rFonts w:hint="eastAsia"/>
          <w:sz w:val="24"/>
        </w:rPr>
        <w:t>）诺亚正行</w:t>
      </w:r>
      <w:r w:rsidRPr="008D619D">
        <w:rPr>
          <w:rFonts w:hint="eastAsia"/>
          <w:sz w:val="24"/>
        </w:rPr>
        <w:t>(</w:t>
      </w:r>
      <w:r w:rsidRPr="008D619D">
        <w:rPr>
          <w:rFonts w:hint="eastAsia"/>
          <w:sz w:val="24"/>
        </w:rPr>
        <w:t>上海</w:t>
      </w:r>
      <w:r w:rsidRPr="008D619D">
        <w:rPr>
          <w:rFonts w:hint="eastAsia"/>
          <w:sz w:val="24"/>
        </w:rPr>
        <w:t>)</w:t>
      </w:r>
      <w:r w:rsidRPr="008D619D">
        <w:rPr>
          <w:rFonts w:hint="eastAsia"/>
          <w:sz w:val="24"/>
        </w:rPr>
        <w:t>基金销售投资顾问有限公司</w:t>
      </w:r>
    </w:p>
    <w:p w:rsidR="005462AD" w:rsidRPr="008D619D" w:rsidRDefault="005462AD" w:rsidP="005462AD">
      <w:pPr>
        <w:spacing w:line="360" w:lineRule="auto"/>
        <w:ind w:firstLineChars="200" w:firstLine="480"/>
        <w:rPr>
          <w:sz w:val="24"/>
        </w:rPr>
      </w:pPr>
      <w:r w:rsidRPr="008D619D">
        <w:rPr>
          <w:rFonts w:hint="eastAsia"/>
          <w:sz w:val="24"/>
        </w:rPr>
        <w:t>住所：上海市虹口区飞虹路</w:t>
      </w:r>
      <w:r w:rsidRPr="008D619D">
        <w:rPr>
          <w:rFonts w:hint="eastAsia"/>
          <w:sz w:val="24"/>
        </w:rPr>
        <w:t>360</w:t>
      </w:r>
      <w:r w:rsidRPr="008D619D">
        <w:rPr>
          <w:rFonts w:hint="eastAsia"/>
          <w:sz w:val="24"/>
        </w:rPr>
        <w:t>弄</w:t>
      </w:r>
      <w:r w:rsidRPr="008D619D">
        <w:rPr>
          <w:rFonts w:hint="eastAsia"/>
          <w:sz w:val="24"/>
        </w:rPr>
        <w:t>9</w:t>
      </w:r>
      <w:r w:rsidRPr="008D619D">
        <w:rPr>
          <w:rFonts w:hint="eastAsia"/>
          <w:sz w:val="24"/>
        </w:rPr>
        <w:t>号</w:t>
      </w:r>
      <w:r w:rsidRPr="008D619D">
        <w:rPr>
          <w:rFonts w:hint="eastAsia"/>
          <w:sz w:val="24"/>
        </w:rPr>
        <w:t>3724</w:t>
      </w:r>
      <w:r w:rsidRPr="008D619D">
        <w:rPr>
          <w:rFonts w:hint="eastAsia"/>
          <w:sz w:val="24"/>
        </w:rPr>
        <w:t>室</w:t>
      </w:r>
    </w:p>
    <w:p w:rsidR="005462AD" w:rsidRPr="008D619D" w:rsidRDefault="005462AD" w:rsidP="005462AD">
      <w:pPr>
        <w:spacing w:line="360" w:lineRule="auto"/>
        <w:ind w:firstLineChars="200" w:firstLine="480"/>
        <w:rPr>
          <w:sz w:val="24"/>
        </w:rPr>
      </w:pPr>
      <w:r w:rsidRPr="008D619D">
        <w:rPr>
          <w:rFonts w:hint="eastAsia"/>
          <w:sz w:val="24"/>
        </w:rPr>
        <w:t>办公地址：上海杨浦区秦皇岛路</w:t>
      </w:r>
      <w:r w:rsidRPr="008D619D">
        <w:rPr>
          <w:rFonts w:hint="eastAsia"/>
          <w:sz w:val="24"/>
        </w:rPr>
        <w:t>32</w:t>
      </w:r>
      <w:r w:rsidRPr="008D619D">
        <w:rPr>
          <w:rFonts w:hint="eastAsia"/>
          <w:sz w:val="24"/>
        </w:rPr>
        <w:t>号</w:t>
      </w:r>
      <w:r w:rsidRPr="008D619D">
        <w:rPr>
          <w:rFonts w:hint="eastAsia"/>
          <w:sz w:val="24"/>
        </w:rPr>
        <w:t>C</w:t>
      </w:r>
      <w:r w:rsidRPr="008D619D">
        <w:rPr>
          <w:rFonts w:hint="eastAsia"/>
          <w:sz w:val="24"/>
        </w:rPr>
        <w:t>栋</w:t>
      </w:r>
      <w:r w:rsidRPr="008D619D">
        <w:rPr>
          <w:rFonts w:hint="eastAsia"/>
          <w:sz w:val="24"/>
        </w:rPr>
        <w:t xml:space="preserve"> 2</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法定代表人：汪静波</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38600735</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38509777</w:t>
      </w:r>
    </w:p>
    <w:p w:rsidR="005462AD" w:rsidRPr="008D619D" w:rsidRDefault="005462AD" w:rsidP="005462AD">
      <w:pPr>
        <w:spacing w:line="360" w:lineRule="auto"/>
        <w:ind w:firstLineChars="200" w:firstLine="480"/>
        <w:rPr>
          <w:sz w:val="24"/>
        </w:rPr>
      </w:pPr>
      <w:r w:rsidRPr="008D619D">
        <w:rPr>
          <w:rFonts w:hint="eastAsia"/>
          <w:sz w:val="24"/>
        </w:rPr>
        <w:t>联系人：方成</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400-821-5399</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www.noah-fund.com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42</w:t>
      </w:r>
      <w:r w:rsidRPr="008D619D">
        <w:rPr>
          <w:rFonts w:hint="eastAsia"/>
          <w:sz w:val="24"/>
        </w:rPr>
        <w:t>）和讯信息科技有限公司</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住所：北京市朝阳区朝外大街</w:t>
      </w:r>
      <w:r w:rsidRPr="008D619D">
        <w:rPr>
          <w:rFonts w:hint="eastAsia"/>
          <w:sz w:val="24"/>
        </w:rPr>
        <w:t>22</w:t>
      </w:r>
      <w:r w:rsidRPr="008D619D">
        <w:rPr>
          <w:rFonts w:hint="eastAsia"/>
          <w:sz w:val="24"/>
        </w:rPr>
        <w:t>号泛利大厦</w:t>
      </w:r>
      <w:r w:rsidRPr="008D619D">
        <w:rPr>
          <w:rFonts w:hint="eastAsia"/>
          <w:sz w:val="24"/>
        </w:rPr>
        <w:t>10</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办公地址：北京市朝阳区朝外大街</w:t>
      </w:r>
      <w:r w:rsidRPr="008D619D">
        <w:rPr>
          <w:rFonts w:hint="eastAsia"/>
          <w:sz w:val="24"/>
        </w:rPr>
        <w:t>22</w:t>
      </w:r>
      <w:r w:rsidRPr="008D619D">
        <w:rPr>
          <w:rFonts w:hint="eastAsia"/>
          <w:sz w:val="24"/>
        </w:rPr>
        <w:t>号泛利大厦</w:t>
      </w:r>
      <w:r w:rsidRPr="008D619D">
        <w:rPr>
          <w:rFonts w:hint="eastAsia"/>
          <w:sz w:val="24"/>
        </w:rPr>
        <w:t>10</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法定代表人：王莉</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20835789</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20835879</w:t>
      </w:r>
    </w:p>
    <w:p w:rsidR="005462AD" w:rsidRPr="008D619D" w:rsidRDefault="005462AD" w:rsidP="005462AD">
      <w:pPr>
        <w:spacing w:line="360" w:lineRule="auto"/>
        <w:ind w:firstLineChars="200" w:firstLine="480"/>
        <w:rPr>
          <w:sz w:val="24"/>
        </w:rPr>
      </w:pPr>
      <w:r w:rsidRPr="008D619D">
        <w:rPr>
          <w:rFonts w:hint="eastAsia"/>
          <w:sz w:val="24"/>
        </w:rPr>
        <w:t>联系人：周轶</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4009200022</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http://licaike.hexun.com/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43</w:t>
      </w:r>
      <w:r w:rsidRPr="008D619D">
        <w:rPr>
          <w:rFonts w:hint="eastAsia"/>
          <w:sz w:val="24"/>
        </w:rPr>
        <w:t>）上海天天基金销售有限公司</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住所：上海市徐汇区龙田路</w:t>
      </w:r>
      <w:r w:rsidRPr="008D619D">
        <w:rPr>
          <w:rFonts w:hint="eastAsia"/>
          <w:sz w:val="24"/>
        </w:rPr>
        <w:t>190</w:t>
      </w:r>
      <w:r w:rsidRPr="008D619D">
        <w:rPr>
          <w:rFonts w:hint="eastAsia"/>
          <w:sz w:val="24"/>
        </w:rPr>
        <w:t>号</w:t>
      </w:r>
      <w:r w:rsidRPr="008D619D">
        <w:rPr>
          <w:rFonts w:hint="eastAsia"/>
          <w:sz w:val="24"/>
        </w:rPr>
        <w:t>2</w:t>
      </w:r>
      <w:r w:rsidRPr="008D619D">
        <w:rPr>
          <w:rFonts w:hint="eastAsia"/>
          <w:sz w:val="24"/>
        </w:rPr>
        <w:t>号楼</w:t>
      </w:r>
      <w:r w:rsidRPr="008D619D">
        <w:rPr>
          <w:rFonts w:hint="eastAsia"/>
          <w:sz w:val="24"/>
        </w:rPr>
        <w:t>2</w:t>
      </w:r>
      <w:r w:rsidRPr="008D619D">
        <w:rPr>
          <w:rFonts w:hint="eastAsia"/>
          <w:sz w:val="24"/>
        </w:rPr>
        <w:t>层</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办公地址：上海市徐汇区龙田路</w:t>
      </w:r>
      <w:r w:rsidRPr="008D619D">
        <w:rPr>
          <w:rFonts w:hint="eastAsia"/>
          <w:sz w:val="24"/>
        </w:rPr>
        <w:t>195</w:t>
      </w:r>
      <w:r w:rsidRPr="008D619D">
        <w:rPr>
          <w:rFonts w:hint="eastAsia"/>
          <w:sz w:val="24"/>
        </w:rPr>
        <w:t>号</w:t>
      </w:r>
      <w:r w:rsidRPr="008D619D">
        <w:rPr>
          <w:rFonts w:hint="eastAsia"/>
          <w:sz w:val="24"/>
        </w:rPr>
        <w:t>3C</w:t>
      </w:r>
      <w:r w:rsidRPr="008D619D">
        <w:rPr>
          <w:rFonts w:hint="eastAsia"/>
          <w:sz w:val="24"/>
        </w:rPr>
        <w:t>座</w:t>
      </w:r>
      <w:r w:rsidRPr="008D619D">
        <w:rPr>
          <w:rFonts w:hint="eastAsia"/>
          <w:sz w:val="24"/>
        </w:rPr>
        <w:t>10</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法定代表人：其实</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w:t>
      </w:r>
      <w:r w:rsidRPr="008D619D">
        <w:rPr>
          <w:rFonts w:hint="eastAsia"/>
          <w:sz w:val="24"/>
        </w:rPr>
        <w:t>）</w:t>
      </w:r>
      <w:r w:rsidRPr="008D619D">
        <w:rPr>
          <w:rFonts w:hint="eastAsia"/>
          <w:sz w:val="24"/>
        </w:rPr>
        <w:t>54509998</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w:t>
      </w:r>
      <w:r w:rsidRPr="008D619D">
        <w:rPr>
          <w:rFonts w:hint="eastAsia"/>
          <w:sz w:val="24"/>
        </w:rPr>
        <w:t>）</w:t>
      </w:r>
      <w:r w:rsidRPr="008D619D">
        <w:rPr>
          <w:rFonts w:hint="eastAsia"/>
          <w:sz w:val="24"/>
        </w:rPr>
        <w:t>64385308</w:t>
      </w:r>
    </w:p>
    <w:p w:rsidR="005462AD" w:rsidRPr="008D619D" w:rsidRDefault="005462AD" w:rsidP="005462AD">
      <w:pPr>
        <w:spacing w:line="360" w:lineRule="auto"/>
        <w:ind w:firstLineChars="200" w:firstLine="480"/>
        <w:rPr>
          <w:sz w:val="24"/>
        </w:rPr>
      </w:pPr>
      <w:r w:rsidRPr="008D619D">
        <w:rPr>
          <w:rFonts w:hint="eastAsia"/>
          <w:sz w:val="24"/>
        </w:rPr>
        <w:t>联系人：潘世友</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400-1818-188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www.1234567.com.cn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44</w:t>
      </w:r>
      <w:r w:rsidRPr="008D619D">
        <w:rPr>
          <w:rFonts w:hint="eastAsia"/>
          <w:sz w:val="24"/>
        </w:rPr>
        <w:t>）北京钱景财富投资管理有限公司</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住所：北京市海淀区丹棱街</w:t>
      </w:r>
      <w:r w:rsidRPr="008D619D">
        <w:rPr>
          <w:rFonts w:hint="eastAsia"/>
          <w:sz w:val="24"/>
        </w:rPr>
        <w:t>6</w:t>
      </w:r>
      <w:r w:rsidRPr="008D619D">
        <w:rPr>
          <w:rFonts w:hint="eastAsia"/>
          <w:sz w:val="24"/>
        </w:rPr>
        <w:t>幢</w:t>
      </w:r>
      <w:r w:rsidRPr="008D619D">
        <w:rPr>
          <w:rFonts w:hint="eastAsia"/>
          <w:sz w:val="24"/>
        </w:rPr>
        <w:t>1</w:t>
      </w:r>
      <w:r w:rsidRPr="008D619D">
        <w:rPr>
          <w:rFonts w:hint="eastAsia"/>
          <w:sz w:val="24"/>
        </w:rPr>
        <w:t>号</w:t>
      </w:r>
      <w:r w:rsidRPr="008D619D">
        <w:rPr>
          <w:rFonts w:hint="eastAsia"/>
          <w:sz w:val="24"/>
        </w:rPr>
        <w:t>9</w:t>
      </w:r>
      <w:r w:rsidRPr="008D619D">
        <w:rPr>
          <w:rFonts w:hint="eastAsia"/>
          <w:sz w:val="24"/>
        </w:rPr>
        <w:t>层</w:t>
      </w:r>
      <w:r w:rsidRPr="008D619D">
        <w:rPr>
          <w:rFonts w:hint="eastAsia"/>
          <w:sz w:val="24"/>
        </w:rPr>
        <w:t>1008-1012</w:t>
      </w:r>
    </w:p>
    <w:p w:rsidR="005462AD" w:rsidRPr="008D619D" w:rsidRDefault="005462AD" w:rsidP="005462AD">
      <w:pPr>
        <w:spacing w:line="360" w:lineRule="auto"/>
        <w:ind w:firstLineChars="200" w:firstLine="480"/>
        <w:rPr>
          <w:sz w:val="24"/>
        </w:rPr>
      </w:pPr>
      <w:r w:rsidRPr="008D619D">
        <w:rPr>
          <w:rFonts w:hint="eastAsia"/>
          <w:sz w:val="24"/>
        </w:rPr>
        <w:t>办公地址：北京市海淀区丹棱街</w:t>
      </w:r>
      <w:r w:rsidRPr="008D619D">
        <w:rPr>
          <w:rFonts w:hint="eastAsia"/>
          <w:sz w:val="24"/>
        </w:rPr>
        <w:t>6</w:t>
      </w:r>
      <w:r w:rsidRPr="008D619D">
        <w:rPr>
          <w:rFonts w:hint="eastAsia"/>
          <w:sz w:val="24"/>
        </w:rPr>
        <w:t>幢</w:t>
      </w:r>
      <w:r w:rsidRPr="008D619D">
        <w:rPr>
          <w:rFonts w:hint="eastAsia"/>
          <w:sz w:val="24"/>
        </w:rPr>
        <w:t>1</w:t>
      </w:r>
      <w:r w:rsidRPr="008D619D">
        <w:rPr>
          <w:rFonts w:hint="eastAsia"/>
          <w:sz w:val="24"/>
        </w:rPr>
        <w:t>号</w:t>
      </w:r>
      <w:r w:rsidRPr="008D619D">
        <w:rPr>
          <w:rFonts w:hint="eastAsia"/>
          <w:sz w:val="24"/>
        </w:rPr>
        <w:t>9</w:t>
      </w:r>
      <w:r w:rsidRPr="008D619D">
        <w:rPr>
          <w:rFonts w:hint="eastAsia"/>
          <w:sz w:val="24"/>
        </w:rPr>
        <w:t>层</w:t>
      </w:r>
      <w:r w:rsidRPr="008D619D">
        <w:rPr>
          <w:rFonts w:hint="eastAsia"/>
          <w:sz w:val="24"/>
        </w:rPr>
        <w:t>1008-1012</w:t>
      </w:r>
    </w:p>
    <w:p w:rsidR="005462AD" w:rsidRPr="008D619D" w:rsidRDefault="005462AD" w:rsidP="005462AD">
      <w:pPr>
        <w:spacing w:line="360" w:lineRule="auto"/>
        <w:ind w:firstLineChars="200" w:firstLine="480"/>
        <w:rPr>
          <w:sz w:val="24"/>
        </w:rPr>
      </w:pPr>
      <w:r w:rsidRPr="008D619D">
        <w:rPr>
          <w:rFonts w:hint="eastAsia"/>
          <w:sz w:val="24"/>
        </w:rPr>
        <w:t>法定代表人：赵荣春</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57418829</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57569671</w:t>
      </w:r>
    </w:p>
    <w:p w:rsidR="005462AD" w:rsidRPr="008D619D" w:rsidRDefault="005462AD" w:rsidP="005462AD">
      <w:pPr>
        <w:spacing w:line="360" w:lineRule="auto"/>
        <w:ind w:firstLineChars="200" w:firstLine="480"/>
        <w:rPr>
          <w:sz w:val="24"/>
        </w:rPr>
      </w:pPr>
      <w:r w:rsidRPr="008D619D">
        <w:rPr>
          <w:rFonts w:hint="eastAsia"/>
          <w:sz w:val="24"/>
        </w:rPr>
        <w:t>联系人：</w:t>
      </w:r>
      <w:r w:rsidRPr="008D619D">
        <w:rPr>
          <w:rFonts w:hint="eastAsia"/>
          <w:sz w:val="24"/>
        </w:rPr>
        <w:t xml:space="preserve"> </w:t>
      </w:r>
      <w:r w:rsidRPr="008D619D">
        <w:rPr>
          <w:rFonts w:hint="eastAsia"/>
          <w:sz w:val="24"/>
        </w:rPr>
        <w:t>魏争</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 xml:space="preserve"> 400-678-5095</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www.niuji.net</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45</w:t>
      </w:r>
      <w:r w:rsidRPr="008D619D">
        <w:rPr>
          <w:rFonts w:hint="eastAsia"/>
          <w:sz w:val="24"/>
        </w:rPr>
        <w:t>）深圳市新兰德证券投资咨询有限公司</w:t>
      </w:r>
    </w:p>
    <w:p w:rsidR="005462AD" w:rsidRPr="008D619D" w:rsidRDefault="005462AD" w:rsidP="005462AD">
      <w:pPr>
        <w:spacing w:line="360" w:lineRule="auto"/>
        <w:ind w:firstLineChars="200" w:firstLine="480"/>
        <w:rPr>
          <w:sz w:val="24"/>
        </w:rPr>
      </w:pPr>
      <w:r w:rsidRPr="008D619D">
        <w:rPr>
          <w:rFonts w:hint="eastAsia"/>
          <w:sz w:val="24"/>
        </w:rPr>
        <w:t>住所：深圳市福田区华强北路赛格科技园</w:t>
      </w:r>
      <w:r w:rsidRPr="008D619D">
        <w:rPr>
          <w:rFonts w:hint="eastAsia"/>
          <w:sz w:val="24"/>
        </w:rPr>
        <w:t>4</w:t>
      </w:r>
      <w:r w:rsidRPr="008D619D">
        <w:rPr>
          <w:rFonts w:hint="eastAsia"/>
          <w:sz w:val="24"/>
        </w:rPr>
        <w:t>栋</w:t>
      </w:r>
      <w:r w:rsidRPr="008D619D">
        <w:rPr>
          <w:rFonts w:hint="eastAsia"/>
          <w:sz w:val="24"/>
        </w:rPr>
        <w:t>10</w:t>
      </w:r>
      <w:r w:rsidRPr="008D619D">
        <w:rPr>
          <w:rFonts w:hint="eastAsia"/>
          <w:sz w:val="24"/>
        </w:rPr>
        <w:t>层</w:t>
      </w:r>
      <w:r w:rsidRPr="008D619D">
        <w:rPr>
          <w:rFonts w:hint="eastAsia"/>
          <w:sz w:val="24"/>
        </w:rPr>
        <w:t>1006#</w:t>
      </w:r>
    </w:p>
    <w:p w:rsidR="005462AD" w:rsidRPr="008D619D" w:rsidRDefault="005462AD" w:rsidP="005462AD">
      <w:pPr>
        <w:spacing w:line="360" w:lineRule="auto"/>
        <w:ind w:firstLineChars="200" w:firstLine="480"/>
        <w:rPr>
          <w:sz w:val="24"/>
        </w:rPr>
      </w:pPr>
      <w:r w:rsidRPr="008D619D">
        <w:rPr>
          <w:rFonts w:hint="eastAsia"/>
          <w:sz w:val="24"/>
        </w:rPr>
        <w:t>办公地址：北京市西城区金融大街</w:t>
      </w:r>
      <w:r w:rsidRPr="008D619D">
        <w:rPr>
          <w:rFonts w:hint="eastAsia"/>
          <w:sz w:val="24"/>
        </w:rPr>
        <w:t>35</w:t>
      </w:r>
      <w:r w:rsidRPr="008D619D">
        <w:rPr>
          <w:rFonts w:hint="eastAsia"/>
          <w:sz w:val="24"/>
        </w:rPr>
        <w:t>号国际企业大厦</w:t>
      </w:r>
      <w:r w:rsidRPr="008D619D">
        <w:rPr>
          <w:rFonts w:hint="eastAsia"/>
          <w:sz w:val="24"/>
        </w:rPr>
        <w:t>C</w:t>
      </w:r>
      <w:r w:rsidRPr="008D619D">
        <w:rPr>
          <w:rFonts w:hint="eastAsia"/>
          <w:sz w:val="24"/>
        </w:rPr>
        <w:t>座</w:t>
      </w:r>
      <w:r w:rsidRPr="008D619D">
        <w:rPr>
          <w:rFonts w:hint="eastAsia"/>
          <w:sz w:val="24"/>
        </w:rPr>
        <w:t>9</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法定代表人：陈操</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58325395</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58325282</w:t>
      </w:r>
    </w:p>
    <w:p w:rsidR="005462AD" w:rsidRPr="008D619D" w:rsidRDefault="005462AD" w:rsidP="005462AD">
      <w:pPr>
        <w:spacing w:line="360" w:lineRule="auto"/>
        <w:ind w:firstLineChars="200" w:firstLine="480"/>
        <w:rPr>
          <w:sz w:val="24"/>
        </w:rPr>
      </w:pPr>
      <w:r w:rsidRPr="008D619D">
        <w:rPr>
          <w:rFonts w:hint="eastAsia"/>
          <w:sz w:val="24"/>
        </w:rPr>
        <w:t>联系人：刘宝文</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400-850-7771</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http://8.jrj.com.cn/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46</w:t>
      </w:r>
      <w:r w:rsidRPr="008D619D">
        <w:rPr>
          <w:rFonts w:hint="eastAsia"/>
          <w:sz w:val="24"/>
        </w:rPr>
        <w:t>）北京展恒基金销售有限公司</w:t>
      </w:r>
    </w:p>
    <w:p w:rsidR="005462AD" w:rsidRPr="008D619D" w:rsidRDefault="005462AD" w:rsidP="005462AD">
      <w:pPr>
        <w:spacing w:line="360" w:lineRule="auto"/>
        <w:ind w:firstLineChars="200" w:firstLine="480"/>
        <w:rPr>
          <w:sz w:val="24"/>
        </w:rPr>
      </w:pPr>
      <w:r w:rsidRPr="008D619D">
        <w:rPr>
          <w:rFonts w:hint="eastAsia"/>
          <w:sz w:val="24"/>
        </w:rPr>
        <w:t>住所：北京市顺义区后沙峪镇安富街</w:t>
      </w:r>
      <w:r w:rsidRPr="008D619D">
        <w:rPr>
          <w:rFonts w:hint="eastAsia"/>
          <w:sz w:val="24"/>
        </w:rPr>
        <w:t>6</w:t>
      </w:r>
      <w:r w:rsidRPr="008D619D">
        <w:rPr>
          <w:rFonts w:hint="eastAsia"/>
          <w:sz w:val="24"/>
        </w:rPr>
        <w:t>号</w:t>
      </w:r>
    </w:p>
    <w:p w:rsidR="005462AD" w:rsidRPr="008D619D" w:rsidRDefault="005462AD" w:rsidP="005462AD">
      <w:pPr>
        <w:spacing w:line="360" w:lineRule="auto"/>
        <w:ind w:firstLineChars="200" w:firstLine="480"/>
        <w:rPr>
          <w:sz w:val="24"/>
        </w:rPr>
      </w:pPr>
      <w:r w:rsidRPr="008D619D">
        <w:rPr>
          <w:rFonts w:hint="eastAsia"/>
          <w:sz w:val="24"/>
        </w:rPr>
        <w:t>办公地址：北京市朝阳区华严北里</w:t>
      </w:r>
      <w:r w:rsidRPr="008D619D">
        <w:rPr>
          <w:rFonts w:hint="eastAsia"/>
          <w:sz w:val="24"/>
        </w:rPr>
        <w:t>2</w:t>
      </w:r>
      <w:r w:rsidRPr="008D619D">
        <w:rPr>
          <w:rFonts w:hint="eastAsia"/>
          <w:sz w:val="24"/>
        </w:rPr>
        <w:t>号民建大厦</w:t>
      </w:r>
      <w:r w:rsidRPr="008D619D">
        <w:rPr>
          <w:rFonts w:hint="eastAsia"/>
          <w:sz w:val="24"/>
        </w:rPr>
        <w:t>6</w:t>
      </w:r>
      <w:r w:rsidRPr="008D619D">
        <w:rPr>
          <w:rFonts w:hint="eastAsia"/>
          <w:sz w:val="24"/>
        </w:rPr>
        <w:t>层</w:t>
      </w:r>
    </w:p>
    <w:p w:rsidR="005462AD" w:rsidRPr="008D619D" w:rsidRDefault="005462AD" w:rsidP="005462AD">
      <w:pPr>
        <w:spacing w:line="360" w:lineRule="auto"/>
        <w:ind w:firstLineChars="200" w:firstLine="480"/>
        <w:rPr>
          <w:sz w:val="24"/>
        </w:rPr>
      </w:pPr>
      <w:r w:rsidRPr="008D619D">
        <w:rPr>
          <w:rFonts w:hint="eastAsia"/>
          <w:sz w:val="24"/>
        </w:rPr>
        <w:t>法定代表人：闫振杰</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w:t>
      </w:r>
      <w:r w:rsidRPr="008D619D">
        <w:rPr>
          <w:rFonts w:hint="eastAsia"/>
          <w:sz w:val="24"/>
        </w:rPr>
        <w:t>）</w:t>
      </w:r>
      <w:r w:rsidRPr="008D619D">
        <w:rPr>
          <w:rFonts w:hint="eastAsia"/>
          <w:sz w:val="24"/>
        </w:rPr>
        <w:t>62020088</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w:t>
      </w:r>
      <w:r w:rsidRPr="008D619D">
        <w:rPr>
          <w:rFonts w:hint="eastAsia"/>
          <w:sz w:val="24"/>
        </w:rPr>
        <w:t>）</w:t>
      </w:r>
      <w:r w:rsidRPr="008D619D">
        <w:rPr>
          <w:rFonts w:hint="eastAsia"/>
          <w:sz w:val="24"/>
        </w:rPr>
        <w:t>62020355</w:t>
      </w:r>
    </w:p>
    <w:p w:rsidR="005462AD" w:rsidRPr="008D619D" w:rsidRDefault="005462AD" w:rsidP="005462AD">
      <w:pPr>
        <w:spacing w:line="360" w:lineRule="auto"/>
        <w:ind w:firstLineChars="200" w:firstLine="480"/>
        <w:rPr>
          <w:sz w:val="24"/>
        </w:rPr>
      </w:pPr>
      <w:r w:rsidRPr="008D619D">
        <w:rPr>
          <w:rFonts w:hint="eastAsia"/>
          <w:sz w:val="24"/>
        </w:rPr>
        <w:t>联系人：</w:t>
      </w:r>
      <w:r w:rsidRPr="008D619D">
        <w:rPr>
          <w:rFonts w:hint="eastAsia"/>
          <w:sz w:val="24"/>
        </w:rPr>
        <w:t xml:space="preserve"> </w:t>
      </w:r>
      <w:r w:rsidRPr="008D619D">
        <w:rPr>
          <w:rFonts w:hint="eastAsia"/>
          <w:sz w:val="24"/>
        </w:rPr>
        <w:t>翟飞飞</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400-888-6661</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 xml:space="preserve">www.myfund.com </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47</w:t>
      </w:r>
      <w:r w:rsidRPr="008D619D">
        <w:rPr>
          <w:rFonts w:hint="eastAsia"/>
          <w:sz w:val="24"/>
        </w:rPr>
        <w:t>）一路财富（北京）信息科技有限公司</w:t>
      </w:r>
    </w:p>
    <w:p w:rsidR="005462AD" w:rsidRPr="008D619D" w:rsidRDefault="005462AD" w:rsidP="005462AD">
      <w:pPr>
        <w:spacing w:line="360" w:lineRule="auto"/>
        <w:ind w:firstLineChars="200" w:firstLine="480"/>
        <w:rPr>
          <w:sz w:val="24"/>
        </w:rPr>
      </w:pPr>
      <w:r w:rsidRPr="008D619D">
        <w:rPr>
          <w:rFonts w:hint="eastAsia"/>
          <w:sz w:val="24"/>
        </w:rPr>
        <w:t>住所：北京市西城区车公庄大街</w:t>
      </w:r>
      <w:r w:rsidRPr="008D619D">
        <w:rPr>
          <w:rFonts w:hint="eastAsia"/>
          <w:sz w:val="24"/>
        </w:rPr>
        <w:t>9</w:t>
      </w:r>
      <w:r w:rsidRPr="008D619D">
        <w:rPr>
          <w:rFonts w:hint="eastAsia"/>
          <w:sz w:val="24"/>
        </w:rPr>
        <w:t>号五栋大楼</w:t>
      </w:r>
      <w:r w:rsidRPr="008D619D">
        <w:rPr>
          <w:rFonts w:hint="eastAsia"/>
          <w:sz w:val="24"/>
        </w:rPr>
        <w:t>C</w:t>
      </w:r>
      <w:r w:rsidRPr="008D619D">
        <w:rPr>
          <w:rFonts w:hint="eastAsia"/>
          <w:sz w:val="24"/>
        </w:rPr>
        <w:t>座</w:t>
      </w:r>
      <w:r w:rsidRPr="008D619D">
        <w:rPr>
          <w:rFonts w:hint="eastAsia"/>
          <w:sz w:val="24"/>
        </w:rPr>
        <w:t>702</w:t>
      </w:r>
    </w:p>
    <w:p w:rsidR="005462AD" w:rsidRPr="008D619D" w:rsidRDefault="005462AD" w:rsidP="005462AD">
      <w:pPr>
        <w:spacing w:line="360" w:lineRule="auto"/>
        <w:ind w:firstLineChars="200" w:firstLine="480"/>
        <w:rPr>
          <w:sz w:val="24"/>
        </w:rPr>
      </w:pPr>
      <w:r w:rsidRPr="008D619D">
        <w:rPr>
          <w:rFonts w:hint="eastAsia"/>
          <w:sz w:val="24"/>
        </w:rPr>
        <w:t>办公地址：北京西城区阜成门大街</w:t>
      </w:r>
      <w:r w:rsidRPr="008D619D">
        <w:rPr>
          <w:rFonts w:hint="eastAsia"/>
          <w:sz w:val="24"/>
        </w:rPr>
        <w:t>2</w:t>
      </w:r>
      <w:r w:rsidRPr="008D619D">
        <w:rPr>
          <w:rFonts w:hint="eastAsia"/>
          <w:sz w:val="24"/>
        </w:rPr>
        <w:t>号万通新世界广场</w:t>
      </w:r>
      <w:r w:rsidRPr="008D619D">
        <w:rPr>
          <w:rFonts w:hint="eastAsia"/>
          <w:sz w:val="24"/>
        </w:rPr>
        <w:t>A</w:t>
      </w:r>
      <w:r w:rsidRPr="008D619D">
        <w:rPr>
          <w:rFonts w:hint="eastAsia"/>
          <w:sz w:val="24"/>
        </w:rPr>
        <w:t>座</w:t>
      </w:r>
      <w:r w:rsidRPr="008D619D">
        <w:rPr>
          <w:rFonts w:hint="eastAsia"/>
          <w:sz w:val="24"/>
        </w:rPr>
        <w:t>22</w:t>
      </w:r>
      <w:r w:rsidRPr="008D619D">
        <w:rPr>
          <w:rFonts w:hint="eastAsia"/>
          <w:sz w:val="24"/>
        </w:rPr>
        <w:t>层</w:t>
      </w:r>
      <w:r w:rsidRPr="008D619D">
        <w:rPr>
          <w:rFonts w:hint="eastAsia"/>
          <w:sz w:val="24"/>
        </w:rPr>
        <w:t>2208</w:t>
      </w:r>
    </w:p>
    <w:p w:rsidR="005462AD" w:rsidRPr="008D619D" w:rsidRDefault="005462AD" w:rsidP="005462AD">
      <w:pPr>
        <w:spacing w:line="360" w:lineRule="auto"/>
        <w:ind w:firstLineChars="200" w:firstLine="480"/>
        <w:rPr>
          <w:sz w:val="24"/>
        </w:rPr>
      </w:pPr>
      <w:r w:rsidRPr="008D619D">
        <w:rPr>
          <w:rFonts w:hint="eastAsia"/>
          <w:sz w:val="24"/>
        </w:rPr>
        <w:t>法定代表人：</w:t>
      </w:r>
      <w:r w:rsidRPr="008D619D">
        <w:rPr>
          <w:rFonts w:hint="eastAsia"/>
          <w:sz w:val="24"/>
        </w:rPr>
        <w:t xml:space="preserve"> </w:t>
      </w:r>
      <w:r w:rsidRPr="008D619D">
        <w:rPr>
          <w:rFonts w:hint="eastAsia"/>
          <w:sz w:val="24"/>
        </w:rPr>
        <w:t>吴雪秀</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010-88312877</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010-88312099</w:t>
      </w:r>
    </w:p>
    <w:p w:rsidR="005462AD" w:rsidRPr="008D619D" w:rsidRDefault="005462AD" w:rsidP="005462AD">
      <w:pPr>
        <w:spacing w:line="360" w:lineRule="auto"/>
        <w:ind w:firstLineChars="200" w:firstLine="480"/>
        <w:rPr>
          <w:sz w:val="24"/>
        </w:rPr>
      </w:pPr>
      <w:r w:rsidRPr="008D619D">
        <w:rPr>
          <w:rFonts w:hint="eastAsia"/>
          <w:sz w:val="24"/>
        </w:rPr>
        <w:t>联系人：</w:t>
      </w:r>
      <w:r w:rsidRPr="008D619D">
        <w:rPr>
          <w:rFonts w:hint="eastAsia"/>
          <w:sz w:val="24"/>
        </w:rPr>
        <w:t xml:space="preserve"> </w:t>
      </w:r>
      <w:r w:rsidRPr="008D619D">
        <w:rPr>
          <w:rFonts w:hint="eastAsia"/>
          <w:sz w:val="24"/>
        </w:rPr>
        <w:t>苏昊</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400-001-1566</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http://www.yilucaifu.com/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48</w:t>
      </w:r>
      <w:r w:rsidRPr="008D619D">
        <w:rPr>
          <w:rFonts w:hint="eastAsia"/>
          <w:sz w:val="24"/>
        </w:rPr>
        <w:t>）上海大智慧财富管理有限公司</w:t>
      </w:r>
    </w:p>
    <w:p w:rsidR="005462AD" w:rsidRPr="008D619D" w:rsidRDefault="005462AD" w:rsidP="005462AD">
      <w:pPr>
        <w:spacing w:line="360" w:lineRule="auto"/>
        <w:ind w:firstLineChars="200" w:firstLine="480"/>
        <w:rPr>
          <w:sz w:val="24"/>
        </w:rPr>
      </w:pPr>
      <w:r w:rsidRPr="008D619D">
        <w:rPr>
          <w:rFonts w:hint="eastAsia"/>
          <w:sz w:val="24"/>
        </w:rPr>
        <w:t>住所：上海市浦东新区杨高南路</w:t>
      </w:r>
      <w:r w:rsidRPr="008D619D">
        <w:rPr>
          <w:rFonts w:hint="eastAsia"/>
          <w:sz w:val="24"/>
        </w:rPr>
        <w:t>428</w:t>
      </w:r>
      <w:r w:rsidRPr="008D619D">
        <w:rPr>
          <w:rFonts w:hint="eastAsia"/>
          <w:sz w:val="24"/>
        </w:rPr>
        <w:t>号</w:t>
      </w:r>
      <w:r w:rsidRPr="008D619D">
        <w:rPr>
          <w:rFonts w:hint="eastAsia"/>
          <w:sz w:val="24"/>
        </w:rPr>
        <w:t>1</w:t>
      </w:r>
      <w:r w:rsidRPr="008D619D">
        <w:rPr>
          <w:rFonts w:hint="eastAsia"/>
          <w:sz w:val="24"/>
        </w:rPr>
        <w:t>号楼</w:t>
      </w:r>
      <w:r w:rsidRPr="008D619D">
        <w:rPr>
          <w:rFonts w:hint="eastAsia"/>
          <w:sz w:val="24"/>
        </w:rPr>
        <w:t>10-11</w:t>
      </w:r>
      <w:r w:rsidRPr="008D619D">
        <w:rPr>
          <w:rFonts w:hint="eastAsia"/>
          <w:sz w:val="24"/>
        </w:rPr>
        <w:t>层</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办公地址：上海市浦东新区杨高南路</w:t>
      </w:r>
      <w:r w:rsidRPr="008D619D">
        <w:rPr>
          <w:rFonts w:hint="eastAsia"/>
          <w:sz w:val="24"/>
        </w:rPr>
        <w:t>428</w:t>
      </w:r>
      <w:r w:rsidRPr="008D619D">
        <w:rPr>
          <w:rFonts w:hint="eastAsia"/>
          <w:sz w:val="24"/>
        </w:rPr>
        <w:t>号</w:t>
      </w:r>
      <w:r w:rsidRPr="008D619D">
        <w:rPr>
          <w:rFonts w:hint="eastAsia"/>
          <w:sz w:val="24"/>
        </w:rPr>
        <w:t>1</w:t>
      </w:r>
      <w:r w:rsidRPr="008D619D">
        <w:rPr>
          <w:rFonts w:hint="eastAsia"/>
          <w:sz w:val="24"/>
        </w:rPr>
        <w:t>号楼</w:t>
      </w:r>
      <w:r w:rsidRPr="008D619D">
        <w:rPr>
          <w:rFonts w:hint="eastAsia"/>
          <w:sz w:val="24"/>
        </w:rPr>
        <w:t>10-11</w:t>
      </w:r>
      <w:r w:rsidRPr="008D619D">
        <w:rPr>
          <w:rFonts w:hint="eastAsia"/>
          <w:sz w:val="24"/>
        </w:rPr>
        <w:t>层</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法定代表人：申健</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021-20219931</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021-20219923</w:t>
      </w:r>
    </w:p>
    <w:p w:rsidR="005462AD" w:rsidRPr="008D619D" w:rsidRDefault="005462AD" w:rsidP="005462AD">
      <w:pPr>
        <w:spacing w:line="360" w:lineRule="auto"/>
        <w:ind w:firstLineChars="200" w:firstLine="480"/>
        <w:rPr>
          <w:sz w:val="24"/>
        </w:rPr>
      </w:pPr>
      <w:r w:rsidRPr="008D619D">
        <w:rPr>
          <w:rFonts w:hint="eastAsia"/>
          <w:sz w:val="24"/>
        </w:rPr>
        <w:t>联系人：付江</w:t>
      </w:r>
      <w:r w:rsidRPr="008D619D">
        <w:rPr>
          <w:rFonts w:hint="eastAsia"/>
          <w:sz w:val="24"/>
        </w:rPr>
        <w:t xml:space="preserve"> </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021-20219931</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https://8.gw.com.cn</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49</w:t>
      </w:r>
      <w:r w:rsidRPr="008D619D">
        <w:rPr>
          <w:rFonts w:hint="eastAsia"/>
          <w:sz w:val="24"/>
        </w:rPr>
        <w:t>）上海联泰资产管理有限公司</w:t>
      </w:r>
    </w:p>
    <w:p w:rsidR="005462AD" w:rsidRPr="008D619D" w:rsidRDefault="005462AD" w:rsidP="005462AD">
      <w:pPr>
        <w:spacing w:line="360" w:lineRule="auto"/>
        <w:ind w:firstLineChars="200" w:firstLine="480"/>
        <w:rPr>
          <w:sz w:val="24"/>
        </w:rPr>
      </w:pPr>
      <w:r w:rsidRPr="008D619D">
        <w:rPr>
          <w:rFonts w:hint="eastAsia"/>
          <w:sz w:val="24"/>
        </w:rPr>
        <w:t>住所：中国（上海）自由贸易试验区富特北路</w:t>
      </w:r>
      <w:r w:rsidRPr="008D619D">
        <w:rPr>
          <w:rFonts w:hint="eastAsia"/>
          <w:sz w:val="24"/>
        </w:rPr>
        <w:t>277</w:t>
      </w:r>
      <w:r w:rsidRPr="008D619D">
        <w:rPr>
          <w:rFonts w:hint="eastAsia"/>
          <w:sz w:val="24"/>
        </w:rPr>
        <w:t>号</w:t>
      </w:r>
      <w:r w:rsidRPr="008D619D">
        <w:rPr>
          <w:rFonts w:hint="eastAsia"/>
          <w:sz w:val="24"/>
        </w:rPr>
        <w:t>3</w:t>
      </w:r>
      <w:r w:rsidRPr="008D619D">
        <w:rPr>
          <w:rFonts w:hint="eastAsia"/>
          <w:sz w:val="24"/>
        </w:rPr>
        <w:t>层</w:t>
      </w:r>
      <w:r w:rsidRPr="008D619D">
        <w:rPr>
          <w:rFonts w:hint="eastAsia"/>
          <w:sz w:val="24"/>
        </w:rPr>
        <w:t>310</w:t>
      </w:r>
      <w:r w:rsidRPr="008D619D">
        <w:rPr>
          <w:rFonts w:hint="eastAsia"/>
          <w:sz w:val="24"/>
        </w:rPr>
        <w:t>室</w:t>
      </w:r>
    </w:p>
    <w:p w:rsidR="005462AD" w:rsidRPr="008D619D" w:rsidRDefault="005462AD" w:rsidP="005462AD">
      <w:pPr>
        <w:spacing w:line="360" w:lineRule="auto"/>
        <w:ind w:firstLineChars="200" w:firstLine="480"/>
        <w:rPr>
          <w:sz w:val="24"/>
        </w:rPr>
      </w:pPr>
      <w:r w:rsidRPr="008D619D">
        <w:rPr>
          <w:rFonts w:hint="eastAsia"/>
          <w:sz w:val="24"/>
        </w:rPr>
        <w:t>办公地址：上海市长宁区金钟路</w:t>
      </w:r>
      <w:r w:rsidRPr="008D619D">
        <w:rPr>
          <w:rFonts w:hint="eastAsia"/>
          <w:sz w:val="24"/>
        </w:rPr>
        <w:t>658</w:t>
      </w:r>
      <w:r w:rsidRPr="008D619D">
        <w:rPr>
          <w:rFonts w:hint="eastAsia"/>
          <w:sz w:val="24"/>
        </w:rPr>
        <w:t>弄</w:t>
      </w:r>
      <w:r w:rsidRPr="008D619D">
        <w:rPr>
          <w:rFonts w:hint="eastAsia"/>
          <w:sz w:val="24"/>
        </w:rPr>
        <w:t>2</w:t>
      </w:r>
      <w:r w:rsidRPr="008D619D">
        <w:rPr>
          <w:rFonts w:hint="eastAsia"/>
          <w:sz w:val="24"/>
        </w:rPr>
        <w:t>号楼</w:t>
      </w:r>
      <w:r w:rsidRPr="008D619D">
        <w:rPr>
          <w:rFonts w:hint="eastAsia"/>
          <w:sz w:val="24"/>
        </w:rPr>
        <w:t>B</w:t>
      </w:r>
      <w:r w:rsidRPr="008D619D">
        <w:rPr>
          <w:rFonts w:hint="eastAsia"/>
          <w:sz w:val="24"/>
        </w:rPr>
        <w:t>座</w:t>
      </w:r>
      <w:r w:rsidRPr="008D619D">
        <w:rPr>
          <w:rFonts w:hint="eastAsia"/>
          <w:sz w:val="24"/>
        </w:rPr>
        <w:t>6</w:t>
      </w:r>
      <w:r w:rsidRPr="008D619D">
        <w:rPr>
          <w:rFonts w:hint="eastAsia"/>
          <w:sz w:val="24"/>
        </w:rPr>
        <w:t>楼</w:t>
      </w:r>
    </w:p>
    <w:p w:rsidR="005462AD" w:rsidRPr="008D619D" w:rsidRDefault="005462AD" w:rsidP="005462AD">
      <w:pPr>
        <w:spacing w:line="360" w:lineRule="auto"/>
        <w:ind w:firstLineChars="200" w:firstLine="480"/>
        <w:rPr>
          <w:sz w:val="24"/>
        </w:rPr>
      </w:pPr>
      <w:r w:rsidRPr="008D619D">
        <w:rPr>
          <w:rFonts w:hint="eastAsia"/>
          <w:sz w:val="24"/>
        </w:rPr>
        <w:t>法定代表人：燕斌</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021-51507071</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021-62990063</w:t>
      </w:r>
    </w:p>
    <w:p w:rsidR="005462AD" w:rsidRPr="008D619D" w:rsidRDefault="005462AD" w:rsidP="005462AD">
      <w:pPr>
        <w:spacing w:line="360" w:lineRule="auto"/>
        <w:ind w:firstLineChars="200" w:firstLine="480"/>
        <w:rPr>
          <w:sz w:val="24"/>
        </w:rPr>
      </w:pPr>
      <w:r w:rsidRPr="008D619D">
        <w:rPr>
          <w:rFonts w:hint="eastAsia"/>
          <w:sz w:val="24"/>
        </w:rPr>
        <w:t>联系人：凌秋艳</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4000-466-788</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www.66zichan.com</w:t>
      </w:r>
    </w:p>
    <w:p w:rsidR="005462AD" w:rsidRPr="008D619D" w:rsidRDefault="005462AD" w:rsidP="005462AD">
      <w:pPr>
        <w:spacing w:line="360" w:lineRule="auto"/>
        <w:ind w:firstLineChars="200" w:firstLine="480"/>
        <w:rPr>
          <w:sz w:val="24"/>
        </w:rPr>
      </w:pPr>
      <w:r w:rsidRPr="008D619D">
        <w:rPr>
          <w:rFonts w:hint="eastAsia"/>
          <w:sz w:val="24"/>
        </w:rPr>
        <w:t>（</w:t>
      </w:r>
      <w:r>
        <w:rPr>
          <w:rFonts w:hint="eastAsia"/>
          <w:sz w:val="24"/>
        </w:rPr>
        <w:t>50</w:t>
      </w:r>
      <w:r w:rsidRPr="008D619D">
        <w:rPr>
          <w:rFonts w:hint="eastAsia"/>
          <w:sz w:val="24"/>
        </w:rPr>
        <w:t>）宜信普泽投资顾问（北京）有限公司</w:t>
      </w:r>
    </w:p>
    <w:p w:rsidR="005462AD" w:rsidRPr="008D619D" w:rsidRDefault="005462AD" w:rsidP="005462AD">
      <w:pPr>
        <w:spacing w:line="360" w:lineRule="auto"/>
        <w:ind w:firstLineChars="200" w:firstLine="480"/>
        <w:rPr>
          <w:sz w:val="24"/>
        </w:rPr>
      </w:pPr>
      <w:r w:rsidRPr="008D619D">
        <w:rPr>
          <w:rFonts w:hint="eastAsia"/>
          <w:sz w:val="24"/>
        </w:rPr>
        <w:t>住所：北京市朝阳区建国路</w:t>
      </w:r>
      <w:r w:rsidRPr="008D619D">
        <w:rPr>
          <w:rFonts w:hint="eastAsia"/>
          <w:sz w:val="24"/>
        </w:rPr>
        <w:t>88</w:t>
      </w:r>
      <w:r w:rsidRPr="008D619D">
        <w:rPr>
          <w:rFonts w:hint="eastAsia"/>
          <w:sz w:val="24"/>
        </w:rPr>
        <w:t>号</w:t>
      </w:r>
      <w:r w:rsidRPr="008D619D">
        <w:rPr>
          <w:rFonts w:hint="eastAsia"/>
          <w:sz w:val="24"/>
        </w:rPr>
        <w:t>9</w:t>
      </w:r>
      <w:r w:rsidRPr="008D619D">
        <w:rPr>
          <w:rFonts w:hint="eastAsia"/>
          <w:sz w:val="24"/>
        </w:rPr>
        <w:t>号楼</w:t>
      </w:r>
      <w:r w:rsidRPr="008D619D">
        <w:rPr>
          <w:rFonts w:hint="eastAsia"/>
          <w:sz w:val="24"/>
        </w:rPr>
        <w:t>15</w:t>
      </w:r>
      <w:r w:rsidRPr="008D619D">
        <w:rPr>
          <w:rFonts w:hint="eastAsia"/>
          <w:sz w:val="24"/>
        </w:rPr>
        <w:t>层</w:t>
      </w:r>
      <w:r w:rsidRPr="008D619D">
        <w:rPr>
          <w:rFonts w:hint="eastAsia"/>
          <w:sz w:val="24"/>
        </w:rPr>
        <w:t xml:space="preserve">1809 </w:t>
      </w:r>
    </w:p>
    <w:p w:rsidR="005462AD" w:rsidRPr="008D619D" w:rsidRDefault="005462AD" w:rsidP="005462AD">
      <w:pPr>
        <w:spacing w:line="360" w:lineRule="auto"/>
        <w:ind w:firstLineChars="200" w:firstLine="480"/>
        <w:rPr>
          <w:sz w:val="24"/>
        </w:rPr>
      </w:pPr>
      <w:r w:rsidRPr="008D619D">
        <w:rPr>
          <w:rFonts w:hint="eastAsia"/>
          <w:sz w:val="24"/>
        </w:rPr>
        <w:t>办公地址：北京市朝阳区建国路</w:t>
      </w:r>
      <w:r w:rsidRPr="008D619D">
        <w:rPr>
          <w:rFonts w:hint="eastAsia"/>
          <w:sz w:val="24"/>
        </w:rPr>
        <w:t>88</w:t>
      </w:r>
      <w:r w:rsidRPr="008D619D">
        <w:rPr>
          <w:rFonts w:hint="eastAsia"/>
          <w:sz w:val="24"/>
        </w:rPr>
        <w:t>号</w:t>
      </w:r>
      <w:r w:rsidRPr="008D619D">
        <w:rPr>
          <w:rFonts w:hint="eastAsia"/>
          <w:sz w:val="24"/>
        </w:rPr>
        <w:t>SOHO</w:t>
      </w:r>
      <w:r w:rsidRPr="008D619D">
        <w:rPr>
          <w:rFonts w:hint="eastAsia"/>
          <w:sz w:val="24"/>
        </w:rPr>
        <w:t>现代城</w:t>
      </w:r>
      <w:r w:rsidRPr="008D619D">
        <w:rPr>
          <w:rFonts w:hint="eastAsia"/>
          <w:sz w:val="24"/>
        </w:rPr>
        <w:t>C</w:t>
      </w:r>
      <w:r w:rsidRPr="008D619D">
        <w:rPr>
          <w:rFonts w:hint="eastAsia"/>
          <w:sz w:val="24"/>
        </w:rPr>
        <w:t>座</w:t>
      </w:r>
      <w:r w:rsidRPr="008D619D">
        <w:rPr>
          <w:rFonts w:hint="eastAsia"/>
          <w:sz w:val="24"/>
        </w:rPr>
        <w:t>1809</w:t>
      </w:r>
    </w:p>
    <w:p w:rsidR="005462AD" w:rsidRPr="008D619D" w:rsidRDefault="005462AD" w:rsidP="005462AD">
      <w:pPr>
        <w:spacing w:line="360" w:lineRule="auto"/>
        <w:ind w:firstLineChars="200" w:firstLine="480"/>
        <w:rPr>
          <w:sz w:val="24"/>
        </w:rPr>
      </w:pPr>
      <w:r w:rsidRPr="008D619D">
        <w:rPr>
          <w:rFonts w:hint="eastAsia"/>
          <w:sz w:val="24"/>
        </w:rPr>
        <w:t>法定代表人：沈伟桦</w:t>
      </w:r>
    </w:p>
    <w:p w:rsidR="005462AD" w:rsidRPr="008D619D" w:rsidRDefault="005462AD" w:rsidP="005462AD">
      <w:pPr>
        <w:spacing w:line="360" w:lineRule="auto"/>
        <w:ind w:firstLineChars="200" w:firstLine="480"/>
        <w:rPr>
          <w:sz w:val="24"/>
        </w:rPr>
      </w:pPr>
      <w:r w:rsidRPr="008D619D">
        <w:rPr>
          <w:rFonts w:hint="eastAsia"/>
          <w:sz w:val="24"/>
        </w:rPr>
        <w:t>电话：</w:t>
      </w:r>
      <w:r w:rsidRPr="008D619D">
        <w:rPr>
          <w:rFonts w:hint="eastAsia"/>
          <w:sz w:val="24"/>
        </w:rPr>
        <w:t>010-52855713</w:t>
      </w:r>
    </w:p>
    <w:p w:rsidR="005462AD" w:rsidRPr="008D619D" w:rsidRDefault="005462AD" w:rsidP="005462AD">
      <w:pPr>
        <w:spacing w:line="360" w:lineRule="auto"/>
        <w:ind w:firstLineChars="200" w:firstLine="480"/>
        <w:rPr>
          <w:sz w:val="24"/>
        </w:rPr>
      </w:pPr>
      <w:r w:rsidRPr="008D619D">
        <w:rPr>
          <w:rFonts w:hint="eastAsia"/>
          <w:sz w:val="24"/>
        </w:rPr>
        <w:t>传真：</w:t>
      </w:r>
      <w:r w:rsidRPr="008D619D">
        <w:rPr>
          <w:rFonts w:hint="eastAsia"/>
          <w:sz w:val="24"/>
        </w:rPr>
        <w:t>010-85894285</w:t>
      </w:r>
    </w:p>
    <w:p w:rsidR="005462AD" w:rsidRPr="008D619D" w:rsidRDefault="005462AD" w:rsidP="005462AD">
      <w:pPr>
        <w:spacing w:line="360" w:lineRule="auto"/>
        <w:ind w:firstLineChars="200" w:firstLine="480"/>
        <w:rPr>
          <w:sz w:val="24"/>
        </w:rPr>
      </w:pPr>
      <w:r w:rsidRPr="008D619D">
        <w:rPr>
          <w:rFonts w:hint="eastAsia"/>
          <w:sz w:val="24"/>
        </w:rPr>
        <w:t>联系人：程刚</w:t>
      </w:r>
    </w:p>
    <w:p w:rsidR="005462AD" w:rsidRPr="008D619D" w:rsidRDefault="005462AD" w:rsidP="005462AD">
      <w:pPr>
        <w:spacing w:line="360" w:lineRule="auto"/>
        <w:ind w:firstLineChars="200" w:firstLine="480"/>
        <w:rPr>
          <w:sz w:val="24"/>
        </w:rPr>
      </w:pPr>
      <w:r w:rsidRPr="008D619D">
        <w:rPr>
          <w:rFonts w:hint="eastAsia"/>
          <w:sz w:val="24"/>
        </w:rPr>
        <w:t>客户服务电话：</w:t>
      </w:r>
      <w:r w:rsidRPr="008D619D">
        <w:rPr>
          <w:rFonts w:hint="eastAsia"/>
          <w:sz w:val="24"/>
        </w:rPr>
        <w:t>400-6099-200</w:t>
      </w:r>
    </w:p>
    <w:p w:rsidR="005462AD" w:rsidRPr="008D619D" w:rsidRDefault="005462AD" w:rsidP="005462AD">
      <w:pPr>
        <w:spacing w:line="360" w:lineRule="auto"/>
        <w:ind w:firstLineChars="200" w:firstLine="480"/>
        <w:rPr>
          <w:sz w:val="24"/>
        </w:rPr>
      </w:pPr>
      <w:r w:rsidRPr="008D619D">
        <w:rPr>
          <w:rFonts w:hint="eastAsia"/>
          <w:sz w:val="24"/>
        </w:rPr>
        <w:t>网址：</w:t>
      </w:r>
      <w:r w:rsidRPr="008D619D">
        <w:rPr>
          <w:rFonts w:hint="eastAsia"/>
          <w:sz w:val="24"/>
        </w:rPr>
        <w:t>www.yixinfund.com</w:t>
      </w:r>
    </w:p>
    <w:p w:rsidR="00B527CE" w:rsidRPr="00A1239E" w:rsidRDefault="00C31149" w:rsidP="00D55D46">
      <w:pPr>
        <w:widowControl/>
        <w:spacing w:line="360" w:lineRule="auto"/>
        <w:ind w:rightChars="-85" w:right="-178" w:firstLineChars="200" w:firstLine="480"/>
        <w:rPr>
          <w:kern w:val="0"/>
          <w:sz w:val="24"/>
        </w:rPr>
      </w:pPr>
      <w:r w:rsidRPr="00A1239E">
        <w:rPr>
          <w:rFonts w:ascii="宋体" w:hAnsi="宋体" w:cs="宋体" w:hint="eastAsia"/>
          <w:kern w:val="0"/>
          <w:sz w:val="24"/>
        </w:rPr>
        <w:t>基金管理人可根据有关法律法规的要求，选择其它符合要求的机构销售本基金，并及时公告。</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w:t>
      </w:r>
      <w:r w:rsidR="00DD3782" w:rsidRPr="00A1239E">
        <w:rPr>
          <w:rFonts w:hint="eastAsia"/>
          <w:b/>
          <w:color w:val="000000"/>
          <w:kern w:val="0"/>
          <w:sz w:val="24"/>
        </w:rPr>
        <w:t>基金</w:t>
      </w:r>
      <w:r w:rsidRPr="00A1239E">
        <w:rPr>
          <w:b/>
          <w:color w:val="000000"/>
          <w:kern w:val="0"/>
          <w:sz w:val="24"/>
        </w:rPr>
        <w:t>注册登记机构</w:t>
      </w:r>
      <w:r w:rsidRPr="00A1239E">
        <w:rPr>
          <w:b/>
          <w:color w:val="000000"/>
          <w:kern w:val="0"/>
          <w:sz w:val="24"/>
        </w:rPr>
        <w:t xml:space="preserve"> </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名称：中国证券登记结算有限责任公司</w:t>
      </w:r>
      <w:r w:rsidRPr="00A1239E">
        <w:rPr>
          <w:color w:val="000000"/>
          <w:kern w:val="0"/>
          <w:sz w:val="24"/>
        </w:rPr>
        <w:t xml:space="preserve"> </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w:t>
      </w:r>
      <w:r w:rsidR="00607A46" w:rsidRPr="00A1239E">
        <w:rPr>
          <w:rFonts w:hint="eastAsia"/>
          <w:color w:val="000000"/>
          <w:kern w:val="0"/>
          <w:sz w:val="24"/>
        </w:rPr>
        <w:t>北京市西城区太平桥大街</w:t>
      </w:r>
      <w:r w:rsidR="00607A46" w:rsidRPr="00A1239E">
        <w:rPr>
          <w:rFonts w:hint="eastAsia"/>
          <w:color w:val="000000"/>
          <w:kern w:val="0"/>
          <w:sz w:val="24"/>
        </w:rPr>
        <w:t>17</w:t>
      </w:r>
      <w:r w:rsidR="00607A46" w:rsidRPr="00A1239E">
        <w:rPr>
          <w:rFonts w:hint="eastAsia"/>
          <w:color w:val="000000"/>
          <w:kern w:val="0"/>
          <w:sz w:val="24"/>
        </w:rPr>
        <w:t>号</w:t>
      </w:r>
    </w:p>
    <w:p w:rsidR="00554485" w:rsidRPr="00A1239E" w:rsidRDefault="00B527CE" w:rsidP="00D55D46">
      <w:pPr>
        <w:spacing w:line="360" w:lineRule="auto"/>
        <w:ind w:firstLineChars="200" w:firstLine="480"/>
        <w:rPr>
          <w:rFonts w:ascii="宋体" w:hAnsi="宋体" w:cs="宋体"/>
          <w:kern w:val="0"/>
          <w:sz w:val="24"/>
        </w:rPr>
      </w:pPr>
      <w:r w:rsidRPr="00A1239E">
        <w:rPr>
          <w:color w:val="000000"/>
          <w:kern w:val="0"/>
          <w:sz w:val="24"/>
        </w:rPr>
        <w:t>办公地址：</w:t>
      </w:r>
      <w:r w:rsidR="00554485" w:rsidRPr="00A1239E">
        <w:rPr>
          <w:rFonts w:ascii="宋体" w:hAnsi="宋体" w:cs="宋体" w:hint="eastAsia"/>
          <w:kern w:val="0"/>
          <w:sz w:val="24"/>
        </w:rPr>
        <w:t>北京市西城区太平桥大街17号</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法定代表人：</w:t>
      </w:r>
      <w:r w:rsidR="00BF6A9A" w:rsidRPr="00A1239E">
        <w:rPr>
          <w:rFonts w:hint="eastAsia"/>
          <w:color w:val="000000"/>
          <w:kern w:val="0"/>
          <w:sz w:val="24"/>
        </w:rPr>
        <w:t>周明</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010</w:t>
      </w:r>
      <w:r w:rsidRPr="00A1239E">
        <w:rPr>
          <w:color w:val="000000"/>
          <w:kern w:val="0"/>
          <w:sz w:val="24"/>
        </w:rPr>
        <w:t>）</w:t>
      </w:r>
      <w:r w:rsidR="008C02D9" w:rsidRPr="00A1239E">
        <w:rPr>
          <w:rFonts w:hint="eastAsia"/>
          <w:color w:val="000000"/>
          <w:kern w:val="0"/>
          <w:sz w:val="24"/>
        </w:rPr>
        <w:t>5937</w:t>
      </w:r>
      <w:r w:rsidRPr="00A1239E">
        <w:rPr>
          <w:color w:val="000000"/>
          <w:kern w:val="0"/>
          <w:sz w:val="24"/>
        </w:rPr>
        <w:t xml:space="preserve">8839 </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010</w:t>
      </w:r>
      <w:r w:rsidRPr="00A1239E">
        <w:rPr>
          <w:color w:val="000000"/>
          <w:kern w:val="0"/>
          <w:sz w:val="24"/>
        </w:rPr>
        <w:t>）</w:t>
      </w:r>
      <w:r w:rsidR="008C02D9" w:rsidRPr="00A1239E">
        <w:rPr>
          <w:rFonts w:hint="eastAsia"/>
          <w:color w:val="000000"/>
          <w:kern w:val="0"/>
          <w:sz w:val="24"/>
        </w:rPr>
        <w:t>5937</w:t>
      </w:r>
      <w:r w:rsidRPr="00A1239E">
        <w:rPr>
          <w:color w:val="000000"/>
          <w:kern w:val="0"/>
          <w:sz w:val="24"/>
        </w:rPr>
        <w:t xml:space="preserve">8907  </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联系人：朱立元</w:t>
      </w:r>
      <w:r w:rsidRPr="00A1239E">
        <w:rPr>
          <w:color w:val="000000"/>
          <w:kern w:val="0"/>
          <w:sz w:val="24"/>
        </w:rPr>
        <w:t xml:space="preserve"> </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（三）出具法律意见书的律师事务所</w:t>
      </w:r>
      <w:r w:rsidRPr="00A1239E">
        <w:rPr>
          <w:b/>
          <w:color w:val="000000"/>
          <w:kern w:val="0"/>
          <w:sz w:val="24"/>
        </w:rPr>
        <w:t xml:space="preserve"> </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名称：上海市通力律师事务所</w:t>
      </w:r>
      <w:r w:rsidRPr="00A1239E">
        <w:rPr>
          <w:color w:val="000000"/>
          <w:kern w:val="0"/>
          <w:sz w:val="24"/>
        </w:rPr>
        <w:t xml:space="preserve"> </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办公地址：上海市银城中路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负责人：</w:t>
      </w:r>
      <w:r w:rsidR="00BF6A9A" w:rsidRPr="00A1239E">
        <w:rPr>
          <w:rFonts w:hint="eastAsia"/>
          <w:color w:val="000000"/>
          <w:kern w:val="0"/>
          <w:sz w:val="24"/>
        </w:rPr>
        <w:t>俞卫锋</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Pr="00A1239E">
        <w:rPr>
          <w:color w:val="000000"/>
          <w:kern w:val="0"/>
          <w:sz w:val="24"/>
        </w:rPr>
        <w:t xml:space="preserve">31358666  </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Pr="00A1239E">
        <w:rPr>
          <w:color w:val="000000"/>
          <w:kern w:val="0"/>
          <w:sz w:val="24"/>
        </w:rPr>
        <w:t xml:space="preserve">31358600  </w:t>
      </w:r>
    </w:p>
    <w:p w:rsidR="0093318D" w:rsidRPr="00A1239E" w:rsidRDefault="00B527CE" w:rsidP="00D55D46">
      <w:pPr>
        <w:spacing w:line="360" w:lineRule="auto"/>
        <w:ind w:firstLineChars="200" w:firstLine="480"/>
        <w:rPr>
          <w:color w:val="000000"/>
          <w:kern w:val="0"/>
          <w:sz w:val="24"/>
        </w:rPr>
      </w:pPr>
      <w:r w:rsidRPr="00A1239E">
        <w:rPr>
          <w:color w:val="000000"/>
          <w:kern w:val="0"/>
          <w:sz w:val="24"/>
        </w:rPr>
        <w:t>联系人：</w:t>
      </w:r>
      <w:r w:rsidR="00335D2B" w:rsidRPr="00A1239E">
        <w:rPr>
          <w:rFonts w:hint="eastAsia"/>
          <w:color w:val="000000"/>
          <w:kern w:val="0"/>
          <w:sz w:val="24"/>
        </w:rPr>
        <w:t>孙睿</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经办律师：</w:t>
      </w:r>
      <w:r w:rsidR="007B528B" w:rsidRPr="00A1239E">
        <w:rPr>
          <w:rFonts w:hint="eastAsia"/>
          <w:color w:val="000000"/>
          <w:kern w:val="0"/>
          <w:sz w:val="24"/>
        </w:rPr>
        <w:t>黎明</w:t>
      </w:r>
      <w:r w:rsidR="00335D2B" w:rsidRPr="00A1239E">
        <w:rPr>
          <w:rFonts w:hint="eastAsia"/>
          <w:color w:val="000000"/>
          <w:kern w:val="0"/>
          <w:sz w:val="24"/>
        </w:rPr>
        <w:t>、孙睿</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（四）审计基金财产的会计师事务所</w:t>
      </w:r>
      <w:r w:rsidRPr="00A1239E">
        <w:rPr>
          <w:b/>
          <w:color w:val="000000"/>
          <w:kern w:val="0"/>
          <w:sz w:val="24"/>
        </w:rPr>
        <w:t xml:space="preserve"> </w:t>
      </w:r>
    </w:p>
    <w:p w:rsidR="00B527CE" w:rsidRPr="00A1239E" w:rsidRDefault="00B527CE" w:rsidP="00B75569">
      <w:pPr>
        <w:spacing w:line="360" w:lineRule="auto"/>
        <w:ind w:firstLineChars="200" w:firstLine="480"/>
        <w:rPr>
          <w:color w:val="000000"/>
          <w:kern w:val="0"/>
          <w:sz w:val="24"/>
        </w:rPr>
      </w:pPr>
      <w:r w:rsidRPr="00A1239E">
        <w:rPr>
          <w:color w:val="000000"/>
          <w:kern w:val="0"/>
          <w:sz w:val="24"/>
        </w:rPr>
        <w:t>名称：普华永道中天会计师事务所</w:t>
      </w:r>
      <w:r w:rsidR="00F94927" w:rsidRPr="00A1239E">
        <w:rPr>
          <w:rFonts w:hint="eastAsia"/>
          <w:kern w:val="0"/>
          <w:sz w:val="24"/>
        </w:rPr>
        <w:t>（特殊普通合伙）</w:t>
      </w:r>
    </w:p>
    <w:p w:rsidR="00B527CE" w:rsidRPr="00A1239E" w:rsidRDefault="00B527CE" w:rsidP="00B75569">
      <w:pPr>
        <w:spacing w:line="360" w:lineRule="auto"/>
        <w:ind w:firstLineChars="200" w:firstLine="480"/>
        <w:rPr>
          <w:color w:val="000000"/>
          <w:kern w:val="0"/>
          <w:sz w:val="24"/>
        </w:rPr>
      </w:pPr>
      <w:r w:rsidRPr="00A1239E">
        <w:rPr>
          <w:color w:val="000000"/>
          <w:kern w:val="0"/>
          <w:sz w:val="24"/>
        </w:rPr>
        <w:t>住所：</w:t>
      </w:r>
      <w:r w:rsidR="00554485" w:rsidRPr="00A1239E">
        <w:rPr>
          <w:rFonts w:ascii="宋体" w:hAnsi="宋体" w:cs="宋体" w:hint="eastAsia"/>
          <w:kern w:val="0"/>
          <w:sz w:val="24"/>
        </w:rPr>
        <w:t>上海市浦东新区陆家嘴环路1318号星展银行大厦6楼</w:t>
      </w:r>
    </w:p>
    <w:p w:rsidR="00B527CE" w:rsidRPr="00B75569" w:rsidRDefault="00B527CE" w:rsidP="00B75569">
      <w:pPr>
        <w:spacing w:line="360" w:lineRule="auto"/>
        <w:ind w:firstLineChars="200" w:firstLine="480"/>
        <w:rPr>
          <w:color w:val="000000"/>
          <w:kern w:val="0"/>
          <w:sz w:val="24"/>
        </w:rPr>
      </w:pPr>
      <w:r w:rsidRPr="00A1239E">
        <w:rPr>
          <w:color w:val="000000"/>
          <w:kern w:val="0"/>
          <w:sz w:val="24"/>
        </w:rPr>
        <w:t>办公地</w:t>
      </w:r>
      <w:r w:rsidRPr="00A1239E">
        <w:rPr>
          <w:rFonts w:ascii="宋体" w:hAnsi="宋体" w:cs="宋体"/>
          <w:kern w:val="0"/>
          <w:sz w:val="24"/>
        </w:rPr>
        <w:t>址：</w:t>
      </w:r>
      <w:r w:rsidR="00BE2B32" w:rsidRPr="00A1239E">
        <w:rPr>
          <w:rFonts w:ascii="宋体" w:hAnsi="宋体" w:cs="宋体" w:hint="eastAsia"/>
          <w:kern w:val="0"/>
          <w:sz w:val="24"/>
        </w:rPr>
        <w:t>上海市湖滨路202 号普华永道中心</w:t>
      </w:r>
      <w:r w:rsidR="000679A8" w:rsidRPr="00A1239E">
        <w:rPr>
          <w:rFonts w:ascii="宋体" w:hAnsi="宋体" w:cs="宋体" w:hint="eastAsia"/>
          <w:kern w:val="0"/>
          <w:sz w:val="24"/>
        </w:rPr>
        <w:t>11</w:t>
      </w:r>
      <w:r w:rsidR="00BE2B32" w:rsidRPr="00A1239E">
        <w:rPr>
          <w:rFonts w:ascii="宋体" w:hAnsi="宋体" w:cs="宋体" w:hint="eastAsia"/>
          <w:kern w:val="0"/>
          <w:sz w:val="24"/>
        </w:rPr>
        <w:t>楼</w:t>
      </w:r>
    </w:p>
    <w:p w:rsidR="00B527CE" w:rsidRPr="00A1239E" w:rsidRDefault="00A437FE" w:rsidP="00B75569">
      <w:pPr>
        <w:spacing w:line="360" w:lineRule="auto"/>
        <w:ind w:firstLineChars="200" w:firstLine="480"/>
        <w:rPr>
          <w:color w:val="000000"/>
          <w:kern w:val="0"/>
          <w:sz w:val="24"/>
        </w:rPr>
      </w:pPr>
      <w:r w:rsidRPr="00A1239E">
        <w:rPr>
          <w:rFonts w:hint="eastAsia"/>
          <w:color w:val="000000"/>
          <w:kern w:val="0"/>
          <w:sz w:val="24"/>
        </w:rPr>
        <w:t>首席合伙人</w:t>
      </w:r>
      <w:r w:rsidR="00B527CE" w:rsidRPr="00A1239E">
        <w:rPr>
          <w:color w:val="000000"/>
          <w:kern w:val="0"/>
          <w:sz w:val="24"/>
        </w:rPr>
        <w:t>：杨绍信</w:t>
      </w:r>
    </w:p>
    <w:p w:rsidR="00B527CE" w:rsidRPr="00A1239E" w:rsidRDefault="00B527CE" w:rsidP="00B75569">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00C44EC4" w:rsidRPr="00A1239E">
        <w:rPr>
          <w:rFonts w:hint="eastAsia"/>
          <w:color w:val="000000"/>
          <w:kern w:val="0"/>
          <w:sz w:val="24"/>
        </w:rPr>
        <w:t>23</w:t>
      </w:r>
      <w:r w:rsidR="00706AA4" w:rsidRPr="00A1239E">
        <w:rPr>
          <w:color w:val="000000"/>
          <w:kern w:val="0"/>
          <w:sz w:val="24"/>
        </w:rPr>
        <w:t>238888</w:t>
      </w:r>
    </w:p>
    <w:p w:rsidR="00B527CE" w:rsidRPr="00A1239E" w:rsidRDefault="00B527CE" w:rsidP="00B75569">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00C44EC4" w:rsidRPr="00A1239E">
        <w:rPr>
          <w:rFonts w:hint="eastAsia"/>
          <w:color w:val="000000"/>
          <w:kern w:val="0"/>
          <w:sz w:val="24"/>
        </w:rPr>
        <w:t>23</w:t>
      </w:r>
      <w:r w:rsidR="00706AA4" w:rsidRPr="00A1239E">
        <w:rPr>
          <w:color w:val="000000"/>
          <w:kern w:val="0"/>
          <w:sz w:val="24"/>
        </w:rPr>
        <w:t>238800</w:t>
      </w:r>
    </w:p>
    <w:p w:rsidR="00B527CE" w:rsidRPr="00A1239E" w:rsidRDefault="00B527CE" w:rsidP="00B75569">
      <w:pPr>
        <w:spacing w:line="360" w:lineRule="auto"/>
        <w:ind w:firstLineChars="200" w:firstLine="480"/>
        <w:rPr>
          <w:color w:val="000000"/>
          <w:kern w:val="0"/>
          <w:sz w:val="24"/>
        </w:rPr>
      </w:pPr>
      <w:r w:rsidRPr="00A1239E">
        <w:rPr>
          <w:color w:val="000000"/>
          <w:kern w:val="0"/>
          <w:sz w:val="24"/>
        </w:rPr>
        <w:t>联系人：</w:t>
      </w:r>
      <w:r w:rsidR="00AE08C3" w:rsidRPr="00A1239E">
        <w:rPr>
          <w:rFonts w:hint="eastAsia"/>
          <w:kern w:val="0"/>
          <w:sz w:val="24"/>
        </w:rPr>
        <w:t>沈兆杰</w:t>
      </w:r>
    </w:p>
    <w:p w:rsidR="00B527CE" w:rsidRPr="00A1239E" w:rsidRDefault="00B527CE" w:rsidP="00B75569">
      <w:pPr>
        <w:spacing w:line="360" w:lineRule="auto"/>
        <w:ind w:firstLineChars="200" w:firstLine="480"/>
        <w:rPr>
          <w:color w:val="000000"/>
          <w:kern w:val="0"/>
          <w:sz w:val="24"/>
        </w:rPr>
      </w:pPr>
      <w:r w:rsidRPr="00A1239E">
        <w:rPr>
          <w:color w:val="000000"/>
          <w:kern w:val="0"/>
          <w:sz w:val="24"/>
        </w:rPr>
        <w:t>经办注册会计师：</w:t>
      </w:r>
      <w:r w:rsidR="00F315A8" w:rsidRPr="00A1239E">
        <w:rPr>
          <w:rFonts w:hint="eastAsia"/>
          <w:color w:val="000000"/>
          <w:kern w:val="0"/>
          <w:sz w:val="24"/>
        </w:rPr>
        <w:t>汪棣</w:t>
      </w:r>
      <w:r w:rsidRPr="00A1239E">
        <w:rPr>
          <w:color w:val="000000"/>
          <w:kern w:val="0"/>
          <w:sz w:val="24"/>
        </w:rPr>
        <w:t>、</w:t>
      </w:r>
      <w:r w:rsidR="009F1269" w:rsidRPr="00A1239E">
        <w:rPr>
          <w:rFonts w:hint="eastAsia"/>
          <w:kern w:val="0"/>
          <w:sz w:val="24"/>
        </w:rPr>
        <w:t>沈兆杰</w:t>
      </w:r>
    </w:p>
    <w:p w:rsidR="00B527CE" w:rsidRPr="00A1239E" w:rsidRDefault="00B527CE" w:rsidP="00D55D46">
      <w:pPr>
        <w:spacing w:line="360" w:lineRule="auto"/>
        <w:rPr>
          <w:color w:val="000000"/>
          <w:kern w:val="0"/>
          <w:sz w:val="24"/>
        </w:rPr>
      </w:pPr>
    </w:p>
    <w:p w:rsidR="00B527CE" w:rsidRPr="00A1239E" w:rsidRDefault="00B527CE" w:rsidP="00D55D46">
      <w:pPr>
        <w:pStyle w:val="ac"/>
        <w:rPr>
          <w:rFonts w:eastAsia="黑体"/>
          <w:color w:val="000000"/>
          <w:kern w:val="0"/>
          <w:sz w:val="30"/>
        </w:rPr>
      </w:pPr>
      <w:bookmarkStart w:id="15" w:name="_Toc410905156"/>
      <w:r w:rsidRPr="00A1239E">
        <w:rPr>
          <w:rFonts w:eastAsia="黑体"/>
          <w:color w:val="000000"/>
          <w:kern w:val="0"/>
          <w:sz w:val="30"/>
        </w:rPr>
        <w:t>六、</w:t>
      </w:r>
      <w:r w:rsidR="00335E33" w:rsidRPr="00A1239E">
        <w:rPr>
          <w:rFonts w:eastAsia="黑体" w:hint="eastAsia"/>
          <w:color w:val="000000"/>
          <w:kern w:val="0"/>
          <w:sz w:val="30"/>
        </w:rPr>
        <w:t>基金的历史沿革</w:t>
      </w:r>
      <w:bookmarkEnd w:id="15"/>
    </w:p>
    <w:p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交银施罗德消费新驱动股票型证券投资基金由交银施罗德沪深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行业分层等权重指数证券投资基金转型而来。</w:t>
      </w:r>
    </w:p>
    <w:p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行业分层等权重指数证券投资基金经</w:t>
      </w:r>
      <w:r w:rsidRPr="00A1239E">
        <w:rPr>
          <w:rFonts w:hint="eastAsia"/>
          <w:bCs/>
          <w:color w:val="000000"/>
          <w:kern w:val="0"/>
          <w:sz w:val="24"/>
        </w:rPr>
        <w:t xml:space="preserve">2012 </w:t>
      </w:r>
      <w:r w:rsidRPr="00A1239E">
        <w:rPr>
          <w:rFonts w:hint="eastAsia"/>
          <w:bCs/>
          <w:color w:val="000000"/>
          <w:kern w:val="0"/>
          <w:sz w:val="24"/>
        </w:rPr>
        <w:t>年</w:t>
      </w:r>
      <w:r w:rsidRPr="00A1239E">
        <w:rPr>
          <w:rFonts w:hint="eastAsia"/>
          <w:bCs/>
          <w:color w:val="000000"/>
          <w:kern w:val="0"/>
          <w:sz w:val="24"/>
        </w:rPr>
        <w:t>5</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日中国证监会证监许可【</w:t>
      </w:r>
      <w:r w:rsidRPr="00A1239E">
        <w:rPr>
          <w:rFonts w:hint="eastAsia"/>
          <w:bCs/>
          <w:color w:val="000000"/>
          <w:kern w:val="0"/>
          <w:sz w:val="24"/>
        </w:rPr>
        <w:t>2012</w:t>
      </w:r>
      <w:r w:rsidRPr="00A1239E">
        <w:rPr>
          <w:rFonts w:hint="eastAsia"/>
          <w:bCs/>
          <w:color w:val="000000"/>
          <w:kern w:val="0"/>
          <w:sz w:val="24"/>
        </w:rPr>
        <w:t>】</w:t>
      </w:r>
      <w:r w:rsidRPr="00A1239E">
        <w:rPr>
          <w:rFonts w:hint="eastAsia"/>
          <w:bCs/>
          <w:color w:val="000000"/>
          <w:kern w:val="0"/>
          <w:sz w:val="24"/>
        </w:rPr>
        <w:t>626</w:t>
      </w:r>
      <w:r w:rsidRPr="00A1239E">
        <w:rPr>
          <w:rFonts w:hint="eastAsia"/>
          <w:bCs/>
          <w:color w:val="000000"/>
          <w:kern w:val="0"/>
          <w:sz w:val="24"/>
        </w:rPr>
        <w:t>号文核准募集，基金管理人为交银施罗德基金管理有限公司，基金托管人为中国建设银行股份有限公司。经中国证监会书面确认，《交银施罗德沪深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行业分层等权重指数证券投资基金基金合同》于</w:t>
      </w:r>
      <w:r w:rsidRPr="00A1239E">
        <w:rPr>
          <w:rFonts w:hint="eastAsia"/>
          <w:bCs/>
          <w:color w:val="000000"/>
          <w:kern w:val="0"/>
          <w:sz w:val="24"/>
        </w:rPr>
        <w:t>2012</w:t>
      </w:r>
      <w:r w:rsidRPr="00A1239E">
        <w:rPr>
          <w:rFonts w:hint="eastAsia"/>
          <w:bCs/>
          <w:color w:val="000000"/>
          <w:kern w:val="0"/>
          <w:sz w:val="24"/>
        </w:rPr>
        <w:t>年</w:t>
      </w:r>
      <w:r w:rsidRPr="00A1239E">
        <w:rPr>
          <w:rFonts w:hint="eastAsia"/>
          <w:bCs/>
          <w:color w:val="000000"/>
          <w:kern w:val="0"/>
          <w:sz w:val="24"/>
        </w:rPr>
        <w:t>11</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日生效。</w:t>
      </w:r>
    </w:p>
    <w:p w:rsidR="004C2198" w:rsidRPr="00A1239E" w:rsidRDefault="00335E33" w:rsidP="004C2198">
      <w:pPr>
        <w:widowControl/>
        <w:spacing w:line="360" w:lineRule="auto"/>
        <w:ind w:firstLineChars="200" w:firstLine="480"/>
        <w:rPr>
          <w:kern w:val="0"/>
          <w:sz w:val="24"/>
        </w:rPr>
      </w:pPr>
      <w:r w:rsidRPr="00A1239E">
        <w:rPr>
          <w:rFonts w:hint="eastAsia"/>
          <w:color w:val="000000"/>
          <w:kern w:val="0"/>
          <w:sz w:val="24"/>
        </w:rPr>
        <w:t>交银施罗德沪深</w:t>
      </w:r>
      <w:r w:rsidRPr="00A1239E">
        <w:rPr>
          <w:rFonts w:hint="eastAsia"/>
          <w:color w:val="000000"/>
          <w:kern w:val="0"/>
          <w:sz w:val="24"/>
        </w:rPr>
        <w:t>300</w:t>
      </w:r>
      <w:r w:rsidRPr="00A1239E">
        <w:rPr>
          <w:rFonts w:hint="eastAsia"/>
          <w:color w:val="000000"/>
          <w:kern w:val="0"/>
          <w:sz w:val="24"/>
        </w:rPr>
        <w:t>行业分层等权重指数证券投资基金以通讯方式召开基金份额持有人大会，大会</w:t>
      </w:r>
      <w:r w:rsidR="00C76053" w:rsidRPr="00736CE4">
        <w:rPr>
          <w:rFonts w:hint="eastAsia"/>
          <w:color w:val="000000"/>
          <w:kern w:val="0"/>
          <w:sz w:val="24"/>
        </w:rPr>
        <w:t>于</w:t>
      </w:r>
      <w:r w:rsidR="00C76053" w:rsidRPr="00736CE4">
        <w:rPr>
          <w:rFonts w:hint="eastAsia"/>
          <w:color w:val="000000"/>
          <w:kern w:val="0"/>
          <w:sz w:val="24"/>
        </w:rPr>
        <w:t>2015</w:t>
      </w:r>
      <w:r w:rsidR="00C76053" w:rsidRPr="00736CE4">
        <w:rPr>
          <w:rFonts w:hint="eastAsia"/>
          <w:color w:val="000000"/>
          <w:kern w:val="0"/>
          <w:sz w:val="24"/>
        </w:rPr>
        <w:t>年</w:t>
      </w:r>
      <w:r w:rsidR="00C76053" w:rsidRPr="00736CE4">
        <w:rPr>
          <w:rFonts w:hint="eastAsia"/>
          <w:color w:val="000000"/>
          <w:kern w:val="0"/>
          <w:sz w:val="24"/>
        </w:rPr>
        <w:t>5</w:t>
      </w:r>
      <w:r w:rsidR="00C76053" w:rsidRPr="00736CE4">
        <w:rPr>
          <w:rFonts w:hint="eastAsia"/>
          <w:color w:val="000000"/>
          <w:kern w:val="0"/>
          <w:sz w:val="24"/>
        </w:rPr>
        <w:t>月</w:t>
      </w:r>
      <w:r w:rsidR="00C76053" w:rsidRPr="00736CE4">
        <w:rPr>
          <w:rFonts w:hint="eastAsia"/>
          <w:color w:val="000000"/>
          <w:kern w:val="0"/>
          <w:sz w:val="24"/>
        </w:rPr>
        <w:t>26</w:t>
      </w:r>
      <w:r w:rsidR="00C76053" w:rsidRPr="00736CE4">
        <w:rPr>
          <w:rFonts w:hint="eastAsia"/>
          <w:color w:val="000000"/>
          <w:kern w:val="0"/>
          <w:sz w:val="24"/>
        </w:rPr>
        <w:t>日</w:t>
      </w:r>
      <w:r w:rsidRPr="00A1239E">
        <w:rPr>
          <w:rFonts w:hint="eastAsia"/>
          <w:color w:val="000000"/>
          <w:kern w:val="0"/>
          <w:sz w:val="24"/>
        </w:rPr>
        <w:t>表决通过了《关于交银施罗德沪深</w:t>
      </w:r>
      <w:r w:rsidRPr="00A1239E">
        <w:rPr>
          <w:rFonts w:hint="eastAsia"/>
          <w:color w:val="000000"/>
          <w:kern w:val="0"/>
          <w:sz w:val="24"/>
        </w:rPr>
        <w:t>300</w:t>
      </w:r>
      <w:r w:rsidRPr="00A1239E">
        <w:rPr>
          <w:rFonts w:hint="eastAsia"/>
          <w:color w:val="000000"/>
          <w:kern w:val="0"/>
          <w:sz w:val="24"/>
        </w:rPr>
        <w:t>行业分层等权重指数证券投资基金转型及基金合同修改有关事项的议案》，同意交银施罗德沪深</w:t>
      </w:r>
      <w:r w:rsidRPr="00A1239E">
        <w:rPr>
          <w:rFonts w:hint="eastAsia"/>
          <w:color w:val="000000"/>
          <w:kern w:val="0"/>
          <w:sz w:val="24"/>
        </w:rPr>
        <w:t>300</w:t>
      </w:r>
      <w:r w:rsidRPr="00A1239E">
        <w:rPr>
          <w:rFonts w:hint="eastAsia"/>
          <w:color w:val="000000"/>
          <w:kern w:val="0"/>
          <w:sz w:val="24"/>
        </w:rPr>
        <w:t>行业分层等权重指数证券投资基金变更基金名称、投资目标、投资范围、投资策略、业绩比较基准、风险收益特征、投资限制、基金的估值、基金的费用以及其他部分条款，授权基金管理人办理本次基金转型及基金合同修改的有关具体事宜。基金份额持有人大会决议自表决通过之日起生效，基金管理人根据基金份额持有人大会的授权，定于</w:t>
      </w:r>
      <w:r w:rsidR="00224C98" w:rsidRPr="00A1239E">
        <w:rPr>
          <w:rFonts w:hint="eastAsia"/>
          <w:color w:val="000000"/>
          <w:kern w:val="0"/>
          <w:sz w:val="24"/>
        </w:rPr>
        <w:t>201</w:t>
      </w:r>
      <w:r w:rsidR="00224C98">
        <w:rPr>
          <w:rFonts w:hint="eastAsia"/>
          <w:color w:val="000000"/>
          <w:kern w:val="0"/>
          <w:sz w:val="24"/>
        </w:rPr>
        <w:t>5</w:t>
      </w:r>
      <w:r w:rsidR="00224C98" w:rsidRPr="00A1239E">
        <w:rPr>
          <w:rFonts w:hint="eastAsia"/>
          <w:color w:val="000000"/>
          <w:kern w:val="0"/>
          <w:sz w:val="24"/>
        </w:rPr>
        <w:t xml:space="preserve"> </w:t>
      </w:r>
      <w:r w:rsidR="00224C98" w:rsidRPr="00A1239E">
        <w:rPr>
          <w:rFonts w:hint="eastAsia"/>
          <w:color w:val="000000"/>
          <w:kern w:val="0"/>
          <w:sz w:val="24"/>
        </w:rPr>
        <w:t>年</w:t>
      </w:r>
      <w:r w:rsidR="00224C98">
        <w:rPr>
          <w:rFonts w:hint="eastAsia"/>
          <w:color w:val="000000"/>
          <w:kern w:val="0"/>
          <w:sz w:val="24"/>
        </w:rPr>
        <w:t>7</w:t>
      </w:r>
      <w:r w:rsidR="00224C98" w:rsidRPr="00A1239E">
        <w:rPr>
          <w:rFonts w:hint="eastAsia"/>
          <w:color w:val="000000"/>
          <w:kern w:val="0"/>
          <w:sz w:val="24"/>
        </w:rPr>
        <w:t>月</w:t>
      </w:r>
      <w:r w:rsidR="00224C98">
        <w:rPr>
          <w:rFonts w:hint="eastAsia"/>
          <w:color w:val="000000"/>
          <w:kern w:val="0"/>
          <w:sz w:val="24"/>
        </w:rPr>
        <w:t>1</w:t>
      </w:r>
      <w:r w:rsidRPr="00A1239E">
        <w:rPr>
          <w:rFonts w:hint="eastAsia"/>
          <w:color w:val="000000"/>
          <w:kern w:val="0"/>
          <w:sz w:val="24"/>
        </w:rPr>
        <w:t>日正式实施基金转型，自基金转型实施日起，《交银施罗德沪深</w:t>
      </w:r>
      <w:r w:rsidRPr="00A1239E">
        <w:rPr>
          <w:rFonts w:hint="eastAsia"/>
          <w:color w:val="000000"/>
          <w:kern w:val="0"/>
          <w:sz w:val="24"/>
        </w:rPr>
        <w:t>300</w:t>
      </w:r>
      <w:r w:rsidRPr="00A1239E">
        <w:rPr>
          <w:rFonts w:hint="eastAsia"/>
          <w:color w:val="000000"/>
          <w:kern w:val="0"/>
          <w:sz w:val="24"/>
        </w:rPr>
        <w:t>行业分层等权重指数证券投资基金基金合同》失效且《交银施罗德消费新驱动股票型证券投资基金基金合同》同时生效，交银施罗德沪深</w:t>
      </w:r>
      <w:r w:rsidRPr="00A1239E">
        <w:rPr>
          <w:rFonts w:hint="eastAsia"/>
          <w:color w:val="000000"/>
          <w:kern w:val="0"/>
          <w:sz w:val="24"/>
        </w:rPr>
        <w:t>300</w:t>
      </w:r>
      <w:r w:rsidRPr="00A1239E">
        <w:rPr>
          <w:rFonts w:hint="eastAsia"/>
          <w:color w:val="000000"/>
          <w:kern w:val="0"/>
          <w:sz w:val="24"/>
        </w:rPr>
        <w:t>行业分层等权重指数证券投资基金正式变更为交银施罗德消费新驱动股票型证券投资基金。</w:t>
      </w:r>
    </w:p>
    <w:p w:rsidR="00B527CE" w:rsidRPr="00A1239E" w:rsidRDefault="00B527CE" w:rsidP="00D55D46">
      <w:pPr>
        <w:widowControl/>
        <w:spacing w:line="360" w:lineRule="auto"/>
        <w:ind w:firstLineChars="200" w:firstLine="480"/>
        <w:rPr>
          <w:rFonts w:ascii="宋体" w:hAnsi="宋体"/>
          <w:color w:val="000000"/>
          <w:kern w:val="0"/>
          <w:sz w:val="24"/>
        </w:rPr>
      </w:pPr>
    </w:p>
    <w:p w:rsidR="00B527CE" w:rsidRPr="00A1239E" w:rsidRDefault="00B527CE" w:rsidP="00D55D46">
      <w:pPr>
        <w:pStyle w:val="ac"/>
        <w:rPr>
          <w:rFonts w:eastAsia="黑体"/>
          <w:color w:val="000000"/>
          <w:kern w:val="0"/>
          <w:sz w:val="30"/>
        </w:rPr>
      </w:pPr>
      <w:bookmarkStart w:id="16" w:name="_Toc109537384"/>
      <w:bookmarkStart w:id="17" w:name="_Toc410905157"/>
      <w:r w:rsidRPr="00A1239E">
        <w:rPr>
          <w:rFonts w:eastAsia="黑体"/>
          <w:color w:val="000000"/>
          <w:kern w:val="0"/>
          <w:sz w:val="30"/>
        </w:rPr>
        <w:t>七、</w:t>
      </w:r>
      <w:r w:rsidR="00335E33" w:rsidRPr="00A1239E">
        <w:rPr>
          <w:rFonts w:eastAsia="黑体" w:hint="eastAsia"/>
          <w:color w:val="000000"/>
          <w:kern w:val="0"/>
          <w:sz w:val="30"/>
        </w:rPr>
        <w:t>基金的存续</w:t>
      </w:r>
      <w:bookmarkEnd w:id="16"/>
      <w:bookmarkEnd w:id="17"/>
    </w:p>
    <w:p w:rsidR="00335E33" w:rsidRPr="00A1239E" w:rsidRDefault="00335E33" w:rsidP="00335E33">
      <w:pPr>
        <w:spacing w:line="360" w:lineRule="auto"/>
        <w:ind w:firstLineChars="200" w:firstLine="480"/>
        <w:rPr>
          <w:rFonts w:hAnsi="宋体"/>
          <w:sz w:val="24"/>
        </w:rPr>
      </w:pPr>
      <w:bookmarkStart w:id="18" w:name="_Toc15118260"/>
      <w:bookmarkStart w:id="19" w:name="_Toc57530272"/>
      <w:bookmarkStart w:id="20" w:name="_Toc79392603"/>
      <w:r w:rsidRPr="00A1239E">
        <w:rPr>
          <w:rFonts w:hAnsi="宋体" w:hint="eastAsia"/>
          <w:sz w:val="24"/>
        </w:rPr>
        <w:t>《交银施罗德消费新驱动股票型证券投资基金基金合同》生效后，连续</w:t>
      </w:r>
      <w:r w:rsidRPr="00A1239E">
        <w:rPr>
          <w:rFonts w:hAnsi="宋体" w:hint="eastAsia"/>
          <w:sz w:val="24"/>
        </w:rPr>
        <w:t xml:space="preserve">20 </w:t>
      </w:r>
      <w:r w:rsidRPr="00A1239E">
        <w:rPr>
          <w:rFonts w:hAnsi="宋体" w:hint="eastAsia"/>
          <w:sz w:val="24"/>
        </w:rPr>
        <w:t>个工作日出现基金份额持有人数量不满</w:t>
      </w:r>
      <w:r w:rsidRPr="00A1239E">
        <w:rPr>
          <w:rFonts w:hAnsi="宋体" w:hint="eastAsia"/>
          <w:sz w:val="24"/>
        </w:rPr>
        <w:t xml:space="preserve">200 </w:t>
      </w:r>
      <w:r w:rsidRPr="00A1239E">
        <w:rPr>
          <w:rFonts w:hAnsi="宋体" w:hint="eastAsia"/>
          <w:sz w:val="24"/>
        </w:rPr>
        <w:t>人或者基金资产净值低于</w:t>
      </w:r>
      <w:r w:rsidRPr="00A1239E">
        <w:rPr>
          <w:rFonts w:hAnsi="宋体" w:hint="eastAsia"/>
          <w:sz w:val="24"/>
        </w:rPr>
        <w:t xml:space="preserve">5000 </w:t>
      </w:r>
      <w:r w:rsidRPr="00A1239E">
        <w:rPr>
          <w:rFonts w:hAnsi="宋体" w:hint="eastAsia"/>
          <w:sz w:val="24"/>
        </w:rPr>
        <w:t>万元情形的，基金管理人应当在定期报告中予以披露；连续</w:t>
      </w:r>
      <w:r w:rsidRPr="00A1239E">
        <w:rPr>
          <w:rFonts w:hAnsi="宋体" w:hint="eastAsia"/>
          <w:sz w:val="24"/>
        </w:rPr>
        <w:t xml:space="preserve">60 </w:t>
      </w:r>
      <w:r w:rsidRPr="00A1239E">
        <w:rPr>
          <w:rFonts w:hAnsi="宋体" w:hint="eastAsia"/>
          <w:sz w:val="24"/>
        </w:rPr>
        <w:t>个工作日出现前述情形的，基金管理人应当向中国证监会说明原因和报送解决方案，如转换运作方式、与其他基金合并或者终止基金合同等，并召开基金份额持有人大会进行表决。</w:t>
      </w:r>
    </w:p>
    <w:p w:rsidR="003D3630" w:rsidRPr="00A1239E" w:rsidRDefault="00335E33" w:rsidP="00335E33">
      <w:pPr>
        <w:spacing w:line="360" w:lineRule="auto"/>
        <w:ind w:firstLineChars="200" w:firstLine="480"/>
        <w:rPr>
          <w:rFonts w:ascii="宋体" w:hAnsi="宋体"/>
          <w:sz w:val="24"/>
        </w:rPr>
      </w:pPr>
      <w:r w:rsidRPr="00A1239E">
        <w:rPr>
          <w:rFonts w:hAnsi="宋体" w:hint="eastAsia"/>
          <w:sz w:val="24"/>
        </w:rPr>
        <w:t>法律法规或监管部门另有规定的，按其规定办理。</w:t>
      </w:r>
    </w:p>
    <w:p w:rsidR="00B527CE" w:rsidRPr="00A1239E" w:rsidRDefault="00B527CE" w:rsidP="00D55D46">
      <w:pPr>
        <w:widowControl/>
        <w:spacing w:line="360" w:lineRule="auto"/>
        <w:jc w:val="center"/>
        <w:outlineLvl w:val="0"/>
        <w:rPr>
          <w:rFonts w:ascii="宋体" w:hAnsi="宋体"/>
          <w:b/>
          <w:color w:val="000000"/>
          <w:kern w:val="0"/>
          <w:sz w:val="30"/>
          <w:szCs w:val="30"/>
        </w:rPr>
      </w:pPr>
      <w:bookmarkStart w:id="21" w:name="_Toc109537386"/>
      <w:bookmarkEnd w:id="18"/>
      <w:bookmarkEnd w:id="19"/>
      <w:bookmarkEnd w:id="20"/>
    </w:p>
    <w:p w:rsidR="00414214" w:rsidRDefault="00B527CE" w:rsidP="00224C98">
      <w:pPr>
        <w:pStyle w:val="ac"/>
        <w:rPr>
          <w:rFonts w:eastAsia="黑体"/>
          <w:color w:val="000000"/>
          <w:kern w:val="0"/>
          <w:sz w:val="30"/>
        </w:rPr>
      </w:pPr>
      <w:bookmarkStart w:id="22" w:name="_Toc410905158"/>
      <w:r w:rsidRPr="00A1239E">
        <w:rPr>
          <w:rFonts w:eastAsia="黑体"/>
          <w:color w:val="000000"/>
          <w:kern w:val="0"/>
          <w:sz w:val="30"/>
        </w:rPr>
        <w:t>八、基金份额的申购与赎回</w:t>
      </w:r>
      <w:bookmarkEnd w:id="22"/>
    </w:p>
    <w:p w:rsidR="00414214" w:rsidRDefault="00B527CE" w:rsidP="00224C98">
      <w:pPr>
        <w:pStyle w:val="a1"/>
        <w:autoSpaceDE w:val="0"/>
        <w:autoSpaceDN w:val="0"/>
        <w:adjustRightInd w:val="0"/>
        <w:spacing w:line="360" w:lineRule="auto"/>
        <w:ind w:firstLine="482"/>
        <w:rPr>
          <w:b/>
          <w:color w:val="000000"/>
          <w:sz w:val="24"/>
        </w:rPr>
      </w:pPr>
      <w:r w:rsidRPr="00A1239E">
        <w:rPr>
          <w:b/>
          <w:color w:val="000000"/>
          <w:sz w:val="24"/>
        </w:rPr>
        <w:t>（一）申购和赎回的场所</w:t>
      </w:r>
      <w:r w:rsidRPr="00A1239E">
        <w:rPr>
          <w:b/>
          <w:color w:val="000000"/>
          <w:sz w:val="24"/>
        </w:rPr>
        <w:t xml:space="preserve"> </w:t>
      </w:r>
    </w:p>
    <w:p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投资</w:t>
      </w:r>
      <w:r w:rsidR="0039541F" w:rsidRPr="00A1239E">
        <w:rPr>
          <w:rFonts w:hint="eastAsia"/>
          <w:color w:val="000000"/>
          <w:sz w:val="24"/>
        </w:rPr>
        <w:t>人</w:t>
      </w:r>
      <w:r w:rsidRPr="00A1239E">
        <w:rPr>
          <w:color w:val="000000"/>
          <w:sz w:val="24"/>
        </w:rPr>
        <w:t>可通过下述场所按照规定的方式进行申购或赎回：</w:t>
      </w:r>
    </w:p>
    <w:p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1</w:t>
      </w:r>
      <w:r w:rsidRPr="00A1239E">
        <w:rPr>
          <w:color w:val="000000"/>
          <w:sz w:val="24"/>
        </w:rPr>
        <w:t>、直销机构</w:t>
      </w:r>
    </w:p>
    <w:p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本基金直销机构为</w:t>
      </w:r>
      <w:r w:rsidR="00445AB5" w:rsidRPr="00A1239E">
        <w:rPr>
          <w:color w:val="000000"/>
          <w:kern w:val="0"/>
          <w:sz w:val="24"/>
        </w:rPr>
        <w:t>基金管理人</w:t>
      </w:r>
      <w:r w:rsidRPr="00A1239E">
        <w:rPr>
          <w:color w:val="000000"/>
          <w:kern w:val="0"/>
          <w:sz w:val="24"/>
        </w:rPr>
        <w:t>以及</w:t>
      </w:r>
      <w:r w:rsidR="00445AB5" w:rsidRPr="00A1239E">
        <w:rPr>
          <w:color w:val="000000"/>
          <w:kern w:val="0"/>
          <w:sz w:val="24"/>
        </w:rPr>
        <w:t>基金管理人</w:t>
      </w:r>
      <w:r w:rsidRPr="00A1239E">
        <w:rPr>
          <w:color w:val="000000"/>
          <w:kern w:val="0"/>
          <w:sz w:val="24"/>
        </w:rPr>
        <w:t>的网上</w:t>
      </w:r>
      <w:r w:rsidR="00727824" w:rsidRPr="00A1239E">
        <w:rPr>
          <w:rFonts w:hint="eastAsia"/>
          <w:color w:val="000000"/>
          <w:kern w:val="0"/>
          <w:sz w:val="24"/>
        </w:rPr>
        <w:t>直销</w:t>
      </w:r>
      <w:r w:rsidRPr="00A1239E">
        <w:rPr>
          <w:color w:val="000000"/>
          <w:kern w:val="0"/>
          <w:sz w:val="24"/>
        </w:rPr>
        <w:t>交易平台。</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上海浦东新区世纪大道8号国金中心二期21-22楼</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Pr="00A1239E">
        <w:rPr>
          <w:rFonts w:ascii="宋体" w:hAnsi="宋体"/>
          <w:color w:val="000000"/>
          <w:sz w:val="24"/>
          <w:szCs w:val="18"/>
        </w:rPr>
        <w:t>021）6105502</w:t>
      </w:r>
      <w:r w:rsidR="00BE3A14" w:rsidRPr="00A1239E">
        <w:rPr>
          <w:rFonts w:ascii="宋体" w:hAnsi="宋体" w:hint="eastAsia"/>
          <w:color w:val="000000"/>
          <w:sz w:val="24"/>
          <w:szCs w:val="18"/>
        </w:rPr>
        <w:t>7</w:t>
      </w:r>
    </w:p>
    <w:p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传真</w:t>
      </w:r>
      <w:r w:rsidRPr="00A1239E">
        <w:rPr>
          <w:rFonts w:ascii="宋体" w:hAnsi="宋体"/>
          <w:color w:val="000000"/>
          <w:kern w:val="0"/>
          <w:sz w:val="24"/>
        </w:rPr>
        <w:t>：</w:t>
      </w:r>
      <w:r w:rsidRPr="00A1239E">
        <w:rPr>
          <w:rFonts w:ascii="宋体" w:hAnsi="宋体"/>
          <w:color w:val="000000"/>
          <w:sz w:val="24"/>
          <w:szCs w:val="18"/>
        </w:rPr>
        <w:t>（021）61055054</w:t>
      </w:r>
    </w:p>
    <w:p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kern w:val="0"/>
          <w:sz w:val="24"/>
        </w:rPr>
        <w:t>联系人：</w:t>
      </w:r>
      <w:r w:rsidR="00BE3A14" w:rsidRPr="00A1239E">
        <w:rPr>
          <w:rFonts w:ascii="宋体" w:hAnsi="宋体" w:hint="eastAsia"/>
          <w:sz w:val="24"/>
          <w:szCs w:val="18"/>
        </w:rPr>
        <w:t>许野</w:t>
      </w:r>
    </w:p>
    <w:p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客户服务电话：400-700-5000（免长途话费），（021）61055000</w:t>
      </w:r>
    </w:p>
    <w:p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szCs w:val="18"/>
        </w:rPr>
        <w:t>网址：</w:t>
      </w:r>
      <w:r w:rsidR="0053462F" w:rsidRPr="00A1239E">
        <w:rPr>
          <w:rFonts w:hAnsi="宋体" w:hint="eastAsia"/>
          <w:sz w:val="24"/>
          <w:szCs w:val="20"/>
        </w:rPr>
        <w:t>www.fund001.com</w:t>
      </w:r>
      <w:r w:rsidRPr="00A1239E">
        <w:rPr>
          <w:rStyle w:val="a9"/>
          <w:color w:val="000000"/>
          <w:sz w:val="24"/>
          <w:u w:val="none"/>
        </w:rPr>
        <w:t>，</w:t>
      </w:r>
      <w:r w:rsidRPr="00A1239E">
        <w:rPr>
          <w:rStyle w:val="a9"/>
          <w:color w:val="000000"/>
          <w:sz w:val="24"/>
          <w:u w:val="none"/>
        </w:rPr>
        <w:t>www.bocomschroder.com</w:t>
      </w:r>
    </w:p>
    <w:p w:rsidR="00414214" w:rsidRDefault="00CE6402" w:rsidP="00224C98">
      <w:pPr>
        <w:pStyle w:val="a1"/>
        <w:autoSpaceDE w:val="0"/>
        <w:autoSpaceDN w:val="0"/>
        <w:adjustRightInd w:val="0"/>
        <w:spacing w:line="360" w:lineRule="auto"/>
        <w:ind w:firstLine="480"/>
        <w:rPr>
          <w:rStyle w:val="a9"/>
          <w:color w:val="000000"/>
          <w:sz w:val="24"/>
          <w:u w:val="none"/>
        </w:rPr>
      </w:pPr>
      <w:r w:rsidRPr="00A1239E">
        <w:rPr>
          <w:color w:val="000000"/>
          <w:kern w:val="0"/>
          <w:sz w:val="24"/>
        </w:rPr>
        <w:t>个人投资者</w:t>
      </w:r>
      <w:r w:rsidR="00B527CE" w:rsidRPr="00A1239E">
        <w:rPr>
          <w:color w:val="000000"/>
          <w:kern w:val="0"/>
          <w:sz w:val="24"/>
        </w:rPr>
        <w:t>可以通过</w:t>
      </w:r>
      <w:r w:rsidR="00445AB5" w:rsidRPr="00A1239E">
        <w:rPr>
          <w:color w:val="000000"/>
          <w:kern w:val="0"/>
          <w:sz w:val="24"/>
        </w:rPr>
        <w:t>基金管理人</w:t>
      </w:r>
      <w:r w:rsidR="00B527CE" w:rsidRPr="00A1239E">
        <w:rPr>
          <w:color w:val="000000"/>
          <w:kern w:val="0"/>
          <w:sz w:val="24"/>
        </w:rPr>
        <w:t>网上</w:t>
      </w:r>
      <w:r w:rsidR="006A7425" w:rsidRPr="00A1239E">
        <w:rPr>
          <w:rFonts w:hint="eastAsia"/>
          <w:color w:val="000000"/>
          <w:kern w:val="0"/>
          <w:sz w:val="24"/>
        </w:rPr>
        <w:t>直销</w:t>
      </w:r>
      <w:r w:rsidR="00B527CE" w:rsidRPr="00A1239E">
        <w:rPr>
          <w:color w:val="000000"/>
          <w:kern w:val="0"/>
          <w:sz w:val="24"/>
        </w:rPr>
        <w:t>交易</w:t>
      </w:r>
      <w:r w:rsidR="006A7425" w:rsidRPr="00A1239E">
        <w:rPr>
          <w:rFonts w:hint="eastAsia"/>
          <w:color w:val="000000"/>
          <w:kern w:val="0"/>
          <w:sz w:val="24"/>
        </w:rPr>
        <w:t>平台</w:t>
      </w:r>
      <w:r w:rsidR="00B527CE" w:rsidRPr="00A1239E">
        <w:rPr>
          <w:color w:val="000000"/>
          <w:kern w:val="0"/>
          <w:sz w:val="24"/>
        </w:rPr>
        <w:t>办理开户、</w:t>
      </w:r>
      <w:r w:rsidR="00364DED" w:rsidRPr="00A1239E">
        <w:rPr>
          <w:rFonts w:hint="eastAsia"/>
          <w:color w:val="000000"/>
          <w:kern w:val="0"/>
          <w:sz w:val="24"/>
        </w:rPr>
        <w:t>本基金的</w:t>
      </w:r>
      <w:r w:rsidR="00404A55">
        <w:rPr>
          <w:rFonts w:hint="eastAsia"/>
          <w:color w:val="000000"/>
          <w:kern w:val="0"/>
          <w:sz w:val="24"/>
        </w:rPr>
        <w:t>场外</w:t>
      </w:r>
      <w:r w:rsidR="00B527CE" w:rsidRPr="00A1239E">
        <w:rPr>
          <w:color w:val="000000"/>
          <w:kern w:val="0"/>
          <w:sz w:val="24"/>
        </w:rPr>
        <w:t>申购</w:t>
      </w:r>
      <w:r w:rsidR="004C2198" w:rsidRPr="00A1239E">
        <w:rPr>
          <w:rFonts w:hint="eastAsia"/>
          <w:color w:val="000000"/>
          <w:kern w:val="0"/>
          <w:sz w:val="24"/>
        </w:rPr>
        <w:t>、</w:t>
      </w:r>
      <w:r w:rsidR="00B527CE" w:rsidRPr="00A1239E">
        <w:rPr>
          <w:color w:val="000000"/>
          <w:kern w:val="0"/>
          <w:sz w:val="24"/>
        </w:rPr>
        <w:t>赎回等业务，具体交易细则请参阅</w:t>
      </w:r>
      <w:r w:rsidR="00445AB5" w:rsidRPr="00A1239E">
        <w:rPr>
          <w:color w:val="000000"/>
          <w:kern w:val="0"/>
          <w:sz w:val="24"/>
        </w:rPr>
        <w:t>基金管理人</w:t>
      </w:r>
      <w:r w:rsidR="00B527CE" w:rsidRPr="00A1239E">
        <w:rPr>
          <w:color w:val="000000"/>
          <w:kern w:val="0"/>
          <w:sz w:val="24"/>
        </w:rPr>
        <w:t>网站。网上</w:t>
      </w:r>
      <w:r w:rsidR="0053462F" w:rsidRPr="00A1239E">
        <w:rPr>
          <w:rFonts w:hint="eastAsia"/>
          <w:color w:val="000000"/>
          <w:kern w:val="0"/>
          <w:sz w:val="24"/>
        </w:rPr>
        <w:t>直销</w:t>
      </w:r>
      <w:r w:rsidR="00B527CE" w:rsidRPr="00A1239E">
        <w:rPr>
          <w:color w:val="000000"/>
          <w:kern w:val="0"/>
          <w:sz w:val="24"/>
        </w:rPr>
        <w:t>交易</w:t>
      </w:r>
      <w:r w:rsidR="0053462F" w:rsidRPr="00A1239E">
        <w:rPr>
          <w:rFonts w:hint="eastAsia"/>
          <w:color w:val="000000"/>
          <w:kern w:val="0"/>
          <w:sz w:val="24"/>
        </w:rPr>
        <w:t>平台</w:t>
      </w:r>
      <w:r w:rsidR="00B527CE" w:rsidRPr="00A1239E">
        <w:rPr>
          <w:color w:val="000000"/>
          <w:kern w:val="0"/>
          <w:sz w:val="24"/>
        </w:rPr>
        <w:t>网址：</w:t>
      </w:r>
      <w:r w:rsidR="0053462F" w:rsidRPr="00A1239E">
        <w:rPr>
          <w:rFonts w:hAnsi="宋体" w:hint="eastAsia"/>
          <w:sz w:val="24"/>
          <w:szCs w:val="20"/>
        </w:rPr>
        <w:t>www.fund001.com</w:t>
      </w:r>
      <w:r w:rsidR="00B527CE" w:rsidRPr="00A1239E">
        <w:rPr>
          <w:rStyle w:val="a9"/>
          <w:color w:val="000000"/>
          <w:sz w:val="24"/>
          <w:u w:val="none"/>
        </w:rPr>
        <w:t>，</w:t>
      </w:r>
      <w:hyperlink r:id="rId14" w:history="1">
        <w:r w:rsidR="00B527CE" w:rsidRPr="00A1239E">
          <w:rPr>
            <w:rStyle w:val="a9"/>
            <w:color w:val="000000"/>
            <w:sz w:val="24"/>
            <w:u w:val="none"/>
          </w:rPr>
          <w:t>www.bocomschroder.com</w:t>
        </w:r>
      </w:hyperlink>
    </w:p>
    <w:p w:rsidR="00B527CE" w:rsidRPr="007F4E39" w:rsidRDefault="00762859" w:rsidP="007F4E39">
      <w:pPr>
        <w:pStyle w:val="a1"/>
        <w:autoSpaceDE w:val="0"/>
        <w:autoSpaceDN w:val="0"/>
        <w:adjustRightInd w:val="0"/>
        <w:spacing w:line="360" w:lineRule="auto"/>
        <w:ind w:firstLine="480"/>
        <w:rPr>
          <w:rStyle w:val="a9"/>
          <w:color w:val="000000"/>
          <w:u w:val="none"/>
        </w:rPr>
      </w:pPr>
      <w:r w:rsidRPr="00224C98">
        <w:rPr>
          <w:color w:val="000000"/>
          <w:kern w:val="0"/>
          <w:sz w:val="24"/>
        </w:rPr>
        <w:t>2</w:t>
      </w:r>
      <w:r w:rsidRPr="00224C98">
        <w:rPr>
          <w:rFonts w:hint="eastAsia"/>
          <w:color w:val="000000"/>
          <w:kern w:val="0"/>
          <w:sz w:val="24"/>
        </w:rPr>
        <w:t>、</w:t>
      </w:r>
      <w:r w:rsidR="00B527CE" w:rsidRPr="00A1239E">
        <w:rPr>
          <w:color w:val="000000"/>
          <w:kern w:val="0"/>
          <w:sz w:val="24"/>
        </w:rPr>
        <w:t>通过上海证券交易所交易系统办理相关业务的上海证券交易所会员单位，目前场内交易只支持前端基金份额的申购。具体名单详见上海证券交易所网站</w:t>
      </w:r>
      <w:r w:rsidR="004C2198" w:rsidRPr="00A1239E">
        <w:rPr>
          <w:rFonts w:hint="eastAsia"/>
          <w:color w:val="000000"/>
          <w:kern w:val="0"/>
          <w:sz w:val="24"/>
        </w:rPr>
        <w:t>。</w:t>
      </w:r>
    </w:p>
    <w:p w:rsidR="00B527CE" w:rsidRPr="00A1239E" w:rsidRDefault="00B527CE" w:rsidP="00D55D46">
      <w:pPr>
        <w:spacing w:line="360" w:lineRule="auto"/>
        <w:ind w:firstLineChars="200" w:firstLine="480"/>
        <w:rPr>
          <w:color w:val="000000"/>
          <w:sz w:val="24"/>
        </w:rPr>
      </w:pPr>
      <w:r w:rsidRPr="00A1239E">
        <w:rPr>
          <w:color w:val="000000"/>
          <w:sz w:val="24"/>
        </w:rPr>
        <w:t>3</w:t>
      </w:r>
      <w:r w:rsidRPr="00A1239E">
        <w:rPr>
          <w:color w:val="000000"/>
          <w:sz w:val="24"/>
        </w:rPr>
        <w:t>、不通过上海证券交易所交易系统办理相关业务的场外</w:t>
      </w:r>
      <w:r w:rsidR="00CB328B" w:rsidRPr="00A1239E">
        <w:rPr>
          <w:rFonts w:hint="eastAsia"/>
          <w:color w:val="000000"/>
          <w:sz w:val="24"/>
        </w:rPr>
        <w:t>销售</w:t>
      </w:r>
      <w:r w:rsidRPr="00A1239E">
        <w:rPr>
          <w:color w:val="000000"/>
          <w:sz w:val="24"/>
        </w:rPr>
        <w:t>机构</w:t>
      </w:r>
      <w:r w:rsidR="00404A55" w:rsidRPr="00691E80">
        <w:rPr>
          <w:rFonts w:hint="eastAsia"/>
          <w:kern w:val="0"/>
          <w:sz w:val="24"/>
        </w:rPr>
        <w:t>（除</w:t>
      </w:r>
      <w:r w:rsidR="00404A55" w:rsidRPr="00691E80">
        <w:rPr>
          <w:rFonts w:hAnsi="宋体"/>
          <w:sz w:val="24"/>
        </w:rPr>
        <w:t>本基金管理人</w:t>
      </w:r>
      <w:r w:rsidR="00404A55" w:rsidRPr="00691E80">
        <w:rPr>
          <w:rFonts w:hAnsi="宋体" w:hint="eastAsia"/>
          <w:sz w:val="24"/>
        </w:rPr>
        <w:t>）</w:t>
      </w:r>
    </w:p>
    <w:p w:rsidR="00217E76" w:rsidRPr="00A1239E" w:rsidRDefault="00BE3A14" w:rsidP="00D55D46">
      <w:pPr>
        <w:spacing w:line="360" w:lineRule="auto"/>
        <w:ind w:firstLineChars="200" w:firstLine="480"/>
        <w:rPr>
          <w:color w:val="000000"/>
          <w:sz w:val="24"/>
        </w:rPr>
      </w:pPr>
      <w:r w:rsidRPr="00A1239E">
        <w:rPr>
          <w:rFonts w:hint="eastAsia"/>
          <w:color w:val="000000"/>
          <w:sz w:val="24"/>
        </w:rPr>
        <w:t>本基金</w:t>
      </w:r>
      <w:r w:rsidR="00404A55" w:rsidRPr="00691E80">
        <w:rPr>
          <w:rFonts w:hint="eastAsia"/>
          <w:kern w:val="0"/>
          <w:sz w:val="24"/>
        </w:rPr>
        <w:t>除基金管理人之外</w:t>
      </w:r>
      <w:r w:rsidRPr="00A1239E">
        <w:rPr>
          <w:rFonts w:hint="eastAsia"/>
          <w:color w:val="000000"/>
          <w:sz w:val="24"/>
        </w:rPr>
        <w:t>的</w:t>
      </w:r>
      <w:r w:rsidR="00404A55">
        <w:rPr>
          <w:rFonts w:hint="eastAsia"/>
          <w:color w:val="000000"/>
          <w:sz w:val="24"/>
        </w:rPr>
        <w:t>其他</w:t>
      </w:r>
      <w:r w:rsidRPr="00A1239E">
        <w:rPr>
          <w:rFonts w:hint="eastAsia"/>
          <w:color w:val="000000"/>
          <w:sz w:val="24"/>
        </w:rPr>
        <w:t>场外</w:t>
      </w:r>
      <w:r w:rsidR="00CB328B" w:rsidRPr="00A1239E">
        <w:rPr>
          <w:rFonts w:hint="eastAsia"/>
          <w:color w:val="000000"/>
          <w:sz w:val="24"/>
        </w:rPr>
        <w:t>销售</w:t>
      </w:r>
      <w:r w:rsidRPr="00A1239E">
        <w:rPr>
          <w:rFonts w:hint="eastAsia"/>
          <w:color w:val="000000"/>
          <w:sz w:val="24"/>
        </w:rPr>
        <w:t>机构的</w:t>
      </w:r>
      <w:r w:rsidR="00605F8B" w:rsidRPr="00A1239E">
        <w:rPr>
          <w:rFonts w:hint="eastAsia"/>
          <w:color w:val="000000"/>
          <w:sz w:val="24"/>
        </w:rPr>
        <w:t>销售</w:t>
      </w:r>
      <w:r w:rsidRPr="00A1239E">
        <w:rPr>
          <w:rFonts w:hint="eastAsia"/>
          <w:color w:val="000000"/>
          <w:sz w:val="24"/>
        </w:rPr>
        <w:t>网点请见本招募说明书“五、相关服务机构”章节或拨打</w:t>
      </w:r>
      <w:r w:rsidR="00445AB5" w:rsidRPr="00A1239E">
        <w:rPr>
          <w:rFonts w:hint="eastAsia"/>
          <w:color w:val="000000"/>
          <w:sz w:val="24"/>
        </w:rPr>
        <w:t>基金管理人</w:t>
      </w:r>
      <w:r w:rsidRPr="00A1239E">
        <w:rPr>
          <w:rFonts w:hint="eastAsia"/>
          <w:color w:val="000000"/>
          <w:sz w:val="24"/>
        </w:rPr>
        <w:t>客户服务电话进行咨询。</w:t>
      </w:r>
    </w:p>
    <w:p w:rsidR="00E5719D" w:rsidRPr="00A1239E" w:rsidRDefault="00E5719D" w:rsidP="00D55D46">
      <w:pPr>
        <w:spacing w:line="360" w:lineRule="auto"/>
        <w:ind w:firstLineChars="200" w:firstLine="480"/>
        <w:rPr>
          <w:color w:val="000000"/>
          <w:sz w:val="24"/>
        </w:rPr>
      </w:pPr>
      <w:r w:rsidRPr="00A1239E">
        <w:rPr>
          <w:rFonts w:hint="eastAsia"/>
          <w:sz w:val="24"/>
        </w:rPr>
        <w:t>上述场外</w:t>
      </w:r>
      <w:r w:rsidR="00CB328B" w:rsidRPr="00A1239E">
        <w:rPr>
          <w:rFonts w:hint="eastAsia"/>
          <w:sz w:val="24"/>
        </w:rPr>
        <w:t>销售</w:t>
      </w:r>
      <w:r w:rsidRPr="00A1239E">
        <w:rPr>
          <w:rFonts w:hint="eastAsia"/>
          <w:sz w:val="24"/>
        </w:rPr>
        <w:t>机构</w:t>
      </w:r>
      <w:r w:rsidR="00CB328B" w:rsidRPr="00A1239E">
        <w:rPr>
          <w:rFonts w:hint="eastAsia"/>
          <w:sz w:val="24"/>
        </w:rPr>
        <w:t>销售</w:t>
      </w:r>
      <w:r w:rsidRPr="00A1239E">
        <w:rPr>
          <w:rFonts w:hint="eastAsia"/>
          <w:sz w:val="24"/>
        </w:rPr>
        <w:t>本基金的前、后端基金份额。</w:t>
      </w:r>
    </w:p>
    <w:p w:rsidR="00217E76" w:rsidRPr="00A1239E" w:rsidRDefault="00217E76" w:rsidP="00D55D46">
      <w:pPr>
        <w:spacing w:line="360" w:lineRule="auto"/>
        <w:ind w:firstLineChars="200" w:firstLine="480"/>
        <w:rPr>
          <w:color w:val="000000"/>
          <w:sz w:val="24"/>
        </w:rPr>
      </w:pPr>
      <w:r w:rsidRPr="00A1239E">
        <w:rPr>
          <w:rFonts w:hint="eastAsia"/>
          <w:color w:val="000000"/>
          <w:sz w:val="24"/>
        </w:rPr>
        <w:t>投资人可通过上述</w:t>
      </w:r>
      <w:r w:rsidR="003F4399" w:rsidRPr="00A1239E">
        <w:rPr>
          <w:rFonts w:hint="eastAsia"/>
          <w:sz w:val="24"/>
        </w:rPr>
        <w:t>销售机构办理基金销售业务的营业场所或按上述销售机构提供</w:t>
      </w:r>
      <w:r w:rsidRPr="00A1239E">
        <w:rPr>
          <w:rFonts w:hint="eastAsia"/>
          <w:color w:val="000000"/>
          <w:sz w:val="24"/>
        </w:rPr>
        <w:t>的</w:t>
      </w:r>
      <w:r w:rsidR="003F4399" w:rsidRPr="00A1239E">
        <w:rPr>
          <w:rFonts w:hint="eastAsia"/>
          <w:color w:val="000000"/>
          <w:sz w:val="24"/>
        </w:rPr>
        <w:t>其他</w:t>
      </w:r>
      <w:r w:rsidRPr="00A1239E">
        <w:rPr>
          <w:rFonts w:hint="eastAsia"/>
          <w:color w:val="000000"/>
          <w:sz w:val="24"/>
        </w:rPr>
        <w:t>方式进行申购或赎回。本基金管理人可根据情况变更或增减基金</w:t>
      </w:r>
      <w:r w:rsidR="00404A55">
        <w:rPr>
          <w:rFonts w:hint="eastAsia"/>
          <w:color w:val="000000"/>
          <w:sz w:val="24"/>
        </w:rPr>
        <w:t>场外</w:t>
      </w:r>
      <w:r w:rsidR="009A5E43" w:rsidRPr="00A1239E">
        <w:rPr>
          <w:rFonts w:hint="eastAsia"/>
          <w:color w:val="000000"/>
          <w:sz w:val="24"/>
        </w:rPr>
        <w:t>销售</w:t>
      </w:r>
      <w:r w:rsidRPr="00A1239E">
        <w:rPr>
          <w:rFonts w:hint="eastAsia"/>
          <w:color w:val="000000"/>
          <w:sz w:val="24"/>
        </w:rPr>
        <w:t>机构，并予以公告。</w:t>
      </w:r>
    </w:p>
    <w:p w:rsidR="00217E76" w:rsidRPr="00A1239E" w:rsidRDefault="00217E76" w:rsidP="00D55D46">
      <w:pPr>
        <w:spacing w:line="360" w:lineRule="auto"/>
        <w:ind w:firstLineChars="200" w:firstLine="480"/>
        <w:rPr>
          <w:color w:val="000000"/>
          <w:sz w:val="24"/>
        </w:rPr>
      </w:pPr>
      <w:r w:rsidRPr="00A1239E">
        <w:rPr>
          <w:rFonts w:hint="eastAsia"/>
          <w:color w:val="000000"/>
          <w:sz w:val="24"/>
        </w:rPr>
        <w:t>若基金管理人或</w:t>
      </w:r>
      <w:r w:rsidR="009A5E43" w:rsidRPr="00A1239E">
        <w:rPr>
          <w:rFonts w:hint="eastAsia"/>
          <w:color w:val="000000"/>
          <w:sz w:val="24"/>
        </w:rPr>
        <w:t>其他销售</w:t>
      </w:r>
      <w:r w:rsidRPr="00A1239E">
        <w:rPr>
          <w:rFonts w:hint="eastAsia"/>
          <w:color w:val="000000"/>
          <w:sz w:val="24"/>
        </w:rPr>
        <w:t>机构开通电话、传真或网上等交易方式，投资人可以通过上述方式进行申购与赎回。</w:t>
      </w:r>
    </w:p>
    <w:p w:rsidR="00B527CE" w:rsidRPr="00A1239E" w:rsidRDefault="00B527CE" w:rsidP="00D55D46">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rsidR="00B527CE" w:rsidRPr="00A1239E" w:rsidRDefault="00B527CE" w:rsidP="00D55D46">
      <w:pPr>
        <w:spacing w:line="360" w:lineRule="auto"/>
        <w:ind w:firstLineChars="200" w:firstLine="480"/>
        <w:rPr>
          <w:color w:val="000000"/>
          <w:sz w:val="24"/>
        </w:rPr>
      </w:pPr>
      <w:r w:rsidRPr="00A1239E">
        <w:rPr>
          <w:color w:val="000000"/>
          <w:sz w:val="24"/>
        </w:rPr>
        <w:t>1</w:t>
      </w:r>
      <w:r w:rsidRPr="00A1239E">
        <w:rPr>
          <w:color w:val="000000"/>
          <w:sz w:val="24"/>
        </w:rPr>
        <w:t>、开放日及开放时间</w:t>
      </w:r>
    </w:p>
    <w:p w:rsidR="004C42DB" w:rsidRPr="00A1239E" w:rsidRDefault="004C0B6D" w:rsidP="00D55D46">
      <w:pPr>
        <w:spacing w:line="360" w:lineRule="auto"/>
        <w:ind w:firstLineChars="200" w:firstLine="480"/>
        <w:rPr>
          <w:rFonts w:ascii="宋体" w:hAnsi="宋体"/>
          <w:sz w:val="24"/>
        </w:rPr>
      </w:pPr>
      <w:r w:rsidRPr="00A1239E">
        <w:rPr>
          <w:rFonts w:ascii="宋体" w:hAnsi="宋体" w:hint="eastAsia"/>
          <w:sz w:val="24"/>
        </w:rPr>
        <w:t>申购和赎回的开放日为证券交易所交易日（基金管理人公告暂停申购或赎回时除外），</w:t>
      </w:r>
      <w:r w:rsidR="004C42DB" w:rsidRPr="00A1239E">
        <w:rPr>
          <w:rFonts w:ascii="宋体" w:hAnsi="宋体" w:hint="eastAsia"/>
          <w:sz w:val="24"/>
        </w:rPr>
        <w:t>基金投资</w:t>
      </w:r>
      <w:r w:rsidR="0039541F" w:rsidRPr="00A1239E">
        <w:rPr>
          <w:rFonts w:ascii="宋体" w:hAnsi="宋体" w:hint="eastAsia"/>
          <w:sz w:val="24"/>
        </w:rPr>
        <w:t>人</w:t>
      </w:r>
      <w:r w:rsidR="004C42DB" w:rsidRPr="00A1239E">
        <w:rPr>
          <w:rFonts w:ascii="宋体" w:hAnsi="宋体" w:hint="eastAsia"/>
          <w:sz w:val="24"/>
        </w:rPr>
        <w:t>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rsidR="004C42DB" w:rsidRPr="00A1239E" w:rsidRDefault="004C42DB" w:rsidP="00D55D46">
      <w:pPr>
        <w:spacing w:line="360" w:lineRule="auto"/>
        <w:ind w:firstLineChars="200" w:firstLine="480"/>
        <w:rPr>
          <w:sz w:val="24"/>
        </w:rPr>
      </w:pPr>
      <w:r w:rsidRPr="00A1239E">
        <w:rPr>
          <w:rFonts w:ascii="宋体" w:hAnsi="宋体" w:hint="eastAsia"/>
          <w:sz w:val="24"/>
        </w:rPr>
        <w:t>若出现新的证券</w:t>
      </w:r>
      <w:r w:rsidR="009A5E43" w:rsidRPr="00A1239E">
        <w:rPr>
          <w:rFonts w:ascii="宋体" w:hAnsi="宋体" w:hint="eastAsia"/>
          <w:sz w:val="24"/>
        </w:rPr>
        <w:t>/期货</w:t>
      </w:r>
      <w:r w:rsidRPr="00A1239E">
        <w:rPr>
          <w:rFonts w:ascii="宋体" w:hAnsi="宋体" w:hint="eastAsia"/>
          <w:sz w:val="24"/>
        </w:rPr>
        <w:t>交易市场、证券</w:t>
      </w:r>
      <w:r w:rsidR="009A5E43" w:rsidRPr="00A1239E">
        <w:rPr>
          <w:rFonts w:ascii="宋体" w:hAnsi="宋体" w:hint="eastAsia"/>
          <w:sz w:val="24"/>
        </w:rPr>
        <w:t>/期货</w:t>
      </w:r>
      <w:r w:rsidRPr="00A1239E">
        <w:rPr>
          <w:rFonts w:ascii="宋体" w:hAnsi="宋体" w:hint="eastAsia"/>
          <w:sz w:val="24"/>
        </w:rPr>
        <w:t>交易所交易时间变更或其他特殊情况，基金管理人将视情况对前述开放日及开放时间进行相应的调整，</w:t>
      </w:r>
      <w:r w:rsidRPr="00A1239E">
        <w:rPr>
          <w:rFonts w:hAnsi="宋体" w:hint="eastAsia"/>
          <w:sz w:val="24"/>
        </w:rPr>
        <w:t>但应在实施日前依照《信息披露办法》的有关规定在指定</w:t>
      </w:r>
      <w:r w:rsidR="009A5E43" w:rsidRPr="00A1239E">
        <w:rPr>
          <w:rFonts w:hAnsi="宋体" w:hint="eastAsia"/>
          <w:sz w:val="24"/>
        </w:rPr>
        <w:t>媒介</w:t>
      </w:r>
      <w:r w:rsidRPr="00A1239E">
        <w:rPr>
          <w:rFonts w:hAnsi="宋体" w:hint="eastAsia"/>
          <w:sz w:val="24"/>
        </w:rPr>
        <w:t>上公告</w:t>
      </w:r>
      <w:r w:rsidRPr="00A1239E">
        <w:rPr>
          <w:rFonts w:ascii="宋体" w:hAnsi="宋体" w:hint="eastAsia"/>
          <w:sz w:val="24"/>
        </w:rPr>
        <w:t>。</w:t>
      </w:r>
    </w:p>
    <w:p w:rsidR="004C2198" w:rsidRPr="00A1239E" w:rsidRDefault="004C2198" w:rsidP="004C2198">
      <w:pPr>
        <w:spacing w:line="360" w:lineRule="auto"/>
        <w:ind w:firstLineChars="200" w:firstLine="480"/>
        <w:rPr>
          <w:sz w:val="24"/>
        </w:rPr>
      </w:pPr>
      <w:r w:rsidRPr="00A1239E">
        <w:rPr>
          <w:sz w:val="24"/>
        </w:rPr>
        <w:t>2</w:t>
      </w:r>
      <w:r w:rsidRPr="00A1239E">
        <w:rPr>
          <w:sz w:val="24"/>
        </w:rPr>
        <w:t>、申购</w:t>
      </w:r>
      <w:r w:rsidR="00B35338">
        <w:rPr>
          <w:rFonts w:hint="eastAsia"/>
          <w:sz w:val="24"/>
        </w:rPr>
        <w:t>、赎回</w:t>
      </w:r>
      <w:r w:rsidRPr="00A1239E">
        <w:rPr>
          <w:sz w:val="24"/>
        </w:rPr>
        <w:t>的开始日及业务办理时间</w:t>
      </w:r>
    </w:p>
    <w:p w:rsidR="00224C98" w:rsidRPr="00A1239E" w:rsidRDefault="00224C98" w:rsidP="00224C98">
      <w:pPr>
        <w:spacing w:line="360" w:lineRule="auto"/>
        <w:ind w:firstLineChars="200" w:firstLine="480"/>
        <w:rPr>
          <w:sz w:val="24"/>
        </w:rPr>
      </w:pPr>
      <w:r>
        <w:rPr>
          <w:rFonts w:hint="eastAsia"/>
          <w:sz w:val="24"/>
        </w:rPr>
        <w:t>基金管理人自</w:t>
      </w:r>
      <w:r w:rsidRPr="002D3526">
        <w:rPr>
          <w:rFonts w:hint="eastAsia"/>
          <w:sz w:val="24"/>
        </w:rPr>
        <w:t>《交银施罗德消费新驱动股票型证券投资基金基金合同》生效日起不超过三个月内开放基金的日常申购、赎回业务。</w:t>
      </w:r>
      <w:r w:rsidRPr="00A1239E">
        <w:rPr>
          <w:rFonts w:hint="eastAsia"/>
          <w:sz w:val="24"/>
        </w:rPr>
        <w:t>在确定申购</w:t>
      </w:r>
      <w:r>
        <w:rPr>
          <w:rFonts w:hint="eastAsia"/>
          <w:sz w:val="24"/>
        </w:rPr>
        <w:t>、赎回</w:t>
      </w:r>
      <w:r w:rsidRPr="00A1239E">
        <w:rPr>
          <w:rFonts w:hint="eastAsia"/>
          <w:sz w:val="24"/>
        </w:rPr>
        <w:t>开始时间后，基金管理人</w:t>
      </w:r>
      <w:r w:rsidR="004D4F99">
        <w:rPr>
          <w:rFonts w:hint="eastAsia"/>
          <w:sz w:val="24"/>
        </w:rPr>
        <w:t>应在</w:t>
      </w:r>
      <w:r w:rsidRPr="00A1239E">
        <w:rPr>
          <w:rFonts w:hint="eastAsia"/>
          <w:sz w:val="24"/>
        </w:rPr>
        <w:t>申购</w:t>
      </w:r>
      <w:r w:rsidR="005404A0">
        <w:rPr>
          <w:rFonts w:hint="eastAsia"/>
          <w:sz w:val="24"/>
        </w:rPr>
        <w:t>、</w:t>
      </w:r>
      <w:r w:rsidR="005404A0">
        <w:rPr>
          <w:sz w:val="24"/>
        </w:rPr>
        <w:t>赎回</w:t>
      </w:r>
      <w:r w:rsidR="004D4F99" w:rsidRPr="00691E80">
        <w:rPr>
          <w:rFonts w:hint="eastAsia"/>
          <w:bCs/>
          <w:sz w:val="24"/>
        </w:rPr>
        <w:t>开放日前依照《信息披露办法》的有关规定</w:t>
      </w:r>
      <w:r w:rsidRPr="00A1239E">
        <w:rPr>
          <w:rFonts w:hint="eastAsia"/>
          <w:sz w:val="24"/>
        </w:rPr>
        <w:t>在指定媒介上公告申购</w:t>
      </w:r>
      <w:r w:rsidR="005404A0">
        <w:rPr>
          <w:rFonts w:hint="eastAsia"/>
          <w:sz w:val="24"/>
        </w:rPr>
        <w:t>、</w:t>
      </w:r>
      <w:r w:rsidR="005404A0">
        <w:rPr>
          <w:sz w:val="24"/>
        </w:rPr>
        <w:t>赎回</w:t>
      </w:r>
      <w:r w:rsidRPr="00A1239E">
        <w:rPr>
          <w:rFonts w:hint="eastAsia"/>
          <w:sz w:val="24"/>
        </w:rPr>
        <w:t>的开始时间。</w:t>
      </w:r>
    </w:p>
    <w:p w:rsidR="00335D2B" w:rsidRPr="00A1239E" w:rsidRDefault="00335D2B" w:rsidP="00335D2B">
      <w:pPr>
        <w:spacing w:line="360" w:lineRule="auto"/>
        <w:ind w:firstLineChars="200" w:firstLine="480"/>
        <w:rPr>
          <w:rFonts w:hAnsi="宋体"/>
          <w:sz w:val="24"/>
        </w:rPr>
      </w:pPr>
      <w:r w:rsidRPr="00154C56">
        <w:rPr>
          <w:rFonts w:hAnsi="宋体"/>
          <w:sz w:val="24"/>
        </w:rPr>
        <w:t>基金管理人不得在基金合同约定之外的日期或者时间办理基金份额的申购、赎回或者转换。投资人在基金合同约定之外的日期和时间提出申购、赎回或转换申请的，其基金份额申购、赎回价格为下</w:t>
      </w:r>
      <w:r w:rsidRPr="00154C56">
        <w:rPr>
          <w:rFonts w:hAnsi="宋体" w:hint="eastAsia"/>
          <w:sz w:val="24"/>
        </w:rPr>
        <w:t>一开放日</w:t>
      </w:r>
      <w:r w:rsidRPr="00154C56">
        <w:rPr>
          <w:rFonts w:hAnsi="宋体"/>
          <w:sz w:val="24"/>
        </w:rPr>
        <w:t>基金份额申购、赎回的价格。</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（三）申购和赎回的原则</w:t>
      </w:r>
      <w:r w:rsidRPr="00A1239E">
        <w:rPr>
          <w:b/>
          <w:color w:val="000000"/>
          <w:kern w:val="0"/>
          <w:sz w:val="24"/>
        </w:rPr>
        <w:t xml:space="preserve"> </w:t>
      </w:r>
    </w:p>
    <w:p w:rsidR="00C10BA7" w:rsidRPr="00A1239E" w:rsidRDefault="00C10BA7" w:rsidP="00D55D46">
      <w:pPr>
        <w:spacing w:line="360" w:lineRule="auto"/>
        <w:ind w:firstLineChars="200" w:firstLine="480"/>
        <w:rPr>
          <w:rFonts w:hAnsi="宋体"/>
          <w:sz w:val="24"/>
        </w:rPr>
      </w:pPr>
      <w:r w:rsidRPr="00A1239E">
        <w:rPr>
          <w:rFonts w:hAnsi="宋体" w:hint="eastAsia"/>
          <w:sz w:val="24"/>
        </w:rPr>
        <w:t>1</w:t>
      </w:r>
      <w:r w:rsidR="00DF7654" w:rsidRPr="00A1239E">
        <w:rPr>
          <w:rFonts w:hAnsi="宋体" w:hint="eastAsia"/>
          <w:sz w:val="24"/>
        </w:rPr>
        <w:t>、</w:t>
      </w:r>
      <w:r w:rsidRPr="00A1239E">
        <w:rPr>
          <w:rFonts w:hAnsi="宋体" w:hint="eastAsia"/>
          <w:sz w:val="24"/>
        </w:rPr>
        <w:t>“未知价”原则，即</w:t>
      </w:r>
      <w:r w:rsidR="007B4F4D" w:rsidRPr="00A1239E">
        <w:rPr>
          <w:rFonts w:hAnsi="宋体" w:hint="eastAsia"/>
          <w:sz w:val="24"/>
        </w:rPr>
        <w:t>基金份额</w:t>
      </w:r>
      <w:r w:rsidRPr="00A1239E">
        <w:rPr>
          <w:rFonts w:hAnsi="宋体" w:hint="eastAsia"/>
          <w:sz w:val="24"/>
        </w:rPr>
        <w:t>申购、赎回价格以申请当日收市后计算的基金份额净值为基准进行计算；</w:t>
      </w:r>
    </w:p>
    <w:p w:rsidR="00C10BA7" w:rsidRPr="00A1239E" w:rsidRDefault="00C10BA7" w:rsidP="00D55D46">
      <w:pPr>
        <w:spacing w:line="360" w:lineRule="auto"/>
        <w:ind w:firstLineChars="200" w:firstLine="480"/>
        <w:rPr>
          <w:rFonts w:hAnsi="宋体"/>
          <w:sz w:val="24"/>
        </w:rPr>
      </w:pPr>
      <w:r w:rsidRPr="00A1239E">
        <w:rPr>
          <w:rFonts w:hAnsi="宋体" w:hint="eastAsia"/>
          <w:sz w:val="24"/>
        </w:rPr>
        <w:t>2</w:t>
      </w:r>
      <w:r w:rsidR="00DF7654" w:rsidRPr="00A1239E">
        <w:rPr>
          <w:rFonts w:hAnsi="宋体" w:hint="eastAsia"/>
          <w:sz w:val="24"/>
        </w:rPr>
        <w:t>、</w:t>
      </w:r>
      <w:r w:rsidRPr="00A1239E">
        <w:rPr>
          <w:rFonts w:hAnsi="宋体" w:hint="eastAsia"/>
          <w:sz w:val="24"/>
        </w:rPr>
        <w:t>“金额申购、份额赎回”原则，即申购以金额申请，赎回以份额申请；</w:t>
      </w:r>
    </w:p>
    <w:p w:rsidR="00C10BA7" w:rsidRPr="00A1239E" w:rsidRDefault="00C10BA7" w:rsidP="00D55D46">
      <w:pPr>
        <w:spacing w:line="360" w:lineRule="auto"/>
        <w:ind w:firstLineChars="200" w:firstLine="480"/>
        <w:rPr>
          <w:rFonts w:hAnsi="宋体"/>
          <w:sz w:val="24"/>
        </w:rPr>
      </w:pPr>
      <w:r w:rsidRPr="00A1239E">
        <w:rPr>
          <w:rFonts w:hAnsi="宋体" w:hint="eastAsia"/>
          <w:sz w:val="24"/>
        </w:rPr>
        <w:t>3</w:t>
      </w:r>
      <w:r w:rsidR="00DF7654" w:rsidRPr="00A1239E">
        <w:rPr>
          <w:rFonts w:hAnsi="宋体" w:hint="eastAsia"/>
          <w:sz w:val="24"/>
        </w:rPr>
        <w:t>、</w:t>
      </w:r>
      <w:r w:rsidR="007B4F4D" w:rsidRPr="00A1239E">
        <w:rPr>
          <w:rFonts w:hAnsi="宋体" w:hint="eastAsia"/>
          <w:sz w:val="24"/>
        </w:rPr>
        <w:t>基金份额持有人</w:t>
      </w:r>
      <w:r w:rsidRPr="00A1239E">
        <w:rPr>
          <w:rFonts w:hAnsi="宋体" w:hint="eastAsia"/>
          <w:sz w:val="24"/>
        </w:rPr>
        <w:t>赎回</w:t>
      </w:r>
      <w:r w:rsidR="007B4F4D" w:rsidRPr="00A1239E">
        <w:rPr>
          <w:rFonts w:hAnsi="宋体" w:hint="eastAsia"/>
          <w:sz w:val="24"/>
        </w:rPr>
        <w:t>基金份额时，基金管理人</w:t>
      </w:r>
      <w:r w:rsidRPr="00A1239E">
        <w:rPr>
          <w:rFonts w:hAnsi="宋体" w:hint="eastAsia"/>
          <w:sz w:val="24"/>
        </w:rPr>
        <w:t>采用先进先出原则，即基金份额持有人在赎回基金份额</w:t>
      </w:r>
      <w:r w:rsidR="007B4F4D" w:rsidRPr="00A1239E">
        <w:rPr>
          <w:rFonts w:hAnsi="宋体" w:hint="eastAsia"/>
          <w:sz w:val="24"/>
        </w:rPr>
        <w:t>时</w:t>
      </w:r>
      <w:r w:rsidRPr="00A1239E">
        <w:rPr>
          <w:rFonts w:hAnsi="宋体" w:hint="eastAsia"/>
          <w:sz w:val="24"/>
        </w:rPr>
        <w:t>，基金管理人对该基金份额持有人的基金份额进行赎回处理时，认购、申购确认日期在先的基金份额先赎回，认购、申购确认日期在后的基金份额后赎回，以确定被赎回基金份额的持有期限和所适用的赎回费率；</w:t>
      </w:r>
    </w:p>
    <w:p w:rsidR="004D4F99" w:rsidRPr="00A1239E" w:rsidRDefault="00C10BA7" w:rsidP="00D55D46">
      <w:pPr>
        <w:spacing w:line="360" w:lineRule="auto"/>
        <w:ind w:firstLineChars="200" w:firstLine="480"/>
        <w:rPr>
          <w:rFonts w:hAnsi="宋体"/>
          <w:sz w:val="24"/>
        </w:rPr>
      </w:pPr>
      <w:r w:rsidRPr="00A1239E">
        <w:rPr>
          <w:rFonts w:hAnsi="宋体" w:hint="eastAsia"/>
          <w:sz w:val="24"/>
        </w:rPr>
        <w:t>4</w:t>
      </w:r>
      <w:r w:rsidR="00DF7654" w:rsidRPr="00A1239E">
        <w:rPr>
          <w:rFonts w:hAnsi="宋体" w:hint="eastAsia"/>
          <w:sz w:val="24"/>
        </w:rPr>
        <w:t>、</w:t>
      </w:r>
      <w:r w:rsidRPr="00A1239E">
        <w:rPr>
          <w:rFonts w:hAnsi="宋体" w:hint="eastAsia"/>
          <w:sz w:val="24"/>
        </w:rPr>
        <w:t>当日的申购与赎回申请可以在销售机构规定的时间以内撤销，但申请经注册登记机构正式受理的不得撤销。</w:t>
      </w:r>
    </w:p>
    <w:p w:rsidR="00C10BA7" w:rsidRPr="00A1239E" w:rsidRDefault="00C10BA7" w:rsidP="00D55D46">
      <w:pPr>
        <w:spacing w:line="360" w:lineRule="auto"/>
        <w:ind w:firstLineChars="200" w:firstLine="480"/>
        <w:rPr>
          <w:rFonts w:hAnsi="宋体"/>
          <w:sz w:val="24"/>
        </w:rPr>
      </w:pPr>
      <w:r w:rsidRPr="00A1239E">
        <w:rPr>
          <w:rFonts w:hAnsi="宋体" w:hint="eastAsia"/>
          <w:sz w:val="24"/>
        </w:rPr>
        <w:t>基金管理人</w:t>
      </w:r>
      <w:r w:rsidR="007B4F4D" w:rsidRPr="00A1239E">
        <w:rPr>
          <w:rFonts w:hAnsi="宋体" w:hint="eastAsia"/>
          <w:sz w:val="24"/>
        </w:rPr>
        <w:t>在不损害基金份额持有人权益的情况下</w:t>
      </w:r>
      <w:r w:rsidRPr="00A1239E">
        <w:rPr>
          <w:rFonts w:hAnsi="宋体" w:hint="eastAsia"/>
          <w:sz w:val="24"/>
        </w:rPr>
        <w:t>可</w:t>
      </w:r>
      <w:r w:rsidR="007B4F4D" w:rsidRPr="00A1239E">
        <w:rPr>
          <w:rFonts w:hAnsi="宋体" w:hint="eastAsia"/>
          <w:sz w:val="24"/>
        </w:rPr>
        <w:t>依法</w:t>
      </w:r>
      <w:r w:rsidRPr="00A1239E">
        <w:rPr>
          <w:rFonts w:hAnsi="宋体" w:hint="eastAsia"/>
          <w:sz w:val="24"/>
        </w:rPr>
        <w:t>根据基金运作的实际情况依法对上述原则进行调整。基金管理人必须在新</w:t>
      </w:r>
      <w:r w:rsidR="007B4F4D" w:rsidRPr="00A1239E">
        <w:rPr>
          <w:rFonts w:hAnsi="宋体" w:hint="eastAsia"/>
          <w:sz w:val="24"/>
        </w:rPr>
        <w:t>原则</w:t>
      </w:r>
      <w:r w:rsidRPr="00A1239E">
        <w:rPr>
          <w:rFonts w:hAnsi="宋体" w:hint="eastAsia"/>
          <w:sz w:val="24"/>
        </w:rPr>
        <w:t>开始实施前依照《信息披露办法》的有关规定在指定</w:t>
      </w:r>
      <w:r w:rsidR="009A5E43" w:rsidRPr="00A1239E">
        <w:rPr>
          <w:rFonts w:hAnsi="宋体" w:hint="eastAsia"/>
          <w:sz w:val="24"/>
        </w:rPr>
        <w:t>媒介</w:t>
      </w:r>
      <w:r w:rsidRPr="00A1239E">
        <w:rPr>
          <w:rFonts w:hAnsi="宋体" w:hint="eastAsia"/>
          <w:sz w:val="24"/>
        </w:rPr>
        <w:t>上公告。</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、申购金额的限制</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场外申购时，</w:t>
      </w:r>
      <w:r w:rsidR="006C6D48" w:rsidRPr="00691E80">
        <w:rPr>
          <w:rFonts w:hAnsi="宋体" w:hint="eastAsia"/>
          <w:kern w:val="0"/>
          <w:sz w:val="24"/>
        </w:rPr>
        <w:t>除基金管理人之外的</w:t>
      </w:r>
      <w:r w:rsidR="006C6D48">
        <w:rPr>
          <w:rFonts w:ascii="宋体" w:hAnsi="宋体" w:hint="eastAsia"/>
          <w:color w:val="000000"/>
          <w:kern w:val="0"/>
          <w:sz w:val="24"/>
        </w:rPr>
        <w:t>场外</w:t>
      </w:r>
      <w:r w:rsidR="00884E6A" w:rsidRPr="00A1239E">
        <w:rPr>
          <w:rFonts w:ascii="宋体" w:hAnsi="宋体" w:hint="eastAsia"/>
          <w:color w:val="000000"/>
          <w:kern w:val="0"/>
          <w:sz w:val="24"/>
        </w:rPr>
        <w:t>销售</w:t>
      </w:r>
      <w:r w:rsidR="00D55D46"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单笔申购的最低金额为单笔1,000 元，如果</w:t>
      </w:r>
      <w:r w:rsidR="00605F8B" w:rsidRPr="00A1239E">
        <w:rPr>
          <w:rFonts w:ascii="宋体" w:hAnsi="宋体" w:hint="eastAsia"/>
          <w:color w:val="000000"/>
          <w:kern w:val="0"/>
          <w:sz w:val="24"/>
        </w:rPr>
        <w:t>销售</w:t>
      </w:r>
      <w:r w:rsidRPr="00A1239E">
        <w:rPr>
          <w:rFonts w:ascii="宋体" w:hAnsi="宋体"/>
          <w:color w:val="000000"/>
          <w:kern w:val="0"/>
          <w:sz w:val="24"/>
        </w:rPr>
        <w:t>机构业务规则规定的最低单笔</w:t>
      </w:r>
      <w:r w:rsidR="009214C8" w:rsidRPr="00A1239E">
        <w:rPr>
          <w:rFonts w:ascii="宋体" w:hAnsi="宋体" w:hint="eastAsia"/>
          <w:color w:val="000000"/>
          <w:kern w:val="0"/>
          <w:sz w:val="24"/>
        </w:rPr>
        <w:t>申</w:t>
      </w:r>
      <w:r w:rsidRPr="00A1239E">
        <w:rPr>
          <w:rFonts w:ascii="宋体" w:hAnsi="宋体"/>
          <w:color w:val="000000"/>
          <w:kern w:val="0"/>
          <w:sz w:val="24"/>
        </w:rPr>
        <w:t>购金额高于1,000元，以</w:t>
      </w:r>
      <w:r w:rsidR="00884E6A" w:rsidRPr="00A1239E">
        <w:rPr>
          <w:rFonts w:ascii="宋体" w:hAnsi="宋体" w:hint="eastAsia"/>
          <w:color w:val="000000"/>
          <w:kern w:val="0"/>
          <w:sz w:val="24"/>
        </w:rPr>
        <w:t>销售</w:t>
      </w:r>
      <w:r w:rsidRPr="00A1239E">
        <w:rPr>
          <w:rFonts w:ascii="宋体" w:hAnsi="宋体"/>
          <w:color w:val="000000"/>
          <w:kern w:val="0"/>
          <w:sz w:val="24"/>
        </w:rPr>
        <w:t>机构的规定为准。</w:t>
      </w:r>
    </w:p>
    <w:p w:rsidR="00B527C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直销</w:t>
      </w:r>
      <w:r w:rsidR="00A91FFF"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首次申购的最低金额为单笔100,000元，追加申购的最低金额为单笔10,000元；已在直销</w:t>
      </w:r>
      <w:r w:rsidR="00A91FFF" w:rsidRPr="00A1239E">
        <w:rPr>
          <w:rFonts w:ascii="宋体" w:hAnsi="宋体" w:hint="eastAsia"/>
          <w:color w:val="000000"/>
          <w:kern w:val="0"/>
          <w:sz w:val="24"/>
        </w:rPr>
        <w:t>机构</w:t>
      </w:r>
      <w:r w:rsidRPr="00A1239E">
        <w:rPr>
          <w:rFonts w:ascii="宋体" w:hAnsi="宋体"/>
          <w:color w:val="000000"/>
          <w:kern w:val="0"/>
          <w:sz w:val="24"/>
        </w:rPr>
        <w:t>有认购或申购过本基金管理人管理的任一基金（包括本基金）记录的投资</w:t>
      </w:r>
      <w:r w:rsidR="0039541F" w:rsidRPr="00A1239E">
        <w:rPr>
          <w:rFonts w:ascii="宋体" w:hAnsi="宋体" w:hint="eastAsia"/>
          <w:color w:val="000000"/>
          <w:kern w:val="0"/>
          <w:sz w:val="24"/>
        </w:rPr>
        <w:t>人</w:t>
      </w:r>
      <w:r w:rsidRPr="00A1239E">
        <w:rPr>
          <w:rFonts w:ascii="宋体" w:hAnsi="宋体"/>
          <w:color w:val="000000"/>
          <w:kern w:val="0"/>
          <w:sz w:val="24"/>
        </w:rPr>
        <w:t>不受首次申购最低金额的限制。通过</w:t>
      </w:r>
      <w:r w:rsidR="00884E6A" w:rsidRPr="00A1239E">
        <w:rPr>
          <w:rFonts w:ascii="宋体" w:hAnsi="宋体" w:hint="eastAsia"/>
          <w:color w:val="000000"/>
          <w:kern w:val="0"/>
          <w:sz w:val="24"/>
        </w:rPr>
        <w:t>基金管理人</w:t>
      </w:r>
      <w:r w:rsidRPr="00A1239E">
        <w:rPr>
          <w:rFonts w:ascii="宋体" w:hAnsi="宋体"/>
          <w:color w:val="000000"/>
          <w:kern w:val="0"/>
          <w:sz w:val="24"/>
        </w:rPr>
        <w:t>网上</w:t>
      </w:r>
      <w:r w:rsidR="006A7425" w:rsidRPr="00A1239E">
        <w:rPr>
          <w:rFonts w:ascii="宋体" w:hAnsi="宋体" w:hint="eastAsia"/>
          <w:color w:val="000000"/>
          <w:kern w:val="0"/>
          <w:sz w:val="24"/>
        </w:rPr>
        <w:t>直销</w:t>
      </w:r>
      <w:r w:rsidRPr="00A1239E">
        <w:rPr>
          <w:rFonts w:ascii="宋体" w:hAnsi="宋体"/>
          <w:color w:val="000000"/>
          <w:kern w:val="0"/>
          <w:sz w:val="24"/>
        </w:rPr>
        <w:t>交易</w:t>
      </w:r>
      <w:r w:rsidR="006A7425" w:rsidRPr="00A1239E">
        <w:rPr>
          <w:rFonts w:ascii="宋体" w:hAnsi="宋体" w:hint="eastAsia"/>
          <w:color w:val="000000"/>
          <w:kern w:val="0"/>
          <w:sz w:val="24"/>
        </w:rPr>
        <w:t>平台</w:t>
      </w:r>
      <w:r w:rsidRPr="00A1239E">
        <w:rPr>
          <w:rFonts w:ascii="宋体" w:hAnsi="宋体"/>
          <w:color w:val="000000"/>
          <w:kern w:val="0"/>
          <w:sz w:val="24"/>
        </w:rPr>
        <w:t>办理基金申购业务的不受直销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单笔申购最低金额的限制，申购最低金额为单笔1,000 元。本基金直销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单笔申购最低金额可由基金管理人酌情调整。</w:t>
      </w:r>
    </w:p>
    <w:p w:rsidR="00B527CE" w:rsidRPr="00A1239E" w:rsidRDefault="00B527CE" w:rsidP="00D55D46">
      <w:pPr>
        <w:widowControl/>
        <w:spacing w:line="360" w:lineRule="auto"/>
        <w:ind w:rightChars="-85" w:right="-178" w:firstLineChars="200" w:firstLine="480"/>
        <w:rPr>
          <w:rFonts w:ascii="宋体" w:hAnsi="宋体"/>
          <w:color w:val="000000"/>
          <w:kern w:val="0"/>
          <w:sz w:val="24"/>
        </w:rPr>
      </w:pPr>
      <w:r w:rsidRPr="00A1239E">
        <w:rPr>
          <w:rFonts w:ascii="宋体" w:hAnsi="宋体"/>
          <w:color w:val="000000"/>
          <w:kern w:val="0"/>
          <w:sz w:val="24"/>
        </w:rPr>
        <w:t>场内申购时，每笔申购金额最低为1000元，同时每笔申购必须是100元的整数倍，并且单笔申购最高不超过99,999,900元。</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2、赎回份额的限制</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场外赎回时，赎回的最低份额为50 份基金份额；场内赎回时，赎回的最低份额为50 份基金份额，同时赎回份额必须是整数份额，并且单笔赎回最多不超过99,999,999份基金份额。</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3、最低保留余额的限制</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每个工作日投资</w:t>
      </w:r>
      <w:r w:rsidR="0039541F" w:rsidRPr="00A1239E">
        <w:rPr>
          <w:rFonts w:ascii="宋体" w:hAnsi="宋体" w:hint="eastAsia"/>
          <w:color w:val="000000"/>
          <w:sz w:val="24"/>
        </w:rPr>
        <w:t>人</w:t>
      </w:r>
      <w:r w:rsidRPr="00A1239E">
        <w:rPr>
          <w:rFonts w:ascii="宋体" w:hAnsi="宋体"/>
          <w:color w:val="000000"/>
          <w:sz w:val="24"/>
        </w:rPr>
        <w:t>在单个交易账户保留的本基金份额余额少于50份时，若当日该账户同时有份额减少类业务（</w:t>
      </w:r>
      <w:r w:rsidRPr="00073465">
        <w:rPr>
          <w:rFonts w:ascii="宋体" w:hAnsi="宋体"/>
          <w:color w:val="000000"/>
          <w:sz w:val="24"/>
        </w:rPr>
        <w:t>如赎回、转换出等</w:t>
      </w:r>
      <w:r w:rsidRPr="00A1239E">
        <w:rPr>
          <w:rFonts w:ascii="宋体" w:hAnsi="宋体"/>
          <w:color w:val="000000"/>
          <w:sz w:val="24"/>
        </w:rPr>
        <w:t>）被确认，则基金管理人有权将投资</w:t>
      </w:r>
      <w:r w:rsidR="0039541F" w:rsidRPr="00A1239E">
        <w:rPr>
          <w:rFonts w:ascii="宋体" w:hAnsi="宋体" w:hint="eastAsia"/>
          <w:color w:val="000000"/>
          <w:sz w:val="24"/>
        </w:rPr>
        <w:t>人</w:t>
      </w:r>
      <w:r w:rsidRPr="00A1239E">
        <w:rPr>
          <w:rFonts w:ascii="宋体" w:hAnsi="宋体"/>
          <w:color w:val="000000"/>
          <w:sz w:val="24"/>
        </w:rPr>
        <w:t>在该账户保留的本基金份额一次性全部赎回。</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4、基金管理人可根据市场情况，在法律法规允许的情况下，调整申购的金额和赎回的份额以及最低保留余额的数量限制，基金管理人必须在调整前依照《信息披露办法》的有关规定在指定的</w:t>
      </w:r>
      <w:r w:rsidR="009A5E43" w:rsidRPr="00A1239E">
        <w:rPr>
          <w:rFonts w:ascii="宋体" w:hAnsi="宋体"/>
          <w:color w:val="000000"/>
          <w:kern w:val="0"/>
          <w:sz w:val="24"/>
        </w:rPr>
        <w:t>媒介</w:t>
      </w:r>
      <w:r w:rsidRPr="00A1239E">
        <w:rPr>
          <w:rFonts w:ascii="宋体" w:hAnsi="宋体"/>
          <w:color w:val="000000"/>
          <w:kern w:val="0"/>
          <w:sz w:val="24"/>
        </w:rPr>
        <w:t>上刊登公告并报中国证监会备案。</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、申购和赎回的申请方式</w:t>
      </w:r>
    </w:p>
    <w:p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投资人必须根据销售机构规定的程序，在开放日的具体业务办理时间内提出申购或赎回的申请。</w:t>
      </w:r>
    </w:p>
    <w:p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投资人在提交申购申请时须按销售机构规定的方式备足申购资金，投资人在提交赎回申请时须持有足够的基金份额余额，否则所提交的申购、赎回申请</w:t>
      </w:r>
      <w:r w:rsidR="00B00089" w:rsidRPr="00A1239E">
        <w:rPr>
          <w:rFonts w:ascii="宋体" w:hAnsi="宋体" w:hint="eastAsia"/>
          <w:sz w:val="24"/>
        </w:rPr>
        <w:t>不成立</w:t>
      </w:r>
      <w:r w:rsidRPr="00A1239E">
        <w:rPr>
          <w:rFonts w:ascii="宋体" w:hAnsi="宋体" w:hint="eastAsia"/>
          <w:sz w:val="24"/>
        </w:rPr>
        <w:t>。</w:t>
      </w:r>
    </w:p>
    <w:p w:rsidR="00B527CE" w:rsidRPr="00A1239E" w:rsidRDefault="00B527CE" w:rsidP="00D55D46">
      <w:pPr>
        <w:spacing w:line="360" w:lineRule="auto"/>
        <w:ind w:firstLineChars="200" w:firstLine="480"/>
        <w:rPr>
          <w:color w:val="000000"/>
          <w:sz w:val="24"/>
          <w:szCs w:val="21"/>
        </w:rPr>
      </w:pPr>
      <w:r w:rsidRPr="00A1239E">
        <w:rPr>
          <w:color w:val="000000"/>
          <w:sz w:val="24"/>
          <w:szCs w:val="21"/>
        </w:rPr>
        <w:t>2</w:t>
      </w:r>
      <w:r w:rsidRPr="00A1239E">
        <w:rPr>
          <w:color w:val="000000"/>
          <w:sz w:val="24"/>
          <w:szCs w:val="21"/>
        </w:rPr>
        <w:t>、申购和赎回申请的确认</w:t>
      </w:r>
    </w:p>
    <w:p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基金管理人或基金管理人委托的注册登记机构应以交易时间结束前受理申购和赎回申请的当天作为申购或赎回申请日</w:t>
      </w:r>
      <w:r w:rsidRPr="00A1239E">
        <w:rPr>
          <w:rFonts w:hint="eastAsia"/>
          <w:color w:val="000000"/>
          <w:sz w:val="24"/>
          <w:szCs w:val="21"/>
        </w:rPr>
        <w:t>(</w:t>
      </w:r>
      <w:r w:rsidRPr="00A1239E">
        <w:rPr>
          <w:color w:val="000000"/>
          <w:sz w:val="24"/>
          <w:szCs w:val="21"/>
        </w:rPr>
        <w:t>T</w:t>
      </w:r>
      <w:r w:rsidRPr="00A1239E">
        <w:rPr>
          <w:rFonts w:hint="eastAsia"/>
          <w:color w:val="000000"/>
          <w:sz w:val="24"/>
          <w:szCs w:val="21"/>
        </w:rPr>
        <w:t>日</w:t>
      </w:r>
      <w:r w:rsidRPr="00A1239E">
        <w:rPr>
          <w:rFonts w:hint="eastAsia"/>
          <w:color w:val="000000"/>
          <w:sz w:val="24"/>
          <w:szCs w:val="21"/>
        </w:rPr>
        <w:t>)</w:t>
      </w:r>
      <w:r w:rsidRPr="00A1239E">
        <w:rPr>
          <w:rFonts w:hint="eastAsia"/>
          <w:color w:val="000000"/>
          <w:sz w:val="24"/>
          <w:szCs w:val="21"/>
        </w:rPr>
        <w:t>，在正常情况下，本基金注册登记机构在</w:t>
      </w:r>
      <w:r w:rsidRPr="00A1239E">
        <w:rPr>
          <w:color w:val="000000"/>
          <w:sz w:val="24"/>
          <w:szCs w:val="21"/>
        </w:rPr>
        <w:t>T+1</w:t>
      </w:r>
      <w:r w:rsidRPr="00A1239E">
        <w:rPr>
          <w:color w:val="000000"/>
          <w:sz w:val="24"/>
          <w:szCs w:val="21"/>
        </w:rPr>
        <w:t>日</w:t>
      </w:r>
      <w:r w:rsidRPr="00A1239E">
        <w:rPr>
          <w:rFonts w:hint="eastAsia"/>
          <w:color w:val="000000"/>
          <w:sz w:val="24"/>
          <w:szCs w:val="21"/>
        </w:rPr>
        <w:t>（包括该日）内对该交易的有效性进行确认。</w:t>
      </w:r>
      <w:r w:rsidRPr="00A1239E">
        <w:rPr>
          <w:color w:val="000000"/>
          <w:sz w:val="24"/>
          <w:szCs w:val="21"/>
        </w:rPr>
        <w:t>T</w:t>
      </w:r>
      <w:r w:rsidRPr="00A1239E">
        <w:rPr>
          <w:color w:val="000000"/>
          <w:sz w:val="24"/>
          <w:szCs w:val="21"/>
        </w:rPr>
        <w:t>日提交的有效申请，投资人</w:t>
      </w:r>
      <w:r w:rsidRPr="00A1239E">
        <w:rPr>
          <w:rFonts w:hint="eastAsia"/>
          <w:color w:val="000000"/>
          <w:sz w:val="24"/>
          <w:szCs w:val="21"/>
        </w:rPr>
        <w:t>应</w:t>
      </w:r>
      <w:r w:rsidRPr="00A1239E">
        <w:rPr>
          <w:color w:val="000000"/>
          <w:sz w:val="24"/>
          <w:szCs w:val="21"/>
        </w:rPr>
        <w:t>在</w:t>
      </w:r>
      <w:r w:rsidRPr="00A1239E">
        <w:rPr>
          <w:color w:val="000000"/>
          <w:sz w:val="24"/>
          <w:szCs w:val="21"/>
        </w:rPr>
        <w:t>T+</w:t>
      </w:r>
      <w:r w:rsidRPr="00A1239E">
        <w:rPr>
          <w:rFonts w:hint="eastAsia"/>
          <w:color w:val="000000"/>
          <w:sz w:val="24"/>
          <w:szCs w:val="21"/>
        </w:rPr>
        <w:t>2</w:t>
      </w:r>
      <w:r w:rsidRPr="00A1239E">
        <w:rPr>
          <w:color w:val="000000"/>
          <w:sz w:val="24"/>
          <w:szCs w:val="21"/>
        </w:rPr>
        <w:t>日</w:t>
      </w:r>
      <w:r w:rsidRPr="00A1239E">
        <w:rPr>
          <w:rFonts w:hint="eastAsia"/>
          <w:color w:val="000000"/>
          <w:sz w:val="24"/>
          <w:szCs w:val="21"/>
        </w:rPr>
        <w:t>后</w:t>
      </w:r>
      <w:r w:rsidRPr="00A1239E">
        <w:rPr>
          <w:rFonts w:hint="eastAsia"/>
          <w:color w:val="000000"/>
          <w:sz w:val="24"/>
          <w:szCs w:val="21"/>
        </w:rPr>
        <w:t>(</w:t>
      </w:r>
      <w:r w:rsidRPr="00A1239E">
        <w:rPr>
          <w:rFonts w:hint="eastAsia"/>
          <w:color w:val="000000"/>
          <w:sz w:val="24"/>
          <w:szCs w:val="21"/>
        </w:rPr>
        <w:t>包括该日</w:t>
      </w:r>
      <w:r w:rsidRPr="00A1239E">
        <w:rPr>
          <w:rFonts w:hint="eastAsia"/>
          <w:color w:val="000000"/>
          <w:sz w:val="24"/>
          <w:szCs w:val="21"/>
        </w:rPr>
        <w:t>)</w:t>
      </w:r>
      <w:r w:rsidR="00C764A4" w:rsidRPr="00A1239E">
        <w:rPr>
          <w:rFonts w:hint="eastAsia"/>
          <w:color w:val="000000"/>
          <w:sz w:val="24"/>
          <w:szCs w:val="21"/>
        </w:rPr>
        <w:t>及时</w:t>
      </w:r>
      <w:r w:rsidRPr="00A1239E">
        <w:rPr>
          <w:color w:val="000000"/>
          <w:sz w:val="24"/>
          <w:szCs w:val="21"/>
        </w:rPr>
        <w:t>到销售网点柜台或以销售机构规定的其他方式查询申请的确认情况</w:t>
      </w:r>
      <w:r w:rsidRPr="00A1239E">
        <w:rPr>
          <w:rFonts w:hint="eastAsia"/>
          <w:color w:val="000000"/>
          <w:sz w:val="24"/>
          <w:szCs w:val="21"/>
        </w:rPr>
        <w:t>，否则如因申请未得到注册登记机构的确认而产生的后果，由投资人自行承担。</w:t>
      </w:r>
    </w:p>
    <w:p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基金管理人可以在法律法规允许的范围内，依法对上述申购和赎回申请的确认时间进行调整，并必须在调整实施日前按照《信息披露办法》有关规定在指定</w:t>
      </w:r>
      <w:r w:rsidR="009A5E43" w:rsidRPr="00A1239E">
        <w:rPr>
          <w:rFonts w:hint="eastAsia"/>
          <w:color w:val="000000"/>
          <w:sz w:val="24"/>
          <w:szCs w:val="21"/>
        </w:rPr>
        <w:t>媒介</w:t>
      </w:r>
      <w:r w:rsidRPr="00A1239E">
        <w:rPr>
          <w:rFonts w:hint="eastAsia"/>
          <w:color w:val="000000"/>
          <w:sz w:val="24"/>
          <w:szCs w:val="21"/>
        </w:rPr>
        <w:t>上公告。</w:t>
      </w:r>
    </w:p>
    <w:p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基金销售机构对申购、赎回申请的受理并不代表申请一定成功，而仅代表销售机构确实接收到申购、赎回申请。申购、赎回申请的确认以注册登记机构或基金管理人的确认结果为准。</w:t>
      </w:r>
    </w:p>
    <w:p w:rsidR="00B527CE" w:rsidRPr="00A1239E" w:rsidRDefault="00B527CE" w:rsidP="00D55D46">
      <w:pPr>
        <w:spacing w:line="360" w:lineRule="auto"/>
        <w:ind w:firstLineChars="200" w:firstLine="480"/>
        <w:rPr>
          <w:color w:val="000000"/>
          <w:sz w:val="24"/>
          <w:szCs w:val="21"/>
        </w:rPr>
      </w:pPr>
      <w:r w:rsidRPr="00A1239E">
        <w:rPr>
          <w:color w:val="000000"/>
          <w:sz w:val="24"/>
          <w:szCs w:val="21"/>
        </w:rPr>
        <w:t>3</w:t>
      </w:r>
      <w:r w:rsidRPr="00A1239E">
        <w:rPr>
          <w:color w:val="000000"/>
          <w:sz w:val="24"/>
          <w:szCs w:val="21"/>
        </w:rPr>
        <w:t>、申购和赎回的款项支付</w:t>
      </w:r>
    </w:p>
    <w:p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申购采用全额缴款方式，若申购资金在规定时间内未全额到账则申购</w:t>
      </w:r>
      <w:r w:rsidR="00B00089" w:rsidRPr="00A1239E">
        <w:rPr>
          <w:rFonts w:hint="eastAsia"/>
          <w:color w:val="000000"/>
          <w:sz w:val="24"/>
          <w:szCs w:val="21"/>
        </w:rPr>
        <w:t>不成立</w:t>
      </w:r>
      <w:r w:rsidRPr="00A1239E">
        <w:rPr>
          <w:rFonts w:hint="eastAsia"/>
          <w:color w:val="000000"/>
          <w:sz w:val="24"/>
          <w:szCs w:val="21"/>
        </w:rPr>
        <w:t>。</w:t>
      </w:r>
      <w:r w:rsidR="00B00089" w:rsidRPr="00A1239E">
        <w:rPr>
          <w:rFonts w:hint="eastAsia"/>
          <w:color w:val="000000"/>
          <w:sz w:val="24"/>
          <w:szCs w:val="21"/>
        </w:rPr>
        <w:t>投资人全额交付申购款项，申购成立；注册登记机构确认基金份额时，申购生效。</w:t>
      </w:r>
      <w:r w:rsidRPr="00A1239E">
        <w:rPr>
          <w:rFonts w:hint="eastAsia"/>
          <w:color w:val="000000"/>
          <w:sz w:val="24"/>
          <w:szCs w:val="21"/>
        </w:rPr>
        <w:t>若申购</w:t>
      </w:r>
      <w:r w:rsidR="00B00089" w:rsidRPr="00A1239E">
        <w:rPr>
          <w:rFonts w:hint="eastAsia"/>
          <w:color w:val="000000"/>
          <w:sz w:val="24"/>
          <w:szCs w:val="21"/>
        </w:rPr>
        <w:t>不成立</w:t>
      </w:r>
      <w:r w:rsidRPr="00A1239E">
        <w:rPr>
          <w:rFonts w:hint="eastAsia"/>
          <w:color w:val="000000"/>
          <w:sz w:val="24"/>
          <w:szCs w:val="21"/>
        </w:rPr>
        <w:t>或无效，基金管理人或基金管理人指定的</w:t>
      </w:r>
      <w:r w:rsidR="00B00089" w:rsidRPr="00A1239E">
        <w:rPr>
          <w:rFonts w:hint="eastAsia"/>
          <w:color w:val="000000"/>
          <w:sz w:val="24"/>
          <w:szCs w:val="21"/>
        </w:rPr>
        <w:t>销售</w:t>
      </w:r>
      <w:r w:rsidRPr="00A1239E">
        <w:rPr>
          <w:rFonts w:hint="eastAsia"/>
          <w:color w:val="000000"/>
          <w:sz w:val="24"/>
          <w:szCs w:val="21"/>
        </w:rPr>
        <w:t>机构将投资人已缴付的申购款项退还给投资人。</w:t>
      </w:r>
    </w:p>
    <w:p w:rsidR="00A016FA" w:rsidRPr="00A1239E" w:rsidRDefault="00B00089" w:rsidP="00D55D46">
      <w:pPr>
        <w:spacing w:line="360" w:lineRule="auto"/>
        <w:ind w:firstLineChars="200" w:firstLine="480"/>
        <w:rPr>
          <w:color w:val="000000"/>
          <w:sz w:val="24"/>
          <w:szCs w:val="21"/>
        </w:rPr>
      </w:pPr>
      <w:r w:rsidRPr="00A1239E">
        <w:rPr>
          <w:rFonts w:hint="eastAsia"/>
          <w:color w:val="000000"/>
          <w:sz w:val="24"/>
          <w:szCs w:val="21"/>
        </w:rPr>
        <w:t>投资人递交赎回申请，赎回成立；注册登记机构确认赎回时，赎回生效。</w:t>
      </w:r>
      <w:r w:rsidR="00A016FA" w:rsidRPr="00A1239E">
        <w:rPr>
          <w:rFonts w:hint="eastAsia"/>
          <w:color w:val="000000"/>
          <w:sz w:val="24"/>
          <w:szCs w:val="21"/>
        </w:rPr>
        <w:t>投资人赎回申请成功后，基金管理人将通过注册登记机构及其相关销售机构在</w:t>
      </w:r>
      <w:r w:rsidR="00A016FA" w:rsidRPr="00A1239E">
        <w:rPr>
          <w:color w:val="000000"/>
          <w:sz w:val="24"/>
          <w:szCs w:val="21"/>
        </w:rPr>
        <w:t>T</w:t>
      </w:r>
      <w:r w:rsidR="00A016FA" w:rsidRPr="00A1239E">
        <w:rPr>
          <w:rFonts w:hint="eastAsia"/>
          <w:color w:val="000000"/>
          <w:sz w:val="24"/>
          <w:szCs w:val="21"/>
        </w:rPr>
        <w:t>＋</w:t>
      </w:r>
      <w:r w:rsidR="00A016FA" w:rsidRPr="00A1239E">
        <w:rPr>
          <w:color w:val="000000"/>
          <w:sz w:val="24"/>
          <w:szCs w:val="21"/>
        </w:rPr>
        <w:t>7</w:t>
      </w:r>
      <w:r w:rsidR="00A016FA" w:rsidRPr="00A1239E">
        <w:rPr>
          <w:rFonts w:hint="eastAsia"/>
          <w:color w:val="000000"/>
          <w:sz w:val="24"/>
          <w:szCs w:val="21"/>
        </w:rPr>
        <w:t>日</w:t>
      </w:r>
      <w:r w:rsidR="00A016FA" w:rsidRPr="00A1239E">
        <w:rPr>
          <w:rFonts w:hint="eastAsia"/>
          <w:color w:val="000000"/>
          <w:sz w:val="24"/>
          <w:szCs w:val="21"/>
        </w:rPr>
        <w:t>(</w:t>
      </w:r>
      <w:r w:rsidR="00A016FA" w:rsidRPr="00A1239E">
        <w:rPr>
          <w:rFonts w:hint="eastAsia"/>
          <w:color w:val="000000"/>
          <w:sz w:val="24"/>
          <w:szCs w:val="21"/>
        </w:rPr>
        <w:t>包括该日</w:t>
      </w:r>
      <w:r w:rsidR="00A016FA" w:rsidRPr="00A1239E">
        <w:rPr>
          <w:rFonts w:hint="eastAsia"/>
          <w:color w:val="000000"/>
          <w:sz w:val="24"/>
          <w:szCs w:val="21"/>
        </w:rPr>
        <w:t>)</w:t>
      </w:r>
      <w:r w:rsidR="00A016FA" w:rsidRPr="00A1239E">
        <w:rPr>
          <w:rFonts w:hint="eastAsia"/>
          <w:color w:val="000000"/>
          <w:sz w:val="24"/>
          <w:szCs w:val="21"/>
        </w:rPr>
        <w:t>内将赎回款项划往基金份额持有人账户。在发生巨额赎回时，款项的支付办法参照基金合同有关条款处理。</w:t>
      </w:r>
    </w:p>
    <w:p w:rsidR="00B527CE" w:rsidRPr="00A1239E" w:rsidRDefault="00B527CE" w:rsidP="00D55D46">
      <w:pPr>
        <w:pStyle w:val="a1"/>
        <w:autoSpaceDE w:val="0"/>
        <w:autoSpaceDN w:val="0"/>
        <w:adjustRightInd w:val="0"/>
        <w:spacing w:line="360" w:lineRule="auto"/>
        <w:ind w:firstLine="480"/>
        <w:rPr>
          <w:color w:val="000000"/>
          <w:sz w:val="24"/>
        </w:rPr>
      </w:pPr>
      <w:r w:rsidRPr="00A1239E">
        <w:rPr>
          <w:color w:val="000000"/>
          <w:sz w:val="24"/>
        </w:rPr>
        <w:t>4</w:t>
      </w:r>
      <w:r w:rsidRPr="00A1239E">
        <w:rPr>
          <w:color w:val="000000"/>
          <w:sz w:val="24"/>
        </w:rPr>
        <w:t>、申购和赎回基金份额的份额注册登记</w:t>
      </w:r>
    </w:p>
    <w:p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（1）投资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日申购基金成功后，正常情况下，注册登记机构在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增加权益并办理注册登记手续，投资</w:t>
      </w:r>
      <w:r w:rsidR="0039541F" w:rsidRPr="00A1239E">
        <w:rPr>
          <w:rFonts w:ascii="宋体" w:hAnsi="宋体" w:hint="eastAsia"/>
          <w:sz w:val="24"/>
        </w:rPr>
        <w:t>人</w:t>
      </w:r>
      <w:r w:rsidRPr="00A1239E">
        <w:rPr>
          <w:rFonts w:ascii="宋体" w:hAnsi="宋体" w:hint="eastAsia"/>
          <w:sz w:val="24"/>
        </w:rPr>
        <w:t>自</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2 </w:t>
      </w:r>
      <w:r w:rsidRPr="00A1239E">
        <w:rPr>
          <w:rFonts w:ascii="宋体" w:hAnsi="宋体" w:hint="eastAsia"/>
          <w:sz w:val="24"/>
        </w:rPr>
        <w:t>日（含该日）起有权赎回该部分基金份额。</w:t>
      </w:r>
      <w:r w:rsidR="00A73A72" w:rsidRPr="00A1239E">
        <w:rPr>
          <w:rFonts w:ascii="宋体" w:hAnsi="宋体" w:hint="eastAsia"/>
          <w:sz w:val="24"/>
        </w:rPr>
        <w:t>投资人应及时查询有关申请的确认情况。</w:t>
      </w:r>
    </w:p>
    <w:p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（2）投资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日赎回基金成功后，正常情况下，基金注册登记机构在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扣除权益并办理相应的注册登记手续。</w:t>
      </w:r>
    </w:p>
    <w:p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（3）基金管理人可在法律法规允许的范围内，对上述注册登记办理时间进行调整，并最迟于开始实施前按照《信息披露办法》的有关规定在指定</w:t>
      </w:r>
      <w:r w:rsidR="009A5E43" w:rsidRPr="00A1239E">
        <w:rPr>
          <w:rFonts w:ascii="宋体" w:hAnsi="宋体" w:hint="eastAsia"/>
          <w:sz w:val="24"/>
        </w:rPr>
        <w:t>媒介</w:t>
      </w:r>
      <w:r w:rsidRPr="00A1239E">
        <w:rPr>
          <w:rFonts w:ascii="宋体" w:hAnsi="宋体" w:hint="eastAsia"/>
          <w:sz w:val="24"/>
        </w:rPr>
        <w:t>上公告。</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、申购费用</w:t>
      </w:r>
    </w:p>
    <w:p w:rsidR="00B527CE" w:rsidRPr="00A1239E" w:rsidRDefault="00B527CE" w:rsidP="00D55D46">
      <w:pPr>
        <w:widowControl/>
        <w:spacing w:line="360" w:lineRule="auto"/>
        <w:ind w:rightChars="-85" w:right="-178" w:firstLineChars="200" w:firstLine="480"/>
        <w:rPr>
          <w:color w:val="000000"/>
          <w:kern w:val="0"/>
          <w:sz w:val="24"/>
        </w:rPr>
      </w:pPr>
      <w:r w:rsidRPr="00A1239E">
        <w:rPr>
          <w:color w:val="000000"/>
          <w:sz w:val="24"/>
          <w:szCs w:val="21"/>
        </w:rPr>
        <w:t>本基金提供两种申购费用的支付模式。投资</w:t>
      </w:r>
      <w:r w:rsidR="0039541F" w:rsidRPr="00A1239E">
        <w:rPr>
          <w:rFonts w:hint="eastAsia"/>
          <w:color w:val="000000"/>
          <w:sz w:val="24"/>
          <w:szCs w:val="21"/>
        </w:rPr>
        <w:t>人</w:t>
      </w:r>
      <w:r w:rsidRPr="00A1239E">
        <w:rPr>
          <w:color w:val="000000"/>
          <w:sz w:val="24"/>
          <w:szCs w:val="21"/>
        </w:rPr>
        <w:t>可以选择前端收费模式，即在申购时支付申购费用；也可以选择后端收费模式，即在赎回时才支付相应的申购费用，该费用随基金份额的持有时间递减。</w:t>
      </w:r>
      <w:r w:rsidRPr="00A1239E">
        <w:rPr>
          <w:rFonts w:ascii="宋体" w:hAnsi="宋体" w:cs="宋体" w:hint="eastAsia"/>
          <w:color w:val="000000"/>
          <w:kern w:val="0"/>
          <w:sz w:val="24"/>
        </w:rPr>
        <w:t>场外申购可以采取前端收费模式和后端收费模式，场内申购目前只支持前端收费模式。</w:t>
      </w:r>
    </w:p>
    <w:p w:rsidR="00B527CE" w:rsidRPr="00A1239E" w:rsidRDefault="00B527CE" w:rsidP="00D55D46">
      <w:pPr>
        <w:spacing w:line="360" w:lineRule="auto"/>
        <w:ind w:firstLineChars="200" w:firstLine="480"/>
        <w:rPr>
          <w:color w:val="000000"/>
          <w:kern w:val="0"/>
          <w:sz w:val="24"/>
        </w:rPr>
      </w:pPr>
      <w:r w:rsidRPr="00A1239E">
        <w:rPr>
          <w:color w:val="000000"/>
          <w:kern w:val="0"/>
          <w:sz w:val="24"/>
        </w:rPr>
        <w:t>本基金的申购费用由基金申购人承担，不列入基金财产，主要用于本基金的市场推广、销售、注册登记等各项费用。</w:t>
      </w:r>
    </w:p>
    <w:p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可以多次申购本基金，申购费率按每笔申购申请单独计算。</w:t>
      </w:r>
    </w:p>
    <w:p w:rsidR="002068D0" w:rsidRPr="00A1239E" w:rsidRDefault="002068D0" w:rsidP="00D55D46">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本基金的申购费率如下：</w:t>
      </w:r>
      <w:r w:rsidRPr="00A1239E">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068D0" w:rsidRPr="00A1239E" w:rsidTr="002068D0">
        <w:trPr>
          <w:cantSplit/>
          <w:trHeight w:val="132"/>
        </w:trPr>
        <w:tc>
          <w:tcPr>
            <w:tcW w:w="2526" w:type="dxa"/>
            <w:vMerge w:val="restart"/>
            <w:vAlign w:val="center"/>
          </w:tcPr>
          <w:p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申购费率（前端）</w:t>
            </w:r>
          </w:p>
        </w:tc>
        <w:tc>
          <w:tcPr>
            <w:tcW w:w="3060" w:type="dxa"/>
            <w:shd w:val="clear" w:color="auto" w:fill="C0C0C0"/>
            <w:vAlign w:val="center"/>
          </w:tcPr>
          <w:p w:rsidR="002068D0" w:rsidRPr="00A1239E" w:rsidRDefault="002068D0" w:rsidP="00D55D46">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前端申购费率</w:t>
            </w:r>
          </w:p>
        </w:tc>
      </w:tr>
      <w:tr w:rsidR="00A50DA4" w:rsidRPr="00A1239E" w:rsidTr="002068D0">
        <w:trPr>
          <w:cantSplit/>
          <w:trHeight w:val="131"/>
        </w:trPr>
        <w:tc>
          <w:tcPr>
            <w:tcW w:w="2526"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万元以下</w:t>
            </w:r>
          </w:p>
        </w:tc>
        <w:tc>
          <w:tcPr>
            <w:tcW w:w="2196" w:type="dxa"/>
          </w:tcPr>
          <w:p w:rsidR="00A50DA4" w:rsidRPr="005404A0" w:rsidRDefault="00A50DA4" w:rsidP="00A50DA4">
            <w:pPr>
              <w:spacing w:line="360" w:lineRule="auto"/>
              <w:jc w:val="center"/>
              <w:rPr>
                <w:rFonts w:ascii="宋体" w:hAnsi="宋体"/>
                <w:sz w:val="24"/>
              </w:rPr>
            </w:pPr>
            <w:r w:rsidRPr="007F4E39">
              <w:rPr>
                <w:sz w:val="24"/>
              </w:rPr>
              <w:t>1.5%</w:t>
            </w:r>
          </w:p>
        </w:tc>
      </w:tr>
      <w:tr w:rsidR="00A50DA4" w:rsidRPr="00A1239E" w:rsidTr="002068D0">
        <w:trPr>
          <w:cantSplit/>
          <w:trHeight w:val="131"/>
        </w:trPr>
        <w:tc>
          <w:tcPr>
            <w:tcW w:w="2526"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万元（含）至</w:t>
            </w:r>
            <w:r w:rsidRPr="007F4E39">
              <w:rPr>
                <w:sz w:val="24"/>
              </w:rPr>
              <w:t>100</w:t>
            </w:r>
            <w:r w:rsidRPr="007F4E39">
              <w:rPr>
                <w:rFonts w:hint="eastAsia"/>
                <w:sz w:val="24"/>
              </w:rPr>
              <w:t>万元</w:t>
            </w:r>
          </w:p>
        </w:tc>
        <w:tc>
          <w:tcPr>
            <w:tcW w:w="2196" w:type="dxa"/>
          </w:tcPr>
          <w:p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rsidTr="002068D0">
        <w:trPr>
          <w:cantSplit/>
          <w:trHeight w:val="131"/>
        </w:trPr>
        <w:tc>
          <w:tcPr>
            <w:tcW w:w="2526"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100</w:t>
            </w:r>
            <w:r w:rsidRPr="007F4E39">
              <w:rPr>
                <w:rFonts w:hint="eastAsia"/>
                <w:sz w:val="24"/>
              </w:rPr>
              <w:t>万元（含）至</w:t>
            </w:r>
            <w:r w:rsidRPr="007F4E39">
              <w:rPr>
                <w:sz w:val="24"/>
              </w:rPr>
              <w:t>200</w:t>
            </w:r>
            <w:r w:rsidRPr="007F4E39">
              <w:rPr>
                <w:rFonts w:hint="eastAsia"/>
                <w:sz w:val="24"/>
              </w:rPr>
              <w:t>万元</w:t>
            </w:r>
          </w:p>
        </w:tc>
        <w:tc>
          <w:tcPr>
            <w:tcW w:w="2196" w:type="dxa"/>
          </w:tcPr>
          <w:p w:rsidR="00A50DA4" w:rsidRPr="005404A0" w:rsidRDefault="00A50DA4" w:rsidP="00A50DA4">
            <w:pPr>
              <w:spacing w:line="360" w:lineRule="auto"/>
              <w:jc w:val="center"/>
              <w:rPr>
                <w:rFonts w:ascii="宋体" w:hAnsi="宋体"/>
                <w:sz w:val="24"/>
              </w:rPr>
            </w:pPr>
            <w:r w:rsidRPr="007F4E39">
              <w:rPr>
                <w:sz w:val="24"/>
              </w:rPr>
              <w:t>0.8%</w:t>
            </w:r>
          </w:p>
        </w:tc>
      </w:tr>
      <w:tr w:rsidR="00A50DA4" w:rsidRPr="00A1239E" w:rsidTr="002068D0">
        <w:trPr>
          <w:cantSplit/>
          <w:trHeight w:val="131"/>
        </w:trPr>
        <w:tc>
          <w:tcPr>
            <w:tcW w:w="2526"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200</w:t>
            </w:r>
            <w:r w:rsidRPr="007F4E39">
              <w:rPr>
                <w:rFonts w:hint="eastAsia"/>
                <w:sz w:val="24"/>
              </w:rPr>
              <w:t>万元（含）至</w:t>
            </w:r>
            <w:r w:rsidRPr="007F4E39">
              <w:rPr>
                <w:sz w:val="24"/>
              </w:rPr>
              <w:t>500</w:t>
            </w:r>
            <w:r w:rsidRPr="007F4E39">
              <w:rPr>
                <w:rFonts w:hint="eastAsia"/>
                <w:sz w:val="24"/>
              </w:rPr>
              <w:t>万元</w:t>
            </w:r>
          </w:p>
        </w:tc>
        <w:tc>
          <w:tcPr>
            <w:tcW w:w="2196" w:type="dxa"/>
          </w:tcPr>
          <w:p w:rsidR="00A50DA4" w:rsidRPr="005404A0" w:rsidRDefault="00A50DA4" w:rsidP="00A50DA4">
            <w:pPr>
              <w:spacing w:line="360" w:lineRule="auto"/>
              <w:jc w:val="center"/>
              <w:rPr>
                <w:rFonts w:ascii="宋体" w:hAnsi="宋体"/>
                <w:sz w:val="24"/>
              </w:rPr>
            </w:pPr>
            <w:r w:rsidRPr="007F4E39">
              <w:rPr>
                <w:sz w:val="24"/>
              </w:rPr>
              <w:t>0.5%</w:t>
            </w:r>
          </w:p>
        </w:tc>
      </w:tr>
      <w:tr w:rsidR="00A50DA4" w:rsidRPr="00A1239E" w:rsidTr="002068D0">
        <w:trPr>
          <w:cantSplit/>
          <w:trHeight w:val="131"/>
        </w:trPr>
        <w:tc>
          <w:tcPr>
            <w:tcW w:w="2526"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500</w:t>
            </w:r>
            <w:r w:rsidRPr="007F4E39">
              <w:rPr>
                <w:rFonts w:hint="eastAsia"/>
                <w:sz w:val="24"/>
              </w:rPr>
              <w:t>万元以上（含</w:t>
            </w:r>
            <w:r w:rsidRPr="007F4E39">
              <w:rPr>
                <w:sz w:val="24"/>
              </w:rPr>
              <w:t>500</w:t>
            </w:r>
            <w:r w:rsidRPr="007F4E39">
              <w:rPr>
                <w:rFonts w:hint="eastAsia"/>
                <w:sz w:val="24"/>
              </w:rPr>
              <w:t>万）</w:t>
            </w:r>
          </w:p>
        </w:tc>
        <w:tc>
          <w:tcPr>
            <w:tcW w:w="2196" w:type="dxa"/>
          </w:tcPr>
          <w:p w:rsidR="00A50DA4" w:rsidRPr="005404A0" w:rsidRDefault="00A50DA4" w:rsidP="00A50DA4">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rsidR="002068D0" w:rsidRPr="00A1239E" w:rsidRDefault="002068D0" w:rsidP="00D55D46">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068D0" w:rsidRPr="00A1239E" w:rsidTr="006814C3">
        <w:trPr>
          <w:cantSplit/>
          <w:trHeight w:val="132"/>
        </w:trPr>
        <w:tc>
          <w:tcPr>
            <w:tcW w:w="2934" w:type="dxa"/>
            <w:vMerge w:val="restart"/>
            <w:vAlign w:val="center"/>
          </w:tcPr>
          <w:p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申购费率（后端）</w:t>
            </w:r>
          </w:p>
        </w:tc>
        <w:tc>
          <w:tcPr>
            <w:tcW w:w="3060" w:type="dxa"/>
            <w:shd w:val="clear" w:color="auto" w:fill="C0C0C0"/>
          </w:tcPr>
          <w:p w:rsidR="002068D0" w:rsidRPr="00A1239E" w:rsidRDefault="0093318D" w:rsidP="00D55D46">
            <w:pPr>
              <w:spacing w:line="360" w:lineRule="auto"/>
              <w:rPr>
                <w:rFonts w:ascii="宋体" w:hAnsi="宋体"/>
                <w:b/>
                <w:sz w:val="24"/>
              </w:rPr>
            </w:pPr>
            <w:r w:rsidRPr="00A1239E">
              <w:rPr>
                <w:rFonts w:ascii="宋体" w:hAnsi="宋体" w:hint="eastAsia"/>
                <w:b/>
                <w:sz w:val="24"/>
              </w:rPr>
              <w:t>持有期限</w:t>
            </w:r>
          </w:p>
        </w:tc>
        <w:tc>
          <w:tcPr>
            <w:tcW w:w="1800" w:type="dxa"/>
            <w:shd w:val="clear" w:color="auto" w:fill="C0C0C0"/>
            <w:vAlign w:val="center"/>
          </w:tcPr>
          <w:p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后端申购费率</w:t>
            </w:r>
          </w:p>
        </w:tc>
      </w:tr>
      <w:tr w:rsidR="00A50DA4" w:rsidRPr="00A1239E" w:rsidTr="006814C3">
        <w:trPr>
          <w:cantSplit/>
          <w:trHeight w:val="131"/>
        </w:trPr>
        <w:tc>
          <w:tcPr>
            <w:tcW w:w="2934"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年以内（含）</w:t>
            </w:r>
          </w:p>
        </w:tc>
        <w:tc>
          <w:tcPr>
            <w:tcW w:w="1800" w:type="dxa"/>
          </w:tcPr>
          <w:p w:rsidR="00A50DA4" w:rsidRPr="005404A0" w:rsidRDefault="00A50DA4" w:rsidP="00A50DA4">
            <w:pPr>
              <w:spacing w:line="360" w:lineRule="auto"/>
              <w:jc w:val="center"/>
              <w:rPr>
                <w:rFonts w:ascii="宋体" w:hAnsi="宋体"/>
                <w:sz w:val="24"/>
              </w:rPr>
            </w:pPr>
            <w:r w:rsidRPr="007F4E39">
              <w:rPr>
                <w:sz w:val="24"/>
              </w:rPr>
              <w:t>1.8%</w:t>
            </w:r>
          </w:p>
        </w:tc>
      </w:tr>
      <w:tr w:rsidR="00A50DA4" w:rsidRPr="00A1239E" w:rsidTr="006814C3">
        <w:trPr>
          <w:cantSplit/>
          <w:trHeight w:val="131"/>
        </w:trPr>
        <w:tc>
          <w:tcPr>
            <w:tcW w:w="2934"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w:t>
            </w:r>
            <w:r w:rsidRPr="007F4E39">
              <w:rPr>
                <w:sz w:val="24"/>
              </w:rPr>
              <w:t>3</w:t>
            </w:r>
            <w:r w:rsidRPr="007F4E39">
              <w:rPr>
                <w:rFonts w:hint="eastAsia"/>
                <w:sz w:val="24"/>
              </w:rPr>
              <w:t>年（含）</w:t>
            </w:r>
          </w:p>
        </w:tc>
        <w:tc>
          <w:tcPr>
            <w:tcW w:w="1800" w:type="dxa"/>
          </w:tcPr>
          <w:p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rsidTr="006814C3">
        <w:trPr>
          <w:cantSplit/>
          <w:trHeight w:val="131"/>
        </w:trPr>
        <w:tc>
          <w:tcPr>
            <w:tcW w:w="2934"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3</w:t>
            </w:r>
            <w:r w:rsidRPr="007F4E39">
              <w:rPr>
                <w:rFonts w:hint="eastAsia"/>
                <w:sz w:val="24"/>
              </w:rPr>
              <w:t>年—</w:t>
            </w:r>
            <w:r w:rsidRPr="007F4E39">
              <w:rPr>
                <w:sz w:val="24"/>
              </w:rPr>
              <w:t>5</w:t>
            </w:r>
            <w:r w:rsidRPr="007F4E39">
              <w:rPr>
                <w:rFonts w:hint="eastAsia"/>
                <w:sz w:val="24"/>
              </w:rPr>
              <w:t>年（含）</w:t>
            </w:r>
          </w:p>
        </w:tc>
        <w:tc>
          <w:tcPr>
            <w:tcW w:w="1800" w:type="dxa"/>
          </w:tcPr>
          <w:p w:rsidR="00A50DA4" w:rsidRPr="005404A0" w:rsidRDefault="00A50DA4" w:rsidP="00A50DA4">
            <w:pPr>
              <w:spacing w:line="360" w:lineRule="auto"/>
              <w:jc w:val="center"/>
              <w:rPr>
                <w:rFonts w:ascii="宋体" w:hAnsi="宋体"/>
                <w:sz w:val="24"/>
              </w:rPr>
            </w:pPr>
            <w:r w:rsidRPr="007F4E39">
              <w:rPr>
                <w:sz w:val="24"/>
              </w:rPr>
              <w:t>0.6%</w:t>
            </w:r>
          </w:p>
        </w:tc>
      </w:tr>
      <w:tr w:rsidR="00A50DA4" w:rsidRPr="00A1239E" w:rsidTr="006814C3">
        <w:trPr>
          <w:cantSplit/>
          <w:trHeight w:val="131"/>
        </w:trPr>
        <w:tc>
          <w:tcPr>
            <w:tcW w:w="2934" w:type="dxa"/>
            <w:vMerge/>
          </w:tcPr>
          <w:p w:rsidR="00A50DA4" w:rsidRPr="00A1239E" w:rsidRDefault="00A50DA4" w:rsidP="00A50DA4">
            <w:pPr>
              <w:spacing w:line="360" w:lineRule="auto"/>
              <w:rPr>
                <w:rFonts w:ascii="宋体" w:hAnsi="宋体"/>
                <w:sz w:val="24"/>
              </w:rPr>
            </w:pPr>
          </w:p>
        </w:tc>
        <w:tc>
          <w:tcPr>
            <w:tcW w:w="3060" w:type="dxa"/>
          </w:tcPr>
          <w:p w:rsidR="00A50DA4" w:rsidRPr="005404A0" w:rsidRDefault="00A50DA4" w:rsidP="00A50DA4">
            <w:pPr>
              <w:spacing w:line="360" w:lineRule="auto"/>
              <w:rPr>
                <w:rFonts w:ascii="宋体" w:hAnsi="宋体"/>
                <w:sz w:val="24"/>
              </w:rPr>
            </w:pPr>
            <w:r w:rsidRPr="007F4E39">
              <w:rPr>
                <w:sz w:val="24"/>
              </w:rPr>
              <w:t>5</w:t>
            </w:r>
            <w:r w:rsidRPr="007F4E39">
              <w:rPr>
                <w:rFonts w:hint="eastAsia"/>
                <w:sz w:val="24"/>
              </w:rPr>
              <w:t>年以上</w:t>
            </w:r>
          </w:p>
        </w:tc>
        <w:tc>
          <w:tcPr>
            <w:tcW w:w="1800" w:type="dxa"/>
          </w:tcPr>
          <w:p w:rsidR="00A50DA4" w:rsidRPr="005404A0" w:rsidRDefault="00A50DA4" w:rsidP="00A50DA4">
            <w:pPr>
              <w:spacing w:line="360" w:lineRule="auto"/>
              <w:jc w:val="center"/>
              <w:rPr>
                <w:rFonts w:ascii="宋体" w:hAnsi="宋体"/>
                <w:sz w:val="24"/>
              </w:rPr>
            </w:pPr>
            <w:r w:rsidRPr="007F4E39">
              <w:rPr>
                <w:sz w:val="24"/>
              </w:rPr>
              <w:t>0</w:t>
            </w:r>
          </w:p>
        </w:tc>
      </w:tr>
    </w:tbl>
    <w:p w:rsidR="0095667D" w:rsidRPr="00A1239E" w:rsidRDefault="0095667D" w:rsidP="00A91FFF">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上表中的“年”指的是365个自然日。</w:t>
      </w:r>
    </w:p>
    <w:p w:rsidR="00B527CE" w:rsidRPr="00A1239E" w:rsidRDefault="00B527CE" w:rsidP="00A91FFF">
      <w:pPr>
        <w:widowControl/>
        <w:spacing w:line="360" w:lineRule="auto"/>
        <w:ind w:firstLineChars="200" w:firstLine="480"/>
        <w:rPr>
          <w:rFonts w:ascii="宋体" w:hAnsi="宋体" w:cs="宋体"/>
          <w:kern w:val="0"/>
          <w:sz w:val="24"/>
        </w:rPr>
      </w:pPr>
      <w:r w:rsidRPr="00A1239E">
        <w:rPr>
          <w:rFonts w:ascii="宋体" w:hAnsi="宋体" w:cs="宋体"/>
          <w:kern w:val="0"/>
          <w:sz w:val="24"/>
        </w:rPr>
        <w:t>因红利自动再投资而产生的基金份额，不收取相应的申购费用。</w:t>
      </w:r>
    </w:p>
    <w:p w:rsidR="002818D0" w:rsidRPr="00A1239E" w:rsidRDefault="002D3526" w:rsidP="002818D0">
      <w:pPr>
        <w:widowControl/>
        <w:spacing w:line="360" w:lineRule="auto"/>
        <w:ind w:firstLineChars="200" w:firstLine="480"/>
        <w:rPr>
          <w:rFonts w:ascii="宋体" w:hAnsi="宋体" w:cs="宋体"/>
          <w:kern w:val="0"/>
          <w:sz w:val="24"/>
        </w:rPr>
      </w:pPr>
      <w:r>
        <w:rPr>
          <w:rFonts w:ascii="宋体" w:hAnsi="宋体" w:cs="宋体" w:hint="eastAsia"/>
          <w:kern w:val="0"/>
          <w:sz w:val="24"/>
        </w:rPr>
        <w:t>本基金</w:t>
      </w:r>
      <w:r w:rsidR="002818D0" w:rsidRPr="00A1239E">
        <w:rPr>
          <w:rFonts w:ascii="宋体" w:hAnsi="宋体" w:cs="宋体"/>
          <w:kern w:val="0"/>
          <w:sz w:val="24"/>
        </w:rPr>
        <w:t>对通过</w:t>
      </w:r>
      <w:r w:rsidR="00D05242" w:rsidRPr="00A1239E">
        <w:rPr>
          <w:rFonts w:ascii="宋体" w:hAnsi="宋体" w:cs="宋体" w:hint="eastAsia"/>
          <w:kern w:val="0"/>
          <w:sz w:val="24"/>
        </w:rPr>
        <w:t>基金管理人</w:t>
      </w:r>
      <w:r w:rsidR="002818D0" w:rsidRPr="00A1239E">
        <w:rPr>
          <w:rFonts w:ascii="宋体" w:hAnsi="宋体" w:cs="宋体"/>
          <w:kern w:val="0"/>
          <w:sz w:val="24"/>
        </w:rPr>
        <w:t>直销柜台申购</w:t>
      </w:r>
      <w:r w:rsidR="002818D0" w:rsidRPr="00A1239E">
        <w:rPr>
          <w:rFonts w:ascii="宋体" w:hAnsi="宋体" w:cs="宋体" w:hint="eastAsia"/>
          <w:kern w:val="0"/>
          <w:sz w:val="24"/>
        </w:rPr>
        <w:t>本基金前端基金份额的养老金客户实施特定申购费率。</w:t>
      </w:r>
    </w:p>
    <w:p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w:t>
      </w:r>
      <w:r w:rsidR="00445AB5" w:rsidRPr="00A1239E">
        <w:rPr>
          <w:rFonts w:ascii="宋体" w:hAnsi="宋体" w:cs="宋体" w:hint="eastAsia"/>
          <w:kern w:val="0"/>
          <w:sz w:val="24"/>
        </w:rPr>
        <w:t>基金管理人</w:t>
      </w:r>
      <w:r w:rsidRPr="00A1239E">
        <w:rPr>
          <w:rFonts w:ascii="宋体" w:hAnsi="宋体" w:cs="宋体" w:hint="eastAsia"/>
          <w:kern w:val="0"/>
          <w:sz w:val="24"/>
        </w:rPr>
        <w:t>将发布临时公告将其纳入养老金客户范围，并按规定向中国证监会备案。</w:t>
      </w:r>
    </w:p>
    <w:p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通过</w:t>
      </w:r>
      <w:r w:rsidR="00445AB5" w:rsidRPr="00A1239E">
        <w:rPr>
          <w:rFonts w:ascii="宋体" w:hAnsi="宋体" w:cs="宋体" w:hint="eastAsia"/>
          <w:kern w:val="0"/>
          <w:sz w:val="24"/>
        </w:rPr>
        <w:t>基金管理人</w:t>
      </w:r>
      <w:r w:rsidRPr="00A1239E">
        <w:rPr>
          <w:rFonts w:ascii="宋体" w:hAnsi="宋体" w:cs="宋体" w:hint="eastAsia"/>
          <w:kern w:val="0"/>
          <w:sz w:val="24"/>
        </w:rPr>
        <w:t>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818D0" w:rsidRPr="00A1239E" w:rsidTr="005026DF">
        <w:trPr>
          <w:cantSplit/>
          <w:trHeight w:val="132"/>
        </w:trPr>
        <w:tc>
          <w:tcPr>
            <w:tcW w:w="2526" w:type="dxa"/>
            <w:vMerge w:val="restart"/>
            <w:shd w:val="clear" w:color="auto" w:fill="auto"/>
            <w:vAlign w:val="center"/>
          </w:tcPr>
          <w:p w:rsidR="002818D0" w:rsidRPr="00A1239E" w:rsidRDefault="002818D0" w:rsidP="005026DF">
            <w:pPr>
              <w:spacing w:line="360" w:lineRule="auto"/>
              <w:ind w:firstLine="210"/>
              <w:rPr>
                <w:rFonts w:ascii="宋体" w:hAnsi="宋体"/>
                <w:sz w:val="24"/>
              </w:rPr>
            </w:pPr>
            <w:r w:rsidRPr="00A1239E">
              <w:rPr>
                <w:rFonts w:ascii="宋体" w:hAnsi="宋体" w:hint="eastAsia"/>
                <w:sz w:val="24"/>
              </w:rPr>
              <w:t>特定申购费率</w:t>
            </w:r>
          </w:p>
          <w:p w:rsidR="002818D0" w:rsidRPr="00A1239E" w:rsidRDefault="002818D0" w:rsidP="005026DF">
            <w:pPr>
              <w:spacing w:line="360" w:lineRule="auto"/>
              <w:ind w:firstLine="210"/>
              <w:rPr>
                <w:rFonts w:ascii="宋体" w:hAnsi="宋体"/>
                <w:sz w:val="24"/>
              </w:rPr>
            </w:pPr>
            <w:r w:rsidRPr="00A1239E">
              <w:rPr>
                <w:rFonts w:ascii="宋体" w:hAnsi="宋体" w:hint="eastAsia"/>
                <w:sz w:val="24"/>
              </w:rPr>
              <w:t>（前端）</w:t>
            </w:r>
          </w:p>
        </w:tc>
        <w:tc>
          <w:tcPr>
            <w:tcW w:w="3060" w:type="dxa"/>
            <w:shd w:val="clear" w:color="auto" w:fill="C0C0C0"/>
            <w:vAlign w:val="center"/>
          </w:tcPr>
          <w:p w:rsidR="002818D0" w:rsidRPr="00A1239E" w:rsidRDefault="002818D0" w:rsidP="005026DF">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rsidR="002818D0" w:rsidRPr="00A1239E" w:rsidRDefault="002818D0" w:rsidP="005026DF">
            <w:pPr>
              <w:spacing w:line="360" w:lineRule="auto"/>
              <w:jc w:val="center"/>
              <w:rPr>
                <w:rFonts w:ascii="宋体" w:hAnsi="宋体"/>
                <w:b/>
                <w:sz w:val="24"/>
              </w:rPr>
            </w:pPr>
            <w:r w:rsidRPr="00A1239E">
              <w:rPr>
                <w:rFonts w:ascii="宋体" w:hAnsi="宋体" w:hint="eastAsia"/>
                <w:b/>
                <w:sz w:val="24"/>
              </w:rPr>
              <w:t>前端特定申购费率</w:t>
            </w:r>
          </w:p>
        </w:tc>
      </w:tr>
      <w:tr w:rsidR="004A0F4C" w:rsidRPr="00A1239E" w:rsidTr="005026DF">
        <w:trPr>
          <w:cantSplit/>
          <w:trHeight w:val="131"/>
        </w:trPr>
        <w:tc>
          <w:tcPr>
            <w:tcW w:w="2526" w:type="dxa"/>
            <w:vMerge/>
          </w:tcPr>
          <w:p w:rsidR="004A0F4C" w:rsidRPr="00A1239E" w:rsidRDefault="004A0F4C" w:rsidP="004A0F4C">
            <w:pPr>
              <w:spacing w:line="360" w:lineRule="auto"/>
              <w:rPr>
                <w:rFonts w:ascii="宋体" w:hAnsi="宋体"/>
                <w:sz w:val="24"/>
              </w:rPr>
            </w:pPr>
          </w:p>
        </w:tc>
        <w:tc>
          <w:tcPr>
            <w:tcW w:w="3060" w:type="dxa"/>
          </w:tcPr>
          <w:p w:rsidR="004A0F4C" w:rsidRPr="005404A0" w:rsidRDefault="004A0F4C" w:rsidP="004A0F4C">
            <w:pPr>
              <w:spacing w:line="360" w:lineRule="auto"/>
              <w:rPr>
                <w:rFonts w:ascii="宋体" w:hAnsi="宋体"/>
                <w:sz w:val="24"/>
              </w:rPr>
            </w:pPr>
            <w:r w:rsidRPr="005404A0">
              <w:rPr>
                <w:rFonts w:ascii="宋体" w:hAnsi="宋体" w:hint="eastAsia"/>
                <w:sz w:val="24"/>
              </w:rPr>
              <w:t>50万元以下</w:t>
            </w:r>
          </w:p>
        </w:tc>
        <w:tc>
          <w:tcPr>
            <w:tcW w:w="2196" w:type="dxa"/>
          </w:tcPr>
          <w:p w:rsidR="004A0F4C" w:rsidRPr="005404A0" w:rsidRDefault="004A0F4C" w:rsidP="004A0F4C">
            <w:pPr>
              <w:spacing w:line="360" w:lineRule="auto"/>
              <w:jc w:val="center"/>
              <w:rPr>
                <w:rFonts w:ascii="宋体" w:hAnsi="宋体"/>
                <w:sz w:val="24"/>
              </w:rPr>
            </w:pPr>
            <w:r w:rsidRPr="007F4E39">
              <w:rPr>
                <w:sz w:val="24"/>
              </w:rPr>
              <w:t>0.6%</w:t>
            </w:r>
          </w:p>
        </w:tc>
      </w:tr>
      <w:tr w:rsidR="004A0F4C" w:rsidRPr="00A1239E" w:rsidTr="005026DF">
        <w:trPr>
          <w:cantSplit/>
          <w:trHeight w:val="131"/>
        </w:trPr>
        <w:tc>
          <w:tcPr>
            <w:tcW w:w="2526" w:type="dxa"/>
            <w:vMerge/>
          </w:tcPr>
          <w:p w:rsidR="004A0F4C" w:rsidRPr="00A1239E" w:rsidRDefault="004A0F4C" w:rsidP="004A0F4C">
            <w:pPr>
              <w:spacing w:line="360" w:lineRule="auto"/>
              <w:rPr>
                <w:rFonts w:ascii="宋体" w:hAnsi="宋体"/>
                <w:sz w:val="24"/>
              </w:rPr>
            </w:pPr>
          </w:p>
        </w:tc>
        <w:tc>
          <w:tcPr>
            <w:tcW w:w="3060" w:type="dxa"/>
          </w:tcPr>
          <w:p w:rsidR="004A0F4C" w:rsidRPr="005404A0" w:rsidRDefault="004A0F4C" w:rsidP="004A0F4C">
            <w:pPr>
              <w:spacing w:line="360" w:lineRule="auto"/>
              <w:rPr>
                <w:rFonts w:ascii="宋体" w:hAnsi="宋体"/>
                <w:sz w:val="24"/>
              </w:rPr>
            </w:pPr>
            <w:r w:rsidRPr="005404A0">
              <w:rPr>
                <w:rFonts w:ascii="宋体" w:hAnsi="宋体" w:hint="eastAsia"/>
                <w:sz w:val="24"/>
              </w:rPr>
              <w:t>50万元（含）至100万元</w:t>
            </w:r>
          </w:p>
        </w:tc>
        <w:tc>
          <w:tcPr>
            <w:tcW w:w="2196" w:type="dxa"/>
          </w:tcPr>
          <w:p w:rsidR="004A0F4C" w:rsidRPr="005404A0" w:rsidRDefault="004A0F4C" w:rsidP="004A0F4C">
            <w:pPr>
              <w:spacing w:line="360" w:lineRule="auto"/>
              <w:jc w:val="center"/>
              <w:rPr>
                <w:rFonts w:ascii="宋体" w:hAnsi="宋体"/>
                <w:sz w:val="24"/>
              </w:rPr>
            </w:pPr>
            <w:r w:rsidRPr="007F4E39">
              <w:rPr>
                <w:sz w:val="24"/>
              </w:rPr>
              <w:t>0.36%</w:t>
            </w:r>
          </w:p>
        </w:tc>
      </w:tr>
      <w:tr w:rsidR="004A0F4C" w:rsidRPr="00A1239E" w:rsidTr="005026DF">
        <w:trPr>
          <w:cantSplit/>
          <w:trHeight w:val="131"/>
        </w:trPr>
        <w:tc>
          <w:tcPr>
            <w:tcW w:w="2526" w:type="dxa"/>
            <w:vMerge/>
          </w:tcPr>
          <w:p w:rsidR="004A0F4C" w:rsidRPr="00A1239E" w:rsidRDefault="004A0F4C" w:rsidP="004A0F4C">
            <w:pPr>
              <w:spacing w:line="360" w:lineRule="auto"/>
              <w:rPr>
                <w:rFonts w:ascii="宋体" w:hAnsi="宋体"/>
                <w:sz w:val="24"/>
              </w:rPr>
            </w:pPr>
          </w:p>
        </w:tc>
        <w:tc>
          <w:tcPr>
            <w:tcW w:w="3060" w:type="dxa"/>
          </w:tcPr>
          <w:p w:rsidR="004A0F4C" w:rsidRPr="005404A0" w:rsidRDefault="004A0F4C" w:rsidP="004A0F4C">
            <w:pPr>
              <w:spacing w:line="360" w:lineRule="auto"/>
              <w:rPr>
                <w:rFonts w:ascii="宋体" w:hAnsi="宋体"/>
                <w:sz w:val="24"/>
              </w:rPr>
            </w:pPr>
            <w:r w:rsidRPr="005404A0">
              <w:rPr>
                <w:rFonts w:ascii="宋体" w:hAnsi="宋体" w:hint="eastAsia"/>
                <w:sz w:val="24"/>
              </w:rPr>
              <w:t>100万元（含）至200万元</w:t>
            </w:r>
          </w:p>
        </w:tc>
        <w:tc>
          <w:tcPr>
            <w:tcW w:w="2196" w:type="dxa"/>
          </w:tcPr>
          <w:p w:rsidR="004A0F4C" w:rsidRPr="005404A0" w:rsidRDefault="004A0F4C" w:rsidP="004A0F4C">
            <w:pPr>
              <w:spacing w:line="360" w:lineRule="auto"/>
              <w:jc w:val="center"/>
              <w:rPr>
                <w:rFonts w:ascii="宋体" w:hAnsi="宋体"/>
                <w:sz w:val="24"/>
              </w:rPr>
            </w:pPr>
            <w:r w:rsidRPr="007F4E39">
              <w:rPr>
                <w:sz w:val="24"/>
              </w:rPr>
              <w:t>0.16%</w:t>
            </w:r>
          </w:p>
        </w:tc>
      </w:tr>
      <w:tr w:rsidR="004A0F4C" w:rsidRPr="00A1239E" w:rsidTr="005026DF">
        <w:trPr>
          <w:cantSplit/>
          <w:trHeight w:val="131"/>
        </w:trPr>
        <w:tc>
          <w:tcPr>
            <w:tcW w:w="2526" w:type="dxa"/>
            <w:vMerge/>
          </w:tcPr>
          <w:p w:rsidR="004A0F4C" w:rsidRPr="00A1239E" w:rsidRDefault="004A0F4C" w:rsidP="004A0F4C">
            <w:pPr>
              <w:spacing w:line="360" w:lineRule="auto"/>
              <w:rPr>
                <w:rFonts w:ascii="宋体" w:hAnsi="宋体"/>
                <w:sz w:val="24"/>
              </w:rPr>
            </w:pPr>
          </w:p>
        </w:tc>
        <w:tc>
          <w:tcPr>
            <w:tcW w:w="3060" w:type="dxa"/>
          </w:tcPr>
          <w:p w:rsidR="004A0F4C" w:rsidRPr="005404A0" w:rsidRDefault="004A0F4C" w:rsidP="004A0F4C">
            <w:pPr>
              <w:spacing w:line="360" w:lineRule="auto"/>
              <w:rPr>
                <w:rFonts w:ascii="宋体" w:hAnsi="宋体"/>
                <w:sz w:val="24"/>
              </w:rPr>
            </w:pPr>
            <w:r w:rsidRPr="005404A0">
              <w:rPr>
                <w:rFonts w:ascii="宋体" w:hAnsi="宋体" w:hint="eastAsia"/>
                <w:sz w:val="24"/>
              </w:rPr>
              <w:t>200万元（含）至500万元</w:t>
            </w:r>
          </w:p>
        </w:tc>
        <w:tc>
          <w:tcPr>
            <w:tcW w:w="2196" w:type="dxa"/>
          </w:tcPr>
          <w:p w:rsidR="004A0F4C" w:rsidRPr="005404A0" w:rsidRDefault="004A0F4C" w:rsidP="004A0F4C">
            <w:pPr>
              <w:spacing w:line="360" w:lineRule="auto"/>
              <w:jc w:val="center"/>
              <w:rPr>
                <w:rFonts w:ascii="宋体" w:hAnsi="宋体"/>
                <w:sz w:val="24"/>
              </w:rPr>
            </w:pPr>
            <w:r w:rsidRPr="007F4E39">
              <w:rPr>
                <w:sz w:val="24"/>
              </w:rPr>
              <w:t>0.12%</w:t>
            </w:r>
          </w:p>
        </w:tc>
      </w:tr>
      <w:tr w:rsidR="004A0F4C" w:rsidRPr="00A1239E" w:rsidTr="005026DF">
        <w:trPr>
          <w:cantSplit/>
          <w:trHeight w:val="131"/>
        </w:trPr>
        <w:tc>
          <w:tcPr>
            <w:tcW w:w="2526" w:type="dxa"/>
            <w:vMerge/>
          </w:tcPr>
          <w:p w:rsidR="004A0F4C" w:rsidRPr="00A1239E" w:rsidRDefault="004A0F4C" w:rsidP="004A0F4C">
            <w:pPr>
              <w:spacing w:line="360" w:lineRule="auto"/>
              <w:rPr>
                <w:rFonts w:ascii="宋体" w:hAnsi="宋体"/>
                <w:sz w:val="24"/>
              </w:rPr>
            </w:pPr>
          </w:p>
        </w:tc>
        <w:tc>
          <w:tcPr>
            <w:tcW w:w="3060" w:type="dxa"/>
          </w:tcPr>
          <w:p w:rsidR="004A0F4C" w:rsidRPr="005404A0" w:rsidRDefault="004A0F4C" w:rsidP="004A0F4C">
            <w:pPr>
              <w:spacing w:line="360" w:lineRule="auto"/>
              <w:rPr>
                <w:rFonts w:ascii="宋体" w:hAnsi="宋体"/>
                <w:sz w:val="24"/>
              </w:rPr>
            </w:pPr>
            <w:r w:rsidRPr="005404A0">
              <w:rPr>
                <w:rFonts w:ascii="宋体" w:hAnsi="宋体" w:hint="eastAsia"/>
                <w:sz w:val="24"/>
              </w:rPr>
              <w:t>500万元以上（含500万）</w:t>
            </w:r>
          </w:p>
        </w:tc>
        <w:tc>
          <w:tcPr>
            <w:tcW w:w="2196" w:type="dxa"/>
          </w:tcPr>
          <w:p w:rsidR="004A0F4C" w:rsidRPr="005404A0" w:rsidRDefault="004A0F4C" w:rsidP="004A0F4C">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rsidR="003E2F1F" w:rsidRPr="00A1239E" w:rsidRDefault="003E2F1F" w:rsidP="00803991">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有关养老金客户实施特定申购费率的具体规定以及活动时间如有变化，敬请投资人留意</w:t>
      </w:r>
      <w:r w:rsidR="00445AB5" w:rsidRPr="00A1239E">
        <w:rPr>
          <w:rFonts w:ascii="宋体" w:hAnsi="宋体" w:cs="宋体" w:hint="eastAsia"/>
          <w:kern w:val="0"/>
          <w:sz w:val="24"/>
        </w:rPr>
        <w:t>基金管理人</w:t>
      </w:r>
      <w:r w:rsidRPr="00A1239E">
        <w:rPr>
          <w:rFonts w:ascii="宋体" w:hAnsi="宋体" w:cs="宋体" w:hint="eastAsia"/>
          <w:kern w:val="0"/>
          <w:sz w:val="24"/>
        </w:rPr>
        <w:t>发布的相关公告。</w:t>
      </w:r>
    </w:p>
    <w:p w:rsidR="00B527CE" w:rsidRPr="00A1239E" w:rsidRDefault="00B527CE" w:rsidP="003E2F1F">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2、赎回费用</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赎回费用由</w:t>
      </w:r>
      <w:r w:rsidR="00D55D46" w:rsidRPr="00A1239E">
        <w:rPr>
          <w:rFonts w:ascii="宋体" w:hAnsi="宋体" w:hint="eastAsia"/>
          <w:color w:val="000000"/>
          <w:kern w:val="0"/>
          <w:sz w:val="24"/>
        </w:rPr>
        <w:t>赎回基金份额的基金份额持有人承担，在基金份额持有人赎回基金份额时收取</w:t>
      </w:r>
      <w:r w:rsidRPr="00A1239E">
        <w:rPr>
          <w:rFonts w:ascii="宋体" w:hAnsi="宋体"/>
          <w:color w:val="000000"/>
          <w:kern w:val="0"/>
          <w:sz w:val="24"/>
        </w:rPr>
        <w:t>，</w:t>
      </w:r>
      <w:r w:rsidR="004A0F4C" w:rsidRPr="00A1239E">
        <w:rPr>
          <w:rFonts w:ascii="宋体" w:hAnsi="宋体" w:hint="eastAsia"/>
          <w:color w:val="000000"/>
          <w:kern w:val="0"/>
          <w:sz w:val="24"/>
        </w:rPr>
        <w:t>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25%计入基金财产；其余用于支付登记费和其他必要的手续费。</w:t>
      </w:r>
    </w:p>
    <w:p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527CE" w:rsidRPr="00A1239E" w:rsidTr="00D64258">
        <w:trPr>
          <w:cantSplit/>
          <w:trHeight w:val="132"/>
          <w:jc w:val="center"/>
        </w:trPr>
        <w:tc>
          <w:tcPr>
            <w:tcW w:w="3294" w:type="dxa"/>
            <w:vMerge w:val="restart"/>
            <w:vAlign w:val="center"/>
          </w:tcPr>
          <w:p w:rsidR="00B527CE" w:rsidRPr="00A1239E" w:rsidRDefault="00B527CE" w:rsidP="00D55D46">
            <w:pPr>
              <w:spacing w:line="360" w:lineRule="auto"/>
              <w:ind w:firstLine="210"/>
              <w:rPr>
                <w:rFonts w:ascii="宋体" w:hAnsi="宋体"/>
                <w:color w:val="000000"/>
                <w:sz w:val="24"/>
              </w:rPr>
            </w:pPr>
            <w:r w:rsidRPr="00A1239E">
              <w:rPr>
                <w:rFonts w:ascii="宋体" w:hAnsi="宋体"/>
                <w:color w:val="000000"/>
                <w:sz w:val="24"/>
              </w:rPr>
              <w:t>赎回费率</w:t>
            </w:r>
          </w:p>
        </w:tc>
        <w:tc>
          <w:tcPr>
            <w:tcW w:w="3240" w:type="dxa"/>
            <w:shd w:val="clear" w:color="auto" w:fill="C0C0C0"/>
            <w:vAlign w:val="center"/>
          </w:tcPr>
          <w:p w:rsidR="00B527CE" w:rsidRPr="00A1239E" w:rsidRDefault="00B527CE" w:rsidP="00D55D46">
            <w:pPr>
              <w:spacing w:line="360" w:lineRule="auto"/>
              <w:rPr>
                <w:rFonts w:ascii="宋体" w:hAnsi="宋体"/>
                <w:b/>
                <w:color w:val="000000"/>
                <w:sz w:val="24"/>
              </w:rPr>
            </w:pPr>
            <w:r w:rsidRPr="00A1239E">
              <w:rPr>
                <w:rFonts w:ascii="宋体" w:hAnsi="宋体"/>
                <w:b/>
                <w:color w:val="000000"/>
                <w:sz w:val="24"/>
              </w:rPr>
              <w:t>持有期限</w:t>
            </w:r>
          </w:p>
        </w:tc>
        <w:tc>
          <w:tcPr>
            <w:tcW w:w="1926" w:type="dxa"/>
            <w:shd w:val="clear" w:color="auto" w:fill="C0C0C0"/>
            <w:vAlign w:val="center"/>
          </w:tcPr>
          <w:p w:rsidR="00B527CE" w:rsidRPr="00A1239E" w:rsidRDefault="00B527CE" w:rsidP="00D55D46">
            <w:pPr>
              <w:spacing w:line="360" w:lineRule="auto"/>
              <w:jc w:val="center"/>
              <w:rPr>
                <w:rFonts w:ascii="宋体" w:hAnsi="宋体"/>
                <w:b/>
                <w:color w:val="000000"/>
                <w:sz w:val="24"/>
              </w:rPr>
            </w:pPr>
            <w:r w:rsidRPr="00A1239E">
              <w:rPr>
                <w:rFonts w:ascii="宋体" w:hAnsi="宋体"/>
                <w:b/>
                <w:color w:val="000000"/>
                <w:sz w:val="24"/>
              </w:rPr>
              <w:t>赎回费率</w:t>
            </w:r>
          </w:p>
        </w:tc>
      </w:tr>
      <w:tr w:rsidR="004A0F4C" w:rsidRPr="00A1239E" w:rsidTr="00D64258">
        <w:trPr>
          <w:cantSplit/>
          <w:trHeight w:val="131"/>
          <w:jc w:val="center"/>
        </w:trPr>
        <w:tc>
          <w:tcPr>
            <w:tcW w:w="3294" w:type="dxa"/>
            <w:vMerge/>
          </w:tcPr>
          <w:p w:rsidR="004A0F4C" w:rsidRPr="00A1239E" w:rsidRDefault="004A0F4C" w:rsidP="004A0F4C">
            <w:pPr>
              <w:spacing w:line="360" w:lineRule="auto"/>
              <w:rPr>
                <w:rFonts w:ascii="宋体" w:hAnsi="宋体"/>
                <w:color w:val="000000"/>
                <w:sz w:val="24"/>
              </w:rPr>
            </w:pPr>
          </w:p>
        </w:tc>
        <w:tc>
          <w:tcPr>
            <w:tcW w:w="3240" w:type="dxa"/>
          </w:tcPr>
          <w:p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日以内</w:t>
            </w:r>
          </w:p>
        </w:tc>
        <w:tc>
          <w:tcPr>
            <w:tcW w:w="1926" w:type="dxa"/>
          </w:tcPr>
          <w:p w:rsidR="004A0F4C" w:rsidRPr="005404A0" w:rsidRDefault="004A0F4C" w:rsidP="004A0F4C">
            <w:pPr>
              <w:spacing w:line="360" w:lineRule="auto"/>
              <w:jc w:val="center"/>
              <w:rPr>
                <w:rFonts w:ascii="宋体" w:hAnsi="宋体"/>
                <w:color w:val="000000"/>
                <w:sz w:val="24"/>
              </w:rPr>
            </w:pPr>
            <w:r w:rsidRPr="007F4E39">
              <w:rPr>
                <w:sz w:val="24"/>
              </w:rPr>
              <w:t>1.5%</w:t>
            </w:r>
          </w:p>
        </w:tc>
      </w:tr>
      <w:tr w:rsidR="004A0F4C" w:rsidRPr="00A1239E" w:rsidTr="00D64258">
        <w:trPr>
          <w:cantSplit/>
          <w:trHeight w:val="131"/>
          <w:jc w:val="center"/>
        </w:trPr>
        <w:tc>
          <w:tcPr>
            <w:tcW w:w="3294" w:type="dxa"/>
            <w:vMerge/>
          </w:tcPr>
          <w:p w:rsidR="004A0F4C" w:rsidRPr="00A1239E" w:rsidRDefault="004A0F4C" w:rsidP="004A0F4C">
            <w:pPr>
              <w:spacing w:line="360" w:lineRule="auto"/>
              <w:rPr>
                <w:rFonts w:ascii="宋体" w:hAnsi="宋体"/>
                <w:color w:val="000000"/>
                <w:sz w:val="24"/>
              </w:rPr>
            </w:pPr>
          </w:p>
        </w:tc>
        <w:tc>
          <w:tcPr>
            <w:tcW w:w="3240" w:type="dxa"/>
          </w:tcPr>
          <w:p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日（含）—</w:t>
            </w:r>
            <w:r w:rsidRPr="007F4E39">
              <w:rPr>
                <w:sz w:val="24"/>
              </w:rPr>
              <w:t>30</w:t>
            </w:r>
            <w:r w:rsidRPr="007F4E39">
              <w:rPr>
                <w:rFonts w:hint="eastAsia"/>
                <w:sz w:val="24"/>
              </w:rPr>
              <w:t>日</w:t>
            </w:r>
          </w:p>
        </w:tc>
        <w:tc>
          <w:tcPr>
            <w:tcW w:w="1926" w:type="dxa"/>
          </w:tcPr>
          <w:p w:rsidR="004A0F4C" w:rsidRPr="005404A0" w:rsidRDefault="004A0F4C" w:rsidP="004A0F4C">
            <w:pPr>
              <w:spacing w:line="360" w:lineRule="auto"/>
              <w:jc w:val="center"/>
              <w:rPr>
                <w:rFonts w:ascii="宋体" w:hAnsi="宋体"/>
                <w:color w:val="000000"/>
                <w:sz w:val="24"/>
              </w:rPr>
            </w:pPr>
            <w:r w:rsidRPr="007F4E39">
              <w:rPr>
                <w:sz w:val="24"/>
              </w:rPr>
              <w:t>0.75%</w:t>
            </w:r>
          </w:p>
        </w:tc>
      </w:tr>
      <w:tr w:rsidR="004A0F4C" w:rsidRPr="00A1239E" w:rsidTr="00D64258">
        <w:trPr>
          <w:cantSplit/>
          <w:trHeight w:val="131"/>
          <w:jc w:val="center"/>
        </w:trPr>
        <w:tc>
          <w:tcPr>
            <w:tcW w:w="3294" w:type="dxa"/>
            <w:vMerge/>
          </w:tcPr>
          <w:p w:rsidR="004A0F4C" w:rsidRPr="00A1239E" w:rsidRDefault="004A0F4C" w:rsidP="004A0F4C">
            <w:pPr>
              <w:spacing w:line="360" w:lineRule="auto"/>
              <w:rPr>
                <w:rFonts w:ascii="宋体" w:hAnsi="宋体"/>
                <w:color w:val="000000"/>
                <w:sz w:val="24"/>
              </w:rPr>
            </w:pPr>
          </w:p>
        </w:tc>
        <w:tc>
          <w:tcPr>
            <w:tcW w:w="3240" w:type="dxa"/>
          </w:tcPr>
          <w:p w:rsidR="004A0F4C" w:rsidRPr="005404A0" w:rsidRDefault="004A0F4C" w:rsidP="004A0F4C">
            <w:pPr>
              <w:spacing w:line="360" w:lineRule="auto"/>
              <w:rPr>
                <w:rFonts w:ascii="宋体" w:hAnsi="宋体"/>
                <w:color w:val="000000"/>
                <w:sz w:val="24"/>
              </w:rPr>
            </w:pPr>
            <w:r w:rsidRPr="007F4E39">
              <w:rPr>
                <w:sz w:val="24"/>
              </w:rPr>
              <w:t>30</w:t>
            </w:r>
            <w:r w:rsidRPr="007F4E39">
              <w:rPr>
                <w:rFonts w:hint="eastAsia"/>
                <w:sz w:val="24"/>
              </w:rPr>
              <w:t>日（含）</w:t>
            </w:r>
            <w:r w:rsidR="005404A0" w:rsidRPr="00E92E90">
              <w:rPr>
                <w:rFonts w:hint="eastAsia"/>
                <w:sz w:val="24"/>
              </w:rPr>
              <w:t>—</w:t>
            </w:r>
            <w:r w:rsidRPr="007F4E39">
              <w:rPr>
                <w:sz w:val="24"/>
              </w:rPr>
              <w:t>1</w:t>
            </w:r>
            <w:r w:rsidRPr="007F4E39">
              <w:rPr>
                <w:rFonts w:hint="eastAsia"/>
                <w:sz w:val="24"/>
              </w:rPr>
              <w:t>年</w:t>
            </w:r>
          </w:p>
        </w:tc>
        <w:tc>
          <w:tcPr>
            <w:tcW w:w="1926" w:type="dxa"/>
          </w:tcPr>
          <w:p w:rsidR="004A0F4C" w:rsidRPr="005404A0" w:rsidRDefault="004A0F4C" w:rsidP="004A0F4C">
            <w:pPr>
              <w:spacing w:line="360" w:lineRule="auto"/>
              <w:jc w:val="center"/>
              <w:rPr>
                <w:rFonts w:ascii="宋体" w:hAnsi="宋体"/>
                <w:color w:val="000000"/>
                <w:sz w:val="24"/>
              </w:rPr>
            </w:pPr>
            <w:r w:rsidRPr="007F4E39">
              <w:rPr>
                <w:sz w:val="24"/>
              </w:rPr>
              <w:t>0.5%</w:t>
            </w:r>
          </w:p>
        </w:tc>
      </w:tr>
      <w:tr w:rsidR="004A0F4C" w:rsidRPr="00A1239E" w:rsidTr="00D64258">
        <w:trPr>
          <w:cantSplit/>
          <w:trHeight w:val="131"/>
          <w:jc w:val="center"/>
        </w:trPr>
        <w:tc>
          <w:tcPr>
            <w:tcW w:w="3294" w:type="dxa"/>
            <w:vMerge/>
          </w:tcPr>
          <w:p w:rsidR="004A0F4C" w:rsidRPr="00A1239E" w:rsidRDefault="004A0F4C" w:rsidP="004A0F4C">
            <w:pPr>
              <w:spacing w:line="360" w:lineRule="auto"/>
              <w:rPr>
                <w:rFonts w:ascii="宋体" w:hAnsi="宋体"/>
                <w:color w:val="000000"/>
                <w:sz w:val="24"/>
              </w:rPr>
            </w:pPr>
          </w:p>
        </w:tc>
        <w:tc>
          <w:tcPr>
            <w:tcW w:w="3240" w:type="dxa"/>
          </w:tcPr>
          <w:p w:rsidR="004A0F4C" w:rsidRPr="005404A0" w:rsidRDefault="004A0F4C" w:rsidP="004A0F4C">
            <w:pPr>
              <w:spacing w:line="360" w:lineRule="auto"/>
              <w:rPr>
                <w:rFonts w:ascii="宋体" w:hAnsi="宋体"/>
                <w:color w:val="000000"/>
                <w:sz w:val="24"/>
              </w:rPr>
            </w:pPr>
            <w:r w:rsidRPr="007F4E39">
              <w:rPr>
                <w:sz w:val="24"/>
              </w:rPr>
              <w:t>1</w:t>
            </w:r>
            <w:r w:rsidRPr="007F4E39">
              <w:rPr>
                <w:rFonts w:hint="eastAsia"/>
                <w:sz w:val="24"/>
              </w:rPr>
              <w:t>年（含）—</w:t>
            </w:r>
            <w:r w:rsidRPr="007F4E39">
              <w:rPr>
                <w:sz w:val="24"/>
              </w:rPr>
              <w:t>2</w:t>
            </w:r>
            <w:r w:rsidRPr="007F4E39">
              <w:rPr>
                <w:rFonts w:hint="eastAsia"/>
                <w:sz w:val="24"/>
              </w:rPr>
              <w:t>年</w:t>
            </w:r>
          </w:p>
        </w:tc>
        <w:tc>
          <w:tcPr>
            <w:tcW w:w="1926" w:type="dxa"/>
          </w:tcPr>
          <w:p w:rsidR="004A0F4C" w:rsidRPr="005404A0" w:rsidRDefault="004A0F4C" w:rsidP="004A0F4C">
            <w:pPr>
              <w:spacing w:line="360" w:lineRule="auto"/>
              <w:jc w:val="center"/>
              <w:rPr>
                <w:rFonts w:ascii="宋体" w:hAnsi="宋体"/>
                <w:color w:val="000000"/>
                <w:sz w:val="24"/>
              </w:rPr>
            </w:pPr>
            <w:r w:rsidRPr="007F4E39">
              <w:rPr>
                <w:sz w:val="24"/>
              </w:rPr>
              <w:t>0.25%</w:t>
            </w:r>
          </w:p>
        </w:tc>
      </w:tr>
      <w:tr w:rsidR="004A0F4C" w:rsidRPr="00A1239E" w:rsidTr="00D64258">
        <w:trPr>
          <w:cantSplit/>
          <w:trHeight w:val="131"/>
          <w:jc w:val="center"/>
        </w:trPr>
        <w:tc>
          <w:tcPr>
            <w:tcW w:w="3294" w:type="dxa"/>
            <w:vMerge/>
          </w:tcPr>
          <w:p w:rsidR="004A0F4C" w:rsidRPr="00A1239E" w:rsidRDefault="004A0F4C" w:rsidP="004A0F4C">
            <w:pPr>
              <w:spacing w:line="360" w:lineRule="auto"/>
              <w:rPr>
                <w:rFonts w:ascii="宋体" w:hAnsi="宋体"/>
                <w:color w:val="000000"/>
                <w:sz w:val="24"/>
              </w:rPr>
            </w:pPr>
          </w:p>
        </w:tc>
        <w:tc>
          <w:tcPr>
            <w:tcW w:w="3240" w:type="dxa"/>
          </w:tcPr>
          <w:p w:rsidR="004A0F4C" w:rsidRPr="005404A0" w:rsidRDefault="004A0F4C" w:rsidP="004A0F4C">
            <w:pPr>
              <w:spacing w:line="360" w:lineRule="auto"/>
              <w:rPr>
                <w:rFonts w:ascii="宋体" w:hAnsi="宋体"/>
                <w:color w:val="000000"/>
                <w:sz w:val="24"/>
              </w:rPr>
            </w:pPr>
            <w:r w:rsidRPr="007F4E39">
              <w:rPr>
                <w:sz w:val="24"/>
              </w:rPr>
              <w:t>2</w:t>
            </w:r>
            <w:r w:rsidRPr="007F4E39">
              <w:rPr>
                <w:rFonts w:hint="eastAsia"/>
                <w:sz w:val="24"/>
              </w:rPr>
              <w:t>年以上（含）</w:t>
            </w:r>
          </w:p>
        </w:tc>
        <w:tc>
          <w:tcPr>
            <w:tcW w:w="1926" w:type="dxa"/>
          </w:tcPr>
          <w:p w:rsidR="004A0F4C" w:rsidRPr="005404A0" w:rsidRDefault="004A0F4C" w:rsidP="004A0F4C">
            <w:pPr>
              <w:spacing w:line="360" w:lineRule="auto"/>
              <w:jc w:val="center"/>
              <w:rPr>
                <w:rFonts w:ascii="宋体" w:hAnsi="宋体"/>
                <w:color w:val="000000"/>
                <w:sz w:val="24"/>
              </w:rPr>
            </w:pPr>
            <w:r w:rsidRPr="007F4E39">
              <w:rPr>
                <w:sz w:val="24"/>
              </w:rPr>
              <w:t>0</w:t>
            </w:r>
          </w:p>
        </w:tc>
      </w:tr>
    </w:tbl>
    <w:p w:rsidR="0095667D" w:rsidRPr="002E28B8" w:rsidRDefault="0095667D" w:rsidP="002E28B8">
      <w:pPr>
        <w:spacing w:line="360" w:lineRule="auto"/>
        <w:ind w:firstLineChars="200" w:firstLine="480"/>
        <w:rPr>
          <w:sz w:val="24"/>
          <w:szCs w:val="18"/>
        </w:rPr>
      </w:pPr>
      <w:r w:rsidRPr="002E28B8">
        <w:rPr>
          <w:rFonts w:hint="eastAsia"/>
          <w:sz w:val="24"/>
          <w:szCs w:val="18"/>
        </w:rPr>
        <w:t>上表中的“年”指的是</w:t>
      </w:r>
      <w:r w:rsidRPr="002E28B8">
        <w:rPr>
          <w:rFonts w:hint="eastAsia"/>
          <w:sz w:val="24"/>
          <w:szCs w:val="18"/>
        </w:rPr>
        <w:t>365</w:t>
      </w:r>
      <w:r w:rsidRPr="002E28B8">
        <w:rPr>
          <w:rFonts w:hint="eastAsia"/>
          <w:sz w:val="24"/>
          <w:szCs w:val="18"/>
        </w:rPr>
        <w:t>个自然日。</w:t>
      </w:r>
    </w:p>
    <w:p w:rsidR="00414214" w:rsidRPr="002E28B8" w:rsidRDefault="00F03631" w:rsidP="002E28B8">
      <w:pPr>
        <w:spacing w:line="360" w:lineRule="auto"/>
        <w:ind w:firstLineChars="200" w:firstLine="480"/>
        <w:rPr>
          <w:sz w:val="24"/>
          <w:szCs w:val="18"/>
        </w:rPr>
      </w:pPr>
      <w:r w:rsidRPr="002E28B8">
        <w:rPr>
          <w:sz w:val="24"/>
          <w:szCs w:val="18"/>
        </w:rPr>
        <w:t>3</w:t>
      </w:r>
      <w:r w:rsidRPr="002E28B8">
        <w:rPr>
          <w:sz w:val="24"/>
          <w:szCs w:val="18"/>
        </w:rPr>
        <w:t>、网上</w:t>
      </w:r>
      <w:r w:rsidR="0053462F" w:rsidRPr="002E28B8">
        <w:rPr>
          <w:rFonts w:hint="eastAsia"/>
          <w:sz w:val="24"/>
          <w:szCs w:val="18"/>
        </w:rPr>
        <w:t>直销</w:t>
      </w:r>
      <w:r w:rsidRPr="002E28B8">
        <w:rPr>
          <w:sz w:val="24"/>
          <w:szCs w:val="18"/>
        </w:rPr>
        <w:t>的有关费率</w:t>
      </w:r>
    </w:p>
    <w:p w:rsidR="0041667B" w:rsidRDefault="0041667B" w:rsidP="00224C98">
      <w:pPr>
        <w:spacing w:line="360" w:lineRule="auto"/>
        <w:ind w:firstLineChars="200" w:firstLine="480"/>
        <w:rPr>
          <w:sz w:val="24"/>
        </w:rPr>
      </w:pPr>
      <w:r w:rsidRPr="006704BC">
        <w:rPr>
          <w:sz w:val="24"/>
          <w:szCs w:val="18"/>
        </w:rPr>
        <w:t>本基金管理</w:t>
      </w:r>
      <w:r w:rsidRPr="0041667B">
        <w:rPr>
          <w:rFonts w:ascii="宋体" w:hAnsi="宋体"/>
          <w:sz w:val="24"/>
        </w:rPr>
        <w:t>人已开通基金网上直销业务，个人投资者可以直接通过本公司网站的“交银施罗德基金管理有限公司</w:t>
      </w:r>
      <w:r w:rsidRPr="006704BC">
        <w:rPr>
          <w:rFonts w:ascii="宋体" w:hAnsi="宋体" w:hint="eastAsia"/>
          <w:sz w:val="24"/>
        </w:rPr>
        <w:t>网上直销交易平台</w:t>
      </w:r>
      <w:r w:rsidRPr="0041667B">
        <w:rPr>
          <w:rFonts w:ascii="宋体" w:hAnsi="宋体"/>
          <w:sz w:val="24"/>
        </w:rPr>
        <w:t>”（以下简称“</w:t>
      </w:r>
      <w:r w:rsidRPr="006704BC">
        <w:rPr>
          <w:rFonts w:ascii="宋体" w:hAnsi="宋体" w:hint="eastAsia"/>
          <w:sz w:val="24"/>
        </w:rPr>
        <w:t>网上直销交易平台</w:t>
      </w:r>
      <w:r w:rsidRPr="0041667B">
        <w:rPr>
          <w:rFonts w:ascii="宋体" w:hAnsi="宋体"/>
          <w:sz w:val="24"/>
        </w:rPr>
        <w:t>”）办理开户和本基金</w:t>
      </w:r>
      <w:r w:rsidR="00480F18">
        <w:rPr>
          <w:rFonts w:ascii="宋体" w:hAnsi="宋体" w:hint="eastAsia"/>
          <w:sz w:val="24"/>
        </w:rPr>
        <w:t>前端</w:t>
      </w:r>
      <w:r w:rsidRPr="0041667B">
        <w:rPr>
          <w:rFonts w:ascii="宋体" w:hAnsi="宋体"/>
          <w:sz w:val="24"/>
        </w:rPr>
        <w:t>基金份额的申购、赎回等</w:t>
      </w:r>
      <w:r w:rsidRPr="006704BC">
        <w:rPr>
          <w:sz w:val="24"/>
          <w:szCs w:val="18"/>
        </w:rPr>
        <w:t>业务。</w:t>
      </w:r>
      <w:r w:rsidR="00437BAA">
        <w:rPr>
          <w:rFonts w:hint="eastAsia"/>
          <w:sz w:val="24"/>
          <w:szCs w:val="18"/>
        </w:rPr>
        <w:t>本</w:t>
      </w:r>
      <w:r w:rsidR="000A2C2B">
        <w:rPr>
          <w:rFonts w:ascii="宋体" w:hAnsi="宋体" w:hint="eastAsia"/>
          <w:sz w:val="24"/>
        </w:rPr>
        <w:t>公司</w:t>
      </w:r>
      <w:r w:rsidR="005404A0" w:rsidRPr="00437BAA">
        <w:rPr>
          <w:rFonts w:ascii="宋体" w:hAnsi="宋体"/>
          <w:sz w:val="24"/>
        </w:rPr>
        <w:t>暂不开展网上</w:t>
      </w:r>
      <w:r w:rsidR="005404A0" w:rsidRPr="00437BAA">
        <w:rPr>
          <w:rFonts w:ascii="宋体" w:hAnsi="宋体" w:hint="eastAsia"/>
          <w:sz w:val="24"/>
        </w:rPr>
        <w:t>直销</w:t>
      </w:r>
      <w:r w:rsidR="005404A0" w:rsidRPr="00437BAA">
        <w:rPr>
          <w:rFonts w:ascii="宋体" w:hAnsi="宋体"/>
          <w:sz w:val="24"/>
        </w:rPr>
        <w:t>后端基金份额的申购业务，通过转托管转入网上直销账户的后端收费模式的基金份额只能办理赎回业务。</w:t>
      </w:r>
      <w:r w:rsidRPr="00437BAA">
        <w:rPr>
          <w:rFonts w:hint="eastAsia"/>
          <w:sz w:val="24"/>
          <w:szCs w:val="18"/>
        </w:rPr>
        <w:t>通过</w:t>
      </w:r>
      <w:r w:rsidRPr="00437BAA">
        <w:rPr>
          <w:rFonts w:ascii="宋体" w:hAnsi="宋体" w:hint="eastAsia"/>
          <w:sz w:val="24"/>
        </w:rPr>
        <w:t>网上直销交易平台</w:t>
      </w:r>
      <w:r w:rsidRPr="00437BAA">
        <w:rPr>
          <w:rFonts w:hint="eastAsia"/>
          <w:sz w:val="24"/>
          <w:szCs w:val="18"/>
        </w:rPr>
        <w:t>办理本基金</w:t>
      </w:r>
      <w:r w:rsidR="00480F18" w:rsidRPr="00437BAA">
        <w:rPr>
          <w:rFonts w:hint="eastAsia"/>
          <w:sz w:val="24"/>
          <w:szCs w:val="18"/>
        </w:rPr>
        <w:t>前端</w:t>
      </w:r>
      <w:r w:rsidRPr="00437BAA">
        <w:rPr>
          <w:rFonts w:hint="eastAsia"/>
          <w:sz w:val="24"/>
          <w:szCs w:val="18"/>
        </w:rPr>
        <w:t>基金份额申购业务的个人投资者将享受</w:t>
      </w:r>
      <w:r w:rsidR="00480F18" w:rsidRPr="00437BAA">
        <w:rPr>
          <w:rFonts w:hint="eastAsia"/>
          <w:sz w:val="24"/>
          <w:szCs w:val="18"/>
        </w:rPr>
        <w:t>前端</w:t>
      </w:r>
      <w:r w:rsidRPr="00437BAA">
        <w:rPr>
          <w:rFonts w:hint="eastAsia"/>
          <w:sz w:val="24"/>
          <w:szCs w:val="18"/>
        </w:rPr>
        <w:t>申购费率优惠</w:t>
      </w:r>
      <w:r w:rsidRPr="00437BAA">
        <w:rPr>
          <w:rFonts w:hint="eastAsia"/>
          <w:sz w:val="24"/>
        </w:rPr>
        <w:t>。具体优惠费率请参见公司网站列示的</w:t>
      </w:r>
      <w:r w:rsidRPr="00437BAA">
        <w:rPr>
          <w:rFonts w:ascii="宋体" w:hAnsi="宋体" w:hint="eastAsia"/>
          <w:sz w:val="24"/>
        </w:rPr>
        <w:t>网上</w:t>
      </w:r>
      <w:r w:rsidRPr="00437BAA">
        <w:rPr>
          <w:rFonts w:hint="eastAsia"/>
          <w:sz w:val="24"/>
        </w:rPr>
        <w:t>直销</w:t>
      </w:r>
      <w:r w:rsidR="00437BAA">
        <w:rPr>
          <w:rFonts w:hint="eastAsia"/>
          <w:sz w:val="24"/>
        </w:rPr>
        <w:t>交易</w:t>
      </w:r>
      <w:r w:rsidR="00437BAA">
        <w:rPr>
          <w:sz w:val="24"/>
        </w:rPr>
        <w:t>平台</w:t>
      </w:r>
      <w:r w:rsidRPr="00437BAA">
        <w:rPr>
          <w:rFonts w:hint="eastAsia"/>
          <w:sz w:val="24"/>
        </w:rPr>
        <w:t>申购费率表或相关公告。</w:t>
      </w:r>
    </w:p>
    <w:p w:rsidR="00414214" w:rsidRDefault="00445AB5" w:rsidP="00224C98">
      <w:pPr>
        <w:spacing w:line="360" w:lineRule="auto"/>
        <w:ind w:firstLineChars="200" w:firstLine="480"/>
        <w:rPr>
          <w:rFonts w:ascii="宋体" w:hAnsi="宋体"/>
          <w:sz w:val="24"/>
        </w:rPr>
      </w:pPr>
      <w:r w:rsidRPr="00A1239E">
        <w:rPr>
          <w:rFonts w:ascii="宋体" w:hAnsi="宋体"/>
          <w:sz w:val="24"/>
        </w:rPr>
        <w:t>基金管理人</w:t>
      </w:r>
      <w:r w:rsidR="00F03631" w:rsidRPr="00A1239E">
        <w:rPr>
          <w:rFonts w:ascii="宋体" w:hAnsi="宋体"/>
          <w:sz w:val="24"/>
        </w:rPr>
        <w:t>基金网上直销业务已开通的银行卡及各银行卡交易金额限额请参阅</w:t>
      </w:r>
      <w:r w:rsidR="00D05242" w:rsidRPr="00A1239E">
        <w:rPr>
          <w:rFonts w:ascii="宋体" w:hAnsi="宋体"/>
          <w:sz w:val="24"/>
        </w:rPr>
        <w:t>基金管理人</w:t>
      </w:r>
      <w:r w:rsidR="00F03631" w:rsidRPr="00A1239E">
        <w:rPr>
          <w:rFonts w:ascii="宋体" w:hAnsi="宋体"/>
          <w:sz w:val="24"/>
        </w:rPr>
        <w:t>网站。</w:t>
      </w:r>
    </w:p>
    <w:p w:rsidR="00414214" w:rsidRDefault="00F03631" w:rsidP="00224C98">
      <w:pPr>
        <w:spacing w:line="360" w:lineRule="auto"/>
        <w:ind w:firstLineChars="200" w:firstLine="480"/>
        <w:rPr>
          <w:rFonts w:ascii="宋体" w:hAnsi="宋体"/>
          <w:sz w:val="24"/>
        </w:rPr>
      </w:pPr>
      <w:r w:rsidRPr="00A1239E">
        <w:rPr>
          <w:rFonts w:ascii="宋体" w:hAnsi="宋体"/>
          <w:sz w:val="24"/>
        </w:rPr>
        <w:t>个人投资者通过本基金管理人</w:t>
      </w:r>
      <w:r w:rsidR="00897A24" w:rsidRPr="00A1239E">
        <w:rPr>
          <w:rFonts w:ascii="宋体" w:hAnsi="宋体"/>
          <w:sz w:val="24"/>
        </w:rPr>
        <w:t>网上直销</w:t>
      </w:r>
      <w:r w:rsidR="00897A24" w:rsidRPr="00A1239E">
        <w:rPr>
          <w:rFonts w:ascii="宋体" w:hAnsi="宋体" w:hint="eastAsia"/>
          <w:sz w:val="24"/>
        </w:rPr>
        <w:t>交易平台</w:t>
      </w:r>
      <w:r w:rsidRPr="00A1239E">
        <w:rPr>
          <w:rFonts w:ascii="宋体" w:hAnsi="宋体"/>
          <w:sz w:val="24"/>
        </w:rPr>
        <w:t>申购本基金前端基金份额的单笔最低金额为1000元（含）。</w:t>
      </w:r>
    </w:p>
    <w:p w:rsidR="00414214" w:rsidRDefault="00F03631" w:rsidP="00224C98">
      <w:pPr>
        <w:spacing w:line="360" w:lineRule="auto"/>
        <w:ind w:firstLineChars="200" w:firstLine="480"/>
        <w:rPr>
          <w:sz w:val="24"/>
        </w:rPr>
      </w:pPr>
      <w:r w:rsidRPr="00A1239E">
        <w:rPr>
          <w:rFonts w:ascii="宋体" w:hAnsi="宋体"/>
          <w:sz w:val="24"/>
        </w:rPr>
        <w:t>本基金管理人可根据业务情况调整上述交易费用和限额要求，并依据相关法规的要求提前进行公告。</w:t>
      </w:r>
    </w:p>
    <w:p w:rsidR="00414214" w:rsidRDefault="00F03631" w:rsidP="00224C98">
      <w:pPr>
        <w:spacing w:line="360" w:lineRule="auto"/>
        <w:ind w:firstLineChars="200" w:firstLine="480"/>
        <w:rPr>
          <w:rFonts w:ascii="宋体" w:hAnsi="宋体"/>
          <w:sz w:val="24"/>
        </w:rPr>
      </w:pPr>
      <w:r w:rsidRPr="00A1239E">
        <w:rPr>
          <w:rFonts w:ascii="宋体" w:hAnsi="宋体" w:hint="eastAsia"/>
          <w:sz w:val="24"/>
        </w:rPr>
        <w:t>4</w:t>
      </w:r>
      <w:r w:rsidR="00151056" w:rsidRPr="00A1239E">
        <w:rPr>
          <w:rFonts w:ascii="宋体" w:hAnsi="宋体" w:hint="eastAsia"/>
          <w:sz w:val="24"/>
        </w:rPr>
        <w:t>、</w:t>
      </w:r>
      <w:r w:rsidR="00A016FA" w:rsidRPr="00A1239E">
        <w:rPr>
          <w:rFonts w:ascii="宋体" w:hAnsi="宋体" w:hint="eastAsia"/>
          <w:sz w:val="24"/>
        </w:rPr>
        <w:t>基金管理人可以在基金合同约定的范围内调整费率或收费方式，并最迟应于新的费率或收费方式实施日前依照《信息披露办法》的有关规定在指定</w:t>
      </w:r>
      <w:r w:rsidR="009A5E43" w:rsidRPr="00A1239E">
        <w:rPr>
          <w:rFonts w:ascii="宋体" w:hAnsi="宋体" w:hint="eastAsia"/>
          <w:sz w:val="24"/>
        </w:rPr>
        <w:t>媒介</w:t>
      </w:r>
      <w:r w:rsidR="00A016FA" w:rsidRPr="00A1239E">
        <w:rPr>
          <w:rFonts w:ascii="宋体" w:hAnsi="宋体" w:hint="eastAsia"/>
          <w:sz w:val="24"/>
        </w:rPr>
        <w:t>上公告。</w:t>
      </w:r>
    </w:p>
    <w:p w:rsidR="00414214" w:rsidRDefault="00F03631" w:rsidP="00224C98">
      <w:pPr>
        <w:spacing w:line="360" w:lineRule="auto"/>
        <w:ind w:firstLineChars="200" w:firstLine="480"/>
        <w:rPr>
          <w:rFonts w:ascii="宋体" w:hAnsi="宋体"/>
          <w:sz w:val="24"/>
        </w:rPr>
      </w:pPr>
      <w:r w:rsidRPr="00A1239E">
        <w:rPr>
          <w:rFonts w:ascii="宋体" w:hAnsi="宋体" w:hint="eastAsia"/>
          <w:sz w:val="24"/>
        </w:rPr>
        <w:t>5</w:t>
      </w:r>
      <w:r w:rsidR="00151056" w:rsidRPr="00A1239E">
        <w:rPr>
          <w:rFonts w:ascii="宋体" w:hAnsi="宋体" w:hint="eastAsia"/>
          <w:sz w:val="24"/>
        </w:rPr>
        <w:t>、</w:t>
      </w:r>
      <w:r w:rsidR="00A016FA" w:rsidRPr="00A1239E">
        <w:rPr>
          <w:rFonts w:ascii="宋体" w:hAnsi="宋体" w:hint="eastAsia"/>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5344E4" w:rsidRPr="00A1239E">
        <w:rPr>
          <w:rFonts w:ascii="宋体" w:hAnsi="宋体" w:hint="eastAsia"/>
          <w:sz w:val="24"/>
        </w:rPr>
        <w:t>和</w:t>
      </w:r>
      <w:r w:rsidR="00A016FA" w:rsidRPr="00A1239E">
        <w:rPr>
          <w:rFonts w:ascii="宋体" w:hAnsi="宋体" w:hint="eastAsia"/>
          <w:sz w:val="24"/>
        </w:rPr>
        <w:t>基金赎回费率。</w:t>
      </w:r>
    </w:p>
    <w:p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rsidR="00414214" w:rsidRDefault="00B527CE" w:rsidP="00224C98">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、申购和赎回数额、余额的处理方式</w:t>
      </w:r>
    </w:p>
    <w:p w:rsidR="00A016FA"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）申购份额余额的处理方式：</w:t>
      </w:r>
      <w:r w:rsidR="00A016FA" w:rsidRPr="00A1239E">
        <w:rPr>
          <w:color w:val="000000"/>
          <w:sz w:val="24"/>
          <w:szCs w:val="21"/>
        </w:rPr>
        <w:t>申购的有效份额为净申购金额除以当日的基金份额净值，有效份额单位为份</w:t>
      </w:r>
      <w:r w:rsidR="00A016FA" w:rsidRPr="00A1239E">
        <w:rPr>
          <w:rFonts w:hint="eastAsia"/>
          <w:color w:val="000000"/>
          <w:sz w:val="24"/>
          <w:szCs w:val="21"/>
        </w:rPr>
        <w:t>，场外申购有效份额的计算按四舍五入方法，保留到小数点后两位，</w:t>
      </w:r>
      <w:r w:rsidR="00A016FA" w:rsidRPr="00A1239E">
        <w:rPr>
          <w:color w:val="000000"/>
          <w:sz w:val="24"/>
          <w:szCs w:val="21"/>
        </w:rPr>
        <w:t>由此产生的损失由基金财产承担</w:t>
      </w:r>
      <w:r w:rsidR="005D2994" w:rsidRPr="00A1239E">
        <w:rPr>
          <w:rFonts w:hint="eastAsia"/>
          <w:color w:val="000000"/>
          <w:sz w:val="24"/>
          <w:szCs w:val="21"/>
        </w:rPr>
        <w:t>，产生的收益归基金财产所有</w:t>
      </w:r>
      <w:r w:rsidR="00A016FA" w:rsidRPr="00A1239E">
        <w:rPr>
          <w:rFonts w:hint="eastAsia"/>
          <w:color w:val="000000"/>
          <w:sz w:val="24"/>
          <w:szCs w:val="21"/>
        </w:rPr>
        <w:t>。场内申购有效份额的计算保留到整数位，剩余部分折回金额返回投资人，折回金额的计算保留到小数点后</w:t>
      </w:r>
      <w:r w:rsidR="00A016FA" w:rsidRPr="00A1239E">
        <w:rPr>
          <w:rFonts w:hint="eastAsia"/>
          <w:color w:val="000000"/>
          <w:sz w:val="24"/>
          <w:szCs w:val="21"/>
        </w:rPr>
        <w:t>2</w:t>
      </w:r>
      <w:r w:rsidR="00A016FA" w:rsidRPr="00A1239E">
        <w:rPr>
          <w:rFonts w:hint="eastAsia"/>
          <w:color w:val="000000"/>
          <w:sz w:val="24"/>
          <w:szCs w:val="21"/>
        </w:rPr>
        <w:t>位，小数点</w:t>
      </w:r>
      <w:r w:rsidR="00A016FA" w:rsidRPr="00A1239E">
        <w:rPr>
          <w:rFonts w:hint="eastAsia"/>
          <w:color w:val="000000"/>
          <w:sz w:val="24"/>
          <w:szCs w:val="21"/>
        </w:rPr>
        <w:t>2</w:t>
      </w:r>
      <w:r w:rsidR="00A016FA" w:rsidRPr="00A1239E">
        <w:rPr>
          <w:rFonts w:hint="eastAsia"/>
          <w:color w:val="000000"/>
          <w:sz w:val="24"/>
          <w:szCs w:val="21"/>
        </w:rPr>
        <w:t>位以后的部分四舍五入，</w:t>
      </w:r>
      <w:r w:rsidR="00A016FA" w:rsidRPr="00A1239E">
        <w:rPr>
          <w:color w:val="000000"/>
          <w:sz w:val="24"/>
          <w:szCs w:val="21"/>
        </w:rPr>
        <w:t>由此产生的损失由基金财产承担</w:t>
      </w:r>
      <w:r w:rsidR="005D2994" w:rsidRPr="00A1239E">
        <w:rPr>
          <w:rFonts w:hint="eastAsia"/>
          <w:color w:val="000000"/>
          <w:sz w:val="24"/>
          <w:szCs w:val="21"/>
        </w:rPr>
        <w:t>，</w:t>
      </w:r>
      <w:r w:rsidR="000F4DEF" w:rsidRPr="00A1239E">
        <w:rPr>
          <w:rFonts w:hint="eastAsia"/>
          <w:color w:val="000000"/>
          <w:sz w:val="24"/>
          <w:szCs w:val="21"/>
        </w:rPr>
        <w:t>产生的收益归基金财产所有</w:t>
      </w:r>
      <w:r w:rsidR="00A016FA" w:rsidRPr="00A1239E">
        <w:rPr>
          <w:rFonts w:hint="eastAsia"/>
          <w:color w:val="000000"/>
          <w:sz w:val="24"/>
          <w:szCs w:val="21"/>
        </w:rPr>
        <w:t>。</w:t>
      </w:r>
    </w:p>
    <w:p w:rsidR="00B527CE" w:rsidRPr="00A1239E" w:rsidRDefault="00B527CE" w:rsidP="00B35338">
      <w:pPr>
        <w:spacing w:line="360" w:lineRule="auto"/>
        <w:ind w:firstLineChars="200" w:firstLine="480"/>
        <w:rPr>
          <w:rFonts w:ascii="宋体" w:hAnsi="宋体"/>
          <w:color w:val="000000"/>
          <w:sz w:val="24"/>
        </w:rPr>
      </w:pPr>
      <w:r w:rsidRPr="00A1239E">
        <w:rPr>
          <w:color w:val="000000"/>
          <w:kern w:val="0"/>
          <w:sz w:val="24"/>
        </w:rPr>
        <w:t>（</w:t>
      </w:r>
      <w:r w:rsidRPr="00A1239E">
        <w:rPr>
          <w:color w:val="000000"/>
          <w:kern w:val="0"/>
          <w:sz w:val="24"/>
        </w:rPr>
        <w:t>2</w:t>
      </w:r>
      <w:r w:rsidRPr="00A1239E">
        <w:rPr>
          <w:color w:val="000000"/>
          <w:kern w:val="0"/>
          <w:sz w:val="24"/>
        </w:rPr>
        <w:t>）赎回金额的处理方式：</w:t>
      </w:r>
      <w:r w:rsidRPr="00A1239E">
        <w:rPr>
          <w:rFonts w:ascii="宋体" w:hAnsi="宋体" w:hint="eastAsia"/>
          <w:color w:val="000000"/>
          <w:sz w:val="24"/>
        </w:rPr>
        <w:t>赎回金额为按实际确认的有效赎回份额乘以当日基金份额净值并扣除相应的费用，赎回金额计算结果</w:t>
      </w:r>
      <w:r w:rsidRPr="00A1239E">
        <w:rPr>
          <w:rFonts w:ascii="宋体" w:hAnsi="宋体"/>
          <w:color w:val="000000"/>
          <w:sz w:val="24"/>
        </w:rPr>
        <w:t>保留到小数点后</w:t>
      </w:r>
      <w:r w:rsidRPr="00A1239E">
        <w:rPr>
          <w:rFonts w:ascii="宋体" w:hAnsi="宋体" w:hint="eastAsia"/>
          <w:color w:val="000000"/>
          <w:sz w:val="24"/>
        </w:rPr>
        <w:t>2</w:t>
      </w:r>
      <w:r w:rsidRPr="00A1239E">
        <w:rPr>
          <w:rFonts w:ascii="宋体" w:hAnsi="宋体"/>
          <w:color w:val="000000"/>
          <w:sz w:val="24"/>
        </w:rPr>
        <w:t>位，</w:t>
      </w:r>
      <w:r w:rsidRPr="00A1239E">
        <w:rPr>
          <w:rFonts w:ascii="宋体" w:hAnsi="宋体" w:hint="eastAsia"/>
          <w:color w:val="000000"/>
          <w:sz w:val="24"/>
        </w:rPr>
        <w:t>小数点后两位以后的部分四舍五入，</w:t>
      </w:r>
      <w:r w:rsidR="006F250E" w:rsidRPr="00A1239E">
        <w:rPr>
          <w:color w:val="000000"/>
          <w:sz w:val="24"/>
          <w:szCs w:val="21"/>
        </w:rPr>
        <w:t>由此产生的损失由基金财产承担</w:t>
      </w:r>
      <w:r w:rsidR="000F4DEF" w:rsidRPr="00A1239E">
        <w:rPr>
          <w:rFonts w:hint="eastAsia"/>
          <w:color w:val="000000"/>
          <w:sz w:val="24"/>
          <w:szCs w:val="21"/>
        </w:rPr>
        <w:t>，产生的收益归基金财产所有</w:t>
      </w:r>
      <w:r w:rsidRPr="00A1239E">
        <w:rPr>
          <w:rFonts w:ascii="宋体" w:hAnsi="宋体"/>
          <w:color w:val="000000"/>
          <w:sz w:val="24"/>
        </w:rPr>
        <w:t>。</w:t>
      </w:r>
    </w:p>
    <w:p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、申购份额的计算</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场外申购可以采取前端收费模式和后端收费模式，场内申购目前只支持前端收费模式。</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color w:val="000000"/>
          <w:kern w:val="0"/>
          <w:sz w:val="24"/>
        </w:rPr>
        <w:t>（</w:t>
      </w:r>
      <w:r w:rsidRPr="00A1239E">
        <w:rPr>
          <w:rFonts w:ascii="宋体" w:hAnsi="宋体" w:cs="宋体"/>
          <w:color w:val="000000"/>
          <w:kern w:val="0"/>
          <w:sz w:val="24"/>
        </w:rPr>
        <w:t>1）前端收费模式：</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净申购金额=申购总金额/（1+申购费率）</w:t>
      </w:r>
    </w:p>
    <w:p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（注：对于适用固定金额申购费用的申购，净申购金额＝申购总金额－固定申购费</w:t>
      </w:r>
      <w:r w:rsidR="009C0738" w:rsidRPr="00A1239E">
        <w:rPr>
          <w:rFonts w:ascii="宋体" w:hAnsi="宋体" w:cs="宋体" w:hint="eastAsia"/>
          <w:color w:val="000000"/>
          <w:kern w:val="0"/>
          <w:sz w:val="24"/>
        </w:rPr>
        <w:t>用</w:t>
      </w:r>
      <w:r w:rsidRPr="00A1239E">
        <w:rPr>
          <w:rFonts w:ascii="宋体" w:hAnsi="宋体" w:cs="宋体" w:hint="eastAsia"/>
          <w:color w:val="000000"/>
          <w:kern w:val="0"/>
          <w:sz w:val="24"/>
        </w:rPr>
        <w:t>金额）</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申购费用=申购总金额-净申购金额</w:t>
      </w:r>
    </w:p>
    <w:p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（注：对于适用固定金额申购费用的申购，申购费用＝固定申购费用金额）</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申购份额=（申购总金额-申购费用）/ T日基金份额净值</w:t>
      </w:r>
    </w:p>
    <w:p w:rsidR="00B527CE" w:rsidRPr="00A1239E" w:rsidRDefault="00B527CE"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场内申购金额的有效份额保留到整数位，剩余部分对应申购资金返</w:t>
      </w:r>
      <w:r w:rsidRPr="00A1239E">
        <w:rPr>
          <w:rFonts w:ascii="宋体" w:hAnsi="宋体" w:cs="宋体" w:hint="eastAsia"/>
          <w:color w:val="000000"/>
          <w:kern w:val="0"/>
          <w:sz w:val="24"/>
        </w:rPr>
        <w:t>还</w:t>
      </w:r>
      <w:r w:rsidR="0039541F" w:rsidRPr="00A1239E">
        <w:rPr>
          <w:rFonts w:ascii="宋体" w:hAnsi="宋体" w:cs="宋体"/>
          <w:color w:val="000000"/>
          <w:kern w:val="0"/>
          <w:sz w:val="24"/>
        </w:rPr>
        <w:t>投资人</w:t>
      </w:r>
      <w:r w:rsidRPr="00A1239E">
        <w:rPr>
          <w:rFonts w:ascii="宋体" w:hAnsi="宋体" w:cs="宋体"/>
          <w:color w:val="000000"/>
          <w:kern w:val="0"/>
          <w:sz w:val="24"/>
        </w:rPr>
        <w:t xml:space="preserve">。   </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例</w:t>
      </w:r>
      <w:r w:rsidR="00F03631" w:rsidRPr="00A1239E">
        <w:rPr>
          <w:rFonts w:ascii="宋体" w:hAnsi="宋体" w:cs="宋体" w:hint="eastAsia"/>
          <w:color w:val="000000"/>
          <w:kern w:val="0"/>
          <w:sz w:val="24"/>
        </w:rPr>
        <w:t>一</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00F313C7" w:rsidRPr="00A1239E">
        <w:rPr>
          <w:rFonts w:ascii="宋体" w:hAnsi="宋体" w:cs="宋体" w:hint="eastAsia"/>
          <w:color w:val="000000"/>
          <w:kern w:val="0"/>
          <w:sz w:val="24"/>
        </w:rPr>
        <w:t>（非养老金客户）</w:t>
      </w:r>
      <w:r w:rsidRPr="00A1239E">
        <w:rPr>
          <w:rFonts w:ascii="宋体" w:hAnsi="宋体" w:cs="宋体"/>
          <w:color w:val="000000"/>
          <w:kern w:val="0"/>
          <w:sz w:val="24"/>
        </w:rPr>
        <w:t>投资40,000元申购本基金（非网上交易），假设申购当日基金份额净值为1.040元，如果其选择前端收费方式，申购费率为</w:t>
      </w:r>
      <w:r w:rsidR="004A0F4C" w:rsidRPr="00A1239E">
        <w:rPr>
          <w:rFonts w:ascii="宋体" w:hAnsi="宋体" w:cs="宋体"/>
          <w:color w:val="000000"/>
          <w:kern w:val="0"/>
          <w:sz w:val="24"/>
        </w:rPr>
        <w:t>1.5%</w:t>
      </w:r>
      <w:r w:rsidRPr="00A1239E">
        <w:rPr>
          <w:rFonts w:ascii="宋体" w:hAnsi="宋体" w:cs="宋体"/>
          <w:color w:val="000000"/>
          <w:kern w:val="0"/>
          <w:sz w:val="24"/>
        </w:rPr>
        <w:t xml:space="preserve">，则其可得到的申购份额为： </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申购总金额＝40,000元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w:t>
      </w:r>
      <w:r w:rsidR="004A0F4C" w:rsidRPr="00A1239E">
        <w:rPr>
          <w:rFonts w:ascii="宋体" w:hAnsi="宋体" w:cs="宋体" w:hint="eastAsia"/>
          <w:color w:val="000000"/>
          <w:kern w:val="0"/>
          <w:sz w:val="24"/>
        </w:rPr>
        <w:t>40,000/（1+1.5%）=39,408.87元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w:t>
      </w:r>
      <w:r w:rsidR="004A0F4C" w:rsidRPr="00A1239E">
        <w:rPr>
          <w:rFonts w:ascii="宋体" w:hAnsi="宋体" w:cs="宋体" w:hint="eastAsia"/>
          <w:color w:val="000000"/>
          <w:kern w:val="0"/>
          <w:sz w:val="24"/>
        </w:rPr>
        <w:t>40,000-39,408.87=591.13元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w:t>
      </w:r>
      <w:r w:rsidR="004A0F4C" w:rsidRPr="00A1239E">
        <w:rPr>
          <w:rFonts w:ascii="宋体" w:hAnsi="宋体" w:cs="宋体" w:hint="eastAsia"/>
          <w:color w:val="000000"/>
          <w:kern w:val="0"/>
          <w:sz w:val="24"/>
        </w:rPr>
        <w:t>（40,000-591.13）/1.040=37,893.14份</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是场外申购，申购份额为</w:t>
      </w:r>
      <w:r w:rsidR="004A0F4C" w:rsidRPr="00A1239E">
        <w:rPr>
          <w:rFonts w:ascii="宋体" w:hAnsi="宋体" w:cs="宋体"/>
          <w:color w:val="000000"/>
          <w:kern w:val="0"/>
          <w:sz w:val="24"/>
        </w:rPr>
        <w:t>37,893.14</w:t>
      </w:r>
      <w:r w:rsidRPr="00A1239E">
        <w:rPr>
          <w:rFonts w:ascii="宋体" w:hAnsi="宋体" w:cs="宋体"/>
          <w:color w:val="000000"/>
          <w:kern w:val="0"/>
          <w:sz w:val="24"/>
        </w:rPr>
        <w:t>份。</w:t>
      </w:r>
    </w:p>
    <w:p w:rsidR="00D30CC5" w:rsidRPr="00A1239E" w:rsidRDefault="00D30CC5"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是场内申购，</w:t>
      </w:r>
      <w:r w:rsidRPr="00A1239E">
        <w:rPr>
          <w:rFonts w:ascii="宋体" w:hAnsi="宋体" w:cs="宋体" w:hint="eastAsia"/>
          <w:color w:val="000000"/>
          <w:kern w:val="0"/>
          <w:sz w:val="24"/>
        </w:rPr>
        <w:t>则</w:t>
      </w:r>
      <w:r w:rsidRPr="00A1239E">
        <w:rPr>
          <w:rFonts w:ascii="宋体" w:hAnsi="宋体" w:cs="宋体"/>
          <w:color w:val="000000"/>
          <w:kern w:val="0"/>
          <w:sz w:val="24"/>
        </w:rPr>
        <w:t>申购份额为</w:t>
      </w:r>
      <w:r w:rsidR="004A0F4C" w:rsidRPr="00A1239E">
        <w:rPr>
          <w:rFonts w:ascii="宋体" w:hAnsi="宋体" w:cs="宋体"/>
          <w:color w:val="000000"/>
          <w:kern w:val="0"/>
          <w:sz w:val="24"/>
        </w:rPr>
        <w:t>37,893</w:t>
      </w:r>
      <w:r w:rsidRPr="00A1239E">
        <w:rPr>
          <w:rFonts w:ascii="宋体" w:hAnsi="宋体" w:cs="宋体"/>
          <w:color w:val="000000"/>
          <w:kern w:val="0"/>
          <w:sz w:val="24"/>
        </w:rPr>
        <w:t>份，其余0.</w:t>
      </w:r>
      <w:r w:rsidR="004A0F4C" w:rsidRPr="00A1239E">
        <w:rPr>
          <w:rFonts w:ascii="宋体" w:hAnsi="宋体" w:cs="宋体" w:hint="eastAsia"/>
          <w:color w:val="000000"/>
          <w:kern w:val="0"/>
          <w:sz w:val="24"/>
        </w:rPr>
        <w:t>14</w:t>
      </w:r>
      <w:r w:rsidRPr="00A1239E">
        <w:rPr>
          <w:rFonts w:ascii="宋体" w:hAnsi="宋体" w:cs="宋体"/>
          <w:color w:val="000000"/>
          <w:kern w:val="0"/>
          <w:sz w:val="24"/>
        </w:rPr>
        <w:t>份对应金额返回给</w:t>
      </w:r>
      <w:r w:rsidR="0039541F" w:rsidRPr="00A1239E">
        <w:rPr>
          <w:rFonts w:ascii="宋体" w:hAnsi="宋体" w:cs="宋体"/>
          <w:color w:val="000000"/>
          <w:kern w:val="0"/>
          <w:sz w:val="24"/>
        </w:rPr>
        <w:t>投资人</w:t>
      </w:r>
      <w:r w:rsidRPr="00A1239E">
        <w:rPr>
          <w:rFonts w:ascii="宋体" w:hAnsi="宋体" w:cs="宋体"/>
          <w:color w:val="000000"/>
          <w:kern w:val="0"/>
          <w:sz w:val="24"/>
        </w:rPr>
        <w:t>。</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（2）后端收费模式：</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申购份额＝申购总金额/T日基金份额净值</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当</w:t>
      </w:r>
      <w:r w:rsidR="0039541F" w:rsidRPr="00A1239E">
        <w:rPr>
          <w:rFonts w:ascii="宋体" w:hAnsi="宋体" w:cs="宋体"/>
          <w:color w:val="000000"/>
          <w:kern w:val="0"/>
          <w:sz w:val="24"/>
        </w:rPr>
        <w:t>投资人</w:t>
      </w:r>
      <w:r w:rsidRPr="00A1239E">
        <w:rPr>
          <w:rFonts w:ascii="宋体" w:hAnsi="宋体" w:cs="宋体"/>
          <w:color w:val="000000"/>
          <w:kern w:val="0"/>
          <w:sz w:val="24"/>
        </w:rPr>
        <w:t>提出赎回时，后端</w:t>
      </w:r>
      <w:r w:rsidR="004A02FE" w:rsidRPr="00A1239E">
        <w:rPr>
          <w:rFonts w:ascii="宋体" w:hAnsi="宋体" w:cs="宋体" w:hint="eastAsia"/>
          <w:color w:val="000000"/>
          <w:kern w:val="0"/>
          <w:sz w:val="24"/>
        </w:rPr>
        <w:t>申</w:t>
      </w:r>
      <w:r w:rsidRPr="00A1239E">
        <w:rPr>
          <w:rFonts w:ascii="宋体" w:hAnsi="宋体" w:cs="宋体"/>
          <w:color w:val="000000"/>
          <w:kern w:val="0"/>
          <w:sz w:val="24"/>
        </w:rPr>
        <w:t>购费用的计算方法为：</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后端申购费用＝赎回份额×申购日基金份额净值×后端申购费率</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二</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投资40,000元申购本基金，假设申购当日基金份额净值为1.040元，如果其选择后端收费方式，则其可得到的申购份额为：</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申购份额 ＝ 40,000 / 1.040 ＝ 38,461.54份 </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投资40,000元申购本基金，假设申购当日基金份额净值为1.040元，则可得到38,461.54份基金份额，但其在赎回时需根据其持有时间按对应的后端申购费率交纳后端申购费用。</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3、赎回金额的计算</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赎回金额为按实际确认的有效赎回份额乘以当日基金份额净值并扣除相应的费用，赎回金额单位为元，计算结果保留到小数点后两位，第三位四舍五入。 </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（1）如果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在认（申）购时选择交纳前端认（申）购费用，则赎回金额的计算方法如下：</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T日基金份额净值×赎回费率</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T日基金份额净值-赎回费用</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三</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赎回通过前端申购持有的10,000份基金份额，</w:t>
      </w:r>
      <w:r w:rsidR="00803613" w:rsidRPr="00442D4C">
        <w:rPr>
          <w:rFonts w:hAnsi="宋体" w:hint="eastAsia"/>
          <w:kern w:val="0"/>
          <w:sz w:val="24"/>
        </w:rPr>
        <w:t>持有期限为</w:t>
      </w:r>
      <w:r w:rsidR="00803613" w:rsidRPr="00442D4C">
        <w:rPr>
          <w:rFonts w:hAnsi="宋体" w:hint="eastAsia"/>
          <w:kern w:val="0"/>
          <w:sz w:val="24"/>
        </w:rPr>
        <w:t>30</w:t>
      </w:r>
      <w:r w:rsidR="00803613" w:rsidRPr="00442D4C">
        <w:rPr>
          <w:rFonts w:hAnsi="宋体" w:hint="eastAsia"/>
          <w:kern w:val="0"/>
          <w:sz w:val="24"/>
        </w:rPr>
        <w:t>日</w:t>
      </w:r>
      <w:r w:rsidR="00803613" w:rsidRPr="0046487E">
        <w:rPr>
          <w:rFonts w:hint="eastAsia"/>
          <w:kern w:val="0"/>
          <w:sz w:val="24"/>
        </w:rPr>
        <w:t>，</w:t>
      </w:r>
      <w:r w:rsidRPr="00A1239E">
        <w:rPr>
          <w:rFonts w:ascii="宋体" w:hAnsi="宋体"/>
          <w:color w:val="000000"/>
          <w:kern w:val="0"/>
          <w:sz w:val="24"/>
        </w:rPr>
        <w:t xml:space="preserve">对应的赎回费率为0.5%，假设赎回当日基金份额净值是1.016元，则其可得到的赎回金额为： </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 = 10,000</w:t>
      </w:r>
      <w:r w:rsidRPr="00A1239E">
        <w:rPr>
          <w:rFonts w:ascii="宋体" w:hAnsi="宋体" w:cs="宋体"/>
          <w:color w:val="000000"/>
          <w:kern w:val="0"/>
          <w:sz w:val="24"/>
        </w:rPr>
        <w:t>×</w:t>
      </w:r>
      <w:r w:rsidRPr="00A1239E">
        <w:rPr>
          <w:rFonts w:ascii="宋体" w:hAnsi="宋体"/>
          <w:color w:val="000000"/>
          <w:kern w:val="0"/>
          <w:sz w:val="24"/>
        </w:rPr>
        <w:t>1.016</w:t>
      </w:r>
      <w:r w:rsidRPr="00A1239E">
        <w:rPr>
          <w:rFonts w:ascii="宋体" w:hAnsi="宋体" w:cs="宋体"/>
          <w:color w:val="000000"/>
          <w:kern w:val="0"/>
          <w:sz w:val="24"/>
        </w:rPr>
        <w:t>×</w:t>
      </w:r>
      <w:r w:rsidRPr="00A1239E">
        <w:rPr>
          <w:rFonts w:ascii="宋体" w:hAnsi="宋体"/>
          <w:color w:val="000000"/>
          <w:kern w:val="0"/>
          <w:sz w:val="24"/>
        </w:rPr>
        <w:t xml:space="preserve">0.5% ＝ 50.80元 </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 = 10,000</w:t>
      </w:r>
      <w:r w:rsidRPr="00A1239E">
        <w:rPr>
          <w:rFonts w:ascii="宋体" w:hAnsi="宋体" w:cs="宋体"/>
          <w:color w:val="000000"/>
          <w:kern w:val="0"/>
          <w:sz w:val="24"/>
        </w:rPr>
        <w:t>×</w:t>
      </w:r>
      <w:r w:rsidRPr="00A1239E">
        <w:rPr>
          <w:rFonts w:ascii="宋体" w:hAnsi="宋体"/>
          <w:color w:val="000000"/>
          <w:kern w:val="0"/>
          <w:sz w:val="24"/>
        </w:rPr>
        <w:t>1.016-50.80 ＝ 10,109.20元</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赎回</w:t>
      </w:r>
      <w:r w:rsidR="00C879C8" w:rsidRPr="00A1239E">
        <w:rPr>
          <w:rFonts w:ascii="宋体" w:hAnsi="宋体" w:hint="eastAsia"/>
          <w:color w:val="000000"/>
          <w:kern w:val="0"/>
          <w:sz w:val="24"/>
        </w:rPr>
        <w:t>通过前端</w:t>
      </w:r>
      <w:r w:rsidR="00803613">
        <w:rPr>
          <w:rFonts w:ascii="宋体" w:hAnsi="宋体" w:hint="eastAsia"/>
          <w:color w:val="000000"/>
          <w:kern w:val="0"/>
          <w:sz w:val="24"/>
        </w:rPr>
        <w:t>申</w:t>
      </w:r>
      <w:r w:rsidR="00803613" w:rsidRPr="00A1239E">
        <w:rPr>
          <w:rFonts w:ascii="宋体" w:hAnsi="宋体" w:hint="eastAsia"/>
          <w:color w:val="000000"/>
          <w:kern w:val="0"/>
          <w:sz w:val="24"/>
        </w:rPr>
        <w:t>购</w:t>
      </w:r>
      <w:r w:rsidR="00C879C8" w:rsidRPr="00A1239E">
        <w:rPr>
          <w:rFonts w:ascii="宋体" w:hAnsi="宋体" w:hint="eastAsia"/>
          <w:color w:val="000000"/>
          <w:kern w:val="0"/>
          <w:sz w:val="24"/>
        </w:rPr>
        <w:t>持有的</w:t>
      </w:r>
      <w:r w:rsidRPr="00A1239E">
        <w:rPr>
          <w:rFonts w:ascii="宋体" w:hAnsi="宋体"/>
          <w:color w:val="000000"/>
          <w:kern w:val="0"/>
          <w:sz w:val="24"/>
        </w:rPr>
        <w:t>本基金10,000份基金份额，假设赎回当日基金份额净值是1.016元，则其可得到的赎回金额为10,109.20元。</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在认（申）购时选择交纳后端认（申）购费用，则赎回金额的计算方法如下：</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赎回总额＝赎回份额</w:t>
      </w:r>
      <w:r w:rsidRPr="00A1239E">
        <w:rPr>
          <w:rFonts w:ascii="宋体" w:hAnsi="宋体" w:cs="宋体"/>
          <w:color w:val="000000"/>
          <w:kern w:val="0"/>
          <w:sz w:val="24"/>
        </w:rPr>
        <w:t>×</w:t>
      </w:r>
      <w:r w:rsidRPr="00A1239E">
        <w:rPr>
          <w:rFonts w:ascii="宋体" w:hAnsi="宋体"/>
          <w:color w:val="000000"/>
          <w:kern w:val="0"/>
          <w:sz w:val="24"/>
        </w:rPr>
        <w:t>T日基金份额净值</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后端认（申）购费用＝赎回份额</w:t>
      </w:r>
      <w:r w:rsidRPr="00A1239E">
        <w:rPr>
          <w:rFonts w:ascii="宋体" w:hAnsi="宋体" w:cs="宋体"/>
          <w:color w:val="000000"/>
          <w:kern w:val="0"/>
          <w:sz w:val="24"/>
        </w:rPr>
        <w:t>×</w:t>
      </w:r>
      <w:r w:rsidRPr="00A1239E">
        <w:rPr>
          <w:rFonts w:ascii="宋体" w:hAnsi="宋体"/>
          <w:color w:val="000000"/>
          <w:kern w:val="0"/>
          <w:sz w:val="24"/>
        </w:rPr>
        <w:t>认（申）购日基金份额净值</w:t>
      </w:r>
      <w:r w:rsidRPr="00A1239E">
        <w:rPr>
          <w:rFonts w:ascii="宋体" w:hAnsi="宋体" w:cs="宋体"/>
          <w:color w:val="000000"/>
          <w:kern w:val="0"/>
          <w:sz w:val="24"/>
        </w:rPr>
        <w:t>×</w:t>
      </w:r>
      <w:r w:rsidRPr="00A1239E">
        <w:rPr>
          <w:rFonts w:ascii="宋体" w:hAnsi="宋体"/>
          <w:color w:val="000000"/>
          <w:kern w:val="0"/>
          <w:sz w:val="24"/>
        </w:rPr>
        <w:t>后端认（申）购费率</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赎回费用＝赎回总额</w:t>
      </w:r>
      <w:r w:rsidRPr="00A1239E">
        <w:rPr>
          <w:rFonts w:ascii="宋体" w:hAnsi="宋体" w:cs="宋体"/>
          <w:color w:val="000000"/>
          <w:kern w:val="0"/>
          <w:sz w:val="24"/>
        </w:rPr>
        <w:t>×</w:t>
      </w:r>
      <w:r w:rsidRPr="00A1239E">
        <w:rPr>
          <w:rFonts w:ascii="宋体" w:hAnsi="宋体"/>
          <w:color w:val="000000"/>
          <w:kern w:val="0"/>
          <w:sz w:val="24"/>
        </w:rPr>
        <w:t>赎回费率</w:t>
      </w:r>
    </w:p>
    <w:p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赎回金额＝赎回总额－后端认（申）购费用－赎回费用</w:t>
      </w:r>
    </w:p>
    <w:p w:rsidR="00414214" w:rsidRPr="005662A8" w:rsidRDefault="00B527CE" w:rsidP="00D95F3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四</w:t>
      </w:r>
      <w:r w:rsidRPr="00A1239E">
        <w:rPr>
          <w:rFonts w:ascii="宋体" w:hAnsi="宋体"/>
          <w:color w:val="000000"/>
          <w:kern w:val="0"/>
          <w:sz w:val="24"/>
        </w:rPr>
        <w:t>：</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Pr="00A1239E">
        <w:rPr>
          <w:rFonts w:ascii="宋体" w:hAnsi="宋体" w:cs="宋体"/>
          <w:color w:val="000000"/>
          <w:kern w:val="0"/>
          <w:sz w:val="24"/>
        </w:rPr>
        <w:t>赎回通过后端申购持有的10,000份基金份额，</w:t>
      </w:r>
      <w:r w:rsidR="00D95F35" w:rsidRPr="00442D4C">
        <w:rPr>
          <w:rFonts w:hAnsi="宋体" w:hint="eastAsia"/>
          <w:kern w:val="0"/>
          <w:sz w:val="24"/>
        </w:rPr>
        <w:t>持有期限为</w:t>
      </w:r>
      <w:r w:rsidR="00D95F35" w:rsidRPr="00442D4C">
        <w:rPr>
          <w:rFonts w:hAnsi="宋体" w:hint="eastAsia"/>
          <w:kern w:val="0"/>
          <w:sz w:val="24"/>
        </w:rPr>
        <w:t>30</w:t>
      </w:r>
      <w:r w:rsidR="00D95F35" w:rsidRPr="00442D4C">
        <w:rPr>
          <w:rFonts w:hAnsi="宋体" w:hint="eastAsia"/>
          <w:kern w:val="0"/>
          <w:sz w:val="24"/>
        </w:rPr>
        <w:t>日</w:t>
      </w:r>
      <w:r w:rsidR="00D95F35" w:rsidRPr="0046487E">
        <w:rPr>
          <w:rFonts w:hint="eastAsia"/>
          <w:kern w:val="0"/>
          <w:sz w:val="24"/>
        </w:rPr>
        <w:t>，</w:t>
      </w:r>
      <w:r w:rsidRPr="00A1239E">
        <w:rPr>
          <w:rFonts w:ascii="宋体" w:hAnsi="宋体" w:cs="宋体"/>
          <w:color w:val="000000"/>
          <w:kern w:val="0"/>
          <w:sz w:val="24"/>
        </w:rPr>
        <w:t>对应的后端申购费率是</w:t>
      </w:r>
      <w:r w:rsidR="004A0F4C" w:rsidRPr="00A1239E">
        <w:rPr>
          <w:rFonts w:ascii="宋体" w:hAnsi="宋体" w:cs="宋体"/>
          <w:color w:val="000000"/>
          <w:kern w:val="0"/>
          <w:sz w:val="24"/>
        </w:rPr>
        <w:t>1.8%</w:t>
      </w:r>
      <w:r w:rsidRPr="00A1239E">
        <w:rPr>
          <w:rFonts w:ascii="宋体" w:hAnsi="宋体" w:cs="宋体"/>
          <w:color w:val="000000"/>
          <w:kern w:val="0"/>
          <w:sz w:val="24"/>
        </w:rPr>
        <w:t xml:space="preserve">，赎回费率为0.5%，假设赎回当日基金份额净值是1.016元，申购时的基金份额净值为1.010元，则其可得到的赎回金额为： </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赎回总额=10,000×1.016=10,160元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后端申购费用=10,000×1.010×</w:t>
      </w:r>
      <w:r w:rsidR="004A0F4C" w:rsidRPr="00A1239E">
        <w:rPr>
          <w:rFonts w:ascii="宋体" w:hAnsi="宋体" w:cs="宋体"/>
          <w:color w:val="000000"/>
          <w:kern w:val="0"/>
          <w:sz w:val="24"/>
        </w:rPr>
        <w:t>1.8%</w:t>
      </w:r>
      <w:r w:rsidRPr="00A1239E">
        <w:rPr>
          <w:rFonts w:ascii="宋体" w:hAnsi="宋体" w:cs="宋体"/>
          <w:color w:val="000000"/>
          <w:kern w:val="0"/>
          <w:sz w:val="24"/>
        </w:rPr>
        <w:t>=</w:t>
      </w:r>
      <w:r w:rsidR="004A0F4C" w:rsidRPr="00A1239E">
        <w:rPr>
          <w:rFonts w:ascii="宋体" w:hAnsi="宋体" w:cs="宋体"/>
          <w:color w:val="000000"/>
          <w:kern w:val="0"/>
          <w:sz w:val="24"/>
        </w:rPr>
        <w:t>181.80</w:t>
      </w:r>
      <w:r w:rsidRPr="00A1239E">
        <w:rPr>
          <w:rFonts w:ascii="宋体" w:hAnsi="宋体" w:cs="宋体"/>
          <w:color w:val="000000"/>
          <w:kern w:val="0"/>
          <w:sz w:val="24"/>
        </w:rPr>
        <w:t>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赎回费用=10,16</w:t>
      </w:r>
      <w:r w:rsidR="00E25DA2" w:rsidRPr="00A1239E">
        <w:rPr>
          <w:rFonts w:ascii="宋体" w:hAnsi="宋体" w:cs="宋体" w:hint="eastAsia"/>
          <w:color w:val="000000"/>
          <w:kern w:val="0"/>
          <w:sz w:val="24"/>
        </w:rPr>
        <w:t>0</w:t>
      </w:r>
      <w:r w:rsidRPr="00A1239E">
        <w:rPr>
          <w:rFonts w:ascii="宋体" w:hAnsi="宋体" w:cs="宋体"/>
          <w:color w:val="000000"/>
          <w:kern w:val="0"/>
          <w:sz w:val="24"/>
        </w:rPr>
        <w:t>×0.5%=50.80元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赎回金额=</w:t>
      </w:r>
      <w:r w:rsidR="004A0F4C" w:rsidRPr="00A1239E">
        <w:rPr>
          <w:rFonts w:ascii="宋体" w:hAnsi="宋体" w:cs="宋体" w:hint="eastAsia"/>
          <w:color w:val="000000"/>
          <w:kern w:val="0"/>
          <w:sz w:val="24"/>
        </w:rPr>
        <w:t>10,160-181.80-50.80=9,927.40元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即：</w:t>
      </w:r>
      <w:r w:rsidR="0039541F" w:rsidRPr="00A1239E">
        <w:rPr>
          <w:rFonts w:ascii="宋体" w:hAnsi="宋体" w:cs="宋体"/>
          <w:color w:val="000000"/>
          <w:kern w:val="0"/>
          <w:sz w:val="24"/>
        </w:rPr>
        <w:t>投资人</w:t>
      </w:r>
      <w:r w:rsidRPr="00A1239E">
        <w:rPr>
          <w:rFonts w:ascii="宋体" w:hAnsi="宋体" w:cs="宋体"/>
          <w:color w:val="000000"/>
          <w:kern w:val="0"/>
          <w:sz w:val="24"/>
        </w:rPr>
        <w:t>赎回本基金10,000份基金份额，对应的赎回费率为0.5%，假设赎回当日基金份额净值是1.016元，</w:t>
      </w:r>
      <w:r w:rsidR="0039541F" w:rsidRPr="00A1239E">
        <w:rPr>
          <w:rFonts w:ascii="宋体" w:hAnsi="宋体" w:cs="宋体"/>
          <w:color w:val="000000"/>
          <w:kern w:val="0"/>
          <w:sz w:val="24"/>
        </w:rPr>
        <w:t>投资人</w:t>
      </w:r>
      <w:r w:rsidRPr="00A1239E">
        <w:rPr>
          <w:rFonts w:ascii="宋体" w:hAnsi="宋体" w:cs="宋体"/>
          <w:color w:val="000000"/>
          <w:kern w:val="0"/>
          <w:sz w:val="24"/>
        </w:rPr>
        <w:t>对应的后端申购费</w:t>
      </w:r>
      <w:r w:rsidRPr="00A1239E">
        <w:rPr>
          <w:rFonts w:ascii="宋体" w:hAnsi="宋体" w:cs="宋体" w:hint="eastAsia"/>
          <w:color w:val="000000"/>
          <w:kern w:val="0"/>
          <w:sz w:val="24"/>
        </w:rPr>
        <w:t>率</w:t>
      </w:r>
      <w:r w:rsidRPr="00A1239E">
        <w:rPr>
          <w:rFonts w:ascii="宋体" w:hAnsi="宋体" w:cs="宋体"/>
          <w:color w:val="000000"/>
          <w:kern w:val="0"/>
          <w:sz w:val="24"/>
        </w:rPr>
        <w:t>是</w:t>
      </w:r>
      <w:r w:rsidR="004A0F4C" w:rsidRPr="00A1239E">
        <w:rPr>
          <w:rFonts w:ascii="宋体" w:hAnsi="宋体" w:cs="宋体"/>
          <w:color w:val="000000"/>
          <w:kern w:val="0"/>
          <w:sz w:val="24"/>
        </w:rPr>
        <w:t>1.8%</w:t>
      </w:r>
      <w:r w:rsidRPr="00A1239E">
        <w:rPr>
          <w:rFonts w:ascii="宋体" w:hAnsi="宋体" w:cs="宋体"/>
          <w:color w:val="000000"/>
          <w:kern w:val="0"/>
          <w:sz w:val="24"/>
        </w:rPr>
        <w:t>，申购时的基金净值为1.010元，则其可得到的赎回金额为</w:t>
      </w:r>
      <w:r w:rsidR="004A0F4C" w:rsidRPr="00A1239E">
        <w:rPr>
          <w:rFonts w:ascii="宋体" w:hAnsi="宋体" w:cs="宋体"/>
          <w:color w:val="000000"/>
          <w:kern w:val="0"/>
          <w:sz w:val="24"/>
        </w:rPr>
        <w:t>9,927.40</w:t>
      </w:r>
      <w:r w:rsidRPr="00A1239E">
        <w:rPr>
          <w:rFonts w:ascii="宋体" w:hAnsi="宋体" w:cs="宋体"/>
          <w:color w:val="000000"/>
          <w:kern w:val="0"/>
          <w:sz w:val="24"/>
        </w:rPr>
        <w:t>元。</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4、基金份额净值的计算公式</w:t>
      </w:r>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基金份额净值＝基金资产净值总额/发行在外的基金份额总数</w:t>
      </w:r>
    </w:p>
    <w:p w:rsidR="00B527CE" w:rsidRPr="00A1239E" w:rsidRDefault="00632D6C"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hint="eastAsia"/>
          <w:sz w:val="24"/>
          <w:szCs w:val="18"/>
        </w:rPr>
        <w:t>本基金基金份额净值的计算，保留到小数点后3位，小数点后第4位四舍五入，</w:t>
      </w:r>
      <w:r w:rsidR="00A91FFF" w:rsidRPr="00A1239E">
        <w:rPr>
          <w:color w:val="000000"/>
          <w:sz w:val="24"/>
          <w:szCs w:val="21"/>
        </w:rPr>
        <w:t>由此产生的损失由基金财产承担</w:t>
      </w:r>
      <w:r w:rsidR="00A91FFF" w:rsidRPr="00A1239E">
        <w:rPr>
          <w:rFonts w:hint="eastAsia"/>
          <w:color w:val="000000"/>
          <w:sz w:val="24"/>
          <w:szCs w:val="21"/>
        </w:rPr>
        <w:t>，产生的收益归基金财产所有</w:t>
      </w:r>
      <w:r w:rsidRPr="00A1239E">
        <w:rPr>
          <w:rFonts w:ascii="宋体" w:hAnsi="宋体" w:hint="eastAsia"/>
          <w:sz w:val="24"/>
          <w:szCs w:val="18"/>
        </w:rPr>
        <w:t>。</w:t>
      </w:r>
      <w:r w:rsidR="00B527CE" w:rsidRPr="00A1239E">
        <w:rPr>
          <w:rFonts w:ascii="宋体" w:hAnsi="宋体" w:cs="宋体"/>
          <w:color w:val="000000"/>
          <w:kern w:val="0"/>
          <w:sz w:val="24"/>
        </w:rPr>
        <w:t>本基金T日的基金份额净值在当天收市后计算，并在T＋1日</w:t>
      </w:r>
      <w:r w:rsidRPr="00A1239E">
        <w:rPr>
          <w:rFonts w:ascii="宋体" w:hAnsi="宋体" w:cs="宋体" w:hint="eastAsia"/>
          <w:color w:val="000000"/>
          <w:kern w:val="0"/>
          <w:sz w:val="24"/>
        </w:rPr>
        <w:t>内</w:t>
      </w:r>
      <w:r w:rsidR="00B527CE" w:rsidRPr="00A1239E">
        <w:rPr>
          <w:rFonts w:ascii="宋体" w:hAnsi="宋体" w:cs="宋体"/>
          <w:color w:val="000000"/>
          <w:kern w:val="0"/>
          <w:sz w:val="24"/>
        </w:rPr>
        <w:t>公告。遇特殊情况，经中国证监会同意，可以适当延迟计算或公告。</w:t>
      </w:r>
    </w:p>
    <w:p w:rsidR="00B527CE" w:rsidRPr="00A1239E" w:rsidRDefault="00B527CE" w:rsidP="00B35338">
      <w:pPr>
        <w:widowControl/>
        <w:spacing w:line="360" w:lineRule="auto"/>
        <w:ind w:firstLineChars="200" w:firstLine="482"/>
        <w:outlineLvl w:val="1"/>
        <w:rPr>
          <w:b/>
          <w:color w:val="000000"/>
          <w:kern w:val="0"/>
          <w:sz w:val="24"/>
        </w:rPr>
      </w:pPr>
      <w:bookmarkStart w:id="23" w:name="_Toc79392615"/>
      <w:r w:rsidRPr="00A1239E">
        <w:rPr>
          <w:b/>
          <w:color w:val="000000"/>
          <w:kern w:val="0"/>
          <w:sz w:val="24"/>
        </w:rPr>
        <w:t>（八）拒绝或暂停申购的情形及处理方式</w:t>
      </w:r>
      <w:bookmarkEnd w:id="23"/>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发生下列情况时，基金管理人可拒绝或暂停接受投资人的申购申请：</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基金管理人</w:t>
      </w:r>
      <w:r w:rsidRPr="00A1239E">
        <w:rPr>
          <w:rFonts w:ascii="宋体" w:hAnsi="宋体" w:cs="宋体" w:hint="eastAsia"/>
          <w:color w:val="000000"/>
          <w:kern w:val="0"/>
          <w:sz w:val="24"/>
        </w:rPr>
        <w:t>接受某笔或某些申购申请可能会影响或损害现有基金份额持有人利益时。</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5.基金资产规模过大，使基金管理人无法找到合适的投资品种，或其他可能对基金业绩产生负面影响，</w:t>
      </w:r>
      <w:r w:rsidR="00C526B5" w:rsidRPr="00A1239E">
        <w:rPr>
          <w:rFonts w:ascii="宋体" w:hAnsi="宋体" w:cs="宋体" w:hint="eastAsia"/>
          <w:color w:val="000000"/>
          <w:kern w:val="0"/>
          <w:sz w:val="24"/>
        </w:rPr>
        <w:t>或其他损害现有基金份额持有人利益的情形</w:t>
      </w:r>
      <w:r w:rsidRPr="00A1239E">
        <w:rPr>
          <w:rFonts w:ascii="宋体" w:hAnsi="宋体" w:cs="宋体" w:hint="eastAsia"/>
          <w:color w:val="000000"/>
          <w:kern w:val="0"/>
          <w:sz w:val="24"/>
        </w:rPr>
        <w:t>。</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6.基金管理人、基金托管人、基金销售机构或注册登记机构的技术保障等异常情况发生导致基金销售系统或基金注册登记系统或基金会计系统无法正常运行。</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Pr="00A1239E">
        <w:rPr>
          <w:rFonts w:ascii="宋体" w:hAnsi="宋体" w:cs="宋体"/>
          <w:color w:val="000000"/>
          <w:kern w:val="0"/>
          <w:sz w:val="24"/>
        </w:rPr>
        <w:t>法律法规规定或中国证监会认定的其他情形</w:t>
      </w:r>
      <w:r w:rsidRPr="00A1239E">
        <w:rPr>
          <w:rFonts w:ascii="宋体" w:hAnsi="宋体" w:cs="宋体" w:hint="eastAsia"/>
          <w:color w:val="000000"/>
          <w:kern w:val="0"/>
          <w:sz w:val="24"/>
        </w:rPr>
        <w:t>。</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发生上述除第4项以外的暂停申购情形且基金管理人决定暂停申购的，基金管理人应当根据有关规定在指定</w:t>
      </w:r>
      <w:r w:rsidR="009A5E43" w:rsidRPr="00A1239E">
        <w:rPr>
          <w:rFonts w:ascii="宋体" w:hAnsi="宋体" w:cs="宋体" w:hint="eastAsia"/>
          <w:color w:val="000000"/>
          <w:kern w:val="0"/>
          <w:sz w:val="24"/>
        </w:rPr>
        <w:t>媒介</w:t>
      </w:r>
      <w:r w:rsidRPr="00A1239E">
        <w:rPr>
          <w:rFonts w:ascii="宋体" w:hAnsi="宋体" w:cs="宋体" w:hint="eastAsia"/>
          <w:color w:val="000000"/>
          <w:kern w:val="0"/>
          <w:sz w:val="24"/>
        </w:rPr>
        <w:t>上刊登暂停申购公告。</w:t>
      </w:r>
      <w:r w:rsidRPr="00A1239E">
        <w:rPr>
          <w:rFonts w:ascii="宋体" w:hAnsi="宋体" w:cs="宋体"/>
          <w:color w:val="000000"/>
          <w:kern w:val="0"/>
          <w:sz w:val="24"/>
        </w:rPr>
        <w:t>如果投资</w:t>
      </w:r>
      <w:r w:rsidRPr="00A1239E">
        <w:rPr>
          <w:rFonts w:ascii="宋体" w:hAnsi="宋体" w:cs="宋体" w:hint="eastAsia"/>
          <w:color w:val="000000"/>
          <w:kern w:val="0"/>
          <w:sz w:val="24"/>
        </w:rPr>
        <w:t>人</w:t>
      </w:r>
      <w:r w:rsidRPr="00A1239E">
        <w:rPr>
          <w:rFonts w:ascii="宋体" w:hAnsi="宋体" w:cs="宋体"/>
          <w:color w:val="000000"/>
          <w:kern w:val="0"/>
          <w:sz w:val="24"/>
        </w:rPr>
        <w:t>的申购申请被拒绝，被拒绝的申购款项将退还给投资</w:t>
      </w:r>
      <w:r w:rsidRPr="00A1239E">
        <w:rPr>
          <w:rFonts w:ascii="宋体" w:hAnsi="宋体" w:cs="宋体" w:hint="eastAsia"/>
          <w:color w:val="000000"/>
          <w:kern w:val="0"/>
          <w:sz w:val="24"/>
        </w:rPr>
        <w:t>人。</w:t>
      </w:r>
      <w:r w:rsidRPr="00A1239E">
        <w:rPr>
          <w:rFonts w:ascii="宋体" w:hAnsi="宋体" w:cs="宋体"/>
          <w:color w:val="000000"/>
          <w:kern w:val="0"/>
          <w:sz w:val="24"/>
        </w:rPr>
        <w:t>在暂停申购的情况消除时，基金管理人应及时恢复申购业务的办理。</w:t>
      </w:r>
    </w:p>
    <w:p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（九）暂停赎回或者延缓支付赎回款项的情形及处理方式</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bookmarkStart w:id="24" w:name="_Toc79392616"/>
      <w:r w:rsidRPr="00A1239E">
        <w:rPr>
          <w:rFonts w:ascii="宋体" w:hAnsi="宋体" w:cs="宋体"/>
          <w:color w:val="000000"/>
          <w:kern w:val="0"/>
          <w:sz w:val="24"/>
        </w:rPr>
        <w:t>发生下列情形时，基金管理人可暂停接受投资人的赎回申请或延缓支付赎回款项：</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连续两个</w:t>
      </w:r>
      <w:r w:rsidRPr="00A1239E">
        <w:rPr>
          <w:rFonts w:ascii="宋体" w:hAnsi="宋体" w:cs="宋体" w:hint="eastAsia"/>
          <w:color w:val="000000"/>
          <w:kern w:val="0"/>
          <w:sz w:val="24"/>
        </w:rPr>
        <w:t>或两个以上</w:t>
      </w:r>
      <w:r w:rsidRPr="00A1239E">
        <w:rPr>
          <w:rFonts w:ascii="宋体" w:hAnsi="宋体" w:cs="宋体"/>
          <w:color w:val="000000"/>
          <w:kern w:val="0"/>
          <w:sz w:val="24"/>
        </w:rPr>
        <w:t>开放日发生巨额赎回</w:t>
      </w:r>
      <w:r w:rsidRPr="00A1239E">
        <w:rPr>
          <w:rFonts w:ascii="宋体" w:hAnsi="宋体" w:cs="宋体" w:hint="eastAsia"/>
          <w:color w:val="000000"/>
          <w:kern w:val="0"/>
          <w:sz w:val="24"/>
        </w:rPr>
        <w:t>。</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rsidR="00C526B5"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C526B5" w:rsidRPr="00A1239E">
        <w:rPr>
          <w:rFonts w:ascii="宋体" w:hAnsi="宋体" w:cs="宋体" w:hint="eastAsia"/>
          <w:color w:val="000000"/>
          <w:kern w:val="0"/>
          <w:sz w:val="24"/>
        </w:rPr>
        <w:t>继续接受赎回申请将损害现有基金份额持有人利益的情形时，可暂停接受投资人的赎回申请。</w:t>
      </w:r>
    </w:p>
    <w:p w:rsidR="00673ACA" w:rsidRPr="00A1239E" w:rsidRDefault="00C526B5"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6.</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rsidR="00213DF8"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发生上述情形</w:t>
      </w:r>
      <w:r w:rsidR="00261CCC" w:rsidRPr="00A1239E">
        <w:rPr>
          <w:rFonts w:ascii="宋体" w:hAnsi="宋体" w:cs="宋体" w:hint="eastAsia"/>
          <w:color w:val="000000"/>
          <w:kern w:val="0"/>
          <w:sz w:val="24"/>
        </w:rPr>
        <w:t>且基金管理人决定暂停赎回</w:t>
      </w:r>
      <w:r w:rsidR="00C526B5" w:rsidRPr="00A1239E">
        <w:rPr>
          <w:rFonts w:ascii="宋体" w:hAnsi="宋体" w:cs="宋体" w:hint="eastAsia"/>
          <w:color w:val="000000"/>
          <w:kern w:val="0"/>
          <w:sz w:val="24"/>
        </w:rPr>
        <w:t>或延缓支付赎回款项</w:t>
      </w:r>
      <w:r w:rsidR="00261CCC" w:rsidRPr="00A1239E">
        <w:rPr>
          <w:rFonts w:ascii="宋体" w:hAnsi="宋体" w:cs="宋体" w:hint="eastAsia"/>
          <w:color w:val="000000"/>
          <w:kern w:val="0"/>
          <w:sz w:val="24"/>
        </w:rPr>
        <w:t>时</w:t>
      </w:r>
      <w:r w:rsidRPr="00A1239E">
        <w:rPr>
          <w:rFonts w:ascii="宋体" w:hAnsi="宋体" w:cs="宋体"/>
          <w:color w:val="000000"/>
          <w:kern w:val="0"/>
          <w:sz w:val="24"/>
        </w:rPr>
        <w:t>，基金管理人应在当日</w:t>
      </w:r>
      <w:r w:rsidRPr="00A1239E">
        <w:rPr>
          <w:rFonts w:ascii="宋体" w:hAnsi="宋体" w:cs="宋体" w:hint="eastAsia"/>
          <w:color w:val="000000"/>
          <w:kern w:val="0"/>
          <w:sz w:val="24"/>
        </w:rPr>
        <w:t>报</w:t>
      </w:r>
      <w:r w:rsidRPr="00A1239E">
        <w:rPr>
          <w:rFonts w:ascii="宋体" w:hAnsi="宋体" w:cs="宋体"/>
          <w:color w:val="000000"/>
          <w:kern w:val="0"/>
          <w:sz w:val="24"/>
        </w:rPr>
        <w:t>中国证监会</w:t>
      </w:r>
      <w:r w:rsidRPr="00A1239E">
        <w:rPr>
          <w:rFonts w:ascii="宋体" w:hAnsi="宋体" w:cs="宋体" w:hint="eastAsia"/>
          <w:color w:val="000000"/>
          <w:kern w:val="0"/>
          <w:sz w:val="24"/>
        </w:rPr>
        <w:t>备案</w:t>
      </w:r>
      <w:r w:rsidRPr="00A1239E">
        <w:rPr>
          <w:rFonts w:ascii="宋体" w:hAnsi="宋体" w:cs="宋体"/>
          <w:color w:val="000000"/>
          <w:kern w:val="0"/>
          <w:sz w:val="24"/>
        </w:rPr>
        <w:t>，已</w:t>
      </w:r>
      <w:r w:rsidR="00261CCC" w:rsidRPr="00A1239E">
        <w:rPr>
          <w:rFonts w:ascii="宋体" w:hAnsi="宋体" w:cs="宋体" w:hint="eastAsia"/>
          <w:color w:val="000000"/>
          <w:kern w:val="0"/>
          <w:sz w:val="24"/>
        </w:rPr>
        <w:t>成功确认</w:t>
      </w:r>
      <w:r w:rsidRPr="00A1239E">
        <w:rPr>
          <w:rFonts w:ascii="宋体" w:hAnsi="宋体" w:cs="宋体"/>
          <w:color w:val="000000"/>
          <w:kern w:val="0"/>
          <w:sz w:val="24"/>
        </w:rPr>
        <w:t>的赎回申请，基金管理人应足额支付；如暂时不能足额支付，</w:t>
      </w:r>
      <w:r w:rsidRPr="00A1239E">
        <w:rPr>
          <w:rFonts w:ascii="宋体" w:hAnsi="宋体" w:cs="宋体" w:hint="eastAsia"/>
          <w:color w:val="000000"/>
          <w:kern w:val="0"/>
          <w:sz w:val="24"/>
        </w:rPr>
        <w:t>应将</w:t>
      </w:r>
      <w:r w:rsidRPr="00A1239E">
        <w:rPr>
          <w:rFonts w:ascii="宋体" w:hAnsi="宋体" w:cs="宋体"/>
          <w:color w:val="000000"/>
          <w:kern w:val="0"/>
          <w:sz w:val="24"/>
        </w:rPr>
        <w:t>可支付部分按单个账户申请量占申请总量的比例分配给赎回申请人，未支付部分可延期</w:t>
      </w:r>
      <w:r w:rsidR="00B21CEC" w:rsidRPr="00A1239E">
        <w:rPr>
          <w:rFonts w:ascii="宋体" w:hAnsi="宋体" w:cs="宋体" w:hint="eastAsia"/>
          <w:color w:val="000000"/>
          <w:kern w:val="0"/>
          <w:sz w:val="24"/>
        </w:rPr>
        <w:t>确认并</w:t>
      </w:r>
      <w:r w:rsidRPr="00A1239E">
        <w:rPr>
          <w:rFonts w:ascii="宋体" w:hAnsi="宋体" w:cs="宋体"/>
          <w:color w:val="000000"/>
          <w:kern w:val="0"/>
          <w:sz w:val="24"/>
        </w:rPr>
        <w:t>支付，</w:t>
      </w:r>
      <w:r w:rsidRPr="00A1239E">
        <w:rPr>
          <w:rFonts w:ascii="宋体" w:hAnsi="宋体" w:cs="宋体" w:hint="eastAsia"/>
          <w:color w:val="000000"/>
          <w:kern w:val="0"/>
          <w:sz w:val="24"/>
        </w:rPr>
        <w:t>并以后续开放日的基金份额净值为依据计算赎回金额。</w:t>
      </w:r>
      <w:r w:rsidR="00B21CEC" w:rsidRPr="00A1239E">
        <w:rPr>
          <w:rFonts w:ascii="宋体" w:hAnsi="宋体" w:cs="宋体" w:hint="eastAsia"/>
          <w:color w:val="000000"/>
          <w:kern w:val="0"/>
          <w:sz w:val="24"/>
        </w:rPr>
        <w:t>若出现上述第3项所述情形，按基金合同的相关条款处理。</w:t>
      </w:r>
      <w:r w:rsidRPr="00A1239E">
        <w:rPr>
          <w:rFonts w:ascii="宋体" w:hAnsi="宋体" w:cs="宋体"/>
          <w:color w:val="000000"/>
          <w:kern w:val="0"/>
          <w:sz w:val="24"/>
        </w:rPr>
        <w:t>投资</w:t>
      </w:r>
      <w:r w:rsidRPr="00A1239E">
        <w:rPr>
          <w:rFonts w:ascii="宋体" w:hAnsi="宋体" w:cs="宋体" w:hint="eastAsia"/>
          <w:color w:val="000000"/>
          <w:kern w:val="0"/>
          <w:sz w:val="24"/>
        </w:rPr>
        <w:t>人</w:t>
      </w:r>
      <w:r w:rsidRPr="00A1239E">
        <w:rPr>
          <w:rFonts w:ascii="宋体" w:hAnsi="宋体" w:cs="宋体"/>
          <w:color w:val="000000"/>
          <w:kern w:val="0"/>
          <w:sz w:val="24"/>
        </w:rPr>
        <w:t>在申请赎回时可事先选择将当日可能未获受理部分予以撤销。</w:t>
      </w:r>
      <w:r w:rsidR="00213DF8" w:rsidRPr="00213DF8">
        <w:rPr>
          <w:rFonts w:ascii="宋体" w:hAnsi="宋体" w:cs="宋体" w:hint="eastAsia"/>
          <w:color w:val="000000"/>
          <w:kern w:val="0"/>
          <w:sz w:val="24"/>
        </w:rPr>
        <w:t>暂停赎回或延缓支付款项的场内处理，按照上海证券交易所及中国证券登记结算有限责任公司的有关规定办理。</w:t>
      </w:r>
      <w:r w:rsidRPr="00A1239E">
        <w:rPr>
          <w:rFonts w:ascii="宋体" w:hAnsi="宋体" w:cs="宋体"/>
          <w:color w:val="000000"/>
          <w:kern w:val="0"/>
          <w:sz w:val="24"/>
        </w:rPr>
        <w:t>在暂停赎回的情况消除时，基金管理人应及时恢复赎回业务的办理</w:t>
      </w:r>
      <w:r w:rsidRPr="00A1239E">
        <w:rPr>
          <w:rFonts w:ascii="宋体" w:hAnsi="宋体" w:cs="宋体" w:hint="eastAsia"/>
          <w:color w:val="000000"/>
          <w:kern w:val="0"/>
          <w:sz w:val="24"/>
        </w:rPr>
        <w:t>并予以公告</w:t>
      </w:r>
      <w:r w:rsidRPr="00A1239E">
        <w:rPr>
          <w:rFonts w:ascii="宋体" w:hAnsi="宋体" w:cs="宋体"/>
          <w:color w:val="000000"/>
          <w:kern w:val="0"/>
          <w:sz w:val="24"/>
        </w:rPr>
        <w:t>。</w:t>
      </w:r>
    </w:p>
    <w:p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4"/>
    </w:p>
    <w:p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1、巨额赎回的认定</w:t>
      </w:r>
    </w:p>
    <w:p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若本基金单个开放日内的基金份额净赎回申请(</w:t>
      </w:r>
      <w:r w:rsidRPr="00A1239E">
        <w:rPr>
          <w:rFonts w:ascii="宋体" w:hAnsi="宋体" w:cs="宋体"/>
          <w:color w:val="000000"/>
          <w:kern w:val="0"/>
          <w:sz w:val="24"/>
        </w:rPr>
        <w:t>赎回申请份额总数加上基金转换中转出申请份额总数后扣除申购申请份额总数及基金转换中转入申请份额总数后的余额</w:t>
      </w:r>
      <w:r w:rsidRPr="00A1239E">
        <w:rPr>
          <w:rFonts w:ascii="宋体" w:hAnsi="宋体" w:cs="宋体" w:hint="eastAsia"/>
          <w:color w:val="000000"/>
          <w:kern w:val="0"/>
          <w:sz w:val="24"/>
        </w:rPr>
        <w:t>)超过前一开放日的基金总份额的</w:t>
      </w:r>
      <w:r w:rsidRPr="00A1239E">
        <w:rPr>
          <w:rFonts w:ascii="宋体" w:hAnsi="宋体" w:cs="宋体"/>
          <w:color w:val="000000"/>
          <w:kern w:val="0"/>
          <w:sz w:val="24"/>
        </w:rPr>
        <w:t>10%</w:t>
      </w:r>
      <w:r w:rsidRPr="00A1239E">
        <w:rPr>
          <w:rFonts w:ascii="宋体" w:hAnsi="宋体" w:cs="宋体" w:hint="eastAsia"/>
          <w:color w:val="000000"/>
          <w:kern w:val="0"/>
          <w:sz w:val="24"/>
        </w:rPr>
        <w:t>，即认为是发生了巨额赎回。</w:t>
      </w:r>
    </w:p>
    <w:p w:rsidR="00414214" w:rsidRDefault="00B527CE" w:rsidP="00224C98">
      <w:pPr>
        <w:adjustRightInd w:val="0"/>
        <w:snapToGrid w:val="0"/>
        <w:spacing w:line="360" w:lineRule="auto"/>
        <w:ind w:firstLineChars="200" w:firstLine="480"/>
        <w:rPr>
          <w:rFonts w:ascii="宋体" w:hAnsi="宋体"/>
          <w:sz w:val="24"/>
        </w:rPr>
      </w:pPr>
      <w:r w:rsidRPr="00A1239E">
        <w:rPr>
          <w:rFonts w:ascii="宋体" w:hAnsi="宋体"/>
          <w:sz w:val="24"/>
        </w:rPr>
        <w:t>2、巨额赎回的处理方式</w:t>
      </w:r>
    </w:p>
    <w:p w:rsidR="00E440BF" w:rsidRPr="00A1239E" w:rsidRDefault="00E440BF" w:rsidP="00D55D46">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（1）巨额赎回的场外处理方式</w:t>
      </w:r>
      <w:r w:rsidR="00774F8C" w:rsidRPr="00A1239E">
        <w:rPr>
          <w:rFonts w:ascii="宋体" w:hAnsi="宋体"/>
          <w:sz w:val="24"/>
        </w:rPr>
        <w:tab/>
      </w:r>
    </w:p>
    <w:p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当基金出现巨额赎回时，基金管理人可以根据基金当时的资产组合状况决定全额赎回或部分延期赎回。</w:t>
      </w:r>
    </w:p>
    <w:p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1)全额赎回：当基金管理人认为有能力支付投资人的全部赎回申请时，按正常赎回程序执行。</w:t>
      </w:r>
    </w:p>
    <w:p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9E">
        <w:rPr>
          <w:rFonts w:ascii="宋体" w:hAnsi="宋体"/>
          <w:sz w:val="24"/>
        </w:rPr>
        <w:t>10</w:t>
      </w:r>
      <w:r w:rsidR="00D95F35">
        <w:rPr>
          <w:rFonts w:ascii="宋体" w:hAnsi="宋体" w:hint="eastAsia"/>
          <w:sz w:val="24"/>
        </w:rPr>
        <w:t>%</w:t>
      </w:r>
      <w:r w:rsidRPr="00A1239E">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3)暂停赎回：连续2</w:t>
      </w:r>
      <w:r w:rsidR="00B21CEC" w:rsidRPr="00A1239E">
        <w:rPr>
          <w:rFonts w:ascii="宋体" w:hAnsi="宋体" w:hint="eastAsia"/>
          <w:sz w:val="24"/>
        </w:rPr>
        <w:t>个开放</w:t>
      </w:r>
      <w:r w:rsidRPr="00A1239E">
        <w:rPr>
          <w:rFonts w:ascii="宋体" w:hAnsi="宋体" w:hint="eastAsia"/>
          <w:sz w:val="24"/>
        </w:rPr>
        <w:t>日以上(含本数)发生巨额赎回，如基金管理人认为有必要，可暂停接受基金的赎回申请；已经</w:t>
      </w:r>
      <w:r w:rsidR="00C5551F" w:rsidRPr="00A1239E">
        <w:rPr>
          <w:rFonts w:ascii="宋体" w:hAnsi="宋体" w:hint="eastAsia"/>
          <w:sz w:val="24"/>
        </w:rPr>
        <w:t>成功确认</w:t>
      </w:r>
      <w:r w:rsidRPr="00A1239E">
        <w:rPr>
          <w:rFonts w:ascii="宋体" w:hAnsi="宋体" w:hint="eastAsia"/>
          <w:sz w:val="24"/>
        </w:rPr>
        <w:t>的赎回申请可以延缓支付赎回款项，但不得超过</w:t>
      </w:r>
      <w:r w:rsidRPr="00A1239E">
        <w:rPr>
          <w:rFonts w:ascii="宋体" w:hAnsi="宋体"/>
          <w:sz w:val="24"/>
        </w:rPr>
        <w:t>20</w:t>
      </w:r>
      <w:r w:rsidRPr="00A1239E">
        <w:rPr>
          <w:rFonts w:ascii="宋体" w:hAnsi="宋体" w:hint="eastAsia"/>
          <w:sz w:val="24"/>
        </w:rPr>
        <w:t>个工作日，并应当在指定</w:t>
      </w:r>
      <w:r w:rsidR="009A5E43" w:rsidRPr="00A1239E">
        <w:rPr>
          <w:rFonts w:ascii="宋体" w:hAnsi="宋体" w:hint="eastAsia"/>
          <w:sz w:val="24"/>
        </w:rPr>
        <w:t>媒介</w:t>
      </w:r>
      <w:r w:rsidRPr="00A1239E">
        <w:rPr>
          <w:rFonts w:ascii="宋体" w:hAnsi="宋体" w:hint="eastAsia"/>
          <w:sz w:val="24"/>
        </w:rPr>
        <w:t>上进行公告。</w:t>
      </w:r>
    </w:p>
    <w:p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（2）巨额赎回的场内处理方式</w:t>
      </w:r>
    </w:p>
    <w:p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巨额赎回业务的场内处理，按照上海证券交易所及中国证券登记结算有限责任公司的有关规定办理。</w:t>
      </w:r>
    </w:p>
    <w:p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、巨额赎回的公告</w:t>
      </w:r>
    </w:p>
    <w:p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当发生上述延期赎回并延期办理时，基金管理人</w:t>
      </w:r>
      <w:r w:rsidRPr="00A1239E">
        <w:rPr>
          <w:rFonts w:ascii="宋体" w:hAnsi="宋体"/>
          <w:sz w:val="24"/>
        </w:rPr>
        <w:t>应</w:t>
      </w:r>
      <w:r w:rsidRPr="00A1239E">
        <w:rPr>
          <w:rFonts w:ascii="宋体" w:hAnsi="宋体" w:hint="eastAsia"/>
          <w:sz w:val="24"/>
        </w:rPr>
        <w:t>当通过邮寄、传真、</w:t>
      </w:r>
      <w:r w:rsidR="00CA515C" w:rsidRPr="00A1239E">
        <w:rPr>
          <w:rFonts w:hint="eastAsia"/>
          <w:kern w:val="0"/>
          <w:sz w:val="24"/>
        </w:rPr>
        <w:t>公告或者通知</w:t>
      </w:r>
      <w:r w:rsidR="008823CA" w:rsidRPr="00A1239E">
        <w:rPr>
          <w:rFonts w:hint="eastAsia"/>
          <w:kern w:val="0"/>
          <w:sz w:val="24"/>
        </w:rPr>
        <w:t>销售</w:t>
      </w:r>
      <w:r w:rsidR="00CA515C" w:rsidRPr="00A1239E">
        <w:rPr>
          <w:rFonts w:hint="eastAsia"/>
          <w:kern w:val="0"/>
          <w:sz w:val="24"/>
        </w:rPr>
        <w:t>机构代为告知等</w:t>
      </w:r>
      <w:r w:rsidRPr="00A1239E">
        <w:rPr>
          <w:rFonts w:ascii="宋体" w:hAnsi="宋体" w:hint="eastAsia"/>
          <w:sz w:val="24"/>
        </w:rPr>
        <w:t>方式在3个工作日内通知基金份额持有人，说明有关处理方法，同时在指定</w:t>
      </w:r>
      <w:r w:rsidR="009A5E43" w:rsidRPr="00A1239E">
        <w:rPr>
          <w:rFonts w:ascii="宋体" w:hAnsi="宋体" w:hint="eastAsia"/>
          <w:sz w:val="24"/>
        </w:rPr>
        <w:t>媒介</w:t>
      </w:r>
      <w:r w:rsidRPr="00A1239E">
        <w:rPr>
          <w:rFonts w:ascii="宋体" w:hAnsi="宋体" w:hint="eastAsia"/>
          <w:sz w:val="24"/>
        </w:rPr>
        <w:t>上刊登公告。</w:t>
      </w:r>
    </w:p>
    <w:p w:rsidR="00A375A8" w:rsidRPr="00A1239E" w:rsidRDefault="001D456E" w:rsidP="00B35338">
      <w:pPr>
        <w:widowControl/>
        <w:spacing w:line="360" w:lineRule="auto"/>
        <w:ind w:firstLineChars="200" w:firstLine="482"/>
        <w:outlineLvl w:val="1"/>
        <w:rPr>
          <w:b/>
          <w:color w:val="000000"/>
          <w:kern w:val="0"/>
          <w:sz w:val="24"/>
        </w:rPr>
      </w:pPr>
      <w:bookmarkStart w:id="25" w:name="_Toc79392617"/>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发生上述暂停申购或赎回情况的，基金管理人当日应立即向中国证监会备案</w:t>
      </w:r>
      <w:r w:rsidRPr="00A1239E">
        <w:rPr>
          <w:rFonts w:ascii="宋体" w:hAnsi="宋体" w:hint="eastAsia"/>
          <w:sz w:val="24"/>
        </w:rPr>
        <w:t>，</w:t>
      </w:r>
      <w:r w:rsidRPr="00A1239E">
        <w:rPr>
          <w:rFonts w:ascii="宋体" w:hAnsi="宋体"/>
          <w:sz w:val="24"/>
        </w:rPr>
        <w:t>并在规定期限内在指定</w:t>
      </w:r>
      <w:r w:rsidR="009A5E43" w:rsidRPr="00A1239E">
        <w:rPr>
          <w:rFonts w:ascii="宋体" w:hAnsi="宋体"/>
          <w:sz w:val="24"/>
        </w:rPr>
        <w:t>媒介</w:t>
      </w:r>
      <w:r w:rsidRPr="00A1239E">
        <w:rPr>
          <w:rFonts w:ascii="宋体" w:hAnsi="宋体"/>
          <w:sz w:val="24"/>
        </w:rPr>
        <w:t>上刊登暂停公告</w:t>
      </w:r>
      <w:r w:rsidRPr="00A1239E">
        <w:rPr>
          <w:rFonts w:ascii="宋体" w:hAnsi="宋体" w:hint="eastAsia"/>
          <w:sz w:val="24"/>
        </w:rPr>
        <w:t>。</w:t>
      </w:r>
    </w:p>
    <w:p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2.</w:t>
      </w:r>
      <w:r w:rsidR="005344E4" w:rsidRPr="00A1239E">
        <w:rPr>
          <w:rFonts w:ascii="宋体" w:hAnsi="宋体" w:hint="eastAsia"/>
          <w:sz w:val="24"/>
        </w:rPr>
        <w:t>暂停结束，基金重新开放申购或赎回时，基金管理人应按照《信息披露办法》的有关规定在指定</w:t>
      </w:r>
      <w:r w:rsidR="009A5E43" w:rsidRPr="00A1239E">
        <w:rPr>
          <w:rFonts w:ascii="宋体" w:hAnsi="宋体" w:hint="eastAsia"/>
          <w:sz w:val="24"/>
        </w:rPr>
        <w:t>媒介</w:t>
      </w:r>
      <w:r w:rsidR="005344E4" w:rsidRPr="00A1239E">
        <w:rPr>
          <w:rFonts w:ascii="宋体" w:hAnsi="宋体" w:hint="eastAsia"/>
          <w:sz w:val="24"/>
        </w:rPr>
        <w:t>上刊登基金重新开放申购或赎回的公告，并公告最近1个开放日的基金份额净值。</w:t>
      </w:r>
    </w:p>
    <w:p w:rsidR="009C7B53" w:rsidRPr="00A1239E" w:rsidRDefault="009C7B53" w:rsidP="00B35338">
      <w:pPr>
        <w:spacing w:line="360" w:lineRule="auto"/>
        <w:ind w:firstLineChars="200" w:firstLine="482"/>
        <w:rPr>
          <w:rFonts w:ascii="宋体" w:hAnsi="宋体"/>
          <w:b/>
          <w:sz w:val="24"/>
        </w:rPr>
      </w:pPr>
      <w:r w:rsidRPr="00A1239E">
        <w:rPr>
          <w:rFonts w:ascii="宋体" w:hAnsi="宋体" w:hint="eastAsia"/>
          <w:b/>
          <w:sz w:val="24"/>
        </w:rPr>
        <w:t>（十二）基金转换</w:t>
      </w:r>
    </w:p>
    <w:p w:rsidR="009C7B53" w:rsidRPr="00A1239E" w:rsidRDefault="009C7B53" w:rsidP="00B35338">
      <w:pPr>
        <w:spacing w:line="360" w:lineRule="auto"/>
        <w:ind w:firstLineChars="200" w:firstLine="480"/>
        <w:rPr>
          <w:rFonts w:ascii="宋体" w:hAnsi="宋体"/>
          <w:sz w:val="24"/>
        </w:rPr>
      </w:pPr>
      <w:r w:rsidRPr="00A1239E">
        <w:rPr>
          <w:rFonts w:ascii="宋体" w:hAnsi="宋体" w:hint="eastAsia"/>
          <w:sz w:val="24"/>
        </w:rPr>
        <w:t>基金管理人可以根据相关法律法规以及</w:t>
      </w:r>
      <w:r w:rsidR="00724F7E" w:rsidRPr="006704BC">
        <w:rPr>
          <w:rFonts w:hint="eastAsia"/>
          <w:bCs/>
          <w:sz w:val="24"/>
        </w:rPr>
        <w:t>本基金</w:t>
      </w:r>
      <w:r w:rsidRPr="00A1239E">
        <w:rPr>
          <w:rFonts w:ascii="宋体" w:hAnsi="宋体" w:hint="eastAsia"/>
          <w:sz w:val="24"/>
        </w:rPr>
        <w:t>基金合同的规定决定开办本基金与基金管理人管理的其他基金之间的转换业务，基金转换可以收取一定的转换费，相关规则由基金管理人届时根据相关法律法规及</w:t>
      </w:r>
      <w:r w:rsidR="00724F7E" w:rsidRPr="006704BC">
        <w:rPr>
          <w:rFonts w:hint="eastAsia"/>
          <w:bCs/>
          <w:sz w:val="24"/>
        </w:rPr>
        <w:t>本基金</w:t>
      </w:r>
      <w:r w:rsidRPr="00A1239E">
        <w:rPr>
          <w:rFonts w:ascii="宋体" w:hAnsi="宋体" w:hint="eastAsia"/>
          <w:sz w:val="24"/>
        </w:rPr>
        <w:t>基金合同的规定制定并公告，并</w:t>
      </w:r>
      <w:r w:rsidR="00724F7E" w:rsidRPr="006704BC">
        <w:rPr>
          <w:rFonts w:hint="eastAsia"/>
          <w:bCs/>
          <w:sz w:val="24"/>
        </w:rPr>
        <w:t>及时</w:t>
      </w:r>
      <w:r w:rsidRPr="00A1239E">
        <w:rPr>
          <w:rFonts w:ascii="宋体" w:hAnsi="宋体" w:hint="eastAsia"/>
          <w:sz w:val="24"/>
        </w:rPr>
        <w:t>告知基金托管人与相关机构。</w:t>
      </w:r>
    </w:p>
    <w:bookmarkEnd w:id="25"/>
    <w:p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三</w:t>
      </w:r>
      <w:r w:rsidRPr="00A1239E">
        <w:rPr>
          <w:b/>
          <w:color w:val="000000"/>
          <w:kern w:val="0"/>
          <w:sz w:val="24"/>
        </w:rPr>
        <w:t>）转托管</w:t>
      </w:r>
    </w:p>
    <w:p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本基金的份额采用分系统登记的原则。场外认购或申购的基金份额登记在注册登记系统</w:t>
      </w:r>
      <w:r w:rsidR="00914413" w:rsidRPr="00914413">
        <w:rPr>
          <w:rFonts w:ascii="宋体" w:hAnsi="宋体" w:hint="eastAsia"/>
          <w:sz w:val="24"/>
        </w:rPr>
        <w:t>基金份额持有人</w:t>
      </w:r>
      <w:r w:rsidRPr="00A1239E">
        <w:rPr>
          <w:rFonts w:ascii="宋体" w:hAnsi="宋体" w:hint="eastAsia"/>
          <w:sz w:val="24"/>
        </w:rPr>
        <w:t>开放式基金账户下；场内认购、申购的基金份额登记在证券登记结算系统基金份额持有人上海证券账户下。</w:t>
      </w:r>
    </w:p>
    <w:p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w:t>
      </w:r>
    </w:p>
    <w:p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（1）系统内转托管是指基金份额持有人将持有的基金份额在注册登记系统内</w:t>
      </w:r>
      <w:r w:rsidR="00914413" w:rsidRPr="00914413">
        <w:rPr>
          <w:rFonts w:ascii="宋体" w:hAnsi="宋体" w:hint="eastAsia"/>
          <w:sz w:val="24"/>
        </w:rPr>
        <w:t>不同销售机构之</w:t>
      </w:r>
      <w:r w:rsidRPr="00A1239E">
        <w:rPr>
          <w:rFonts w:ascii="宋体" w:hAnsi="宋体" w:hint="eastAsia"/>
          <w:sz w:val="24"/>
        </w:rPr>
        <w:t>间或证券登记结算系统内不同会员单位之</w:t>
      </w:r>
      <w:r w:rsidR="00914413" w:rsidRPr="00914413">
        <w:rPr>
          <w:rFonts w:ascii="宋体" w:hAnsi="宋体" w:hint="eastAsia"/>
          <w:sz w:val="24"/>
        </w:rPr>
        <w:t>间</w:t>
      </w:r>
      <w:r w:rsidRPr="00A1239E">
        <w:rPr>
          <w:rFonts w:ascii="宋体" w:hAnsi="宋体" w:hint="eastAsia"/>
          <w:sz w:val="24"/>
        </w:rPr>
        <w:t>进行</w:t>
      </w:r>
      <w:r w:rsidR="00914413" w:rsidRPr="00914413">
        <w:rPr>
          <w:rFonts w:ascii="宋体" w:hAnsi="宋体" w:hint="eastAsia"/>
          <w:sz w:val="24"/>
        </w:rPr>
        <w:t>转托管</w:t>
      </w:r>
      <w:r w:rsidRPr="00A1239E">
        <w:rPr>
          <w:rFonts w:ascii="宋体" w:hAnsi="宋体" w:hint="eastAsia"/>
          <w:sz w:val="24"/>
        </w:rPr>
        <w:t>的行为。</w:t>
      </w:r>
    </w:p>
    <w:p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（2）基金份额登记在注册登记系统的基金份额持有人在变更办理基金赎回业务的</w:t>
      </w:r>
      <w:r w:rsidR="00914413" w:rsidRPr="00914413">
        <w:rPr>
          <w:rFonts w:ascii="宋体" w:hAnsi="宋体" w:hint="eastAsia"/>
          <w:sz w:val="24"/>
        </w:rPr>
        <w:t>销售机构</w:t>
      </w:r>
      <w:r w:rsidRPr="00A1239E">
        <w:rPr>
          <w:rFonts w:ascii="宋体" w:hAnsi="宋体" w:hint="eastAsia"/>
          <w:sz w:val="24"/>
        </w:rPr>
        <w:t>（网点）时，销售机构（网点）之间不能通存通兑时的，可办理已持有基金份额的系统内转托管。</w:t>
      </w:r>
    </w:p>
    <w:p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2、跨系统</w:t>
      </w:r>
      <w:r w:rsidR="00914413" w:rsidRPr="00914413">
        <w:rPr>
          <w:rFonts w:ascii="宋体" w:hAnsi="宋体" w:hint="eastAsia"/>
          <w:sz w:val="24"/>
        </w:rPr>
        <w:t>转托管</w:t>
      </w:r>
    </w:p>
    <w:p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（1）跨系统转托管是指基金份额持有人将持有的基金份额在注册登记系统和证券登记结算系统之间进行转</w:t>
      </w:r>
      <w:r w:rsidR="00C5551F" w:rsidRPr="00A1239E">
        <w:rPr>
          <w:rFonts w:ascii="宋体" w:hAnsi="宋体" w:hint="eastAsia"/>
          <w:sz w:val="24"/>
        </w:rPr>
        <w:t>托管</w:t>
      </w:r>
      <w:r w:rsidRPr="00A1239E">
        <w:rPr>
          <w:rFonts w:ascii="宋体" w:hAnsi="宋体" w:hint="eastAsia"/>
          <w:sz w:val="24"/>
        </w:rPr>
        <w:t>的行为。</w:t>
      </w:r>
    </w:p>
    <w:p w:rsidR="00414214" w:rsidRDefault="00673ACA" w:rsidP="00224C98">
      <w:pPr>
        <w:spacing w:line="360" w:lineRule="auto"/>
        <w:ind w:firstLineChars="200" w:firstLine="480"/>
        <w:rPr>
          <w:rFonts w:ascii="宋体" w:hAnsi="宋体"/>
          <w:sz w:val="24"/>
        </w:rPr>
      </w:pPr>
      <w:r w:rsidRPr="00A1239E">
        <w:rPr>
          <w:rFonts w:ascii="宋体" w:hAnsi="宋体" w:hint="eastAsia"/>
          <w:sz w:val="24"/>
        </w:rPr>
        <w:t>（2）本基金跨系统转托管的具体业务按照中国证券登记结算有限责任公司的相关规定办理</w:t>
      </w:r>
      <w:r w:rsidR="00914413" w:rsidRPr="00914413">
        <w:rPr>
          <w:rFonts w:ascii="宋体" w:hAnsi="宋体" w:hint="eastAsia"/>
          <w:sz w:val="24"/>
        </w:rPr>
        <w:t>。</w:t>
      </w:r>
    </w:p>
    <w:p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基金管理人、注册登记机构、办理转托管的销售机构因技术系统性能限制或其它合理原因，可以暂停该业务或者拒绝基金份额持有人的转托管申请。</w:t>
      </w:r>
    </w:p>
    <w:p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四</w:t>
      </w:r>
      <w:r w:rsidRPr="00A1239E">
        <w:rPr>
          <w:b/>
          <w:color w:val="000000"/>
          <w:kern w:val="0"/>
          <w:sz w:val="24"/>
        </w:rPr>
        <w:t>）定期定额投资计划</w:t>
      </w:r>
    </w:p>
    <w:p w:rsidR="0091635B" w:rsidRPr="007F4E39" w:rsidRDefault="008823CA" w:rsidP="007F4E39">
      <w:pPr>
        <w:spacing w:line="360" w:lineRule="auto"/>
        <w:ind w:firstLineChars="200" w:firstLine="480"/>
        <w:rPr>
          <w:rFonts w:ascii="宋体" w:hAnsi="宋体"/>
          <w:sz w:val="24"/>
        </w:rPr>
      </w:pPr>
      <w:r w:rsidRPr="00A1239E">
        <w:rPr>
          <w:rFonts w:hint="eastAsia"/>
          <w:bCs/>
          <w:sz w:val="24"/>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414214" w:rsidRDefault="00B527CE" w:rsidP="00224C9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五</w:t>
      </w:r>
      <w:r w:rsidRPr="00A1239E">
        <w:rPr>
          <w:b/>
          <w:color w:val="000000"/>
          <w:kern w:val="0"/>
          <w:sz w:val="24"/>
        </w:rPr>
        <w:t>）基金的非交易过户</w:t>
      </w:r>
    </w:p>
    <w:p w:rsidR="00673ACA" w:rsidRPr="00A1239E" w:rsidRDefault="00673ACA" w:rsidP="00B35338">
      <w:pPr>
        <w:spacing w:line="360" w:lineRule="auto"/>
        <w:ind w:firstLineChars="200" w:firstLine="480"/>
        <w:rPr>
          <w:rFonts w:ascii="宋体" w:hAnsi="宋体"/>
          <w:sz w:val="24"/>
        </w:rPr>
      </w:pPr>
      <w:bookmarkStart w:id="26" w:name="_Toc79392620"/>
      <w:r w:rsidRPr="00A1239E">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六</w:t>
      </w:r>
      <w:r w:rsidRPr="00A1239E">
        <w:rPr>
          <w:b/>
          <w:color w:val="000000"/>
          <w:kern w:val="0"/>
          <w:sz w:val="24"/>
        </w:rPr>
        <w:t>）基金</w:t>
      </w:r>
      <w:r w:rsidRPr="00A1239E">
        <w:rPr>
          <w:rFonts w:hint="eastAsia"/>
          <w:b/>
          <w:color w:val="000000"/>
          <w:kern w:val="0"/>
          <w:sz w:val="24"/>
        </w:rPr>
        <w:t>份额</w:t>
      </w:r>
      <w:r w:rsidRPr="00A1239E">
        <w:rPr>
          <w:b/>
          <w:color w:val="000000"/>
          <w:kern w:val="0"/>
          <w:sz w:val="24"/>
        </w:rPr>
        <w:t>的冻结</w:t>
      </w:r>
      <w:bookmarkEnd w:id="26"/>
      <w:r w:rsidRPr="00A1239E">
        <w:rPr>
          <w:b/>
          <w:color w:val="000000"/>
          <w:kern w:val="0"/>
          <w:sz w:val="24"/>
        </w:rPr>
        <w:t>和解冻</w:t>
      </w:r>
      <w:r w:rsidRPr="00A1239E">
        <w:rPr>
          <w:b/>
          <w:color w:val="000000"/>
          <w:kern w:val="0"/>
          <w:sz w:val="24"/>
        </w:rPr>
        <w:tab/>
      </w:r>
    </w:p>
    <w:p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基金注册登记机构只受理国家有权机关依法要求的基金份额的冻结与解冻，以及注册登记机构认可、符合法律法规的其他情况下的</w:t>
      </w:r>
      <w:r w:rsidR="00C5551F" w:rsidRPr="00A1239E">
        <w:rPr>
          <w:rFonts w:ascii="宋体" w:hAnsi="宋体" w:hint="eastAsia"/>
          <w:sz w:val="24"/>
        </w:rPr>
        <w:t>基金份额</w:t>
      </w:r>
      <w:r w:rsidRPr="00A1239E">
        <w:rPr>
          <w:rFonts w:ascii="宋体" w:hAnsi="宋体" w:hint="eastAsia"/>
          <w:sz w:val="24"/>
        </w:rPr>
        <w:t>冻结与解冻。</w:t>
      </w:r>
    </w:p>
    <w:p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sz w:val="24"/>
        </w:rPr>
        <w:t>（十</w:t>
      </w:r>
      <w:r w:rsidR="009C7B53" w:rsidRPr="00A1239E">
        <w:rPr>
          <w:rFonts w:ascii="宋体" w:hAnsi="宋体" w:hint="eastAsia"/>
          <w:b/>
          <w:sz w:val="24"/>
        </w:rPr>
        <w:t>七</w:t>
      </w:r>
      <w:r w:rsidRPr="00A1239E">
        <w:rPr>
          <w:rFonts w:ascii="宋体" w:hAnsi="宋体" w:hint="eastAsia"/>
          <w:b/>
          <w:sz w:val="24"/>
        </w:rPr>
        <w:t>）基金上市交易</w:t>
      </w:r>
    </w:p>
    <w:p w:rsidR="00B21CEC" w:rsidRPr="00A1239E" w:rsidRDefault="00B21CEC" w:rsidP="00B35338">
      <w:pPr>
        <w:spacing w:line="360" w:lineRule="auto"/>
        <w:ind w:firstLineChars="200" w:firstLine="480"/>
        <w:rPr>
          <w:rFonts w:ascii="宋体" w:hAnsi="宋体"/>
          <w:sz w:val="24"/>
        </w:rPr>
      </w:pPr>
      <w:r w:rsidRPr="00A1239E">
        <w:rPr>
          <w:rFonts w:ascii="宋体" w:hAnsi="宋体" w:hint="eastAsia"/>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rsidR="00B21CEC" w:rsidRPr="00A1239E" w:rsidRDefault="00B21CEC" w:rsidP="00B35338">
      <w:pPr>
        <w:spacing w:line="360" w:lineRule="auto"/>
        <w:ind w:firstLineChars="200" w:firstLine="482"/>
        <w:rPr>
          <w:rFonts w:ascii="宋体" w:hAnsi="宋体"/>
          <w:b/>
          <w:bCs/>
          <w:sz w:val="24"/>
        </w:rPr>
      </w:pPr>
      <w:r w:rsidRPr="00A1239E">
        <w:rPr>
          <w:rFonts w:ascii="宋体" w:hAnsi="宋体" w:hint="eastAsia"/>
          <w:b/>
          <w:sz w:val="24"/>
        </w:rPr>
        <w:t>（十</w:t>
      </w:r>
      <w:r w:rsidR="009C7B53" w:rsidRPr="00A1239E">
        <w:rPr>
          <w:rFonts w:ascii="宋体" w:hAnsi="宋体" w:hint="eastAsia"/>
          <w:b/>
          <w:sz w:val="24"/>
        </w:rPr>
        <w:t>八</w:t>
      </w:r>
      <w:r w:rsidRPr="00A1239E">
        <w:rPr>
          <w:rFonts w:ascii="宋体" w:hAnsi="宋体" w:hint="eastAsia"/>
          <w:b/>
          <w:sz w:val="24"/>
        </w:rPr>
        <w:t>）</w:t>
      </w:r>
      <w:r w:rsidRPr="00A1239E">
        <w:rPr>
          <w:rFonts w:ascii="宋体" w:hAnsi="宋体" w:hint="eastAsia"/>
          <w:b/>
          <w:bCs/>
          <w:sz w:val="24"/>
        </w:rPr>
        <w:t>基金份额的转让</w:t>
      </w:r>
    </w:p>
    <w:p w:rsidR="00B21CEC" w:rsidRPr="00A1239E" w:rsidRDefault="00B21CEC" w:rsidP="00B35338">
      <w:pPr>
        <w:spacing w:line="360" w:lineRule="auto"/>
        <w:ind w:firstLineChars="200" w:firstLine="480"/>
        <w:rPr>
          <w:rFonts w:ascii="宋体" w:hAnsi="宋体"/>
          <w:bCs/>
          <w:sz w:val="24"/>
        </w:rPr>
      </w:pPr>
      <w:r w:rsidRPr="00A1239E">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bCs/>
          <w:sz w:val="24"/>
        </w:rPr>
        <w:t>（十</w:t>
      </w:r>
      <w:r w:rsidR="009C7B53" w:rsidRPr="00A1239E">
        <w:rPr>
          <w:rFonts w:ascii="宋体" w:hAnsi="宋体" w:hint="eastAsia"/>
          <w:b/>
          <w:bCs/>
          <w:sz w:val="24"/>
        </w:rPr>
        <w:t>九</w:t>
      </w:r>
      <w:r w:rsidRPr="00A1239E">
        <w:rPr>
          <w:rFonts w:ascii="宋体" w:hAnsi="宋体" w:hint="eastAsia"/>
          <w:b/>
          <w:bCs/>
          <w:sz w:val="24"/>
        </w:rPr>
        <w:t>）</w:t>
      </w:r>
      <w:r w:rsidRPr="00A1239E">
        <w:rPr>
          <w:rFonts w:ascii="宋体" w:hAnsi="宋体" w:hint="eastAsia"/>
          <w:b/>
          <w:sz w:val="24"/>
        </w:rPr>
        <w:t>其他业务</w:t>
      </w:r>
    </w:p>
    <w:p w:rsidR="00B82FF8" w:rsidRPr="00A1239E" w:rsidRDefault="00B21CEC" w:rsidP="00B35338">
      <w:pPr>
        <w:spacing w:line="360" w:lineRule="auto"/>
        <w:ind w:firstLineChars="200" w:firstLine="480"/>
        <w:rPr>
          <w:b/>
          <w:bCs/>
          <w:color w:val="000000"/>
          <w:sz w:val="24"/>
          <w:szCs w:val="21"/>
        </w:rPr>
      </w:pPr>
      <w:r w:rsidRPr="00A1239E">
        <w:rPr>
          <w:rFonts w:ascii="宋体" w:hAnsi="宋体" w:hint="eastAsia"/>
          <w:sz w:val="24"/>
        </w:rPr>
        <w:t>在不违反相关法律法规、对基金份额持有人无实质性不利影响的前提下，基金管理人可办理基金份额的质押业务或其他基金业务，基金管理人可制定相应的业务规则，并依照</w:t>
      </w:r>
      <w:r w:rsidRPr="00A1239E">
        <w:rPr>
          <w:rFonts w:ascii="宋体" w:hAnsi="宋体"/>
          <w:sz w:val="24"/>
        </w:rPr>
        <w:t>《信息披露办法》的有关规定</w:t>
      </w:r>
      <w:r w:rsidRPr="00A1239E">
        <w:rPr>
          <w:rFonts w:ascii="宋体" w:hAnsi="宋体" w:hint="eastAsia"/>
          <w:sz w:val="24"/>
        </w:rPr>
        <w:t>进行公告。</w:t>
      </w:r>
      <w:bookmarkEnd w:id="21"/>
    </w:p>
    <w:p w:rsidR="00414214" w:rsidRDefault="00414214" w:rsidP="00224C98">
      <w:pPr>
        <w:spacing w:line="360" w:lineRule="auto"/>
        <w:ind w:firstLineChars="200" w:firstLine="482"/>
        <w:rPr>
          <w:b/>
          <w:bCs/>
          <w:color w:val="000000"/>
          <w:sz w:val="24"/>
          <w:szCs w:val="21"/>
        </w:rPr>
      </w:pPr>
      <w:bookmarkStart w:id="27" w:name="_Toc410905159"/>
    </w:p>
    <w:p w:rsidR="00B527CE" w:rsidRPr="00A1239E" w:rsidRDefault="009C7B53" w:rsidP="00D55D46">
      <w:pPr>
        <w:pStyle w:val="ac"/>
        <w:rPr>
          <w:rFonts w:eastAsia="黑体"/>
          <w:color w:val="000000"/>
          <w:kern w:val="0"/>
          <w:sz w:val="30"/>
        </w:rPr>
      </w:pPr>
      <w:r w:rsidRPr="00A1239E">
        <w:rPr>
          <w:rFonts w:eastAsia="黑体" w:hint="eastAsia"/>
          <w:color w:val="000000"/>
          <w:kern w:val="0"/>
          <w:sz w:val="30"/>
        </w:rPr>
        <w:t>九</w:t>
      </w:r>
      <w:r w:rsidR="00A60F18" w:rsidRPr="00A1239E">
        <w:rPr>
          <w:rFonts w:eastAsia="黑体" w:hint="eastAsia"/>
          <w:color w:val="000000"/>
          <w:kern w:val="0"/>
          <w:sz w:val="30"/>
        </w:rPr>
        <w:t>、</w:t>
      </w:r>
      <w:r w:rsidR="00B527CE" w:rsidRPr="00A1239E">
        <w:rPr>
          <w:rFonts w:eastAsia="黑体"/>
          <w:color w:val="000000"/>
          <w:kern w:val="0"/>
          <w:sz w:val="30"/>
        </w:rPr>
        <w:t>基金的投资</w:t>
      </w:r>
      <w:bookmarkEnd w:id="27"/>
    </w:p>
    <w:p w:rsidR="00B527CE" w:rsidRPr="00A1239E" w:rsidRDefault="00B527CE" w:rsidP="00E12F50">
      <w:pPr>
        <w:spacing w:line="360" w:lineRule="auto"/>
        <w:ind w:firstLineChars="200" w:firstLine="482"/>
        <w:rPr>
          <w:b/>
          <w:bCs/>
          <w:color w:val="000000"/>
          <w:sz w:val="24"/>
          <w:szCs w:val="21"/>
        </w:rPr>
      </w:pPr>
      <w:bookmarkStart w:id="28" w:name="_Toc109059025"/>
      <w:bookmarkStart w:id="29" w:name="_Toc109059027"/>
      <w:bookmarkEnd w:id="28"/>
      <w:r w:rsidRPr="00A1239E">
        <w:rPr>
          <w:b/>
          <w:bCs/>
          <w:color w:val="000000"/>
          <w:sz w:val="24"/>
          <w:szCs w:val="21"/>
        </w:rPr>
        <w:t>（</w:t>
      </w:r>
      <w:r w:rsidR="00B21CEC" w:rsidRPr="00A1239E">
        <w:rPr>
          <w:rFonts w:hint="eastAsia"/>
          <w:b/>
          <w:bCs/>
          <w:color w:val="000000"/>
          <w:sz w:val="24"/>
          <w:szCs w:val="21"/>
        </w:rPr>
        <w:t>一</w:t>
      </w:r>
      <w:r w:rsidRPr="00A1239E">
        <w:rPr>
          <w:b/>
          <w:bCs/>
          <w:color w:val="000000"/>
          <w:sz w:val="24"/>
          <w:szCs w:val="21"/>
        </w:rPr>
        <w:t>）投资目标</w:t>
      </w:r>
      <w:bookmarkEnd w:id="29"/>
    </w:p>
    <w:p w:rsidR="002424FC"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rsidR="00B527CE" w:rsidRPr="00A1239E" w:rsidRDefault="00B527CE" w:rsidP="00E12F50">
      <w:pPr>
        <w:spacing w:line="360" w:lineRule="auto"/>
        <w:ind w:firstLineChars="200" w:firstLine="482"/>
        <w:rPr>
          <w:b/>
          <w:bCs/>
          <w:color w:val="000000"/>
          <w:sz w:val="24"/>
          <w:szCs w:val="21"/>
        </w:rPr>
      </w:pPr>
      <w:bookmarkStart w:id="30" w:name="_Toc109059028"/>
      <w:r w:rsidRPr="00A1239E">
        <w:rPr>
          <w:b/>
          <w:bCs/>
          <w:color w:val="000000"/>
          <w:sz w:val="24"/>
          <w:szCs w:val="21"/>
        </w:rPr>
        <w:t>（</w:t>
      </w:r>
      <w:r w:rsidR="00B21CEC" w:rsidRPr="00A1239E">
        <w:rPr>
          <w:rFonts w:hint="eastAsia"/>
          <w:b/>
          <w:bCs/>
          <w:color w:val="000000"/>
          <w:sz w:val="24"/>
          <w:szCs w:val="21"/>
        </w:rPr>
        <w:t>二</w:t>
      </w:r>
      <w:r w:rsidRPr="00A1239E">
        <w:rPr>
          <w:b/>
          <w:bCs/>
          <w:color w:val="000000"/>
          <w:sz w:val="24"/>
          <w:szCs w:val="21"/>
        </w:rPr>
        <w:t>）投资范围</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如法律法规或监管机构以后允许基金投资其他品种，基金管理人在履行适当程序后，可以将其纳入投资范围。</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rsidR="002424F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如果法律法规或中国证监会变更投资品种的投资比例限制，基金管理人在履行适当程序后，可以调整上述投资品种的投资比例。</w:t>
      </w:r>
    </w:p>
    <w:p w:rsidR="00B527CE" w:rsidRPr="00A1239E" w:rsidRDefault="00B527CE" w:rsidP="00E12F50">
      <w:pPr>
        <w:widowControl/>
        <w:spacing w:line="360" w:lineRule="auto"/>
        <w:ind w:firstLineChars="200" w:firstLine="482"/>
        <w:rPr>
          <w:b/>
          <w:color w:val="000000"/>
          <w:kern w:val="0"/>
          <w:sz w:val="24"/>
        </w:rPr>
      </w:pPr>
      <w:bookmarkStart w:id="31" w:name="_Toc109059032"/>
      <w:bookmarkEnd w:id="30"/>
      <w:bookmarkEnd w:id="31"/>
      <w:r w:rsidRPr="00A1239E">
        <w:rPr>
          <w:b/>
          <w:color w:val="000000"/>
          <w:kern w:val="0"/>
          <w:sz w:val="24"/>
        </w:rPr>
        <w:t>（</w:t>
      </w:r>
      <w:r w:rsidR="00B21CEC" w:rsidRPr="00A1239E">
        <w:rPr>
          <w:rFonts w:hint="eastAsia"/>
          <w:b/>
          <w:color w:val="000000"/>
          <w:kern w:val="0"/>
          <w:sz w:val="24"/>
        </w:rPr>
        <w:t>三</w:t>
      </w:r>
      <w:r w:rsidRPr="00A1239E">
        <w:rPr>
          <w:b/>
          <w:color w:val="000000"/>
          <w:kern w:val="0"/>
          <w:sz w:val="24"/>
        </w:rPr>
        <w:t>）投资</w:t>
      </w:r>
      <w:r w:rsidR="00B21CEC" w:rsidRPr="00A1239E">
        <w:rPr>
          <w:rFonts w:hint="eastAsia"/>
          <w:b/>
          <w:color w:val="000000"/>
          <w:kern w:val="0"/>
          <w:sz w:val="24"/>
        </w:rPr>
        <w:t>策略</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1、资产配置</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2、股票投资</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（1）消费服务行业的范畴</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未来，为了适应经济社会发展的需要，本基金管理人可根据整体经济、行业的发展变化，动态调整对于消费服务行业范畴的定义。</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（2）行业配置</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（3）股票选择</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1）品质筛选</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2）价值评估</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最后，本基金根据对个股价值的评估和市场机会的判断构建股票组合，其中投资于消费服务类行业的公司股票不低于非现金基金资产的80%。</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3、债券投资</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4、权证投资</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5、资产支持证券投资</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6、股指期货投资</w:t>
      </w:r>
    </w:p>
    <w:p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87559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B527CE" w:rsidRPr="00A1239E" w:rsidRDefault="00B527CE" w:rsidP="00E12F50">
      <w:pPr>
        <w:spacing w:line="360" w:lineRule="auto"/>
        <w:ind w:firstLineChars="200" w:firstLine="482"/>
        <w:rPr>
          <w:b/>
          <w:color w:val="000000"/>
          <w:kern w:val="0"/>
          <w:sz w:val="24"/>
        </w:rPr>
      </w:pPr>
      <w:r w:rsidRPr="00A1239E">
        <w:rPr>
          <w:b/>
          <w:color w:val="000000"/>
          <w:kern w:val="0"/>
          <w:sz w:val="24"/>
        </w:rPr>
        <w:t>（</w:t>
      </w:r>
      <w:r w:rsidR="00B21CEC" w:rsidRPr="00A1239E">
        <w:rPr>
          <w:rFonts w:hint="eastAsia"/>
          <w:b/>
          <w:color w:val="000000"/>
          <w:kern w:val="0"/>
          <w:sz w:val="24"/>
        </w:rPr>
        <w:t>四</w:t>
      </w:r>
      <w:r w:rsidRPr="00A1239E">
        <w:rPr>
          <w:b/>
          <w:color w:val="000000"/>
          <w:kern w:val="0"/>
          <w:sz w:val="24"/>
        </w:rPr>
        <w:t>）业绩比较基准</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85%×中证内地消费主题指数+15%×中信标普全债指数</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其中股票投资比较基准为中证内地消费主题指数，债券投资比较基准为中信标普全债指数。</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rsidR="00B006AB" w:rsidRPr="00A1239E" w:rsidRDefault="00B21CEC" w:rsidP="00E12F50">
      <w:pPr>
        <w:widowControl/>
        <w:spacing w:line="360" w:lineRule="auto"/>
        <w:ind w:firstLineChars="200" w:firstLine="480"/>
        <w:rPr>
          <w:rFonts w:ascii="宋体" w:hAnsi="宋体"/>
          <w:sz w:val="24"/>
        </w:rPr>
      </w:pPr>
      <w:r w:rsidRPr="00A1239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B527CE" w:rsidRPr="00A1239E" w:rsidRDefault="00B527CE" w:rsidP="00E12F50">
      <w:pPr>
        <w:widowControl/>
        <w:spacing w:line="360" w:lineRule="auto"/>
        <w:ind w:firstLineChars="200" w:firstLine="482"/>
        <w:rPr>
          <w:b/>
          <w:color w:val="000000"/>
          <w:kern w:val="0"/>
          <w:sz w:val="24"/>
        </w:rPr>
      </w:pPr>
      <w:bookmarkStart w:id="32" w:name="_Toc109059036"/>
      <w:bookmarkStart w:id="33" w:name="_Toc109059037"/>
      <w:bookmarkEnd w:id="32"/>
      <w:bookmarkEnd w:id="33"/>
      <w:r w:rsidRPr="00A1239E">
        <w:rPr>
          <w:b/>
          <w:color w:val="000000"/>
          <w:kern w:val="0"/>
          <w:sz w:val="24"/>
        </w:rPr>
        <w:t>（</w:t>
      </w:r>
      <w:r w:rsidR="00B21CEC" w:rsidRPr="00A1239E">
        <w:rPr>
          <w:rFonts w:hint="eastAsia"/>
          <w:b/>
          <w:color w:val="000000"/>
          <w:kern w:val="0"/>
          <w:sz w:val="24"/>
        </w:rPr>
        <w:t>五</w:t>
      </w:r>
      <w:r w:rsidRPr="00A1239E">
        <w:rPr>
          <w:b/>
          <w:color w:val="000000"/>
          <w:kern w:val="0"/>
          <w:sz w:val="24"/>
        </w:rPr>
        <w:t>）</w:t>
      </w:r>
      <w:r w:rsidR="00B21CEC" w:rsidRPr="00A1239E">
        <w:rPr>
          <w:rFonts w:hint="eastAsia"/>
          <w:b/>
          <w:color w:val="000000"/>
          <w:kern w:val="0"/>
          <w:sz w:val="24"/>
        </w:rPr>
        <w:t>风险收益特征</w:t>
      </w:r>
    </w:p>
    <w:p w:rsidR="00533F8D"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本基金是一只股票型基金，其预期风险与预期收益高于混合型基金、债券型基金和货币市场基金，属于承担较高预期风险、预期收益较高的证券投资基金品种。</w:t>
      </w:r>
    </w:p>
    <w:p w:rsidR="00B527CE" w:rsidRPr="00A1239E" w:rsidRDefault="00B527CE" w:rsidP="00E12F50">
      <w:pPr>
        <w:spacing w:line="360" w:lineRule="auto"/>
        <w:ind w:firstLineChars="200" w:firstLine="482"/>
        <w:rPr>
          <w:b/>
          <w:bCs/>
          <w:color w:val="000000"/>
          <w:sz w:val="24"/>
          <w:szCs w:val="21"/>
        </w:rPr>
      </w:pPr>
      <w:bookmarkStart w:id="34" w:name="_Toc109059043"/>
      <w:r w:rsidRPr="00A1239E">
        <w:rPr>
          <w:b/>
          <w:bCs/>
          <w:color w:val="000000"/>
          <w:sz w:val="24"/>
          <w:szCs w:val="21"/>
        </w:rPr>
        <w:t>（</w:t>
      </w:r>
      <w:r w:rsidR="00B21CEC" w:rsidRPr="00A1239E">
        <w:rPr>
          <w:rFonts w:hint="eastAsia"/>
          <w:b/>
          <w:bCs/>
          <w:color w:val="000000"/>
          <w:sz w:val="24"/>
          <w:szCs w:val="21"/>
        </w:rPr>
        <w:t>六</w:t>
      </w:r>
      <w:r w:rsidRPr="00A1239E">
        <w:rPr>
          <w:b/>
          <w:bCs/>
          <w:color w:val="000000"/>
          <w:sz w:val="24"/>
          <w:szCs w:val="21"/>
        </w:rPr>
        <w:t>）投资决策依据和投资程序</w:t>
      </w:r>
      <w:bookmarkEnd w:id="34"/>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1、投资决策依据</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（1）国家有关法律法规和基金合同的有关规定；</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（2）公司投资及风险控制政策；</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（3）宏观经济发展态势、证券市场运行环境和走势，以及上市公司的基本面；</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（4）投资对象的预期收益和预期风险的匹配关系，本基金将在承担适度风险的范围内，选择收益风险配比最佳的品种进行投资。</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2、投资决策机制</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基金经理的主要职责是在投资决策委员会确定的资产配置范围内构建和调整投资组合，并向中央交易室下达投资指令。</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中央交易室负责交易执行和一线监控。通过严格的交易制度和实时的一线监控功能，保证基金经理的投资指令在合法、合规的前提下得到高效的执行。</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3、投资管理流程</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（1）研究部宏观分析师、策略分析师、行业分析师、信用分析师、数量分析师各自独立完成相应的研究报告，为投资决策提供依据； </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（2）投资决策委员会每月召开投资决策会议，对资产配置比例提出指导性意见，并讨论股票、债券的投资重点等；</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（4）基金经理根据基金投资组合方案，向中央交易室下达交易指令； </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（5）交易指令通过风控系统的自动合规核查后，由中央交易室执行，中央交易室对交易情况及时反馈； </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（6）基金经理对每日交易执行情况进行回顾，并审视基金投资组合的变动情况；</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（7）风险管理部定期完成有关投资风险监控报告，量化投资部定期完成基金业绩评估报告。</w:t>
      </w:r>
    </w:p>
    <w:p w:rsidR="007764CF"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投资决策委员会有权根据市场变化和实际情况的需要，对上述投资管理程序作出调整。</w:t>
      </w:r>
    </w:p>
    <w:p w:rsidR="00B527CE" w:rsidRPr="00A1239E" w:rsidRDefault="00B527CE" w:rsidP="00E12F50">
      <w:pPr>
        <w:spacing w:line="360" w:lineRule="auto"/>
        <w:ind w:firstLineChars="200" w:firstLine="482"/>
        <w:rPr>
          <w:b/>
          <w:bCs/>
          <w:color w:val="000000"/>
          <w:sz w:val="24"/>
          <w:szCs w:val="21"/>
        </w:rPr>
      </w:pPr>
      <w:r w:rsidRPr="00A1239E">
        <w:rPr>
          <w:b/>
          <w:bCs/>
          <w:color w:val="000000"/>
          <w:sz w:val="24"/>
          <w:szCs w:val="21"/>
        </w:rPr>
        <w:t>（</w:t>
      </w:r>
      <w:r w:rsidR="00B21CEC" w:rsidRPr="00A1239E">
        <w:rPr>
          <w:rFonts w:hint="eastAsia"/>
          <w:b/>
          <w:bCs/>
          <w:color w:val="000000"/>
          <w:sz w:val="24"/>
          <w:szCs w:val="21"/>
        </w:rPr>
        <w:t>七</w:t>
      </w:r>
      <w:r w:rsidRPr="00A1239E">
        <w:rPr>
          <w:b/>
          <w:bCs/>
          <w:color w:val="000000"/>
          <w:sz w:val="24"/>
          <w:szCs w:val="21"/>
        </w:rPr>
        <w:t>）投资组合限制</w:t>
      </w:r>
    </w:p>
    <w:p w:rsidR="00521198" w:rsidRPr="00A1239E" w:rsidRDefault="00521198" w:rsidP="00E12F50">
      <w:pPr>
        <w:spacing w:line="360" w:lineRule="auto"/>
        <w:ind w:firstLineChars="200" w:firstLine="480"/>
        <w:rPr>
          <w:rFonts w:ascii="宋体" w:hAnsi="宋体"/>
          <w:sz w:val="24"/>
        </w:rPr>
      </w:pPr>
      <w:r w:rsidRPr="00A1239E">
        <w:rPr>
          <w:rFonts w:ascii="宋体" w:hAnsi="宋体" w:hint="eastAsia"/>
          <w:sz w:val="24"/>
        </w:rPr>
        <w:t>1.组合限制</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本基金的投资组合应遵循以下限制：</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（2）每个交易日日终在扣除股指期货合约需缴纳的交易保证金后，保持不低于基金资产净值5%的现金或者到期日在一年以内的政府债券；</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（3）本基金持有一家公司发行的证券，其市值不超过基金资产净值的10%；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（4）本基金管理人管理的全部基金持有一家公司发行的证券，不超过该证券的10%；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（5）本基金持有的全部权证，其市值不得超过基金资产净值的3%；</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（6）本基金管理人管理的全部基金持有的同一权证，不得超过该权证的   10%；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（7）本基金在任何交易日买入权证的总金额，不得超过上一交易日基金资产净值的0.5%；</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（8）本基金投资于同一原始权益人的各类资产支持证券的比例，不得超过基金资产净值的10%；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（9）本基金持有的全部资产支持证券，其市值不得超过基金资产净值的20%；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（10）本基金持有的同一(指同一信用级别)资产支持证券的比例，不得超过该资产支持证券规模的10%；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（11）本基金管理人管理的全部基金投资于同一原始权益人的各类资产支持证券，不得超过其各类资产支持证券合计规模的10%；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（13）基金财产参与股票发行申购，本基金所申报的金额不超过本基金的总资产，本基金所申报的股票数量不超过拟发行股票公司本次发行股票的总量；</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（14）基金总资产不超过基金净资产的140%；本基金进入全国银行间同业市场进行债券回购的资金余额不得超过基金资产净值的40%</w:t>
      </w:r>
      <w:r w:rsidR="00914413" w:rsidRPr="00914413">
        <w:rPr>
          <w:rFonts w:ascii="宋体" w:hAnsi="宋体" w:hint="eastAsia"/>
          <w:sz w:val="24"/>
        </w:rPr>
        <w:t>，本基金进入全国银行间同业市场进行债券回购的最长期限为1年</w:t>
      </w:r>
      <w:r w:rsidR="002C26B7">
        <w:rPr>
          <w:rFonts w:ascii="宋体" w:hAnsi="宋体" w:hint="eastAsia"/>
          <w:sz w:val="24"/>
        </w:rPr>
        <w:t>，</w:t>
      </w:r>
      <w:r w:rsidR="00914413" w:rsidRPr="00914413">
        <w:rPr>
          <w:rFonts w:ascii="宋体" w:hAnsi="宋体" w:hint="eastAsia"/>
          <w:sz w:val="24"/>
        </w:rPr>
        <w:t>债券回购到期后不得展期</w:t>
      </w:r>
      <w:r w:rsidRPr="00A1239E">
        <w:rPr>
          <w:rFonts w:ascii="宋体" w:hAnsi="宋体" w:hint="eastAsia"/>
          <w:sz w:val="24"/>
        </w:rPr>
        <w:t>；</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（15）本基金在任何交易日日终，持有的买入股指期货合约价值，不得超过基金资产净值的10%；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（16）本基金在任何交易日日终，持有的买入期货合约价值与有价证券市值之和</w:t>
      </w:r>
      <w:r w:rsidR="002C26B7">
        <w:rPr>
          <w:rFonts w:ascii="宋体" w:hAnsi="宋体" w:hint="eastAsia"/>
          <w:sz w:val="24"/>
        </w:rPr>
        <w:t>，</w:t>
      </w:r>
      <w:r w:rsidRPr="00A1239E">
        <w:rPr>
          <w:rFonts w:ascii="宋体" w:hAnsi="宋体" w:hint="eastAsia"/>
          <w:sz w:val="24"/>
        </w:rPr>
        <w:t>不得超过基金资产净值的95%。其中，有价证券指股票、债券（不含到期日在一年以内的政府债券）、权证、资产支持证券、买入返售金融资产（不含质押式回购）等；</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（17）本基金在任何交易日日终，持有的卖出期货合约价值不得超过基金持有的股票总市值的20%；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（18）本基金所持有的股票市值和买入、卖出股指期货合约价值，合计（轧差计算）应当符合基金合同关于股票投资比例的有关约定，即占基金资产的80%-95%；</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（19）本基金在任何交易日内交易（不包括平仓）的股指期货合约的成交金额不得超过上一交易日基金资产净值的20%；</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（20）法律法规及中国证监会规定的和基金合同约定的其他投资限制。</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521198"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24F7E" w:rsidRDefault="00204747"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禁止行为</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为维护基金份额持有人的合法权益，基金财产不得用于下列投资或者活动：</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(1)承销证券；</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(2)违反规定向他人贷款或者提供担保；</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(3)从事承担无限责任的投资；</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(4)买卖其他基金份额，但是中国证监会另有规定的除外；</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(5)向其基金管理人、基金托管人出资；</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(6)从事内幕交易、操纵证券交易价格及其他不正当的证券交易活动；</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(7)法律、行政法规和中国证监会规定禁止的其他活动。</w:t>
      </w:r>
    </w:p>
    <w:p w:rsidR="00B21CEC"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如法律、行政法规或监管部门取消上述禁止性规定，如适用于本基金，则在履行适当程序后，本基金投资不再受上述规定的限制。</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(八)基金管理人代表基金行使股东和债权人权利的处理原则及方法</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1.基金管理人按照国家有关规定代表基金独立行使股东和债权人权利，保护基金份额持有人的利益；</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2.不谋求对上市公司的控股，不参与所投资上市公司的经营管理；</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3.有利于基金财产的安全与增值；</w:t>
      </w:r>
    </w:p>
    <w:p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4.不通过关联交易为自身、雇员、授权代理人或任何存在利害关系的第三人牟取任何不当利益。</w:t>
      </w:r>
    </w:p>
    <w:p w:rsidR="00724F7E" w:rsidRPr="007F4E39" w:rsidRDefault="00CF4AF4" w:rsidP="007F4E39">
      <w:pPr>
        <w:adjustRightInd w:val="0"/>
        <w:spacing w:line="360" w:lineRule="auto"/>
        <w:ind w:firstLineChars="200" w:firstLine="480"/>
        <w:rPr>
          <w:rFonts w:ascii="宋体" w:hAnsi="宋体"/>
          <w:sz w:val="24"/>
        </w:rPr>
      </w:pPr>
      <w:r w:rsidRPr="007F4E39">
        <w:rPr>
          <w:rFonts w:ascii="宋体" w:hAnsi="宋体"/>
          <w:sz w:val="24"/>
        </w:rPr>
        <w:t>（</w:t>
      </w:r>
      <w:r w:rsidRPr="007F4E39">
        <w:rPr>
          <w:rFonts w:ascii="宋体" w:hAnsi="宋体" w:hint="eastAsia"/>
          <w:sz w:val="24"/>
        </w:rPr>
        <w:t>九</w:t>
      </w:r>
      <w:r w:rsidRPr="007F4E39">
        <w:rPr>
          <w:rFonts w:ascii="宋体" w:hAnsi="宋体"/>
          <w:sz w:val="24"/>
        </w:rPr>
        <w:t>）基金的融资融券</w:t>
      </w:r>
    </w:p>
    <w:p w:rsidR="00724F7E" w:rsidRPr="007F4E39" w:rsidRDefault="00B21CEC" w:rsidP="007F4E39">
      <w:pPr>
        <w:adjustRightInd w:val="0"/>
        <w:spacing w:line="360" w:lineRule="auto"/>
        <w:ind w:firstLineChars="200" w:firstLine="480"/>
        <w:rPr>
          <w:rFonts w:ascii="宋体" w:hAnsi="宋体"/>
          <w:sz w:val="24"/>
        </w:rPr>
      </w:pPr>
      <w:r w:rsidRPr="00A1239E">
        <w:rPr>
          <w:rFonts w:ascii="宋体" w:hAnsi="宋体" w:hint="eastAsia"/>
          <w:sz w:val="24"/>
        </w:rPr>
        <w:t>本基金可以根据届时有效的有关法律法规、政策和自律规则的规定进行融资融券。</w:t>
      </w:r>
      <w:bookmarkStart w:id="35" w:name="_Toc79392634"/>
    </w:p>
    <w:bookmarkEnd w:id="35"/>
    <w:p w:rsidR="00B527CE" w:rsidRPr="00A1239E" w:rsidRDefault="00B527CE" w:rsidP="00D55D46">
      <w:pPr>
        <w:spacing w:line="360" w:lineRule="auto"/>
        <w:ind w:firstLineChars="200" w:firstLine="480"/>
        <w:rPr>
          <w:rFonts w:ascii="宋体" w:hAnsi="宋体"/>
          <w:color w:val="000000"/>
          <w:sz w:val="24"/>
        </w:rPr>
      </w:pPr>
    </w:p>
    <w:p w:rsidR="00B527CE" w:rsidRPr="00A1239E" w:rsidRDefault="00B527CE" w:rsidP="00D55D46">
      <w:pPr>
        <w:pStyle w:val="ac"/>
        <w:rPr>
          <w:rFonts w:eastAsia="黑体"/>
          <w:color w:val="000000"/>
          <w:kern w:val="0"/>
          <w:sz w:val="30"/>
        </w:rPr>
      </w:pPr>
      <w:bookmarkStart w:id="36" w:name="_Toc410905160"/>
      <w:r w:rsidRPr="00A1239E">
        <w:rPr>
          <w:rFonts w:eastAsia="黑体"/>
          <w:color w:val="000000"/>
          <w:kern w:val="0"/>
          <w:sz w:val="30"/>
        </w:rPr>
        <w:t>十、基金的财产</w:t>
      </w:r>
      <w:bookmarkEnd w:id="36"/>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（一）基金资产总值</w:t>
      </w:r>
      <w:r w:rsidRPr="00A1239E">
        <w:rPr>
          <w:b/>
          <w:color w:val="000000"/>
          <w:kern w:val="0"/>
          <w:sz w:val="24"/>
        </w:rPr>
        <w:t xml:space="preserve"> </w:t>
      </w:r>
    </w:p>
    <w:p w:rsidR="00357846" w:rsidRPr="00A1239E" w:rsidRDefault="00357846" w:rsidP="00D55D46">
      <w:pPr>
        <w:spacing w:line="360" w:lineRule="auto"/>
        <w:ind w:firstLineChars="200" w:firstLine="480"/>
        <w:rPr>
          <w:rFonts w:ascii="宋体" w:hAnsi="宋体"/>
          <w:sz w:val="24"/>
        </w:rPr>
      </w:pPr>
      <w:bookmarkStart w:id="37" w:name="_Toc79392635"/>
      <w:bookmarkStart w:id="38" w:name="_Toc79556449"/>
      <w:r w:rsidRPr="00A1239E">
        <w:rPr>
          <w:rFonts w:ascii="宋体" w:hAnsi="宋体"/>
          <w:sz w:val="24"/>
        </w:rPr>
        <w:t>基金资产总值是指基金拥有的各类有价证券、</w:t>
      </w:r>
      <w:r w:rsidR="0000158D" w:rsidRPr="00A1239E">
        <w:rPr>
          <w:rFonts w:ascii="宋体" w:hAnsi="宋体" w:hint="eastAsia"/>
          <w:sz w:val="24"/>
        </w:rPr>
        <w:t>股指期货合约、</w:t>
      </w:r>
      <w:r w:rsidRPr="00A1239E">
        <w:rPr>
          <w:rFonts w:ascii="宋体" w:hAnsi="宋体"/>
          <w:sz w:val="24"/>
        </w:rPr>
        <w:t>银行存款本息、基金应收申购款以及其他资产的价值总和。</w:t>
      </w:r>
    </w:p>
    <w:bookmarkEnd w:id="37"/>
    <w:bookmarkEnd w:id="38"/>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（二）基金资产净值</w:t>
      </w:r>
      <w:r w:rsidRPr="00A1239E">
        <w:rPr>
          <w:b/>
          <w:color w:val="000000"/>
          <w:kern w:val="0"/>
          <w:sz w:val="24"/>
        </w:rPr>
        <w:t xml:space="preserve"> </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基金资产净值是指基金资产总值减去负债后的</w:t>
      </w:r>
      <w:r w:rsidR="00805690" w:rsidRPr="00A1239E">
        <w:rPr>
          <w:rFonts w:ascii="宋体" w:hAnsi="宋体" w:hint="eastAsia"/>
          <w:sz w:val="24"/>
        </w:rPr>
        <w:t>净资产值</w:t>
      </w:r>
      <w:r w:rsidRPr="00A1239E">
        <w:rPr>
          <w:rFonts w:ascii="宋体" w:hAnsi="宋体" w:hint="eastAsia"/>
          <w:sz w:val="24"/>
        </w:rPr>
        <w:t>。</w:t>
      </w:r>
    </w:p>
    <w:p w:rsidR="00B527CE" w:rsidRPr="00A1239E" w:rsidRDefault="00B527CE" w:rsidP="00D55D46">
      <w:pPr>
        <w:widowControl/>
        <w:tabs>
          <w:tab w:val="left" w:pos="5103"/>
        </w:tabs>
        <w:spacing w:line="360" w:lineRule="auto"/>
        <w:ind w:firstLineChars="200" w:firstLine="482"/>
        <w:outlineLvl w:val="1"/>
        <w:rPr>
          <w:b/>
          <w:color w:val="000000"/>
          <w:kern w:val="0"/>
          <w:sz w:val="24"/>
        </w:rPr>
      </w:pPr>
      <w:r w:rsidRPr="00A1239E">
        <w:rPr>
          <w:b/>
          <w:color w:val="000000"/>
          <w:kern w:val="0"/>
          <w:sz w:val="24"/>
        </w:rPr>
        <w:t>（三）基金财产的账户</w:t>
      </w:r>
      <w:r w:rsidRPr="00A1239E">
        <w:rPr>
          <w:b/>
          <w:color w:val="000000"/>
          <w:kern w:val="0"/>
          <w:sz w:val="24"/>
        </w:rPr>
        <w:t xml:space="preserve"> </w:t>
      </w:r>
    </w:p>
    <w:p w:rsidR="00BA5BAC" w:rsidRPr="00A1239E" w:rsidRDefault="00CF2252" w:rsidP="00D55D46">
      <w:pPr>
        <w:widowControl/>
        <w:spacing w:line="360" w:lineRule="auto"/>
        <w:ind w:firstLineChars="200" w:firstLine="480"/>
        <w:outlineLvl w:val="1"/>
        <w:rPr>
          <w:rFonts w:ascii="宋体" w:hAnsi="宋体"/>
          <w:sz w:val="24"/>
        </w:rPr>
      </w:pPr>
      <w:r w:rsidRPr="00A1239E">
        <w:rPr>
          <w:rFonts w:ascii="宋体" w:hAnsi="宋体" w:hint="eastAsia"/>
          <w:sz w:val="24"/>
        </w:rPr>
        <w:t>基金托管人根据相关法律法规、规范性文件为本基金开立资金账户、证券账户以及投资所需的其他专用账户</w:t>
      </w:r>
      <w:r w:rsidR="0000158D" w:rsidRPr="00A1239E">
        <w:rPr>
          <w:rFonts w:ascii="宋体" w:hAnsi="宋体" w:hint="eastAsia"/>
          <w:sz w:val="24"/>
        </w:rPr>
        <w:t>，协助开立股指期货业务相关账户及交易编码</w:t>
      </w:r>
      <w:r w:rsidRPr="00A1239E">
        <w:rPr>
          <w:rFonts w:ascii="宋体" w:hAnsi="宋体" w:hint="eastAsia"/>
          <w:sz w:val="24"/>
        </w:rPr>
        <w:t>。开立的基金专用账户与基金管理人、基金托管人、基金销售机构和注册登记机构自有的财产账户以及其他基金财产账户相独立。</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（四）基金财产的处分</w:t>
      </w:r>
      <w:r w:rsidRPr="00A1239E">
        <w:rPr>
          <w:b/>
          <w:color w:val="000000"/>
          <w:kern w:val="0"/>
          <w:sz w:val="24"/>
        </w:rPr>
        <w:t xml:space="preserve"> </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基金财产独立于基金管理人、基金托管人和</w:t>
      </w:r>
      <w:r w:rsidR="0000158D" w:rsidRPr="00A1239E">
        <w:rPr>
          <w:rFonts w:ascii="宋体" w:hAnsi="宋体" w:hint="eastAsia"/>
          <w:sz w:val="24"/>
        </w:rPr>
        <w:t>销售</w:t>
      </w:r>
      <w:r w:rsidRPr="00A1239E">
        <w:rPr>
          <w:rFonts w:ascii="宋体" w:hAnsi="宋体"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77525" w:rsidRPr="00A1239E">
        <w:rPr>
          <w:rFonts w:ascii="宋体" w:hAnsi="宋体" w:hint="eastAsia"/>
          <w:sz w:val="24"/>
        </w:rPr>
        <w:t>其他</w:t>
      </w:r>
      <w:r w:rsidRPr="00A1239E">
        <w:rPr>
          <w:rFonts w:ascii="宋体" w:hAnsi="宋体" w:hint="eastAsia"/>
          <w:sz w:val="24"/>
        </w:rPr>
        <w:t>费用。基金财产的债权、不得与基金管理人、基金托管人固有财产的债务相抵销，不同基金财产的债权债务，不得相互抵销。</w:t>
      </w:r>
      <w:r w:rsidRPr="00A1239E">
        <w:rPr>
          <w:rFonts w:ascii="宋体" w:hAnsi="宋体"/>
          <w:sz w:val="24"/>
        </w:rPr>
        <w:t>基金管理人、基金托管人以其自有资产承担法律责任，其债权人不得对基金</w:t>
      </w:r>
      <w:r w:rsidRPr="00A1239E">
        <w:rPr>
          <w:rFonts w:ascii="宋体" w:hAnsi="宋体" w:hint="eastAsia"/>
          <w:sz w:val="24"/>
        </w:rPr>
        <w:t>财产</w:t>
      </w:r>
      <w:r w:rsidRPr="00A1239E">
        <w:rPr>
          <w:rFonts w:ascii="宋体" w:hAnsi="宋体"/>
          <w:sz w:val="24"/>
        </w:rPr>
        <w:t>行使请求冻结、扣押和其他权利。</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基金管理人、基金托管人因依法解散、被依法撤销或者被依法宣告破产等原因进行清算的，基金财产不属于其清算财产。</w:t>
      </w:r>
    </w:p>
    <w:p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除依据《基金法》、基金合同及其他有关规定处分外，基金</w:t>
      </w:r>
      <w:r w:rsidRPr="00A1239E">
        <w:rPr>
          <w:rFonts w:ascii="宋体" w:hAnsi="宋体" w:hint="eastAsia"/>
          <w:sz w:val="24"/>
        </w:rPr>
        <w:t>财产</w:t>
      </w:r>
      <w:r w:rsidRPr="00A1239E">
        <w:rPr>
          <w:rFonts w:ascii="宋体" w:hAnsi="宋体"/>
          <w:sz w:val="24"/>
        </w:rPr>
        <w:t>不得被处分。</w:t>
      </w:r>
      <w:r w:rsidRPr="00A1239E">
        <w:rPr>
          <w:rFonts w:ascii="宋体" w:hAnsi="宋体" w:hint="eastAsia"/>
          <w:sz w:val="24"/>
        </w:rPr>
        <w:t>非因基金财产本身承担的债务，不得对基金财产强制执行。</w:t>
      </w:r>
    </w:p>
    <w:p w:rsidR="00B527CE" w:rsidRPr="00A1239E" w:rsidRDefault="00B527CE" w:rsidP="00D55D46">
      <w:pPr>
        <w:widowControl/>
        <w:spacing w:line="360" w:lineRule="auto"/>
        <w:rPr>
          <w:color w:val="000000"/>
          <w:kern w:val="0"/>
          <w:sz w:val="24"/>
        </w:rPr>
      </w:pPr>
    </w:p>
    <w:p w:rsidR="00B527CE" w:rsidRPr="00A1239E" w:rsidRDefault="00B527CE" w:rsidP="00D55D46">
      <w:pPr>
        <w:pStyle w:val="ac"/>
        <w:rPr>
          <w:rFonts w:eastAsia="黑体"/>
          <w:color w:val="000000"/>
          <w:kern w:val="0"/>
          <w:sz w:val="30"/>
        </w:rPr>
      </w:pPr>
      <w:bookmarkStart w:id="39" w:name="_Toc410905161"/>
      <w:r w:rsidRPr="00A1239E">
        <w:rPr>
          <w:rFonts w:eastAsia="黑体"/>
          <w:color w:val="000000"/>
          <w:kern w:val="0"/>
          <w:sz w:val="30"/>
        </w:rPr>
        <w:t>十</w:t>
      </w:r>
      <w:r w:rsidR="009C7B53" w:rsidRPr="00A1239E">
        <w:rPr>
          <w:rFonts w:eastAsia="黑体" w:hint="eastAsia"/>
          <w:color w:val="000000"/>
          <w:kern w:val="0"/>
          <w:sz w:val="30"/>
        </w:rPr>
        <w:t>一</w:t>
      </w:r>
      <w:r w:rsidRPr="00A1239E">
        <w:rPr>
          <w:rFonts w:eastAsia="黑体"/>
          <w:color w:val="000000"/>
          <w:kern w:val="0"/>
          <w:sz w:val="30"/>
        </w:rPr>
        <w:t>、基金资产的估值</w:t>
      </w:r>
      <w:bookmarkEnd w:id="39"/>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（一）估值目的</w:t>
      </w:r>
    </w:p>
    <w:p w:rsidR="007F64AA" w:rsidRPr="00A1239E" w:rsidRDefault="007F64AA" w:rsidP="00D55D46">
      <w:pPr>
        <w:spacing w:line="360" w:lineRule="auto"/>
        <w:ind w:firstLineChars="200" w:firstLine="480"/>
        <w:rPr>
          <w:rFonts w:ascii="宋体" w:hAnsi="宋体"/>
          <w:sz w:val="24"/>
        </w:rPr>
      </w:pPr>
      <w:r w:rsidRPr="00A1239E">
        <w:rPr>
          <w:rFonts w:ascii="宋体" w:hAnsi="宋体" w:hint="eastAsia"/>
          <w:sz w:val="24"/>
        </w:rPr>
        <w:t>基金资产的估值目的是客观、准确地反映基金资产是否保值、增值，并为基金份额提供计价依据。</w:t>
      </w:r>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（二）估值日</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本基金的估值日为本基金相关的证券</w:t>
      </w:r>
      <w:r w:rsidR="0000158D" w:rsidRPr="00A1239E">
        <w:rPr>
          <w:rFonts w:ascii="宋体" w:hAnsi="宋体" w:hint="eastAsia"/>
          <w:sz w:val="24"/>
        </w:rPr>
        <w:t>/期货</w:t>
      </w:r>
      <w:r w:rsidRPr="00A1239E">
        <w:rPr>
          <w:rFonts w:ascii="宋体" w:hAnsi="宋体" w:hint="eastAsia"/>
          <w:sz w:val="24"/>
        </w:rPr>
        <w:t>交易场所的正常营业日以及国家法律法规规定需要对外披露基金净值的非营业日。</w:t>
      </w:r>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（三）估值对象</w:t>
      </w:r>
    </w:p>
    <w:p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基金所拥有的股票、</w:t>
      </w:r>
      <w:r w:rsidRPr="00A1239E">
        <w:rPr>
          <w:rFonts w:ascii="宋体" w:hAnsi="宋体" w:hint="eastAsia"/>
          <w:sz w:val="24"/>
        </w:rPr>
        <w:t>权证、</w:t>
      </w:r>
      <w:r w:rsidRPr="00A1239E">
        <w:rPr>
          <w:rFonts w:ascii="宋体" w:hAnsi="宋体"/>
          <w:sz w:val="24"/>
        </w:rPr>
        <w:t>债券和银行存款本息、应收款项、</w:t>
      </w:r>
      <w:r w:rsidR="007B7873" w:rsidRPr="007B7873">
        <w:rPr>
          <w:rFonts w:ascii="宋体" w:hAnsi="宋体" w:hint="eastAsia"/>
          <w:sz w:val="24"/>
        </w:rPr>
        <w:t>股指期货合约、</w:t>
      </w:r>
      <w:r w:rsidRPr="00A1239E">
        <w:rPr>
          <w:rFonts w:ascii="宋体" w:hAnsi="宋体"/>
          <w:sz w:val="24"/>
        </w:rPr>
        <w:t>其它投资等资产</w:t>
      </w:r>
      <w:r w:rsidRPr="00A1239E">
        <w:rPr>
          <w:rFonts w:ascii="宋体" w:hAnsi="宋体" w:hint="eastAsia"/>
          <w:sz w:val="24"/>
        </w:rPr>
        <w:t>和负债</w:t>
      </w:r>
      <w:r w:rsidRPr="00A1239E">
        <w:rPr>
          <w:rFonts w:ascii="宋体" w:hAnsi="宋体"/>
          <w:sz w:val="24"/>
        </w:rPr>
        <w:t>。</w:t>
      </w:r>
    </w:p>
    <w:p w:rsidR="007F64AA" w:rsidRPr="00A1239E" w:rsidRDefault="007F64AA" w:rsidP="00D55D46">
      <w:pPr>
        <w:spacing w:line="360" w:lineRule="auto"/>
        <w:ind w:firstLineChars="200" w:firstLine="482"/>
        <w:rPr>
          <w:rFonts w:ascii="宋体" w:hAnsi="宋体"/>
          <w:b/>
          <w:sz w:val="24"/>
        </w:rPr>
      </w:pPr>
      <w:r w:rsidRPr="00A1239E">
        <w:rPr>
          <w:rFonts w:ascii="宋体" w:hAnsi="宋体" w:hint="eastAsia"/>
          <w:b/>
          <w:sz w:val="24"/>
        </w:rPr>
        <w:t>（四）估值方法</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1、证券交易所上市的有价证券的估值</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（1）交易所上市的有价证券（包括股票、权证等），以其估值日在证券交易所挂牌的市价（收盘价）估值；估值日无交易的，且最近交易日后经济环境未发生重大变化</w:t>
      </w:r>
      <w:r w:rsidR="0000158D" w:rsidRPr="00A1239E">
        <w:rPr>
          <w:rFonts w:ascii="宋体" w:hAnsi="宋体" w:hint="eastAsia"/>
          <w:sz w:val="24"/>
        </w:rPr>
        <w:t>或证券发行机构未发生影响证券价格的重大事件的</w:t>
      </w:r>
      <w:r w:rsidRPr="00A1239E">
        <w:rPr>
          <w:rFonts w:ascii="宋体" w:hAnsi="宋体" w:hint="eastAsia"/>
          <w:sz w:val="24"/>
        </w:rPr>
        <w:t>，以最近交易日的市价（收盘价）估值；如最近交易日后经济环境发生了重大变化</w:t>
      </w:r>
      <w:r w:rsidR="0000158D" w:rsidRPr="00A1239E">
        <w:rPr>
          <w:rFonts w:ascii="宋体" w:hAnsi="宋体" w:hint="eastAsia"/>
          <w:sz w:val="24"/>
        </w:rPr>
        <w:t>或证券发行机构发生影响证券价格的重大事件</w:t>
      </w:r>
      <w:r w:rsidRPr="00A1239E">
        <w:rPr>
          <w:rFonts w:ascii="宋体" w:hAnsi="宋体" w:hint="eastAsia"/>
          <w:sz w:val="24"/>
        </w:rPr>
        <w:t>的，可参考类似投资品种的现行市价及重大变化因素，调整最近交易市价，确定公允价格。</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2、处于未上市期间的有价证券应区分如下情况处理：</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（1）送股、转增股、配股和公开增发的新股，按估值日在证券交易所挂牌的同一股票的估值方法估值</w:t>
      </w:r>
      <w:r w:rsidR="003629F4" w:rsidRPr="00A1239E">
        <w:rPr>
          <w:rFonts w:ascii="宋体" w:hAnsi="宋体" w:hint="eastAsia"/>
          <w:sz w:val="24"/>
        </w:rPr>
        <w:t>。</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（2）首次公开发行未上市的股票、债券和权证，采用估值技术确定公允价值，在估值技术难以可靠计量公允价值的情况下，按成本估值。</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3、全国银行间债券市场交易的债券、资产支持证券等固定收益品种，采用估值技术确定公允价值。</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4、同一债券同时在两个或两个以上市场交易的，按债券所处的市场分别估值。</w:t>
      </w:r>
    </w:p>
    <w:p w:rsidR="0000158D" w:rsidRPr="00A1239E" w:rsidRDefault="00357846" w:rsidP="0000158D">
      <w:pPr>
        <w:spacing w:line="360" w:lineRule="auto"/>
        <w:ind w:firstLineChars="200" w:firstLine="480"/>
        <w:rPr>
          <w:rFonts w:ascii="宋体" w:hAnsi="宋体"/>
          <w:sz w:val="24"/>
        </w:rPr>
      </w:pPr>
      <w:r w:rsidRPr="00A1239E">
        <w:rPr>
          <w:rFonts w:ascii="宋体" w:hAnsi="宋体" w:hint="eastAsia"/>
          <w:sz w:val="24"/>
        </w:rPr>
        <w:t>5、</w:t>
      </w:r>
      <w:r w:rsidR="0000158D" w:rsidRPr="00A1239E">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rsidR="00357846" w:rsidRPr="00A1239E" w:rsidRDefault="0000158D" w:rsidP="0000158D">
      <w:pPr>
        <w:spacing w:line="360" w:lineRule="auto"/>
        <w:ind w:firstLineChars="200" w:firstLine="480"/>
        <w:rPr>
          <w:rFonts w:ascii="宋体" w:hAnsi="宋体"/>
          <w:sz w:val="24"/>
        </w:rPr>
      </w:pPr>
      <w:r w:rsidRPr="00A1239E">
        <w:rPr>
          <w:rFonts w:ascii="宋体" w:hAnsi="宋体" w:hint="eastAsia"/>
          <w:sz w:val="24"/>
        </w:rPr>
        <w:t>6、</w:t>
      </w:r>
      <w:r w:rsidR="00357846" w:rsidRPr="00A1239E">
        <w:rPr>
          <w:rFonts w:ascii="宋体" w:hAnsi="宋体" w:hint="eastAsia"/>
          <w:sz w:val="24"/>
        </w:rPr>
        <w:t>如有确凿证据表明按上述方法进行估值不能客观反映其公允价值的，基金管理人可根据具体情况与基金托管人商定后，按最能反映公允价值的价格估值。</w:t>
      </w:r>
    </w:p>
    <w:p w:rsidR="00357846"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357846" w:rsidRPr="00A1239E">
        <w:rPr>
          <w:rFonts w:ascii="宋体" w:hAnsi="宋体" w:hint="eastAsia"/>
          <w:sz w:val="24"/>
        </w:rPr>
        <w:t>、相关法律法规以及监管部门有强制规定的，从其规定。如有新增事项，按</w:t>
      </w:r>
      <w:r w:rsidR="001C7EC6" w:rsidRPr="00A1239E">
        <w:rPr>
          <w:rFonts w:ascii="宋体" w:hAnsi="宋体" w:hint="eastAsia"/>
          <w:sz w:val="24"/>
        </w:rPr>
        <w:t>法律法规以及监管部门的</w:t>
      </w:r>
      <w:r w:rsidR="00357846" w:rsidRPr="00A1239E">
        <w:rPr>
          <w:rFonts w:ascii="宋体" w:hAnsi="宋体" w:hint="eastAsia"/>
          <w:sz w:val="24"/>
        </w:rPr>
        <w:t>最新规定估值。</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（五）估值程序</w:t>
      </w:r>
    </w:p>
    <w:p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w:t>
      </w:r>
      <w:r w:rsidRPr="00A1239E">
        <w:rPr>
          <w:rFonts w:ascii="宋体" w:hAnsi="宋体"/>
          <w:sz w:val="24"/>
        </w:rPr>
        <w:t>基金份额净值是按照每个</w:t>
      </w:r>
      <w:r w:rsidRPr="00A1239E">
        <w:rPr>
          <w:rFonts w:ascii="宋体" w:hAnsi="宋体" w:hint="eastAsia"/>
          <w:sz w:val="24"/>
        </w:rPr>
        <w:t>工作</w:t>
      </w:r>
      <w:r w:rsidRPr="00A1239E">
        <w:rPr>
          <w:rFonts w:ascii="宋体" w:hAnsi="宋体"/>
          <w:sz w:val="24"/>
        </w:rPr>
        <w:t>日闭市后，基金资产净值除以当日基金份额的余额数量计算，精确到0.001元，小数点后第</w:t>
      </w:r>
      <w:r w:rsidRPr="00A1239E">
        <w:rPr>
          <w:rFonts w:ascii="宋体" w:hAnsi="宋体" w:hint="eastAsia"/>
          <w:sz w:val="24"/>
        </w:rPr>
        <w:t>四</w:t>
      </w:r>
      <w:r w:rsidRPr="00A1239E">
        <w:rPr>
          <w:rFonts w:ascii="宋体" w:hAnsi="宋体"/>
          <w:sz w:val="24"/>
        </w:rPr>
        <w:t>位四舍五入。国家另有规定的，从其规定。</w:t>
      </w:r>
    </w:p>
    <w:p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每个</w:t>
      </w:r>
      <w:r w:rsidRPr="00A1239E">
        <w:rPr>
          <w:rFonts w:ascii="宋体" w:hAnsi="宋体" w:hint="eastAsia"/>
          <w:sz w:val="24"/>
        </w:rPr>
        <w:t>工作日</w:t>
      </w:r>
      <w:r w:rsidRPr="00A1239E">
        <w:rPr>
          <w:rFonts w:ascii="宋体" w:hAnsi="宋体"/>
          <w:sz w:val="24"/>
        </w:rPr>
        <w:t>计算基金资产净值及基金份额净值，并按规定公告。</w:t>
      </w:r>
      <w:r w:rsidR="0000158D" w:rsidRPr="00A1239E">
        <w:rPr>
          <w:rFonts w:ascii="宋体" w:hAnsi="宋体" w:hint="eastAsia"/>
          <w:sz w:val="24"/>
        </w:rPr>
        <w:t>如遇特殊情况，经中国证监会同意，可以适当延迟计算或公告。</w:t>
      </w:r>
    </w:p>
    <w:p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.基金管理人应每个工作</w:t>
      </w:r>
      <w:r w:rsidRPr="00A1239E">
        <w:rPr>
          <w:rFonts w:ascii="宋体" w:hAnsi="宋体"/>
          <w:sz w:val="24"/>
        </w:rPr>
        <w:t>日</w:t>
      </w:r>
      <w:r w:rsidRPr="00A1239E">
        <w:rPr>
          <w:rFonts w:ascii="宋体" w:hAnsi="宋体" w:hint="eastAsia"/>
          <w:sz w:val="24"/>
        </w:rPr>
        <w:t>对基金资产估值</w:t>
      </w:r>
      <w:r w:rsidRPr="00A1239E">
        <w:rPr>
          <w:rFonts w:ascii="宋体" w:hAnsi="宋体"/>
          <w:sz w:val="24"/>
        </w:rPr>
        <w:t>，</w:t>
      </w:r>
      <w:r w:rsidRPr="00A1239E">
        <w:rPr>
          <w:rFonts w:ascii="宋体" w:hAnsi="宋体" w:hint="eastAsia"/>
          <w:sz w:val="24"/>
        </w:rPr>
        <w:t>但基金管理人根据法律法规或基金合同的规定暂停估值时除外。</w:t>
      </w:r>
      <w:r w:rsidRPr="00A1239E">
        <w:rPr>
          <w:rFonts w:ascii="宋体" w:hAnsi="宋体"/>
          <w:sz w:val="24"/>
        </w:rPr>
        <w:t>基金管理人每个</w:t>
      </w:r>
      <w:r w:rsidRPr="00A1239E">
        <w:rPr>
          <w:rFonts w:ascii="宋体" w:hAnsi="宋体" w:hint="eastAsia"/>
          <w:sz w:val="24"/>
        </w:rPr>
        <w:t>工作</w:t>
      </w:r>
      <w:r w:rsidRPr="00A1239E">
        <w:rPr>
          <w:rFonts w:ascii="宋体" w:hAnsi="宋体"/>
          <w:sz w:val="24"/>
        </w:rPr>
        <w:t>日对基金资产估值后，将基金份额净值结果发送基金托管人，经基金托管人复核无误后，由基金管理人对外公布。</w:t>
      </w:r>
      <w:r w:rsidRPr="00A1239E">
        <w:rPr>
          <w:rFonts w:ascii="宋体" w:hAnsi="宋体" w:hint="eastAsia"/>
          <w:sz w:val="24"/>
        </w:rPr>
        <w:t>月末、年中和年末估值复核与基金会计账目的核对同时进行。</w:t>
      </w:r>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（六）估值错误的处理</w:t>
      </w:r>
    </w:p>
    <w:p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基金管理人和基金托管人将采取必要、适当、合理的措施确保基金资产估值的准确性、及时性。</w:t>
      </w:r>
      <w:r w:rsidRPr="00A1239E">
        <w:rPr>
          <w:rFonts w:ascii="宋体" w:hAnsi="宋体" w:hint="eastAsia"/>
          <w:sz w:val="24"/>
        </w:rPr>
        <w:t>当基金份额净值小数点后3位以内(含第3位)发生差错时，视为基金份额净值错误。</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基金合同的当事人应按照以下约定处理：</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1.差错类型</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本基金运作过程中，如果由于基金管理人或基金托管人、或注册登记机构、或</w:t>
      </w:r>
      <w:r w:rsidR="0000158D" w:rsidRPr="00A1239E">
        <w:rPr>
          <w:rFonts w:ascii="宋体" w:hAnsi="宋体" w:hint="eastAsia"/>
          <w:sz w:val="24"/>
        </w:rPr>
        <w:t>销售</w:t>
      </w:r>
      <w:r w:rsidRPr="00A1239E">
        <w:rPr>
          <w:rFonts w:ascii="宋体" w:hAnsi="宋体" w:hint="eastAsia"/>
          <w:sz w:val="24"/>
        </w:rPr>
        <w:t>机构、或投资人自身的过错造成差错，导致其他当事人遭受损失的，过错的责任人应当对由于该差错遭受损失当事人(“受损方”)的直接损失按下述“差错处理原则”给予赔偿。</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2.差错处理原则</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651115" w:rsidRPr="00A1239E">
        <w:rPr>
          <w:rFonts w:ascii="宋体" w:hAnsi="宋体" w:hint="eastAsia"/>
          <w:sz w:val="24"/>
        </w:rPr>
        <w:t>该当事人</w:t>
      </w:r>
      <w:r w:rsidRPr="00A1239E">
        <w:rPr>
          <w:rFonts w:ascii="宋体" w:hAnsi="宋体" w:hint="eastAsia"/>
          <w:sz w:val="24"/>
        </w:rPr>
        <w:t>应当承担相应赔偿责任。差错责任方应对更正的情况向有关当事人进行确认，确保差错已得到更正。</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(2)差错的责任方对有关当事人的直接损失负责，不对间接损失负责，并且仅对差错的有关直接当事人负责，不对第三方负责。</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(4)差错调整采用尽量恢复至假设未发生差错的正确情形的方式。</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(7)按法律法规规定的其他原则处理差错。</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3.差错处理程序</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差错被发现后，有关的当事人应当及时进行处理，处理的程序如下：</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(1)查明差错发生的原因，列明所有的当事人，并根据差错发生的原因确定差错的责任方；</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(2)根据差错处理原则或当事人协商的方法对因差错造成的损失进行评估；</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(3)根据差错处理原则或当事人协商的方法由差错的责任方进行更正和赔偿损失；</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(4)根据差错处理的方法，需要修改基金注册登记机构交易数据的，由基金注册登记机构进行更正，并就差错的更正向有关当事人进行确认。</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4.基金份额净值差错处理的原则和方法如下：</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(1)基金份额净值计算出现错误时，基金管理人应当立即予以纠正，通报基金托管人，并采取合理的措施防止损失进一步扩大。</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(2)错误偏差达到基金份额净值的0.25%时，基金管理人应当通报基金托管人并报中国证监会备案；错误偏差达到基金份额净值的0.5%时，基金管理人应当公告</w:t>
      </w:r>
      <w:r w:rsidR="002C26B7">
        <w:rPr>
          <w:rFonts w:ascii="宋体" w:hAnsi="宋体" w:hint="eastAsia"/>
          <w:sz w:val="24"/>
        </w:rPr>
        <w:t>，</w:t>
      </w:r>
      <w:r w:rsidR="00651115" w:rsidRPr="00A1239E">
        <w:rPr>
          <w:rFonts w:ascii="宋体" w:hAnsi="宋体" w:hint="eastAsia"/>
          <w:sz w:val="24"/>
        </w:rPr>
        <w:t>通报基金托管人并报中国证监会备案</w:t>
      </w:r>
      <w:r w:rsidRPr="00A1239E">
        <w:rPr>
          <w:rFonts w:ascii="宋体" w:hAnsi="宋体" w:hint="eastAsia"/>
          <w:sz w:val="24"/>
        </w:rPr>
        <w:t>。</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(3)因基金份额净值计算错误，给基金或基金份额持有人造成损失的，应由基金管理人先行赔付，基金管理人按差错情形，有权向其他当事人追偿。</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w:t>
      </w:r>
      <w:r w:rsidR="00F35398" w:rsidRPr="00A1239E">
        <w:rPr>
          <w:rFonts w:ascii="宋体" w:hAnsi="宋体" w:hint="eastAsia"/>
          <w:sz w:val="24"/>
        </w:rPr>
        <w:t>4</w:t>
      </w:r>
      <w:r w:rsidRPr="00A1239E">
        <w:rPr>
          <w:rFonts w:ascii="宋体" w:hAnsi="宋体" w:hint="eastAsia"/>
          <w:sz w:val="24"/>
        </w:rPr>
        <w:t>)前述内容如法律法规或监管</w:t>
      </w:r>
      <w:r w:rsidR="00351D24" w:rsidRPr="00A1239E">
        <w:rPr>
          <w:rFonts w:ascii="宋体" w:hAnsi="宋体" w:hint="eastAsia"/>
          <w:sz w:val="24"/>
        </w:rPr>
        <w:t>机构</w:t>
      </w:r>
      <w:r w:rsidRPr="00A1239E">
        <w:rPr>
          <w:rFonts w:ascii="宋体" w:hAnsi="宋体" w:hint="eastAsia"/>
          <w:sz w:val="24"/>
        </w:rPr>
        <w:t>另有规定的，从其规定处理。</w:t>
      </w:r>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（七）暂停估值的情形</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基金投资所涉及的证券</w:t>
      </w:r>
      <w:r w:rsidR="0000158D" w:rsidRPr="00A1239E">
        <w:rPr>
          <w:rFonts w:ascii="宋体" w:hAnsi="宋体" w:hint="eastAsia"/>
          <w:sz w:val="24"/>
        </w:rPr>
        <w:t>/期货</w:t>
      </w:r>
      <w:r w:rsidRPr="00A1239E">
        <w:rPr>
          <w:rFonts w:ascii="宋体" w:hAnsi="宋体"/>
          <w:sz w:val="24"/>
        </w:rPr>
        <w:t>交易</w:t>
      </w:r>
      <w:r w:rsidRPr="00A1239E">
        <w:rPr>
          <w:rFonts w:ascii="宋体" w:hAnsi="宋体" w:hint="eastAsia"/>
          <w:sz w:val="24"/>
        </w:rPr>
        <w:t>市场</w:t>
      </w:r>
      <w:r w:rsidRPr="00A1239E">
        <w:rPr>
          <w:rFonts w:ascii="宋体" w:hAnsi="宋体"/>
          <w:sz w:val="24"/>
        </w:rPr>
        <w:t>遇法定节假日或因其他原因暂停</w:t>
      </w:r>
      <w:r w:rsidR="00EB417F" w:rsidRPr="00A1239E">
        <w:rPr>
          <w:rFonts w:ascii="宋体" w:hAnsi="宋体" w:hint="eastAsia"/>
          <w:sz w:val="24"/>
        </w:rPr>
        <w:t>交易</w:t>
      </w:r>
      <w:r w:rsidRPr="00A1239E">
        <w:rPr>
          <w:rFonts w:ascii="宋体" w:hAnsi="宋体"/>
          <w:sz w:val="24"/>
        </w:rPr>
        <w:t>时；</w:t>
      </w:r>
    </w:p>
    <w:p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因不可抗力或其它情形致使基金管理人、基金托管人无法准确评估基金资产价值时；</w:t>
      </w:r>
    </w:p>
    <w:p w:rsidR="003B2B08" w:rsidRPr="00A1239E" w:rsidRDefault="00BA0B0C" w:rsidP="00D55D46">
      <w:pPr>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.占基金相当比例的投资品种的估值出现重大转变，而基金管理人为保障投资人的利益，决定延迟估值；</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w:t>
      </w:r>
      <w:r w:rsidRPr="00A1239E">
        <w:rPr>
          <w:rFonts w:ascii="宋体" w:hAnsi="宋体"/>
          <w:sz w:val="24"/>
        </w:rPr>
        <w:t>中国证监会和基金合同认定的其它情形。</w:t>
      </w:r>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（八）基金净值的确认</w:t>
      </w:r>
    </w:p>
    <w:p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（九）特殊情形的处理</w:t>
      </w:r>
    </w:p>
    <w:p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基金管理人或基金托管人按估值方法的第</w:t>
      </w:r>
      <w:r w:rsidR="0000158D" w:rsidRPr="00A1239E">
        <w:rPr>
          <w:rFonts w:ascii="宋体" w:hAnsi="宋体" w:hint="eastAsia"/>
          <w:sz w:val="24"/>
        </w:rPr>
        <w:t>6</w:t>
      </w:r>
      <w:r w:rsidRPr="00A1239E">
        <w:rPr>
          <w:rFonts w:ascii="宋体" w:hAnsi="宋体"/>
          <w:sz w:val="24"/>
        </w:rPr>
        <w:t>项进行估值时，所造成的误差不作为</w:t>
      </w:r>
      <w:r w:rsidRPr="00A1239E">
        <w:rPr>
          <w:rFonts w:ascii="宋体" w:hAnsi="宋体" w:hint="eastAsia"/>
          <w:sz w:val="24"/>
        </w:rPr>
        <w:t>基金资产估值</w:t>
      </w:r>
      <w:r w:rsidRPr="00A1239E">
        <w:rPr>
          <w:rFonts w:ascii="宋体" w:hAnsi="宋体"/>
          <w:sz w:val="24"/>
        </w:rPr>
        <w:t>错误处理。</w:t>
      </w:r>
    </w:p>
    <w:p w:rsidR="00BE21F4"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BA0B0C" w:rsidRPr="00A1239E" w:rsidRDefault="00BA0B0C" w:rsidP="00D55D46">
      <w:pPr>
        <w:spacing w:line="360" w:lineRule="auto"/>
        <w:rPr>
          <w:rFonts w:ascii="仿宋_GB2312" w:eastAsia="仿宋_GB2312"/>
          <w:sz w:val="24"/>
        </w:rPr>
      </w:pPr>
    </w:p>
    <w:p w:rsidR="00B527CE" w:rsidRPr="00A1239E" w:rsidRDefault="00B527CE" w:rsidP="00D55D46">
      <w:pPr>
        <w:pStyle w:val="ac"/>
        <w:rPr>
          <w:rFonts w:eastAsia="黑体"/>
          <w:color w:val="000000"/>
          <w:kern w:val="0"/>
          <w:sz w:val="30"/>
        </w:rPr>
      </w:pPr>
      <w:bookmarkStart w:id="40" w:name="_Toc109537392"/>
      <w:bookmarkStart w:id="41" w:name="_Toc410905162"/>
      <w:r w:rsidRPr="00A1239E">
        <w:rPr>
          <w:rFonts w:eastAsia="黑体"/>
          <w:color w:val="000000"/>
          <w:kern w:val="0"/>
          <w:sz w:val="30"/>
        </w:rPr>
        <w:t>十</w:t>
      </w:r>
      <w:r w:rsidR="009C7B53" w:rsidRPr="00A1239E">
        <w:rPr>
          <w:rFonts w:eastAsia="黑体" w:hint="eastAsia"/>
          <w:color w:val="000000"/>
          <w:kern w:val="0"/>
          <w:sz w:val="30"/>
        </w:rPr>
        <w:t>二</w:t>
      </w:r>
      <w:r w:rsidRPr="00A1239E">
        <w:rPr>
          <w:rFonts w:eastAsia="黑体"/>
          <w:color w:val="000000"/>
          <w:kern w:val="0"/>
          <w:sz w:val="30"/>
        </w:rPr>
        <w:t>、基金的收益与分配</w:t>
      </w:r>
      <w:bookmarkEnd w:id="40"/>
      <w:bookmarkEnd w:id="41"/>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（一）基金利润的构成</w:t>
      </w:r>
    </w:p>
    <w:p w:rsidR="005F0AC2" w:rsidRPr="00A1239E" w:rsidRDefault="005F0AC2" w:rsidP="00D55D46">
      <w:pPr>
        <w:spacing w:line="360" w:lineRule="auto"/>
        <w:ind w:firstLineChars="200" w:firstLine="480"/>
        <w:rPr>
          <w:rFonts w:ascii="宋体" w:hAnsi="宋体"/>
          <w:sz w:val="24"/>
        </w:rPr>
      </w:pPr>
      <w:r w:rsidRPr="00A1239E">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（二）基金可供分配利润</w:t>
      </w:r>
    </w:p>
    <w:p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基金可供分配利润指截至收益分配基准日基金未分配利润与未分配利润中已实现收益的孰低数。</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（三）基金收益分配原则</w:t>
      </w:r>
    </w:p>
    <w:p w:rsidR="00127A0D" w:rsidRPr="00A1239E" w:rsidRDefault="00127A0D" w:rsidP="00D55D46">
      <w:pPr>
        <w:spacing w:line="360" w:lineRule="auto"/>
        <w:ind w:firstLineChars="200" w:firstLine="480"/>
        <w:outlineLvl w:val="1"/>
        <w:rPr>
          <w:bCs/>
          <w:color w:val="000000"/>
          <w:sz w:val="24"/>
          <w:szCs w:val="21"/>
        </w:rPr>
      </w:pPr>
      <w:r w:rsidRPr="00A1239E">
        <w:rPr>
          <w:rFonts w:hint="eastAsia"/>
          <w:bCs/>
          <w:color w:val="000000"/>
          <w:sz w:val="24"/>
          <w:szCs w:val="21"/>
        </w:rPr>
        <w:t>本基金收益分配应遵循下列原则：</w:t>
      </w:r>
    </w:p>
    <w:p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本基金的每份基金份额享有同等分配权；</w:t>
      </w:r>
    </w:p>
    <w:p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收益分配时所发生的银行转账或其他手续费用由投资</w:t>
      </w:r>
      <w:r w:rsidRPr="00A1239E">
        <w:rPr>
          <w:rFonts w:ascii="宋体" w:hAnsi="宋体" w:hint="eastAsia"/>
          <w:sz w:val="24"/>
        </w:rPr>
        <w:t>人</w:t>
      </w:r>
      <w:r w:rsidRPr="00A1239E">
        <w:rPr>
          <w:rFonts w:ascii="宋体" w:hAnsi="宋体"/>
          <w:sz w:val="24"/>
        </w:rPr>
        <w:t>自行承担。当投资</w:t>
      </w:r>
      <w:r w:rsidRPr="00A1239E">
        <w:rPr>
          <w:rFonts w:ascii="宋体" w:hAnsi="宋体" w:hint="eastAsia"/>
          <w:sz w:val="24"/>
        </w:rPr>
        <w:t>人</w:t>
      </w:r>
      <w:r w:rsidRPr="00A1239E">
        <w:rPr>
          <w:rFonts w:ascii="宋体" w:hAnsi="宋体"/>
          <w:sz w:val="24"/>
        </w:rPr>
        <w:t>的现金红利小于一定金额，不足以支付银行转账或其他手续费用时，</w:t>
      </w:r>
      <w:r w:rsidRPr="00A1239E">
        <w:rPr>
          <w:rFonts w:ascii="宋体" w:hAnsi="宋体" w:hint="eastAsia"/>
          <w:sz w:val="24"/>
        </w:rPr>
        <w:t>注册登记机构</w:t>
      </w:r>
      <w:r w:rsidRPr="00A1239E">
        <w:rPr>
          <w:rFonts w:ascii="宋体" w:hAnsi="宋体"/>
          <w:sz w:val="24"/>
        </w:rPr>
        <w:t>可将投资</w:t>
      </w:r>
      <w:r w:rsidRPr="00A1239E">
        <w:rPr>
          <w:rFonts w:ascii="宋体" w:hAnsi="宋体" w:hint="eastAsia"/>
          <w:sz w:val="24"/>
        </w:rPr>
        <w:t>人</w:t>
      </w:r>
      <w:r w:rsidRPr="00A1239E">
        <w:rPr>
          <w:rFonts w:ascii="宋体" w:hAnsi="宋体"/>
          <w:sz w:val="24"/>
        </w:rPr>
        <w:t>的现金红利</w:t>
      </w:r>
      <w:r w:rsidRPr="00A1239E">
        <w:rPr>
          <w:rFonts w:ascii="宋体" w:hAnsi="宋体" w:hint="eastAsia"/>
          <w:sz w:val="24"/>
        </w:rPr>
        <w:t>按除权后的基金份额净值</w:t>
      </w:r>
      <w:r w:rsidRPr="00A1239E">
        <w:rPr>
          <w:rFonts w:ascii="宋体" w:hAnsi="宋体"/>
          <w:sz w:val="24"/>
        </w:rPr>
        <w:t>自动转为基金份额</w:t>
      </w:r>
      <w:r w:rsidRPr="00A1239E">
        <w:rPr>
          <w:rFonts w:ascii="宋体" w:hAnsi="宋体" w:hint="eastAsia"/>
          <w:sz w:val="24"/>
        </w:rPr>
        <w:t>；</w:t>
      </w:r>
    </w:p>
    <w:p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本基金收益每年最多分配</w:t>
      </w:r>
      <w:r w:rsidR="008359F8" w:rsidRPr="00A1239E">
        <w:rPr>
          <w:rFonts w:ascii="宋体" w:hAnsi="宋体" w:hint="eastAsia"/>
          <w:sz w:val="24"/>
        </w:rPr>
        <w:t>4</w:t>
      </w:r>
      <w:r w:rsidRPr="00A1239E">
        <w:rPr>
          <w:rFonts w:ascii="宋体" w:hAnsi="宋体"/>
          <w:sz w:val="24"/>
        </w:rPr>
        <w:t>次，每次基金收益分配比例不低于</w:t>
      </w:r>
      <w:r w:rsidRPr="00A1239E">
        <w:rPr>
          <w:rFonts w:ascii="宋体" w:hAnsi="宋体" w:hint="eastAsia"/>
          <w:sz w:val="24"/>
        </w:rPr>
        <w:t>收益分配基准日可供分配利润</w:t>
      </w:r>
      <w:r w:rsidRPr="00A1239E">
        <w:rPr>
          <w:rFonts w:ascii="宋体" w:hAnsi="宋体"/>
          <w:sz w:val="24"/>
        </w:rPr>
        <w:t>的</w:t>
      </w:r>
      <w:r w:rsidRPr="00A1239E">
        <w:rPr>
          <w:rFonts w:ascii="宋体" w:hAnsi="宋体" w:hint="eastAsia"/>
          <w:sz w:val="24"/>
        </w:rPr>
        <w:t>10</w:t>
      </w:r>
      <w:r w:rsidRPr="00A1239E">
        <w:rPr>
          <w:rFonts w:ascii="宋体" w:hAnsi="宋体"/>
          <w:sz w:val="24"/>
        </w:rPr>
        <w:t>%；</w:t>
      </w:r>
    </w:p>
    <w:p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4</w:t>
      </w:r>
      <w:r w:rsidR="0073256E" w:rsidRPr="00A1239E">
        <w:rPr>
          <w:rFonts w:ascii="宋体" w:hAnsi="宋体" w:hint="eastAsia"/>
          <w:sz w:val="24"/>
        </w:rPr>
        <w:t>.本基金收益分配方式分为两种：现金分红与红利再投资，投资人可选择现金红利或将现金红利按除权后的</w:t>
      </w:r>
      <w:r w:rsidRPr="00A1239E">
        <w:rPr>
          <w:rFonts w:ascii="宋体" w:hAnsi="宋体" w:hint="eastAsia"/>
          <w:sz w:val="24"/>
        </w:rPr>
        <w:t>基金份额净值</w:t>
      </w:r>
      <w:r w:rsidR="0073256E" w:rsidRPr="00A1239E">
        <w:rPr>
          <w:rFonts w:ascii="宋体" w:hAnsi="宋体" w:hint="eastAsia"/>
          <w:sz w:val="24"/>
        </w:rPr>
        <w:t>自动转为基金份额进行再投资；若投资人不选择，本基金默认的收益分配方式是现金分红；</w:t>
      </w:r>
    </w:p>
    <w:p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5</w:t>
      </w:r>
      <w:r w:rsidR="0073256E" w:rsidRPr="00A1239E">
        <w:rPr>
          <w:rFonts w:ascii="宋体" w:hAnsi="宋体" w:hint="eastAsia"/>
          <w:sz w:val="24"/>
        </w:rPr>
        <w:t>.基金红利发放日距离收益分配基准日（即可供分配利润计算截止日）的时间不得超过15个工作日；</w:t>
      </w:r>
    </w:p>
    <w:p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6</w:t>
      </w:r>
      <w:r w:rsidR="0073256E" w:rsidRPr="00A1239E">
        <w:rPr>
          <w:rFonts w:ascii="宋体" w:hAnsi="宋体" w:hint="eastAsia"/>
          <w:sz w:val="24"/>
        </w:rPr>
        <w:t>.基金收益分配后每一基金份额净值不能低于面值，即基金收益分配基准日的基金份额净值减去每单位基金份额收益分配金额后不能低于面值；</w:t>
      </w:r>
    </w:p>
    <w:p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7</w:t>
      </w:r>
      <w:r w:rsidR="002C26B7" w:rsidRPr="00A1239E">
        <w:rPr>
          <w:rFonts w:ascii="宋体" w:hAnsi="宋体" w:hint="eastAsia"/>
          <w:sz w:val="24"/>
        </w:rPr>
        <w:t>.</w:t>
      </w:r>
      <w:r w:rsidR="0073256E" w:rsidRPr="00A1239E">
        <w:rPr>
          <w:rFonts w:ascii="宋体" w:hAnsi="宋体"/>
          <w:sz w:val="24"/>
        </w:rPr>
        <w:t>法律法规或监管机构另有规定的从其规定。</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（四）收益分配方案</w:t>
      </w:r>
    </w:p>
    <w:p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基金收益分配方案中应载明</w:t>
      </w:r>
      <w:r w:rsidRPr="00A1239E">
        <w:rPr>
          <w:rFonts w:ascii="宋体" w:hAnsi="宋体" w:hint="eastAsia"/>
          <w:sz w:val="24"/>
        </w:rPr>
        <w:t>收益分配基准日以及该日的可供分配利润、</w:t>
      </w:r>
      <w:r w:rsidRPr="00A1239E">
        <w:rPr>
          <w:rFonts w:ascii="宋体" w:hAnsi="宋体"/>
          <w:sz w:val="24"/>
        </w:rPr>
        <w:t>基金收益分配对象、分配时间、分配数额及比例、分配方式、支付方式等内容。</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（五）收益分配方案的</w:t>
      </w:r>
      <w:r w:rsidR="0073256E" w:rsidRPr="00A1239E">
        <w:rPr>
          <w:b/>
          <w:bCs/>
          <w:color w:val="000000"/>
          <w:sz w:val="24"/>
          <w:szCs w:val="21"/>
        </w:rPr>
        <w:t>时间和程序</w:t>
      </w:r>
    </w:p>
    <w:p w:rsidR="0073256E" w:rsidRPr="00A1239E" w:rsidRDefault="0073256E" w:rsidP="00D55D46">
      <w:pPr>
        <w:spacing w:line="360" w:lineRule="auto"/>
        <w:ind w:firstLineChars="200" w:firstLine="480"/>
        <w:rPr>
          <w:rFonts w:ascii="宋体" w:hAnsi="宋体"/>
          <w:sz w:val="24"/>
        </w:rPr>
      </w:pPr>
      <w:bookmarkStart w:id="42" w:name="_Toc22006048"/>
      <w:r w:rsidRPr="00A1239E">
        <w:rPr>
          <w:rFonts w:ascii="宋体" w:hAnsi="宋体"/>
          <w:sz w:val="24"/>
        </w:rPr>
        <w:t>1</w:t>
      </w:r>
      <w:r w:rsidRPr="00A1239E">
        <w:rPr>
          <w:rFonts w:ascii="宋体" w:hAnsi="宋体" w:hint="eastAsia"/>
          <w:sz w:val="24"/>
        </w:rPr>
        <w:t>.</w:t>
      </w:r>
      <w:r w:rsidRPr="00A1239E">
        <w:rPr>
          <w:rFonts w:ascii="宋体" w:hAnsi="宋体"/>
          <w:sz w:val="24"/>
        </w:rPr>
        <w:t>基金收益分配方案由基金管理人拟订，由基金托管人</w:t>
      </w:r>
      <w:r w:rsidRPr="00A1239E">
        <w:rPr>
          <w:rFonts w:ascii="宋体" w:hAnsi="宋体" w:hint="eastAsia"/>
          <w:sz w:val="24"/>
        </w:rPr>
        <w:t>复核</w:t>
      </w:r>
      <w:r w:rsidRPr="00A1239E">
        <w:rPr>
          <w:rFonts w:ascii="宋体" w:hAnsi="宋体"/>
          <w:sz w:val="24"/>
        </w:rPr>
        <w:t>，</w:t>
      </w:r>
      <w:r w:rsidRPr="00A1239E">
        <w:rPr>
          <w:rFonts w:ascii="宋体" w:hAnsi="宋体" w:hint="eastAsia"/>
          <w:sz w:val="24"/>
        </w:rPr>
        <w:t>依照《信息披露办法》的有关规定在指定</w:t>
      </w:r>
      <w:r w:rsidR="009A5E43" w:rsidRPr="00A1239E">
        <w:rPr>
          <w:rFonts w:ascii="宋体" w:hAnsi="宋体" w:hint="eastAsia"/>
          <w:sz w:val="24"/>
        </w:rPr>
        <w:t>媒介</w:t>
      </w:r>
      <w:r w:rsidRPr="00A1239E">
        <w:rPr>
          <w:rFonts w:ascii="宋体" w:hAnsi="宋体" w:hint="eastAsia"/>
          <w:sz w:val="24"/>
        </w:rPr>
        <w:t>上公告并</w:t>
      </w:r>
      <w:r w:rsidRPr="00A1239E">
        <w:rPr>
          <w:rFonts w:ascii="宋体" w:hAnsi="宋体"/>
          <w:sz w:val="24"/>
        </w:rPr>
        <w:t>报中国证监会备案；</w:t>
      </w:r>
    </w:p>
    <w:p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在</w:t>
      </w:r>
      <w:r w:rsidRPr="00A1239E">
        <w:rPr>
          <w:rFonts w:ascii="宋体" w:hAnsi="宋体" w:hint="eastAsia"/>
          <w:sz w:val="24"/>
        </w:rPr>
        <w:t>收益</w:t>
      </w:r>
      <w:r w:rsidRPr="00A1239E">
        <w:rPr>
          <w:rFonts w:ascii="宋体" w:hAnsi="宋体"/>
          <w:sz w:val="24"/>
        </w:rPr>
        <w:t>分配方案公布后，基金管理人</w:t>
      </w:r>
      <w:r w:rsidRPr="00A1239E">
        <w:rPr>
          <w:rFonts w:ascii="宋体" w:hAnsi="宋体" w:hint="eastAsia"/>
          <w:sz w:val="24"/>
        </w:rPr>
        <w:t>依据具体方案的规定</w:t>
      </w:r>
      <w:r w:rsidRPr="00A1239E">
        <w:rPr>
          <w:rFonts w:ascii="宋体" w:hAnsi="宋体"/>
          <w:sz w:val="24"/>
        </w:rPr>
        <w:t>就支付的现金红利向基金托管人发送划款指令，基金托管人按照基金管理人的指令及时进行分红资金的划付。</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73256E" w:rsidRPr="00A1239E">
        <w:rPr>
          <w:rFonts w:hint="eastAsia"/>
          <w:b/>
          <w:bCs/>
          <w:color w:val="000000"/>
          <w:sz w:val="24"/>
          <w:szCs w:val="21"/>
        </w:rPr>
        <w:t>六</w:t>
      </w:r>
      <w:r w:rsidRPr="00A1239E">
        <w:rPr>
          <w:b/>
          <w:bCs/>
          <w:color w:val="000000"/>
          <w:sz w:val="24"/>
          <w:szCs w:val="21"/>
        </w:rPr>
        <w:t>）收益分配方式的修改</w:t>
      </w:r>
    </w:p>
    <w:p w:rsidR="00B527CE" w:rsidRPr="00A1239E" w:rsidRDefault="0039541F" w:rsidP="00D55D46">
      <w:pPr>
        <w:spacing w:line="360" w:lineRule="auto"/>
        <w:ind w:firstLineChars="200" w:firstLine="480"/>
        <w:rPr>
          <w:rFonts w:ascii="宋体" w:hAnsi="宋体"/>
          <w:sz w:val="24"/>
        </w:rPr>
      </w:pPr>
      <w:r w:rsidRPr="00A1239E">
        <w:rPr>
          <w:rFonts w:ascii="宋体" w:hAnsi="宋体"/>
          <w:sz w:val="24"/>
        </w:rPr>
        <w:t>投资人</w:t>
      </w:r>
      <w:r w:rsidR="00B527CE" w:rsidRPr="00A1239E">
        <w:rPr>
          <w:rFonts w:ascii="宋体" w:hAnsi="宋体"/>
          <w:sz w:val="24"/>
        </w:rPr>
        <w:t>可至销售机构办理收益分配方式的修改，</w:t>
      </w:r>
      <w:r w:rsidRPr="00A1239E">
        <w:rPr>
          <w:rFonts w:ascii="宋体" w:hAnsi="宋体"/>
          <w:sz w:val="24"/>
        </w:rPr>
        <w:t>投资人</w:t>
      </w:r>
      <w:r w:rsidR="00B527CE" w:rsidRPr="00A1239E">
        <w:rPr>
          <w:rFonts w:ascii="宋体" w:hAnsi="宋体"/>
          <w:sz w:val="24"/>
        </w:rPr>
        <w:t>对不同的交易账户可设置不同的收益分配方式。</w:t>
      </w:r>
    </w:p>
    <w:p w:rsidR="00B527CE" w:rsidRPr="00A1239E" w:rsidRDefault="0039541F" w:rsidP="00D55D46">
      <w:pPr>
        <w:spacing w:line="360" w:lineRule="auto"/>
        <w:ind w:firstLineChars="200" w:firstLine="480"/>
        <w:rPr>
          <w:rFonts w:ascii="宋体" w:hAnsi="宋体"/>
          <w:sz w:val="24"/>
        </w:rPr>
      </w:pPr>
      <w:r w:rsidRPr="00A1239E">
        <w:rPr>
          <w:rFonts w:ascii="宋体" w:hAnsi="宋体" w:hint="eastAsia"/>
          <w:sz w:val="24"/>
        </w:rPr>
        <w:t>投资人</w:t>
      </w:r>
      <w:r w:rsidR="00B527CE" w:rsidRPr="00A1239E">
        <w:rPr>
          <w:rFonts w:ascii="宋体" w:hAnsi="宋体" w:hint="eastAsia"/>
          <w:sz w:val="24"/>
        </w:rPr>
        <w:t>同一日多次申报分红方式变更的，按照《业务规则》执行，最终确认的分红方式以</w:t>
      </w:r>
      <w:r w:rsidR="00DD3782" w:rsidRPr="00A1239E">
        <w:rPr>
          <w:rFonts w:ascii="宋体" w:hAnsi="宋体" w:hint="eastAsia"/>
          <w:sz w:val="24"/>
        </w:rPr>
        <w:t>基金注册登记机构</w:t>
      </w:r>
      <w:r w:rsidR="00B527CE" w:rsidRPr="00A1239E">
        <w:rPr>
          <w:rFonts w:ascii="宋体" w:hAnsi="宋体" w:hint="eastAsia"/>
          <w:sz w:val="24"/>
        </w:rPr>
        <w:t>记录为准。</w:t>
      </w:r>
    </w:p>
    <w:p w:rsidR="00B527CE" w:rsidRPr="00A1239E" w:rsidRDefault="00B527CE" w:rsidP="00D55D46">
      <w:pPr>
        <w:pStyle w:val="ac"/>
        <w:rPr>
          <w:rFonts w:eastAsia="黑体"/>
          <w:color w:val="000000"/>
          <w:kern w:val="0"/>
          <w:sz w:val="30"/>
        </w:rPr>
      </w:pPr>
      <w:bookmarkStart w:id="43" w:name="_Toc109537393"/>
      <w:bookmarkEnd w:id="42"/>
    </w:p>
    <w:p w:rsidR="00B527CE" w:rsidRPr="00A1239E" w:rsidRDefault="00B527CE" w:rsidP="00D55D46">
      <w:pPr>
        <w:pStyle w:val="ac"/>
        <w:rPr>
          <w:rFonts w:eastAsia="黑体"/>
          <w:color w:val="000000"/>
          <w:kern w:val="0"/>
          <w:sz w:val="30"/>
        </w:rPr>
      </w:pPr>
      <w:bookmarkStart w:id="44" w:name="_Toc410905163"/>
      <w:r w:rsidRPr="00A1239E">
        <w:rPr>
          <w:rFonts w:eastAsia="黑体"/>
          <w:color w:val="000000"/>
          <w:kern w:val="0"/>
          <w:sz w:val="30"/>
        </w:rPr>
        <w:t>十</w:t>
      </w:r>
      <w:r w:rsidR="009C7B53" w:rsidRPr="00A1239E">
        <w:rPr>
          <w:rFonts w:eastAsia="黑体" w:hint="eastAsia"/>
          <w:color w:val="000000"/>
          <w:kern w:val="0"/>
          <w:sz w:val="30"/>
        </w:rPr>
        <w:t>三</w:t>
      </w:r>
      <w:r w:rsidRPr="00A1239E">
        <w:rPr>
          <w:rFonts w:eastAsia="黑体"/>
          <w:color w:val="000000"/>
          <w:kern w:val="0"/>
          <w:sz w:val="30"/>
        </w:rPr>
        <w:t>、基金的费用与税收</w:t>
      </w:r>
      <w:bookmarkEnd w:id="43"/>
      <w:bookmarkEnd w:id="44"/>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（一）基金费用的种类</w:t>
      </w:r>
      <w:r w:rsidRPr="00A1239E">
        <w:rPr>
          <w:b/>
          <w:bCs/>
          <w:color w:val="000000"/>
          <w:sz w:val="24"/>
          <w:szCs w:val="21"/>
        </w:rPr>
        <w:t xml:space="preserve"> </w:t>
      </w:r>
    </w:p>
    <w:p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1.基金管理人的管理费；</w:t>
      </w:r>
    </w:p>
    <w:p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2.基金托管人的托管费；</w:t>
      </w:r>
    </w:p>
    <w:p w:rsidR="000C7843" w:rsidRPr="00A1239E" w:rsidRDefault="005A4C5B" w:rsidP="0000158D">
      <w:pPr>
        <w:spacing w:line="360" w:lineRule="auto"/>
        <w:ind w:firstLineChars="200" w:firstLine="480"/>
        <w:rPr>
          <w:rFonts w:ascii="宋体" w:hAnsi="宋体"/>
          <w:sz w:val="24"/>
        </w:rPr>
      </w:pPr>
      <w:r w:rsidRPr="00A1239E">
        <w:rPr>
          <w:rFonts w:ascii="宋体" w:hAnsi="宋体" w:hint="eastAsia"/>
          <w:sz w:val="24"/>
        </w:rPr>
        <w:t>3.</w:t>
      </w:r>
      <w:r w:rsidR="000C7843" w:rsidRPr="00A1239E">
        <w:rPr>
          <w:rFonts w:ascii="宋体" w:hAnsi="宋体"/>
          <w:sz w:val="24"/>
        </w:rPr>
        <w:t>基金财产拨划支付的银行费用；</w:t>
      </w:r>
    </w:p>
    <w:p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4</w:t>
      </w:r>
      <w:r w:rsidR="000C7843" w:rsidRPr="00A1239E">
        <w:rPr>
          <w:rFonts w:ascii="宋体" w:hAnsi="宋体" w:hint="eastAsia"/>
          <w:sz w:val="24"/>
        </w:rPr>
        <w:t>.基金合同生效后的基金信息披露费用；</w:t>
      </w:r>
    </w:p>
    <w:p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5</w:t>
      </w:r>
      <w:r w:rsidR="000C7843" w:rsidRPr="00A1239E">
        <w:rPr>
          <w:rFonts w:ascii="宋体" w:hAnsi="宋体" w:hint="eastAsia"/>
          <w:sz w:val="24"/>
        </w:rPr>
        <w:t>.基金份额持有人大会费用；</w:t>
      </w:r>
    </w:p>
    <w:p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6</w:t>
      </w:r>
      <w:r w:rsidR="000C7843" w:rsidRPr="00A1239E">
        <w:rPr>
          <w:rFonts w:ascii="宋体" w:hAnsi="宋体" w:hint="eastAsia"/>
          <w:sz w:val="24"/>
        </w:rPr>
        <w:t>.基金合同生效后与基金有关的会计师费</w:t>
      </w:r>
      <w:r w:rsidR="006172DD" w:rsidRPr="00A1239E">
        <w:rPr>
          <w:rFonts w:ascii="宋体" w:hAnsi="宋体" w:hint="eastAsia"/>
          <w:sz w:val="24"/>
        </w:rPr>
        <w:t>、</w:t>
      </w:r>
      <w:r w:rsidR="000C7843" w:rsidRPr="00A1239E">
        <w:rPr>
          <w:rFonts w:ascii="宋体" w:hAnsi="宋体" w:hint="eastAsia"/>
          <w:sz w:val="24"/>
        </w:rPr>
        <w:t>律师费</w:t>
      </w:r>
      <w:r w:rsidR="00ED544A" w:rsidRPr="00A1239E">
        <w:rPr>
          <w:rFonts w:ascii="宋体" w:hAnsi="宋体" w:hint="eastAsia"/>
          <w:sz w:val="24"/>
        </w:rPr>
        <w:t>和诉讼费</w:t>
      </w:r>
      <w:r w:rsidR="000C7843" w:rsidRPr="00A1239E">
        <w:rPr>
          <w:rFonts w:ascii="宋体" w:hAnsi="宋体" w:hint="eastAsia"/>
          <w:sz w:val="24"/>
        </w:rPr>
        <w:t>；</w:t>
      </w:r>
    </w:p>
    <w:p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0C7843" w:rsidRPr="00A1239E">
        <w:rPr>
          <w:rFonts w:ascii="宋体" w:hAnsi="宋体" w:hint="eastAsia"/>
          <w:sz w:val="24"/>
        </w:rPr>
        <w:t>.基金的证券</w:t>
      </w:r>
      <w:r w:rsidRPr="00A1239E">
        <w:rPr>
          <w:rFonts w:ascii="宋体" w:hAnsi="宋体" w:hint="eastAsia"/>
          <w:sz w:val="24"/>
        </w:rPr>
        <w:t>/期货</w:t>
      </w:r>
      <w:r w:rsidR="000C7843" w:rsidRPr="00A1239E">
        <w:rPr>
          <w:rFonts w:ascii="宋体" w:hAnsi="宋体" w:hint="eastAsia"/>
          <w:sz w:val="24"/>
        </w:rPr>
        <w:t>交易费用；</w:t>
      </w:r>
    </w:p>
    <w:p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8</w:t>
      </w:r>
      <w:r w:rsidR="000C7843" w:rsidRPr="00A1239E">
        <w:rPr>
          <w:rFonts w:ascii="宋体" w:hAnsi="宋体" w:hint="eastAsia"/>
          <w:sz w:val="24"/>
        </w:rPr>
        <w:t>.基金的开户费用、账户维护费用；</w:t>
      </w:r>
    </w:p>
    <w:p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9</w:t>
      </w:r>
      <w:r w:rsidR="000C7843" w:rsidRPr="00A1239E">
        <w:rPr>
          <w:rFonts w:ascii="宋体" w:hAnsi="宋体" w:hint="eastAsia"/>
          <w:sz w:val="24"/>
        </w:rPr>
        <w:t>.在中国证监会规定允许的前提下，本基金可以从基金财产中计提销售服务费，具体计提方法、计提标准在招募说明书或相关公告中载明；</w:t>
      </w:r>
    </w:p>
    <w:p w:rsidR="00FF1C2E" w:rsidRPr="00A1239E" w:rsidRDefault="000C7843" w:rsidP="003E447A">
      <w:pPr>
        <w:spacing w:line="360" w:lineRule="auto"/>
        <w:ind w:firstLineChars="200" w:firstLine="480"/>
        <w:rPr>
          <w:rFonts w:ascii="宋体" w:hAnsi="宋体"/>
          <w:sz w:val="24"/>
        </w:rPr>
      </w:pPr>
      <w:r w:rsidRPr="00A1239E">
        <w:rPr>
          <w:rFonts w:ascii="宋体" w:hAnsi="宋体" w:hint="eastAsia"/>
          <w:sz w:val="24"/>
        </w:rPr>
        <w:t>1</w:t>
      </w:r>
      <w:r w:rsidR="0000158D" w:rsidRPr="00A1239E">
        <w:rPr>
          <w:rFonts w:ascii="宋体" w:hAnsi="宋体" w:hint="eastAsia"/>
          <w:sz w:val="24"/>
        </w:rPr>
        <w:t>0</w:t>
      </w:r>
      <w:r w:rsidRPr="00A1239E">
        <w:rPr>
          <w:rFonts w:ascii="宋体" w:hAnsi="宋体" w:hint="eastAsia"/>
          <w:sz w:val="24"/>
        </w:rPr>
        <w:t>.依法可以</w:t>
      </w:r>
      <w:r w:rsidRPr="00A1239E">
        <w:rPr>
          <w:rFonts w:ascii="宋体" w:hAnsi="宋体"/>
          <w:sz w:val="24"/>
        </w:rPr>
        <w:t>在基金财产中列支的</w:t>
      </w:r>
      <w:r w:rsidRPr="00A1239E">
        <w:rPr>
          <w:rFonts w:ascii="宋体" w:hAnsi="宋体" w:hint="eastAsia"/>
          <w:sz w:val="24"/>
        </w:rPr>
        <w:t>其他费用。</w:t>
      </w:r>
    </w:p>
    <w:p w:rsidR="00FF1C2E" w:rsidRPr="00A1239E" w:rsidRDefault="00FF1C2E" w:rsidP="00B00D8E">
      <w:pPr>
        <w:spacing w:line="360" w:lineRule="auto"/>
        <w:ind w:firstLineChars="200" w:firstLine="482"/>
        <w:outlineLvl w:val="1"/>
        <w:rPr>
          <w:rFonts w:ascii="宋体" w:hAnsi="宋体"/>
          <w:sz w:val="24"/>
        </w:rPr>
      </w:pPr>
      <w:r w:rsidRPr="00A1239E">
        <w:rPr>
          <w:b/>
          <w:bCs/>
          <w:color w:val="000000"/>
          <w:sz w:val="24"/>
          <w:szCs w:val="21"/>
        </w:rPr>
        <w:t>（</w:t>
      </w:r>
      <w:r w:rsidRPr="00A1239E">
        <w:rPr>
          <w:rFonts w:hint="eastAsia"/>
          <w:b/>
          <w:bCs/>
          <w:color w:val="000000"/>
          <w:sz w:val="24"/>
          <w:szCs w:val="21"/>
        </w:rPr>
        <w:t>二</w:t>
      </w:r>
      <w:r w:rsidRPr="00A1239E">
        <w:rPr>
          <w:b/>
          <w:bCs/>
          <w:color w:val="000000"/>
          <w:sz w:val="24"/>
          <w:szCs w:val="21"/>
        </w:rPr>
        <w:t>）</w:t>
      </w:r>
      <w:r w:rsidRPr="00A1239E">
        <w:rPr>
          <w:rFonts w:ascii="宋体" w:hAnsi="宋体" w:hint="eastAsia"/>
          <w:sz w:val="24"/>
        </w:rPr>
        <w:t>上述基金费用由基金管理人在法律规定的范围内参照公允的市场价格确定，法律法规另有规定时从其规定。</w:t>
      </w:r>
    </w:p>
    <w:p w:rsidR="00B527CE" w:rsidRPr="00A1239E" w:rsidRDefault="00B527CE" w:rsidP="00B00D8E">
      <w:pPr>
        <w:spacing w:line="360" w:lineRule="auto"/>
        <w:ind w:firstLineChars="200" w:firstLine="482"/>
        <w:outlineLvl w:val="1"/>
        <w:rPr>
          <w:b/>
          <w:bCs/>
          <w:color w:val="000000"/>
          <w:sz w:val="24"/>
          <w:szCs w:val="21"/>
        </w:rPr>
      </w:pPr>
      <w:r w:rsidRPr="00A1239E">
        <w:rPr>
          <w:b/>
          <w:bCs/>
          <w:color w:val="000000"/>
          <w:sz w:val="24"/>
          <w:szCs w:val="21"/>
        </w:rPr>
        <w:t>（</w:t>
      </w:r>
      <w:r w:rsidR="00FF1C2E" w:rsidRPr="00A1239E">
        <w:rPr>
          <w:rFonts w:hint="eastAsia"/>
          <w:b/>
          <w:bCs/>
          <w:color w:val="000000"/>
          <w:sz w:val="24"/>
          <w:szCs w:val="21"/>
        </w:rPr>
        <w:t>三</w:t>
      </w:r>
      <w:r w:rsidRPr="00A1239E">
        <w:rPr>
          <w:b/>
          <w:bCs/>
          <w:color w:val="000000"/>
          <w:sz w:val="24"/>
          <w:szCs w:val="21"/>
        </w:rPr>
        <w:t>）基金费用计提方法、计提标准和支付方式</w:t>
      </w:r>
      <w:r w:rsidRPr="00A1239E">
        <w:rPr>
          <w:b/>
          <w:bCs/>
          <w:color w:val="000000"/>
          <w:sz w:val="24"/>
          <w:szCs w:val="21"/>
        </w:rPr>
        <w:t xml:space="preserve"> </w:t>
      </w:r>
    </w:p>
    <w:p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、与基金运作有关的费用</w:t>
      </w:r>
    </w:p>
    <w:p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）基金管理人的管理费</w:t>
      </w:r>
    </w:p>
    <w:p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在通常情况下，基金管理费按前一日基金资产净值的</w:t>
      </w:r>
      <w:r w:rsidRPr="00A1239E">
        <w:rPr>
          <w:rFonts w:ascii="宋体" w:hAnsi="宋体"/>
          <w:sz w:val="24"/>
        </w:rPr>
        <w:t>1.5</w:t>
      </w:r>
      <w:r w:rsidR="00DC7B3D" w:rsidRPr="00A1239E">
        <w:rPr>
          <w:rFonts w:ascii="宋体" w:hAnsi="宋体" w:hint="eastAsia"/>
          <w:sz w:val="24"/>
        </w:rPr>
        <w:t>%年费率计提。计算方法如下：</w:t>
      </w:r>
    </w:p>
    <w:p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×年管理费率÷当年天数</w:t>
      </w:r>
    </w:p>
    <w:p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为每日应计提的基金管理费</w:t>
      </w:r>
    </w:p>
    <w:p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）基金托管人的托管费</w:t>
      </w:r>
    </w:p>
    <w:p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在通常情况下，基金托管费按前一日基金资产净值的0.</w:t>
      </w:r>
      <w:r w:rsidRPr="00A1239E">
        <w:rPr>
          <w:rFonts w:ascii="宋体" w:hAnsi="宋体"/>
          <w:sz w:val="24"/>
        </w:rPr>
        <w:t>25</w:t>
      </w:r>
      <w:r w:rsidR="00DC7B3D" w:rsidRPr="00A1239E">
        <w:rPr>
          <w:rFonts w:ascii="宋体" w:hAnsi="宋体" w:hint="eastAsia"/>
          <w:sz w:val="24"/>
        </w:rPr>
        <w:t>%年费率计提。计算方法如下：</w:t>
      </w:r>
    </w:p>
    <w:p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×年托管费率÷当年天数</w:t>
      </w:r>
    </w:p>
    <w:p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为每日应计提的基金托管费</w:t>
      </w:r>
    </w:p>
    <w:p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C7B3D"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0000158D" w:rsidRPr="00A1239E">
        <w:rPr>
          <w:rFonts w:ascii="宋体" w:hAnsi="宋体" w:hint="eastAsia"/>
          <w:sz w:val="24"/>
        </w:rPr>
        <w:t>3</w:t>
      </w:r>
      <w:r w:rsidRPr="00A1239E">
        <w:rPr>
          <w:rFonts w:ascii="宋体" w:hAnsi="宋体" w:hint="eastAsia"/>
          <w:sz w:val="24"/>
        </w:rPr>
        <w:t>）</w:t>
      </w:r>
      <w:r w:rsidR="00DC7B3D" w:rsidRPr="00A1239E">
        <w:rPr>
          <w:rFonts w:ascii="宋体" w:hAnsi="宋体" w:hint="eastAsia"/>
          <w:sz w:val="24"/>
        </w:rPr>
        <w:t>除管理费和托管费之外的基金费用，由基金托管人根据其他有关法规及相应协议的规定，按费用支出金额支付，列入或摊入当期基金费用。</w:t>
      </w:r>
    </w:p>
    <w:p w:rsidR="00B527CE" w:rsidRPr="00A1239E" w:rsidRDefault="00B527CE" w:rsidP="00D55D46">
      <w:pPr>
        <w:spacing w:line="360" w:lineRule="auto"/>
        <w:ind w:firstLineChars="200" w:firstLine="480"/>
        <w:rPr>
          <w:color w:val="000000"/>
          <w:sz w:val="24"/>
        </w:rPr>
      </w:pPr>
      <w:r w:rsidRPr="00A1239E">
        <w:rPr>
          <w:rFonts w:ascii="宋体" w:hAnsi="宋体"/>
          <w:sz w:val="24"/>
        </w:rPr>
        <w:t>2</w:t>
      </w:r>
      <w:r w:rsidRPr="00A1239E">
        <w:rPr>
          <w:color w:val="000000"/>
          <w:sz w:val="24"/>
        </w:rPr>
        <w:t>、与基金销售有关的费用</w:t>
      </w:r>
    </w:p>
    <w:p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）申购费</w:t>
      </w:r>
    </w:p>
    <w:p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本基金申购费的费率水平、计算公式和收取方式详</w:t>
      </w:r>
      <w:r w:rsidRPr="00A1239E">
        <w:rPr>
          <w:rFonts w:ascii="宋体" w:hAnsi="宋体"/>
          <w:color w:val="000000"/>
          <w:sz w:val="24"/>
          <w:szCs w:val="21"/>
        </w:rPr>
        <w:t>见“基金份额的申购与赎回”一章。</w:t>
      </w:r>
    </w:p>
    <w:p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2</w:t>
      </w:r>
      <w:r w:rsidRPr="00A1239E">
        <w:rPr>
          <w:color w:val="000000"/>
          <w:sz w:val="24"/>
          <w:szCs w:val="21"/>
        </w:rPr>
        <w:t>）赎回费</w:t>
      </w:r>
    </w:p>
    <w:p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本基金赎回费的费率水平、计算公式和收取方式详</w:t>
      </w:r>
      <w:r w:rsidRPr="00A1239E">
        <w:rPr>
          <w:rFonts w:ascii="宋体" w:hAnsi="宋体"/>
          <w:color w:val="000000"/>
          <w:sz w:val="24"/>
          <w:szCs w:val="21"/>
        </w:rPr>
        <w:t>见“基金份额的申购与赎回”一章。</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四</w:t>
      </w:r>
      <w:r w:rsidRPr="00A1239E">
        <w:rPr>
          <w:b/>
          <w:bCs/>
          <w:color w:val="000000"/>
          <w:sz w:val="24"/>
          <w:szCs w:val="21"/>
        </w:rPr>
        <w:t>）不列入基金费用的项目</w:t>
      </w:r>
      <w:r w:rsidRPr="00A1239E">
        <w:rPr>
          <w:b/>
          <w:bCs/>
          <w:color w:val="000000"/>
          <w:sz w:val="24"/>
          <w:szCs w:val="21"/>
        </w:rPr>
        <w:t xml:space="preserve"> </w:t>
      </w:r>
    </w:p>
    <w:p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基金管理人和基金托管人因未履行或未完全履行义务导致的费用支出或基金财产的损失，以及处理与基金运作无关的事项发生的费用等不列入基金费用。</w:t>
      </w:r>
      <w:r w:rsidR="0000158D" w:rsidRPr="00A1239E">
        <w:rPr>
          <w:rFonts w:hint="eastAsia"/>
          <w:color w:val="000000"/>
          <w:sz w:val="24"/>
          <w:szCs w:val="21"/>
        </w:rPr>
        <w:t>本基金由交银施罗德沪深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行业分层等权重指数证券投资基金转型而来，基金转型实施日前所发生的信息披露费、律师费和会计师费以及其他费用按照《交银施罗德沪深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行业分层等权重指数证券投资基金基金合同》的相关约定处理。</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五</w:t>
      </w:r>
      <w:r w:rsidRPr="00A1239E">
        <w:rPr>
          <w:b/>
          <w:bCs/>
          <w:color w:val="000000"/>
          <w:sz w:val="24"/>
          <w:szCs w:val="21"/>
        </w:rPr>
        <w:t>）基金管理费和</w:t>
      </w:r>
      <w:r w:rsidR="0036135B" w:rsidRPr="00A1239E">
        <w:rPr>
          <w:rFonts w:hint="eastAsia"/>
          <w:b/>
          <w:bCs/>
          <w:color w:val="000000"/>
          <w:sz w:val="24"/>
          <w:szCs w:val="21"/>
        </w:rPr>
        <w:t>基金</w:t>
      </w:r>
      <w:r w:rsidRPr="00A1239E">
        <w:rPr>
          <w:b/>
          <w:bCs/>
          <w:color w:val="000000"/>
          <w:sz w:val="24"/>
          <w:szCs w:val="21"/>
        </w:rPr>
        <w:t>托管费的调整</w:t>
      </w:r>
      <w:r w:rsidRPr="00A1239E">
        <w:rPr>
          <w:b/>
          <w:bCs/>
          <w:color w:val="000000"/>
          <w:sz w:val="24"/>
          <w:szCs w:val="21"/>
        </w:rPr>
        <w:t xml:space="preserve"> </w:t>
      </w:r>
    </w:p>
    <w:p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基金管理人和基金托管人可根据基金发展情况调整基金管理费率和基金托管费率。</w:t>
      </w:r>
      <w:r w:rsidRPr="00A1239E">
        <w:rPr>
          <w:color w:val="000000"/>
          <w:sz w:val="24"/>
          <w:szCs w:val="21"/>
        </w:rPr>
        <w:t>基金管理人必须</w:t>
      </w:r>
      <w:r w:rsidRPr="00A1239E">
        <w:rPr>
          <w:rFonts w:hint="eastAsia"/>
          <w:color w:val="000000"/>
          <w:sz w:val="24"/>
          <w:szCs w:val="21"/>
        </w:rPr>
        <w:t>在调整实施日前按照《信息披露办法》的规定</w:t>
      </w:r>
      <w:r w:rsidRPr="00A1239E">
        <w:rPr>
          <w:color w:val="000000"/>
          <w:sz w:val="24"/>
          <w:szCs w:val="21"/>
        </w:rPr>
        <w:t>在指定</w:t>
      </w:r>
      <w:r w:rsidR="009A5E43" w:rsidRPr="00A1239E">
        <w:rPr>
          <w:color w:val="000000"/>
          <w:sz w:val="24"/>
          <w:szCs w:val="21"/>
        </w:rPr>
        <w:t>媒介</w:t>
      </w:r>
      <w:r w:rsidRPr="00A1239E">
        <w:rPr>
          <w:color w:val="000000"/>
          <w:sz w:val="24"/>
          <w:szCs w:val="21"/>
        </w:rPr>
        <w:t>上刊登公告。</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六</w:t>
      </w:r>
      <w:r w:rsidRPr="00A1239E">
        <w:rPr>
          <w:b/>
          <w:bCs/>
          <w:color w:val="000000"/>
          <w:sz w:val="24"/>
          <w:szCs w:val="21"/>
        </w:rPr>
        <w:t>）基金税收</w:t>
      </w:r>
      <w:r w:rsidRPr="00A1239E">
        <w:rPr>
          <w:b/>
          <w:bCs/>
          <w:color w:val="000000"/>
          <w:sz w:val="24"/>
          <w:szCs w:val="21"/>
        </w:rPr>
        <w:t xml:space="preserve"> </w:t>
      </w:r>
    </w:p>
    <w:p w:rsidR="00DC7B3D" w:rsidRPr="00A1239E" w:rsidRDefault="004F5747" w:rsidP="00D55D46">
      <w:pPr>
        <w:spacing w:line="360" w:lineRule="auto"/>
        <w:ind w:firstLineChars="200" w:firstLine="480"/>
        <w:rPr>
          <w:color w:val="000000"/>
          <w:sz w:val="24"/>
          <w:szCs w:val="21"/>
        </w:rPr>
      </w:pPr>
      <w:r w:rsidRPr="00A1239E">
        <w:rPr>
          <w:rFonts w:hint="eastAsia"/>
          <w:color w:val="000000"/>
          <w:sz w:val="24"/>
          <w:szCs w:val="21"/>
        </w:rPr>
        <w:t>本基金运作过程中涉及的各纳税主体，其纳税义务按国家税收法律、法规执行。</w:t>
      </w:r>
    </w:p>
    <w:p w:rsidR="009A33FF" w:rsidRPr="00A1239E" w:rsidRDefault="009A33FF" w:rsidP="00D55D46">
      <w:pPr>
        <w:pStyle w:val="ac"/>
        <w:rPr>
          <w:rFonts w:eastAsia="黑体"/>
          <w:color w:val="000000"/>
          <w:kern w:val="0"/>
          <w:sz w:val="30"/>
        </w:rPr>
      </w:pPr>
      <w:bookmarkStart w:id="45" w:name="_Toc109537394"/>
    </w:p>
    <w:p w:rsidR="00B527CE" w:rsidRPr="00A1239E" w:rsidRDefault="00B527CE" w:rsidP="00D55D46">
      <w:pPr>
        <w:pStyle w:val="ac"/>
        <w:rPr>
          <w:rFonts w:eastAsia="黑体"/>
          <w:color w:val="000000"/>
          <w:kern w:val="0"/>
          <w:sz w:val="30"/>
        </w:rPr>
      </w:pPr>
      <w:bookmarkStart w:id="46" w:name="_Toc410905164"/>
      <w:r w:rsidRPr="00A1239E">
        <w:rPr>
          <w:rFonts w:eastAsia="黑体"/>
          <w:color w:val="000000"/>
          <w:kern w:val="0"/>
          <w:sz w:val="30"/>
        </w:rPr>
        <w:t>十</w:t>
      </w:r>
      <w:r w:rsidR="009C7B53" w:rsidRPr="00A1239E">
        <w:rPr>
          <w:rFonts w:eastAsia="黑体" w:hint="eastAsia"/>
          <w:color w:val="000000"/>
          <w:kern w:val="0"/>
          <w:sz w:val="30"/>
        </w:rPr>
        <w:t>四</w:t>
      </w:r>
      <w:r w:rsidRPr="00A1239E">
        <w:rPr>
          <w:rFonts w:eastAsia="黑体"/>
          <w:color w:val="000000"/>
          <w:kern w:val="0"/>
          <w:sz w:val="30"/>
        </w:rPr>
        <w:t>、基金的会计与审计</w:t>
      </w:r>
      <w:bookmarkEnd w:id="45"/>
      <w:bookmarkEnd w:id="46"/>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（一）基金会计政策</w:t>
      </w:r>
      <w:r w:rsidRPr="00A1239E">
        <w:rPr>
          <w:b/>
          <w:bCs/>
          <w:color w:val="000000"/>
          <w:sz w:val="24"/>
          <w:szCs w:val="21"/>
        </w:rPr>
        <w:t xml:space="preserve"> </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基金管理人为本基金的会计责任方；</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本基金的会计年度为公历每年的</w:t>
      </w:r>
      <w:smartTag w:uri="urn:schemas-microsoft-com:office:smarttags" w:element="chsdate">
        <w:smartTagPr>
          <w:attr w:name="Year" w:val="2008"/>
          <w:attr w:name="Month" w:val="1"/>
          <w:attr w:name="Day" w:val="1"/>
          <w:attr w:name="IsLunarDate" w:val="False"/>
          <w:attr w:name="IsROCDate" w:val="False"/>
        </w:smartTagPr>
        <w:r w:rsidRPr="00A1239E">
          <w:rPr>
            <w:color w:val="000000"/>
            <w:sz w:val="24"/>
            <w:szCs w:val="21"/>
          </w:rPr>
          <w:t>1</w:t>
        </w:r>
        <w:r w:rsidRPr="00A1239E">
          <w:rPr>
            <w:rFonts w:hint="eastAsia"/>
            <w:color w:val="000000"/>
            <w:sz w:val="24"/>
            <w:szCs w:val="21"/>
          </w:rPr>
          <w:t>月</w:t>
        </w:r>
        <w:r w:rsidRPr="00A1239E">
          <w:rPr>
            <w:color w:val="000000"/>
            <w:sz w:val="24"/>
            <w:szCs w:val="21"/>
          </w:rPr>
          <w:t>1</w:t>
        </w:r>
        <w:r w:rsidRPr="00A1239E">
          <w:rPr>
            <w:rFonts w:hint="eastAsia"/>
            <w:color w:val="000000"/>
            <w:sz w:val="24"/>
            <w:szCs w:val="21"/>
          </w:rPr>
          <w:t>日</w:t>
        </w:r>
      </w:smartTag>
      <w:r w:rsidRPr="00A1239E">
        <w:rPr>
          <w:rFonts w:hint="eastAsia"/>
          <w:color w:val="000000"/>
          <w:sz w:val="24"/>
          <w:szCs w:val="21"/>
        </w:rPr>
        <w:t>至</w:t>
      </w:r>
      <w:smartTag w:uri="urn:schemas-microsoft-com:office:smarttags" w:element="chsdate">
        <w:smartTagPr>
          <w:attr w:name="Year" w:val="2008"/>
          <w:attr w:name="Month" w:val="12"/>
          <w:attr w:name="Day" w:val="31"/>
          <w:attr w:name="IsLunarDate" w:val="False"/>
          <w:attr w:name="IsROCDate" w:val="False"/>
        </w:smartTagPr>
        <w:r w:rsidRPr="00A1239E">
          <w:rPr>
            <w:color w:val="000000"/>
            <w:sz w:val="24"/>
            <w:szCs w:val="21"/>
          </w:rPr>
          <w:t>12</w:t>
        </w:r>
        <w:r w:rsidRPr="00A1239E">
          <w:rPr>
            <w:rFonts w:hint="eastAsia"/>
            <w:color w:val="000000"/>
            <w:sz w:val="24"/>
            <w:szCs w:val="21"/>
          </w:rPr>
          <w:t>月</w:t>
        </w:r>
        <w:r w:rsidRPr="00A1239E">
          <w:rPr>
            <w:color w:val="000000"/>
            <w:sz w:val="24"/>
            <w:szCs w:val="21"/>
          </w:rPr>
          <w:t>31</w:t>
        </w:r>
        <w:r w:rsidRPr="00A1239E">
          <w:rPr>
            <w:rFonts w:hint="eastAsia"/>
            <w:color w:val="000000"/>
            <w:sz w:val="24"/>
            <w:szCs w:val="21"/>
          </w:rPr>
          <w:t>日</w:t>
        </w:r>
      </w:smartTag>
      <w:r w:rsidRPr="00A1239E">
        <w:rPr>
          <w:rFonts w:hint="eastAsia"/>
          <w:color w:val="000000"/>
          <w:sz w:val="24"/>
          <w:szCs w:val="21"/>
        </w:rPr>
        <w:t>；</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本基金的会计核算以人民币为记账本位币，以人民币元为记账单位；</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4.</w:t>
      </w:r>
      <w:r w:rsidRPr="00A1239E">
        <w:rPr>
          <w:rFonts w:hint="eastAsia"/>
          <w:color w:val="000000"/>
          <w:sz w:val="24"/>
          <w:szCs w:val="21"/>
        </w:rPr>
        <w:t>会计制度执行国家有关的会计制度；</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5.</w:t>
      </w:r>
      <w:r w:rsidRPr="00A1239E">
        <w:rPr>
          <w:rFonts w:hint="eastAsia"/>
          <w:color w:val="000000"/>
          <w:sz w:val="24"/>
          <w:szCs w:val="21"/>
        </w:rPr>
        <w:t>本基金独立建账、独立核算；</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6.</w:t>
      </w:r>
      <w:r w:rsidRPr="00A1239E">
        <w:rPr>
          <w:color w:val="000000"/>
          <w:sz w:val="24"/>
          <w:szCs w:val="21"/>
        </w:rPr>
        <w:t>基金管理人</w:t>
      </w:r>
      <w:r w:rsidR="005A4C5B" w:rsidRPr="00A1239E">
        <w:rPr>
          <w:rFonts w:hint="eastAsia"/>
          <w:color w:val="000000"/>
          <w:sz w:val="24"/>
          <w:szCs w:val="21"/>
        </w:rPr>
        <w:t>及基金托管人各自</w:t>
      </w:r>
      <w:r w:rsidRPr="00A1239E">
        <w:rPr>
          <w:color w:val="000000"/>
          <w:sz w:val="24"/>
          <w:szCs w:val="21"/>
        </w:rPr>
        <w:t>保留完整的会计</w:t>
      </w:r>
      <w:r w:rsidRPr="00A1239E">
        <w:rPr>
          <w:rFonts w:hint="eastAsia"/>
          <w:color w:val="000000"/>
          <w:sz w:val="24"/>
          <w:szCs w:val="21"/>
        </w:rPr>
        <w:t>账</w:t>
      </w:r>
      <w:r w:rsidRPr="00A1239E">
        <w:rPr>
          <w:color w:val="000000"/>
          <w:sz w:val="24"/>
          <w:szCs w:val="21"/>
        </w:rPr>
        <w:t>目、凭证并进行日常的会计核算，按照有关规定编制基金会计报表</w:t>
      </w:r>
      <w:r w:rsidRPr="00A1239E">
        <w:rPr>
          <w:rFonts w:hint="eastAsia"/>
          <w:color w:val="000000"/>
          <w:sz w:val="24"/>
          <w:szCs w:val="21"/>
        </w:rPr>
        <w:t>；</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7.</w:t>
      </w:r>
      <w:r w:rsidRPr="00A1239E">
        <w:rPr>
          <w:color w:val="000000"/>
          <w:sz w:val="24"/>
          <w:szCs w:val="21"/>
        </w:rPr>
        <w:t>基金托管人定期与基金管理人就基金的会计核算、报表编制等进行核对</w:t>
      </w:r>
      <w:r w:rsidRPr="00A1239E">
        <w:rPr>
          <w:rFonts w:hint="eastAsia"/>
          <w:color w:val="000000"/>
          <w:sz w:val="24"/>
          <w:szCs w:val="21"/>
        </w:rPr>
        <w:t>并书面确认。</w:t>
      </w:r>
    </w:p>
    <w:p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（二）基金的审计</w:t>
      </w:r>
      <w:r w:rsidRPr="00A1239E">
        <w:rPr>
          <w:b/>
          <w:bCs/>
          <w:color w:val="000000"/>
          <w:sz w:val="24"/>
          <w:szCs w:val="21"/>
        </w:rPr>
        <w:t xml:space="preserve"> </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基金管理人聘请具有从事证券相关业务资格的会计师事务所及其注册会计师对本基金年度财务报表</w:t>
      </w:r>
      <w:r w:rsidRPr="00A1239E">
        <w:rPr>
          <w:color w:val="000000"/>
          <w:sz w:val="24"/>
          <w:szCs w:val="21"/>
        </w:rPr>
        <w:t>及其他规定事项</w:t>
      </w:r>
      <w:r w:rsidRPr="00A1239E">
        <w:rPr>
          <w:rFonts w:hint="eastAsia"/>
          <w:color w:val="000000"/>
          <w:sz w:val="24"/>
          <w:szCs w:val="21"/>
        </w:rPr>
        <w:t>进行审计。会计师事务所及其注册会计师与基金管理人、基金托管人相互独立。</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会计师事务所更换经办注册会计师时，应事先征得基金管理人同意。</w:t>
      </w:r>
    </w:p>
    <w:p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基金管理人认为有充足理由更换会计师事务所，经通报基金托管人</w:t>
      </w:r>
      <w:r w:rsidRPr="00A1239E">
        <w:rPr>
          <w:color w:val="000000"/>
          <w:sz w:val="24"/>
          <w:szCs w:val="21"/>
        </w:rPr>
        <w:t>并</w:t>
      </w:r>
      <w:r w:rsidRPr="00A1239E">
        <w:rPr>
          <w:rFonts w:hint="eastAsia"/>
          <w:color w:val="000000"/>
          <w:sz w:val="24"/>
          <w:szCs w:val="21"/>
        </w:rPr>
        <w:t>报中国证监会备案后可以更换。就更换会计师事务所，基金管理人应当依照《信息披露办法》的有关规定在指定</w:t>
      </w:r>
      <w:r w:rsidR="009A5E43" w:rsidRPr="00A1239E">
        <w:rPr>
          <w:rFonts w:hint="eastAsia"/>
          <w:color w:val="000000"/>
          <w:sz w:val="24"/>
          <w:szCs w:val="21"/>
        </w:rPr>
        <w:t>媒介</w:t>
      </w:r>
      <w:r w:rsidRPr="00A1239E">
        <w:rPr>
          <w:rFonts w:hint="eastAsia"/>
          <w:color w:val="000000"/>
          <w:sz w:val="24"/>
          <w:szCs w:val="21"/>
        </w:rPr>
        <w:t>上公告。</w:t>
      </w:r>
    </w:p>
    <w:p w:rsidR="00BF5F7A" w:rsidRPr="00A1239E" w:rsidRDefault="00BF5F7A" w:rsidP="00D55D46">
      <w:pPr>
        <w:widowControl/>
        <w:spacing w:line="360" w:lineRule="auto"/>
        <w:ind w:firstLine="480"/>
        <w:rPr>
          <w:color w:val="000000"/>
          <w:kern w:val="0"/>
          <w:sz w:val="24"/>
        </w:rPr>
      </w:pPr>
    </w:p>
    <w:p w:rsidR="00B527CE" w:rsidRPr="00A1239E" w:rsidRDefault="00B527CE" w:rsidP="00D55D46">
      <w:pPr>
        <w:pStyle w:val="ac"/>
        <w:rPr>
          <w:rFonts w:eastAsia="黑体"/>
          <w:color w:val="000000"/>
          <w:kern w:val="0"/>
          <w:sz w:val="30"/>
        </w:rPr>
      </w:pPr>
      <w:bookmarkStart w:id="47" w:name="_Toc109537395"/>
      <w:bookmarkStart w:id="48" w:name="_Toc410905165"/>
      <w:r w:rsidRPr="00A1239E">
        <w:rPr>
          <w:rFonts w:eastAsia="黑体"/>
          <w:color w:val="000000"/>
          <w:kern w:val="0"/>
          <w:sz w:val="30"/>
        </w:rPr>
        <w:t>十</w:t>
      </w:r>
      <w:r w:rsidR="009C7B53" w:rsidRPr="00A1239E">
        <w:rPr>
          <w:rFonts w:eastAsia="黑体" w:hint="eastAsia"/>
          <w:color w:val="000000"/>
          <w:kern w:val="0"/>
          <w:sz w:val="30"/>
        </w:rPr>
        <w:t>五</w:t>
      </w:r>
      <w:r w:rsidRPr="00A1239E">
        <w:rPr>
          <w:rFonts w:eastAsia="黑体"/>
          <w:color w:val="000000"/>
          <w:kern w:val="0"/>
          <w:sz w:val="30"/>
        </w:rPr>
        <w:t>、基金的信息披露</w:t>
      </w:r>
      <w:bookmarkEnd w:id="47"/>
      <w:bookmarkEnd w:id="48"/>
    </w:p>
    <w:p w:rsidR="00413411"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一</w:t>
      </w:r>
      <w:r w:rsidRPr="00A1239E">
        <w:rPr>
          <w:rFonts w:ascii="宋体" w:hAnsi="宋体"/>
          <w:b/>
          <w:sz w:val="24"/>
        </w:rPr>
        <w:t>）</w:t>
      </w:r>
      <w:r w:rsidR="00413411" w:rsidRPr="00A1239E">
        <w:rPr>
          <w:rFonts w:ascii="宋体" w:hAnsi="宋体"/>
          <w:b/>
          <w:sz w:val="24"/>
        </w:rPr>
        <w:t>基金的信息披露应符合《基金法》、《运作办法》、《信息披露办法》、基金合同及其他有关规定。</w:t>
      </w:r>
      <w:r w:rsidR="0000158D" w:rsidRPr="00A1239E">
        <w:rPr>
          <w:rFonts w:ascii="宋体" w:hAnsi="宋体" w:hint="eastAsia"/>
          <w:b/>
          <w:sz w:val="24"/>
        </w:rPr>
        <w:t>相关法律法规关于信息披露的披露方式、登载媒介、报备方式等规定发生变化时，本基金从其最新规定。</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基金管理人、基金托管人和其他基金信息披露义务人应当依法披露基金信息，并保证所披露信息的真实性、准确性和完整性。</w:t>
      </w:r>
    </w:p>
    <w:p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二</w:t>
      </w:r>
      <w:r w:rsidRPr="00A1239E">
        <w:rPr>
          <w:rFonts w:ascii="宋体" w:hAnsi="宋体"/>
          <w:b/>
          <w:sz w:val="24"/>
        </w:rPr>
        <w:t>）</w:t>
      </w:r>
      <w:r w:rsidR="009245C4" w:rsidRPr="00A1239E">
        <w:rPr>
          <w:rFonts w:ascii="宋体" w:hAnsi="宋体" w:hint="eastAsia"/>
          <w:b/>
          <w:sz w:val="24"/>
        </w:rPr>
        <w:t>信息披露义务人</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本基金信息披露义务人包括基金管理人、基金托管人、召集基金份额持有人大会的基金份额持有人等法律法规和中国证监会规定的自然人、法人和其他组织。</w:t>
      </w:r>
      <w:r w:rsidRPr="00A1239E">
        <w:rPr>
          <w:rFonts w:ascii="宋体" w:hAnsi="宋体"/>
          <w:sz w:val="24"/>
        </w:rPr>
        <w:t>基金管理人、基金托管人</w:t>
      </w:r>
      <w:r w:rsidRPr="00A1239E">
        <w:rPr>
          <w:rFonts w:ascii="宋体" w:hAnsi="宋体" w:hint="eastAsia"/>
          <w:sz w:val="24"/>
        </w:rPr>
        <w:t>和其他基金信息披露义务人</w:t>
      </w:r>
      <w:r w:rsidRPr="00A1239E">
        <w:rPr>
          <w:rFonts w:ascii="宋体" w:hAnsi="宋体"/>
          <w:sz w:val="24"/>
        </w:rPr>
        <w:t>应按规定将</w:t>
      </w:r>
      <w:r w:rsidRPr="00A1239E">
        <w:rPr>
          <w:rFonts w:ascii="宋体" w:hAnsi="宋体" w:hint="eastAsia"/>
          <w:sz w:val="24"/>
        </w:rPr>
        <w:t>应予披露的</w:t>
      </w:r>
      <w:r w:rsidRPr="00A1239E">
        <w:rPr>
          <w:rFonts w:ascii="宋体" w:hAnsi="宋体"/>
          <w:sz w:val="24"/>
        </w:rPr>
        <w:t>基金信息披露事项在规定时间内通过中国证监会指定的媒介</w:t>
      </w:r>
      <w:r w:rsidR="007D0E84" w:rsidRPr="00A1239E">
        <w:rPr>
          <w:rFonts w:ascii="宋体" w:hAnsi="宋体" w:hint="eastAsia"/>
          <w:sz w:val="24"/>
        </w:rPr>
        <w:t>(以下简称“指定媒介”)</w:t>
      </w:r>
      <w:r w:rsidRPr="00A1239E">
        <w:rPr>
          <w:rFonts w:ascii="宋体" w:hAnsi="宋体"/>
          <w:sz w:val="24"/>
        </w:rPr>
        <w:t>披露。</w:t>
      </w:r>
    </w:p>
    <w:p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三</w:t>
      </w:r>
      <w:r w:rsidRPr="00A1239E">
        <w:rPr>
          <w:rFonts w:ascii="宋体" w:hAnsi="宋体"/>
          <w:b/>
          <w:sz w:val="24"/>
        </w:rPr>
        <w:t>）</w:t>
      </w:r>
      <w:r w:rsidR="009245C4" w:rsidRPr="00A1239E">
        <w:rPr>
          <w:rFonts w:ascii="宋体" w:hAnsi="宋体" w:hint="eastAsia"/>
          <w:b/>
          <w:sz w:val="24"/>
        </w:rPr>
        <w:t>本基金信息披露义务人在承诺公开披露的基金信息时，不得有下列行为：</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1.虚假记载、误导性陈述或者重大遗漏；</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2.对证券投资业绩进行预测；</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3.违规承诺收益或者承担损失；</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4.诋毁其他基金管理人、基金托管人或者基金</w:t>
      </w:r>
      <w:r w:rsidR="007D0E84" w:rsidRPr="00A1239E">
        <w:rPr>
          <w:rFonts w:ascii="宋体" w:hAnsi="宋体" w:hint="eastAsia"/>
          <w:sz w:val="24"/>
        </w:rPr>
        <w:t>销售</w:t>
      </w:r>
      <w:r w:rsidRPr="00A1239E">
        <w:rPr>
          <w:rFonts w:ascii="宋体" w:hAnsi="宋体" w:hint="eastAsia"/>
          <w:sz w:val="24"/>
        </w:rPr>
        <w:t>机构；</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5.登载任何自然人、法人或者其他组织的祝贺性、恭维性或推荐性的文字；</w:t>
      </w:r>
    </w:p>
    <w:p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6.中国证监会禁止的其他行为。</w:t>
      </w:r>
    </w:p>
    <w:p w:rsidR="00B50B09" w:rsidRPr="00A1239E" w:rsidRDefault="001D456E" w:rsidP="003E447A">
      <w:pPr>
        <w:spacing w:line="360" w:lineRule="auto"/>
        <w:ind w:firstLineChars="200" w:firstLine="482"/>
        <w:rPr>
          <w:rFonts w:ascii="宋体" w:hAnsi="宋体"/>
          <w:sz w:val="24"/>
        </w:rPr>
      </w:pPr>
      <w:r w:rsidRPr="00A1239E">
        <w:rPr>
          <w:rFonts w:ascii="宋体" w:hAnsi="宋体"/>
          <w:b/>
          <w:sz w:val="24"/>
        </w:rPr>
        <w:t>（</w:t>
      </w:r>
      <w:r w:rsidR="009245C4" w:rsidRPr="00A1239E">
        <w:rPr>
          <w:rFonts w:ascii="宋体" w:hAnsi="宋体" w:hint="eastAsia"/>
          <w:b/>
          <w:sz w:val="24"/>
        </w:rPr>
        <w:t>四</w:t>
      </w:r>
      <w:r w:rsidRPr="00A1239E">
        <w:rPr>
          <w:rFonts w:ascii="宋体" w:hAnsi="宋体"/>
          <w:b/>
          <w:sz w:val="24"/>
        </w:rPr>
        <w:t>）</w:t>
      </w:r>
      <w:r w:rsidR="00B50B09" w:rsidRPr="00A1239E">
        <w:rPr>
          <w:rFonts w:ascii="宋体" w:hAnsi="宋体" w:hint="eastAsia"/>
          <w:b/>
          <w:sz w:val="24"/>
        </w:rPr>
        <w:t>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五</w:t>
      </w:r>
      <w:r w:rsidRPr="00A1239E">
        <w:rPr>
          <w:rFonts w:ascii="宋体" w:hAnsi="宋体"/>
          <w:b/>
          <w:sz w:val="24"/>
        </w:rPr>
        <w:t>）</w:t>
      </w:r>
      <w:r w:rsidR="009245C4" w:rsidRPr="00A1239E">
        <w:rPr>
          <w:rFonts w:ascii="宋体" w:hAnsi="宋体" w:hint="eastAsia"/>
          <w:b/>
          <w:sz w:val="24"/>
        </w:rPr>
        <w:t>公开披露的基金信息</w:t>
      </w:r>
    </w:p>
    <w:p w:rsidR="009245C4" w:rsidRPr="00A1239E" w:rsidRDefault="009245C4" w:rsidP="00D55D46">
      <w:pPr>
        <w:spacing w:line="360" w:lineRule="auto"/>
        <w:ind w:firstLineChars="200" w:firstLine="480"/>
        <w:rPr>
          <w:rFonts w:ascii="宋体" w:hAnsi="宋体"/>
          <w:sz w:val="24"/>
        </w:rPr>
      </w:pPr>
      <w:r w:rsidRPr="00A1239E">
        <w:rPr>
          <w:rFonts w:ascii="宋体" w:hAnsi="宋体" w:hint="eastAsia"/>
          <w:sz w:val="24"/>
        </w:rPr>
        <w:t>公开披露的基金信息包括：</w:t>
      </w:r>
    </w:p>
    <w:p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、招募说明书</w:t>
      </w:r>
    </w:p>
    <w:p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招募说明书是基金向社会公开</w:t>
      </w:r>
      <w:r w:rsidR="006067F2" w:rsidRPr="00A1239E">
        <w:rPr>
          <w:rFonts w:ascii="宋体" w:hAnsi="宋体" w:hint="eastAsia"/>
          <w:sz w:val="24"/>
        </w:rPr>
        <w:t>销售</w:t>
      </w:r>
      <w:r w:rsidRPr="00A1239E">
        <w:rPr>
          <w:rFonts w:ascii="宋体" w:hAnsi="宋体"/>
          <w:sz w:val="24"/>
        </w:rPr>
        <w:t>时对基金情况进行说明的法律文件。</w:t>
      </w:r>
    </w:p>
    <w:p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本基金由交银施罗德沪深300行业分层等权重指数证券投资基金转型而来，经中国证监会变更注册后，</w:t>
      </w:r>
      <w:r w:rsidR="005A7721" w:rsidRPr="00A1239E">
        <w:rPr>
          <w:rFonts w:ascii="宋体" w:hAnsi="宋体"/>
          <w:sz w:val="24"/>
        </w:rPr>
        <w:t>基金管理人按照《基金法》、《信息披露办法》、基金合同编制并在</w:t>
      </w:r>
      <w:r w:rsidRPr="00A1239E">
        <w:rPr>
          <w:rFonts w:ascii="宋体" w:hAnsi="宋体" w:hint="eastAsia"/>
          <w:sz w:val="24"/>
        </w:rPr>
        <w:t>本基金正式实施转型</w:t>
      </w:r>
      <w:r w:rsidR="005A7721" w:rsidRPr="00A1239E">
        <w:rPr>
          <w:rFonts w:ascii="宋体" w:hAnsi="宋体"/>
          <w:sz w:val="24"/>
        </w:rPr>
        <w:t>前，将基金招募说明书登载在</w:t>
      </w:r>
      <w:r w:rsidRPr="00A1239E">
        <w:rPr>
          <w:rFonts w:ascii="宋体" w:hAnsi="宋体" w:hint="eastAsia"/>
          <w:sz w:val="24"/>
        </w:rPr>
        <w:t>指定媒介</w:t>
      </w:r>
      <w:r w:rsidR="005A7721" w:rsidRPr="00A1239E">
        <w:rPr>
          <w:rFonts w:ascii="宋体" w:hAnsi="宋体"/>
          <w:sz w:val="24"/>
        </w:rPr>
        <w:t>上。</w:t>
      </w:r>
      <w:r w:rsidRPr="00A1239E">
        <w:rPr>
          <w:rFonts w:ascii="宋体" w:hAnsi="宋体" w:hint="eastAsia"/>
          <w:sz w:val="24"/>
        </w:rPr>
        <w:t>本基金的</w:t>
      </w:r>
      <w:r w:rsidR="005A7721" w:rsidRPr="00A1239E">
        <w:rPr>
          <w:rFonts w:ascii="宋体" w:hAnsi="宋体"/>
          <w:sz w:val="24"/>
        </w:rPr>
        <w:t>基金合同生效后，基金管理人应当在每6个月结束之日起45日内，更新招募说明书并登载在网站上，将更新的招募说明书摘要登载在指定</w:t>
      </w:r>
      <w:r w:rsidRPr="00A1239E">
        <w:rPr>
          <w:rFonts w:ascii="宋体" w:hAnsi="宋体" w:hint="eastAsia"/>
          <w:sz w:val="24"/>
        </w:rPr>
        <w:t>媒介</w:t>
      </w:r>
      <w:r w:rsidR="005A7721" w:rsidRPr="00A1239E">
        <w:rPr>
          <w:rFonts w:ascii="宋体" w:hAnsi="宋体"/>
          <w:sz w:val="24"/>
        </w:rPr>
        <w:t>上。基金管理人将在公告的15日前向中国证监会报送更新的招募说明书，并就有关更新内容提供书面说明。更新后的招募说明书公告内容的截止日为每6个月的最后</w:t>
      </w:r>
      <w:r w:rsidR="005A7721" w:rsidRPr="00A1239E">
        <w:rPr>
          <w:rFonts w:ascii="宋体" w:hAnsi="宋体" w:hint="eastAsia"/>
          <w:sz w:val="24"/>
        </w:rPr>
        <w:t>1</w:t>
      </w:r>
      <w:r w:rsidR="005A7721" w:rsidRPr="00A1239E">
        <w:rPr>
          <w:rFonts w:ascii="宋体" w:hAnsi="宋体"/>
          <w:sz w:val="24"/>
        </w:rPr>
        <w:t>日。</w:t>
      </w:r>
    </w:p>
    <w:p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005A7721" w:rsidRPr="00A1239E">
        <w:rPr>
          <w:rFonts w:ascii="宋体" w:hAnsi="宋体"/>
          <w:sz w:val="24"/>
        </w:rPr>
        <w:t>基金合同、托管协议</w:t>
      </w:r>
    </w:p>
    <w:p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r w:rsidR="00146B6E">
        <w:rPr>
          <w:rFonts w:ascii="宋体" w:hAnsi="宋体" w:hint="eastAsia"/>
          <w:sz w:val="24"/>
        </w:rPr>
        <w:t>。</w:t>
      </w:r>
    </w:p>
    <w:p w:rsidR="005A7721" w:rsidRPr="00A1239E" w:rsidRDefault="005A7721" w:rsidP="007D0E84">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基金资产净值</w:t>
      </w:r>
      <w:r w:rsidRPr="00A1239E">
        <w:rPr>
          <w:rFonts w:ascii="宋体" w:hAnsi="宋体" w:hint="eastAsia"/>
          <w:sz w:val="24"/>
        </w:rPr>
        <w:t>公告</w:t>
      </w:r>
      <w:r w:rsidRPr="00A1239E">
        <w:rPr>
          <w:rFonts w:ascii="宋体" w:hAnsi="宋体"/>
          <w:sz w:val="24"/>
        </w:rPr>
        <w:t>、基金份额净值公告、基金份额累计净值公告</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基金合同生效</w:t>
      </w:r>
      <w:r w:rsidR="00146B6E">
        <w:rPr>
          <w:rFonts w:ascii="宋体" w:hAnsi="宋体" w:hint="eastAsia"/>
          <w:sz w:val="24"/>
        </w:rPr>
        <w:t>日</w:t>
      </w:r>
      <w:r w:rsidRPr="00A1239E">
        <w:rPr>
          <w:rFonts w:ascii="宋体" w:hAnsi="宋体"/>
          <w:sz w:val="24"/>
        </w:rPr>
        <w:t>后，在开始办理基金份额申购或者赎回前，基金管理人将至少每周公告一次基金资产净值和基金份额净值；</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w:t>
      </w:r>
      <w:r w:rsidRPr="00A1239E">
        <w:rPr>
          <w:rFonts w:ascii="宋体" w:hAnsi="宋体"/>
          <w:sz w:val="24"/>
        </w:rPr>
        <w:t>在开始办理基金份额申购或者赎回</w:t>
      </w:r>
      <w:r w:rsidRPr="00A1239E">
        <w:rPr>
          <w:rFonts w:ascii="宋体" w:hAnsi="宋体" w:hint="eastAsia"/>
          <w:sz w:val="24"/>
        </w:rPr>
        <w:t>后</w:t>
      </w:r>
      <w:r w:rsidRPr="00A1239E">
        <w:rPr>
          <w:rFonts w:ascii="宋体" w:hAnsi="宋体"/>
          <w:sz w:val="24"/>
        </w:rPr>
        <w:t>，基金管理人将在每个开放日的次日，通过网站、基金份额</w:t>
      </w:r>
      <w:r w:rsidR="007D0E84" w:rsidRPr="00A1239E">
        <w:rPr>
          <w:rFonts w:ascii="宋体" w:hAnsi="宋体" w:hint="eastAsia"/>
          <w:sz w:val="24"/>
        </w:rPr>
        <w:t>销售</w:t>
      </w:r>
      <w:r w:rsidRPr="00A1239E">
        <w:rPr>
          <w:rFonts w:ascii="宋体" w:hAnsi="宋体"/>
          <w:sz w:val="24"/>
        </w:rPr>
        <w:t>网点以及其他媒介，披露开放日的基金份额净值和基金份额累计净值；</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3</w:t>
      </w:r>
      <w:r w:rsidRPr="00A1239E">
        <w:rPr>
          <w:rFonts w:ascii="宋体" w:hAnsi="宋体" w:hint="eastAsia"/>
          <w:sz w:val="24"/>
        </w:rPr>
        <w:t>）</w:t>
      </w:r>
      <w:r w:rsidRPr="00A1239E">
        <w:rPr>
          <w:rFonts w:ascii="宋体" w:hAnsi="宋体"/>
          <w:sz w:val="24"/>
        </w:rPr>
        <w:t>基金管理人将公告半年度和年度最后一个市场交易日</w:t>
      </w:r>
      <w:r w:rsidRPr="00A1239E">
        <w:rPr>
          <w:rFonts w:ascii="宋体" w:hAnsi="宋体" w:hint="eastAsia"/>
          <w:sz w:val="24"/>
        </w:rPr>
        <w:t>（或自然日）</w:t>
      </w:r>
      <w:r w:rsidRPr="00A1239E">
        <w:rPr>
          <w:rFonts w:ascii="宋体" w:hAnsi="宋体"/>
          <w:sz w:val="24"/>
        </w:rPr>
        <w:t>基金资产净值和基金份额净值。</w:t>
      </w:r>
      <w:r w:rsidRPr="00A1239E">
        <w:rPr>
          <w:rFonts w:ascii="宋体" w:hAnsi="宋体" w:hint="eastAsia"/>
          <w:sz w:val="24"/>
        </w:rPr>
        <w:t>基金管理人应当在上述市场交易日（或自然日）的次日，将基金资产净值、基金份额净值和基金份额累计净值登载在指定</w:t>
      </w:r>
      <w:r w:rsidR="007D0E84" w:rsidRPr="00A1239E">
        <w:rPr>
          <w:rFonts w:ascii="宋体" w:hAnsi="宋体" w:hint="eastAsia"/>
          <w:sz w:val="24"/>
        </w:rPr>
        <w:t>媒介</w:t>
      </w:r>
      <w:r w:rsidRPr="00A1239E">
        <w:rPr>
          <w:rFonts w:ascii="宋体" w:hAnsi="宋体" w:hint="eastAsia"/>
          <w:sz w:val="24"/>
        </w:rPr>
        <w:t>上。</w:t>
      </w:r>
    </w:p>
    <w:p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4</w:t>
      </w:r>
      <w:r w:rsidR="005A7721" w:rsidRPr="00A1239E">
        <w:rPr>
          <w:rFonts w:ascii="宋体" w:hAnsi="宋体" w:hint="eastAsia"/>
          <w:sz w:val="24"/>
        </w:rPr>
        <w:t>、</w:t>
      </w:r>
      <w:r w:rsidR="005A7721" w:rsidRPr="00A1239E">
        <w:rPr>
          <w:rFonts w:ascii="宋体" w:hAnsi="宋体"/>
          <w:sz w:val="24"/>
        </w:rPr>
        <w:t>基金份额申购、赎回价格公告</w:t>
      </w:r>
    </w:p>
    <w:p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基金管理人应当在本基金的基金合同、招募说明书等信息披露文件上载明基金份额申购、赎回价格的计算方式及有关申购、赎回费率，并保证投资人能够在基金份额</w:t>
      </w:r>
      <w:r w:rsidR="007D0E84" w:rsidRPr="00A1239E">
        <w:rPr>
          <w:rFonts w:ascii="宋体" w:hAnsi="宋体" w:hint="eastAsia"/>
          <w:sz w:val="24"/>
        </w:rPr>
        <w:t>销售</w:t>
      </w:r>
      <w:r w:rsidRPr="00A1239E">
        <w:rPr>
          <w:rFonts w:ascii="宋体" w:hAnsi="宋体"/>
          <w:sz w:val="24"/>
        </w:rPr>
        <w:t>网点查阅或者复制前述信息资料。</w:t>
      </w:r>
    </w:p>
    <w:p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5</w:t>
      </w:r>
      <w:r w:rsidR="005A7721" w:rsidRPr="00A1239E">
        <w:rPr>
          <w:rFonts w:ascii="宋体" w:hAnsi="宋体" w:hint="eastAsia"/>
          <w:sz w:val="24"/>
        </w:rPr>
        <w:t>、</w:t>
      </w:r>
      <w:r w:rsidR="005A7721" w:rsidRPr="00A1239E">
        <w:rPr>
          <w:rFonts w:ascii="宋体" w:hAnsi="宋体"/>
          <w:sz w:val="24"/>
        </w:rPr>
        <w:t>基金年度报告、基金半年度报告、基金季度报告</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基金管理人应当在每年结束之日起</w:t>
      </w:r>
      <w:r w:rsidRPr="00A1239E">
        <w:rPr>
          <w:rFonts w:ascii="宋体" w:hAnsi="宋体" w:hint="eastAsia"/>
          <w:sz w:val="24"/>
        </w:rPr>
        <w:t>90</w:t>
      </w:r>
      <w:r w:rsidRPr="00A1239E">
        <w:rPr>
          <w:rFonts w:ascii="宋体" w:hAnsi="宋体"/>
          <w:sz w:val="24"/>
        </w:rPr>
        <w:t>日内，编制完成基金年度报告，并将年度报告正文登载于网站上，将年度报告摘要登载在指定</w:t>
      </w:r>
      <w:r w:rsidR="007D0E84" w:rsidRPr="00A1239E">
        <w:rPr>
          <w:rFonts w:ascii="宋体" w:hAnsi="宋体" w:hint="eastAsia"/>
          <w:sz w:val="24"/>
        </w:rPr>
        <w:t>媒介</w:t>
      </w:r>
      <w:r w:rsidRPr="00A1239E">
        <w:rPr>
          <w:rFonts w:ascii="宋体" w:hAnsi="宋体"/>
          <w:sz w:val="24"/>
        </w:rPr>
        <w:t>上。基金年度报告需经具有从事证券相关业务资格的会计师事务所审计后，方可披露；</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基金管理人应当在上半年结束之日起</w:t>
      </w:r>
      <w:r w:rsidRPr="00A1239E">
        <w:rPr>
          <w:rFonts w:ascii="宋体" w:hAnsi="宋体" w:hint="eastAsia"/>
          <w:sz w:val="24"/>
        </w:rPr>
        <w:t>60</w:t>
      </w:r>
      <w:r w:rsidRPr="00A1239E">
        <w:rPr>
          <w:rFonts w:ascii="宋体" w:hAnsi="宋体"/>
          <w:sz w:val="24"/>
        </w:rPr>
        <w:t>日内，编制完成基金半年度报告，并将半年度报告正文登载在网站上，将半年度报告摘要登载在指定</w:t>
      </w:r>
      <w:r w:rsidR="007D0E84" w:rsidRPr="00A1239E">
        <w:rPr>
          <w:rFonts w:ascii="宋体" w:hAnsi="宋体" w:hint="eastAsia"/>
          <w:sz w:val="24"/>
        </w:rPr>
        <w:t>媒介</w:t>
      </w:r>
      <w:r w:rsidRPr="00A1239E">
        <w:rPr>
          <w:rFonts w:ascii="宋体" w:hAnsi="宋体"/>
          <w:sz w:val="24"/>
        </w:rPr>
        <w:t>上；</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基金管理人应当在每个季度结束之日起</w:t>
      </w:r>
      <w:r w:rsidRPr="00A1239E">
        <w:rPr>
          <w:rFonts w:ascii="宋体" w:hAnsi="宋体" w:hint="eastAsia"/>
          <w:sz w:val="24"/>
        </w:rPr>
        <w:t>15</w:t>
      </w:r>
      <w:r w:rsidRPr="00A1239E">
        <w:rPr>
          <w:rFonts w:ascii="宋体" w:hAnsi="宋体"/>
          <w:sz w:val="24"/>
        </w:rPr>
        <w:t>个工作日内，编制完成基金季度报告，并将季度报告登载在指定</w:t>
      </w:r>
      <w:r w:rsidR="007D0E84" w:rsidRPr="00A1239E">
        <w:rPr>
          <w:rFonts w:ascii="宋体" w:hAnsi="宋体" w:hint="eastAsia"/>
          <w:sz w:val="24"/>
        </w:rPr>
        <w:t>媒介</w:t>
      </w:r>
      <w:r w:rsidRPr="00A1239E">
        <w:rPr>
          <w:rFonts w:ascii="宋体" w:hAnsi="宋体"/>
          <w:sz w:val="24"/>
        </w:rPr>
        <w:t>上</w:t>
      </w:r>
      <w:r w:rsidRPr="00A1239E">
        <w:rPr>
          <w:rFonts w:ascii="宋体" w:hAnsi="宋体" w:hint="eastAsia"/>
          <w:sz w:val="24"/>
        </w:rPr>
        <w:t>；</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（4）基金合同生效不足2个月的，本基金管理人可以不编制当期季度报告、半年度报告或者年度报告</w:t>
      </w:r>
      <w:r w:rsidR="00CE6402" w:rsidRPr="00A1239E">
        <w:rPr>
          <w:rFonts w:ascii="宋体" w:hAnsi="宋体" w:hint="eastAsia"/>
          <w:sz w:val="24"/>
        </w:rPr>
        <w:t>；</w:t>
      </w:r>
    </w:p>
    <w:p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（5）基金定期报告应当按有关规定分别报中国证监会和基金管理人主要办公场所所在地中国证监会派出机构备案。</w:t>
      </w:r>
    </w:p>
    <w:p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6</w:t>
      </w:r>
      <w:r w:rsidR="009245C4" w:rsidRPr="00A1239E">
        <w:rPr>
          <w:rFonts w:ascii="宋体" w:hAnsi="宋体" w:hint="eastAsia"/>
          <w:sz w:val="24"/>
        </w:rPr>
        <w:t>、临时报告</w:t>
      </w:r>
      <w:r w:rsidR="005A7721" w:rsidRPr="00A1239E">
        <w:rPr>
          <w:rFonts w:ascii="宋体" w:hAnsi="宋体"/>
          <w:sz w:val="24"/>
        </w:rPr>
        <w:t>与公告</w:t>
      </w:r>
    </w:p>
    <w:p w:rsidR="005A7721" w:rsidRPr="00A1239E" w:rsidRDefault="005A7721" w:rsidP="00D55D46">
      <w:pPr>
        <w:spacing w:line="360" w:lineRule="auto"/>
        <w:ind w:firstLineChars="200" w:firstLine="480"/>
        <w:rPr>
          <w:rFonts w:ascii="宋体"/>
        </w:rPr>
      </w:pPr>
      <w:r w:rsidRPr="00A1239E">
        <w:rPr>
          <w:rFonts w:ascii="宋体" w:hAnsi="宋体"/>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基金份额持有人大会的召开</w:t>
      </w:r>
      <w:r w:rsidRPr="00A1239E">
        <w:rPr>
          <w:rFonts w:ascii="宋体" w:hAnsi="宋体" w:hint="eastAsia"/>
          <w:sz w:val="24"/>
        </w:rPr>
        <w:t>及决议</w:t>
      </w:r>
      <w:r w:rsidRPr="00A1239E">
        <w:rPr>
          <w:rFonts w:ascii="宋体" w:hAnsi="宋体"/>
          <w:sz w:val="24"/>
        </w:rPr>
        <w:t>；</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终止基金合同；</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转换基金运作方式；</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更换基金管理人、基金托管人；</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基金管理人、基金托管人的法定名称、住所发生变更；</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基金管理人股东及其出资比例发生变更；</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基金管理人的董事长、总经理及其他高级管理人员、基金经理和基金托管人基金托管部门负责人发生变动；</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基金管理人的董事在一年内变更超过50%；</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基金管理人、基金托管人基金托管部门的主要业务人员在一年内变动超过30%；</w:t>
      </w:r>
    </w:p>
    <w:p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涉及基金管理</w:t>
      </w:r>
      <w:r w:rsidR="007D0E84" w:rsidRPr="00A1239E">
        <w:rPr>
          <w:rFonts w:ascii="宋体" w:hAnsi="宋体" w:hint="eastAsia"/>
          <w:sz w:val="24"/>
        </w:rPr>
        <w:t>业务</w:t>
      </w:r>
      <w:r w:rsidRPr="00A1239E">
        <w:rPr>
          <w:rFonts w:ascii="宋体" w:hAnsi="宋体"/>
          <w:sz w:val="24"/>
        </w:rPr>
        <w:t>、基金财产、基金托管业务的诉讼</w:t>
      </w:r>
      <w:r w:rsidR="007D0E84" w:rsidRPr="00A1239E">
        <w:rPr>
          <w:rFonts w:ascii="宋体" w:hAnsi="宋体" w:hint="eastAsia"/>
          <w:sz w:val="24"/>
        </w:rPr>
        <w:t>或仲裁</w:t>
      </w:r>
      <w:r w:rsidRPr="00A1239E">
        <w:rPr>
          <w:rFonts w:ascii="宋体" w:hAnsi="宋体"/>
          <w:sz w:val="24"/>
        </w:rPr>
        <w:t>；</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基金管理人、基金托管人受到监管部门的调查；</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基金管理人及其董事、总经理及其他高级管理人员、基金经理受到严重行政处罚，基金托管人及其基金托管部门负责人受到严重行政处罚；</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重大关联交易事项；</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基金收益分配事项；</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管理费、托管费等费用计提标准、计提方式和费率发生变更；</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基金份额净值计价错误达基金份额净值0.5%；</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基金改聘会计师事务所；</w:t>
      </w:r>
    </w:p>
    <w:p w:rsidR="005A7721" w:rsidRPr="00A1239E" w:rsidRDefault="005A7721" w:rsidP="007D0E84">
      <w:pPr>
        <w:numPr>
          <w:ilvl w:val="0"/>
          <w:numId w:val="56"/>
        </w:numPr>
        <w:spacing w:line="360" w:lineRule="auto"/>
        <w:rPr>
          <w:rFonts w:ascii="宋体" w:hAnsi="宋体"/>
          <w:sz w:val="24"/>
        </w:rPr>
      </w:pPr>
      <w:r w:rsidRPr="00A1239E">
        <w:rPr>
          <w:rFonts w:ascii="宋体" w:hAnsi="宋体" w:hint="eastAsia"/>
          <w:sz w:val="24"/>
        </w:rPr>
        <w:t>基金</w:t>
      </w:r>
      <w:r w:rsidRPr="00A1239E">
        <w:rPr>
          <w:rFonts w:ascii="宋体" w:hAnsi="宋体"/>
          <w:sz w:val="24"/>
        </w:rPr>
        <w:t>变更</w:t>
      </w:r>
      <w:r w:rsidRPr="00A1239E">
        <w:rPr>
          <w:rFonts w:ascii="宋体" w:hAnsi="宋体" w:hint="eastAsia"/>
          <w:sz w:val="24"/>
        </w:rPr>
        <w:t>、增加或减少</w:t>
      </w:r>
      <w:r w:rsidR="007D0E84" w:rsidRPr="00A1239E">
        <w:rPr>
          <w:rFonts w:ascii="宋体" w:hAnsi="宋体" w:hint="eastAsia"/>
          <w:sz w:val="24"/>
        </w:rPr>
        <w:t>销售</w:t>
      </w:r>
      <w:r w:rsidRPr="00A1239E">
        <w:rPr>
          <w:rFonts w:ascii="宋体" w:hAnsi="宋体"/>
          <w:sz w:val="24"/>
        </w:rPr>
        <w:t>机构；</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基金更换注册登记机构；</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本基金开始办理申购、赎回；</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本基金申购、赎回费率及其收费方式发生变更；</w:t>
      </w:r>
    </w:p>
    <w:p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本基金发生巨额赎回并延期</w:t>
      </w:r>
      <w:r w:rsidR="007D0E84" w:rsidRPr="00A1239E">
        <w:rPr>
          <w:rFonts w:ascii="宋体" w:hAnsi="宋体" w:hint="eastAsia"/>
          <w:sz w:val="24"/>
        </w:rPr>
        <w:t>办理</w:t>
      </w:r>
      <w:r w:rsidRPr="00A1239E">
        <w:rPr>
          <w:rFonts w:ascii="宋体" w:hAnsi="宋体"/>
          <w:sz w:val="24"/>
        </w:rPr>
        <w:t>；</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w:t>
      </w:r>
      <w:r w:rsidRPr="00A1239E">
        <w:rPr>
          <w:rFonts w:ascii="宋体" w:hAnsi="宋体" w:hint="eastAsia"/>
          <w:sz w:val="24"/>
        </w:rPr>
        <w:t>申购、</w:t>
      </w:r>
      <w:r w:rsidRPr="00A1239E">
        <w:rPr>
          <w:rFonts w:ascii="宋体" w:hAnsi="宋体"/>
          <w:sz w:val="24"/>
        </w:rPr>
        <w:t>赎回申请；</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本基金暂停接受申购、赎回申请后重新接受申购、赎回；</w:t>
      </w:r>
    </w:p>
    <w:p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中国证监会</w:t>
      </w:r>
      <w:r w:rsidRPr="00A1239E">
        <w:rPr>
          <w:rFonts w:ascii="宋体" w:hAnsi="宋体" w:hint="eastAsia"/>
          <w:sz w:val="24"/>
        </w:rPr>
        <w:t>或基金合同</w:t>
      </w:r>
      <w:r w:rsidRPr="00A1239E">
        <w:rPr>
          <w:rFonts w:ascii="宋体" w:hAnsi="宋体"/>
          <w:sz w:val="24"/>
        </w:rPr>
        <w:t>规定的其他事项。</w:t>
      </w:r>
    </w:p>
    <w:p w:rsidR="009245C4"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7</w:t>
      </w:r>
      <w:r w:rsidR="009245C4" w:rsidRPr="00A1239E">
        <w:rPr>
          <w:rFonts w:ascii="宋体" w:hAnsi="宋体" w:hint="eastAsia"/>
          <w:sz w:val="24"/>
        </w:rPr>
        <w:t>、澄清公告</w:t>
      </w:r>
    </w:p>
    <w:p w:rsidR="009C2A15" w:rsidRPr="00A1239E" w:rsidRDefault="009C2A15" w:rsidP="00D55D46">
      <w:pPr>
        <w:spacing w:line="360" w:lineRule="auto"/>
        <w:ind w:firstLineChars="200" w:firstLine="480"/>
        <w:rPr>
          <w:rFonts w:ascii="宋体" w:hAnsi="宋体"/>
          <w:sz w:val="24"/>
        </w:rPr>
      </w:pPr>
      <w:r w:rsidRPr="00A1239E">
        <w:rPr>
          <w:rFonts w:ascii="宋体" w:hAnsi="宋体" w:hint="eastAsia"/>
          <w:sz w:val="24"/>
        </w:rPr>
        <w:t>在基金合同存续期限内，任何公共</w:t>
      </w:r>
      <w:r w:rsidR="009A5E43" w:rsidRPr="00A1239E">
        <w:rPr>
          <w:rFonts w:ascii="宋体" w:hAnsi="宋体" w:hint="eastAsia"/>
          <w:sz w:val="24"/>
        </w:rPr>
        <w:t>媒介</w:t>
      </w:r>
      <w:r w:rsidRPr="00A1239E">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809CF"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8</w:t>
      </w:r>
      <w:r w:rsidR="009809CF" w:rsidRPr="00A1239E">
        <w:rPr>
          <w:rFonts w:ascii="宋体" w:hAnsi="宋体" w:hint="eastAsia"/>
          <w:sz w:val="24"/>
        </w:rPr>
        <w:t>、</w:t>
      </w:r>
      <w:r w:rsidR="009809CF" w:rsidRPr="00A1239E">
        <w:rPr>
          <w:rFonts w:ascii="宋体" w:hAnsi="宋体"/>
          <w:sz w:val="24"/>
        </w:rPr>
        <w:t>基金份额持有人大会决议</w:t>
      </w:r>
    </w:p>
    <w:p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9、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9809CF" w:rsidRPr="00A1239E" w:rsidRDefault="009809CF" w:rsidP="00D55D46">
      <w:pPr>
        <w:spacing w:line="360" w:lineRule="auto"/>
        <w:ind w:firstLineChars="200" w:firstLine="480"/>
        <w:rPr>
          <w:rFonts w:ascii="宋体" w:hAnsi="宋体"/>
          <w:sz w:val="24"/>
        </w:rPr>
      </w:pPr>
      <w:r w:rsidRPr="00A1239E">
        <w:rPr>
          <w:rFonts w:ascii="宋体" w:hAnsi="宋体" w:hint="eastAsia"/>
          <w:sz w:val="24"/>
        </w:rPr>
        <w:t>1</w:t>
      </w:r>
      <w:r w:rsidR="007D0E84" w:rsidRPr="00A1239E">
        <w:rPr>
          <w:rFonts w:ascii="宋体" w:hAnsi="宋体" w:hint="eastAsia"/>
          <w:sz w:val="24"/>
        </w:rPr>
        <w:t>0</w:t>
      </w:r>
      <w:r w:rsidRPr="00A1239E">
        <w:rPr>
          <w:rFonts w:ascii="宋体" w:hAnsi="宋体" w:hint="eastAsia"/>
          <w:sz w:val="24"/>
        </w:rPr>
        <w:t>、</w:t>
      </w:r>
      <w:r w:rsidRPr="00A1239E">
        <w:rPr>
          <w:rFonts w:ascii="宋体" w:hAnsi="宋体"/>
          <w:sz w:val="24"/>
        </w:rPr>
        <w:t>中国证监会规定的其他信息</w:t>
      </w:r>
    </w:p>
    <w:p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809CF" w:rsidRPr="00A1239E">
        <w:rPr>
          <w:rFonts w:ascii="宋体" w:hAnsi="宋体" w:hint="eastAsia"/>
          <w:b/>
          <w:sz w:val="24"/>
        </w:rPr>
        <w:t>六</w:t>
      </w:r>
      <w:r w:rsidRPr="00A1239E">
        <w:rPr>
          <w:rFonts w:ascii="宋体" w:hAnsi="宋体"/>
          <w:b/>
          <w:sz w:val="24"/>
        </w:rPr>
        <w:t>）</w:t>
      </w:r>
      <w:r w:rsidR="009245C4" w:rsidRPr="00A1239E">
        <w:rPr>
          <w:rFonts w:ascii="宋体" w:hAnsi="宋体" w:hint="eastAsia"/>
          <w:b/>
          <w:sz w:val="24"/>
        </w:rPr>
        <w:t>信息披露文件的存放与查阅</w:t>
      </w:r>
    </w:p>
    <w:p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投资人也可在基金管理人指定的网站上进行查阅。</w:t>
      </w:r>
      <w:r w:rsidRPr="00A1239E">
        <w:rPr>
          <w:rFonts w:ascii="宋体" w:hAnsi="宋体" w:hint="eastAsia"/>
          <w:sz w:val="24"/>
        </w:rPr>
        <w:t>本基金的信息披露事项将在指定</w:t>
      </w:r>
      <w:r w:rsidR="009A5E43" w:rsidRPr="00A1239E">
        <w:rPr>
          <w:rFonts w:ascii="宋体" w:hAnsi="宋体" w:hint="eastAsia"/>
          <w:sz w:val="24"/>
        </w:rPr>
        <w:t>媒介</w:t>
      </w:r>
      <w:r w:rsidRPr="00A1239E">
        <w:rPr>
          <w:rFonts w:ascii="宋体" w:hAnsi="宋体" w:hint="eastAsia"/>
          <w:sz w:val="24"/>
        </w:rPr>
        <w:t>上公告。</w:t>
      </w:r>
    </w:p>
    <w:p w:rsidR="003D6FDC" w:rsidRPr="00A1239E" w:rsidRDefault="003D6FDC" w:rsidP="00D55D46">
      <w:pPr>
        <w:spacing w:line="360" w:lineRule="auto"/>
        <w:ind w:firstLineChars="200" w:firstLine="480"/>
        <w:rPr>
          <w:rFonts w:ascii="宋体" w:hAnsi="宋体"/>
          <w:sz w:val="24"/>
        </w:rPr>
      </w:pPr>
      <w:r w:rsidRPr="00A1239E">
        <w:rPr>
          <w:rFonts w:ascii="宋体" w:hAnsi="宋体" w:hint="eastAsia"/>
          <w:sz w:val="24"/>
        </w:rPr>
        <w:t>本基金的信息披露将严格按照法律法规和基金合同的规定进行。</w:t>
      </w:r>
    </w:p>
    <w:p w:rsidR="004E7423" w:rsidRPr="00A1239E" w:rsidRDefault="004E7423" w:rsidP="00D55D46">
      <w:pPr>
        <w:spacing w:line="360" w:lineRule="auto"/>
        <w:ind w:firstLineChars="200" w:firstLine="480"/>
        <w:rPr>
          <w:rFonts w:ascii="宋体" w:hAnsi="宋体"/>
          <w:color w:val="000000"/>
          <w:sz w:val="24"/>
        </w:rPr>
      </w:pPr>
    </w:p>
    <w:p w:rsidR="00B527CE" w:rsidRPr="00A1239E" w:rsidRDefault="00B527CE" w:rsidP="00D55D46">
      <w:pPr>
        <w:pStyle w:val="ac"/>
        <w:rPr>
          <w:rFonts w:eastAsia="黑体"/>
          <w:color w:val="000000"/>
          <w:kern w:val="0"/>
          <w:sz w:val="30"/>
        </w:rPr>
      </w:pPr>
      <w:bookmarkStart w:id="49" w:name="_Toc410905166"/>
      <w:r w:rsidRPr="00A1239E">
        <w:rPr>
          <w:rFonts w:eastAsia="黑体"/>
          <w:color w:val="000000"/>
          <w:kern w:val="0"/>
          <w:sz w:val="30"/>
        </w:rPr>
        <w:t>十</w:t>
      </w:r>
      <w:r w:rsidR="009C7B53" w:rsidRPr="00A1239E">
        <w:rPr>
          <w:rFonts w:eastAsia="黑体" w:hint="eastAsia"/>
          <w:color w:val="000000"/>
          <w:kern w:val="0"/>
          <w:sz w:val="30"/>
        </w:rPr>
        <w:t>六</w:t>
      </w:r>
      <w:r w:rsidRPr="00A1239E">
        <w:rPr>
          <w:rFonts w:eastAsia="黑体"/>
          <w:color w:val="000000"/>
          <w:kern w:val="0"/>
          <w:sz w:val="30"/>
        </w:rPr>
        <w:t>、风险揭示</w:t>
      </w:r>
      <w:bookmarkEnd w:id="49"/>
    </w:p>
    <w:p w:rsidR="00B527CE" w:rsidRPr="00A1239E" w:rsidRDefault="00B527CE" w:rsidP="00E12F50">
      <w:pPr>
        <w:spacing w:before="50" w:after="50" w:line="360" w:lineRule="auto"/>
        <w:ind w:firstLineChars="200" w:firstLine="480"/>
        <w:rPr>
          <w:color w:val="000000"/>
          <w:sz w:val="24"/>
        </w:rPr>
      </w:pPr>
      <w:r w:rsidRPr="00A1239E">
        <w:rPr>
          <w:color w:val="000000"/>
          <w:sz w:val="24"/>
        </w:rPr>
        <w:t>证券投资基金（以下简</w:t>
      </w:r>
      <w:r w:rsidRPr="00A1239E">
        <w:rPr>
          <w:rFonts w:ascii="宋体" w:hAnsi="宋体"/>
          <w:color w:val="000000"/>
          <w:sz w:val="24"/>
        </w:rPr>
        <w:t>称“基金”</w:t>
      </w:r>
      <w:r w:rsidRPr="00A1239E">
        <w:rPr>
          <w:color w:val="000000"/>
          <w:sz w:val="24"/>
        </w:rPr>
        <w:t>）是一种长期投资工具，其主要功能是分散投资，降低投资单一证券所带来的个别风险。基金不同于银行储蓄和债券等能够提供固定收益预期的金融工具，</w:t>
      </w:r>
      <w:r w:rsidR="0039541F" w:rsidRPr="00A1239E">
        <w:rPr>
          <w:color w:val="000000"/>
          <w:sz w:val="24"/>
        </w:rPr>
        <w:t>投资人</w:t>
      </w:r>
      <w:r w:rsidRPr="00A1239E">
        <w:rPr>
          <w:color w:val="000000"/>
          <w:sz w:val="24"/>
        </w:rPr>
        <w:t>购买基金，既可能按</w:t>
      </w:r>
      <w:bookmarkStart w:id="50" w:name="_Toc109537396"/>
      <w:r w:rsidRPr="00A1239E">
        <w:rPr>
          <w:color w:val="000000"/>
          <w:sz w:val="24"/>
        </w:rPr>
        <w:t>其持有份额分享基</w:t>
      </w:r>
      <w:bookmarkEnd w:id="50"/>
      <w:r w:rsidRPr="00A1239E">
        <w:rPr>
          <w:color w:val="000000"/>
          <w:sz w:val="24"/>
        </w:rPr>
        <w:t>金投资所产生的收益，也可能承担基金投资所带来的损失。</w:t>
      </w:r>
    </w:p>
    <w:p w:rsidR="00B527CE" w:rsidRPr="00A1239E" w:rsidRDefault="00B527CE" w:rsidP="00E12F50">
      <w:pPr>
        <w:spacing w:before="50" w:after="50" w:line="360" w:lineRule="auto"/>
        <w:ind w:firstLineChars="200" w:firstLine="480"/>
        <w:rPr>
          <w:color w:val="000000"/>
          <w:sz w:val="24"/>
        </w:rPr>
      </w:pPr>
      <w:r w:rsidRPr="00A1239E">
        <w:rPr>
          <w:color w:val="00000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F07774">
        <w:rPr>
          <w:rFonts w:hAnsi="宋体" w:hint="eastAsia"/>
          <w:sz w:val="24"/>
        </w:rPr>
        <w:t>后</w:t>
      </w:r>
      <w:r w:rsidRPr="00A1239E">
        <w:rPr>
          <w:color w:val="000000"/>
          <w:sz w:val="24"/>
        </w:rPr>
        <w:t>扣除申购申请份额总数及基金转换中转入申请份额总数后的余额）超过基金总份额的百分之十时，</w:t>
      </w:r>
      <w:r w:rsidR="0039541F" w:rsidRPr="00A1239E">
        <w:rPr>
          <w:color w:val="000000"/>
          <w:sz w:val="24"/>
        </w:rPr>
        <w:t>投资人</w:t>
      </w:r>
      <w:r w:rsidRPr="00A1239E">
        <w:rPr>
          <w:color w:val="000000"/>
          <w:sz w:val="24"/>
        </w:rPr>
        <w:t>将可能无法及时赎回持有的全部基金份额。</w:t>
      </w:r>
    </w:p>
    <w:p w:rsidR="00B527CE" w:rsidRPr="00A1239E" w:rsidRDefault="00B527CE" w:rsidP="00E12F50">
      <w:pPr>
        <w:spacing w:before="50" w:after="50" w:line="360" w:lineRule="auto"/>
        <w:ind w:firstLineChars="200" w:firstLine="480"/>
        <w:rPr>
          <w:color w:val="000000"/>
          <w:sz w:val="24"/>
        </w:rPr>
      </w:pPr>
      <w:r w:rsidRPr="00A1239E">
        <w:rPr>
          <w:color w:val="000000"/>
          <w:sz w:val="24"/>
        </w:rPr>
        <w:t>基金分为股票</w:t>
      </w:r>
      <w:r w:rsidR="00424C36" w:rsidRPr="00A1239E">
        <w:rPr>
          <w:rFonts w:hint="eastAsia"/>
          <w:color w:val="000000"/>
          <w:sz w:val="24"/>
        </w:rPr>
        <w:t>型</w:t>
      </w:r>
      <w:r w:rsidRPr="00A1239E">
        <w:rPr>
          <w:color w:val="000000"/>
          <w:sz w:val="24"/>
        </w:rPr>
        <w:t>基金、混合</w:t>
      </w:r>
      <w:r w:rsidR="00424C36" w:rsidRPr="00A1239E">
        <w:rPr>
          <w:rFonts w:hint="eastAsia"/>
          <w:color w:val="000000"/>
          <w:sz w:val="24"/>
        </w:rPr>
        <w:t>型</w:t>
      </w:r>
      <w:r w:rsidRPr="00A1239E">
        <w:rPr>
          <w:color w:val="000000"/>
          <w:sz w:val="24"/>
        </w:rPr>
        <w:t>基金、债券</w:t>
      </w:r>
      <w:r w:rsidR="00424C36" w:rsidRPr="00A1239E">
        <w:rPr>
          <w:rFonts w:hint="eastAsia"/>
          <w:color w:val="000000"/>
          <w:sz w:val="24"/>
        </w:rPr>
        <w:t>型</w:t>
      </w:r>
      <w:r w:rsidRPr="00A1239E">
        <w:rPr>
          <w:color w:val="000000"/>
          <w:sz w:val="24"/>
        </w:rPr>
        <w:t>基金、货币市场基金等不同类型，</w:t>
      </w:r>
      <w:r w:rsidR="0039541F" w:rsidRPr="00A1239E">
        <w:rPr>
          <w:color w:val="000000"/>
          <w:sz w:val="24"/>
        </w:rPr>
        <w:t>投资人</w:t>
      </w:r>
      <w:r w:rsidRPr="00A1239E">
        <w:rPr>
          <w:color w:val="000000"/>
          <w:sz w:val="24"/>
        </w:rPr>
        <w:t>投资不同类型的基金将获得不同的收益预期，也将承担不同程度的风险。一般来说，基金的收益预期越高，</w:t>
      </w:r>
      <w:r w:rsidR="0039541F" w:rsidRPr="00A1239E">
        <w:rPr>
          <w:color w:val="000000"/>
          <w:sz w:val="24"/>
        </w:rPr>
        <w:t>投资人</w:t>
      </w:r>
      <w:r w:rsidRPr="00A1239E">
        <w:rPr>
          <w:color w:val="000000"/>
          <w:sz w:val="24"/>
        </w:rPr>
        <w:t>承担的风险也越大。</w:t>
      </w:r>
    </w:p>
    <w:p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应当认真阅读</w:t>
      </w:r>
      <w:r w:rsidR="000B0E7C" w:rsidRPr="00A1239E">
        <w:rPr>
          <w:color w:val="000000"/>
          <w:sz w:val="24"/>
        </w:rPr>
        <w:t>基金合同</w:t>
      </w:r>
      <w:r w:rsidR="00B527CE" w:rsidRPr="00A1239E">
        <w:rPr>
          <w:color w:val="000000"/>
          <w:sz w:val="24"/>
        </w:rPr>
        <w:t>、</w:t>
      </w:r>
      <w:r w:rsidR="00DF785C" w:rsidRPr="00A1239E">
        <w:rPr>
          <w:color w:val="000000"/>
          <w:sz w:val="24"/>
        </w:rPr>
        <w:t>招募说明书</w:t>
      </w:r>
      <w:r w:rsidR="00B527CE" w:rsidRPr="00A1239E">
        <w:rPr>
          <w:color w:val="000000"/>
          <w:sz w:val="24"/>
        </w:rPr>
        <w:t>等</w:t>
      </w:r>
      <w:r w:rsidR="00B36510" w:rsidRPr="00A1239E">
        <w:rPr>
          <w:rFonts w:hint="eastAsia"/>
          <w:color w:val="000000"/>
          <w:sz w:val="24"/>
        </w:rPr>
        <w:t>信息披露</w:t>
      </w:r>
      <w:r w:rsidR="00B527CE" w:rsidRPr="00A1239E">
        <w:rPr>
          <w:color w:val="000000"/>
          <w:sz w:val="24"/>
        </w:rPr>
        <w:t>文件，了解基金的风险收益特征，并根据自身的投资目的、投资期限、投资经验、资产状况等判断基金是否和</w:t>
      </w:r>
      <w:r w:rsidRPr="00A1239E">
        <w:rPr>
          <w:color w:val="000000"/>
          <w:sz w:val="24"/>
        </w:rPr>
        <w:t>投资人</w:t>
      </w:r>
      <w:r w:rsidR="00B527CE" w:rsidRPr="00A1239E">
        <w:rPr>
          <w:color w:val="000000"/>
          <w:sz w:val="24"/>
        </w:rPr>
        <w:t>的风险承受能力相适应。</w:t>
      </w:r>
    </w:p>
    <w:p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应当充分了解基金定期定额投资和零存整取等储蓄方式的区别。定期定额投资是引导</w:t>
      </w:r>
      <w:r w:rsidRPr="00A1239E">
        <w:rPr>
          <w:color w:val="000000"/>
          <w:sz w:val="24"/>
        </w:rPr>
        <w:t>投资人</w:t>
      </w:r>
      <w:r w:rsidR="00B527CE" w:rsidRPr="00A1239E">
        <w:rPr>
          <w:color w:val="000000"/>
          <w:sz w:val="24"/>
        </w:rPr>
        <w:t>进行长期投资、平均投资成本的一种简单易行的投资方式。但是定期定额投资并不能规避基金投资所固有的风险，不能保证</w:t>
      </w:r>
      <w:r w:rsidRPr="00A1239E">
        <w:rPr>
          <w:color w:val="000000"/>
          <w:sz w:val="24"/>
        </w:rPr>
        <w:t>投资人</w:t>
      </w:r>
      <w:r w:rsidR="00B527CE" w:rsidRPr="00A1239E">
        <w:rPr>
          <w:color w:val="000000"/>
          <w:sz w:val="24"/>
        </w:rPr>
        <w:t>获得收益，也不是替代储蓄的等效理财方式。</w:t>
      </w:r>
    </w:p>
    <w:p w:rsidR="00B527CE" w:rsidRPr="00A1239E" w:rsidRDefault="00B527CE" w:rsidP="00E12F50">
      <w:pPr>
        <w:widowControl/>
        <w:spacing w:line="360" w:lineRule="auto"/>
        <w:ind w:firstLineChars="200" w:firstLine="480"/>
        <w:rPr>
          <w:color w:val="000000"/>
          <w:sz w:val="24"/>
        </w:rPr>
      </w:pPr>
      <w:r w:rsidRPr="00A1239E">
        <w:rPr>
          <w:color w:val="000000"/>
          <w:sz w:val="24"/>
        </w:rPr>
        <w:t>因分红等行为导致基金份额净值变化，不会改变基金的风险收益特征，不会降低基金投资风险或提高基金投资收益。以</w:t>
      </w:r>
      <w:r w:rsidRPr="00A1239E">
        <w:rPr>
          <w:color w:val="000000"/>
          <w:sz w:val="24"/>
        </w:rPr>
        <w:t>1</w:t>
      </w:r>
      <w:r w:rsidRPr="00A1239E">
        <w:rPr>
          <w:color w:val="000000"/>
          <w:sz w:val="24"/>
        </w:rPr>
        <w:t>元初始面值开展基金募集或因分红等行为导致基金份额净值调整至</w:t>
      </w:r>
      <w:r w:rsidRPr="00A1239E">
        <w:rPr>
          <w:color w:val="000000"/>
          <w:sz w:val="24"/>
        </w:rPr>
        <w:t>1</w:t>
      </w:r>
      <w:r w:rsidRPr="00A1239E">
        <w:rPr>
          <w:color w:val="000000"/>
          <w:sz w:val="24"/>
        </w:rPr>
        <w:t>元初始面值或</w:t>
      </w:r>
      <w:r w:rsidRPr="00A1239E">
        <w:rPr>
          <w:color w:val="000000"/>
          <w:sz w:val="24"/>
        </w:rPr>
        <w:t>1</w:t>
      </w:r>
      <w:r w:rsidRPr="00A1239E">
        <w:rPr>
          <w:color w:val="000000"/>
          <w:sz w:val="24"/>
        </w:rPr>
        <w:t>元附近，在市场波动等因素的影响下，基金投资仍有可能出现亏损或基金净值仍有可能低于初始面值。</w:t>
      </w:r>
    </w:p>
    <w:p w:rsidR="00B527CE" w:rsidRPr="00A1239E" w:rsidRDefault="00B527CE" w:rsidP="00E12F50">
      <w:pPr>
        <w:widowControl/>
        <w:spacing w:line="360" w:lineRule="auto"/>
        <w:ind w:firstLineChars="200" w:firstLine="480"/>
        <w:rPr>
          <w:color w:val="000000"/>
          <w:sz w:val="24"/>
        </w:rPr>
      </w:pPr>
      <w:r w:rsidRPr="00A1239E">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w:t>
      </w:r>
      <w:r w:rsidR="0039541F" w:rsidRPr="00A1239E">
        <w:rPr>
          <w:color w:val="000000"/>
          <w:sz w:val="24"/>
        </w:rPr>
        <w:t>投资人</w:t>
      </w:r>
      <w:r w:rsidRPr="00A1239E">
        <w:rPr>
          <w:color w:val="000000"/>
          <w:sz w:val="24"/>
        </w:rPr>
        <w:t>基金投资的</w:t>
      </w:r>
      <w:r w:rsidRPr="00A1239E">
        <w:rPr>
          <w:rFonts w:ascii="宋体" w:hAnsi="宋体"/>
          <w:color w:val="000000"/>
          <w:sz w:val="24"/>
        </w:rPr>
        <w:t>“买者自负”</w:t>
      </w:r>
      <w:r w:rsidRPr="00A1239E">
        <w:rPr>
          <w:color w:val="000000"/>
          <w:sz w:val="24"/>
        </w:rPr>
        <w:t>原则，在做出投资决策后，基金运营状况与基金净值变化引致的投资风险，由</w:t>
      </w:r>
      <w:r w:rsidR="0039541F" w:rsidRPr="00A1239E">
        <w:rPr>
          <w:color w:val="000000"/>
          <w:sz w:val="24"/>
        </w:rPr>
        <w:t>投资人</w:t>
      </w:r>
      <w:r w:rsidRPr="00A1239E">
        <w:rPr>
          <w:color w:val="000000"/>
          <w:sz w:val="24"/>
        </w:rPr>
        <w:t>自行负担。</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基金份额持有人须了解并承受以下风险：</w:t>
      </w:r>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（一）市场风险</w:t>
      </w:r>
      <w:r w:rsidRPr="00A1239E">
        <w:rPr>
          <w:b/>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证券市场价格因受到经济因素、政治因素、投资心理和交易制度等各种因素的影响而引起的波动，将对基金收益水平产生潜在风险，主要包括：</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、政策风险。因国家宏观政策（如货币政策、财政政策、行业政策、地区发展政策等）和证券市场监管政策发生变化，导致市场价格波动而产生风险。</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、经济周期风险。证券市场受宏观经济运行的影响，而经济运行具有周期性的特点，而宏观经济运行状况将对证券市场的收益水平产生影响，从而对基金收益造成影响。</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rsidR="009C7B53" w:rsidRPr="007F4E39" w:rsidRDefault="009C7B53" w:rsidP="007F4E39">
      <w:pPr>
        <w:widowControl/>
        <w:spacing w:line="360" w:lineRule="auto"/>
        <w:ind w:firstLineChars="200" w:firstLine="482"/>
        <w:rPr>
          <w:color w:val="000000"/>
          <w:kern w:val="0"/>
          <w:sz w:val="24"/>
        </w:rPr>
      </w:pPr>
      <w:r w:rsidRPr="00A1239E">
        <w:rPr>
          <w:rFonts w:hAnsi="宋体"/>
          <w:b/>
          <w:kern w:val="0"/>
          <w:sz w:val="24"/>
        </w:rPr>
        <w:t>（二）管理风险</w:t>
      </w:r>
      <w:r w:rsidRPr="00A1239E">
        <w:rPr>
          <w:b/>
          <w:kern w:val="0"/>
          <w:sz w:val="24"/>
        </w:rPr>
        <w:t xml:space="preserve"> </w:t>
      </w:r>
    </w:p>
    <w:p w:rsidR="009C7B53" w:rsidRPr="00A1239E" w:rsidRDefault="009C7B53" w:rsidP="009C7B53">
      <w:pPr>
        <w:widowControl/>
        <w:spacing w:line="360" w:lineRule="auto"/>
        <w:ind w:firstLineChars="200" w:firstLine="480"/>
        <w:rPr>
          <w:color w:val="000000"/>
          <w:kern w:val="0"/>
          <w:sz w:val="24"/>
        </w:rPr>
      </w:pPr>
      <w:r w:rsidRPr="00A1239E">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三</w:t>
      </w:r>
      <w:r w:rsidRPr="00A1239E">
        <w:rPr>
          <w:b/>
          <w:color w:val="000000"/>
          <w:kern w:val="0"/>
          <w:sz w:val="24"/>
        </w:rPr>
        <w:t>）流动性风险</w:t>
      </w:r>
      <w:r w:rsidRPr="00A1239E">
        <w:rPr>
          <w:b/>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本基金属于开放式基金，在基金的所有开放日，基金管理人都有义务接受</w:t>
      </w:r>
      <w:r w:rsidR="0039541F" w:rsidRPr="00A1239E">
        <w:rPr>
          <w:color w:val="000000"/>
          <w:kern w:val="0"/>
          <w:sz w:val="24"/>
        </w:rPr>
        <w:t>投资人</w:t>
      </w:r>
      <w:r w:rsidRPr="00A1239E">
        <w:rPr>
          <w:color w:val="000000"/>
          <w:kern w:val="0"/>
          <w:sz w:val="24"/>
        </w:rPr>
        <w:t>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四</w:t>
      </w:r>
      <w:r w:rsidRPr="00A1239E">
        <w:rPr>
          <w:b/>
          <w:color w:val="000000"/>
          <w:kern w:val="0"/>
          <w:sz w:val="24"/>
        </w:rPr>
        <w:t>）信用风险</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基金在交易过程发生交收违约，或者基金所投资债券之发行人出现违约、拒绝支付到期本息，都可能导致基金资产损失和收益变化，从而产生风险。</w:t>
      </w:r>
    </w:p>
    <w:p w:rsidR="00056B44"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五</w:t>
      </w:r>
      <w:r w:rsidRPr="00A1239E">
        <w:rPr>
          <w:b/>
          <w:color w:val="000000"/>
          <w:kern w:val="0"/>
          <w:sz w:val="24"/>
        </w:rPr>
        <w:t>）</w:t>
      </w:r>
      <w:r w:rsidR="00056B44" w:rsidRPr="00A1239E">
        <w:rPr>
          <w:rFonts w:hint="eastAsia"/>
          <w:b/>
          <w:color w:val="000000"/>
          <w:kern w:val="0"/>
          <w:sz w:val="24"/>
        </w:rPr>
        <w:t>投资本基金的特有风险</w:t>
      </w:r>
    </w:p>
    <w:p w:rsidR="009C7B53" w:rsidRPr="00A1239E" w:rsidRDefault="009C7B53" w:rsidP="009C7B53">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、本基金为股票型基金，将维持较高的股票持仓比例，如果股票市场出现整体下跌，本基金的净值表现将受到影响。</w:t>
      </w:r>
    </w:p>
    <w:p w:rsidR="00B527CE" w:rsidRPr="00A1239E" w:rsidRDefault="009C7B53" w:rsidP="00E12F50">
      <w:pPr>
        <w:widowControl/>
        <w:spacing w:line="360" w:lineRule="auto"/>
        <w:ind w:firstLineChars="200" w:firstLine="480"/>
        <w:rPr>
          <w:color w:val="000000"/>
          <w:kern w:val="0"/>
          <w:sz w:val="24"/>
        </w:rPr>
      </w:pPr>
      <w:r w:rsidRPr="00A1239E">
        <w:rPr>
          <w:rFonts w:hint="eastAsia"/>
          <w:color w:val="000000"/>
          <w:kern w:val="0"/>
          <w:sz w:val="24"/>
        </w:rPr>
        <w:t>2</w:t>
      </w:r>
      <w:r w:rsidRPr="00A1239E">
        <w:rPr>
          <w:rFonts w:hint="eastAsia"/>
          <w:color w:val="000000"/>
          <w:kern w:val="0"/>
          <w:sz w:val="24"/>
        </w:rPr>
        <w:t>、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rsidR="009C7B53" w:rsidRPr="007F4E39" w:rsidRDefault="009C7B53" w:rsidP="007F4E39">
      <w:pPr>
        <w:widowControl/>
        <w:spacing w:line="360" w:lineRule="auto"/>
        <w:ind w:firstLineChars="200" w:firstLine="482"/>
        <w:rPr>
          <w:b/>
          <w:color w:val="000000"/>
          <w:kern w:val="0"/>
          <w:sz w:val="24"/>
        </w:rPr>
      </w:pPr>
      <w:r w:rsidRPr="00A1239E">
        <w:rPr>
          <w:rFonts w:hint="eastAsia"/>
          <w:b/>
          <w:color w:val="000000"/>
          <w:kern w:val="0"/>
          <w:sz w:val="24"/>
          <w:szCs w:val="20"/>
        </w:rPr>
        <w:t>（六）</w:t>
      </w:r>
      <w:r w:rsidRPr="00A1239E">
        <w:rPr>
          <w:rFonts w:hAnsi="宋体"/>
          <w:b/>
          <w:kern w:val="0"/>
          <w:sz w:val="24"/>
        </w:rPr>
        <w:t>投资股指期货的特定风险</w:t>
      </w:r>
    </w:p>
    <w:p w:rsidR="009C7B53" w:rsidRPr="00A1239E" w:rsidRDefault="009C7B53" w:rsidP="007F4E39">
      <w:pPr>
        <w:widowControl/>
        <w:spacing w:line="360" w:lineRule="auto"/>
        <w:ind w:firstLineChars="200" w:firstLine="480"/>
        <w:rPr>
          <w:kern w:val="0"/>
          <w:sz w:val="24"/>
        </w:rPr>
      </w:pPr>
      <w:r w:rsidRPr="00A1239E">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1</w:t>
      </w:r>
      <w:r w:rsidRPr="002A2124">
        <w:rPr>
          <w:kern w:val="0"/>
          <w:sz w:val="24"/>
        </w:rPr>
        <w:t>）市场风险是指由于股指期货价格变动而给投资者带来的风险。市场风险是股指期货投资中最主要的风险。</w:t>
      </w:r>
    </w:p>
    <w:p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2</w:t>
      </w:r>
      <w:r w:rsidRPr="002A2124">
        <w:rPr>
          <w:kern w:val="0"/>
          <w:sz w:val="24"/>
        </w:rPr>
        <w:t>）流动性风险是指由于股指期货合约无法及时变现所带来的风险。</w:t>
      </w:r>
    </w:p>
    <w:p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3</w:t>
      </w:r>
      <w:r w:rsidRPr="002A2124">
        <w:rPr>
          <w:kern w:val="0"/>
          <w:sz w:val="24"/>
        </w:rPr>
        <w:t>）基差风险是指股指期货合约价格和指数价格之间的价格差的波动所造成的风险，以及不同股指期货合约价格之间价格差的波动所造成的期现价差风险。</w:t>
      </w:r>
    </w:p>
    <w:p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4</w:t>
      </w:r>
      <w:r w:rsidRPr="002A2124">
        <w:rPr>
          <w:kern w:val="0"/>
          <w:sz w:val="24"/>
        </w:rPr>
        <w:t>）保证金风险是指由于无法及时筹措资金满足建立或者维持股指期货合约头寸所要求的保证金而带来的风险。</w:t>
      </w:r>
    </w:p>
    <w:p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5</w:t>
      </w:r>
      <w:r w:rsidRPr="002A2124">
        <w:rPr>
          <w:kern w:val="0"/>
          <w:sz w:val="24"/>
        </w:rPr>
        <w:t>）信用风险是指期货经纪公司违约而产生损失的风险。</w:t>
      </w:r>
    </w:p>
    <w:p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6</w:t>
      </w:r>
      <w:r w:rsidRPr="002A2124">
        <w:rPr>
          <w:kern w:val="0"/>
          <w:sz w:val="24"/>
        </w:rPr>
        <w:t>）操作风险是指由于内部流程的不完善，业务人员出现差错或者疏漏，或者系统出现故障等原因造成损失的风险。</w:t>
      </w:r>
    </w:p>
    <w:p w:rsidR="009C7B53" w:rsidRPr="007F4E39" w:rsidRDefault="009C7B53" w:rsidP="009C7B53">
      <w:pPr>
        <w:widowControl/>
        <w:spacing w:line="360" w:lineRule="auto"/>
        <w:ind w:firstLineChars="200" w:firstLine="480"/>
        <w:rPr>
          <w:kern w:val="0"/>
          <w:sz w:val="24"/>
        </w:rPr>
      </w:pPr>
      <w:r w:rsidRPr="007F4E39">
        <w:rPr>
          <w:kern w:val="0"/>
          <w:sz w:val="24"/>
        </w:rPr>
        <w:t>此外，由于衍生品通常具有杠杆效应，价格波动比标的工具更为剧烈，并且其定价相当复杂，不适当的估值也有可能使基金资产面临损失风险。</w:t>
      </w:r>
    </w:p>
    <w:p w:rsidR="00B527CE" w:rsidRPr="00A1239E" w:rsidRDefault="00B527CE" w:rsidP="009C7B53">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七</w:t>
      </w:r>
      <w:r w:rsidRPr="00A1239E">
        <w:rPr>
          <w:b/>
          <w:color w:val="000000"/>
          <w:kern w:val="0"/>
          <w:sz w:val="24"/>
        </w:rPr>
        <w:t>）其他风险</w:t>
      </w:r>
      <w:r w:rsidRPr="00A1239E">
        <w:rPr>
          <w:b/>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、因技术因素而产生的风险，如电脑系统不可靠产生的风险；</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、因基金业务快速发展，在制度建设、人员配备、内控制度建立等方面的不完善产生的风险；</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、因人为因素而产生的风险、如内幕交易、欺诈行为等产生的风险；</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、对主要业务人员如基金经理的依赖而可能产生的风险；</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、因业务竞争压力可能产生的风险；</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6</w:t>
      </w:r>
      <w:r w:rsidRPr="00A1239E">
        <w:rPr>
          <w:color w:val="000000"/>
          <w:kern w:val="0"/>
          <w:sz w:val="24"/>
        </w:rPr>
        <w:t>、战争、自然灾害等不可抗力可能导致基金财产的损失，影响基金收益水平，从而带来风险；</w:t>
      </w:r>
      <w:r w:rsidRPr="00A1239E">
        <w:rPr>
          <w:color w:val="000000"/>
          <w:kern w:val="0"/>
          <w:sz w:val="24"/>
        </w:rPr>
        <w:t xml:space="preserve"> </w:t>
      </w:r>
    </w:p>
    <w:p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7</w:t>
      </w:r>
      <w:r w:rsidRPr="00A1239E">
        <w:rPr>
          <w:color w:val="000000"/>
          <w:kern w:val="0"/>
          <w:sz w:val="24"/>
        </w:rPr>
        <w:t>、其他意外导致的风险。</w:t>
      </w:r>
      <w:r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p>
    <w:p w:rsidR="00B527CE" w:rsidRPr="00A1239E" w:rsidRDefault="00B527CE" w:rsidP="00D55D46">
      <w:pPr>
        <w:pStyle w:val="ac"/>
        <w:rPr>
          <w:rFonts w:eastAsia="黑体"/>
          <w:color w:val="000000"/>
          <w:kern w:val="0"/>
          <w:sz w:val="30"/>
        </w:rPr>
      </w:pPr>
      <w:bookmarkStart w:id="51" w:name="_Toc410905167"/>
      <w:r w:rsidRPr="00A1239E">
        <w:rPr>
          <w:rFonts w:eastAsia="黑体"/>
          <w:color w:val="000000"/>
          <w:kern w:val="0"/>
          <w:sz w:val="30"/>
        </w:rPr>
        <w:t>十</w:t>
      </w:r>
      <w:r w:rsidR="009C7B53" w:rsidRPr="00A1239E">
        <w:rPr>
          <w:rFonts w:eastAsia="黑体" w:hint="eastAsia"/>
          <w:color w:val="000000"/>
          <w:kern w:val="0"/>
          <w:sz w:val="30"/>
        </w:rPr>
        <w:t>七</w:t>
      </w:r>
      <w:r w:rsidRPr="00A1239E">
        <w:rPr>
          <w:rFonts w:eastAsia="黑体"/>
          <w:color w:val="000000"/>
          <w:kern w:val="0"/>
          <w:sz w:val="30"/>
        </w:rPr>
        <w:t>、基金</w:t>
      </w:r>
      <w:r w:rsidR="004E7423" w:rsidRPr="00A1239E">
        <w:rPr>
          <w:rFonts w:eastAsia="黑体" w:hint="eastAsia"/>
          <w:color w:val="000000"/>
          <w:kern w:val="0"/>
          <w:sz w:val="30"/>
        </w:rPr>
        <w:t>合同的</w:t>
      </w:r>
      <w:r w:rsidRPr="00A1239E">
        <w:rPr>
          <w:rFonts w:eastAsia="黑体"/>
          <w:color w:val="000000"/>
          <w:kern w:val="0"/>
          <w:sz w:val="30"/>
        </w:rPr>
        <w:t>终止与</w:t>
      </w:r>
      <w:r w:rsidR="004E7423" w:rsidRPr="00A1239E">
        <w:rPr>
          <w:rFonts w:eastAsia="黑体" w:hint="eastAsia"/>
          <w:color w:val="000000"/>
          <w:kern w:val="0"/>
          <w:sz w:val="30"/>
        </w:rPr>
        <w:t>基金财产的</w:t>
      </w:r>
      <w:r w:rsidRPr="00A1239E">
        <w:rPr>
          <w:rFonts w:eastAsia="黑体"/>
          <w:color w:val="000000"/>
          <w:kern w:val="0"/>
          <w:sz w:val="30"/>
        </w:rPr>
        <w:t>清算</w:t>
      </w:r>
      <w:bookmarkEnd w:id="51"/>
    </w:p>
    <w:p w:rsidR="004F3F56" w:rsidRPr="00A1239E" w:rsidRDefault="00697A95" w:rsidP="00D55D46">
      <w:pPr>
        <w:spacing w:line="360" w:lineRule="auto"/>
        <w:ind w:firstLineChars="200" w:firstLine="482"/>
        <w:rPr>
          <w:rFonts w:ascii="宋体" w:hAnsi="宋体"/>
          <w:b/>
          <w:sz w:val="24"/>
        </w:rPr>
      </w:pPr>
      <w:r w:rsidRPr="00A1239E">
        <w:rPr>
          <w:rFonts w:ascii="宋体" w:hAnsi="宋体"/>
          <w:b/>
          <w:sz w:val="24"/>
        </w:rPr>
        <w:t xml:space="preserve"> </w:t>
      </w:r>
      <w:r w:rsidR="001D456E" w:rsidRPr="00A1239E">
        <w:rPr>
          <w:rFonts w:ascii="宋体" w:hAnsi="宋体"/>
          <w:b/>
          <w:sz w:val="24"/>
        </w:rPr>
        <w:t>（</w:t>
      </w:r>
      <w:r w:rsidRPr="00A1239E">
        <w:rPr>
          <w:rFonts w:ascii="宋体" w:hAnsi="宋体" w:hint="eastAsia"/>
          <w:b/>
          <w:sz w:val="24"/>
        </w:rPr>
        <w:t>一</w:t>
      </w:r>
      <w:r w:rsidR="001D456E" w:rsidRPr="00A1239E">
        <w:rPr>
          <w:rFonts w:ascii="宋体" w:hAnsi="宋体"/>
          <w:b/>
          <w:sz w:val="24"/>
        </w:rPr>
        <w:t>）</w:t>
      </w:r>
      <w:r w:rsidR="004F3F56" w:rsidRPr="00A1239E">
        <w:rPr>
          <w:rFonts w:ascii="宋体" w:hAnsi="宋体" w:hint="eastAsia"/>
          <w:b/>
          <w:sz w:val="24"/>
        </w:rPr>
        <w:t>基金合同的终止</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有下列情形之一的，基金合同</w:t>
      </w:r>
      <w:r w:rsidR="00142D1F" w:rsidRPr="00A1239E">
        <w:rPr>
          <w:rFonts w:hint="eastAsia"/>
          <w:color w:val="000000"/>
          <w:kern w:val="0"/>
          <w:sz w:val="24"/>
        </w:rPr>
        <w:t>应当</w:t>
      </w:r>
      <w:r w:rsidRPr="00A1239E">
        <w:rPr>
          <w:rFonts w:hint="eastAsia"/>
          <w:color w:val="000000"/>
          <w:kern w:val="0"/>
          <w:sz w:val="24"/>
        </w:rPr>
        <w:t>终止：</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基金份额持有人大会决定终止的；</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color w:val="000000"/>
          <w:kern w:val="0"/>
          <w:sz w:val="24"/>
        </w:rPr>
        <w:t>基金管理人因解散、破产、撤销等事由，不能继续担任基金管理人的职务，而</w:t>
      </w:r>
      <w:r w:rsidRPr="00A1239E">
        <w:rPr>
          <w:rFonts w:hint="eastAsia"/>
          <w:color w:val="000000"/>
          <w:kern w:val="0"/>
          <w:sz w:val="24"/>
        </w:rPr>
        <w:t>在</w:t>
      </w:r>
      <w:r w:rsidRPr="00A1239E">
        <w:rPr>
          <w:rFonts w:hint="eastAsia"/>
          <w:color w:val="000000"/>
          <w:kern w:val="0"/>
          <w:sz w:val="24"/>
        </w:rPr>
        <w:t>6</w:t>
      </w:r>
      <w:r w:rsidRPr="00A1239E">
        <w:rPr>
          <w:rFonts w:hint="eastAsia"/>
          <w:color w:val="000000"/>
          <w:kern w:val="0"/>
          <w:sz w:val="24"/>
        </w:rPr>
        <w:t>个月内</w:t>
      </w:r>
      <w:r w:rsidRPr="00A1239E">
        <w:rPr>
          <w:color w:val="000000"/>
          <w:kern w:val="0"/>
          <w:sz w:val="24"/>
        </w:rPr>
        <w:t>无其他适当的基金管理</w:t>
      </w:r>
      <w:r w:rsidRPr="00A1239E">
        <w:rPr>
          <w:rFonts w:hint="eastAsia"/>
          <w:color w:val="000000"/>
          <w:kern w:val="0"/>
          <w:sz w:val="24"/>
        </w:rPr>
        <w:t>人</w:t>
      </w:r>
      <w:r w:rsidRPr="00A1239E">
        <w:rPr>
          <w:color w:val="000000"/>
          <w:kern w:val="0"/>
          <w:sz w:val="24"/>
        </w:rPr>
        <w:t>承</w:t>
      </w:r>
      <w:r w:rsidRPr="00A1239E">
        <w:rPr>
          <w:rFonts w:hint="eastAsia"/>
          <w:color w:val="000000"/>
          <w:kern w:val="0"/>
          <w:sz w:val="24"/>
        </w:rPr>
        <w:t>接</w:t>
      </w:r>
      <w:r w:rsidRPr="00A1239E">
        <w:rPr>
          <w:color w:val="000000"/>
          <w:kern w:val="0"/>
          <w:sz w:val="24"/>
        </w:rPr>
        <w:t>其原有权利义务；</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3</w:t>
      </w:r>
      <w:r w:rsidR="00BF1EBB" w:rsidRPr="00A1239E">
        <w:rPr>
          <w:rFonts w:hint="eastAsia"/>
          <w:color w:val="000000"/>
          <w:kern w:val="0"/>
          <w:sz w:val="24"/>
        </w:rPr>
        <w:t>、</w:t>
      </w:r>
      <w:r w:rsidRPr="00A1239E">
        <w:rPr>
          <w:rFonts w:hint="eastAsia"/>
          <w:color w:val="000000"/>
          <w:kern w:val="0"/>
          <w:sz w:val="24"/>
        </w:rPr>
        <w:t>基金托管人因解散、破产、撤销等事由，不能继续担任基金托管人的职务，而在</w:t>
      </w:r>
      <w:r w:rsidRPr="00A1239E">
        <w:rPr>
          <w:rFonts w:hint="eastAsia"/>
          <w:color w:val="000000"/>
          <w:kern w:val="0"/>
          <w:sz w:val="24"/>
        </w:rPr>
        <w:t>6</w:t>
      </w:r>
      <w:r w:rsidRPr="00A1239E">
        <w:rPr>
          <w:rFonts w:hint="eastAsia"/>
          <w:color w:val="000000"/>
          <w:kern w:val="0"/>
          <w:sz w:val="24"/>
        </w:rPr>
        <w:t>个月内无其他适当的基金托管人承接其原有权利义务；</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4</w:t>
      </w:r>
      <w:r w:rsidR="00BF1EBB" w:rsidRPr="00A1239E">
        <w:rPr>
          <w:rFonts w:hint="eastAsia"/>
          <w:color w:val="000000"/>
          <w:kern w:val="0"/>
          <w:sz w:val="24"/>
        </w:rPr>
        <w:t>、</w:t>
      </w:r>
      <w:r w:rsidR="00AC6A21" w:rsidRPr="00A1239E">
        <w:rPr>
          <w:rFonts w:hint="eastAsia"/>
          <w:color w:val="000000"/>
          <w:kern w:val="0"/>
          <w:sz w:val="24"/>
        </w:rPr>
        <w:t>法律法规、</w:t>
      </w:r>
      <w:r w:rsidRPr="00A1239E">
        <w:rPr>
          <w:rFonts w:hint="eastAsia"/>
          <w:color w:val="000000"/>
          <w:kern w:val="0"/>
          <w:sz w:val="24"/>
        </w:rPr>
        <w:t>中国证监会规定的其他情况。</w:t>
      </w:r>
    </w:p>
    <w:p w:rsidR="004F3F56"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697A95" w:rsidRPr="00A1239E">
        <w:rPr>
          <w:rFonts w:ascii="宋体" w:hAnsi="宋体" w:hint="eastAsia"/>
          <w:b/>
          <w:sz w:val="24"/>
        </w:rPr>
        <w:t>二</w:t>
      </w:r>
      <w:r w:rsidRPr="00A1239E">
        <w:rPr>
          <w:rFonts w:ascii="宋体" w:hAnsi="宋体"/>
          <w:b/>
          <w:sz w:val="24"/>
        </w:rPr>
        <w:t>）</w:t>
      </w:r>
      <w:r w:rsidR="004F3F56" w:rsidRPr="00A1239E">
        <w:rPr>
          <w:rFonts w:ascii="宋体" w:hAnsi="宋体" w:hint="eastAsia"/>
          <w:b/>
          <w:sz w:val="24"/>
        </w:rPr>
        <w:t>基金财产的清算</w:t>
      </w:r>
    </w:p>
    <w:p w:rsidR="00BF1EBB" w:rsidRPr="00A1239E" w:rsidRDefault="00BF1EBB" w:rsidP="00BF1EBB">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、基金财产清算组</w:t>
      </w:r>
    </w:p>
    <w:p w:rsidR="008F7C71" w:rsidRPr="00A1239E" w:rsidRDefault="00BF1EBB" w:rsidP="00BF1EBB">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1</w:t>
      </w:r>
      <w:r w:rsidRPr="00A1239E">
        <w:rPr>
          <w:color w:val="000000"/>
          <w:kern w:val="0"/>
          <w:sz w:val="24"/>
        </w:rPr>
        <w:t>）</w:t>
      </w:r>
      <w:r w:rsidR="00F43CAA" w:rsidRPr="00A1239E">
        <w:rPr>
          <w:rFonts w:hint="eastAsia"/>
          <w:color w:val="000000"/>
          <w:kern w:val="0"/>
          <w:sz w:val="24"/>
        </w:rPr>
        <w:t>自出现基金合同终止事由之日起</w:t>
      </w:r>
      <w:r w:rsidR="00F43CAA" w:rsidRPr="00A1239E">
        <w:rPr>
          <w:rFonts w:hint="eastAsia"/>
          <w:color w:val="000000"/>
          <w:kern w:val="0"/>
          <w:sz w:val="24"/>
        </w:rPr>
        <w:t>30</w:t>
      </w:r>
      <w:r w:rsidR="00F43CAA" w:rsidRPr="00A1239E">
        <w:rPr>
          <w:rFonts w:hint="eastAsia"/>
          <w:color w:val="000000"/>
          <w:kern w:val="0"/>
          <w:sz w:val="24"/>
        </w:rPr>
        <w:t>个工作日内成立基金财产清算组，</w:t>
      </w:r>
      <w:r w:rsidR="008F7C71" w:rsidRPr="00A1239E">
        <w:rPr>
          <w:rFonts w:hint="eastAsia"/>
          <w:color w:val="000000"/>
          <w:kern w:val="0"/>
          <w:sz w:val="24"/>
        </w:rPr>
        <w:t>基金财产清算组在中国证监会的监督下进行基金清算。</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基金财产清算组成员由基金管理人、基金托管人、具有从事证券相关业务资格的注册会计师、律师以及中国证监会指定的人员组成。基金财产清算组可以聘用必要的工作人员。</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基金财产清算组负责基金财产的保管、清理、估价、变现和分配。基金财产清算组可以依法进行必要的民事活动。</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rFonts w:hint="eastAsia"/>
          <w:color w:val="000000"/>
          <w:kern w:val="0"/>
          <w:sz w:val="24"/>
        </w:rPr>
        <w:t>基金财产清算程序</w:t>
      </w:r>
    </w:p>
    <w:p w:rsidR="008F7C71" w:rsidRPr="00A1239E" w:rsidRDefault="007D0E84" w:rsidP="00D55D46">
      <w:pPr>
        <w:widowControl/>
        <w:spacing w:line="360" w:lineRule="auto"/>
        <w:ind w:firstLineChars="200" w:firstLine="480"/>
        <w:rPr>
          <w:color w:val="000000"/>
          <w:kern w:val="0"/>
          <w:sz w:val="24"/>
        </w:rPr>
      </w:pPr>
      <w:r w:rsidRPr="00A1239E">
        <w:rPr>
          <w:rFonts w:hint="eastAsia"/>
          <w:color w:val="000000"/>
          <w:kern w:val="0"/>
          <w:sz w:val="24"/>
        </w:rPr>
        <w:t>出现基金合同终止事由后</w:t>
      </w:r>
      <w:r w:rsidR="008F7C71" w:rsidRPr="00A1239E">
        <w:rPr>
          <w:rFonts w:hint="eastAsia"/>
          <w:color w:val="000000"/>
          <w:kern w:val="0"/>
          <w:sz w:val="24"/>
        </w:rPr>
        <w:t>，应当按法律法规和基金合同的有关规定对基金财产进行清算。基金财产清算程序主要包括：</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color w:val="000000"/>
          <w:kern w:val="0"/>
          <w:sz w:val="24"/>
        </w:rPr>
        <w:t>发布基金</w:t>
      </w:r>
      <w:r w:rsidR="008F7C71" w:rsidRPr="00A1239E">
        <w:rPr>
          <w:rFonts w:hint="eastAsia"/>
          <w:color w:val="000000"/>
          <w:kern w:val="0"/>
          <w:sz w:val="24"/>
        </w:rPr>
        <w:t>财产</w:t>
      </w:r>
      <w:r w:rsidR="008F7C71" w:rsidRPr="00A1239E">
        <w:rPr>
          <w:color w:val="000000"/>
          <w:kern w:val="0"/>
          <w:sz w:val="24"/>
        </w:rPr>
        <w:t>清算公告；</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由基金财产清算组统一接管基金财产；</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对基金财产进行清理和确认；</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对基金财产进行估价和变现；</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5</w:t>
      </w:r>
      <w:r w:rsidRPr="00A1239E">
        <w:rPr>
          <w:rFonts w:hint="eastAsia"/>
          <w:color w:val="000000"/>
          <w:kern w:val="0"/>
          <w:sz w:val="24"/>
        </w:rPr>
        <w:t>）</w:t>
      </w:r>
      <w:r w:rsidR="008F7C71" w:rsidRPr="00A1239E">
        <w:rPr>
          <w:color w:val="000000"/>
          <w:kern w:val="0"/>
          <w:sz w:val="24"/>
        </w:rPr>
        <w:t>聘请会计师事务所对清算报告进行审计；</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6</w:t>
      </w:r>
      <w:r w:rsidRPr="00A1239E">
        <w:rPr>
          <w:rFonts w:hint="eastAsia"/>
          <w:color w:val="000000"/>
          <w:kern w:val="0"/>
          <w:sz w:val="24"/>
        </w:rPr>
        <w:t>）</w:t>
      </w:r>
      <w:r w:rsidR="008F7C71" w:rsidRPr="00A1239E">
        <w:rPr>
          <w:color w:val="000000"/>
          <w:kern w:val="0"/>
          <w:sz w:val="24"/>
        </w:rPr>
        <w:t>聘请律师事务所出具法律意见书；</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7</w:t>
      </w:r>
      <w:r w:rsidRPr="00A1239E">
        <w:rPr>
          <w:rFonts w:hint="eastAsia"/>
          <w:color w:val="000000"/>
          <w:kern w:val="0"/>
          <w:sz w:val="24"/>
        </w:rPr>
        <w:t>）</w:t>
      </w:r>
      <w:r w:rsidR="008F7C71" w:rsidRPr="00A1239E">
        <w:rPr>
          <w:rFonts w:hint="eastAsia"/>
          <w:color w:val="000000"/>
          <w:kern w:val="0"/>
          <w:sz w:val="24"/>
        </w:rPr>
        <w:t>将基金财产清算结果报告中国证监会；</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8</w:t>
      </w:r>
      <w:r w:rsidRPr="00A1239E">
        <w:rPr>
          <w:rFonts w:hint="eastAsia"/>
          <w:color w:val="000000"/>
          <w:kern w:val="0"/>
          <w:sz w:val="24"/>
        </w:rPr>
        <w:t>）</w:t>
      </w:r>
      <w:r w:rsidR="008F7C71" w:rsidRPr="00A1239E">
        <w:rPr>
          <w:rFonts w:hint="eastAsia"/>
          <w:color w:val="000000"/>
          <w:kern w:val="0"/>
          <w:sz w:val="24"/>
        </w:rPr>
        <w:t>公布基金财产清算结果；</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9</w:t>
      </w:r>
      <w:r w:rsidRPr="00A1239E">
        <w:rPr>
          <w:rFonts w:hint="eastAsia"/>
          <w:color w:val="000000"/>
          <w:kern w:val="0"/>
          <w:sz w:val="24"/>
        </w:rPr>
        <w:t>）</w:t>
      </w:r>
      <w:r w:rsidR="008F7C71" w:rsidRPr="00A1239E">
        <w:rPr>
          <w:rFonts w:hint="eastAsia"/>
          <w:color w:val="000000"/>
          <w:kern w:val="0"/>
          <w:sz w:val="24"/>
        </w:rPr>
        <w:t>对基金剩余财产进行分配。</w:t>
      </w:r>
    </w:p>
    <w:p w:rsidR="00CF0911" w:rsidRDefault="00CF0911" w:rsidP="00D55D46">
      <w:pPr>
        <w:widowControl/>
        <w:spacing w:line="360" w:lineRule="auto"/>
        <w:ind w:firstLineChars="200" w:firstLine="480"/>
        <w:rPr>
          <w:color w:val="000000"/>
          <w:kern w:val="0"/>
          <w:sz w:val="24"/>
        </w:rPr>
      </w:pPr>
      <w:r w:rsidRPr="00CF0911">
        <w:rPr>
          <w:rFonts w:hint="eastAsia"/>
          <w:color w:val="000000"/>
          <w:kern w:val="0"/>
          <w:sz w:val="24"/>
        </w:rPr>
        <w:t>3</w:t>
      </w:r>
      <w:r w:rsidRPr="00CF0911">
        <w:rPr>
          <w:rFonts w:hint="eastAsia"/>
          <w:color w:val="000000"/>
          <w:kern w:val="0"/>
          <w:sz w:val="24"/>
        </w:rPr>
        <w:t>、基金财产清算的期限为</w:t>
      </w:r>
      <w:r w:rsidRPr="00CF0911">
        <w:rPr>
          <w:rFonts w:hint="eastAsia"/>
          <w:color w:val="000000"/>
          <w:kern w:val="0"/>
          <w:sz w:val="24"/>
        </w:rPr>
        <w:t>6</w:t>
      </w:r>
      <w:r w:rsidRPr="00CF0911">
        <w:rPr>
          <w:rFonts w:hint="eastAsia"/>
          <w:color w:val="000000"/>
          <w:kern w:val="0"/>
          <w:sz w:val="24"/>
        </w:rPr>
        <w:t>个月。</w:t>
      </w:r>
    </w:p>
    <w:p w:rsidR="008F7C71" w:rsidRPr="00A1239E" w:rsidRDefault="00CF0911" w:rsidP="00D55D46">
      <w:pPr>
        <w:widowControl/>
        <w:spacing w:line="360" w:lineRule="auto"/>
        <w:ind w:firstLineChars="200" w:firstLine="480"/>
        <w:rPr>
          <w:color w:val="000000"/>
          <w:kern w:val="0"/>
          <w:sz w:val="24"/>
        </w:rPr>
      </w:pPr>
      <w:r>
        <w:rPr>
          <w:color w:val="000000"/>
          <w:kern w:val="0"/>
          <w:sz w:val="24"/>
        </w:rPr>
        <w:t>4</w:t>
      </w:r>
      <w:r w:rsidR="00BF1EBB" w:rsidRPr="00A1239E">
        <w:rPr>
          <w:rFonts w:hint="eastAsia"/>
          <w:color w:val="000000"/>
          <w:kern w:val="0"/>
          <w:sz w:val="24"/>
        </w:rPr>
        <w:t>、</w:t>
      </w:r>
      <w:r w:rsidR="008F7C71" w:rsidRPr="00A1239E">
        <w:rPr>
          <w:rFonts w:hint="eastAsia"/>
          <w:color w:val="000000"/>
          <w:kern w:val="0"/>
          <w:sz w:val="24"/>
        </w:rPr>
        <w:t>清算费用</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清算费用是指基金财产清算组在进行基金财产清算过程中发生的所有合理费用，清算费用由基金财产清算组优先从基金财产中支付。</w:t>
      </w:r>
    </w:p>
    <w:p w:rsidR="008F7C71" w:rsidRPr="00A1239E" w:rsidRDefault="00CF0911" w:rsidP="00D55D46">
      <w:pPr>
        <w:widowControl/>
        <w:spacing w:line="360" w:lineRule="auto"/>
        <w:ind w:firstLineChars="200" w:firstLine="480"/>
        <w:rPr>
          <w:color w:val="000000"/>
          <w:kern w:val="0"/>
          <w:sz w:val="24"/>
        </w:rPr>
      </w:pPr>
      <w:r>
        <w:rPr>
          <w:color w:val="000000"/>
          <w:kern w:val="0"/>
          <w:sz w:val="24"/>
        </w:rPr>
        <w:t>5</w:t>
      </w:r>
      <w:r w:rsidR="00BF1EBB" w:rsidRPr="00A1239E">
        <w:rPr>
          <w:rFonts w:hint="eastAsia"/>
          <w:color w:val="000000"/>
          <w:kern w:val="0"/>
          <w:sz w:val="24"/>
        </w:rPr>
        <w:t>、</w:t>
      </w:r>
      <w:r w:rsidR="008F7C71" w:rsidRPr="00A1239E">
        <w:rPr>
          <w:rFonts w:hint="eastAsia"/>
          <w:color w:val="000000"/>
          <w:kern w:val="0"/>
          <w:sz w:val="24"/>
        </w:rPr>
        <w:t>基金财产按下列顺序清偿：</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rFonts w:hint="eastAsia"/>
          <w:color w:val="000000"/>
          <w:kern w:val="0"/>
          <w:sz w:val="24"/>
        </w:rPr>
        <w:t>支付清算费用；</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交纳所欠税款；</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清偿基金债务；</w:t>
      </w:r>
    </w:p>
    <w:p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按基金份额持有人持有的基金份额比例进行分配。</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基金财产未按前款</w:t>
      </w:r>
      <w:r w:rsidR="00BF1EBB" w:rsidRPr="00A1239E">
        <w:rPr>
          <w:rFonts w:hint="eastAsia"/>
          <w:color w:val="000000"/>
          <w:kern w:val="0"/>
          <w:sz w:val="24"/>
        </w:rPr>
        <w:t>（</w:t>
      </w: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w:t>
      </w:r>
      <w:r w:rsidR="00BF1EBB" w:rsidRPr="00A1239E">
        <w:rPr>
          <w:rFonts w:hint="eastAsia"/>
          <w:color w:val="000000"/>
          <w:kern w:val="0"/>
          <w:sz w:val="24"/>
        </w:rPr>
        <w:t>（</w:t>
      </w:r>
      <w:r w:rsidRPr="00A1239E">
        <w:rPr>
          <w:color w:val="000000"/>
          <w:kern w:val="0"/>
          <w:sz w:val="24"/>
        </w:rPr>
        <w:t>3</w:t>
      </w:r>
      <w:r w:rsidR="00BF1EBB" w:rsidRPr="00A1239E">
        <w:rPr>
          <w:rFonts w:hint="eastAsia"/>
          <w:color w:val="000000"/>
          <w:kern w:val="0"/>
          <w:sz w:val="24"/>
        </w:rPr>
        <w:t>）</w:t>
      </w:r>
      <w:r w:rsidRPr="00A1239E">
        <w:rPr>
          <w:rFonts w:hint="eastAsia"/>
          <w:color w:val="000000"/>
          <w:kern w:val="0"/>
          <w:sz w:val="24"/>
        </w:rPr>
        <w:t>项规定清偿前，不分配给基金份额持有人。</w:t>
      </w:r>
    </w:p>
    <w:p w:rsidR="008F7C71" w:rsidRPr="00A1239E" w:rsidRDefault="00CF0911" w:rsidP="00D55D46">
      <w:pPr>
        <w:widowControl/>
        <w:spacing w:line="360" w:lineRule="auto"/>
        <w:ind w:firstLineChars="200" w:firstLine="480"/>
        <w:rPr>
          <w:color w:val="000000"/>
          <w:kern w:val="0"/>
          <w:sz w:val="24"/>
        </w:rPr>
      </w:pPr>
      <w:r>
        <w:rPr>
          <w:color w:val="000000"/>
          <w:kern w:val="0"/>
          <w:sz w:val="24"/>
        </w:rPr>
        <w:t>6</w:t>
      </w:r>
      <w:r w:rsidR="00BF1EBB" w:rsidRPr="00A1239E">
        <w:rPr>
          <w:rFonts w:hint="eastAsia"/>
          <w:color w:val="000000"/>
          <w:kern w:val="0"/>
          <w:sz w:val="24"/>
        </w:rPr>
        <w:t>、</w:t>
      </w:r>
      <w:r w:rsidR="008F7C71" w:rsidRPr="00A1239E">
        <w:rPr>
          <w:rFonts w:hint="eastAsia"/>
          <w:color w:val="000000"/>
          <w:kern w:val="0"/>
          <w:sz w:val="24"/>
        </w:rPr>
        <w:t>基金财产清算的公告</w:t>
      </w:r>
    </w:p>
    <w:p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清算过程中的有关重大事项须及时公告；基金财产清算结果经会计师事务所审计，律师事务所出具法律意见书后，由基金财产清算组报中国证监会备案并公告。</w:t>
      </w:r>
    </w:p>
    <w:p w:rsidR="008F7C71" w:rsidRPr="00A1239E" w:rsidRDefault="00CF0911" w:rsidP="00D55D46">
      <w:pPr>
        <w:widowControl/>
        <w:spacing w:line="360" w:lineRule="auto"/>
        <w:ind w:firstLineChars="200" w:firstLine="480"/>
        <w:rPr>
          <w:color w:val="000000"/>
          <w:kern w:val="0"/>
          <w:sz w:val="24"/>
        </w:rPr>
      </w:pPr>
      <w:r>
        <w:rPr>
          <w:color w:val="000000"/>
          <w:kern w:val="0"/>
          <w:sz w:val="24"/>
        </w:rPr>
        <w:t>7</w:t>
      </w:r>
      <w:r w:rsidR="00BF1EBB" w:rsidRPr="00A1239E">
        <w:rPr>
          <w:rFonts w:hint="eastAsia"/>
          <w:color w:val="000000"/>
          <w:kern w:val="0"/>
          <w:sz w:val="24"/>
        </w:rPr>
        <w:t>、</w:t>
      </w:r>
      <w:r w:rsidR="008F7C71" w:rsidRPr="00A1239E">
        <w:rPr>
          <w:rFonts w:hint="eastAsia"/>
          <w:color w:val="000000"/>
          <w:kern w:val="0"/>
          <w:sz w:val="24"/>
        </w:rPr>
        <w:t>基金财产清算账册及文件的保存</w:t>
      </w:r>
    </w:p>
    <w:p w:rsidR="008F7C71" w:rsidRDefault="008F7C71" w:rsidP="00E65763">
      <w:pPr>
        <w:widowControl/>
        <w:spacing w:line="360" w:lineRule="auto"/>
        <w:ind w:firstLineChars="200" w:firstLine="480"/>
        <w:rPr>
          <w:color w:val="000000"/>
          <w:kern w:val="0"/>
          <w:sz w:val="24"/>
        </w:rPr>
      </w:pPr>
      <w:r w:rsidRPr="00A1239E">
        <w:rPr>
          <w:rFonts w:hint="eastAsia"/>
          <w:color w:val="000000"/>
          <w:kern w:val="0"/>
          <w:sz w:val="24"/>
        </w:rPr>
        <w:t>基金财产清算账册及有关文件由基金托管人保存</w:t>
      </w:r>
      <w:r w:rsidRPr="00A1239E">
        <w:rPr>
          <w:color w:val="000000"/>
          <w:kern w:val="0"/>
          <w:sz w:val="24"/>
        </w:rPr>
        <w:t>15</w:t>
      </w:r>
      <w:r w:rsidRPr="00A1239E">
        <w:rPr>
          <w:rFonts w:hint="eastAsia"/>
          <w:color w:val="000000"/>
          <w:kern w:val="0"/>
          <w:sz w:val="24"/>
        </w:rPr>
        <w:t>年以上。</w:t>
      </w:r>
    </w:p>
    <w:p w:rsidR="002A2124" w:rsidRPr="00A1239E" w:rsidRDefault="002A2124" w:rsidP="00E65763">
      <w:pPr>
        <w:widowControl/>
        <w:spacing w:line="360" w:lineRule="auto"/>
        <w:ind w:firstLineChars="200" w:firstLine="480"/>
        <w:rPr>
          <w:color w:val="000000"/>
          <w:kern w:val="0"/>
          <w:sz w:val="24"/>
        </w:rPr>
      </w:pPr>
    </w:p>
    <w:p w:rsidR="00B527CE" w:rsidRPr="00A1239E" w:rsidRDefault="00142D1F" w:rsidP="00D55D46">
      <w:pPr>
        <w:pStyle w:val="ac"/>
        <w:rPr>
          <w:rFonts w:eastAsia="黑体"/>
          <w:color w:val="000000"/>
          <w:kern w:val="0"/>
          <w:sz w:val="30"/>
        </w:rPr>
      </w:pPr>
      <w:bookmarkStart w:id="52" w:name="_Toc410905168"/>
      <w:r w:rsidRPr="00A1239E">
        <w:rPr>
          <w:rFonts w:eastAsia="黑体" w:hint="eastAsia"/>
          <w:color w:val="000000"/>
          <w:kern w:val="0"/>
          <w:sz w:val="30"/>
        </w:rPr>
        <w:t>十八</w:t>
      </w:r>
      <w:r w:rsidRPr="00A1239E">
        <w:rPr>
          <w:rFonts w:eastAsia="黑体"/>
          <w:color w:val="000000"/>
          <w:kern w:val="0"/>
          <w:sz w:val="30"/>
        </w:rPr>
        <w:t>、基金合同</w:t>
      </w:r>
      <w:r w:rsidRPr="00A1239E">
        <w:rPr>
          <w:rFonts w:eastAsia="黑体" w:hint="eastAsia"/>
          <w:color w:val="000000"/>
          <w:kern w:val="0"/>
          <w:sz w:val="30"/>
        </w:rPr>
        <w:t>的</w:t>
      </w:r>
      <w:r w:rsidRPr="00A1239E">
        <w:rPr>
          <w:rFonts w:eastAsia="黑体"/>
          <w:color w:val="000000"/>
          <w:kern w:val="0"/>
          <w:sz w:val="30"/>
        </w:rPr>
        <w:t>内容摘要</w:t>
      </w:r>
      <w:bookmarkEnd w:id="52"/>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w:t>
      </w:r>
      <w:r w:rsidR="000B0E7C" w:rsidRPr="00A1239E">
        <w:rPr>
          <w:rFonts w:hint="eastAsia"/>
          <w:b/>
          <w:color w:val="000000"/>
          <w:kern w:val="0"/>
          <w:sz w:val="24"/>
        </w:rPr>
        <w:t>基金合同</w:t>
      </w:r>
      <w:r w:rsidRPr="00A1239E">
        <w:rPr>
          <w:b/>
          <w:color w:val="000000"/>
          <w:kern w:val="0"/>
          <w:sz w:val="24"/>
        </w:rPr>
        <w:t>当事人的权利与义务</w:t>
      </w:r>
      <w:r w:rsidRPr="00A1239E">
        <w:rPr>
          <w:b/>
          <w:color w:val="000000"/>
          <w:kern w:val="0"/>
          <w:sz w:val="24"/>
        </w:rPr>
        <w:t xml:space="preserve"> </w:t>
      </w:r>
    </w:p>
    <w:p w:rsidR="00B527CE" w:rsidRPr="00A1239E" w:rsidRDefault="00B527CE" w:rsidP="00E12F50">
      <w:pPr>
        <w:widowControl/>
        <w:spacing w:line="360" w:lineRule="auto"/>
        <w:ind w:firstLineChars="200" w:firstLine="482"/>
        <w:rPr>
          <w:rFonts w:ascii="宋体" w:hAnsi="宋体"/>
          <w:b/>
          <w:bCs/>
          <w:color w:val="000000"/>
          <w:sz w:val="24"/>
        </w:rPr>
      </w:pPr>
      <w:r w:rsidRPr="00A1239E">
        <w:rPr>
          <w:b/>
          <w:color w:val="000000"/>
          <w:kern w:val="0"/>
          <w:sz w:val="24"/>
        </w:rPr>
        <w:t>1</w:t>
      </w:r>
      <w:r w:rsidRPr="00A1239E">
        <w:rPr>
          <w:b/>
          <w:color w:val="000000"/>
          <w:kern w:val="0"/>
          <w:sz w:val="24"/>
        </w:rPr>
        <w:t>、</w:t>
      </w:r>
      <w:r w:rsidRPr="00A1239E">
        <w:rPr>
          <w:rFonts w:hint="eastAsia"/>
          <w:b/>
          <w:color w:val="000000"/>
          <w:kern w:val="0"/>
          <w:sz w:val="24"/>
        </w:rPr>
        <w:t>基金管理人的权利</w:t>
      </w:r>
      <w:r w:rsidRPr="00A1239E">
        <w:rPr>
          <w:rFonts w:ascii="宋体" w:hAnsi="宋体" w:hint="eastAsia"/>
          <w:b/>
          <w:bCs/>
          <w:color w:val="000000"/>
          <w:sz w:val="24"/>
        </w:rPr>
        <w:t>与义务</w:t>
      </w:r>
    </w:p>
    <w:p w:rsidR="00106C99" w:rsidRPr="00A1239E" w:rsidRDefault="00106C99" w:rsidP="00E12F50">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根据《基金法》及其他有关法律法规，基金管理人的权利</w:t>
      </w:r>
      <w:r w:rsidR="006728BA" w:rsidRPr="00A1239E">
        <w:rPr>
          <w:rFonts w:ascii="宋体" w:hAnsi="宋体" w:hint="eastAsia"/>
          <w:sz w:val="24"/>
        </w:rPr>
        <w:t>包括但不限于</w:t>
      </w:r>
      <w:r w:rsidRPr="00A1239E">
        <w:rPr>
          <w:rFonts w:ascii="宋体" w:hAnsi="宋体" w:hint="eastAsia"/>
          <w:sz w:val="24"/>
        </w:rPr>
        <w:t>：</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（2）自本基金合同生效日起，依照有关法律法规和本基金合同的规定独立运用基金财产；</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（3）依照基金合同获得基金管理费以及法律法规规定或中国证监会批准的其他收入；</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（4）销售基金份额；</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（5）依照有关规定为基金利益行使因基金财产投资于证券所产生的权利；</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（8）在基金合同约定的范围内，拒绝或暂停受理申购和赎回申请；</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（9）在法律法规允许的前提下，为基金的利益依法为基金进行融资、融券及转融通；</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（10）自行担任或选择、更换注册登记机构，获取基金份额持有人名册，并对注册登记机构的代理行为进行必要的监督和检查；</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（11）选择、更换销售机构，并依据基金销售服务协议和有关法律法规，对其行为进行必要的监督和检查；</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（12）依据基金合同及有关法律规定决定基金收益的分配方案；</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（13）以基金管理人的名义，代表基金份额持有人的利益行使诉讼权利或者实施其他法律行为；</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（14）选择、更换律师事务所、会计师事务所、证券/期货经纪商或其他为基金提供服务的外部机构；</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（15）在基金托管人更换时，提名新的基金托管人；</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（16）按照规定召集基金份额持有人大会；</w:t>
      </w:r>
    </w:p>
    <w:p w:rsidR="00106C99" w:rsidRPr="00A1239E" w:rsidRDefault="00C23933" w:rsidP="00D55D46">
      <w:pPr>
        <w:spacing w:line="360" w:lineRule="auto"/>
        <w:ind w:firstLineChars="200" w:firstLine="480"/>
        <w:rPr>
          <w:rFonts w:ascii="宋体" w:hAnsi="宋体"/>
          <w:sz w:val="24"/>
        </w:rPr>
      </w:pPr>
      <w:r w:rsidRPr="00A1239E">
        <w:rPr>
          <w:rFonts w:ascii="宋体" w:hAnsi="宋体" w:hint="eastAsia"/>
          <w:sz w:val="24"/>
        </w:rPr>
        <w:t>（17）法律法规和基金合同规定的其他权利。</w:t>
      </w:r>
    </w:p>
    <w:p w:rsidR="00106C99" w:rsidRPr="00A1239E" w:rsidRDefault="00106C99"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根据《基金法》及其他有关法律法规，基金管理人的义务</w:t>
      </w:r>
      <w:r w:rsidR="006728BA" w:rsidRPr="00A1239E">
        <w:rPr>
          <w:rFonts w:ascii="宋体" w:hAnsi="宋体" w:hint="eastAsia"/>
          <w:sz w:val="24"/>
        </w:rPr>
        <w:t>包括但不限于</w:t>
      </w:r>
      <w:r w:rsidRPr="00A1239E">
        <w:rPr>
          <w:rFonts w:ascii="宋体" w:hAnsi="宋体" w:hint="eastAsia"/>
          <w:sz w:val="24"/>
        </w:rPr>
        <w:t>：</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（1）依法募集资金，办理或者委托经中国证监会认定的其他机构代为办理基金份额的申购、赎回和登记事宜；</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（2）办理基金备案手续；</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（3）自基金合同生效日起，以诚实信用、勤勉尽责的原则管理和运用基金财产；</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（4）配备足够的具有专业资格的人员进行基金投资分析、决策，以专业化的经营方式管理和运作基金财产；</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（5）建立健全内部风险控制、监察与稽核、财务管理及人事管理等制度，保证所管理的基金财产和管理人的财产相互独立，对所管理的不同基金分别管理，分别记账，进行证券投资；</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（6）除依据《基金法》、基金合同及其他有关规定外，不得为自己及任何第三人谋取利益，不得委托第三人运作基金财产；</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（7）依法接受基金托管人的监督；</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（8）计算并公告基金资产净值，确定基金份额申购、赎回价格；</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（9）采取适当合理的措施使计算基金份额申购、赎回和注销价格的方法符合基金合同等法律文件的规定；</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（10）按规定受理申购和赎回申请，及时、足额支付赎回款项；</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（11）进行基金会计核算并编制基金财务会计报告；</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（12）编制季度、半年度和年度基金报告；</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（13）严格按照《基金法》、基金合同及其他有关规定，履行信息披露及报告义务；</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（14）保守基金商业秘密，不得泄露基金投资计划、投资意向等，除《基金法》、基金合同及其他有关规定另有规定外，在基金信息公开披露前应予保密，不得向他人泄露；</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（15）按照基金合同的约定确定基金收益分配方案，及时向基金份额持有人分配收益；</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（16）依据《基金法》、基金合同及其他有关规定召集基金份额持有人大会或配合基金托管人、基金份额持有人依法召集基金份额持有人大会；</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（17）保存基金财产管理业务活动的记录、账册、报表和其他相关资料15年以上；</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（18）确保需要向投资人提供的各项文件或资料在规定时间发出，并且保证投资人能够按照基金合同规定的时间和方式，随时查阅到与基金有关的公开资料，并在支付合理成本的条件下得到有关资料的复印件；</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（19）以基金管理人名义，代表基金份额持有人利益行使诉讼权利或者实施其他法律行为；</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（20）组织并参加基金财产清算小组，参与基金财产的保管、清理、估价、变现和分配；</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（21）因违反基金合同导致基金财产的损失或损害基金份额持有人合法权益，应当承担赔偿责任，其赔偿责任不因其退任而免除；</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（22）基金托管人违反基金合同造成基金财产损失时，应为基金份额持有人利益向基金托管人追偿；</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（23）当基金管理人将其义务委托第三方处理时，应当对第三方处理有关基金事务的行为承担责任；</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（24）按规定向基金托管人提供基金份额持有人名册资料；</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（25）面临解散、依法被撤销或者被依法宣告破产时，及时报告中国证监会并通知基金托管人；</w:t>
      </w:r>
    </w:p>
    <w:p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（26）执行生效的基金份额持有人大会决议；</w:t>
      </w:r>
    </w:p>
    <w:p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27</w:t>
      </w:r>
      <w:r w:rsidRPr="00A1239E">
        <w:rPr>
          <w:rFonts w:ascii="宋体" w:hAnsi="宋体" w:hint="eastAsia"/>
          <w:sz w:val="24"/>
        </w:rPr>
        <w:t>）</w:t>
      </w:r>
      <w:r w:rsidR="00C23933" w:rsidRPr="00A1239E">
        <w:rPr>
          <w:rFonts w:ascii="宋体" w:hAnsi="宋体" w:hint="eastAsia"/>
          <w:sz w:val="24"/>
        </w:rPr>
        <w:t>不从事任何有损基金及其他基金当事人利益的活动；</w:t>
      </w:r>
    </w:p>
    <w:p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28</w:t>
      </w:r>
      <w:r w:rsidRPr="00A1239E">
        <w:rPr>
          <w:rFonts w:ascii="宋体" w:hAnsi="宋体" w:hint="eastAsia"/>
          <w:sz w:val="24"/>
        </w:rPr>
        <w:t>）</w:t>
      </w:r>
      <w:r w:rsidR="00C23933" w:rsidRPr="00A1239E">
        <w:rPr>
          <w:rFonts w:ascii="宋体" w:hAnsi="宋体" w:hint="eastAsia"/>
          <w:sz w:val="24"/>
        </w:rPr>
        <w:t>依照法律法规为基金的利益对被投资公司行使股东权利，为基金的利益行使因基金财产投资于证券所产生的权利，不谋求对上市公司的控股和直接管理；</w:t>
      </w:r>
    </w:p>
    <w:p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29</w:t>
      </w:r>
      <w:r w:rsidRPr="00A1239E">
        <w:rPr>
          <w:rFonts w:ascii="宋体" w:hAnsi="宋体" w:hint="eastAsia"/>
          <w:sz w:val="24"/>
        </w:rPr>
        <w:t>）</w:t>
      </w:r>
      <w:r w:rsidR="00C23933" w:rsidRPr="00A1239E">
        <w:rPr>
          <w:rFonts w:ascii="宋体" w:hAnsi="宋体" w:hint="eastAsia"/>
          <w:sz w:val="24"/>
        </w:rPr>
        <w:t>建立并保存基金份额持有人名册；</w:t>
      </w:r>
    </w:p>
    <w:p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30</w:t>
      </w:r>
      <w:r w:rsidRPr="00A1239E">
        <w:rPr>
          <w:rFonts w:ascii="宋体" w:hAnsi="宋体" w:hint="eastAsia"/>
          <w:sz w:val="24"/>
        </w:rPr>
        <w:t>）</w:t>
      </w:r>
      <w:r w:rsidR="00C23933" w:rsidRPr="00A1239E">
        <w:rPr>
          <w:rFonts w:ascii="宋体" w:hAnsi="宋体" w:hint="eastAsia"/>
          <w:sz w:val="24"/>
        </w:rPr>
        <w:t>根据投资的需要开立股指期货业务相关账户及交易编码；</w:t>
      </w:r>
    </w:p>
    <w:p w:rsidR="00106C99"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31</w:t>
      </w:r>
      <w:r w:rsidRPr="00A1239E">
        <w:rPr>
          <w:rFonts w:ascii="宋体" w:hAnsi="宋体" w:hint="eastAsia"/>
          <w:sz w:val="24"/>
        </w:rPr>
        <w:t>）</w:t>
      </w:r>
      <w:r w:rsidR="00C23933" w:rsidRPr="00A1239E">
        <w:rPr>
          <w:rFonts w:ascii="宋体" w:hAnsi="宋体" w:hint="eastAsia"/>
          <w:sz w:val="24"/>
        </w:rPr>
        <w:t>法律法规、中国证监会和基金合同规定的其他义务。</w:t>
      </w:r>
    </w:p>
    <w:p w:rsidR="00B527CE" w:rsidRPr="00A1239E" w:rsidRDefault="00B527CE" w:rsidP="00D55D46">
      <w:pPr>
        <w:spacing w:line="360" w:lineRule="auto"/>
        <w:ind w:firstLineChars="200" w:firstLine="482"/>
        <w:rPr>
          <w:rFonts w:ascii="宋体" w:hAnsi="宋体"/>
          <w:b/>
          <w:bCs/>
          <w:color w:val="000000"/>
          <w:sz w:val="24"/>
        </w:rPr>
      </w:pPr>
      <w:r w:rsidRPr="00A1239E">
        <w:rPr>
          <w:rFonts w:hint="eastAsia"/>
          <w:b/>
          <w:color w:val="000000"/>
          <w:kern w:val="0"/>
          <w:sz w:val="24"/>
        </w:rPr>
        <w:t>2</w:t>
      </w:r>
      <w:r w:rsidRPr="00A1239E">
        <w:rPr>
          <w:rFonts w:ascii="宋体" w:hAnsi="宋体" w:hint="eastAsia"/>
          <w:b/>
          <w:color w:val="000000"/>
          <w:sz w:val="24"/>
        </w:rPr>
        <w:t>、</w:t>
      </w:r>
      <w:r w:rsidRPr="00A1239E">
        <w:rPr>
          <w:rFonts w:ascii="宋体" w:hAnsi="宋体" w:hint="eastAsia"/>
          <w:b/>
          <w:bCs/>
          <w:color w:val="000000"/>
          <w:sz w:val="24"/>
        </w:rPr>
        <w:t>基金托管人的权利与义务</w:t>
      </w:r>
    </w:p>
    <w:p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根据《基金法》及其他有关法律法规，基金托管人的权利</w:t>
      </w:r>
      <w:r w:rsidR="006728BA" w:rsidRPr="00A1239E">
        <w:rPr>
          <w:rFonts w:ascii="宋体" w:hAnsi="宋体" w:hint="eastAsia"/>
          <w:sz w:val="24"/>
        </w:rPr>
        <w:t>包括但不限于</w:t>
      </w:r>
      <w:r w:rsidRPr="00A1239E">
        <w:rPr>
          <w:rFonts w:ascii="宋体" w:hAnsi="宋体" w:hint="eastAsia"/>
          <w:sz w:val="24"/>
        </w:rPr>
        <w:t>：</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（1）依基金合同约定获得基金托管费以及法律法规规定或监管部门批准的其他收入；</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（2）监督基金管理人对本基金的投资运作；</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（3）自基金合同生效日起，依法保管基金资产；</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（4）在基金管理人更换时，提名新任基金管理人；</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（6）根据相关市场规则，为本基金开设资金账户和证券账户等投资所需账户，协助开立股指期货业务相关账户及交易编码，为本基金办理证券/期货交易资金清算；</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（7）依法召集基金份额持有人大会；</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（8）按规定取得基金份额持有人名册资料；</w:t>
      </w:r>
    </w:p>
    <w:p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（9）法律法规和基金合同规定的其他权利。</w:t>
      </w:r>
    </w:p>
    <w:p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根据《基金法》及其他有关法律法规，基金托管人的义务</w:t>
      </w:r>
      <w:r w:rsidR="006728BA" w:rsidRPr="00A1239E">
        <w:rPr>
          <w:rFonts w:ascii="宋体" w:hAnsi="宋体" w:hint="eastAsia"/>
          <w:sz w:val="24"/>
        </w:rPr>
        <w:t>包括但不限于</w:t>
      </w:r>
      <w:r w:rsidRPr="00A1239E">
        <w:rPr>
          <w:rFonts w:ascii="宋体" w:hAnsi="宋体" w:hint="eastAsia"/>
          <w:sz w:val="24"/>
        </w:rPr>
        <w:t>：</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（1）安全保管基金财产；</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（2）设立专门的基金托管部，具有符合要求的营业场所，配备足够的、合格的熟悉基金托管业务的专职人员，负责基金财产托管事宜；</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（3）对所托管的不同基金财产分别设置账户，确保基金财产的完整与独立；</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（4）除依据《基金法》、基金合同及其他有关规定外，不得为自己及任何第三人谋取利益，不得委托第三人托管基金财产；</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（5）保管由基金管理人代表基金签订的与基金有关的重大合同及有关凭证；</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（6）按规定开设基金财产的资金账户和证券账户等投资所需账户，协助开立股指期货业务相关账户及交易编码；</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（7）保守基金商业秘密，除《基金法》、基金合同及其他有关规定另有规定外，在基金信息公开披露前应予保密，不得向他人泄露；</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（9）保存基金托管业务活动的记录、账册、报表和其他相关资料15年以上；</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（10）按照基金合同的约定，根据基金管理人的投资指令，及时办理清算、交割事宜；</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（11）办理与基金托管业务活动有关的信息披露事项；</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（12）复核、审查基金管理人计算的基金资产净值和基金份额申购、赎回价格；</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（13）按照规定监督基金管理人的投资运作；</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（14）按规定制作相关账册并与基金管理人核对；</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（15）依据基金管理人的指令或有关规定向基金份额持有人支付基金收益和赎回款项；</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（16）按照规定召集基金份额持有人大会或配合基金管理人、基金份额持有人依法自行召集基金份额持有人大会；</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（17）因违反基金合同导致基金财产损失，应承担赔偿责任，其赔偿责任不因其退任而免除；</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（18）基金管理人因违反基金合同造成基金财产损失时，应为基金向基金管理人追偿；</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（19）参加基金财产清算小组，参与基金财产的保管、清理、估价、变现和分配；</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（20）面临解散、依法被撤销或者被依法宣告破产时，及时报告中国证监会和中国银监会，通知基金管理人；</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（21）执行生效的基金份额持有人大会决议；</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（22）不从事任何有损基金及其他基金当事人利益的活动；</w:t>
      </w:r>
    </w:p>
    <w:p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（23）建立并保存基金份额持有人名册；</w:t>
      </w:r>
    </w:p>
    <w:p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（24）法律法规、中国证监会和基金合同规定的其他义务。</w:t>
      </w:r>
    </w:p>
    <w:p w:rsidR="00B527CE" w:rsidRPr="00A1239E" w:rsidRDefault="00B527CE" w:rsidP="00E12F50">
      <w:pPr>
        <w:widowControl/>
        <w:spacing w:line="360" w:lineRule="auto"/>
        <w:ind w:firstLineChars="200" w:firstLine="482"/>
        <w:rPr>
          <w:color w:val="000000"/>
          <w:kern w:val="0"/>
          <w:sz w:val="24"/>
        </w:rPr>
      </w:pPr>
      <w:r w:rsidRPr="00A1239E">
        <w:rPr>
          <w:rFonts w:hint="eastAsia"/>
          <w:b/>
          <w:color w:val="000000"/>
          <w:kern w:val="0"/>
          <w:sz w:val="24"/>
        </w:rPr>
        <w:t>3</w:t>
      </w:r>
      <w:r w:rsidRPr="00A1239E">
        <w:rPr>
          <w:color w:val="000000"/>
          <w:kern w:val="0"/>
          <w:sz w:val="24"/>
        </w:rPr>
        <w:t>、</w:t>
      </w:r>
      <w:r w:rsidRPr="00A1239E">
        <w:rPr>
          <w:rFonts w:ascii="宋体" w:hAnsi="宋体" w:hint="eastAsia"/>
          <w:b/>
          <w:bCs/>
          <w:color w:val="000000"/>
          <w:sz w:val="24"/>
        </w:rPr>
        <w:t>基金份额持有人的权利与义务</w:t>
      </w:r>
    </w:p>
    <w:p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根据《基金法》及其他有关法律法规，基金份额持有人的权利</w:t>
      </w:r>
      <w:r w:rsidR="006728BA" w:rsidRPr="00A1239E">
        <w:rPr>
          <w:rFonts w:ascii="宋体" w:hAnsi="宋体" w:hint="eastAsia"/>
          <w:color w:val="000000"/>
          <w:sz w:val="24"/>
        </w:rPr>
        <w:t>包括但不限于</w:t>
      </w:r>
      <w:r w:rsidRPr="00A1239E">
        <w:rPr>
          <w:rFonts w:ascii="宋体" w:hAnsi="宋体" w:hint="eastAsia"/>
          <w:color w:val="000000"/>
          <w:sz w:val="24"/>
        </w:rPr>
        <w:t>：</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（1）分享基金财产收益；</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（2）参与分配清算后的剩余基金财产；</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（3）依法并按照基金合同和招募说明书的规定申请赎回或转让其持有的基金份额；</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（4）按照规定要求召开基金份额持有人大会或者召集基金份额持有人大会；</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（5）出席或者委派代表出席基金份额持有人大会，对基金份额持有人大会审议事项行使表决权；</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（6）查阅或者复制公开披露的基金信息资料；</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（7）监督基金管理人的投资运作；</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w:t>
      </w:r>
      <w:r w:rsidRPr="00A1239E">
        <w:rPr>
          <w:rFonts w:ascii="宋体" w:hAnsi="宋体"/>
          <w:color w:val="000000"/>
          <w:sz w:val="24"/>
        </w:rPr>
        <w:t>）</w:t>
      </w:r>
      <w:r w:rsidRPr="00A1239E">
        <w:rPr>
          <w:rFonts w:ascii="宋体" w:hAnsi="宋体" w:hint="eastAsia"/>
          <w:color w:val="000000"/>
          <w:sz w:val="24"/>
        </w:rPr>
        <w:t>对基金管理人、基金托管人、基金服务机构损害其合法权益的行为依法提起诉讼；</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（9）法律法规和基金合同规定的其他权利。</w:t>
      </w:r>
    </w:p>
    <w:p w:rsidR="00405734"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每份基金份额具有同等的合法权益。</w:t>
      </w:r>
    </w:p>
    <w:p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根据《基金法》及其他有关法律法规，基金份额持有人的义务</w:t>
      </w:r>
      <w:r w:rsidR="006728BA" w:rsidRPr="00A1239E">
        <w:rPr>
          <w:rFonts w:ascii="宋体" w:hAnsi="宋体" w:hint="eastAsia"/>
          <w:color w:val="000000"/>
          <w:sz w:val="24"/>
        </w:rPr>
        <w:t>包括但不限于</w:t>
      </w:r>
      <w:r w:rsidRPr="00A1239E">
        <w:rPr>
          <w:rFonts w:ascii="宋体" w:hAnsi="宋体" w:hint="eastAsia"/>
          <w:color w:val="000000"/>
          <w:sz w:val="24"/>
        </w:rPr>
        <w:t>：</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（1）认真阅读并遵守基金合同、招募说明书等信息披露文件；</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（2）遵守法律法规、基金合同及其他有关规定；</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（3）了解所投资基金产品，了解自身风险承受能力，自主判断基金的投资价值，自主做出投资决策，自行承担投资风险；</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（4）关注基金信息披露，及时行使权利和履行义务；</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（5）缴纳基金申购款项及法律法规和基金合同所规定的费用；</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（6）在持有的基金份额范围内，承担基金亏损或者基金合同终止的有限责任；</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（7）不从事任何有损基金及其他基金份额持有人合法权益的活动；</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（8）执行生效的基金份额持有人大会决议；</w:t>
      </w:r>
    </w:p>
    <w:p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（9）返还在基金交易过程中因任何原因，自基金管理人、基金托管人、销售机构、其他基金份额持有人处获得的不当得利；</w:t>
      </w:r>
    </w:p>
    <w:p w:rsidR="006E2866"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（10）法律法规和基金合同规定的其他义务。</w:t>
      </w:r>
    </w:p>
    <w:p w:rsidR="0036135B" w:rsidRPr="00A1239E" w:rsidRDefault="00056C8D" w:rsidP="00E12F50">
      <w:pPr>
        <w:widowControl/>
        <w:spacing w:line="360" w:lineRule="auto"/>
        <w:ind w:firstLineChars="200" w:firstLine="482"/>
        <w:rPr>
          <w:rFonts w:ascii="宋体" w:hAnsi="宋体"/>
          <w:b/>
          <w:bCs/>
          <w:color w:val="000000"/>
          <w:sz w:val="24"/>
        </w:rPr>
      </w:pPr>
      <w:r w:rsidRPr="00A1239E">
        <w:rPr>
          <w:rFonts w:ascii="宋体" w:hAnsi="宋体" w:hint="eastAsia"/>
          <w:b/>
          <w:bCs/>
          <w:color w:val="000000"/>
          <w:sz w:val="24"/>
        </w:rPr>
        <w:t>4、</w:t>
      </w:r>
      <w:r w:rsidR="0036135B" w:rsidRPr="00A1239E">
        <w:rPr>
          <w:rFonts w:ascii="宋体" w:hAnsi="宋体" w:hint="eastAsia"/>
          <w:b/>
          <w:bCs/>
          <w:color w:val="000000"/>
          <w:sz w:val="24"/>
        </w:rPr>
        <w:t>本基金合同当事各方的权利义务以本基金合同为依据，不因基金</w:t>
      </w:r>
      <w:r w:rsidR="00F52710" w:rsidRPr="00A1239E">
        <w:rPr>
          <w:rFonts w:ascii="宋体" w:hAnsi="宋体" w:hint="eastAsia"/>
          <w:b/>
          <w:bCs/>
          <w:color w:val="000000"/>
          <w:sz w:val="24"/>
        </w:rPr>
        <w:t>财产</w:t>
      </w:r>
      <w:r w:rsidR="0036135B" w:rsidRPr="00A1239E">
        <w:rPr>
          <w:rFonts w:ascii="宋体" w:hAnsi="宋体" w:hint="eastAsia"/>
          <w:b/>
          <w:bCs/>
          <w:color w:val="000000"/>
          <w:sz w:val="24"/>
        </w:rPr>
        <w:t>账户名称而有所改变。</w:t>
      </w:r>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（二）基金份额持有人大会</w:t>
      </w:r>
      <w:r w:rsidRPr="00A1239E">
        <w:rPr>
          <w:b/>
          <w:color w:val="000000"/>
          <w:kern w:val="0"/>
          <w:sz w:val="24"/>
        </w:rPr>
        <w:t xml:space="preserve"> </w:t>
      </w:r>
      <w:r w:rsidR="00232E62" w:rsidRPr="00A1239E">
        <w:rPr>
          <w:b/>
          <w:color w:val="000000"/>
          <w:kern w:val="0"/>
          <w:sz w:val="24"/>
        </w:rPr>
        <w:tab/>
      </w:r>
    </w:p>
    <w:p w:rsidR="00175EA2" w:rsidRPr="00A1239E" w:rsidRDefault="00B61DB8"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基金份额持有人大会由基金份额持有人组成，基金份额持有人的合法授权代表有权代表基金份额持有人出席会议并表决。基金份额持有人持有的每一基金份额具有同等的投票权。</w:t>
      </w:r>
    </w:p>
    <w:p w:rsidR="00B61DB8" w:rsidRPr="00A1239E" w:rsidRDefault="00175EA2"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本基金份额持有人大会不设日常机构。</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2、召开事由</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当出现或需要决定下列事由之一的，经基金管理人、基金托管人或单独或合计持有基金份额10%以上(含10%，下同)的基金份额持有人(以基金管理人收到提议当日的基金份额计算，下同)提议时，应当召开基金份额持有人大会：</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00175EA2" w:rsidRPr="00A1239E">
        <w:rPr>
          <w:rFonts w:ascii="宋体" w:hAnsi="宋体" w:hint="eastAsia"/>
          <w:color w:val="000000"/>
          <w:sz w:val="24"/>
        </w:rPr>
        <w:t>终止基金合同；</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00175EA2" w:rsidRPr="00A1239E">
        <w:rPr>
          <w:rFonts w:ascii="宋体" w:hAnsi="宋体" w:hint="eastAsia"/>
          <w:color w:val="000000"/>
          <w:sz w:val="24"/>
        </w:rPr>
        <w:t>转换基金运作方式；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变更基金类别；</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变更基金投资目标、投资范围或投资策略(法律法规和中国证监会另有规定的除外)；</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变更基金份额持有人大会程序；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ascii="宋体" w:hAnsi="宋体" w:hint="eastAsia"/>
          <w:color w:val="000000"/>
          <w:sz w:val="24"/>
        </w:rPr>
        <w:t xml:space="preserve"> 更换基金管理人、基金托管人；</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007062E5" w:rsidRPr="00A1239E">
        <w:rPr>
          <w:rFonts w:ascii="宋体" w:hAnsi="宋体" w:hint="eastAsia"/>
          <w:color w:val="000000"/>
          <w:sz w:val="24"/>
        </w:rPr>
        <w:t xml:space="preserve"> 提高基金管理人、基金托管人的报酬标准，但法律法规要求提高该等报酬标准的除外；</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w:t>
      </w:r>
      <w:r w:rsidR="007062E5" w:rsidRPr="00A1239E">
        <w:rPr>
          <w:rFonts w:hint="eastAsia"/>
        </w:rPr>
        <w:t xml:space="preserve"> </w:t>
      </w:r>
      <w:r w:rsidR="007062E5" w:rsidRPr="00A1239E">
        <w:rPr>
          <w:rFonts w:ascii="宋体" w:hAnsi="宋体" w:hint="eastAsia"/>
          <w:color w:val="000000"/>
          <w:sz w:val="24"/>
        </w:rPr>
        <w:t>本基金与其他基金的合并；</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7062E5" w:rsidRPr="00A1239E">
        <w:rPr>
          <w:rFonts w:hint="eastAsia"/>
        </w:rPr>
        <w:t xml:space="preserve"> </w:t>
      </w:r>
      <w:r w:rsidR="007062E5" w:rsidRPr="00A1239E">
        <w:rPr>
          <w:rFonts w:ascii="宋体" w:hAnsi="宋体" w:hint="eastAsia"/>
          <w:color w:val="000000"/>
          <w:sz w:val="24"/>
        </w:rPr>
        <w:t>对基金合同当事人权利、义务产生重大影响的其他事项；</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7062E5" w:rsidRPr="00A1239E">
        <w:rPr>
          <w:rFonts w:hint="eastAsia"/>
        </w:rPr>
        <w:t xml:space="preserve"> </w:t>
      </w:r>
      <w:r w:rsidR="007062E5" w:rsidRPr="00A1239E">
        <w:rPr>
          <w:rFonts w:ascii="宋体" w:hAnsi="宋体" w:hint="eastAsia"/>
          <w:color w:val="000000"/>
          <w:sz w:val="24"/>
        </w:rPr>
        <w:t>法律法规、基金合同或中国证监会规定的其他情形。</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出现以下情形之一的，可由基金管理人和基金托管人协商后修改</w:t>
      </w:r>
      <w:r w:rsidRPr="00A1239E">
        <w:rPr>
          <w:rFonts w:ascii="宋体" w:hAnsi="宋体" w:hint="eastAsia"/>
          <w:color w:val="000000"/>
          <w:sz w:val="24"/>
        </w:rPr>
        <w:t>基金合同</w:t>
      </w:r>
      <w:r w:rsidRPr="00A1239E">
        <w:rPr>
          <w:rFonts w:ascii="宋体" w:hAnsi="宋体"/>
          <w:color w:val="000000"/>
          <w:sz w:val="24"/>
        </w:rPr>
        <w:t>，不需召开基金份额持有人大会：</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调低基金管理费、基金托管费和其他应由基金承担的费用；</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在法律法规和本基金合同规定的范围内调整基金的申购费率、调低赎回费率，变更或增加收费方式；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因相应的法律法规发生变动必须对基金合同进行修改；</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对基金合同的修改不涉及本基金合同当事人权利义务关系发生变化；</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hint="eastAsia"/>
        </w:rPr>
        <w:t xml:space="preserve"> </w:t>
      </w:r>
      <w:r w:rsidR="007062E5" w:rsidRPr="00A1239E">
        <w:rPr>
          <w:rFonts w:ascii="宋体" w:hAnsi="宋体" w:hint="eastAsia"/>
          <w:color w:val="000000"/>
          <w:sz w:val="24"/>
        </w:rPr>
        <w:t>基金合同的修改对基金份额持有人利益无实质性不利影响；</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hint="eastAsia"/>
        </w:rPr>
        <w:t xml:space="preserve"> </w:t>
      </w:r>
      <w:r w:rsidR="007062E5" w:rsidRPr="00A1239E">
        <w:rPr>
          <w:rFonts w:ascii="宋体" w:hAnsi="宋体" w:hint="eastAsia"/>
          <w:color w:val="000000"/>
          <w:sz w:val="24"/>
        </w:rPr>
        <w:t>按照法律法规或本基金合同规定不需召开基金份额持有人大会的其他情形。</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召集人和召集方式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基金份额持有人依法自行召集基金份额持有人大会的，基金管理人、基金托管人应当配合，不得阻碍、干扰。</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召开基金份额持有人大会的通知时间、通知内容、通知方式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1）会议召开的时间、地点和出席方式；</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2）会议拟审议的主要事项；</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会议形式；</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议事程序；</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5）有权出席基金份额持有人大会的基金份额持有人权益登记日；</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6）代理投票的授权委托证明的内容要求</w:t>
      </w:r>
      <w:r w:rsidRPr="00A1239E">
        <w:rPr>
          <w:rFonts w:ascii="宋体" w:hAnsi="宋体"/>
          <w:color w:val="000000"/>
          <w:sz w:val="24"/>
        </w:rPr>
        <w:t>(包括但不限于代理人身份、代理权限和代理有效期限等)、</w:t>
      </w:r>
      <w:r w:rsidRPr="00A1239E">
        <w:rPr>
          <w:rFonts w:ascii="宋体" w:hAnsi="宋体" w:hint="eastAsia"/>
          <w:color w:val="000000"/>
          <w:sz w:val="24"/>
        </w:rPr>
        <w:t>送达时间和地点；</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表决方式；</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8）会务常设联系人姓名、电话；</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9）</w:t>
      </w:r>
      <w:r w:rsidRPr="00A1239E">
        <w:rPr>
          <w:rFonts w:ascii="宋体" w:hAnsi="宋体"/>
          <w:color w:val="000000"/>
          <w:sz w:val="24"/>
        </w:rPr>
        <w:t>出席会议者必须准备的文件和必须履行的手续；</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10）</w:t>
      </w:r>
      <w:r w:rsidRPr="00A1239E">
        <w:rPr>
          <w:rFonts w:ascii="宋体" w:hAnsi="宋体"/>
          <w:color w:val="000000"/>
          <w:sz w:val="24"/>
        </w:rPr>
        <w:t>召集人需要通知的其他事项。</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表决意见的计票进行监督的，不影响计票和表决结果。</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Pr="00A1239E">
        <w:rPr>
          <w:rFonts w:ascii="宋体" w:hAnsi="宋体"/>
          <w:color w:val="000000"/>
          <w:sz w:val="24"/>
        </w:rPr>
        <w:t>基金份额持有人出席会议的方式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（1）会议方式</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基金份额持有人大会的召开方式包括现场开会、通讯方式开会或法律法规和监管机构允许的其他方式。</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现场开会由基金份额持有人本人出席或通过授权委托证明委派其代理人出席，现场开会时基金管理人和基金托管人的授权代表应当出席，如基金管理人或基金托管人拒不派代表出席的，不影响表决效力。</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通讯方式开会指按照本基金合同的相关规定以通讯方式开会的表决方式进行表决。</w:t>
      </w:r>
    </w:p>
    <w:p w:rsidR="0084645D"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rsidR="00B61DB8"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5</w:t>
      </w:r>
      <w:r w:rsidR="00B61DB8" w:rsidRPr="00A1239E">
        <w:rPr>
          <w:rFonts w:ascii="宋体" w:hAnsi="宋体" w:hint="eastAsia"/>
          <w:color w:val="000000"/>
          <w:sz w:val="24"/>
        </w:rPr>
        <w:t>)</w:t>
      </w:r>
      <w:r w:rsidR="007062E5" w:rsidRPr="00A1239E">
        <w:rPr>
          <w:rFonts w:hint="eastAsia"/>
        </w:rPr>
        <w:t xml:space="preserve"> </w:t>
      </w:r>
      <w:r w:rsidR="007062E5" w:rsidRPr="00A1239E">
        <w:rPr>
          <w:rFonts w:ascii="宋体" w:hAnsi="宋体" w:hint="eastAsia"/>
          <w:color w:val="000000"/>
          <w:sz w:val="24"/>
        </w:rPr>
        <w:t>会议的召开方式由召集人确定。</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（2）召开基金份额持有人大会的条件</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Pr="00A1239E">
        <w:rPr>
          <w:rFonts w:ascii="宋体" w:hAnsi="宋体" w:hint="eastAsia"/>
          <w:color w:val="000000"/>
          <w:sz w:val="24"/>
        </w:rPr>
        <w:t>现场开会方式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在同时符合以下条件时，现场</w:t>
      </w:r>
      <w:r w:rsidRPr="00A1239E">
        <w:rPr>
          <w:rFonts w:ascii="宋体" w:hAnsi="宋体"/>
          <w:color w:val="000000"/>
          <w:sz w:val="24"/>
        </w:rPr>
        <w:t>会议方可举行</w:t>
      </w:r>
      <w:r w:rsidRPr="00A1239E">
        <w:rPr>
          <w:rFonts w:ascii="宋体" w:hAnsi="宋体" w:hint="eastAsia"/>
          <w:color w:val="000000"/>
          <w:sz w:val="24"/>
        </w:rPr>
        <w:t>：</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对到会者在权益登记日持有基金份额的统计显示，全部有效凭证所对应的基金份额应占权益登记日基金总份额的50%以上(含50%，下同)；</w:t>
      </w:r>
    </w:p>
    <w:p w:rsidR="007062E5" w:rsidRPr="00A1239E" w:rsidRDefault="00B61DB8" w:rsidP="007062E5">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E20013" w:rsidRPr="00A1239E" w:rsidRDefault="007062E5" w:rsidP="007062E5">
      <w:pPr>
        <w:spacing w:line="360" w:lineRule="auto"/>
        <w:ind w:firstLineChars="200" w:firstLine="480"/>
        <w:rPr>
          <w:rFonts w:ascii="宋体" w:hAnsi="宋体"/>
          <w:color w:val="000000"/>
          <w:sz w:val="24"/>
        </w:rPr>
      </w:pPr>
      <w:r w:rsidRPr="00A1239E">
        <w:rPr>
          <w:rFonts w:ascii="宋体" w:hAnsi="宋体" w:hint="eastAsia"/>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Pr="00A1239E">
        <w:rPr>
          <w:rFonts w:ascii="宋体" w:hAnsi="宋体" w:hint="eastAsia"/>
          <w:color w:val="000000"/>
          <w:sz w:val="24"/>
        </w:rPr>
        <w:t>通讯开会方式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w:t>
      </w:r>
      <w:r w:rsidRPr="00A1239E">
        <w:rPr>
          <w:rFonts w:ascii="宋体" w:hAnsi="宋体"/>
          <w:color w:val="000000"/>
          <w:sz w:val="24"/>
        </w:rPr>
        <w:t>通讯会议方可举行</w:t>
      </w:r>
      <w:r w:rsidRPr="00A1239E">
        <w:rPr>
          <w:rFonts w:ascii="宋体" w:hAnsi="宋体" w:hint="eastAsia"/>
          <w:color w:val="000000"/>
          <w:sz w:val="24"/>
        </w:rPr>
        <w:t>：</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召集人按本基金合同规定公布会议通知后，在2个工作日内连续公布相关提示性公告；</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召集人按基金合同规定通知基金托管人或/和基金管理人(分别或共同称为“监督人”)到指定地点对表决意见的计票进行监督；</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③</w:t>
      </w:r>
      <w:r w:rsidR="007062E5" w:rsidRPr="00A1239E">
        <w:rPr>
          <w:rFonts w:ascii="宋体" w:hAnsi="宋体" w:hint="eastAsia"/>
          <w:color w:val="000000"/>
          <w:sz w:val="24"/>
        </w:rPr>
        <w:t xml:space="preserve"> 召集人在监督人和公证机关的监督下按照会议通知规定的方式收取和统计基金份额持有人的表决意见，如监督人经通知拒不到场监督的，不影响表决效力；</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④</w:t>
      </w:r>
      <w:r w:rsidR="007062E5" w:rsidRPr="00A1239E">
        <w:rPr>
          <w:rFonts w:ascii="宋体" w:hAnsi="宋体" w:hint="eastAsia"/>
          <w:color w:val="000000"/>
          <w:sz w:val="24"/>
        </w:rPr>
        <w:t xml:space="preserve"> 本人直接出具表决意见和授权他人代表出具表决意见的基金份额持有人所代表的基金份额占权益登记日基金总份额的50%以上；</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⑤</w:t>
      </w:r>
      <w:r w:rsidR="007062E5" w:rsidRPr="00A1239E">
        <w:rPr>
          <w:rFonts w:ascii="宋体" w:hAnsi="宋体" w:hint="eastAsia"/>
          <w:color w:val="000000"/>
          <w:sz w:val="24"/>
        </w:rPr>
        <w:t xml:space="preserve"> 直接出具表决意见的基金份额持有人或受托代表他人出具表决意见的代理人提交的持有基金份额的凭证、授权委托证明等文件符合法律法规、基金合同和会议通知的规定，并与注册登记机构记录相符。</w:t>
      </w:r>
    </w:p>
    <w:p w:rsidR="00E20013" w:rsidRPr="00A1239E" w:rsidRDefault="007062E5" w:rsidP="00D55D46">
      <w:pPr>
        <w:spacing w:line="360" w:lineRule="auto"/>
        <w:ind w:firstLineChars="200" w:firstLine="480"/>
        <w:rPr>
          <w:rFonts w:ascii="宋体" w:hAnsi="宋体"/>
          <w:color w:val="000000"/>
          <w:sz w:val="24"/>
        </w:rPr>
      </w:pPr>
      <w:r w:rsidRPr="00A1239E">
        <w:rPr>
          <w:rFonts w:ascii="宋体" w:hAnsi="宋体" w:hint="eastAsia"/>
          <w:color w:val="000000"/>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Pr="00A1239E">
        <w:rPr>
          <w:rFonts w:ascii="宋体" w:hAnsi="宋体"/>
          <w:color w:val="000000"/>
          <w:sz w:val="24"/>
        </w:rPr>
        <w:t>议事内容与程序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（1）议事内容及提案权</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议事内容为本基金合同规定的召开基金份额持有人大会事由所涉及的内容。</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基金管理人、基金托管人、单独或合并持有权益登记日本基金总份额10%以上的基金份额持有人可以在大会召集人发出会议通知前就召开事由向大会召集人提交需由基金份额持有人大会审议表决的提案。</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对于基金份额持有人提交的提案，大会召集人应当按照以下原则对提案进行审核：</w:t>
      </w:r>
    </w:p>
    <w:p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477555" w:rsidRPr="00A1239E">
        <w:rPr>
          <w:rFonts w:hint="eastAsia"/>
        </w:rPr>
        <w:t xml:space="preserve"> </w:t>
      </w:r>
      <w:r w:rsidR="00477555" w:rsidRPr="00A1239E">
        <w:rPr>
          <w:rFonts w:ascii="宋体" w:hAnsi="宋体" w:hint="eastAsia"/>
          <w:color w:val="000000"/>
          <w:sz w:val="24"/>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（2）议事程序</w:t>
      </w:r>
    </w:p>
    <w:p w:rsidR="00477555" w:rsidRPr="00A1239E" w:rsidRDefault="00B61DB8" w:rsidP="00477555">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现场开会</w:t>
      </w:r>
    </w:p>
    <w:p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rsidR="00B61DB8"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召集人应当制作出席会议人员的签名册。签名册载明参加会议人员姓名(或单位名称)、身份证号码、持有或代表有表决权的基金份额数量、委托人姓名(或单位名称)等事项。</w:t>
      </w:r>
    </w:p>
    <w:p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通讯方式开会</w:t>
      </w:r>
    </w:p>
    <w:p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（3）基金份额持有人大会不得对未事先公告的议事内容进行表决。</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决议形成的条件</w:t>
      </w:r>
      <w:r w:rsidRPr="00A1239E">
        <w:rPr>
          <w:rFonts w:ascii="宋体" w:hAnsi="宋体" w:hint="eastAsia"/>
          <w:color w:val="000000"/>
          <w:sz w:val="24"/>
        </w:rPr>
        <w:t>、</w:t>
      </w:r>
      <w:r w:rsidRPr="00A1239E">
        <w:rPr>
          <w:rFonts w:ascii="宋体" w:hAnsi="宋体"/>
          <w:color w:val="000000"/>
          <w:sz w:val="24"/>
        </w:rPr>
        <w:t>表决方式、程序</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（1）基金份额持有人所持每一基金份额享有平等的表决权。</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（2）基金份额持有人大会决议分为一般决议和特别决议：</w:t>
      </w:r>
    </w:p>
    <w:p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一般决议</w:t>
      </w:r>
    </w:p>
    <w:p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一般决议须经出席会议的基金份额持有人(或其代理人)所持表决权的50%以上通过方为有效，除下列2)所规定的须以特别决议通过事项以外的其他事项均以一般决议的方式通过；</w:t>
      </w:r>
    </w:p>
    <w:p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特别决议</w:t>
      </w:r>
    </w:p>
    <w:p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477555" w:rsidRPr="00A1239E">
        <w:rPr>
          <w:rFonts w:ascii="宋体" w:hAnsi="宋体" w:hint="eastAsia"/>
          <w:color w:val="000000"/>
          <w:sz w:val="24"/>
        </w:rPr>
        <w:t>基金份额持有人大会决定的事项，应当依法报中国证监会备案，并予以公告。</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477555" w:rsidRPr="00A1239E">
        <w:rPr>
          <w:rFonts w:ascii="宋体" w:hAnsi="宋体" w:hint="eastAsia"/>
          <w:color w:val="000000"/>
          <w:sz w:val="24"/>
        </w:rPr>
        <w:t>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477555" w:rsidRPr="00A1239E">
        <w:rPr>
          <w:rFonts w:ascii="宋体" w:hAnsi="宋体" w:hint="eastAsia"/>
          <w:color w:val="000000"/>
          <w:sz w:val="24"/>
        </w:rPr>
        <w:t>基金份额持有人大会采取记名方式进行投票表决。</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477555" w:rsidRPr="00A1239E">
        <w:rPr>
          <w:rFonts w:ascii="宋体" w:hAnsi="宋体" w:hint="eastAsia"/>
          <w:color w:val="000000"/>
          <w:sz w:val="24"/>
        </w:rPr>
        <w:t>基金份额持有人大会的各项提案或同一项提案内并列的各项议题应当分开审议、逐项表决。</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8、计票</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（1）现场开会</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监票人应当在基金份额持有人表决后立即进行清点，由大会主持人当场公布计票结果。</w:t>
      </w:r>
    </w:p>
    <w:p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（2）通讯方式开会</w:t>
      </w:r>
    </w:p>
    <w:p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BB3D94" w:rsidRPr="00A1239E">
        <w:rPr>
          <w:rFonts w:ascii="宋体" w:hAnsi="宋体" w:hint="eastAsia"/>
          <w:color w:val="000000"/>
          <w:sz w:val="24"/>
        </w:rPr>
        <w:t>基金份额持有人大会决议的生效与公告</w:t>
      </w:r>
    </w:p>
    <w:p w:rsidR="004C4DB3"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基金份额持有人大会决定的事项自表决通过之日起生效，召集人应当自通过之日起5日内报中国证监会备案。</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生效的基金份额持有人大会决议对全体基金份额持有人、基金管理人、基金托管人均有约束力。基金管理人、基金托管人和基金份额持有人应当执行生效的基金份额持有人大会决议。</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ascii="宋体" w:hAnsi="宋体" w:hint="eastAsia"/>
          <w:color w:val="000000"/>
          <w:sz w:val="24"/>
        </w:rPr>
        <w:t>基金份额持有人大会决议应自生效之日起2日内在指定媒介公告。如果采用通讯方式进行表决，在公告基金份额持有人大会决议时，必须将公证书全文、公证机构、公证员姓名等一同公告。</w:t>
      </w:r>
    </w:p>
    <w:p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BB3D94" w:rsidRPr="00A1239E">
        <w:rPr>
          <w:rFonts w:ascii="宋体" w:hAnsi="宋体" w:hint="eastAsia"/>
          <w:color w:val="00000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（三）</w:t>
      </w:r>
      <w:r w:rsidR="000B0E7C" w:rsidRPr="00A1239E">
        <w:rPr>
          <w:rFonts w:hint="eastAsia"/>
          <w:b/>
          <w:color w:val="000000"/>
          <w:kern w:val="0"/>
          <w:sz w:val="24"/>
        </w:rPr>
        <w:t>基金合同</w:t>
      </w:r>
      <w:r w:rsidRPr="00A1239E">
        <w:rPr>
          <w:b/>
          <w:color w:val="000000"/>
          <w:kern w:val="0"/>
          <w:sz w:val="24"/>
        </w:rPr>
        <w:t>的变更与终止</w:t>
      </w:r>
    </w:p>
    <w:p w:rsidR="000F02B1" w:rsidRPr="00A1239E" w:rsidRDefault="000F02B1" w:rsidP="00E12F50">
      <w:pPr>
        <w:widowControl/>
        <w:tabs>
          <w:tab w:val="left" w:pos="5565"/>
        </w:tabs>
        <w:spacing w:line="360" w:lineRule="auto"/>
        <w:ind w:firstLineChars="250" w:firstLine="600"/>
        <w:rPr>
          <w:color w:val="000000"/>
          <w:kern w:val="0"/>
          <w:sz w:val="24"/>
        </w:rPr>
      </w:pPr>
      <w:r w:rsidRPr="00A1239E">
        <w:rPr>
          <w:rFonts w:hint="eastAsia"/>
          <w:color w:val="000000"/>
          <w:kern w:val="0"/>
          <w:sz w:val="24"/>
        </w:rPr>
        <w:t>1</w:t>
      </w:r>
      <w:r w:rsidRPr="00A1239E">
        <w:rPr>
          <w:rFonts w:hint="eastAsia"/>
          <w:color w:val="000000"/>
          <w:kern w:val="0"/>
          <w:sz w:val="24"/>
        </w:rPr>
        <w:t>、基金合同的变更</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基金合同变更内容对基金合同当事人权利、义务产生重大影响的，应召开基金份额持有人大会，基金合同变更的内容应经基金份额持有人大会决议同意。</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hint="eastAsia"/>
        </w:rPr>
        <w:t xml:space="preserve"> </w:t>
      </w:r>
      <w:r w:rsidR="00BB3D94" w:rsidRPr="00A1239E">
        <w:rPr>
          <w:rFonts w:ascii="宋体" w:hAnsi="宋体" w:hint="eastAsia"/>
          <w:color w:val="000000"/>
          <w:sz w:val="24"/>
        </w:rPr>
        <w:t>转换基金运作方式；</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hint="eastAsia"/>
        </w:rPr>
        <w:t xml:space="preserve"> </w:t>
      </w:r>
      <w:r w:rsidR="00BB3D94" w:rsidRPr="00A1239E">
        <w:rPr>
          <w:rFonts w:ascii="宋体" w:hAnsi="宋体" w:hint="eastAsia"/>
          <w:color w:val="000000"/>
          <w:sz w:val="24"/>
        </w:rPr>
        <w:t>变更基金类别；</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hint="eastAsia"/>
        </w:rPr>
        <w:t xml:space="preserve"> </w:t>
      </w:r>
      <w:r w:rsidR="00BB3D94" w:rsidRPr="00A1239E">
        <w:rPr>
          <w:rFonts w:ascii="宋体" w:hAnsi="宋体" w:hint="eastAsia"/>
          <w:color w:val="000000"/>
          <w:sz w:val="24"/>
        </w:rPr>
        <w:t>变更基金投资目标、投资范围或投资策略(法律法规和中国证监会另有规定的除外)；</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BB3D94" w:rsidRPr="00A1239E">
        <w:rPr>
          <w:rFonts w:hint="eastAsia"/>
        </w:rPr>
        <w:t xml:space="preserve"> </w:t>
      </w:r>
      <w:r w:rsidR="00BB3D94" w:rsidRPr="00A1239E">
        <w:rPr>
          <w:rFonts w:ascii="宋体" w:hAnsi="宋体" w:hint="eastAsia"/>
          <w:color w:val="000000"/>
          <w:sz w:val="24"/>
        </w:rPr>
        <w:t>变更基金份额持有人大会程序；</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BB3D94" w:rsidRPr="00A1239E">
        <w:rPr>
          <w:rFonts w:hint="eastAsia"/>
        </w:rPr>
        <w:t xml:space="preserve"> </w:t>
      </w:r>
      <w:r w:rsidR="00BB3D94" w:rsidRPr="00A1239E">
        <w:rPr>
          <w:rFonts w:ascii="宋体" w:hAnsi="宋体" w:hint="eastAsia"/>
          <w:color w:val="000000"/>
          <w:sz w:val="24"/>
        </w:rPr>
        <w:t>更换基金管理人、基金托管人；</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BB3D94" w:rsidRPr="00A1239E">
        <w:rPr>
          <w:rFonts w:hint="eastAsia"/>
        </w:rPr>
        <w:t xml:space="preserve"> </w:t>
      </w:r>
      <w:r w:rsidR="00BB3D94" w:rsidRPr="00A1239E">
        <w:rPr>
          <w:rFonts w:ascii="宋体" w:hAnsi="宋体" w:hint="eastAsia"/>
          <w:color w:val="000000"/>
          <w:sz w:val="24"/>
        </w:rPr>
        <w:t>提高基金管理人、基金托管人的报酬标准。但根据适用的相关规定提高该等报酬标准的除外；</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7)</w:t>
      </w:r>
      <w:r w:rsidR="00E86585" w:rsidRPr="00A1239E">
        <w:rPr>
          <w:rFonts w:hint="eastAsia"/>
        </w:rPr>
        <w:t xml:space="preserve"> </w:t>
      </w:r>
      <w:r w:rsidR="00E86585" w:rsidRPr="00A1239E">
        <w:rPr>
          <w:rFonts w:ascii="宋体" w:hAnsi="宋体" w:hint="eastAsia"/>
          <w:color w:val="000000"/>
          <w:sz w:val="24"/>
        </w:rPr>
        <w:t>本基金与其他基金的合并；</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8)</w:t>
      </w:r>
      <w:r w:rsidR="00E86585" w:rsidRPr="00A1239E">
        <w:rPr>
          <w:rFonts w:hint="eastAsia"/>
        </w:rPr>
        <w:t xml:space="preserve"> </w:t>
      </w:r>
      <w:r w:rsidR="00E86585" w:rsidRPr="00A1239E">
        <w:rPr>
          <w:rFonts w:ascii="宋体" w:hAnsi="宋体" w:hint="eastAsia"/>
          <w:color w:val="000000"/>
          <w:sz w:val="24"/>
        </w:rPr>
        <w:t>对基金合同当事人权利、义务产生重大影响的其他事项；</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9)</w:t>
      </w:r>
      <w:r w:rsidR="00E86585" w:rsidRPr="00A1239E">
        <w:rPr>
          <w:rFonts w:hint="eastAsia"/>
        </w:rPr>
        <w:t xml:space="preserve"> </w:t>
      </w:r>
      <w:r w:rsidR="00E86585" w:rsidRPr="00A1239E">
        <w:rPr>
          <w:rFonts w:ascii="宋体" w:hAnsi="宋体" w:hint="eastAsia"/>
          <w:color w:val="000000"/>
          <w:sz w:val="24"/>
        </w:rPr>
        <w:t>法律法规、基金合同或中国证监会规定的其他情形。</w:t>
      </w:r>
    </w:p>
    <w:p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但出现下列情况时，可不经基金份额持有人大会决议，由基金管理人和基金托管人同意变更后公布，并报中国证监会备案：</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hint="eastAsia"/>
        </w:rPr>
        <w:t xml:space="preserve"> </w:t>
      </w:r>
      <w:r w:rsidR="00E86585" w:rsidRPr="00A1239E">
        <w:rPr>
          <w:rFonts w:ascii="宋体" w:hAnsi="宋体" w:hint="eastAsia"/>
          <w:color w:val="000000"/>
          <w:sz w:val="24"/>
        </w:rPr>
        <w:t>调低基金管理费、基金托管费和其他应由基金承担的费用；</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hint="eastAsia"/>
        </w:rPr>
        <w:t xml:space="preserve"> </w:t>
      </w:r>
      <w:r w:rsidR="00E86585" w:rsidRPr="00A1239E">
        <w:rPr>
          <w:rFonts w:ascii="宋体" w:hAnsi="宋体" w:hint="eastAsia"/>
          <w:color w:val="000000"/>
          <w:sz w:val="24"/>
        </w:rPr>
        <w:t>在法律法规和本基金合同规定的范围内调整基金的申购费率、调低赎回费率，变更或增加收费方式；</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因相应的法律法规发生变动必须对基金合同进行修改；</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对基金合同的修改不涉及本基金合同当事人权利义务关系发生变化；</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E86585" w:rsidRPr="00A1239E">
        <w:rPr>
          <w:rFonts w:hint="eastAsia"/>
        </w:rPr>
        <w:t xml:space="preserve"> </w:t>
      </w:r>
      <w:r w:rsidR="00E86585" w:rsidRPr="00A1239E">
        <w:rPr>
          <w:rFonts w:ascii="宋体" w:hAnsi="宋体" w:hint="eastAsia"/>
          <w:color w:val="000000"/>
          <w:sz w:val="24"/>
        </w:rPr>
        <w:t>基金合同的修改对基金份额持有人利益无实质性不利影响；</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E86585" w:rsidRPr="00A1239E">
        <w:rPr>
          <w:rFonts w:hint="eastAsia"/>
        </w:rPr>
        <w:t xml:space="preserve"> </w:t>
      </w:r>
      <w:r w:rsidR="00E86585" w:rsidRPr="00A1239E">
        <w:rPr>
          <w:rFonts w:ascii="宋体" w:hAnsi="宋体" w:hint="eastAsia"/>
          <w:color w:val="000000"/>
          <w:sz w:val="24"/>
        </w:rPr>
        <w:t>按照法律法规或本基金合同规定不需召开基金份额持有人大会的其他情形。</w:t>
      </w:r>
    </w:p>
    <w:p w:rsidR="00B61DB8" w:rsidRPr="00A1239E" w:rsidRDefault="00B61DB8" w:rsidP="00E12F50">
      <w:pPr>
        <w:widowControl/>
        <w:tabs>
          <w:tab w:val="left" w:pos="5565"/>
        </w:tabs>
        <w:spacing w:line="360" w:lineRule="auto"/>
        <w:ind w:firstLineChars="200" w:firstLine="480"/>
        <w:rPr>
          <w:color w:val="000000"/>
          <w:kern w:val="0"/>
          <w:sz w:val="24"/>
        </w:rPr>
      </w:pPr>
      <w:r w:rsidRPr="00A1239E">
        <w:rPr>
          <w:rFonts w:ascii="宋体" w:hAnsi="宋体" w:hint="eastAsia"/>
          <w:color w:val="000000"/>
          <w:sz w:val="24"/>
        </w:rPr>
        <w:t>（2）</w:t>
      </w:r>
      <w:r w:rsidR="00E86585" w:rsidRPr="00A1239E">
        <w:rPr>
          <w:rFonts w:hint="eastAsia"/>
          <w:color w:val="000000"/>
          <w:kern w:val="0"/>
          <w:sz w:val="24"/>
        </w:rPr>
        <w:t>关于变更基金合同的基金份额持有人大会决议自表决通过后生效执行，并自决议生效之日起</w:t>
      </w:r>
      <w:r w:rsidR="00E86585" w:rsidRPr="00A1239E">
        <w:rPr>
          <w:rFonts w:hint="eastAsia"/>
          <w:color w:val="000000"/>
          <w:kern w:val="0"/>
          <w:sz w:val="24"/>
        </w:rPr>
        <w:t>2</w:t>
      </w:r>
      <w:r w:rsidR="00E86585" w:rsidRPr="00A1239E">
        <w:rPr>
          <w:rFonts w:hint="eastAsia"/>
          <w:color w:val="000000"/>
          <w:kern w:val="0"/>
          <w:sz w:val="24"/>
        </w:rPr>
        <w:t>日内在至少一种指定媒介公告。</w:t>
      </w:r>
    </w:p>
    <w:p w:rsidR="00B61DB8" w:rsidRPr="00A1239E" w:rsidRDefault="00B61DB8" w:rsidP="00E12F50">
      <w:pPr>
        <w:widowControl/>
        <w:tabs>
          <w:tab w:val="left" w:pos="5565"/>
        </w:tabs>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w:t>
      </w:r>
      <w:r w:rsidRPr="00A1239E">
        <w:rPr>
          <w:rFonts w:hint="eastAsia"/>
          <w:color w:val="000000"/>
          <w:kern w:val="0"/>
          <w:sz w:val="24"/>
        </w:rPr>
        <w:t>基金合同</w:t>
      </w:r>
      <w:r w:rsidRPr="00A1239E">
        <w:rPr>
          <w:color w:val="000000"/>
          <w:kern w:val="0"/>
          <w:sz w:val="24"/>
        </w:rPr>
        <w:t>的终止</w:t>
      </w:r>
    </w:p>
    <w:p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有下列情形之一的，本基金合同应当终止：</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ascii="宋体" w:hAnsi="宋体" w:hint="eastAsia"/>
          <w:color w:val="000000"/>
          <w:sz w:val="24"/>
        </w:rPr>
        <w:t>基金份额持有人大会决定终止的；</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ascii="宋体" w:hAnsi="宋体" w:hint="eastAsia"/>
          <w:color w:val="000000"/>
          <w:sz w:val="24"/>
        </w:rPr>
        <w:t>基金管理人因解散、破产、撤销等事由，不能继续担任基金管理人的职务，而在6个月内无其他适当的基金管理人承接其原有权利义务；</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E86585" w:rsidRPr="00A1239E">
        <w:rPr>
          <w:rFonts w:ascii="宋体" w:hAnsi="宋体" w:hint="eastAsia"/>
          <w:color w:val="000000"/>
          <w:sz w:val="24"/>
        </w:rPr>
        <w:t>基金托管人因解散、破产、撤销等事由，不能继续担任基金托管人的职务，而在6个月内无其他适当的基金托管人承接其原有权利义务；</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E86585" w:rsidRPr="00A1239E">
        <w:rPr>
          <w:rFonts w:ascii="宋体" w:hAnsi="宋体" w:hint="eastAsia"/>
          <w:color w:val="000000"/>
          <w:sz w:val="24"/>
        </w:rPr>
        <w:t>法律法规、中国证监会规定的其他情况。</w:t>
      </w:r>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（四）争议的处理</w:t>
      </w:r>
    </w:p>
    <w:p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争议处理期间，基金合同当事人应恪守各自的职责，继续忠实、勤勉、尽责地履行基金合同规定的义务，维护基金份额持有人的合法权益。</w:t>
      </w:r>
    </w:p>
    <w:p w:rsidR="00B61DB8" w:rsidRPr="00A1239E" w:rsidRDefault="00FB518D"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本基金合同受中国法律管辖。</w:t>
      </w:r>
    </w:p>
    <w:p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（五）</w:t>
      </w:r>
      <w:r w:rsidR="000B0E7C" w:rsidRPr="00A1239E">
        <w:rPr>
          <w:rFonts w:hint="eastAsia"/>
          <w:b/>
          <w:color w:val="000000"/>
          <w:kern w:val="0"/>
          <w:sz w:val="24"/>
        </w:rPr>
        <w:t>基金合同</w:t>
      </w:r>
      <w:r w:rsidRPr="00A1239E">
        <w:rPr>
          <w:b/>
          <w:color w:val="000000"/>
          <w:kern w:val="0"/>
          <w:sz w:val="24"/>
        </w:rPr>
        <w:t>存放及投资</w:t>
      </w:r>
      <w:r w:rsidR="001D1969" w:rsidRPr="00A1239E">
        <w:rPr>
          <w:rFonts w:hint="eastAsia"/>
          <w:b/>
          <w:color w:val="000000"/>
          <w:kern w:val="0"/>
          <w:sz w:val="24"/>
        </w:rPr>
        <w:t>人</w:t>
      </w:r>
      <w:r w:rsidRPr="00A1239E">
        <w:rPr>
          <w:b/>
          <w:color w:val="000000"/>
          <w:kern w:val="0"/>
          <w:sz w:val="24"/>
        </w:rPr>
        <w:t>取得</w:t>
      </w:r>
      <w:r w:rsidR="000B0E7C" w:rsidRPr="00A1239E">
        <w:rPr>
          <w:rFonts w:hint="eastAsia"/>
          <w:b/>
          <w:color w:val="000000"/>
          <w:kern w:val="0"/>
          <w:sz w:val="24"/>
        </w:rPr>
        <w:t>基金合同</w:t>
      </w:r>
      <w:r w:rsidRPr="00A1239E">
        <w:rPr>
          <w:b/>
          <w:color w:val="000000"/>
          <w:kern w:val="0"/>
          <w:sz w:val="24"/>
        </w:rPr>
        <w:t>的方式</w:t>
      </w:r>
      <w:r w:rsidRPr="00A1239E">
        <w:rPr>
          <w:b/>
          <w:color w:val="000000"/>
          <w:kern w:val="0"/>
          <w:sz w:val="24"/>
        </w:rPr>
        <w:t xml:space="preserve"> </w:t>
      </w:r>
    </w:p>
    <w:p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本基金合同正本一式八份，除中国证监会和中国银监会各持两份外，基金管理人和基金托管人各持有两份。每份均具有同等的法律效力。</w:t>
      </w:r>
    </w:p>
    <w:p w:rsidR="00B61DB8" w:rsidRPr="00A1239E" w:rsidRDefault="00B61DB8" w:rsidP="00E12F50">
      <w:pPr>
        <w:spacing w:line="360" w:lineRule="auto"/>
        <w:ind w:firstLineChars="200" w:firstLine="480"/>
        <w:rPr>
          <w:rFonts w:ascii="宋体" w:hAnsi="宋体"/>
          <w:color w:val="000000"/>
          <w:sz w:val="24"/>
        </w:rPr>
      </w:pPr>
      <w:r w:rsidRPr="00A1239E">
        <w:rPr>
          <w:rFonts w:ascii="宋体" w:hAnsi="宋体" w:hint="eastAsia"/>
          <w:color w:val="000000"/>
          <w:sz w:val="24"/>
        </w:rPr>
        <w:t>本基金合同可印制成册，供投资人在基金管理人、基金托管人、</w:t>
      </w:r>
      <w:r w:rsidR="00792426" w:rsidRPr="00A1239E">
        <w:rPr>
          <w:rFonts w:ascii="宋体" w:hAnsi="宋体" w:hint="eastAsia"/>
          <w:color w:val="000000"/>
          <w:sz w:val="24"/>
        </w:rPr>
        <w:t>销售</w:t>
      </w:r>
      <w:r w:rsidRPr="00A1239E">
        <w:rPr>
          <w:rFonts w:ascii="宋体" w:hAnsi="宋体" w:hint="eastAsia"/>
          <w:color w:val="000000"/>
          <w:sz w:val="24"/>
        </w:rPr>
        <w:t>机构和注册登记机构办公场所查阅，但其效力应以基金合同正本为准。</w:t>
      </w:r>
    </w:p>
    <w:p w:rsidR="00B527CE" w:rsidRPr="00A1239E" w:rsidRDefault="00B527CE" w:rsidP="00E12F50">
      <w:pPr>
        <w:spacing w:line="360" w:lineRule="auto"/>
        <w:ind w:firstLineChars="200" w:firstLine="480"/>
        <w:rPr>
          <w:color w:val="000000"/>
          <w:sz w:val="24"/>
          <w:szCs w:val="21"/>
        </w:rPr>
      </w:pPr>
    </w:p>
    <w:p w:rsidR="00B527CE" w:rsidRPr="00A1239E" w:rsidRDefault="00142D1F" w:rsidP="00D55D46">
      <w:pPr>
        <w:pStyle w:val="ac"/>
        <w:rPr>
          <w:rFonts w:eastAsia="黑体"/>
          <w:color w:val="000000"/>
          <w:kern w:val="0"/>
          <w:sz w:val="30"/>
        </w:rPr>
      </w:pPr>
      <w:bookmarkStart w:id="53" w:name="_Toc410905169"/>
      <w:r w:rsidRPr="00A1239E">
        <w:rPr>
          <w:rFonts w:eastAsia="黑体" w:hint="eastAsia"/>
          <w:color w:val="000000"/>
          <w:kern w:val="0"/>
          <w:sz w:val="30"/>
        </w:rPr>
        <w:t>十九</w:t>
      </w:r>
      <w:r w:rsidRPr="00A1239E">
        <w:rPr>
          <w:rFonts w:eastAsia="黑体"/>
          <w:color w:val="000000"/>
          <w:kern w:val="0"/>
          <w:sz w:val="30"/>
        </w:rPr>
        <w:t>、托管协议的内容摘要</w:t>
      </w:r>
      <w:bookmarkEnd w:id="53"/>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（一）托管协议当事人</w:t>
      </w:r>
      <w:r w:rsidRPr="00A1239E">
        <w:rPr>
          <w:b/>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、基金管理人</w:t>
      </w:r>
    </w:p>
    <w:p w:rsidR="00CA1507" w:rsidRDefault="00CA1507" w:rsidP="00CA1507">
      <w:pPr>
        <w:widowControl/>
        <w:spacing w:line="360" w:lineRule="auto"/>
        <w:ind w:firstLineChars="200" w:firstLine="480"/>
        <w:rPr>
          <w:rFonts w:ascii="宋体" w:hAnsi="宋体"/>
          <w:color w:val="000000"/>
          <w:sz w:val="24"/>
        </w:rPr>
      </w:pPr>
      <w:bookmarkStart w:id="54" w:name="_Toc15118236"/>
      <w:r w:rsidRPr="00CA1507">
        <w:rPr>
          <w:rFonts w:ascii="宋体" w:hAnsi="宋体" w:hint="eastAsia"/>
          <w:color w:val="000000"/>
          <w:sz w:val="24"/>
        </w:rPr>
        <w:t>名称：交银施罗德基金管理有限公司</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注册地址：上海市浦东新区银城中路188号交通银行大楼二层（裙）</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办公地址：上海市浦东新区世纪大道8号国金中心二期21-22楼</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邮政编码：200120</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0C0B64">
        <w:rPr>
          <w:rFonts w:ascii="宋体" w:hAnsi="宋体" w:hint="eastAsia"/>
          <w:color w:val="000000"/>
          <w:sz w:val="24"/>
        </w:rPr>
        <w:t>阮红（代任）</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成立日期：2005年8月4日</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批准设立机关及批准设立文号：中国证监会证监基金字[2005]128号</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组织形式：有限责任公司</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注册资本：贰亿元</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rsidR="00494A67"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w:t>
      </w:r>
      <w:r w:rsidR="00224C98" w:rsidRPr="000C0B64">
        <w:rPr>
          <w:rFonts w:ascii="宋体" w:hAnsi="宋体" w:hint="eastAsia"/>
          <w:color w:val="000000"/>
          <w:sz w:val="24"/>
        </w:rPr>
        <w:t>基金募集、基金销售、资产管理和中国证监会许可的其它业务</w:t>
      </w:r>
      <w:r w:rsidR="00224C98">
        <w:rPr>
          <w:rFonts w:ascii="宋体" w:hAnsi="宋体" w:hint="eastAsia"/>
          <w:color w:val="000000"/>
          <w:sz w:val="24"/>
        </w:rPr>
        <w:t>。</w:t>
      </w:r>
    </w:p>
    <w:bookmarkEnd w:id="54"/>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、基金托管人</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名称：中国建设银行股份有限公司(简称：中国建设银行)</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住所：北京市西城区金融大街25号</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办公地址：北京市西城区闹市口大街1号院1号楼</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邮政编码：100033</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法定代表人：王洪章</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成立日期：2004年09月17日</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基金托管业务批准文号：中国证监会证监基字[1998]12号</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组织形式：股份有限公司</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注册资本：贰仟伍佰亿壹仟零玖拾柒万柒仟肆佰捌拾陆元整</w:t>
      </w:r>
    </w:p>
    <w:p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rsidR="00B61DB8"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527CE" w:rsidRPr="00A1239E" w:rsidRDefault="00B527CE" w:rsidP="00D55D46">
      <w:pPr>
        <w:widowControl/>
        <w:spacing w:line="360" w:lineRule="auto"/>
        <w:ind w:firstLineChars="200" w:firstLine="482"/>
        <w:rPr>
          <w:b/>
          <w:color w:val="000000"/>
          <w:kern w:val="0"/>
          <w:sz w:val="24"/>
        </w:rPr>
      </w:pPr>
      <w:r w:rsidRPr="00A1239E">
        <w:rPr>
          <w:b/>
          <w:color w:val="000000"/>
          <w:kern w:val="0"/>
          <w:sz w:val="24"/>
        </w:rPr>
        <w:t>（二）基金托管人对基金管理人的业务监督和核查</w:t>
      </w:r>
    </w:p>
    <w:p w:rsidR="001C0AC7" w:rsidRPr="00A1239E" w:rsidRDefault="00B527CE" w:rsidP="001C0AC7">
      <w:pPr>
        <w:adjustRightInd w:val="0"/>
        <w:snapToGrid w:val="0"/>
        <w:spacing w:line="360" w:lineRule="auto"/>
        <w:ind w:firstLineChars="200" w:firstLine="480"/>
        <w:rPr>
          <w:rFonts w:ascii="宋体" w:hAnsi="宋体"/>
          <w:color w:val="000000"/>
          <w:sz w:val="24"/>
        </w:rPr>
      </w:pPr>
      <w:r w:rsidRPr="00A1239E">
        <w:rPr>
          <w:rFonts w:ascii="宋体" w:hAnsi="宋体"/>
          <w:color w:val="000000"/>
          <w:sz w:val="24"/>
        </w:rPr>
        <w:t>1、</w:t>
      </w:r>
      <w:r w:rsidR="001C0AC7" w:rsidRPr="00A1239E">
        <w:rPr>
          <w:rFonts w:ascii="宋体" w:hAnsi="宋体" w:hint="eastAsia"/>
          <w:color w:val="00000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如法律法规或监管机构以后允许基金投资其他品种，基金管理人在履行适当程序后，可以将其纳入投资范围。</w:t>
      </w:r>
    </w:p>
    <w:p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rsidR="00260349"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rPr>
        <w:t>如果法律法规或中国证监会变更投资品种的投资比例限制，基金管理人在履行适当程序后，可以调整上述投资品种的投资比例。</w:t>
      </w:r>
    </w:p>
    <w:p w:rsidR="001C0AC7" w:rsidRPr="00A1239E" w:rsidRDefault="00B527CE"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color w:val="000000"/>
          <w:sz w:val="24"/>
          <w:szCs w:val="21"/>
        </w:rPr>
        <w:t>2、</w:t>
      </w:r>
      <w:r w:rsidR="001C0AC7" w:rsidRPr="00A1239E">
        <w:rPr>
          <w:rFonts w:ascii="宋体" w:hAnsi="宋体" w:hint="eastAsia"/>
          <w:color w:val="000000"/>
          <w:sz w:val="24"/>
          <w:szCs w:val="21"/>
        </w:rPr>
        <w:t>基金托管人根据有关法律法规的规定及基金合同的约定，对基金投资、融资比例进行监督。基金托管人按下述比例和调整期限进行监督：</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（2）每个交易日日终在扣除股指期货合约需缴纳的交易保证金后，保持不低于基金资产净值5%的现金或者到期日在一年以内的政府债券；</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（3）本基金持有一家公司发行的证券，其市值不超过基金资产净值的10%；</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（4）本基金持有的全部权证，其市值不得超过基金资产净值的3%；</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（5）本基金在任何交易日买入权证的总金额，不得超过上一交易日基金资产净值的0.5%；</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（6）本基金投资于同一原始权益人的各类资产支持证券的比例，不得超过基金资产净值的10%；</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（7）本基金持有的全部资产支持证券，其市值不得超过基金资产净值的20%；</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（8）本基金持有的同一(指同一信用级别)资产支持证券的比例，不得超过该资产支持证券规模的10%；</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（9）本基金应投资于信用级别评级为BBB以上(含BBB)的资产支持证券。基金持有资产支持证券期间，如果其信用等级下降、不再符合投资标准，应在评级报告发布之日起3个月内予以全部卖出；</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（10）基金财产参与股票发行申购，本基金所申报的金额不超过本基金的总资产，本基金所申报的股票数量不超过拟发行股票公司本次发行股票的总量；</w:t>
      </w:r>
    </w:p>
    <w:p w:rsidR="001C0AC7" w:rsidRPr="00A1239E" w:rsidRDefault="001C0AC7" w:rsidP="000C0B64">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（11）基金总资产不超过基金净资产的140%；本基金进入全国银行间同业市场进行债券回购的资金余额不得超过基金资产净值的40%</w:t>
      </w:r>
      <w:r w:rsidR="0099603F" w:rsidRPr="0099603F">
        <w:rPr>
          <w:rFonts w:ascii="宋体" w:hAnsi="宋体" w:hint="eastAsia"/>
          <w:color w:val="000000"/>
          <w:sz w:val="24"/>
          <w:szCs w:val="21"/>
        </w:rPr>
        <w:t>，本基金进入全国银行间同业市场进行债券回购的最长期限为1年</w:t>
      </w:r>
      <w:r w:rsidR="00984239">
        <w:rPr>
          <w:rFonts w:ascii="宋体" w:hAnsi="宋体" w:hint="eastAsia"/>
          <w:color w:val="000000"/>
          <w:sz w:val="24"/>
          <w:szCs w:val="21"/>
        </w:rPr>
        <w:t>，</w:t>
      </w:r>
      <w:r w:rsidR="0099603F" w:rsidRPr="0099603F">
        <w:rPr>
          <w:rFonts w:ascii="宋体" w:hAnsi="宋体" w:hint="eastAsia"/>
          <w:color w:val="000000"/>
          <w:sz w:val="24"/>
          <w:szCs w:val="21"/>
        </w:rPr>
        <w:t>债券回购到期后不得展期</w:t>
      </w:r>
      <w:r w:rsidRPr="00A1239E">
        <w:rPr>
          <w:rFonts w:ascii="宋体" w:hAnsi="宋体" w:hint="eastAsia"/>
          <w:color w:val="000000"/>
          <w:sz w:val="24"/>
          <w:szCs w:val="21"/>
        </w:rPr>
        <w:t>；</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（12）本基金持有的所有流通受限证券，其公允价值不得超过本基金资产净值的15%；本基金持有的同一流通受限证券，其公允价值不得超过本基金资产净值的2%；</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（13）本基金在任何交易日日终，持有的买入股指期货合约价值，不得超过基金资产净值的10%；</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（14）本基金在任何交易日日终，持有的买入期货合约价值与有价证券市值之和</w:t>
      </w:r>
      <w:r w:rsidR="00984239">
        <w:rPr>
          <w:rFonts w:ascii="宋体" w:hAnsi="宋体" w:hint="eastAsia"/>
          <w:color w:val="000000"/>
          <w:sz w:val="24"/>
          <w:szCs w:val="21"/>
        </w:rPr>
        <w:t>，</w:t>
      </w:r>
      <w:r w:rsidRPr="00A1239E">
        <w:rPr>
          <w:rFonts w:ascii="宋体" w:hAnsi="宋体" w:hint="eastAsia"/>
          <w:color w:val="000000"/>
          <w:sz w:val="24"/>
          <w:szCs w:val="21"/>
        </w:rPr>
        <w:t>不得超过基金资产净值的95%。其中，有价证券指股票、债券（不含到期日在一年以内的政府债券）、权证、资产支持证券、买入返售金融资产（不含质押式回购）等；</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（15）本基金在任何交易日日终，持有的卖出期货合约价值不得超过基金持有的股票总市值的20%；</w:t>
      </w:r>
    </w:p>
    <w:p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（16）本基金所持有的股票市值和买入、卖出股指期货合约价值，合计（轧差计算）应当符合基金合同关于股票投资比例的有关约定，即占基金资产的80%-95%；</w:t>
      </w:r>
    </w:p>
    <w:p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（17）本基金在任何交易日内交易（不包括平仓）的股指期货合约的成交金额不得超过上一交易日基金资产净值的20%；</w:t>
      </w:r>
    </w:p>
    <w:p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（18）法律法规及中国证监会规定的和《基金合同》约定的其他投资限制。</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本基金在开始进行股指期货投资之前，应与基金托管人</w:t>
      </w:r>
      <w:r w:rsidR="00984239">
        <w:rPr>
          <w:rFonts w:ascii="宋体" w:hAnsi="宋体" w:hint="eastAsia"/>
          <w:color w:val="000000"/>
          <w:sz w:val="24"/>
          <w:szCs w:val="21"/>
        </w:rPr>
        <w:t>，</w:t>
      </w:r>
      <w:r w:rsidRPr="00A1239E">
        <w:rPr>
          <w:rFonts w:ascii="宋体" w:hAnsi="宋体" w:hint="eastAsia"/>
          <w:color w:val="000000"/>
          <w:sz w:val="24"/>
          <w:szCs w:val="21"/>
        </w:rPr>
        <w:t>期货公司三方一同就股指期货开户、清算、估值、交收等事宜另行签署协议。</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如果法律法规对上述投资组合比例限制进行变更的，以变更后的规定为准。法律法规或监管部门取消上述限制，如适用于本基金，基金管理人在履行适当程序后，则本基金投资不再受相关限制。</w:t>
      </w:r>
    </w:p>
    <w:p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573791"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rsidR="001C0AC7" w:rsidRPr="00A1239E" w:rsidRDefault="007755AA"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szCs w:val="21"/>
        </w:rPr>
        <w:t>3</w:t>
      </w:r>
      <w:r w:rsidR="00B527CE" w:rsidRPr="00A1239E">
        <w:rPr>
          <w:rFonts w:ascii="宋体" w:hAnsi="宋体"/>
          <w:color w:val="000000"/>
          <w:sz w:val="24"/>
          <w:szCs w:val="21"/>
        </w:rPr>
        <w:t>、</w:t>
      </w:r>
      <w:r w:rsidR="001C0AC7" w:rsidRPr="00A1239E">
        <w:rPr>
          <w:rFonts w:ascii="宋体" w:hAnsi="宋体" w:cs="宋体" w:hint="eastAsia"/>
          <w:color w:val="000000"/>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w:t>
      </w:r>
    </w:p>
    <w:p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C0AC7" w:rsidRPr="00A1239E" w:rsidRDefault="00D87148"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B527CE" w:rsidRPr="00A1239E">
        <w:rPr>
          <w:rFonts w:ascii="宋体" w:hAnsi="宋体" w:cs="宋体"/>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C0AC7" w:rsidRPr="00A1239E" w:rsidRDefault="00D61B4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1C0AC7" w:rsidRPr="00A1239E">
        <w:rPr>
          <w:rFonts w:ascii="宋体" w:hAnsi="宋体" w:cs="宋体" w:hint="eastAsia"/>
          <w:color w:val="000000"/>
          <w:kern w:val="0"/>
          <w:sz w:val="24"/>
        </w:rPr>
        <w:t>基金托管人根据有关法律法规的规定及基金合同的约定，对基金管理人投资流通受限证券进行监督。</w:t>
      </w:r>
    </w:p>
    <w:p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本基金投资的流通受限证券限于可由中国证券登记结算有限责任公司或中央国债登记结算有限责任公司负责登记和存管，并可在证券交易所或全国银行间债券市场交易的证券。</w:t>
      </w:r>
    </w:p>
    <w:p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本基金投资流通受限证券，不得预付任何形式的保证金。</w:t>
      </w:r>
    </w:p>
    <w:p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1）中国证监会批准发行非公开发行股票的批准文件。</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2）非公开发行股票有关发行数量、发行价格、锁定期等发行资料。</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3）非公开发行股票发行人与中国证券登记结算有限责任公司或中央国债登记结算有限责任公司签订的证券登记及服务协议。</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4）基金拟认购的数量、价格、总成本、账面价值。</w:t>
      </w:r>
    </w:p>
    <w:p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本基金有关投资流通受限证券比例如违反有关限制规定，在合理期限内未能进行及时调整，基金管理人应在两个工作日内编制临时报告书，予以公告。</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（5）基金托管人根据有关规定有权对基金管理人进行以下事项监督：</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本基金投资流通受限证券时的法律法规遵守情况。</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在基金投资流通受限证券管理工作方面有关制度、流动性风险处置预案的建立与完善情况。</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有关比例限制的执行情况。</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信息披露情况。</w:t>
      </w:r>
    </w:p>
    <w:p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1C0AC7" w:rsidRPr="00A1239E">
        <w:rPr>
          <w:rFonts w:ascii="宋体" w:hAnsi="宋体" w:cs="宋体" w:hint="eastAsia"/>
          <w:color w:val="000000"/>
          <w:kern w:val="0"/>
          <w:sz w:val="24"/>
        </w:rPr>
        <w:t>相关法律法规对基金投资流通受限证券有新规定的，从其规定。</w:t>
      </w:r>
    </w:p>
    <w:p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D87148" w:rsidRPr="00A1239E">
        <w:rPr>
          <w:rFonts w:ascii="宋体" w:hAnsi="宋体" w:cs="宋体" w:hint="eastAsia"/>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8</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9</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若基金托管人发现基金管理人依据交易程序已经生效的指令违反法律、行政法规和其他有关规定，或者违反基金合同约定的，应当立即通知基金管理人，由此造成的损失由基金管理人承担。</w:t>
      </w:r>
    </w:p>
    <w:p w:rsidR="00573791" w:rsidRPr="00A1239E" w:rsidRDefault="00D61B47"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10</w:t>
      </w:r>
      <w:r w:rsidR="00D87148" w:rsidRPr="00A1239E">
        <w:rPr>
          <w:rFonts w:ascii="宋体" w:hAnsi="宋体" w:cs="宋体" w:hint="eastAsia"/>
          <w:color w:val="000000"/>
          <w:kern w:val="0"/>
          <w:sz w:val="24"/>
        </w:rPr>
        <w:t>、</w:t>
      </w:r>
      <w:r w:rsidR="007F0203" w:rsidRPr="00A1239E">
        <w:rPr>
          <w:rFonts w:ascii="宋体" w:hAnsi="宋体" w:cs="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527CE" w:rsidRPr="00A1239E" w:rsidRDefault="00B527CE" w:rsidP="00D55D46">
      <w:pPr>
        <w:adjustRightInd w:val="0"/>
        <w:snapToGrid w:val="0"/>
        <w:spacing w:line="360" w:lineRule="auto"/>
        <w:ind w:firstLineChars="200" w:firstLine="482"/>
        <w:rPr>
          <w:b/>
          <w:color w:val="000000"/>
          <w:kern w:val="0"/>
          <w:sz w:val="24"/>
        </w:rPr>
      </w:pPr>
      <w:r w:rsidRPr="00A1239E">
        <w:rPr>
          <w:b/>
          <w:color w:val="000000"/>
          <w:kern w:val="0"/>
          <w:sz w:val="24"/>
        </w:rPr>
        <w:t>（三）基金管理人对基金托管人的业务核查</w:t>
      </w:r>
      <w:r w:rsidR="005D0561" w:rsidRPr="00A1239E">
        <w:rPr>
          <w:b/>
          <w:color w:val="000000"/>
          <w:kern w:val="0"/>
          <w:sz w:val="24"/>
        </w:rPr>
        <w:tab/>
      </w:r>
    </w:p>
    <w:p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7F0203" w:rsidRPr="00A1239E">
        <w:rPr>
          <w:rFonts w:ascii="宋体" w:hAnsi="宋体" w:cs="宋体" w:hint="eastAsia"/>
          <w:color w:val="000000"/>
          <w:kern w:val="0"/>
          <w:sz w:val="24"/>
        </w:rPr>
        <w:t>基金管理人对基金托管人履行托管职责情况进行核查，核查事项包括基金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7F0203" w:rsidRPr="00A1239E">
        <w:rPr>
          <w:rFonts w:ascii="宋体" w:hAnsi="宋体" w:cs="宋体" w:hint="eastAsia"/>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7F0203" w:rsidRPr="00A1239E">
        <w:rPr>
          <w:rFonts w:ascii="宋体" w:hAnsi="宋体" w:cs="宋体" w:hint="eastAsia"/>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527CE" w:rsidRPr="00A1239E" w:rsidRDefault="00F6071B" w:rsidP="00395F9C">
      <w:pPr>
        <w:pStyle w:val="a6"/>
        <w:spacing w:after="0" w:line="360" w:lineRule="auto"/>
        <w:ind w:firstLineChars="200" w:firstLine="482"/>
        <w:rPr>
          <w:b/>
          <w:color w:val="000000"/>
          <w:kern w:val="0"/>
          <w:sz w:val="24"/>
        </w:rPr>
      </w:pPr>
      <w:r w:rsidRPr="00A1239E">
        <w:rPr>
          <w:b/>
          <w:color w:val="000000"/>
          <w:kern w:val="0"/>
          <w:sz w:val="24"/>
        </w:rPr>
        <w:t>（</w:t>
      </w:r>
      <w:r w:rsidRPr="00A1239E">
        <w:rPr>
          <w:rFonts w:hint="eastAsia"/>
          <w:b/>
          <w:color w:val="000000"/>
          <w:kern w:val="0"/>
          <w:sz w:val="24"/>
        </w:rPr>
        <w:t>四</w:t>
      </w:r>
      <w:r w:rsidRPr="00A1239E">
        <w:rPr>
          <w:b/>
          <w:color w:val="000000"/>
          <w:kern w:val="0"/>
          <w:sz w:val="24"/>
        </w:rPr>
        <w:t>）</w:t>
      </w:r>
      <w:r w:rsidR="00B527CE" w:rsidRPr="00A1239E">
        <w:rPr>
          <w:b/>
          <w:color w:val="000000"/>
          <w:kern w:val="0"/>
          <w:sz w:val="24"/>
        </w:rPr>
        <w:t>基金财产保管</w:t>
      </w:r>
      <w:r w:rsidR="00B527CE" w:rsidRPr="00A1239E">
        <w:rPr>
          <w:b/>
          <w:color w:val="000000"/>
          <w:kern w:val="0"/>
          <w:sz w:val="24"/>
        </w:rPr>
        <w:t xml:space="preserve"> </w:t>
      </w:r>
    </w:p>
    <w:p w:rsidR="00B527CE" w:rsidRPr="00A1239E" w:rsidRDefault="00B527CE" w:rsidP="00395F9C">
      <w:pPr>
        <w:widowControl/>
        <w:spacing w:line="360" w:lineRule="auto"/>
        <w:ind w:firstLineChars="200" w:firstLine="480"/>
        <w:rPr>
          <w:color w:val="000000"/>
          <w:sz w:val="24"/>
        </w:rPr>
      </w:pPr>
      <w:r w:rsidRPr="00A1239E">
        <w:rPr>
          <w:rFonts w:hint="eastAsia"/>
          <w:color w:val="000000"/>
          <w:sz w:val="24"/>
        </w:rPr>
        <w:t>1</w:t>
      </w:r>
      <w:r w:rsidRPr="00A1239E">
        <w:rPr>
          <w:rFonts w:hint="eastAsia"/>
          <w:color w:val="000000"/>
          <w:sz w:val="24"/>
        </w:rPr>
        <w:t>、基金财产保管的原则</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基金财产应独立于基金管理人、基金托管人的固有财产。</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基金托管人应安全保管基金财产。</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基金托管人按照规定开设基金财产的资金账户和证券账户，协助开立股指期货业务相关账户及交易编码。</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基金托管人对所托管的不同基金财产分别设置账户，确保基金财产的完整与独立。</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w:t>
      </w:r>
      <w:r w:rsidR="007F0203" w:rsidRPr="00A1239E">
        <w:rPr>
          <w:rFonts w:hint="eastAsia"/>
          <w:color w:val="00000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6</w:t>
      </w:r>
      <w:r w:rsidRPr="00A1239E">
        <w:rPr>
          <w:rFonts w:hint="eastAsia"/>
          <w:color w:val="000000"/>
          <w:sz w:val="24"/>
        </w:rPr>
        <w:t>）</w:t>
      </w:r>
      <w:r w:rsidR="007F0203" w:rsidRPr="00A1239E">
        <w:rPr>
          <w:rFonts w:hint="eastAsia"/>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7</w:t>
      </w:r>
      <w:r w:rsidRPr="00A1239E">
        <w:rPr>
          <w:rFonts w:hint="eastAsia"/>
          <w:color w:val="000000"/>
          <w:sz w:val="24"/>
        </w:rPr>
        <w:t>）</w:t>
      </w:r>
      <w:r w:rsidR="007F0203" w:rsidRPr="00A1239E">
        <w:rPr>
          <w:rFonts w:hint="eastAsia"/>
          <w:color w:val="000000"/>
          <w:sz w:val="24"/>
        </w:rPr>
        <w:t>除依据法律法规和基金合同的规定外，基金托管人不得委托第三人托管基金财产。</w:t>
      </w:r>
    </w:p>
    <w:p w:rsidR="00D85400" w:rsidRPr="00A1239E" w:rsidRDefault="00D85400" w:rsidP="00395F9C">
      <w:pPr>
        <w:widowControl/>
        <w:tabs>
          <w:tab w:val="left" w:pos="5250"/>
        </w:tabs>
        <w:spacing w:line="360" w:lineRule="auto"/>
        <w:ind w:firstLineChars="200" w:firstLine="480"/>
        <w:rPr>
          <w:color w:val="000000"/>
          <w:sz w:val="24"/>
        </w:rPr>
      </w:pPr>
      <w:r w:rsidRPr="00A1239E">
        <w:rPr>
          <w:rFonts w:hint="eastAsia"/>
          <w:color w:val="000000"/>
          <w:sz w:val="24"/>
        </w:rPr>
        <w:t>2</w:t>
      </w:r>
      <w:r w:rsidRPr="00A1239E">
        <w:rPr>
          <w:rFonts w:hint="eastAsia"/>
          <w:color w:val="000000"/>
          <w:sz w:val="24"/>
        </w:rPr>
        <w:t>、</w:t>
      </w:r>
      <w:r w:rsidRPr="00A1239E">
        <w:rPr>
          <w:color w:val="000000"/>
          <w:sz w:val="24"/>
        </w:rPr>
        <w:t>基金募集期间及募集资金的验资</w:t>
      </w:r>
    </w:p>
    <w:p w:rsidR="007F0203" w:rsidRPr="00A1239E" w:rsidRDefault="007F0203" w:rsidP="007F0203">
      <w:pPr>
        <w:widowControl/>
        <w:tabs>
          <w:tab w:val="left" w:pos="5250"/>
        </w:tabs>
        <w:spacing w:line="360" w:lineRule="auto"/>
        <w:ind w:firstLineChars="200" w:firstLine="480"/>
        <w:rPr>
          <w:color w:val="000000"/>
          <w:sz w:val="24"/>
        </w:rPr>
      </w:pPr>
      <w:r w:rsidRPr="00A1239E">
        <w:rPr>
          <w:rFonts w:hint="eastAsia"/>
          <w:color w:val="000000"/>
          <w:sz w:val="24"/>
        </w:rPr>
        <w:t>交银施罗德消费新驱动股票型证券投资基金由交银施罗德沪深</w:t>
      </w:r>
      <w:r w:rsidRPr="00A1239E">
        <w:rPr>
          <w:rFonts w:hint="eastAsia"/>
          <w:color w:val="000000"/>
          <w:sz w:val="24"/>
        </w:rPr>
        <w:t>300</w:t>
      </w:r>
      <w:r w:rsidRPr="00A1239E">
        <w:rPr>
          <w:rFonts w:hint="eastAsia"/>
          <w:color w:val="000000"/>
          <w:sz w:val="24"/>
        </w:rPr>
        <w:t>行业分层等权重指数证券投资基金转型而成。交银施罗德沪深</w:t>
      </w:r>
      <w:r w:rsidRPr="00A1239E">
        <w:rPr>
          <w:rFonts w:hint="eastAsia"/>
          <w:color w:val="000000"/>
          <w:sz w:val="24"/>
        </w:rPr>
        <w:t>300</w:t>
      </w:r>
      <w:r w:rsidRPr="00A1239E">
        <w:rPr>
          <w:rFonts w:hint="eastAsia"/>
          <w:color w:val="000000"/>
          <w:sz w:val="24"/>
        </w:rPr>
        <w:t>行业分层等权重指数证券投资基金由基金管理人依照《基金法》、《运作办法》、《销售办法》、《交银施罗德沪深</w:t>
      </w:r>
      <w:r w:rsidRPr="00A1239E">
        <w:rPr>
          <w:rFonts w:hint="eastAsia"/>
          <w:color w:val="000000"/>
          <w:sz w:val="24"/>
        </w:rPr>
        <w:t>300</w:t>
      </w:r>
      <w:r w:rsidRPr="00A1239E">
        <w:rPr>
          <w:rFonts w:hint="eastAsia"/>
          <w:color w:val="000000"/>
          <w:sz w:val="24"/>
        </w:rPr>
        <w:t>行业分层等权重指数证券投资基金基金合同》及其他有关规定，并经</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5</w:t>
      </w:r>
      <w:r w:rsidRPr="00A1239E">
        <w:rPr>
          <w:rFonts w:hint="eastAsia"/>
          <w:color w:val="000000"/>
          <w:sz w:val="24"/>
        </w:rPr>
        <w:t>月</w:t>
      </w:r>
      <w:r w:rsidRPr="00A1239E">
        <w:rPr>
          <w:rFonts w:hint="eastAsia"/>
          <w:color w:val="000000"/>
          <w:sz w:val="24"/>
        </w:rPr>
        <w:t>7</w:t>
      </w:r>
      <w:r w:rsidRPr="00A1239E">
        <w:rPr>
          <w:rFonts w:hint="eastAsia"/>
          <w:color w:val="000000"/>
          <w:sz w:val="24"/>
        </w:rPr>
        <w:t>日中国证监会证监许可</w:t>
      </w:r>
      <w:r w:rsidRPr="00A1239E">
        <w:rPr>
          <w:rFonts w:hint="eastAsia"/>
          <w:color w:val="000000"/>
          <w:sz w:val="24"/>
        </w:rPr>
        <w:t>[2012]626</w:t>
      </w:r>
      <w:r w:rsidRPr="00A1239E">
        <w:rPr>
          <w:rFonts w:hint="eastAsia"/>
          <w:color w:val="000000"/>
          <w:sz w:val="24"/>
        </w:rPr>
        <w:t>号文批准募集。交银施罗德沪深</w:t>
      </w:r>
      <w:r w:rsidRPr="00A1239E">
        <w:rPr>
          <w:rFonts w:hint="eastAsia"/>
          <w:color w:val="000000"/>
          <w:sz w:val="24"/>
        </w:rPr>
        <w:t>300</w:t>
      </w:r>
      <w:r w:rsidRPr="00A1239E">
        <w:rPr>
          <w:rFonts w:hint="eastAsia"/>
          <w:color w:val="000000"/>
          <w:sz w:val="24"/>
        </w:rPr>
        <w:t>行业分层等权重指数证券投资基金于</w:t>
      </w:r>
      <w:r w:rsidRPr="00A1239E">
        <w:rPr>
          <w:rFonts w:hint="eastAsia"/>
          <w:color w:val="000000"/>
          <w:sz w:val="24"/>
        </w:rPr>
        <w:t>2012</w:t>
      </w:r>
      <w:r w:rsidRPr="00A1239E">
        <w:rPr>
          <w:rFonts w:hint="eastAsia"/>
          <w:color w:val="000000"/>
          <w:sz w:val="24"/>
        </w:rPr>
        <w:t>年</w:t>
      </w:r>
      <w:r w:rsidRPr="00A1239E">
        <w:rPr>
          <w:rFonts w:hint="eastAsia"/>
          <w:color w:val="000000"/>
          <w:sz w:val="24"/>
        </w:rPr>
        <w:t>9</w:t>
      </w:r>
      <w:r w:rsidRPr="00A1239E">
        <w:rPr>
          <w:rFonts w:hint="eastAsia"/>
          <w:color w:val="000000"/>
          <w:sz w:val="24"/>
        </w:rPr>
        <w:t>月</w:t>
      </w:r>
      <w:r w:rsidRPr="00A1239E">
        <w:rPr>
          <w:rFonts w:hint="eastAsia"/>
          <w:color w:val="000000"/>
          <w:sz w:val="24"/>
        </w:rPr>
        <w:t>25</w:t>
      </w:r>
      <w:r w:rsidRPr="00A1239E">
        <w:rPr>
          <w:rFonts w:hint="eastAsia"/>
          <w:color w:val="000000"/>
          <w:sz w:val="24"/>
        </w:rPr>
        <w:t>日至</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2</w:t>
      </w:r>
      <w:r w:rsidRPr="00A1239E">
        <w:rPr>
          <w:rFonts w:hint="eastAsia"/>
          <w:color w:val="000000"/>
          <w:sz w:val="24"/>
        </w:rPr>
        <w:t>日向全社会公开募集，并于</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日获得中国证监会书面确认，该基金基金合同生效。具体募集情况如下：</w:t>
      </w:r>
    </w:p>
    <w:p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经普华永道中天会计师事务所验资，本次募集的有效净认购金额为</w:t>
      </w:r>
      <w:r w:rsidRPr="00A1239E">
        <w:rPr>
          <w:rFonts w:hint="eastAsia"/>
          <w:color w:val="000000"/>
          <w:sz w:val="24"/>
        </w:rPr>
        <w:t>300,448,538.13</w:t>
      </w:r>
      <w:r w:rsidRPr="00A1239E">
        <w:rPr>
          <w:rFonts w:hint="eastAsia"/>
          <w:color w:val="000000"/>
          <w:sz w:val="24"/>
        </w:rPr>
        <w:t>元人民币，折合基金份额</w:t>
      </w:r>
      <w:r w:rsidRPr="00A1239E">
        <w:rPr>
          <w:rFonts w:hint="eastAsia"/>
          <w:color w:val="000000"/>
          <w:sz w:val="24"/>
        </w:rPr>
        <w:t>300,448,538.13</w:t>
      </w:r>
      <w:r w:rsidRPr="00A1239E">
        <w:rPr>
          <w:rFonts w:hint="eastAsia"/>
          <w:color w:val="000000"/>
          <w:sz w:val="24"/>
        </w:rPr>
        <w:t>份；认购款项在基金验资确认日之前产生的银行利息共计</w:t>
      </w:r>
      <w:r w:rsidRPr="00A1239E">
        <w:rPr>
          <w:rFonts w:hint="eastAsia"/>
          <w:color w:val="000000"/>
          <w:sz w:val="24"/>
        </w:rPr>
        <w:t>89,375.78</w:t>
      </w:r>
      <w:r w:rsidRPr="00A1239E">
        <w:rPr>
          <w:rFonts w:hint="eastAsia"/>
          <w:color w:val="000000"/>
          <w:sz w:val="24"/>
        </w:rPr>
        <w:t>元人民币，折合基金份额</w:t>
      </w:r>
      <w:r w:rsidRPr="00A1239E">
        <w:rPr>
          <w:rFonts w:hint="eastAsia"/>
          <w:color w:val="000000"/>
          <w:sz w:val="24"/>
        </w:rPr>
        <w:t xml:space="preserve">89,375.78 </w:t>
      </w:r>
      <w:r w:rsidRPr="00A1239E">
        <w:rPr>
          <w:rFonts w:hint="eastAsia"/>
          <w:color w:val="000000"/>
          <w:sz w:val="24"/>
        </w:rPr>
        <w:t>份。本次募集所有资金已于</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日全额划入该基金在基金托管人中国建设银行股份有限公司开立的交银施罗德沪深</w:t>
      </w:r>
      <w:r w:rsidRPr="00A1239E">
        <w:rPr>
          <w:rFonts w:hint="eastAsia"/>
          <w:color w:val="000000"/>
          <w:sz w:val="24"/>
        </w:rPr>
        <w:t>300</w:t>
      </w:r>
      <w:r w:rsidRPr="00A1239E">
        <w:rPr>
          <w:rFonts w:hint="eastAsia"/>
          <w:color w:val="000000"/>
          <w:sz w:val="24"/>
        </w:rPr>
        <w:t>行业分层等权重指数证券投资基金托管专户。该基金按照每份基金份额面值</w:t>
      </w:r>
      <w:r w:rsidRPr="00A1239E">
        <w:rPr>
          <w:rFonts w:hint="eastAsia"/>
          <w:color w:val="000000"/>
          <w:sz w:val="24"/>
        </w:rPr>
        <w:t xml:space="preserve">1.00 </w:t>
      </w:r>
      <w:r w:rsidRPr="00A1239E">
        <w:rPr>
          <w:rFonts w:hint="eastAsia"/>
          <w:color w:val="000000"/>
          <w:sz w:val="24"/>
        </w:rPr>
        <w:t>元人民币计算，募集期间募集资金及其利息结转的基金份额共计</w:t>
      </w:r>
      <w:r w:rsidRPr="00A1239E">
        <w:rPr>
          <w:rFonts w:hint="eastAsia"/>
          <w:color w:val="000000"/>
          <w:sz w:val="24"/>
        </w:rPr>
        <w:t>300,537,913.91</w:t>
      </w:r>
      <w:r w:rsidRPr="00A1239E">
        <w:rPr>
          <w:rFonts w:hint="eastAsia"/>
          <w:color w:val="000000"/>
          <w:sz w:val="24"/>
        </w:rPr>
        <w:t>份。</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3</w:t>
      </w:r>
      <w:r w:rsidRPr="00A1239E">
        <w:rPr>
          <w:rFonts w:hint="eastAsia"/>
          <w:color w:val="000000"/>
          <w:sz w:val="24"/>
        </w:rPr>
        <w:t>、基金银行账户的开立和管理</w:t>
      </w:r>
      <w:r w:rsidRPr="00A1239E">
        <w:rPr>
          <w:color w:val="000000"/>
          <w:sz w:val="24"/>
        </w:rPr>
        <w:tab/>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1</w:t>
      </w:r>
      <w:r w:rsidRPr="00A1239E">
        <w:rPr>
          <w:rFonts w:hint="eastAsia"/>
          <w:color w:val="000000"/>
          <w:sz w:val="24"/>
        </w:rPr>
        <w:t>）</w:t>
      </w:r>
      <w:r w:rsidR="007F0203" w:rsidRPr="00A1239E">
        <w:rPr>
          <w:rFonts w:hint="eastAsia"/>
          <w:color w:val="000000"/>
          <w:sz w:val="24"/>
        </w:rPr>
        <w:t>基金托管人应以本基金的名义在其营业机构开立基金的银行账户，并根据基金管理人合法合规的指令办理资金收付。本基金的银行预留印鉴由基金托管人保管和使用。</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基金银行账户的开立和管理应符合中国银监会和中国人民银行的有关规定。</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在符合法律法规规定的条件下，基金托管人可以通过基金托管人专用账户办理基金资产的支付。</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4</w:t>
      </w:r>
      <w:r w:rsidRPr="00A1239E">
        <w:rPr>
          <w:rFonts w:hint="eastAsia"/>
          <w:color w:val="000000"/>
          <w:sz w:val="24"/>
        </w:rPr>
        <w:t>、基金证券账户和结算备付金账户的开立和管理</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）基金托管人在中国证券登记结算有限责任公司上海分公司、深圳分公司为基金开立基金托管人与</w:t>
      </w:r>
      <w:r w:rsidR="00792426" w:rsidRPr="00A1239E">
        <w:rPr>
          <w:rFonts w:hint="eastAsia"/>
          <w:color w:val="000000"/>
          <w:sz w:val="24"/>
        </w:rPr>
        <w:t>本</w:t>
      </w:r>
      <w:r w:rsidRPr="00A1239E">
        <w:rPr>
          <w:rFonts w:hint="eastAsia"/>
          <w:color w:val="000000"/>
          <w:sz w:val="24"/>
        </w:rPr>
        <w:t>基金联名的证券账户。</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2</w:t>
      </w:r>
      <w:r w:rsidRPr="00A1239E">
        <w:rPr>
          <w:rFonts w:hint="eastAsia"/>
          <w:color w:val="00000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3</w:t>
      </w:r>
      <w:r w:rsidRPr="00A1239E">
        <w:rPr>
          <w:rFonts w:hint="eastAsia"/>
          <w:color w:val="000000"/>
          <w:sz w:val="24"/>
        </w:rPr>
        <w:t>）基金证券账户的开立和证券账户卡的保管由基金托管人负责，账户资产的管理和运用由基金管理人负责。</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）若中国证监会或其他监管机构在本托管协议订立日之后允许基金从事其他投资品种的投资业务，涉及相关账户的开立、使用的，若无相关规定，则基金托管人比照上述关于账户开立、使用的规定执行。</w:t>
      </w:r>
    </w:p>
    <w:p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5</w:t>
      </w:r>
      <w:r w:rsidRPr="00A1239E">
        <w:rPr>
          <w:rFonts w:hint="eastAsia"/>
          <w:color w:val="000000"/>
          <w:sz w:val="24"/>
        </w:rPr>
        <w:t>、</w:t>
      </w:r>
      <w:r w:rsidRPr="00A1239E">
        <w:rPr>
          <w:color w:val="000000"/>
          <w:sz w:val="24"/>
        </w:rPr>
        <w:t>债券托管专户的开设和管理</w:t>
      </w:r>
    </w:p>
    <w:p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6</w:t>
      </w:r>
      <w:r w:rsidRPr="00A1239E">
        <w:rPr>
          <w:rFonts w:hint="eastAsia"/>
          <w:color w:val="000000"/>
          <w:sz w:val="24"/>
        </w:rPr>
        <w:t>、</w:t>
      </w:r>
      <w:r w:rsidRPr="00A1239E">
        <w:rPr>
          <w:color w:val="000000"/>
          <w:sz w:val="24"/>
        </w:rPr>
        <w:t>其他账户的开立和管理</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法律法规等有关规定对相关账户的开立和管理另有规定的，从其规定办理。</w:t>
      </w:r>
      <w:r w:rsidRPr="00A1239E">
        <w:rPr>
          <w:rFonts w:hint="eastAsia"/>
          <w:color w:val="000000"/>
          <w:sz w:val="24"/>
        </w:rPr>
        <w:t xml:space="preserve">   </w:t>
      </w:r>
    </w:p>
    <w:p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7</w:t>
      </w:r>
      <w:r w:rsidRPr="00A1239E">
        <w:rPr>
          <w:rFonts w:hint="eastAsia"/>
          <w:color w:val="000000"/>
          <w:sz w:val="24"/>
        </w:rPr>
        <w:t>、</w:t>
      </w:r>
      <w:r w:rsidRPr="00A1239E">
        <w:rPr>
          <w:color w:val="000000"/>
          <w:sz w:val="24"/>
        </w:rPr>
        <w:t>基金财产投资的有关有价凭证等的保管</w:t>
      </w:r>
    </w:p>
    <w:p w:rsidR="00BD664A" w:rsidRPr="00A1239E" w:rsidRDefault="007F0203" w:rsidP="00D55D46">
      <w:pPr>
        <w:widowControl/>
        <w:tabs>
          <w:tab w:val="left" w:pos="426"/>
          <w:tab w:val="left" w:pos="5250"/>
        </w:tabs>
        <w:spacing w:line="360" w:lineRule="auto"/>
        <w:ind w:firstLine="480"/>
        <w:rPr>
          <w:color w:val="000000"/>
          <w:sz w:val="24"/>
        </w:rPr>
      </w:pPr>
      <w:r w:rsidRPr="00A1239E">
        <w:rPr>
          <w:rFonts w:hint="eastAsia"/>
          <w:color w:val="000000"/>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A1239E">
        <w:rPr>
          <w:rFonts w:hint="eastAsia"/>
          <w:color w:val="000000"/>
          <w:sz w:val="24"/>
        </w:rPr>
        <w:t>/</w:t>
      </w:r>
      <w:r w:rsidRPr="00A1239E">
        <w:rPr>
          <w:rFonts w:hint="eastAsia"/>
          <w:color w:val="00000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证券不承担保管责任。</w:t>
      </w:r>
    </w:p>
    <w:p w:rsidR="00706D91" w:rsidRPr="00A1239E" w:rsidRDefault="00706D91" w:rsidP="00D55D46">
      <w:pPr>
        <w:widowControl/>
        <w:tabs>
          <w:tab w:val="left" w:pos="426"/>
          <w:tab w:val="left" w:pos="5250"/>
        </w:tabs>
        <w:spacing w:line="360" w:lineRule="auto"/>
        <w:ind w:firstLine="480"/>
        <w:rPr>
          <w:rFonts w:ascii="宋体" w:hAnsi="宋体"/>
          <w:color w:val="000000"/>
          <w:sz w:val="24"/>
        </w:rPr>
      </w:pPr>
      <w:r w:rsidRPr="00A1239E">
        <w:rPr>
          <w:rFonts w:ascii="宋体" w:hAnsi="宋体" w:hint="eastAsia"/>
          <w:color w:val="000000"/>
          <w:sz w:val="24"/>
        </w:rPr>
        <w:t>8、与基金财产有关的重大合同的保管</w:t>
      </w:r>
      <w:r w:rsidR="00BD664A" w:rsidRPr="00A1239E">
        <w:rPr>
          <w:rFonts w:ascii="宋体" w:hAnsi="宋体"/>
          <w:color w:val="000000"/>
          <w:sz w:val="24"/>
        </w:rPr>
        <w:tab/>
      </w:r>
    </w:p>
    <w:p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527CE" w:rsidRPr="00A1239E" w:rsidRDefault="00B527CE" w:rsidP="00D55D46">
      <w:pPr>
        <w:widowControl/>
        <w:tabs>
          <w:tab w:val="left" w:pos="5250"/>
        </w:tabs>
        <w:spacing w:line="360" w:lineRule="auto"/>
        <w:ind w:firstLineChars="151" w:firstLine="364"/>
        <w:rPr>
          <w:b/>
          <w:color w:val="000000"/>
          <w:kern w:val="0"/>
          <w:sz w:val="24"/>
        </w:rPr>
      </w:pPr>
      <w:r w:rsidRPr="00A1239E">
        <w:rPr>
          <w:b/>
          <w:color w:val="000000"/>
          <w:kern w:val="0"/>
          <w:sz w:val="24"/>
        </w:rPr>
        <w:t>（五）</w:t>
      </w:r>
      <w:r w:rsidR="000035F0" w:rsidRPr="00A1239E">
        <w:rPr>
          <w:rFonts w:hint="eastAsia"/>
          <w:b/>
          <w:color w:val="000000"/>
          <w:kern w:val="0"/>
          <w:sz w:val="24"/>
        </w:rPr>
        <w:t>基金资产净值计算和会计复核</w:t>
      </w:r>
    </w:p>
    <w:p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1、基金资产净值的计算、复核与完成的时间及程序</w:t>
      </w:r>
    </w:p>
    <w:p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基金资产净值</w:t>
      </w:r>
    </w:p>
    <w:p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基金资产净值是指基金资产总值减去负债后的净资产值。</w:t>
      </w:r>
    </w:p>
    <w:p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基金份额净值是指计算日基金资产净值除以计算日基金份额总数所得的基金单位份额的价值，基金份额净值的计算，精确到0.001元，小数点后第四位四舍五入，国家另有规定的，从其规定。</w:t>
      </w:r>
    </w:p>
    <w:p w:rsidR="00022BE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基金管理人于每个工作日计算基金资产净值及基金份额净值，经基金托管人复核无误后，按规定公告。如遇特殊情况，经中国证监会同意，可以适当延迟计算或公告。</w:t>
      </w:r>
    </w:p>
    <w:p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w:t>
      </w:r>
      <w:r w:rsidR="00A0305A" w:rsidRPr="00A1239E">
        <w:rPr>
          <w:rFonts w:ascii="宋体" w:hAnsi="宋体" w:hint="eastAsia"/>
          <w:color w:val="000000"/>
          <w:sz w:val="24"/>
        </w:rPr>
        <w:t>复核</w:t>
      </w:r>
      <w:r w:rsidRPr="00A1239E">
        <w:rPr>
          <w:rFonts w:ascii="宋体" w:hAnsi="宋体"/>
          <w:color w:val="000000"/>
          <w:sz w:val="24"/>
        </w:rPr>
        <w:t>程序</w:t>
      </w:r>
    </w:p>
    <w:p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基金资产估值方法和特殊情形的处理</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估值对象</w:t>
      </w:r>
    </w:p>
    <w:p w:rsidR="00C46D3B"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基金所拥有的股票、权证、债券、股指期货合约和银行存款本息、应收款项、其它投资等资产和负债。</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）估值方法</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A、证券交易所上市的有价证券的估值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F0203" w:rsidRPr="00A1239E">
        <w:rPr>
          <w:rFonts w:ascii="宋体" w:hAnsi="宋体" w:hint="eastAsia"/>
          <w:color w:val="000000"/>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F0203" w:rsidRPr="00A1239E">
        <w:rPr>
          <w:rFonts w:ascii="宋体" w:hAnsi="宋体" w:hint="eastAsia"/>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B、处于未上市期间的有价证券应区分如下情况处理：</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送股、转增股、配股和公开增发的新股，按估值日在证券交易所挂牌的同一股票的估值方法估值。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F0203" w:rsidRPr="00A1239E">
        <w:rPr>
          <w:rFonts w:ascii="宋体" w:hAnsi="宋体" w:hint="eastAsia"/>
          <w:color w:val="000000"/>
          <w:sz w:val="24"/>
        </w:rPr>
        <w:t>首次公开发行未上市的股票、债券和权证，采用估值技术确定公允价值，在估值技术难以可靠计量公允价值的情况下，按成本估值。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C、</w:t>
      </w:r>
      <w:r w:rsidR="007F0203" w:rsidRPr="00A1239E">
        <w:rPr>
          <w:rFonts w:ascii="宋体" w:hAnsi="宋体" w:hint="eastAsia"/>
          <w:color w:val="000000"/>
          <w:sz w:val="24"/>
        </w:rPr>
        <w:t>全国银行间债券市场交易的债券、资产支持证券等固定收益品种，采用估值技术确定公允价值。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D、</w:t>
      </w:r>
      <w:r w:rsidR="007F0203" w:rsidRPr="00A1239E">
        <w:rPr>
          <w:rFonts w:ascii="宋体" w:hAnsi="宋体" w:hint="eastAsia"/>
          <w:color w:val="000000"/>
          <w:sz w:val="24"/>
        </w:rPr>
        <w:t>同一债券同时在两个或两个以上市场交易的，按债券所处的市场分别估值。</w:t>
      </w:r>
    </w:p>
    <w:p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E、</w:t>
      </w:r>
      <w:r w:rsidR="007F0203" w:rsidRPr="00A1239E">
        <w:rPr>
          <w:rFonts w:ascii="宋体" w:hAnsi="宋体" w:hint="eastAsia"/>
          <w:color w:val="000000"/>
          <w:sz w:val="24"/>
        </w:rPr>
        <w:t>本基金投资股指期货合约，一般以估值当日结算价进行估值，估值当日无结算价的，且最近交易日后经济环境未发生重大变化的，采用最近交易日结算价估值。</w:t>
      </w:r>
    </w:p>
    <w:p w:rsidR="007F0203"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F、</w:t>
      </w:r>
      <w:r w:rsidR="007F0203" w:rsidRPr="00A1239E">
        <w:rPr>
          <w:rFonts w:ascii="宋体" w:hAnsi="宋体" w:hint="eastAsia"/>
          <w:color w:val="000000"/>
          <w:sz w:val="24"/>
        </w:rPr>
        <w:t>如有确凿证据表明按上述方法进行估值不能客观反映其公允价值的，基金管理人可根据具体情况与基金托管人商定后，按最能反映公允价值的价格估值。</w:t>
      </w:r>
    </w:p>
    <w:p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G、相关法律法规以及监管部门有强制规定的，从其规定。如有新增事项，按法律法规以及监管部门的最新规定估值。</w:t>
      </w:r>
    </w:p>
    <w:p w:rsidR="004C6D02"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659D6" w:rsidRPr="00A1239E" w:rsidRDefault="00F659D6" w:rsidP="00395F9C">
      <w:pPr>
        <w:spacing w:line="360" w:lineRule="auto"/>
        <w:ind w:firstLineChars="200" w:firstLine="480"/>
        <w:rPr>
          <w:rFonts w:ascii="宋体" w:hAnsi="宋体"/>
          <w:color w:val="000000"/>
          <w:sz w:val="24"/>
        </w:rPr>
      </w:pPr>
      <w:r w:rsidRPr="00A1239E">
        <w:rPr>
          <w:rFonts w:ascii="宋体" w:hAnsi="宋体" w:hint="eastAsia"/>
          <w:color w:val="000000"/>
          <w:sz w:val="24"/>
        </w:rPr>
        <w:t>（3）特殊情形的处理</w:t>
      </w:r>
    </w:p>
    <w:p w:rsidR="00F659D6"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基金管理人、基金托管人按估值方法的第f项进行估值时，所造成的误差不作为基金份额净值错误处理。</w:t>
      </w:r>
    </w:p>
    <w:p w:rsidR="00C55753" w:rsidRPr="00A1239E" w:rsidRDefault="005A30A4"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C55753" w:rsidRPr="00A1239E">
        <w:rPr>
          <w:rFonts w:ascii="宋体" w:hAnsi="宋体"/>
          <w:color w:val="000000"/>
          <w:sz w:val="24"/>
          <w:szCs w:val="21"/>
        </w:rPr>
        <w:t>基金份额净值错误的处理方式</w:t>
      </w:r>
    </w:p>
    <w:p w:rsidR="004C6D02"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4C6D02" w:rsidRPr="00A1239E">
        <w:rPr>
          <w:rFonts w:ascii="宋体" w:hAnsi="宋体" w:hint="eastAsia"/>
          <w:color w:val="000000"/>
          <w:sz w:val="24"/>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（2）当基金份额净值计算差错给基金和基金份额持有人造成损失需要进行赔偿时，基金管理人和基金托管人应根据实际情况界定双方承担的责任，经确认后按以下条款进行赔偿：</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本基金的基金会计责任方由基金管理人担任</w:t>
      </w:r>
      <w:r w:rsidRPr="00A1239E">
        <w:rPr>
          <w:rFonts w:ascii="宋体" w:hAnsi="宋体" w:hint="eastAsia"/>
          <w:color w:val="000000"/>
          <w:sz w:val="24"/>
          <w:szCs w:val="21"/>
        </w:rPr>
        <w:t>，</w:t>
      </w:r>
      <w:r w:rsidRPr="00A1239E">
        <w:rPr>
          <w:rFonts w:ascii="宋体" w:hAnsi="宋体"/>
          <w:color w:val="000000"/>
          <w:sz w:val="24"/>
          <w:szCs w:val="21"/>
        </w:rPr>
        <w:t>与本基金有关的会计问题，如经双方在平等基础上充分讨论后，</w:t>
      </w:r>
      <w:r w:rsidRPr="00A1239E">
        <w:rPr>
          <w:rFonts w:ascii="宋体" w:hAnsi="宋体" w:hint="eastAsia"/>
          <w:color w:val="000000"/>
          <w:sz w:val="24"/>
          <w:szCs w:val="21"/>
        </w:rPr>
        <w:t>尚不能达成一致时，</w:t>
      </w:r>
      <w:r w:rsidRPr="00A1239E">
        <w:rPr>
          <w:rFonts w:ascii="宋体" w:hAnsi="宋体"/>
          <w:color w:val="000000"/>
          <w:sz w:val="24"/>
          <w:szCs w:val="21"/>
        </w:rPr>
        <w:t>按基金</w:t>
      </w:r>
      <w:r w:rsidRPr="00A1239E">
        <w:rPr>
          <w:rFonts w:ascii="宋体" w:hAnsi="宋体" w:hint="eastAsia"/>
          <w:color w:val="000000"/>
          <w:sz w:val="24"/>
          <w:szCs w:val="21"/>
        </w:rPr>
        <w:t>管理人</w:t>
      </w:r>
      <w:r w:rsidRPr="00A1239E">
        <w:rPr>
          <w:rFonts w:ascii="宋体" w:hAnsi="宋体"/>
          <w:color w:val="000000"/>
          <w:sz w:val="24"/>
          <w:szCs w:val="21"/>
        </w:rPr>
        <w:t>的建议执行</w:t>
      </w:r>
      <w:r w:rsidRPr="00A1239E">
        <w:rPr>
          <w:rFonts w:ascii="宋体" w:hAnsi="宋体" w:hint="eastAsia"/>
          <w:color w:val="000000"/>
          <w:sz w:val="24"/>
          <w:szCs w:val="21"/>
        </w:rPr>
        <w:t>，由此给基金份额持有人和基金财产造成的损失，由基金管理人负责赔付。</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4)由于基金管理人提供的信息错误（包括但不限于基金申购或赎回金额等），进而导致基金份额净值计算错误而引起的基金份额持有人和基金财产的损失，由基金管理人负责赔付。</w:t>
      </w:r>
    </w:p>
    <w:p w:rsidR="007F0203"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7F0203" w:rsidRPr="00A1239E">
        <w:rPr>
          <w:rFonts w:ascii="宋体" w:hAnsi="宋体" w:hint="eastAsia"/>
          <w:color w:val="000000"/>
          <w:sz w:val="24"/>
          <w:szCs w:val="21"/>
        </w:rPr>
        <w:t>基金管理人和基金托管人由于各自技术系统设置而产生的净值计算尾差，以基金管理人计算结果为准。</w:t>
      </w:r>
    </w:p>
    <w:p w:rsidR="007F0203"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721AC7" w:rsidRPr="00A1239E">
        <w:rPr>
          <w:rFonts w:ascii="宋体" w:hAnsi="宋体" w:hint="eastAsia"/>
          <w:color w:val="000000"/>
          <w:sz w:val="24"/>
          <w:szCs w:val="21"/>
        </w:rPr>
        <w:t>4</w:t>
      </w:r>
      <w:r w:rsidRPr="00A1239E">
        <w:rPr>
          <w:rFonts w:ascii="宋体" w:hAnsi="宋体" w:hint="eastAsia"/>
          <w:color w:val="000000"/>
          <w:sz w:val="24"/>
          <w:szCs w:val="21"/>
        </w:rPr>
        <w:t>）</w:t>
      </w:r>
      <w:r w:rsidR="007F0203" w:rsidRPr="00A1239E">
        <w:rPr>
          <w:rFonts w:ascii="宋体" w:hAnsi="宋体" w:hint="eastAsia"/>
          <w:color w:val="000000"/>
          <w:sz w:val="24"/>
          <w:szCs w:val="21"/>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rsidR="004C6D02" w:rsidRPr="00A1239E" w:rsidRDefault="007F0203"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（5）前述内容如法律法规或者监管部门另有规定的，从其规定。如果行业另有通行做法，双方当事人应本着平等和保护基金份额持有人利益的原则进行协商。</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4、暂停估值与公告基金份额净值的情形</w:t>
      </w:r>
    </w:p>
    <w:p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7F0203" w:rsidRPr="00A1239E">
        <w:rPr>
          <w:rFonts w:ascii="宋体" w:hAnsi="宋体" w:hint="eastAsia"/>
          <w:color w:val="000000"/>
          <w:sz w:val="24"/>
          <w:szCs w:val="21"/>
        </w:rPr>
        <w:t>基金投资所涉及的证券/期货交易市场遇法定节假日或因其他原因暂停交易时；</w:t>
      </w:r>
    </w:p>
    <w:p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007F0203" w:rsidRPr="00A1239E">
        <w:rPr>
          <w:rFonts w:ascii="宋体" w:hAnsi="宋体" w:hint="eastAsia"/>
          <w:color w:val="000000"/>
          <w:sz w:val="24"/>
          <w:szCs w:val="21"/>
        </w:rPr>
        <w:t>因不可抗力或其他情形致使基金管理人、基金托管人无法准确评估基金资产价值时；</w:t>
      </w:r>
    </w:p>
    <w:p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576822" w:rsidRPr="00A1239E">
        <w:rPr>
          <w:rFonts w:ascii="宋体" w:hAnsi="宋体" w:hint="eastAsia"/>
          <w:color w:val="000000"/>
          <w:sz w:val="24"/>
          <w:szCs w:val="21"/>
        </w:rPr>
        <w:t>占基金相当比例的投资品种的估值出现重大转变，而基金管理人为保障投资人的利益，决定延迟估值；</w:t>
      </w:r>
    </w:p>
    <w:p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00576822" w:rsidRPr="00A1239E">
        <w:rPr>
          <w:rFonts w:ascii="宋体" w:hAnsi="宋体" w:hint="eastAsia"/>
          <w:color w:val="000000"/>
          <w:sz w:val="24"/>
          <w:szCs w:val="21"/>
        </w:rPr>
        <w:t>中国证监会和基金合同认定的其他情形。</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5、基金会计制度</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按国家有关部门规定的会计制度执行。</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6、基金账册的建立</w:t>
      </w:r>
    </w:p>
    <w:p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7、基金财务报表与报告的编制和复核</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（1）财务报表的编制</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基金财务报表由基金管理人编制，基金托管人复核。</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（2）报表复核</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基金托管人在收到基金管理人编制的基金财务报表后，进行独立的复核。核对不符时，应及时通知基金管理人共同查出原因，进行调整，直至双方数据完全一致。</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（3）财务报表的编制与复核时间安排</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1）报表的编制</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2）报表的复核</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基金管理人应留足充分的时间，便于基金托管人复核相关报表及报告。</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8、基金管理人应在编制季度报告、半年度报告或者年度报告之前及时向基金托管人提供基金业绩比较基准的基础数据和编制结果。</w:t>
      </w:r>
    </w:p>
    <w:p w:rsidR="00B527CE" w:rsidRPr="00A1239E" w:rsidRDefault="00B527CE" w:rsidP="00D55D46">
      <w:pPr>
        <w:spacing w:line="360" w:lineRule="auto"/>
        <w:ind w:firstLineChars="200" w:firstLine="482"/>
        <w:rPr>
          <w:b/>
          <w:color w:val="000000"/>
          <w:kern w:val="0"/>
          <w:sz w:val="24"/>
        </w:rPr>
      </w:pPr>
      <w:r w:rsidRPr="00A1239E">
        <w:rPr>
          <w:b/>
          <w:color w:val="000000"/>
          <w:kern w:val="0"/>
          <w:sz w:val="24"/>
        </w:rPr>
        <w:t>（六）基金份额持有人名册的保管</w:t>
      </w:r>
      <w:r w:rsidRPr="00A1239E">
        <w:rPr>
          <w:b/>
          <w:color w:val="000000"/>
          <w:kern w:val="0"/>
          <w:sz w:val="24"/>
        </w:rPr>
        <w:t xml:space="preserve"> </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4C6D02" w:rsidRPr="00A1239E" w:rsidRDefault="004C6D02" w:rsidP="00E12F50">
      <w:pPr>
        <w:widowControl/>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（七）争议解决方式</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争议处理期间，双方当事人应恪守基金管理人和基金托管人职责，各自继续忠实、勤勉、尽责地履行基金合同和本托管协议规定的义务，维护基金份额持有人的合法权益。</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本协议受中国法律管辖。</w:t>
      </w:r>
    </w:p>
    <w:p w:rsidR="00B527CE" w:rsidRPr="007F4E39" w:rsidRDefault="00B527CE" w:rsidP="007F4E39">
      <w:pPr>
        <w:spacing w:line="360" w:lineRule="auto"/>
        <w:ind w:firstLineChars="200" w:firstLine="482"/>
        <w:rPr>
          <w:rFonts w:ascii="宋体" w:hAnsi="宋体"/>
          <w:color w:val="000000"/>
          <w:sz w:val="24"/>
          <w:szCs w:val="21"/>
        </w:rPr>
      </w:pPr>
      <w:r w:rsidRPr="00A1239E">
        <w:rPr>
          <w:b/>
          <w:color w:val="000000"/>
          <w:kern w:val="0"/>
          <w:sz w:val="24"/>
        </w:rPr>
        <w:t>（八）托管协议的变更与终止</w:t>
      </w:r>
      <w:r w:rsidRPr="00A1239E">
        <w:rPr>
          <w:b/>
          <w:color w:val="000000"/>
          <w:kern w:val="0"/>
          <w:sz w:val="24"/>
        </w:rPr>
        <w:t xml:space="preserve"> </w:t>
      </w:r>
    </w:p>
    <w:p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1</w:t>
      </w:r>
      <w:r w:rsidRPr="00A1239E">
        <w:rPr>
          <w:color w:val="000000"/>
          <w:kern w:val="0"/>
          <w:sz w:val="24"/>
        </w:rPr>
        <w:t>、托管协议的变更程序</w:t>
      </w:r>
    </w:p>
    <w:p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本协议双方当事人经协商一致，可以对协议进行修改。修改后的新协议，其内容不得与基金合同的规定有任何冲突。基金托管协议的变更报中国证监会备案。</w:t>
      </w:r>
    </w:p>
    <w:p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2</w:t>
      </w:r>
      <w:r w:rsidRPr="00A1239E">
        <w:rPr>
          <w:color w:val="000000"/>
          <w:kern w:val="0"/>
          <w:sz w:val="24"/>
        </w:rPr>
        <w:t>、基金托管协议终止出现的情形</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基金合同终止；</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Pr="00A1239E">
        <w:rPr>
          <w:rFonts w:ascii="宋体" w:hAnsi="宋体"/>
          <w:color w:val="000000"/>
          <w:sz w:val="24"/>
          <w:szCs w:val="21"/>
        </w:rPr>
        <w:t>基金托管人解散、依法被撤销、破产或由其他基金托管人接管基金资产；</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Pr="00A1239E">
        <w:rPr>
          <w:rFonts w:ascii="宋体" w:hAnsi="宋体"/>
          <w:color w:val="000000"/>
          <w:sz w:val="24"/>
          <w:szCs w:val="21"/>
        </w:rPr>
        <w:t>基金管理人解散、依法被撤销、破产或由其他基金管理人接管基金管理权；</w:t>
      </w:r>
    </w:p>
    <w:p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Pr="00A1239E">
        <w:rPr>
          <w:rFonts w:ascii="宋体" w:hAnsi="宋体"/>
          <w:color w:val="000000"/>
          <w:sz w:val="24"/>
          <w:szCs w:val="21"/>
        </w:rPr>
        <w:t>发生法律法规或基金合同规定的终止事项。</w:t>
      </w:r>
    </w:p>
    <w:p w:rsidR="000118BB" w:rsidRPr="00A1239E"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rsidR="00B527CE" w:rsidRPr="00A1239E" w:rsidRDefault="00B527CE" w:rsidP="00D55D46">
      <w:pPr>
        <w:pStyle w:val="ac"/>
        <w:rPr>
          <w:rFonts w:eastAsia="黑体"/>
          <w:color w:val="000000"/>
          <w:kern w:val="0"/>
          <w:sz w:val="30"/>
        </w:rPr>
      </w:pPr>
      <w:bookmarkStart w:id="55" w:name="_Toc410905170"/>
      <w:r w:rsidRPr="00A1239E">
        <w:rPr>
          <w:rFonts w:eastAsia="黑体"/>
          <w:color w:val="000000"/>
          <w:kern w:val="0"/>
          <w:sz w:val="30"/>
        </w:rPr>
        <w:t>二十、对基金份额持有人的服务</w:t>
      </w:r>
      <w:bookmarkEnd w:id="55"/>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本基金管理人承诺为基金份额持有人提供一系列的服务。本基金管理人根据基金份额持有人的需要和市场的变化，有权增加或变更服务项目。主要服务内容如下：</w:t>
      </w:r>
      <w:r w:rsidRPr="00A1239E">
        <w:rPr>
          <w:color w:val="000000"/>
          <w:kern w:val="0"/>
          <w:sz w:val="24"/>
        </w:rPr>
        <w:t xml:space="preserve"> </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（一）持有人交易资料的寄送服务</w:t>
      </w:r>
      <w:r w:rsidRPr="00A1239E">
        <w:rPr>
          <w:b/>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w:t>
      </w:r>
      <w:bookmarkStart w:id="56" w:name="_Toc109537400"/>
      <w:r w:rsidR="00142D1F" w:rsidRPr="00A1239E">
        <w:rPr>
          <w:rFonts w:hint="eastAsia"/>
          <w:color w:val="000000"/>
          <w:kern w:val="0"/>
          <w:sz w:val="24"/>
        </w:rPr>
        <w:t>基金合同生效后的</w:t>
      </w:r>
      <w:r w:rsidRPr="00A1239E">
        <w:rPr>
          <w:color w:val="000000"/>
          <w:kern w:val="0"/>
          <w:sz w:val="24"/>
        </w:rPr>
        <w:t>每次交易结</w:t>
      </w:r>
      <w:bookmarkEnd w:id="56"/>
      <w:r w:rsidRPr="00A1239E">
        <w:rPr>
          <w:color w:val="000000"/>
          <w:kern w:val="0"/>
          <w:sz w:val="24"/>
        </w:rPr>
        <w:t>束后，可在</w:t>
      </w:r>
      <w:r w:rsidRPr="00A1239E">
        <w:rPr>
          <w:color w:val="000000"/>
          <w:kern w:val="0"/>
          <w:sz w:val="24"/>
        </w:rPr>
        <w:t>T+2</w:t>
      </w:r>
      <w:r w:rsidRPr="00A1239E">
        <w:rPr>
          <w:color w:val="000000"/>
          <w:kern w:val="0"/>
          <w:sz w:val="24"/>
        </w:rPr>
        <w:t>日后通过销售机构的网点查询和打印确认单；</w:t>
      </w:r>
      <w:r w:rsidRPr="00A1239E">
        <w:rPr>
          <w:color w:val="000000"/>
          <w:kern w:val="0"/>
          <w:sz w:val="24"/>
        </w:rPr>
        <w:t xml:space="preserve"> </w:t>
      </w:r>
    </w:p>
    <w:p w:rsidR="00B527CE" w:rsidRPr="00A1239E" w:rsidRDefault="0091635B" w:rsidP="00D55D46">
      <w:pPr>
        <w:widowControl/>
        <w:spacing w:line="360" w:lineRule="auto"/>
        <w:ind w:firstLineChars="200" w:firstLine="480"/>
        <w:rPr>
          <w:color w:val="000000"/>
          <w:kern w:val="0"/>
          <w:sz w:val="24"/>
        </w:rPr>
      </w:pPr>
      <w:r w:rsidRPr="00A1239E">
        <w:rPr>
          <w:color w:val="000000"/>
          <w:kern w:val="0"/>
          <w:sz w:val="24"/>
        </w:rPr>
        <w:t>2</w:t>
      </w:r>
      <w:r w:rsidR="00B527CE" w:rsidRPr="00A1239E">
        <w:rPr>
          <w:color w:val="000000"/>
          <w:kern w:val="0"/>
          <w:sz w:val="24"/>
        </w:rPr>
        <w:t>、</w:t>
      </w:r>
      <w:r w:rsidR="00D962BC" w:rsidRPr="00A1239E">
        <w:rPr>
          <w:color w:val="000000"/>
          <w:kern w:val="0"/>
          <w:sz w:val="24"/>
        </w:rPr>
        <w:t>本基金管理人将向持有人提供电子或纸质对账单，需要订阅或取消的客户可与本基金管理人客户服务中心（</w:t>
      </w:r>
      <w:r w:rsidR="00D962BC" w:rsidRPr="00A1239E">
        <w:rPr>
          <w:color w:val="000000"/>
          <w:kern w:val="0"/>
          <w:sz w:val="24"/>
        </w:rPr>
        <w:t>400-700-5000</w:t>
      </w:r>
      <w:r w:rsidR="00D962BC" w:rsidRPr="00A1239E">
        <w:rPr>
          <w:color w:val="000000"/>
          <w:kern w:val="0"/>
          <w:sz w:val="24"/>
        </w:rPr>
        <w:t>，</w:t>
      </w:r>
      <w:r w:rsidR="00D962BC" w:rsidRPr="00A1239E">
        <w:rPr>
          <w:color w:val="000000"/>
          <w:kern w:val="0"/>
          <w:sz w:val="24"/>
        </w:rPr>
        <w:t>021-61055000</w:t>
      </w:r>
      <w:r w:rsidR="00D962BC" w:rsidRPr="00A1239E">
        <w:rPr>
          <w:color w:val="000000"/>
          <w:kern w:val="0"/>
          <w:sz w:val="24"/>
        </w:rPr>
        <w:t>）联系</w:t>
      </w:r>
      <w:r w:rsidR="00B527CE" w:rsidRPr="00A1239E">
        <w:rPr>
          <w:color w:val="000000"/>
          <w:kern w:val="0"/>
          <w:sz w:val="24"/>
        </w:rPr>
        <w:t>。</w:t>
      </w:r>
      <w:r w:rsidR="00B527CE" w:rsidRPr="00A1239E">
        <w:rPr>
          <w:color w:val="000000"/>
          <w:kern w:val="0"/>
          <w:sz w:val="24"/>
        </w:rPr>
        <w:t xml:space="preserve"> </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（二）网上</w:t>
      </w:r>
      <w:r w:rsidR="00043B4D" w:rsidRPr="00A1239E">
        <w:rPr>
          <w:rFonts w:hint="eastAsia"/>
          <w:b/>
          <w:color w:val="000000"/>
          <w:kern w:val="0"/>
          <w:sz w:val="24"/>
        </w:rPr>
        <w:t>直销</w:t>
      </w:r>
      <w:r w:rsidRPr="00A1239E">
        <w:rPr>
          <w:b/>
          <w:color w:val="000000"/>
          <w:kern w:val="0"/>
          <w:sz w:val="24"/>
        </w:rPr>
        <w:t>服务</w:t>
      </w:r>
      <w:r w:rsidRPr="00A1239E">
        <w:rPr>
          <w:b/>
          <w:color w:val="000000"/>
          <w:kern w:val="0"/>
          <w:sz w:val="24"/>
        </w:rPr>
        <w:t xml:space="preserve"> </w:t>
      </w:r>
    </w:p>
    <w:p w:rsidR="00A607CD" w:rsidRDefault="00A607CD" w:rsidP="00D962BC">
      <w:pPr>
        <w:widowControl/>
        <w:spacing w:line="360" w:lineRule="auto"/>
        <w:ind w:firstLineChars="200" w:firstLine="480"/>
        <w:rPr>
          <w:rFonts w:hAnsi="宋体"/>
          <w:kern w:val="0"/>
          <w:sz w:val="24"/>
        </w:rPr>
      </w:pPr>
      <w:r w:rsidRPr="006704BC">
        <w:rPr>
          <w:rFonts w:hAnsi="宋体"/>
          <w:kern w:val="0"/>
          <w:sz w:val="24"/>
        </w:rPr>
        <w:t>本基金管理人已开通基金网上直销</w:t>
      </w:r>
      <w:r w:rsidRPr="006704BC">
        <w:rPr>
          <w:rFonts w:hAnsi="宋体" w:hint="eastAsia"/>
          <w:kern w:val="0"/>
          <w:sz w:val="24"/>
        </w:rPr>
        <w:t>服务</w:t>
      </w:r>
      <w:r w:rsidRPr="006704BC">
        <w:rPr>
          <w:rFonts w:hAnsi="宋体"/>
          <w:kern w:val="0"/>
          <w:sz w:val="24"/>
        </w:rPr>
        <w:t>，个人投资者可以直接通过本基金管理人的</w:t>
      </w:r>
      <w:r w:rsidRPr="006704BC">
        <w:rPr>
          <w:rFonts w:hint="eastAsia"/>
          <w:kern w:val="0"/>
          <w:sz w:val="24"/>
        </w:rPr>
        <w:t>网上直销交易平台</w:t>
      </w:r>
      <w:r w:rsidRPr="006704BC">
        <w:rPr>
          <w:rFonts w:hAnsi="宋体"/>
          <w:kern w:val="0"/>
          <w:sz w:val="24"/>
        </w:rPr>
        <w:t>办理开户手续，</w:t>
      </w:r>
      <w:r w:rsidRPr="006704BC">
        <w:rPr>
          <w:kern w:val="0"/>
          <w:sz w:val="24"/>
        </w:rPr>
        <w:t>在本基金</w:t>
      </w:r>
      <w:r w:rsidRPr="006704BC">
        <w:rPr>
          <w:rFonts w:hAnsi="宋体"/>
          <w:kern w:val="0"/>
          <w:sz w:val="24"/>
        </w:rPr>
        <w:t>开放日常申购和赎回等业务后</w:t>
      </w:r>
      <w:r w:rsidRPr="006704BC">
        <w:rPr>
          <w:rFonts w:hAnsi="宋体" w:hint="eastAsia"/>
          <w:kern w:val="0"/>
          <w:sz w:val="24"/>
        </w:rPr>
        <w:t>通过网上直销交易平台</w:t>
      </w:r>
      <w:r w:rsidRPr="006704BC">
        <w:rPr>
          <w:rFonts w:hAnsi="宋体"/>
          <w:kern w:val="0"/>
          <w:sz w:val="24"/>
        </w:rPr>
        <w:t>办理</w:t>
      </w:r>
      <w:r w:rsidRPr="006704BC">
        <w:rPr>
          <w:kern w:val="0"/>
          <w:sz w:val="24"/>
        </w:rPr>
        <w:t>本基金</w:t>
      </w:r>
      <w:r w:rsidR="00486668">
        <w:rPr>
          <w:rFonts w:hint="eastAsia"/>
          <w:kern w:val="0"/>
          <w:sz w:val="24"/>
        </w:rPr>
        <w:t>前端</w:t>
      </w:r>
      <w:r w:rsidR="00486668">
        <w:rPr>
          <w:kern w:val="0"/>
          <w:sz w:val="24"/>
        </w:rPr>
        <w:t>基金份额</w:t>
      </w:r>
      <w:r w:rsidRPr="006704BC">
        <w:rPr>
          <w:kern w:val="0"/>
          <w:sz w:val="24"/>
        </w:rPr>
        <w:t>的申购和赎回等业务</w:t>
      </w:r>
      <w:r w:rsidRPr="006704BC">
        <w:rPr>
          <w:rFonts w:hAnsi="宋体"/>
          <w:kern w:val="0"/>
          <w:sz w:val="24"/>
        </w:rPr>
        <w:t>，有关详情可参见相关公告。</w:t>
      </w:r>
    </w:p>
    <w:p w:rsidR="00D962BC" w:rsidRPr="00A1239E" w:rsidRDefault="00445AB5" w:rsidP="00D962BC">
      <w:pPr>
        <w:widowControl/>
        <w:spacing w:line="360" w:lineRule="auto"/>
        <w:ind w:rightChars="-85" w:right="-178" w:firstLineChars="200" w:firstLine="480"/>
        <w:jc w:val="left"/>
        <w:rPr>
          <w:kern w:val="0"/>
          <w:sz w:val="24"/>
        </w:rPr>
      </w:pPr>
      <w:r w:rsidRPr="00A1239E">
        <w:rPr>
          <w:sz w:val="24"/>
        </w:rPr>
        <w:t>基金管理人</w:t>
      </w:r>
      <w:r w:rsidR="00D962BC" w:rsidRPr="00A1239E">
        <w:rPr>
          <w:sz w:val="24"/>
        </w:rPr>
        <w:t>基金网上直销业务已开通的银行卡及各银行卡交易金额限额请参阅</w:t>
      </w:r>
      <w:r w:rsidR="004B5C03" w:rsidRPr="00A1239E">
        <w:rPr>
          <w:rFonts w:hint="eastAsia"/>
          <w:sz w:val="24"/>
        </w:rPr>
        <w:t>基金管理人</w:t>
      </w:r>
      <w:r w:rsidR="00D962BC" w:rsidRPr="00A1239E">
        <w:rPr>
          <w:sz w:val="24"/>
        </w:rPr>
        <w:t>网站。</w:t>
      </w:r>
    </w:p>
    <w:p w:rsidR="00775078" w:rsidRPr="00A1239E" w:rsidRDefault="00D962BC" w:rsidP="00D962BC">
      <w:pPr>
        <w:widowControl/>
        <w:spacing w:line="360" w:lineRule="auto"/>
        <w:ind w:firstLineChars="200" w:firstLine="480"/>
        <w:rPr>
          <w:color w:val="000000"/>
          <w:kern w:val="0"/>
          <w:sz w:val="24"/>
        </w:rPr>
      </w:pPr>
      <w:r w:rsidRPr="00A1239E">
        <w:rPr>
          <w:color w:val="000000"/>
          <w:kern w:val="0"/>
          <w:sz w:val="24"/>
        </w:rPr>
        <w:t>在条件成熟的时候，本基金管理人将根据基金网上</w:t>
      </w:r>
      <w:r w:rsidR="0053462F" w:rsidRPr="00A1239E">
        <w:rPr>
          <w:rFonts w:hint="eastAsia"/>
          <w:color w:val="000000"/>
          <w:kern w:val="0"/>
          <w:sz w:val="24"/>
        </w:rPr>
        <w:t>直销</w:t>
      </w:r>
      <w:r w:rsidRPr="00A1239E">
        <w:rPr>
          <w:color w:val="000000"/>
          <w:kern w:val="0"/>
          <w:sz w:val="24"/>
        </w:rPr>
        <w:t>业务的发展状况，适时</w:t>
      </w:r>
      <w:r w:rsidRPr="00A1239E">
        <w:rPr>
          <w:rFonts w:hint="eastAsia"/>
          <w:color w:val="000000"/>
          <w:kern w:val="0"/>
          <w:sz w:val="24"/>
        </w:rPr>
        <w:t>调整</w:t>
      </w:r>
      <w:r w:rsidRPr="00A1239E">
        <w:rPr>
          <w:color w:val="000000"/>
          <w:kern w:val="0"/>
          <w:sz w:val="24"/>
        </w:rPr>
        <w:t>可用于基金</w:t>
      </w:r>
      <w:r w:rsidR="00897A24" w:rsidRPr="00A1239E">
        <w:rPr>
          <w:rFonts w:ascii="宋体" w:hAnsi="宋体"/>
          <w:sz w:val="24"/>
        </w:rPr>
        <w:t>网上直销</w:t>
      </w:r>
      <w:r w:rsidR="00897A24" w:rsidRPr="00A1239E">
        <w:rPr>
          <w:rFonts w:ascii="宋体" w:hAnsi="宋体" w:hint="eastAsia"/>
          <w:sz w:val="24"/>
        </w:rPr>
        <w:t>交易平台</w:t>
      </w:r>
      <w:r w:rsidRPr="00A1239E">
        <w:rPr>
          <w:color w:val="000000"/>
          <w:kern w:val="0"/>
          <w:sz w:val="24"/>
        </w:rPr>
        <w:t>的银行卡种类，敬请投资者留意相关公告。</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（三）信息咨询、查询服务</w:t>
      </w:r>
      <w:r w:rsidRPr="00A1239E">
        <w:rPr>
          <w:b/>
          <w:color w:val="000000"/>
          <w:kern w:val="0"/>
          <w:sz w:val="24"/>
        </w:rPr>
        <w:t xml:space="preserve"> </w:t>
      </w:r>
    </w:p>
    <w:p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如果想查询申购、赎回等交易情况、分红方式状态、基金账户余额、基金产品与服务等信息，请拨打本基金管理人客户服务电话（</w:t>
      </w:r>
      <w:r w:rsidR="00B527CE" w:rsidRPr="00A1239E">
        <w:rPr>
          <w:color w:val="000000"/>
          <w:kern w:val="0"/>
          <w:sz w:val="24"/>
        </w:rPr>
        <w:t>400-700-5000</w:t>
      </w:r>
      <w:r w:rsidR="00B527CE" w:rsidRPr="00A1239E">
        <w:rPr>
          <w:color w:val="000000"/>
          <w:kern w:val="0"/>
          <w:sz w:val="24"/>
        </w:rPr>
        <w:t>，</w:t>
      </w:r>
      <w:r w:rsidR="00B527CE" w:rsidRPr="00A1239E">
        <w:rPr>
          <w:color w:val="000000"/>
          <w:kern w:val="0"/>
          <w:sz w:val="24"/>
        </w:rPr>
        <w:t>021-61055000</w:t>
      </w:r>
      <w:r w:rsidR="00B527CE" w:rsidRPr="00A1239E">
        <w:rPr>
          <w:color w:val="000000"/>
          <w:kern w:val="0"/>
          <w:sz w:val="24"/>
        </w:rPr>
        <w:t>）或登录本基金管理人网站（</w:t>
      </w:r>
      <w:r w:rsidR="008C7783" w:rsidRPr="00A1239E">
        <w:rPr>
          <w:rFonts w:hAnsi="宋体" w:hint="eastAsia"/>
          <w:sz w:val="24"/>
          <w:szCs w:val="20"/>
        </w:rPr>
        <w:t>www.fund001.com</w:t>
      </w:r>
      <w:r w:rsidR="0053462F" w:rsidRPr="00A1239E">
        <w:rPr>
          <w:rFonts w:hAnsi="宋体" w:hint="eastAsia"/>
          <w:sz w:val="24"/>
          <w:szCs w:val="20"/>
        </w:rPr>
        <w:t>，</w:t>
      </w:r>
      <w:r w:rsidR="00B527CE" w:rsidRPr="00A1239E">
        <w:rPr>
          <w:rStyle w:val="a9"/>
          <w:color w:val="000000"/>
          <w:u w:val="none"/>
        </w:rPr>
        <w:t>www</w:t>
      </w:r>
      <w:r w:rsidR="00B527CE" w:rsidRPr="00A1239E">
        <w:rPr>
          <w:rStyle w:val="a9"/>
          <w:color w:val="000000"/>
          <w:sz w:val="24"/>
          <w:u w:val="none"/>
        </w:rPr>
        <w:t>.bocomschroder.com</w:t>
      </w:r>
      <w:r w:rsidR="00B527CE" w:rsidRPr="00A1239E">
        <w:rPr>
          <w:color w:val="000000"/>
          <w:kern w:val="0"/>
          <w:sz w:val="24"/>
        </w:rPr>
        <w:t>）进行咨询、查询。</w:t>
      </w:r>
      <w:r w:rsidR="00B527CE"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本基金管理人为</w:t>
      </w:r>
      <w:r w:rsidR="0039541F" w:rsidRPr="00A1239E">
        <w:rPr>
          <w:color w:val="000000"/>
          <w:kern w:val="0"/>
          <w:sz w:val="24"/>
        </w:rPr>
        <w:t>投资人</w:t>
      </w:r>
      <w:r w:rsidRPr="00A1239E">
        <w:rPr>
          <w:color w:val="000000"/>
          <w:kern w:val="0"/>
          <w:sz w:val="24"/>
        </w:rPr>
        <w:t>预设基金查询密码，预设的基金查询密码为</w:t>
      </w:r>
      <w:r w:rsidR="0039541F" w:rsidRPr="00A1239E">
        <w:rPr>
          <w:color w:val="000000"/>
          <w:kern w:val="0"/>
          <w:sz w:val="24"/>
        </w:rPr>
        <w:t>投资人</w:t>
      </w:r>
      <w:r w:rsidRPr="00A1239E">
        <w:rPr>
          <w:color w:val="000000"/>
          <w:kern w:val="0"/>
          <w:sz w:val="24"/>
        </w:rPr>
        <w:t>开户证件号码的后</w:t>
      </w:r>
      <w:r w:rsidRPr="00A1239E">
        <w:rPr>
          <w:color w:val="000000"/>
          <w:kern w:val="0"/>
          <w:sz w:val="24"/>
        </w:rPr>
        <w:t>6</w:t>
      </w:r>
      <w:r w:rsidRPr="00A1239E">
        <w:rPr>
          <w:color w:val="000000"/>
          <w:kern w:val="0"/>
          <w:sz w:val="24"/>
        </w:rPr>
        <w:t>位数字，不足</w:t>
      </w:r>
      <w:r w:rsidRPr="00A1239E">
        <w:rPr>
          <w:color w:val="000000"/>
          <w:kern w:val="0"/>
          <w:sz w:val="24"/>
        </w:rPr>
        <w:t>6</w:t>
      </w:r>
      <w:r w:rsidRPr="00A1239E">
        <w:rPr>
          <w:color w:val="000000"/>
          <w:kern w:val="0"/>
          <w:sz w:val="24"/>
        </w:rPr>
        <w:t>位数字的，前面加</w:t>
      </w:r>
      <w:r w:rsidRPr="00A1239E">
        <w:rPr>
          <w:rFonts w:ascii="宋体" w:hAnsi="宋体"/>
          <w:color w:val="000000"/>
          <w:kern w:val="0"/>
          <w:sz w:val="24"/>
        </w:rPr>
        <w:t>“0”补足。</w:t>
      </w:r>
      <w:r w:rsidRPr="00A1239E">
        <w:rPr>
          <w:color w:val="000000"/>
          <w:kern w:val="0"/>
          <w:sz w:val="24"/>
        </w:rPr>
        <w:t>基金查询密码用于</w:t>
      </w:r>
      <w:r w:rsidR="0039541F" w:rsidRPr="00A1239E">
        <w:rPr>
          <w:color w:val="000000"/>
          <w:kern w:val="0"/>
          <w:sz w:val="24"/>
        </w:rPr>
        <w:t>投资人</w:t>
      </w:r>
      <w:r w:rsidRPr="00A1239E">
        <w:rPr>
          <w:color w:val="000000"/>
          <w:kern w:val="0"/>
          <w:sz w:val="24"/>
        </w:rPr>
        <w:t>通过客户服务电话查询基金账户下的账户和交易信息。</w:t>
      </w:r>
      <w:r w:rsidR="0039541F" w:rsidRPr="00A1239E">
        <w:rPr>
          <w:color w:val="000000"/>
          <w:kern w:val="0"/>
          <w:sz w:val="24"/>
        </w:rPr>
        <w:t>投资人</w:t>
      </w:r>
      <w:r w:rsidRPr="00A1239E">
        <w:rPr>
          <w:color w:val="000000"/>
          <w:kern w:val="0"/>
          <w:sz w:val="24"/>
        </w:rPr>
        <w:t>请在其知晓基金账号后，及时拨打本基金管理人客户服务电话修改基金查询密码。</w:t>
      </w:r>
      <w:r w:rsidRPr="00A1239E">
        <w:rPr>
          <w:color w:val="000000"/>
          <w:kern w:val="0"/>
          <w:sz w:val="24"/>
        </w:rPr>
        <w:t xml:space="preserve"> </w:t>
      </w:r>
    </w:p>
    <w:p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可以拨打本基金管理人客户服务电话投诉直销机构的人员和服务。</w:t>
      </w:r>
      <w:r w:rsidR="00B527CE" w:rsidRPr="00A1239E">
        <w:rPr>
          <w:color w:val="000000"/>
          <w:kern w:val="0"/>
          <w:sz w:val="24"/>
        </w:rPr>
        <w:t xml:space="preserve"> </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（四）基金红利再投资</w:t>
      </w:r>
      <w:r w:rsidRPr="00A1239E">
        <w:rPr>
          <w:b/>
          <w:color w:val="000000"/>
          <w:kern w:val="0"/>
          <w:sz w:val="24"/>
        </w:rPr>
        <w:t xml:space="preserve"> </w:t>
      </w:r>
    </w:p>
    <w:p w:rsidR="000118BB" w:rsidRDefault="000118BB" w:rsidP="00D55D46">
      <w:pPr>
        <w:widowControl/>
        <w:spacing w:line="360" w:lineRule="auto"/>
        <w:ind w:firstLineChars="200" w:firstLine="480"/>
        <w:rPr>
          <w:rFonts w:ascii="宋体" w:hAnsi="宋体" w:cs="宋体"/>
          <w:kern w:val="0"/>
          <w:sz w:val="24"/>
        </w:rPr>
      </w:pPr>
      <w:r w:rsidRPr="00A1239E">
        <w:rPr>
          <w:rFonts w:ascii="宋体" w:hAnsi="宋体" w:cs="宋体"/>
          <w:kern w:val="0"/>
          <w:sz w:val="24"/>
        </w:rPr>
        <w:t>本基金收益分配时，投资人可以选择将当期分配所得的红利再投资于本基金，再投资红利按</w:t>
      </w:r>
      <w:r w:rsidRPr="00A1239E">
        <w:rPr>
          <w:rFonts w:ascii="宋体" w:hAnsi="宋体" w:cs="宋体" w:hint="eastAsia"/>
          <w:kern w:val="0"/>
          <w:sz w:val="24"/>
        </w:rPr>
        <w:t>红利再投</w:t>
      </w:r>
      <w:r w:rsidRPr="00A1239E">
        <w:rPr>
          <w:rFonts w:ascii="宋体" w:hAnsi="宋体" w:cs="宋体"/>
          <w:kern w:val="0"/>
          <w:sz w:val="24"/>
        </w:rPr>
        <w:t>日</w:t>
      </w:r>
      <w:r w:rsidRPr="00A1239E">
        <w:rPr>
          <w:rFonts w:ascii="宋体" w:hAnsi="宋体" w:cs="宋体" w:hint="eastAsia"/>
          <w:kern w:val="0"/>
          <w:sz w:val="24"/>
        </w:rPr>
        <w:t>（即除息日）除息后</w:t>
      </w:r>
      <w:r w:rsidRPr="00A1239E">
        <w:rPr>
          <w:rFonts w:ascii="宋体" w:hAnsi="宋体" w:cs="宋体"/>
          <w:kern w:val="0"/>
          <w:sz w:val="24"/>
        </w:rPr>
        <w:t xml:space="preserve">的基金份额净值自动转为基金份额，并免收申购费用。 </w:t>
      </w:r>
    </w:p>
    <w:p w:rsidR="0041469F" w:rsidRPr="0041469F" w:rsidRDefault="00762859" w:rsidP="00517035">
      <w:pPr>
        <w:widowControl/>
        <w:spacing w:line="360" w:lineRule="auto"/>
        <w:ind w:firstLineChars="200" w:firstLine="482"/>
        <w:rPr>
          <w:rFonts w:ascii="宋体" w:hAnsi="宋体" w:cs="宋体"/>
          <w:b/>
          <w:kern w:val="0"/>
          <w:sz w:val="24"/>
        </w:rPr>
      </w:pPr>
      <w:r w:rsidRPr="00762859">
        <w:rPr>
          <w:rFonts w:ascii="宋体" w:hAnsi="宋体" w:hint="eastAsia"/>
          <w:b/>
          <w:kern w:val="0"/>
          <w:sz w:val="24"/>
        </w:rPr>
        <w:t>（五）</w:t>
      </w:r>
      <w:r w:rsidR="0041469F" w:rsidRPr="0041469F">
        <w:rPr>
          <w:rFonts w:ascii="宋体" w:hAnsi="宋体" w:cs="宋体" w:hint="eastAsia"/>
          <w:b/>
          <w:kern w:val="0"/>
          <w:sz w:val="24"/>
        </w:rPr>
        <w:t>基金转换业务</w:t>
      </w:r>
    </w:p>
    <w:p w:rsidR="0041469F" w:rsidRPr="00A1239E" w:rsidRDefault="0041469F" w:rsidP="0041469F">
      <w:pPr>
        <w:widowControl/>
        <w:spacing w:line="360" w:lineRule="auto"/>
        <w:ind w:firstLineChars="200" w:firstLine="480"/>
        <w:rPr>
          <w:rFonts w:ascii="宋体" w:hAnsi="宋体" w:cs="宋体"/>
          <w:kern w:val="0"/>
          <w:sz w:val="24"/>
        </w:rPr>
      </w:pPr>
      <w:r w:rsidRPr="0041469F">
        <w:rPr>
          <w:rFonts w:ascii="宋体" w:hAnsi="宋体" w:cs="宋体" w:hint="eastAsia"/>
          <w:kern w:val="0"/>
          <w:sz w:val="24"/>
        </w:rPr>
        <w:t>在条件成熟时，本基金管理人可通过销售机构为投资人提供基金转换业务服务，具体实施方法另行公告。</w:t>
      </w:r>
    </w:p>
    <w:p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w:t>
      </w:r>
      <w:r w:rsidR="0041469F">
        <w:rPr>
          <w:rFonts w:hint="eastAsia"/>
          <w:b/>
          <w:color w:val="000000"/>
          <w:kern w:val="0"/>
          <w:sz w:val="24"/>
        </w:rPr>
        <w:t>六</w:t>
      </w:r>
      <w:r w:rsidRPr="00A1239E">
        <w:rPr>
          <w:b/>
          <w:color w:val="000000"/>
          <w:kern w:val="0"/>
          <w:sz w:val="24"/>
        </w:rPr>
        <w:t>）定期定额投资计划</w:t>
      </w:r>
      <w:r w:rsidRPr="00A1239E">
        <w:rPr>
          <w:b/>
          <w:color w:val="000000"/>
          <w:kern w:val="0"/>
          <w:sz w:val="24"/>
        </w:rPr>
        <w:t xml:space="preserve"> </w:t>
      </w:r>
    </w:p>
    <w:p w:rsidR="00B527CE" w:rsidRPr="00A1239E" w:rsidRDefault="00224C98" w:rsidP="00D55D46">
      <w:pPr>
        <w:widowControl/>
        <w:spacing w:line="360" w:lineRule="auto"/>
        <w:ind w:firstLineChars="200" w:firstLine="480"/>
        <w:rPr>
          <w:color w:val="000000"/>
          <w:kern w:val="0"/>
          <w:sz w:val="24"/>
        </w:rPr>
      </w:pPr>
      <w:r w:rsidRPr="0041469F">
        <w:rPr>
          <w:rFonts w:hint="eastAsia"/>
          <w:kern w:val="0"/>
          <w:sz w:val="24"/>
        </w:rPr>
        <w:t>待技术条件成熟时，基金管理人可通过销售机构为投资人提供定期定额投资的服务。通过定期定额投资计划，投资人可以定期定额申购基金份额，具体实施方法另行公告</w:t>
      </w:r>
      <w:r w:rsidRPr="00A1239E">
        <w:rPr>
          <w:kern w:val="0"/>
          <w:sz w:val="24"/>
        </w:rPr>
        <w:t>。</w:t>
      </w:r>
      <w:r w:rsidR="00B527CE"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服务联系方式：</w:t>
      </w:r>
      <w:r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基金管理人的互联网地址及电子信箱</w:t>
      </w:r>
      <w:r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网址</w:t>
      </w:r>
      <w:r w:rsidRPr="00A1239E">
        <w:rPr>
          <w:rStyle w:val="a9"/>
          <w:color w:val="000000"/>
          <w:sz w:val="24"/>
          <w:u w:val="none"/>
        </w:rPr>
        <w:t>：</w:t>
      </w:r>
      <w:r w:rsidR="0053462F" w:rsidRPr="00A1239E">
        <w:rPr>
          <w:rFonts w:hAnsi="宋体" w:hint="eastAsia"/>
          <w:sz w:val="24"/>
          <w:szCs w:val="20"/>
        </w:rPr>
        <w:t>www.fund001.com</w:t>
      </w:r>
      <w:r w:rsidR="0053462F" w:rsidRPr="00A1239E">
        <w:rPr>
          <w:rStyle w:val="a9"/>
          <w:rFonts w:hint="eastAsia"/>
          <w:color w:val="000000"/>
          <w:sz w:val="24"/>
          <w:u w:val="none"/>
        </w:rPr>
        <w:t>，</w:t>
      </w:r>
      <w:hyperlink w:history="1"/>
      <w:r w:rsidRPr="00A1239E">
        <w:rPr>
          <w:rStyle w:val="a9"/>
          <w:color w:val="000000"/>
          <w:sz w:val="24"/>
          <w:u w:val="none"/>
        </w:rPr>
        <w:t xml:space="preserve">www.bocomschroder.com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电子信箱：</w:t>
      </w:r>
      <w:r w:rsidRPr="00A1239E">
        <w:rPr>
          <w:rStyle w:val="a9"/>
          <w:color w:val="000000"/>
          <w:sz w:val="24"/>
          <w:u w:val="none"/>
        </w:rPr>
        <w:t>services@jysld.com</w:t>
      </w:r>
    </w:p>
    <w:p w:rsidR="00B527CE" w:rsidRPr="00A1239E" w:rsidRDefault="0039541F" w:rsidP="00D55D46">
      <w:pPr>
        <w:widowControl/>
        <w:spacing w:line="360" w:lineRule="auto"/>
        <w:ind w:firstLineChars="200" w:firstLine="480"/>
        <w:rPr>
          <w:rFonts w:ascii="宋体" w:hAnsi="宋体"/>
          <w:color w:val="000000"/>
          <w:kern w:val="0"/>
          <w:sz w:val="24"/>
        </w:rPr>
      </w:pPr>
      <w:r w:rsidRPr="00A1239E">
        <w:rPr>
          <w:color w:val="000000"/>
          <w:kern w:val="0"/>
          <w:sz w:val="24"/>
        </w:rPr>
        <w:t>投资人</w:t>
      </w:r>
      <w:r w:rsidR="00B527CE" w:rsidRPr="00A1239E">
        <w:rPr>
          <w:color w:val="000000"/>
          <w:kern w:val="0"/>
          <w:sz w:val="24"/>
        </w:rPr>
        <w:t>也可登录本基金管理</w:t>
      </w:r>
      <w:r w:rsidR="00B527CE" w:rsidRPr="00A1239E">
        <w:rPr>
          <w:rFonts w:ascii="宋体" w:hAnsi="宋体"/>
          <w:color w:val="000000"/>
          <w:kern w:val="0"/>
          <w:sz w:val="24"/>
        </w:rPr>
        <w:t xml:space="preserve">人网站，直接提出有关本基金的问题和建议。 </w:t>
      </w:r>
    </w:p>
    <w:p w:rsidR="00767F1A" w:rsidRPr="00A1239E" w:rsidRDefault="00767F1A" w:rsidP="00A1239E">
      <w:pPr>
        <w:widowControl/>
        <w:spacing w:line="360" w:lineRule="auto"/>
        <w:ind w:firstLineChars="200" w:firstLine="482"/>
        <w:rPr>
          <w:rFonts w:ascii="宋体" w:hAnsi="宋体"/>
          <w:b/>
          <w:color w:val="000000"/>
          <w:kern w:val="0"/>
          <w:sz w:val="24"/>
        </w:rPr>
      </w:pPr>
      <w:r w:rsidRPr="00A1239E">
        <w:rPr>
          <w:rFonts w:ascii="宋体" w:hAnsi="宋体" w:hint="eastAsia"/>
          <w:b/>
          <w:color w:val="000000"/>
          <w:kern w:val="0"/>
          <w:sz w:val="24"/>
        </w:rPr>
        <w:t>（六）如本招募说明书存在任何您/贵机构无法理解的内容，请通过上述方式联系基金管理人。请确保投资前，您/贵机构已经全面理解了本招募说明书。</w:t>
      </w:r>
    </w:p>
    <w:p w:rsidR="00B527CE" w:rsidRPr="00A1239E" w:rsidRDefault="00B527CE" w:rsidP="00D55D46">
      <w:pPr>
        <w:widowControl/>
        <w:spacing w:line="360" w:lineRule="auto"/>
        <w:ind w:firstLineChars="200" w:firstLine="480"/>
        <w:rPr>
          <w:rFonts w:ascii="宋体" w:hAnsi="宋体"/>
          <w:color w:val="000000"/>
          <w:kern w:val="0"/>
          <w:sz w:val="24"/>
        </w:rPr>
      </w:pPr>
    </w:p>
    <w:p w:rsidR="00B527CE" w:rsidRPr="00A1239E" w:rsidRDefault="00B527CE" w:rsidP="00D55D46">
      <w:pPr>
        <w:pStyle w:val="ac"/>
        <w:rPr>
          <w:rFonts w:eastAsia="黑体"/>
          <w:color w:val="000000"/>
          <w:kern w:val="0"/>
          <w:sz w:val="30"/>
        </w:rPr>
      </w:pPr>
      <w:bookmarkStart w:id="57" w:name="_Toc410905171"/>
      <w:r w:rsidRPr="00A1239E">
        <w:rPr>
          <w:rFonts w:eastAsia="黑体"/>
          <w:color w:val="000000"/>
          <w:kern w:val="0"/>
          <w:sz w:val="30"/>
        </w:rPr>
        <w:t>二十</w:t>
      </w:r>
      <w:r w:rsidR="00142D1F" w:rsidRPr="00A1239E">
        <w:rPr>
          <w:rFonts w:eastAsia="黑体" w:hint="eastAsia"/>
          <w:color w:val="000000"/>
          <w:kern w:val="0"/>
          <w:sz w:val="30"/>
        </w:rPr>
        <w:t>一</w:t>
      </w:r>
      <w:r w:rsidRPr="00A1239E">
        <w:rPr>
          <w:rFonts w:eastAsia="黑体"/>
          <w:color w:val="000000"/>
          <w:kern w:val="0"/>
          <w:sz w:val="30"/>
        </w:rPr>
        <w:t>、其他应披露事项</w:t>
      </w:r>
      <w:bookmarkEnd w:id="57"/>
    </w:p>
    <w:p w:rsidR="00F03631" w:rsidRPr="00A1239E" w:rsidRDefault="000B0E7C" w:rsidP="00D55D46">
      <w:pPr>
        <w:widowControl/>
        <w:spacing w:line="360" w:lineRule="auto"/>
        <w:ind w:firstLineChars="200" w:firstLine="480"/>
        <w:rPr>
          <w:color w:val="000000"/>
          <w:kern w:val="0"/>
          <w:sz w:val="24"/>
        </w:rPr>
      </w:pPr>
      <w:r w:rsidRPr="00A1239E">
        <w:rPr>
          <w:rFonts w:hint="eastAsia"/>
          <w:color w:val="000000"/>
          <w:kern w:val="0"/>
          <w:sz w:val="24"/>
        </w:rPr>
        <w:t>基金合同</w:t>
      </w:r>
      <w:r w:rsidR="00B527CE" w:rsidRPr="00A1239E">
        <w:rPr>
          <w:color w:val="000000"/>
          <w:kern w:val="0"/>
          <w:sz w:val="24"/>
        </w:rPr>
        <w:t>如有未尽事宜，由</w:t>
      </w:r>
      <w:r w:rsidRPr="00A1239E">
        <w:rPr>
          <w:rFonts w:hint="eastAsia"/>
          <w:color w:val="000000"/>
          <w:kern w:val="0"/>
          <w:sz w:val="24"/>
        </w:rPr>
        <w:t>基金合同</w:t>
      </w:r>
      <w:r w:rsidR="00B527CE" w:rsidRPr="00A1239E">
        <w:rPr>
          <w:color w:val="000000"/>
          <w:kern w:val="0"/>
          <w:sz w:val="24"/>
        </w:rPr>
        <w:t>当事人各方按有关法律法规协商解决。</w:t>
      </w:r>
    </w:p>
    <w:p w:rsidR="00B527CE" w:rsidRPr="00A1239E" w:rsidRDefault="00B527CE" w:rsidP="00D55D46">
      <w:pPr>
        <w:widowControl/>
        <w:spacing w:line="360" w:lineRule="auto"/>
        <w:ind w:firstLineChars="200" w:firstLine="480"/>
        <w:rPr>
          <w:color w:val="000000"/>
          <w:kern w:val="0"/>
          <w:sz w:val="24"/>
        </w:rPr>
      </w:pPr>
    </w:p>
    <w:p w:rsidR="00B527CE" w:rsidRPr="00A1239E" w:rsidRDefault="00B527CE" w:rsidP="00D55D46">
      <w:pPr>
        <w:pStyle w:val="ac"/>
        <w:rPr>
          <w:rFonts w:eastAsia="黑体"/>
          <w:color w:val="000000"/>
          <w:kern w:val="0"/>
          <w:sz w:val="30"/>
        </w:rPr>
      </w:pPr>
      <w:bookmarkStart w:id="58" w:name="_Toc410905172"/>
      <w:r w:rsidRPr="00A1239E">
        <w:rPr>
          <w:rFonts w:eastAsia="黑体"/>
          <w:color w:val="000000"/>
          <w:kern w:val="0"/>
          <w:sz w:val="30"/>
        </w:rPr>
        <w:t>二十</w:t>
      </w:r>
      <w:r w:rsidR="00142D1F" w:rsidRPr="00A1239E">
        <w:rPr>
          <w:rFonts w:eastAsia="黑体" w:hint="eastAsia"/>
          <w:color w:val="000000"/>
          <w:kern w:val="0"/>
          <w:sz w:val="30"/>
        </w:rPr>
        <w:t>二</w:t>
      </w:r>
      <w:r w:rsidRPr="00A1239E">
        <w:rPr>
          <w:rFonts w:eastAsia="黑体"/>
          <w:color w:val="000000"/>
          <w:kern w:val="0"/>
          <w:sz w:val="30"/>
        </w:rPr>
        <w:t>、招募说明书的存放及查阅方式</w:t>
      </w:r>
      <w:bookmarkEnd w:id="58"/>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招募说明书存放在基金管理人、基金托管人的</w:t>
      </w:r>
      <w:r w:rsidR="00767F1A" w:rsidRPr="00A1239E">
        <w:rPr>
          <w:rFonts w:hint="eastAsia"/>
          <w:color w:val="000000"/>
          <w:kern w:val="0"/>
          <w:sz w:val="24"/>
        </w:rPr>
        <w:t>所在地</w:t>
      </w:r>
      <w:r w:rsidRPr="00A1239E">
        <w:rPr>
          <w:color w:val="000000"/>
          <w:kern w:val="0"/>
          <w:sz w:val="24"/>
        </w:rPr>
        <w:t>，</w:t>
      </w:r>
      <w:r w:rsidR="0039541F" w:rsidRPr="00A1239E">
        <w:rPr>
          <w:color w:val="000000"/>
          <w:kern w:val="0"/>
          <w:sz w:val="24"/>
        </w:rPr>
        <w:t>投资人</w:t>
      </w:r>
      <w:r w:rsidRPr="00A1239E">
        <w:rPr>
          <w:color w:val="000000"/>
          <w:kern w:val="0"/>
          <w:sz w:val="24"/>
        </w:rPr>
        <w:t>可在办公时间查阅；</w:t>
      </w:r>
      <w:bookmarkStart w:id="59" w:name="_Toc109537401"/>
      <w:r w:rsidR="0039541F" w:rsidRPr="00A1239E">
        <w:rPr>
          <w:color w:val="000000"/>
          <w:kern w:val="0"/>
          <w:sz w:val="24"/>
        </w:rPr>
        <w:t>投资人</w:t>
      </w:r>
      <w:r w:rsidRPr="00A1239E">
        <w:rPr>
          <w:color w:val="000000"/>
          <w:kern w:val="0"/>
          <w:sz w:val="24"/>
        </w:rPr>
        <w:t>在支付工本费</w:t>
      </w:r>
      <w:bookmarkEnd w:id="59"/>
      <w:r w:rsidRPr="00A1239E">
        <w:rPr>
          <w:color w:val="000000"/>
          <w:kern w:val="0"/>
          <w:sz w:val="24"/>
        </w:rPr>
        <w:t>后，可在合理时间内取得上述文件复制件或复印件。对</w:t>
      </w:r>
      <w:r w:rsidR="0039541F" w:rsidRPr="00A1239E">
        <w:rPr>
          <w:color w:val="000000"/>
          <w:kern w:val="0"/>
          <w:sz w:val="24"/>
        </w:rPr>
        <w:t>投资人</w:t>
      </w:r>
      <w:r w:rsidRPr="00A1239E">
        <w:rPr>
          <w:color w:val="000000"/>
          <w:kern w:val="0"/>
          <w:sz w:val="24"/>
        </w:rPr>
        <w:t>按此种方式所获</w:t>
      </w:r>
      <w:bookmarkStart w:id="60" w:name="_Toc109537402"/>
      <w:r w:rsidRPr="00A1239E">
        <w:rPr>
          <w:color w:val="000000"/>
          <w:kern w:val="0"/>
          <w:sz w:val="24"/>
        </w:rPr>
        <w:t>得的文件及其复印件，基金管理人和基</w:t>
      </w:r>
      <w:bookmarkEnd w:id="60"/>
      <w:r w:rsidRPr="00A1239E">
        <w:rPr>
          <w:color w:val="000000"/>
          <w:kern w:val="0"/>
          <w:sz w:val="24"/>
        </w:rPr>
        <w:t>金托管人保证文本的内容与所公告的内容完全一致。</w:t>
      </w:r>
      <w:r w:rsidRPr="00A1239E">
        <w:rPr>
          <w:color w:val="000000"/>
          <w:kern w:val="0"/>
          <w:sz w:val="24"/>
        </w:rPr>
        <w:t xml:space="preserve"> </w:t>
      </w:r>
    </w:p>
    <w:p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还可以直接登录基金管理人的网站</w:t>
      </w:r>
      <w:r w:rsidR="001D456E" w:rsidRPr="00A1239E">
        <w:rPr>
          <w:rStyle w:val="a9"/>
          <w:color w:val="000000"/>
          <w:sz w:val="24"/>
          <w:u w:val="none"/>
        </w:rPr>
        <w:t>（</w:t>
      </w:r>
      <w:r w:rsidR="0053462F" w:rsidRPr="00A1239E">
        <w:rPr>
          <w:rFonts w:hAnsi="宋体" w:hint="eastAsia"/>
          <w:sz w:val="24"/>
          <w:szCs w:val="20"/>
        </w:rPr>
        <w:t>www.fund001.com</w:t>
      </w:r>
      <w:r w:rsidR="00B527CE" w:rsidRPr="00A1239E">
        <w:rPr>
          <w:rStyle w:val="a9"/>
          <w:color w:val="000000"/>
          <w:sz w:val="24"/>
          <w:u w:val="none"/>
        </w:rPr>
        <w:t>或</w:t>
      </w:r>
      <w:r w:rsidR="00B527CE" w:rsidRPr="00A1239E">
        <w:rPr>
          <w:rStyle w:val="a9"/>
          <w:color w:val="000000"/>
          <w:sz w:val="24"/>
          <w:u w:val="none"/>
        </w:rPr>
        <w:t>www.bocomschroder.com</w:t>
      </w:r>
      <w:r w:rsidR="001D456E" w:rsidRPr="00A1239E">
        <w:rPr>
          <w:color w:val="000000"/>
          <w:kern w:val="0"/>
          <w:sz w:val="24"/>
        </w:rPr>
        <w:t>）</w:t>
      </w:r>
      <w:r w:rsidR="00B527CE" w:rsidRPr="00A1239E">
        <w:rPr>
          <w:color w:val="000000"/>
          <w:kern w:val="0"/>
          <w:sz w:val="24"/>
        </w:rPr>
        <w:t>查阅和下载招募说明书。</w:t>
      </w:r>
      <w:r w:rsidR="00B527CE"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p>
    <w:p w:rsidR="00B527CE" w:rsidRPr="00A1239E" w:rsidRDefault="00B527CE" w:rsidP="00D55D46">
      <w:pPr>
        <w:pStyle w:val="ac"/>
        <w:rPr>
          <w:rFonts w:eastAsia="黑体"/>
          <w:color w:val="000000"/>
          <w:kern w:val="0"/>
          <w:sz w:val="30"/>
        </w:rPr>
      </w:pPr>
      <w:bookmarkStart w:id="61" w:name="_Toc410905173"/>
      <w:r w:rsidRPr="00A1239E">
        <w:rPr>
          <w:rFonts w:eastAsia="黑体"/>
          <w:color w:val="000000"/>
          <w:kern w:val="0"/>
          <w:sz w:val="30"/>
        </w:rPr>
        <w:t>二十</w:t>
      </w:r>
      <w:r w:rsidR="00142D1F" w:rsidRPr="00A1239E">
        <w:rPr>
          <w:rFonts w:eastAsia="黑体" w:hint="eastAsia"/>
          <w:color w:val="000000"/>
          <w:kern w:val="0"/>
          <w:sz w:val="30"/>
        </w:rPr>
        <w:t>三</w:t>
      </w:r>
      <w:r w:rsidRPr="00A1239E">
        <w:rPr>
          <w:rFonts w:eastAsia="黑体"/>
          <w:color w:val="000000"/>
          <w:kern w:val="0"/>
          <w:sz w:val="30"/>
        </w:rPr>
        <w:t>、备查文件</w:t>
      </w:r>
      <w:bookmarkEnd w:id="61"/>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以下备查文件存放在基金管理人的办公场所，在办公时间可供免费查阅。</w:t>
      </w:r>
    </w:p>
    <w:p w:rsidR="00CC5651" w:rsidRDefault="00B527CE" w:rsidP="00BB55E3">
      <w:pPr>
        <w:widowControl/>
        <w:spacing w:line="360" w:lineRule="auto"/>
        <w:ind w:firstLineChars="200" w:firstLine="480"/>
        <w:rPr>
          <w:color w:val="000000"/>
          <w:kern w:val="0"/>
          <w:sz w:val="24"/>
        </w:rPr>
      </w:pPr>
      <w:r w:rsidRPr="00A1239E">
        <w:rPr>
          <w:color w:val="000000"/>
          <w:kern w:val="0"/>
          <w:sz w:val="24"/>
        </w:rPr>
        <w:t>（一）</w:t>
      </w:r>
      <w:r w:rsidR="00CC5651" w:rsidRPr="00D57206">
        <w:rPr>
          <w:color w:val="000000"/>
          <w:kern w:val="0"/>
          <w:sz w:val="24"/>
        </w:rPr>
        <w:t>中国证监会核准</w:t>
      </w:r>
      <w:r w:rsidR="00CC5651" w:rsidRPr="00D57206">
        <w:rPr>
          <w:rFonts w:hint="eastAsia"/>
          <w:color w:val="000000"/>
          <w:kern w:val="0"/>
          <w:sz w:val="24"/>
        </w:rPr>
        <w:t>交银施罗德沪深</w:t>
      </w:r>
      <w:r w:rsidR="00CC5651" w:rsidRPr="00D57206">
        <w:rPr>
          <w:rFonts w:hint="eastAsia"/>
          <w:color w:val="000000"/>
          <w:kern w:val="0"/>
          <w:sz w:val="24"/>
        </w:rPr>
        <w:t>300</w:t>
      </w:r>
      <w:r w:rsidR="00CC5651" w:rsidRPr="00D57206">
        <w:rPr>
          <w:rFonts w:hint="eastAsia"/>
          <w:color w:val="000000"/>
          <w:kern w:val="0"/>
          <w:sz w:val="24"/>
        </w:rPr>
        <w:t>行业分层等权重指数</w:t>
      </w:r>
      <w:r w:rsidR="00CC5651" w:rsidRPr="00D57206">
        <w:rPr>
          <w:color w:val="000000"/>
          <w:kern w:val="0"/>
          <w:sz w:val="24"/>
        </w:rPr>
        <w:t>证券投资基金募集的文件</w:t>
      </w:r>
    </w:p>
    <w:p w:rsidR="00174770" w:rsidRPr="00A1239E" w:rsidRDefault="00CC5651" w:rsidP="00BB55E3">
      <w:pPr>
        <w:widowControl/>
        <w:spacing w:line="360" w:lineRule="auto"/>
        <w:ind w:firstLineChars="200" w:firstLine="480"/>
        <w:rPr>
          <w:color w:val="000000"/>
          <w:kern w:val="0"/>
          <w:sz w:val="24"/>
        </w:rPr>
      </w:pPr>
      <w:r w:rsidRPr="00A1239E">
        <w:rPr>
          <w:color w:val="000000"/>
          <w:kern w:val="0"/>
          <w:sz w:val="24"/>
        </w:rPr>
        <w:t>（</w:t>
      </w:r>
      <w:r>
        <w:rPr>
          <w:rFonts w:hint="eastAsia"/>
          <w:color w:val="000000"/>
          <w:kern w:val="0"/>
          <w:sz w:val="24"/>
        </w:rPr>
        <w:t>二</w:t>
      </w:r>
      <w:r w:rsidRPr="00A1239E">
        <w:rPr>
          <w:color w:val="000000"/>
          <w:kern w:val="0"/>
          <w:sz w:val="24"/>
        </w:rPr>
        <w:t>）</w:t>
      </w:r>
      <w:r w:rsidR="00174770" w:rsidRPr="00A1239E">
        <w:rPr>
          <w:rFonts w:hint="eastAsia"/>
          <w:color w:val="000000"/>
          <w:kern w:val="0"/>
          <w:sz w:val="24"/>
        </w:rPr>
        <w:t>中国证监会准予交银施罗德沪深</w:t>
      </w:r>
      <w:r w:rsidR="00174770" w:rsidRPr="00A1239E">
        <w:rPr>
          <w:rFonts w:hint="eastAsia"/>
          <w:color w:val="000000"/>
          <w:kern w:val="0"/>
          <w:sz w:val="24"/>
        </w:rPr>
        <w:t>300</w:t>
      </w:r>
      <w:r w:rsidR="00174770" w:rsidRPr="00A1239E">
        <w:rPr>
          <w:rFonts w:hint="eastAsia"/>
          <w:color w:val="000000"/>
          <w:kern w:val="0"/>
          <w:sz w:val="24"/>
        </w:rPr>
        <w:t>行业分层等权重指数</w:t>
      </w:r>
      <w:r w:rsidR="00174770" w:rsidRPr="00A1239E">
        <w:rPr>
          <w:color w:val="000000"/>
          <w:kern w:val="0"/>
          <w:sz w:val="24"/>
        </w:rPr>
        <w:t>证券投资基金</w:t>
      </w:r>
      <w:r w:rsidR="00174770" w:rsidRPr="00A1239E">
        <w:rPr>
          <w:rFonts w:hint="eastAsia"/>
          <w:color w:val="000000"/>
          <w:kern w:val="0"/>
          <w:sz w:val="24"/>
        </w:rPr>
        <w:t>变更注册为</w:t>
      </w:r>
      <w:r w:rsidR="008B4D5C" w:rsidRPr="00A1239E">
        <w:rPr>
          <w:rFonts w:hint="eastAsia"/>
          <w:color w:val="000000"/>
          <w:kern w:val="0"/>
          <w:sz w:val="24"/>
        </w:rPr>
        <w:t>交银施罗</w:t>
      </w:r>
      <w:bookmarkStart w:id="62" w:name="_GoBack"/>
      <w:bookmarkEnd w:id="62"/>
      <w:r w:rsidR="008B4D5C" w:rsidRPr="00A1239E">
        <w:rPr>
          <w:rFonts w:hint="eastAsia"/>
          <w:color w:val="000000"/>
          <w:kern w:val="0"/>
          <w:sz w:val="24"/>
        </w:rPr>
        <w:t>德</w:t>
      </w:r>
      <w:r w:rsidR="00174770" w:rsidRPr="00A1239E">
        <w:rPr>
          <w:rFonts w:hint="eastAsia"/>
          <w:color w:val="000000"/>
          <w:kern w:val="0"/>
          <w:sz w:val="24"/>
        </w:rPr>
        <w:t>消费新驱动股票型证券投资基金的文件</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三</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bookmarkStart w:id="63" w:name="_Toc109537403"/>
      <w:r w:rsidRPr="00A1239E">
        <w:rPr>
          <w:color w:val="000000"/>
          <w:kern w:val="0"/>
          <w:sz w:val="24"/>
        </w:rPr>
        <w:t>证券</w:t>
      </w:r>
      <w:bookmarkEnd w:id="63"/>
      <w:r w:rsidRPr="00A1239E">
        <w:rPr>
          <w:color w:val="000000"/>
          <w:kern w:val="0"/>
          <w:sz w:val="24"/>
        </w:rPr>
        <w:t>投资基金基金合同》</w:t>
      </w:r>
      <w:r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四</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r w:rsidRPr="00A1239E">
        <w:rPr>
          <w:color w:val="000000"/>
          <w:kern w:val="0"/>
          <w:sz w:val="24"/>
        </w:rPr>
        <w:t>证券投资基金托管协议》</w:t>
      </w:r>
      <w:r w:rsidRPr="00A1239E">
        <w:rPr>
          <w:color w:val="000000"/>
          <w:kern w:val="0"/>
          <w:sz w:val="24"/>
        </w:rPr>
        <w:t xml:space="preserve"> </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五</w:t>
      </w:r>
      <w:r w:rsidRPr="00A1239E">
        <w:rPr>
          <w:color w:val="000000"/>
          <w:kern w:val="0"/>
          <w:sz w:val="24"/>
        </w:rPr>
        <w:t>）基金管理人业务资格批件、营业执照</w:t>
      </w:r>
    </w:p>
    <w:p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六</w:t>
      </w:r>
      <w:r w:rsidRPr="00A1239E">
        <w:rPr>
          <w:color w:val="000000"/>
          <w:kern w:val="0"/>
          <w:sz w:val="24"/>
        </w:rPr>
        <w:t>）基金托管人业务资格批件、营业执照</w:t>
      </w:r>
    </w:p>
    <w:p w:rsidR="006E520D" w:rsidRPr="00A1239E" w:rsidRDefault="00B527CE" w:rsidP="003E447A">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七</w:t>
      </w:r>
      <w:r w:rsidRPr="00A1239E">
        <w:rPr>
          <w:color w:val="000000"/>
          <w:kern w:val="0"/>
          <w:sz w:val="24"/>
        </w:rPr>
        <w:t>）</w:t>
      </w:r>
      <w:r w:rsidR="0021226B" w:rsidRPr="006F5DE8">
        <w:rPr>
          <w:color w:val="000000"/>
          <w:kern w:val="0"/>
          <w:sz w:val="24"/>
        </w:rPr>
        <w:t>关于申请募集</w:t>
      </w:r>
      <w:r w:rsidR="0021226B" w:rsidRPr="006F5DE8">
        <w:rPr>
          <w:rFonts w:hint="eastAsia"/>
          <w:color w:val="000000"/>
          <w:kern w:val="0"/>
          <w:sz w:val="24"/>
        </w:rPr>
        <w:t>交银施罗德沪深</w:t>
      </w:r>
      <w:r w:rsidR="0021226B" w:rsidRPr="006F5DE8">
        <w:rPr>
          <w:rFonts w:hint="eastAsia"/>
          <w:color w:val="000000"/>
          <w:kern w:val="0"/>
          <w:sz w:val="24"/>
        </w:rPr>
        <w:t>300</w:t>
      </w:r>
      <w:r w:rsidR="0021226B" w:rsidRPr="006F5DE8">
        <w:rPr>
          <w:rFonts w:hint="eastAsia"/>
          <w:color w:val="000000"/>
          <w:kern w:val="0"/>
          <w:sz w:val="24"/>
        </w:rPr>
        <w:t>行业分层等权重指数</w:t>
      </w:r>
      <w:r w:rsidR="0021226B" w:rsidRPr="006F5DE8">
        <w:rPr>
          <w:color w:val="000000"/>
          <w:kern w:val="0"/>
          <w:sz w:val="24"/>
        </w:rPr>
        <w:t>证券投资基金之法律意见书</w:t>
      </w:r>
    </w:p>
    <w:p w:rsidR="008B4D5C" w:rsidRPr="008B4D5C" w:rsidRDefault="008B4D5C" w:rsidP="008B4D5C">
      <w:pPr>
        <w:widowControl/>
        <w:spacing w:line="360" w:lineRule="auto"/>
        <w:ind w:firstLineChars="200" w:firstLine="480"/>
        <w:rPr>
          <w:color w:val="000000"/>
        </w:rPr>
      </w:pPr>
      <w:r w:rsidRPr="00A1239E">
        <w:rPr>
          <w:rFonts w:hint="eastAsia"/>
          <w:color w:val="000000"/>
          <w:kern w:val="0"/>
          <w:sz w:val="24"/>
        </w:rPr>
        <w:t>（</w:t>
      </w:r>
      <w:r w:rsidR="00CC5651">
        <w:rPr>
          <w:rFonts w:hint="eastAsia"/>
          <w:color w:val="000000"/>
          <w:kern w:val="0"/>
          <w:sz w:val="24"/>
        </w:rPr>
        <w:t>八</w:t>
      </w:r>
      <w:r w:rsidRPr="00A1239E">
        <w:rPr>
          <w:rFonts w:hint="eastAsia"/>
          <w:color w:val="000000"/>
          <w:kern w:val="0"/>
          <w:sz w:val="24"/>
        </w:rPr>
        <w:t>）</w:t>
      </w:r>
      <w:r w:rsidR="0021226B" w:rsidRPr="00A1239E">
        <w:rPr>
          <w:color w:val="000000"/>
          <w:kern w:val="0"/>
          <w:sz w:val="24"/>
        </w:rPr>
        <w:t>关于申请</w:t>
      </w:r>
      <w:r w:rsidR="0021226B" w:rsidRPr="00A1239E">
        <w:rPr>
          <w:rFonts w:hint="eastAsia"/>
          <w:color w:val="000000"/>
          <w:kern w:val="0"/>
          <w:sz w:val="24"/>
        </w:rPr>
        <w:t>交银施罗德沪深</w:t>
      </w:r>
      <w:r w:rsidR="0021226B" w:rsidRPr="00A1239E">
        <w:rPr>
          <w:rFonts w:hint="eastAsia"/>
          <w:color w:val="000000"/>
          <w:kern w:val="0"/>
          <w:sz w:val="24"/>
        </w:rPr>
        <w:t>300</w:t>
      </w:r>
      <w:r w:rsidR="0021226B" w:rsidRPr="00A1239E">
        <w:rPr>
          <w:rFonts w:hint="eastAsia"/>
          <w:color w:val="000000"/>
          <w:kern w:val="0"/>
          <w:sz w:val="24"/>
        </w:rPr>
        <w:t>行业分层等权重指数</w:t>
      </w:r>
      <w:r w:rsidR="0021226B" w:rsidRPr="00A1239E">
        <w:rPr>
          <w:color w:val="000000"/>
          <w:kern w:val="0"/>
          <w:sz w:val="24"/>
        </w:rPr>
        <w:t>证券投资基金</w:t>
      </w:r>
      <w:r w:rsidR="0021226B" w:rsidRPr="00A1239E">
        <w:rPr>
          <w:rFonts w:hint="eastAsia"/>
          <w:color w:val="000000"/>
          <w:kern w:val="0"/>
          <w:sz w:val="24"/>
        </w:rPr>
        <w:t>变更注册为交银施罗德消费新驱动股票型证券投资基金</w:t>
      </w:r>
      <w:r w:rsidR="0021226B" w:rsidRPr="00A1239E">
        <w:rPr>
          <w:color w:val="000000"/>
          <w:kern w:val="0"/>
          <w:sz w:val="24"/>
        </w:rPr>
        <w:t>之法律意见书</w:t>
      </w:r>
    </w:p>
    <w:sectPr w:rsidR="008B4D5C" w:rsidRPr="008B4D5C" w:rsidSect="00762859">
      <w:headerReference w:type="default" r:id="rId15"/>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82" w:rsidRDefault="00E72F82">
      <w:r>
        <w:separator/>
      </w:r>
    </w:p>
  </w:endnote>
  <w:endnote w:type="continuationSeparator" w:id="0">
    <w:p w:rsidR="00E72F82" w:rsidRDefault="00E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E49" w:rsidRDefault="00D36E49">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72F82">
      <w:rPr>
        <w:rStyle w:val="ab"/>
        <w:noProof/>
      </w:rPr>
      <w:t>1</w:t>
    </w:r>
    <w:r>
      <w:rPr>
        <w:rStyle w:val="ab"/>
      </w:rPr>
      <w:fldChar w:fldCharType="end"/>
    </w:r>
  </w:p>
  <w:p w:rsidR="00D36E49" w:rsidRDefault="00D36E4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82" w:rsidRDefault="00E72F82">
      <w:r>
        <w:separator/>
      </w:r>
    </w:p>
  </w:footnote>
  <w:footnote w:type="continuationSeparator" w:id="0">
    <w:p w:rsidR="00E72F82" w:rsidRDefault="00E7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E49" w:rsidRDefault="00D36E49">
    <w:pPr>
      <w:pStyle w:val="ae"/>
      <w:pBdr>
        <w:bottom w:val="none" w:sz="0" w:space="0" w:color="auto"/>
      </w:pBdr>
      <w:tabs>
        <w:tab w:val="right" w:pos="8280"/>
      </w:tabs>
      <w:spacing w:line="160" w:lineRule="exact"/>
      <w:jc w:val="right"/>
    </w:pPr>
    <w:r>
      <w:rPr>
        <w:rFonts w:hint="eastAsia"/>
      </w:rPr>
      <w:t xml:space="preserve">             </w:t>
    </w:r>
  </w:p>
  <w:p w:rsidR="00D36E49" w:rsidRDefault="00D36E49" w:rsidP="00737966">
    <w:pPr>
      <w:pStyle w:val="ae"/>
      <w:pBdr>
        <w:bottom w:val="none" w:sz="0" w:space="0" w:color="auto"/>
      </w:pBdr>
      <w:tabs>
        <w:tab w:val="left" w:pos="8460"/>
        <w:tab w:val="right" w:pos="8505"/>
      </w:tabs>
      <w:ind w:right="-45"/>
      <w:jc w:val="right"/>
    </w:pPr>
    <w:r>
      <w:rPr>
        <w:rFonts w:hint="eastAsia"/>
      </w:rPr>
      <w:t xml:space="preserve">  </w:t>
    </w:r>
  </w:p>
  <w:p w:rsidR="00D36E49" w:rsidRDefault="00E72F82" w:rsidP="00737966">
    <w:pPr>
      <w:pStyle w:val="ae"/>
      <w:pBdr>
        <w:bottom w:val="none" w:sz="0" w:space="0" w:color="auto"/>
      </w:pBdr>
      <w:tabs>
        <w:tab w:val="left" w:pos="8460"/>
        <w:tab w:val="right" w:pos="8505"/>
      </w:tabs>
      <w:ind w:right="-45"/>
      <w:jc w:val="right"/>
    </w:pPr>
    <w:r>
      <w:rPr>
        <w:noProof/>
      </w:rPr>
      <w:pict w14:anchorId="4B56E6F5">
        <v:line id="_x0000_s2049" style="position:absolute;left:0;text-align:left;z-index:251656704;mso-position-horizontal-relative:text;mso-position-vertical-relative:text" from="0,15.45pt" to="423pt,15.45pt"/>
      </w:pict>
    </w:r>
  </w:p>
  <w:p w:rsidR="00D36E49" w:rsidRDefault="00D36E49"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E49" w:rsidRDefault="00D36E49">
    <w:pPr>
      <w:pStyle w:val="ae"/>
      <w:pBdr>
        <w:bottom w:val="none" w:sz="0" w:space="0" w:color="auto"/>
      </w:pBdr>
      <w:tabs>
        <w:tab w:val="right" w:pos="8280"/>
      </w:tabs>
      <w:spacing w:line="160" w:lineRule="exact"/>
      <w:jc w:val="right"/>
    </w:pPr>
    <w:r>
      <w:rPr>
        <w:rFonts w:hint="eastAsia"/>
      </w:rPr>
      <w:t xml:space="preserve">             </w:t>
    </w:r>
  </w:p>
  <w:p w:rsidR="00D36E49" w:rsidRDefault="00E72F82">
    <w:pPr>
      <w:pStyle w:val="ae"/>
      <w:pBdr>
        <w:bottom w:val="none" w:sz="0" w:space="0" w:color="auto"/>
      </w:pBdr>
      <w:tabs>
        <w:tab w:val="right" w:pos="8280"/>
      </w:tabs>
      <w:spacing w:line="160" w:lineRule="exact"/>
      <w:jc w:val="right"/>
    </w:pPr>
    <w:r>
      <w:rPr>
        <w:noProof/>
      </w:rPr>
      <w:pict w14:anchorId="55343B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4.35pt;width:135pt;height:19.1pt;z-index:251657728">
          <v:imagedata r:id="rId1" o:title="logo1"/>
        </v:shape>
      </w:pict>
    </w:r>
  </w:p>
  <w:p w:rsidR="00D36E49" w:rsidRDefault="00D36E49"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sidRPr="00FB68EE">
      <w:rPr>
        <w:rFonts w:hint="eastAsia"/>
      </w:rPr>
      <w:t>消费新驱动股票型</w:t>
    </w:r>
    <w:r w:rsidRPr="00DA4F91">
      <w:t>证券投资基金</w:t>
    </w:r>
    <w:r>
      <w:rPr>
        <w:rFonts w:hint="eastAsia"/>
      </w:rPr>
      <w:t>招募说明书</w:t>
    </w:r>
    <w:r w:rsidR="00E72F82">
      <w:rPr>
        <w:noProof/>
      </w:rPr>
      <w:pict w14:anchorId="248D3F39">
        <v:line id="_x0000_s2051" style="position:absolute;left:0;text-align:left;z-index:251658752;mso-position-horizontal-relative:text;mso-position-vertical-relative:text" from="0,15.45pt" to="423pt,15.4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nsid w:val="00000005"/>
    <w:multiLevelType w:val="multilevel"/>
    <w:tmpl w:val="00000005"/>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9">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11">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5">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2">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27">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3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1">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4">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5">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6">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7">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39">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1">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3">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5">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5C95168D"/>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7">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0">
    <w:nsid w:val="65C051A6"/>
    <w:multiLevelType w:val="hybridMultilevel"/>
    <w:tmpl w:val="EB42F1A2"/>
    <w:lvl w:ilvl="0" w:tplc="2F68075E">
      <w:start w:val="1"/>
      <w:numFmt w:val="decimal"/>
      <w:lvlText w:val="（%1）"/>
      <w:lvlJc w:val="left"/>
      <w:pPr>
        <w:tabs>
          <w:tab w:val="num" w:pos="1200"/>
        </w:tabs>
        <w:ind w:left="1200" w:hanging="720"/>
      </w:pPr>
      <w:rPr>
        <w:rFonts w:cs="Times New Roman" w:hint="default"/>
      </w:rPr>
    </w:lvl>
    <w:lvl w:ilvl="1" w:tplc="F79810BC" w:tentative="1">
      <w:start w:val="1"/>
      <w:numFmt w:val="lowerLetter"/>
      <w:lvlText w:val="%2)"/>
      <w:lvlJc w:val="left"/>
      <w:pPr>
        <w:tabs>
          <w:tab w:val="num" w:pos="1320"/>
        </w:tabs>
        <w:ind w:left="1320" w:hanging="420"/>
      </w:pPr>
    </w:lvl>
    <w:lvl w:ilvl="2" w:tplc="590213BC" w:tentative="1">
      <w:start w:val="1"/>
      <w:numFmt w:val="lowerRoman"/>
      <w:lvlText w:val="%3."/>
      <w:lvlJc w:val="right"/>
      <w:pPr>
        <w:tabs>
          <w:tab w:val="num" w:pos="1740"/>
        </w:tabs>
        <w:ind w:left="1740" w:hanging="420"/>
      </w:pPr>
    </w:lvl>
    <w:lvl w:ilvl="3" w:tplc="67CEAFA2" w:tentative="1">
      <w:start w:val="1"/>
      <w:numFmt w:val="decimal"/>
      <w:lvlText w:val="%4."/>
      <w:lvlJc w:val="left"/>
      <w:pPr>
        <w:tabs>
          <w:tab w:val="num" w:pos="2160"/>
        </w:tabs>
        <w:ind w:left="2160" w:hanging="420"/>
      </w:pPr>
    </w:lvl>
    <w:lvl w:ilvl="4" w:tplc="46E4F928" w:tentative="1">
      <w:start w:val="1"/>
      <w:numFmt w:val="lowerLetter"/>
      <w:lvlText w:val="%5)"/>
      <w:lvlJc w:val="left"/>
      <w:pPr>
        <w:tabs>
          <w:tab w:val="num" w:pos="2580"/>
        </w:tabs>
        <w:ind w:left="2580" w:hanging="420"/>
      </w:pPr>
    </w:lvl>
    <w:lvl w:ilvl="5" w:tplc="404AA760" w:tentative="1">
      <w:start w:val="1"/>
      <w:numFmt w:val="lowerRoman"/>
      <w:lvlText w:val="%6."/>
      <w:lvlJc w:val="right"/>
      <w:pPr>
        <w:tabs>
          <w:tab w:val="num" w:pos="3000"/>
        </w:tabs>
        <w:ind w:left="3000" w:hanging="420"/>
      </w:pPr>
    </w:lvl>
    <w:lvl w:ilvl="6" w:tplc="9E2C7ACA" w:tentative="1">
      <w:start w:val="1"/>
      <w:numFmt w:val="decimal"/>
      <w:lvlText w:val="%7."/>
      <w:lvlJc w:val="left"/>
      <w:pPr>
        <w:tabs>
          <w:tab w:val="num" w:pos="3420"/>
        </w:tabs>
        <w:ind w:left="3420" w:hanging="420"/>
      </w:pPr>
    </w:lvl>
    <w:lvl w:ilvl="7" w:tplc="096E1DF0" w:tentative="1">
      <w:start w:val="1"/>
      <w:numFmt w:val="lowerLetter"/>
      <w:lvlText w:val="%8)"/>
      <w:lvlJc w:val="left"/>
      <w:pPr>
        <w:tabs>
          <w:tab w:val="num" w:pos="3840"/>
        </w:tabs>
        <w:ind w:left="3840" w:hanging="420"/>
      </w:pPr>
    </w:lvl>
    <w:lvl w:ilvl="8" w:tplc="CD6434C8" w:tentative="1">
      <w:start w:val="1"/>
      <w:numFmt w:val="lowerRoman"/>
      <w:lvlText w:val="%9."/>
      <w:lvlJc w:val="right"/>
      <w:pPr>
        <w:tabs>
          <w:tab w:val="num" w:pos="4260"/>
        </w:tabs>
        <w:ind w:left="4260" w:hanging="420"/>
      </w:pPr>
    </w:lvl>
  </w:abstractNum>
  <w:abstractNum w:abstractNumId="51">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2">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3">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54">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6">
    <w:nsid w:val="74F3622B"/>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7">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nsid w:val="79B57563"/>
    <w:multiLevelType w:val="hybridMultilevel"/>
    <w:tmpl w:val="1CDA370E"/>
    <w:lvl w:ilvl="0" w:tplc="D2825B8A">
      <w:start w:val="1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9">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nsid w:val="7EA37687"/>
    <w:multiLevelType w:val="hybridMultilevel"/>
    <w:tmpl w:val="78F005A4"/>
    <w:lvl w:ilvl="0" w:tplc="B7F25EAC">
      <w:start w:val="1"/>
      <w:numFmt w:val="decimal"/>
      <w:lvlText w:val="（%1）"/>
      <w:lvlJc w:val="left"/>
      <w:pPr>
        <w:tabs>
          <w:tab w:val="num" w:pos="1004"/>
        </w:tabs>
        <w:ind w:left="1004" w:hanging="720"/>
      </w:pPr>
      <w:rPr>
        <w:rFonts w:hint="default"/>
        <w:b w:val="0"/>
      </w:rPr>
    </w:lvl>
    <w:lvl w:ilvl="1" w:tplc="5C5A5E4A" w:tentative="1">
      <w:start w:val="1"/>
      <w:numFmt w:val="lowerLetter"/>
      <w:lvlText w:val="%2)"/>
      <w:lvlJc w:val="left"/>
      <w:pPr>
        <w:tabs>
          <w:tab w:val="num" w:pos="840"/>
        </w:tabs>
        <w:ind w:left="840" w:hanging="420"/>
      </w:pPr>
    </w:lvl>
    <w:lvl w:ilvl="2" w:tplc="CD2217B2" w:tentative="1">
      <w:start w:val="1"/>
      <w:numFmt w:val="lowerRoman"/>
      <w:lvlText w:val="%3."/>
      <w:lvlJc w:val="right"/>
      <w:pPr>
        <w:tabs>
          <w:tab w:val="num" w:pos="1260"/>
        </w:tabs>
        <w:ind w:left="1260" w:hanging="420"/>
      </w:pPr>
    </w:lvl>
    <w:lvl w:ilvl="3" w:tplc="549C564E" w:tentative="1">
      <w:start w:val="1"/>
      <w:numFmt w:val="decimal"/>
      <w:lvlText w:val="%4."/>
      <w:lvlJc w:val="left"/>
      <w:pPr>
        <w:tabs>
          <w:tab w:val="num" w:pos="1680"/>
        </w:tabs>
        <w:ind w:left="1680" w:hanging="420"/>
      </w:pPr>
    </w:lvl>
    <w:lvl w:ilvl="4" w:tplc="6E565B60" w:tentative="1">
      <w:start w:val="1"/>
      <w:numFmt w:val="lowerLetter"/>
      <w:lvlText w:val="%5)"/>
      <w:lvlJc w:val="left"/>
      <w:pPr>
        <w:tabs>
          <w:tab w:val="num" w:pos="2100"/>
        </w:tabs>
        <w:ind w:left="2100" w:hanging="420"/>
      </w:pPr>
    </w:lvl>
    <w:lvl w:ilvl="5" w:tplc="F1D4F696" w:tentative="1">
      <w:start w:val="1"/>
      <w:numFmt w:val="lowerRoman"/>
      <w:lvlText w:val="%6."/>
      <w:lvlJc w:val="right"/>
      <w:pPr>
        <w:tabs>
          <w:tab w:val="num" w:pos="2520"/>
        </w:tabs>
        <w:ind w:left="2520" w:hanging="420"/>
      </w:pPr>
    </w:lvl>
    <w:lvl w:ilvl="6" w:tplc="71DCA8D8" w:tentative="1">
      <w:start w:val="1"/>
      <w:numFmt w:val="decimal"/>
      <w:lvlText w:val="%7."/>
      <w:lvlJc w:val="left"/>
      <w:pPr>
        <w:tabs>
          <w:tab w:val="num" w:pos="2940"/>
        </w:tabs>
        <w:ind w:left="2940" w:hanging="420"/>
      </w:pPr>
    </w:lvl>
    <w:lvl w:ilvl="7" w:tplc="F47E210C" w:tentative="1">
      <w:start w:val="1"/>
      <w:numFmt w:val="lowerLetter"/>
      <w:lvlText w:val="%8)"/>
      <w:lvlJc w:val="left"/>
      <w:pPr>
        <w:tabs>
          <w:tab w:val="num" w:pos="3360"/>
        </w:tabs>
        <w:ind w:left="3360" w:hanging="420"/>
      </w:pPr>
    </w:lvl>
    <w:lvl w:ilvl="8" w:tplc="2E4ECFD4" w:tentative="1">
      <w:start w:val="1"/>
      <w:numFmt w:val="lowerRoman"/>
      <w:lvlText w:val="%9."/>
      <w:lvlJc w:val="right"/>
      <w:pPr>
        <w:tabs>
          <w:tab w:val="num" w:pos="3780"/>
        </w:tabs>
        <w:ind w:left="3780" w:hanging="420"/>
      </w:pPr>
    </w:lvl>
  </w:abstractNum>
  <w:abstractNum w:abstractNumId="62">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4"/>
  </w:num>
  <w:num w:numId="2">
    <w:abstractNumId w:val="42"/>
  </w:num>
  <w:num w:numId="3">
    <w:abstractNumId w:val="53"/>
  </w:num>
  <w:num w:numId="4">
    <w:abstractNumId w:val="24"/>
  </w:num>
  <w:num w:numId="5">
    <w:abstractNumId w:val="32"/>
  </w:num>
  <w:num w:numId="6">
    <w:abstractNumId w:val="31"/>
  </w:num>
  <w:num w:numId="7">
    <w:abstractNumId w:val="61"/>
  </w:num>
  <w:num w:numId="8">
    <w:abstractNumId w:val="50"/>
  </w:num>
  <w:num w:numId="9">
    <w:abstractNumId w:val="52"/>
  </w:num>
  <w:num w:numId="10">
    <w:abstractNumId w:val="45"/>
  </w:num>
  <w:num w:numId="11">
    <w:abstractNumId w:val="43"/>
  </w:num>
  <w:num w:numId="12">
    <w:abstractNumId w:val="26"/>
  </w:num>
  <w:num w:numId="13">
    <w:abstractNumId w:val="40"/>
  </w:num>
  <w:num w:numId="14">
    <w:abstractNumId w:val="15"/>
  </w:num>
  <w:num w:numId="15">
    <w:abstractNumId w:val="49"/>
  </w:num>
  <w:num w:numId="16">
    <w:abstractNumId w:val="37"/>
  </w:num>
  <w:num w:numId="17">
    <w:abstractNumId w:val="59"/>
  </w:num>
  <w:num w:numId="18">
    <w:abstractNumId w:val="16"/>
  </w:num>
  <w:num w:numId="19">
    <w:abstractNumId w:val="44"/>
  </w:num>
  <w:num w:numId="20">
    <w:abstractNumId w:val="20"/>
  </w:num>
  <w:num w:numId="21">
    <w:abstractNumId w:val="62"/>
  </w:num>
  <w:num w:numId="22">
    <w:abstractNumId w:val="38"/>
  </w:num>
  <w:num w:numId="23">
    <w:abstractNumId w:val="28"/>
  </w:num>
  <w:num w:numId="24">
    <w:abstractNumId w:val="29"/>
  </w:num>
  <w:num w:numId="25">
    <w:abstractNumId w:val="21"/>
  </w:num>
  <w:num w:numId="26">
    <w:abstractNumId w:val="36"/>
  </w:num>
  <w:num w:numId="27">
    <w:abstractNumId w:val="24"/>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22"/>
  </w:num>
  <w:num w:numId="36">
    <w:abstractNumId w:val="24"/>
  </w:num>
  <w:num w:numId="37">
    <w:abstractNumId w:val="33"/>
  </w:num>
  <w:num w:numId="38">
    <w:abstractNumId w:val="14"/>
  </w:num>
  <w:num w:numId="39">
    <w:abstractNumId w:val="24"/>
  </w:num>
  <w:num w:numId="40">
    <w:abstractNumId w:val="51"/>
  </w:num>
  <w:num w:numId="41">
    <w:abstractNumId w:val="24"/>
  </w:num>
  <w:num w:numId="42">
    <w:abstractNumId w:val="23"/>
  </w:num>
  <w:num w:numId="43">
    <w:abstractNumId w:val="13"/>
  </w:num>
  <w:num w:numId="44">
    <w:abstractNumId w:val="17"/>
  </w:num>
  <w:num w:numId="45">
    <w:abstractNumId w:val="41"/>
  </w:num>
  <w:num w:numId="46">
    <w:abstractNumId w:val="24"/>
  </w:num>
  <w:num w:numId="47">
    <w:abstractNumId w:val="24"/>
  </w:num>
  <w:num w:numId="48">
    <w:abstractNumId w:val="30"/>
  </w:num>
  <w:num w:numId="49">
    <w:abstractNumId w:val="46"/>
  </w:num>
  <w:num w:numId="50">
    <w:abstractNumId w:val="9"/>
  </w:num>
  <w:num w:numId="51">
    <w:abstractNumId w:val="25"/>
  </w:num>
  <w:num w:numId="52">
    <w:abstractNumId w:val="57"/>
  </w:num>
  <w:num w:numId="53">
    <w:abstractNumId w:val="48"/>
  </w:num>
  <w:num w:numId="54">
    <w:abstractNumId w:val="47"/>
  </w:num>
  <w:num w:numId="55">
    <w:abstractNumId w:val="19"/>
  </w:num>
  <w:num w:numId="56">
    <w:abstractNumId w:val="54"/>
  </w:num>
  <w:num w:numId="57">
    <w:abstractNumId w:val="27"/>
  </w:num>
  <w:num w:numId="58">
    <w:abstractNumId w:val="18"/>
  </w:num>
  <w:num w:numId="59">
    <w:abstractNumId w:val="60"/>
  </w:num>
  <w:num w:numId="60">
    <w:abstractNumId w:val="55"/>
  </w:num>
  <w:num w:numId="61">
    <w:abstractNumId w:val="39"/>
  </w:num>
  <w:num w:numId="62">
    <w:abstractNumId w:val="58"/>
  </w:num>
  <w:num w:numId="63">
    <w:abstractNumId w:val="35"/>
  </w:num>
  <w:num w:numId="64">
    <w:abstractNumId w:val="6"/>
  </w:num>
  <w:num w:numId="65">
    <w:abstractNumId w:val="0"/>
  </w:num>
  <w:num w:numId="66">
    <w:abstractNumId w:val="8"/>
  </w:num>
  <w:num w:numId="67">
    <w:abstractNumId w:val="3"/>
  </w:num>
  <w:num w:numId="68">
    <w:abstractNumId w:val="1"/>
  </w:num>
  <w:num w:numId="69">
    <w:abstractNumId w:val="2"/>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4"/>
  </w:num>
  <w:num w:numId="75">
    <w:abstractNumId w:val="10"/>
  </w:num>
  <w:num w:numId="76">
    <w:abstractNumId w:val="11"/>
  </w:num>
  <w:num w:numId="77">
    <w:abstractNumId w:val="12"/>
  </w:num>
  <w:num w:numId="78">
    <w:abstractNumId w:val="7"/>
  </w:num>
  <w:num w:numId="79">
    <w:abstractNumId w:val="5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6981"/>
    <w:rsid w:val="000013A8"/>
    <w:rsid w:val="000013D0"/>
    <w:rsid w:val="0000158D"/>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664C"/>
    <w:rsid w:val="0001699E"/>
    <w:rsid w:val="00017562"/>
    <w:rsid w:val="0002161D"/>
    <w:rsid w:val="00022BE1"/>
    <w:rsid w:val="0002417F"/>
    <w:rsid w:val="000264C8"/>
    <w:rsid w:val="0002696F"/>
    <w:rsid w:val="0002736F"/>
    <w:rsid w:val="000279F0"/>
    <w:rsid w:val="00027AFC"/>
    <w:rsid w:val="00027D28"/>
    <w:rsid w:val="00027DDA"/>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EA"/>
    <w:rsid w:val="00056981"/>
    <w:rsid w:val="00056B44"/>
    <w:rsid w:val="00056C8D"/>
    <w:rsid w:val="00056F09"/>
    <w:rsid w:val="00057850"/>
    <w:rsid w:val="000610B0"/>
    <w:rsid w:val="00065DC4"/>
    <w:rsid w:val="00065E2C"/>
    <w:rsid w:val="00067064"/>
    <w:rsid w:val="000679A8"/>
    <w:rsid w:val="00067FB5"/>
    <w:rsid w:val="000714EA"/>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30D0"/>
    <w:rsid w:val="000B312A"/>
    <w:rsid w:val="000B3541"/>
    <w:rsid w:val="000B58D1"/>
    <w:rsid w:val="000C0B64"/>
    <w:rsid w:val="000C13A3"/>
    <w:rsid w:val="000C2079"/>
    <w:rsid w:val="000C2A6A"/>
    <w:rsid w:val="000C3FF0"/>
    <w:rsid w:val="000C53B8"/>
    <w:rsid w:val="000C586E"/>
    <w:rsid w:val="000C5A2E"/>
    <w:rsid w:val="000C617D"/>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2C0"/>
    <w:rsid w:val="00121571"/>
    <w:rsid w:val="00121CE1"/>
    <w:rsid w:val="001221EF"/>
    <w:rsid w:val="00122CB2"/>
    <w:rsid w:val="00124FB1"/>
    <w:rsid w:val="00124FBA"/>
    <w:rsid w:val="001252A7"/>
    <w:rsid w:val="00125C85"/>
    <w:rsid w:val="00126111"/>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C0B"/>
    <w:rsid w:val="00163F14"/>
    <w:rsid w:val="0016445E"/>
    <w:rsid w:val="001645AC"/>
    <w:rsid w:val="001656A4"/>
    <w:rsid w:val="00166820"/>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E8E"/>
    <w:rsid w:val="001A1EFF"/>
    <w:rsid w:val="001A266A"/>
    <w:rsid w:val="001A514C"/>
    <w:rsid w:val="001A5756"/>
    <w:rsid w:val="001A5809"/>
    <w:rsid w:val="001A6556"/>
    <w:rsid w:val="001A6702"/>
    <w:rsid w:val="001A6CE4"/>
    <w:rsid w:val="001A7C03"/>
    <w:rsid w:val="001B034A"/>
    <w:rsid w:val="001B0D4A"/>
    <w:rsid w:val="001B13D1"/>
    <w:rsid w:val="001B161C"/>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6CD"/>
    <w:rsid w:val="0020092D"/>
    <w:rsid w:val="00200C82"/>
    <w:rsid w:val="00200F03"/>
    <w:rsid w:val="00201CFB"/>
    <w:rsid w:val="00201FA5"/>
    <w:rsid w:val="002022D9"/>
    <w:rsid w:val="00202EAD"/>
    <w:rsid w:val="00204451"/>
    <w:rsid w:val="00204692"/>
    <w:rsid w:val="00204747"/>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5A86"/>
    <w:rsid w:val="002161DC"/>
    <w:rsid w:val="002163CC"/>
    <w:rsid w:val="002169A3"/>
    <w:rsid w:val="00217E76"/>
    <w:rsid w:val="002207BD"/>
    <w:rsid w:val="00221177"/>
    <w:rsid w:val="00222B15"/>
    <w:rsid w:val="00222C28"/>
    <w:rsid w:val="00222CD4"/>
    <w:rsid w:val="00222DBA"/>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EBA"/>
    <w:rsid w:val="00234FD4"/>
    <w:rsid w:val="00235706"/>
    <w:rsid w:val="0023583A"/>
    <w:rsid w:val="002409B0"/>
    <w:rsid w:val="0024228F"/>
    <w:rsid w:val="002424FC"/>
    <w:rsid w:val="0024273C"/>
    <w:rsid w:val="00242ACB"/>
    <w:rsid w:val="00243DDF"/>
    <w:rsid w:val="002458F0"/>
    <w:rsid w:val="002462A5"/>
    <w:rsid w:val="00246457"/>
    <w:rsid w:val="002467AB"/>
    <w:rsid w:val="00246B60"/>
    <w:rsid w:val="00247F72"/>
    <w:rsid w:val="002518C0"/>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400A"/>
    <w:rsid w:val="00271BD7"/>
    <w:rsid w:val="00272378"/>
    <w:rsid w:val="002737D5"/>
    <w:rsid w:val="00274402"/>
    <w:rsid w:val="0027494E"/>
    <w:rsid w:val="002752BF"/>
    <w:rsid w:val="00275C25"/>
    <w:rsid w:val="0027639D"/>
    <w:rsid w:val="0027679A"/>
    <w:rsid w:val="002772FF"/>
    <w:rsid w:val="00277309"/>
    <w:rsid w:val="0028036C"/>
    <w:rsid w:val="002818D0"/>
    <w:rsid w:val="002819F9"/>
    <w:rsid w:val="00281BDC"/>
    <w:rsid w:val="00282925"/>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5B4D"/>
    <w:rsid w:val="002B6560"/>
    <w:rsid w:val="002B7BC5"/>
    <w:rsid w:val="002B7D6F"/>
    <w:rsid w:val="002C164A"/>
    <w:rsid w:val="002C2061"/>
    <w:rsid w:val="002C23A8"/>
    <w:rsid w:val="002C26B7"/>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E0805"/>
    <w:rsid w:val="002E0D37"/>
    <w:rsid w:val="002E1E6E"/>
    <w:rsid w:val="002E28B8"/>
    <w:rsid w:val="002E29E2"/>
    <w:rsid w:val="002E4600"/>
    <w:rsid w:val="002E4AD6"/>
    <w:rsid w:val="002E5371"/>
    <w:rsid w:val="002E6016"/>
    <w:rsid w:val="002E61C4"/>
    <w:rsid w:val="002E6C45"/>
    <w:rsid w:val="002E7519"/>
    <w:rsid w:val="002E7594"/>
    <w:rsid w:val="002E7946"/>
    <w:rsid w:val="002E794C"/>
    <w:rsid w:val="002E7E81"/>
    <w:rsid w:val="002F0DA9"/>
    <w:rsid w:val="002F1624"/>
    <w:rsid w:val="002F3843"/>
    <w:rsid w:val="002F3928"/>
    <w:rsid w:val="002F455F"/>
    <w:rsid w:val="002F4E40"/>
    <w:rsid w:val="002F5D0D"/>
    <w:rsid w:val="002F71CF"/>
    <w:rsid w:val="002F7DBA"/>
    <w:rsid w:val="00300A48"/>
    <w:rsid w:val="003013EC"/>
    <w:rsid w:val="00301870"/>
    <w:rsid w:val="00301D01"/>
    <w:rsid w:val="00301F61"/>
    <w:rsid w:val="00302FD7"/>
    <w:rsid w:val="00304129"/>
    <w:rsid w:val="003046F2"/>
    <w:rsid w:val="003048F5"/>
    <w:rsid w:val="00305FF2"/>
    <w:rsid w:val="00305FFC"/>
    <w:rsid w:val="00307480"/>
    <w:rsid w:val="00310C3F"/>
    <w:rsid w:val="0031148E"/>
    <w:rsid w:val="003123A3"/>
    <w:rsid w:val="00312EE3"/>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4AD9"/>
    <w:rsid w:val="00344B13"/>
    <w:rsid w:val="00346D3F"/>
    <w:rsid w:val="00347122"/>
    <w:rsid w:val="00347996"/>
    <w:rsid w:val="00351D24"/>
    <w:rsid w:val="00353213"/>
    <w:rsid w:val="0035378E"/>
    <w:rsid w:val="00354E52"/>
    <w:rsid w:val="00354E83"/>
    <w:rsid w:val="00355710"/>
    <w:rsid w:val="00357267"/>
    <w:rsid w:val="00357846"/>
    <w:rsid w:val="00357B63"/>
    <w:rsid w:val="003612F9"/>
    <w:rsid w:val="0036135B"/>
    <w:rsid w:val="00361ACF"/>
    <w:rsid w:val="003622F9"/>
    <w:rsid w:val="003629D2"/>
    <w:rsid w:val="003629F4"/>
    <w:rsid w:val="00362AFE"/>
    <w:rsid w:val="00363421"/>
    <w:rsid w:val="00363CBB"/>
    <w:rsid w:val="00363EBF"/>
    <w:rsid w:val="00364DED"/>
    <w:rsid w:val="00365E79"/>
    <w:rsid w:val="00366492"/>
    <w:rsid w:val="003671FB"/>
    <w:rsid w:val="00367EED"/>
    <w:rsid w:val="003712D9"/>
    <w:rsid w:val="003714C7"/>
    <w:rsid w:val="00372B58"/>
    <w:rsid w:val="003737AA"/>
    <w:rsid w:val="00373CDE"/>
    <w:rsid w:val="00374031"/>
    <w:rsid w:val="00374C73"/>
    <w:rsid w:val="00375966"/>
    <w:rsid w:val="00375EDC"/>
    <w:rsid w:val="00375FA0"/>
    <w:rsid w:val="00376365"/>
    <w:rsid w:val="00376644"/>
    <w:rsid w:val="0037696F"/>
    <w:rsid w:val="00377A5F"/>
    <w:rsid w:val="00380232"/>
    <w:rsid w:val="003807FB"/>
    <w:rsid w:val="00382C7E"/>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C0FFF"/>
    <w:rsid w:val="003C14A0"/>
    <w:rsid w:val="003C206A"/>
    <w:rsid w:val="003C3651"/>
    <w:rsid w:val="003C475E"/>
    <w:rsid w:val="003C624A"/>
    <w:rsid w:val="003C6621"/>
    <w:rsid w:val="003C67E4"/>
    <w:rsid w:val="003C7C9D"/>
    <w:rsid w:val="003D0A84"/>
    <w:rsid w:val="003D0C6C"/>
    <w:rsid w:val="003D1D91"/>
    <w:rsid w:val="003D1E4E"/>
    <w:rsid w:val="003D1FD3"/>
    <w:rsid w:val="003D2333"/>
    <w:rsid w:val="003D34A2"/>
    <w:rsid w:val="003D3630"/>
    <w:rsid w:val="003D3FBC"/>
    <w:rsid w:val="003D405C"/>
    <w:rsid w:val="003D46DA"/>
    <w:rsid w:val="003D6FDC"/>
    <w:rsid w:val="003E0D29"/>
    <w:rsid w:val="003E1252"/>
    <w:rsid w:val="003E1687"/>
    <w:rsid w:val="003E1AC0"/>
    <w:rsid w:val="003E216E"/>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18DF"/>
    <w:rsid w:val="0041215C"/>
    <w:rsid w:val="00412F5D"/>
    <w:rsid w:val="00413083"/>
    <w:rsid w:val="00413411"/>
    <w:rsid w:val="00413594"/>
    <w:rsid w:val="004135BE"/>
    <w:rsid w:val="0041420D"/>
    <w:rsid w:val="00414214"/>
    <w:rsid w:val="0041469F"/>
    <w:rsid w:val="00415081"/>
    <w:rsid w:val="0041629A"/>
    <w:rsid w:val="0041667B"/>
    <w:rsid w:val="00416C2D"/>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74C0"/>
    <w:rsid w:val="00477555"/>
    <w:rsid w:val="0048029B"/>
    <w:rsid w:val="004805C9"/>
    <w:rsid w:val="004809EC"/>
    <w:rsid w:val="00480EEA"/>
    <w:rsid w:val="00480F18"/>
    <w:rsid w:val="00481486"/>
    <w:rsid w:val="00482272"/>
    <w:rsid w:val="00482D02"/>
    <w:rsid w:val="00483537"/>
    <w:rsid w:val="004843E8"/>
    <w:rsid w:val="00484BE9"/>
    <w:rsid w:val="00485202"/>
    <w:rsid w:val="0048531F"/>
    <w:rsid w:val="004860A1"/>
    <w:rsid w:val="00486668"/>
    <w:rsid w:val="00487C6B"/>
    <w:rsid w:val="00491984"/>
    <w:rsid w:val="00493EC8"/>
    <w:rsid w:val="00494A67"/>
    <w:rsid w:val="00494BDB"/>
    <w:rsid w:val="00495B87"/>
    <w:rsid w:val="00497DD2"/>
    <w:rsid w:val="004A02FE"/>
    <w:rsid w:val="004A0498"/>
    <w:rsid w:val="004A0E51"/>
    <w:rsid w:val="004A0F46"/>
    <w:rsid w:val="004A0F4C"/>
    <w:rsid w:val="004A160C"/>
    <w:rsid w:val="004A3862"/>
    <w:rsid w:val="004A3F50"/>
    <w:rsid w:val="004A408B"/>
    <w:rsid w:val="004A5446"/>
    <w:rsid w:val="004A6514"/>
    <w:rsid w:val="004A6E71"/>
    <w:rsid w:val="004A76F3"/>
    <w:rsid w:val="004A7F7C"/>
    <w:rsid w:val="004B00EB"/>
    <w:rsid w:val="004B0195"/>
    <w:rsid w:val="004B27FD"/>
    <w:rsid w:val="004B2D1F"/>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A56"/>
    <w:rsid w:val="004D3D54"/>
    <w:rsid w:val="004D4783"/>
    <w:rsid w:val="004D4F99"/>
    <w:rsid w:val="004D4FB2"/>
    <w:rsid w:val="004D5033"/>
    <w:rsid w:val="004D52A5"/>
    <w:rsid w:val="004D7DFA"/>
    <w:rsid w:val="004E003F"/>
    <w:rsid w:val="004E1674"/>
    <w:rsid w:val="004E1A16"/>
    <w:rsid w:val="004E1C3D"/>
    <w:rsid w:val="004E1E55"/>
    <w:rsid w:val="004E39CE"/>
    <w:rsid w:val="004E48AC"/>
    <w:rsid w:val="004E4DC2"/>
    <w:rsid w:val="004E51FA"/>
    <w:rsid w:val="004E52AC"/>
    <w:rsid w:val="004E63AE"/>
    <w:rsid w:val="004E665A"/>
    <w:rsid w:val="004E6DE4"/>
    <w:rsid w:val="004E7423"/>
    <w:rsid w:val="004F2219"/>
    <w:rsid w:val="004F2A3F"/>
    <w:rsid w:val="004F2D52"/>
    <w:rsid w:val="004F3F56"/>
    <w:rsid w:val="004F4818"/>
    <w:rsid w:val="004F551A"/>
    <w:rsid w:val="004F5747"/>
    <w:rsid w:val="004F5E16"/>
    <w:rsid w:val="004F651F"/>
    <w:rsid w:val="004F6718"/>
    <w:rsid w:val="00501F6B"/>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8"/>
    <w:rsid w:val="005D7209"/>
    <w:rsid w:val="005D7572"/>
    <w:rsid w:val="005D786F"/>
    <w:rsid w:val="005D7B09"/>
    <w:rsid w:val="005E00AE"/>
    <w:rsid w:val="005E0729"/>
    <w:rsid w:val="005E0913"/>
    <w:rsid w:val="005E0CB1"/>
    <w:rsid w:val="005E0E8B"/>
    <w:rsid w:val="005E1653"/>
    <w:rsid w:val="005E2077"/>
    <w:rsid w:val="005E3153"/>
    <w:rsid w:val="005E3FAF"/>
    <w:rsid w:val="005E4702"/>
    <w:rsid w:val="005E4D3C"/>
    <w:rsid w:val="005E6017"/>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14C3"/>
    <w:rsid w:val="00681DFD"/>
    <w:rsid w:val="00682578"/>
    <w:rsid w:val="006825C5"/>
    <w:rsid w:val="0068314B"/>
    <w:rsid w:val="00684ABE"/>
    <w:rsid w:val="00686219"/>
    <w:rsid w:val="0069078F"/>
    <w:rsid w:val="00690B50"/>
    <w:rsid w:val="006915E9"/>
    <w:rsid w:val="006920CD"/>
    <w:rsid w:val="00692F26"/>
    <w:rsid w:val="006960B5"/>
    <w:rsid w:val="00696EF8"/>
    <w:rsid w:val="0069770E"/>
    <w:rsid w:val="00697792"/>
    <w:rsid w:val="00697A21"/>
    <w:rsid w:val="00697A95"/>
    <w:rsid w:val="006A0D46"/>
    <w:rsid w:val="006A2248"/>
    <w:rsid w:val="006A2817"/>
    <w:rsid w:val="006A2B90"/>
    <w:rsid w:val="006A3301"/>
    <w:rsid w:val="006A4D0A"/>
    <w:rsid w:val="006A5F59"/>
    <w:rsid w:val="006A7425"/>
    <w:rsid w:val="006A7BE2"/>
    <w:rsid w:val="006B0B3A"/>
    <w:rsid w:val="006B1BEB"/>
    <w:rsid w:val="006B1CB3"/>
    <w:rsid w:val="006B26D1"/>
    <w:rsid w:val="006B387D"/>
    <w:rsid w:val="006B4087"/>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62B6"/>
    <w:rsid w:val="006C62D8"/>
    <w:rsid w:val="006C631E"/>
    <w:rsid w:val="006C6D48"/>
    <w:rsid w:val="006C7BFF"/>
    <w:rsid w:val="006C7D14"/>
    <w:rsid w:val="006D0529"/>
    <w:rsid w:val="006D0DE3"/>
    <w:rsid w:val="006D13B8"/>
    <w:rsid w:val="006D1670"/>
    <w:rsid w:val="006D2FDE"/>
    <w:rsid w:val="006D4AED"/>
    <w:rsid w:val="006D50F2"/>
    <w:rsid w:val="006D5602"/>
    <w:rsid w:val="006D7265"/>
    <w:rsid w:val="006D7381"/>
    <w:rsid w:val="006E1284"/>
    <w:rsid w:val="006E137E"/>
    <w:rsid w:val="006E18E3"/>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BB0"/>
    <w:rsid w:val="006F3CF6"/>
    <w:rsid w:val="006F4E26"/>
    <w:rsid w:val="006F5D39"/>
    <w:rsid w:val="006F5DE8"/>
    <w:rsid w:val="006F7B12"/>
    <w:rsid w:val="006F7B7F"/>
    <w:rsid w:val="007013D1"/>
    <w:rsid w:val="00702159"/>
    <w:rsid w:val="007036A6"/>
    <w:rsid w:val="007040FF"/>
    <w:rsid w:val="007049D4"/>
    <w:rsid w:val="007062E5"/>
    <w:rsid w:val="00706AA4"/>
    <w:rsid w:val="00706D91"/>
    <w:rsid w:val="00706F34"/>
    <w:rsid w:val="0070740A"/>
    <w:rsid w:val="00711330"/>
    <w:rsid w:val="007119AE"/>
    <w:rsid w:val="007123D4"/>
    <w:rsid w:val="007137EA"/>
    <w:rsid w:val="00714AE9"/>
    <w:rsid w:val="00715DF4"/>
    <w:rsid w:val="007165C9"/>
    <w:rsid w:val="00716620"/>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F38"/>
    <w:rsid w:val="00782215"/>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2179"/>
    <w:rsid w:val="007B2369"/>
    <w:rsid w:val="007B2CF3"/>
    <w:rsid w:val="007B3101"/>
    <w:rsid w:val="007B4211"/>
    <w:rsid w:val="007B488F"/>
    <w:rsid w:val="007B4F4D"/>
    <w:rsid w:val="007B528B"/>
    <w:rsid w:val="007B5499"/>
    <w:rsid w:val="007B5B28"/>
    <w:rsid w:val="007B5D46"/>
    <w:rsid w:val="007B5D69"/>
    <w:rsid w:val="007B6382"/>
    <w:rsid w:val="007B7232"/>
    <w:rsid w:val="007B755A"/>
    <w:rsid w:val="007B7873"/>
    <w:rsid w:val="007C20EB"/>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8FC"/>
    <w:rsid w:val="0081238C"/>
    <w:rsid w:val="00813802"/>
    <w:rsid w:val="00813D19"/>
    <w:rsid w:val="00814261"/>
    <w:rsid w:val="00815B66"/>
    <w:rsid w:val="00817A2D"/>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CC3"/>
    <w:rsid w:val="00832E0C"/>
    <w:rsid w:val="0083349D"/>
    <w:rsid w:val="00833E99"/>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645D"/>
    <w:rsid w:val="008466A6"/>
    <w:rsid w:val="00846CE8"/>
    <w:rsid w:val="008471E2"/>
    <w:rsid w:val="00847C48"/>
    <w:rsid w:val="00847D8B"/>
    <w:rsid w:val="00850E7A"/>
    <w:rsid w:val="00851CD8"/>
    <w:rsid w:val="00852DD3"/>
    <w:rsid w:val="00852F78"/>
    <w:rsid w:val="00853F4B"/>
    <w:rsid w:val="008544C0"/>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5F75"/>
    <w:rsid w:val="00866FB9"/>
    <w:rsid w:val="00867E9F"/>
    <w:rsid w:val="00870276"/>
    <w:rsid w:val="00870631"/>
    <w:rsid w:val="00871D1E"/>
    <w:rsid w:val="00872A2F"/>
    <w:rsid w:val="00874D81"/>
    <w:rsid w:val="0087559C"/>
    <w:rsid w:val="0087589F"/>
    <w:rsid w:val="00875B75"/>
    <w:rsid w:val="00877525"/>
    <w:rsid w:val="00877B12"/>
    <w:rsid w:val="0088039D"/>
    <w:rsid w:val="00881D42"/>
    <w:rsid w:val="008823CA"/>
    <w:rsid w:val="008827CB"/>
    <w:rsid w:val="00883DFD"/>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415"/>
    <w:rsid w:val="008A045C"/>
    <w:rsid w:val="008A075D"/>
    <w:rsid w:val="008A11C7"/>
    <w:rsid w:val="008A1238"/>
    <w:rsid w:val="008A18E3"/>
    <w:rsid w:val="008A27F1"/>
    <w:rsid w:val="008A3878"/>
    <w:rsid w:val="008A45B7"/>
    <w:rsid w:val="008A480A"/>
    <w:rsid w:val="008A68A2"/>
    <w:rsid w:val="008A6961"/>
    <w:rsid w:val="008A73A5"/>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1284"/>
    <w:rsid w:val="008D1D00"/>
    <w:rsid w:val="008D283A"/>
    <w:rsid w:val="008D6074"/>
    <w:rsid w:val="008D63A5"/>
    <w:rsid w:val="008D6C71"/>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7E2"/>
    <w:rsid w:val="008F5E20"/>
    <w:rsid w:val="008F6B53"/>
    <w:rsid w:val="008F75F3"/>
    <w:rsid w:val="008F7677"/>
    <w:rsid w:val="008F798A"/>
    <w:rsid w:val="008F7C71"/>
    <w:rsid w:val="00900C38"/>
    <w:rsid w:val="0090107C"/>
    <w:rsid w:val="00902ED7"/>
    <w:rsid w:val="009032A8"/>
    <w:rsid w:val="00904710"/>
    <w:rsid w:val="009049EC"/>
    <w:rsid w:val="00905CB8"/>
    <w:rsid w:val="00907B5F"/>
    <w:rsid w:val="00910F9B"/>
    <w:rsid w:val="0091119B"/>
    <w:rsid w:val="00913028"/>
    <w:rsid w:val="00914413"/>
    <w:rsid w:val="0091635B"/>
    <w:rsid w:val="009165E6"/>
    <w:rsid w:val="00916891"/>
    <w:rsid w:val="00916FFF"/>
    <w:rsid w:val="00917C21"/>
    <w:rsid w:val="009214C8"/>
    <w:rsid w:val="0092162D"/>
    <w:rsid w:val="009217E7"/>
    <w:rsid w:val="00921F6D"/>
    <w:rsid w:val="00922032"/>
    <w:rsid w:val="00922905"/>
    <w:rsid w:val="009235A4"/>
    <w:rsid w:val="0092405C"/>
    <w:rsid w:val="009245C4"/>
    <w:rsid w:val="009252D4"/>
    <w:rsid w:val="00926253"/>
    <w:rsid w:val="00926BC1"/>
    <w:rsid w:val="009276F2"/>
    <w:rsid w:val="009278A9"/>
    <w:rsid w:val="00927A5E"/>
    <w:rsid w:val="00927A7C"/>
    <w:rsid w:val="00927DA1"/>
    <w:rsid w:val="00930F12"/>
    <w:rsid w:val="00932E96"/>
    <w:rsid w:val="0093318D"/>
    <w:rsid w:val="00935091"/>
    <w:rsid w:val="00936954"/>
    <w:rsid w:val="00937DD8"/>
    <w:rsid w:val="009412E3"/>
    <w:rsid w:val="00941F53"/>
    <w:rsid w:val="00942E4B"/>
    <w:rsid w:val="009431DF"/>
    <w:rsid w:val="00943376"/>
    <w:rsid w:val="00944476"/>
    <w:rsid w:val="0094594D"/>
    <w:rsid w:val="00945985"/>
    <w:rsid w:val="00945FB1"/>
    <w:rsid w:val="00946771"/>
    <w:rsid w:val="00946AA1"/>
    <w:rsid w:val="009471AF"/>
    <w:rsid w:val="00947D06"/>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8CD"/>
    <w:rsid w:val="00967625"/>
    <w:rsid w:val="00967D38"/>
    <w:rsid w:val="00972C84"/>
    <w:rsid w:val="00973D1C"/>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59"/>
    <w:rsid w:val="009E0F39"/>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239E"/>
    <w:rsid w:val="00A130BB"/>
    <w:rsid w:val="00A13A8A"/>
    <w:rsid w:val="00A13B60"/>
    <w:rsid w:val="00A13C89"/>
    <w:rsid w:val="00A141ED"/>
    <w:rsid w:val="00A143F0"/>
    <w:rsid w:val="00A15418"/>
    <w:rsid w:val="00A16050"/>
    <w:rsid w:val="00A16491"/>
    <w:rsid w:val="00A164B7"/>
    <w:rsid w:val="00A2055E"/>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C52"/>
    <w:rsid w:val="00A375A8"/>
    <w:rsid w:val="00A378C3"/>
    <w:rsid w:val="00A37F9F"/>
    <w:rsid w:val="00A42920"/>
    <w:rsid w:val="00A42E9E"/>
    <w:rsid w:val="00A43038"/>
    <w:rsid w:val="00A43635"/>
    <w:rsid w:val="00A437FE"/>
    <w:rsid w:val="00A440E9"/>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119A"/>
    <w:rsid w:val="00AC18A0"/>
    <w:rsid w:val="00AC216E"/>
    <w:rsid w:val="00AC243F"/>
    <w:rsid w:val="00AC265E"/>
    <w:rsid w:val="00AC26CD"/>
    <w:rsid w:val="00AC2E92"/>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741F"/>
    <w:rsid w:val="00AF0150"/>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27D4"/>
    <w:rsid w:val="00B02AA2"/>
    <w:rsid w:val="00B032F0"/>
    <w:rsid w:val="00B04595"/>
    <w:rsid w:val="00B05319"/>
    <w:rsid w:val="00B05677"/>
    <w:rsid w:val="00B06EB1"/>
    <w:rsid w:val="00B07829"/>
    <w:rsid w:val="00B07C83"/>
    <w:rsid w:val="00B10E06"/>
    <w:rsid w:val="00B1113A"/>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70A2"/>
    <w:rsid w:val="00B37ACB"/>
    <w:rsid w:val="00B4159C"/>
    <w:rsid w:val="00B415D7"/>
    <w:rsid w:val="00B416E7"/>
    <w:rsid w:val="00B4281B"/>
    <w:rsid w:val="00B42822"/>
    <w:rsid w:val="00B441C9"/>
    <w:rsid w:val="00B44BD5"/>
    <w:rsid w:val="00B45572"/>
    <w:rsid w:val="00B46867"/>
    <w:rsid w:val="00B46C3E"/>
    <w:rsid w:val="00B47EAD"/>
    <w:rsid w:val="00B50356"/>
    <w:rsid w:val="00B50788"/>
    <w:rsid w:val="00B50B09"/>
    <w:rsid w:val="00B50EED"/>
    <w:rsid w:val="00B514FF"/>
    <w:rsid w:val="00B51516"/>
    <w:rsid w:val="00B51FEE"/>
    <w:rsid w:val="00B523FD"/>
    <w:rsid w:val="00B527CE"/>
    <w:rsid w:val="00B53B2E"/>
    <w:rsid w:val="00B55FB8"/>
    <w:rsid w:val="00B57902"/>
    <w:rsid w:val="00B60D47"/>
    <w:rsid w:val="00B61DB8"/>
    <w:rsid w:val="00B62190"/>
    <w:rsid w:val="00B621BE"/>
    <w:rsid w:val="00B63B9E"/>
    <w:rsid w:val="00B64DDD"/>
    <w:rsid w:val="00B66B09"/>
    <w:rsid w:val="00B67CEF"/>
    <w:rsid w:val="00B707C3"/>
    <w:rsid w:val="00B71FDB"/>
    <w:rsid w:val="00B72B1C"/>
    <w:rsid w:val="00B73008"/>
    <w:rsid w:val="00B7556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7F6"/>
    <w:rsid w:val="00B96B5C"/>
    <w:rsid w:val="00B96F72"/>
    <w:rsid w:val="00B970F6"/>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3D94"/>
    <w:rsid w:val="00BB463A"/>
    <w:rsid w:val="00BB4F1C"/>
    <w:rsid w:val="00BB5183"/>
    <w:rsid w:val="00BB55E3"/>
    <w:rsid w:val="00BB65A7"/>
    <w:rsid w:val="00BB711C"/>
    <w:rsid w:val="00BC055B"/>
    <w:rsid w:val="00BC0CBC"/>
    <w:rsid w:val="00BC0FCF"/>
    <w:rsid w:val="00BC1AC6"/>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4B92"/>
    <w:rsid w:val="00BE5902"/>
    <w:rsid w:val="00BE6311"/>
    <w:rsid w:val="00BE70A9"/>
    <w:rsid w:val="00BE738D"/>
    <w:rsid w:val="00BE7D1D"/>
    <w:rsid w:val="00BF01DB"/>
    <w:rsid w:val="00BF0BB0"/>
    <w:rsid w:val="00BF1B82"/>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2333"/>
    <w:rsid w:val="00C12B41"/>
    <w:rsid w:val="00C138E2"/>
    <w:rsid w:val="00C14156"/>
    <w:rsid w:val="00C1486F"/>
    <w:rsid w:val="00C14871"/>
    <w:rsid w:val="00C14A44"/>
    <w:rsid w:val="00C15097"/>
    <w:rsid w:val="00C17D7B"/>
    <w:rsid w:val="00C2011B"/>
    <w:rsid w:val="00C211EA"/>
    <w:rsid w:val="00C22289"/>
    <w:rsid w:val="00C22985"/>
    <w:rsid w:val="00C23855"/>
    <w:rsid w:val="00C23933"/>
    <w:rsid w:val="00C23FF8"/>
    <w:rsid w:val="00C250E9"/>
    <w:rsid w:val="00C25330"/>
    <w:rsid w:val="00C2706F"/>
    <w:rsid w:val="00C2717F"/>
    <w:rsid w:val="00C27BE6"/>
    <w:rsid w:val="00C31149"/>
    <w:rsid w:val="00C31686"/>
    <w:rsid w:val="00C31AEF"/>
    <w:rsid w:val="00C31F38"/>
    <w:rsid w:val="00C32740"/>
    <w:rsid w:val="00C3315E"/>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241"/>
    <w:rsid w:val="00C50563"/>
    <w:rsid w:val="00C50AA6"/>
    <w:rsid w:val="00C518C3"/>
    <w:rsid w:val="00C52316"/>
    <w:rsid w:val="00C526B5"/>
    <w:rsid w:val="00C5391E"/>
    <w:rsid w:val="00C53D13"/>
    <w:rsid w:val="00C54D0A"/>
    <w:rsid w:val="00C5551F"/>
    <w:rsid w:val="00C55753"/>
    <w:rsid w:val="00C57A16"/>
    <w:rsid w:val="00C60FA9"/>
    <w:rsid w:val="00C61411"/>
    <w:rsid w:val="00C61813"/>
    <w:rsid w:val="00C62A93"/>
    <w:rsid w:val="00C633B2"/>
    <w:rsid w:val="00C6356C"/>
    <w:rsid w:val="00C63D9F"/>
    <w:rsid w:val="00C65181"/>
    <w:rsid w:val="00C65467"/>
    <w:rsid w:val="00C66488"/>
    <w:rsid w:val="00C6693A"/>
    <w:rsid w:val="00C6739F"/>
    <w:rsid w:val="00C67A83"/>
    <w:rsid w:val="00C67C4E"/>
    <w:rsid w:val="00C701D0"/>
    <w:rsid w:val="00C70A75"/>
    <w:rsid w:val="00C70C9C"/>
    <w:rsid w:val="00C714A9"/>
    <w:rsid w:val="00C72352"/>
    <w:rsid w:val="00C72C64"/>
    <w:rsid w:val="00C730B6"/>
    <w:rsid w:val="00C73CE6"/>
    <w:rsid w:val="00C73F43"/>
    <w:rsid w:val="00C74631"/>
    <w:rsid w:val="00C76053"/>
    <w:rsid w:val="00C764A4"/>
    <w:rsid w:val="00C766F7"/>
    <w:rsid w:val="00C77FDC"/>
    <w:rsid w:val="00C80696"/>
    <w:rsid w:val="00C819A7"/>
    <w:rsid w:val="00C8228E"/>
    <w:rsid w:val="00C840FD"/>
    <w:rsid w:val="00C851C9"/>
    <w:rsid w:val="00C8564C"/>
    <w:rsid w:val="00C85844"/>
    <w:rsid w:val="00C86225"/>
    <w:rsid w:val="00C86DEF"/>
    <w:rsid w:val="00C87953"/>
    <w:rsid w:val="00C879C8"/>
    <w:rsid w:val="00C87BB3"/>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3685"/>
    <w:rsid w:val="00CC431E"/>
    <w:rsid w:val="00CC4775"/>
    <w:rsid w:val="00CC51AD"/>
    <w:rsid w:val="00CC5651"/>
    <w:rsid w:val="00CC65D0"/>
    <w:rsid w:val="00CC7D08"/>
    <w:rsid w:val="00CD0895"/>
    <w:rsid w:val="00CD12BB"/>
    <w:rsid w:val="00CD2C2C"/>
    <w:rsid w:val="00CD2C2F"/>
    <w:rsid w:val="00CD3CFE"/>
    <w:rsid w:val="00CD5317"/>
    <w:rsid w:val="00CD68F9"/>
    <w:rsid w:val="00CE000C"/>
    <w:rsid w:val="00CE05B5"/>
    <w:rsid w:val="00CE1157"/>
    <w:rsid w:val="00CE176F"/>
    <w:rsid w:val="00CE1EE8"/>
    <w:rsid w:val="00CE26C0"/>
    <w:rsid w:val="00CE3E72"/>
    <w:rsid w:val="00CE469E"/>
    <w:rsid w:val="00CE4825"/>
    <w:rsid w:val="00CE5214"/>
    <w:rsid w:val="00CE5BCA"/>
    <w:rsid w:val="00CE5DBA"/>
    <w:rsid w:val="00CE6402"/>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DC7"/>
    <w:rsid w:val="00D14EEC"/>
    <w:rsid w:val="00D15853"/>
    <w:rsid w:val="00D163A2"/>
    <w:rsid w:val="00D166F0"/>
    <w:rsid w:val="00D1698C"/>
    <w:rsid w:val="00D170F6"/>
    <w:rsid w:val="00D20152"/>
    <w:rsid w:val="00D20ADA"/>
    <w:rsid w:val="00D20C9B"/>
    <w:rsid w:val="00D215EC"/>
    <w:rsid w:val="00D21CBC"/>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672"/>
    <w:rsid w:val="00D356E3"/>
    <w:rsid w:val="00D35803"/>
    <w:rsid w:val="00D359C4"/>
    <w:rsid w:val="00D35DE2"/>
    <w:rsid w:val="00D3640B"/>
    <w:rsid w:val="00D36E49"/>
    <w:rsid w:val="00D3752F"/>
    <w:rsid w:val="00D41F83"/>
    <w:rsid w:val="00D43232"/>
    <w:rsid w:val="00D45E63"/>
    <w:rsid w:val="00D468EB"/>
    <w:rsid w:val="00D472E9"/>
    <w:rsid w:val="00D473AF"/>
    <w:rsid w:val="00D47B4D"/>
    <w:rsid w:val="00D50161"/>
    <w:rsid w:val="00D503F4"/>
    <w:rsid w:val="00D512F0"/>
    <w:rsid w:val="00D53E59"/>
    <w:rsid w:val="00D541BE"/>
    <w:rsid w:val="00D55D46"/>
    <w:rsid w:val="00D55D8F"/>
    <w:rsid w:val="00D561D6"/>
    <w:rsid w:val="00D60049"/>
    <w:rsid w:val="00D6101E"/>
    <w:rsid w:val="00D6162A"/>
    <w:rsid w:val="00D617BB"/>
    <w:rsid w:val="00D61B47"/>
    <w:rsid w:val="00D61F91"/>
    <w:rsid w:val="00D62F18"/>
    <w:rsid w:val="00D64258"/>
    <w:rsid w:val="00D6479D"/>
    <w:rsid w:val="00D66579"/>
    <w:rsid w:val="00D66A6C"/>
    <w:rsid w:val="00D66DFE"/>
    <w:rsid w:val="00D67255"/>
    <w:rsid w:val="00D67DCD"/>
    <w:rsid w:val="00D71FF2"/>
    <w:rsid w:val="00D72834"/>
    <w:rsid w:val="00D7450E"/>
    <w:rsid w:val="00D75589"/>
    <w:rsid w:val="00D76210"/>
    <w:rsid w:val="00D76A29"/>
    <w:rsid w:val="00D76CA1"/>
    <w:rsid w:val="00D771C5"/>
    <w:rsid w:val="00D774E8"/>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37A"/>
    <w:rsid w:val="00DB1860"/>
    <w:rsid w:val="00DB1C0B"/>
    <w:rsid w:val="00DB25A3"/>
    <w:rsid w:val="00DB28D0"/>
    <w:rsid w:val="00DB2E76"/>
    <w:rsid w:val="00DB31C2"/>
    <w:rsid w:val="00DB324A"/>
    <w:rsid w:val="00DB4B1F"/>
    <w:rsid w:val="00DB679D"/>
    <w:rsid w:val="00DB67AC"/>
    <w:rsid w:val="00DB7A65"/>
    <w:rsid w:val="00DB7E89"/>
    <w:rsid w:val="00DB7EE7"/>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782"/>
    <w:rsid w:val="00DD6287"/>
    <w:rsid w:val="00DD63F7"/>
    <w:rsid w:val="00DD7003"/>
    <w:rsid w:val="00DD73CF"/>
    <w:rsid w:val="00DD7A18"/>
    <w:rsid w:val="00DE3043"/>
    <w:rsid w:val="00DE3317"/>
    <w:rsid w:val="00DE389D"/>
    <w:rsid w:val="00DE3E87"/>
    <w:rsid w:val="00DE45A3"/>
    <w:rsid w:val="00DE733A"/>
    <w:rsid w:val="00DE7C86"/>
    <w:rsid w:val="00DE7E11"/>
    <w:rsid w:val="00DF08F4"/>
    <w:rsid w:val="00DF1A8B"/>
    <w:rsid w:val="00DF4000"/>
    <w:rsid w:val="00DF420B"/>
    <w:rsid w:val="00DF52F2"/>
    <w:rsid w:val="00DF5DE0"/>
    <w:rsid w:val="00DF5FF5"/>
    <w:rsid w:val="00DF7654"/>
    <w:rsid w:val="00DF785C"/>
    <w:rsid w:val="00DF788E"/>
    <w:rsid w:val="00E00647"/>
    <w:rsid w:val="00E01073"/>
    <w:rsid w:val="00E0201A"/>
    <w:rsid w:val="00E0249F"/>
    <w:rsid w:val="00E04C48"/>
    <w:rsid w:val="00E06CED"/>
    <w:rsid w:val="00E07337"/>
    <w:rsid w:val="00E07399"/>
    <w:rsid w:val="00E07B9C"/>
    <w:rsid w:val="00E1160A"/>
    <w:rsid w:val="00E12300"/>
    <w:rsid w:val="00E12F50"/>
    <w:rsid w:val="00E13FFE"/>
    <w:rsid w:val="00E14C69"/>
    <w:rsid w:val="00E15BAF"/>
    <w:rsid w:val="00E15CC9"/>
    <w:rsid w:val="00E16A2B"/>
    <w:rsid w:val="00E16AF7"/>
    <w:rsid w:val="00E170C4"/>
    <w:rsid w:val="00E171B3"/>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4FA1"/>
    <w:rsid w:val="00E361D2"/>
    <w:rsid w:val="00E40CFE"/>
    <w:rsid w:val="00E41B38"/>
    <w:rsid w:val="00E42E3A"/>
    <w:rsid w:val="00E440BF"/>
    <w:rsid w:val="00E44BBF"/>
    <w:rsid w:val="00E45F12"/>
    <w:rsid w:val="00E46B6A"/>
    <w:rsid w:val="00E47A67"/>
    <w:rsid w:val="00E505C5"/>
    <w:rsid w:val="00E5075C"/>
    <w:rsid w:val="00E510D7"/>
    <w:rsid w:val="00E511A5"/>
    <w:rsid w:val="00E52F9E"/>
    <w:rsid w:val="00E53AC5"/>
    <w:rsid w:val="00E544DD"/>
    <w:rsid w:val="00E54BFF"/>
    <w:rsid w:val="00E54E59"/>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70816"/>
    <w:rsid w:val="00E7106F"/>
    <w:rsid w:val="00E725D0"/>
    <w:rsid w:val="00E72F82"/>
    <w:rsid w:val="00E73D97"/>
    <w:rsid w:val="00E75184"/>
    <w:rsid w:val="00E75A22"/>
    <w:rsid w:val="00E75FCD"/>
    <w:rsid w:val="00E7617D"/>
    <w:rsid w:val="00E76D06"/>
    <w:rsid w:val="00E76EBA"/>
    <w:rsid w:val="00E84AD1"/>
    <w:rsid w:val="00E855EB"/>
    <w:rsid w:val="00E86585"/>
    <w:rsid w:val="00E86C87"/>
    <w:rsid w:val="00E87CA1"/>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348D"/>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294"/>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9A4"/>
    <w:rsid w:val="00F319EB"/>
    <w:rsid w:val="00F31A57"/>
    <w:rsid w:val="00F32C66"/>
    <w:rsid w:val="00F33027"/>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70A9"/>
    <w:rsid w:val="00F6036A"/>
    <w:rsid w:val="00F6071B"/>
    <w:rsid w:val="00F623DB"/>
    <w:rsid w:val="00F62F1C"/>
    <w:rsid w:val="00F63543"/>
    <w:rsid w:val="00F63E75"/>
    <w:rsid w:val="00F659D6"/>
    <w:rsid w:val="00F663A4"/>
    <w:rsid w:val="00F66D57"/>
    <w:rsid w:val="00F70053"/>
    <w:rsid w:val="00F70E3B"/>
    <w:rsid w:val="00F71192"/>
    <w:rsid w:val="00F71AFD"/>
    <w:rsid w:val="00F729F1"/>
    <w:rsid w:val="00F72C8C"/>
    <w:rsid w:val="00F7575E"/>
    <w:rsid w:val="00F76C96"/>
    <w:rsid w:val="00F76DB6"/>
    <w:rsid w:val="00F76E02"/>
    <w:rsid w:val="00F76F80"/>
    <w:rsid w:val="00F77013"/>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2020"/>
    <w:rsid w:val="00F92800"/>
    <w:rsid w:val="00F92B3B"/>
    <w:rsid w:val="00F93B6B"/>
    <w:rsid w:val="00F93DBC"/>
    <w:rsid w:val="00F93F58"/>
    <w:rsid w:val="00F94927"/>
    <w:rsid w:val="00F95742"/>
    <w:rsid w:val="00F961ED"/>
    <w:rsid w:val="00F96312"/>
    <w:rsid w:val="00F96772"/>
    <w:rsid w:val="00F969CB"/>
    <w:rsid w:val="00F96DFB"/>
    <w:rsid w:val="00F96E0C"/>
    <w:rsid w:val="00FA0115"/>
    <w:rsid w:val="00FA0A22"/>
    <w:rsid w:val="00FA197C"/>
    <w:rsid w:val="00FA1DE5"/>
    <w:rsid w:val="00FA2596"/>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2"/>
    <o:shapelayout v:ext="edit">
      <o:idmap v:ext="edit" data="1"/>
    </o:shapelayout>
  </w:shapeDefaults>
  <w:decimalSymbol w:val="."/>
  <w:listSeparator w:val=","/>
  <w15:docId w15:val="{36B4B7AA-D58C-4772-9B90-795543E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uiPriority w:val="99"/>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517035"/>
    <w:pPr>
      <w:tabs>
        <w:tab w:val="right" w:leader="dot" w:pos="8450"/>
      </w:tabs>
      <w:spacing w:afterLines="50"/>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uiPriority w:val="99"/>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rFonts w:cs="Arial"/>
      <w:b/>
      <w:kern w:val="2"/>
      <w:sz w:val="24"/>
    </w:rPr>
  </w:style>
  <w:style w:type="character" w:customStyle="1" w:styleId="6Char">
    <w:name w:val="标题 6 Char"/>
    <w:link w:val="6"/>
    <w:rsid w:val="00A60F18"/>
    <w:rPr>
      <w:rFonts w:cs="Arial"/>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rsid w:val="00A60F18"/>
    <w:rPr>
      <w:kern w:val="2"/>
      <w:sz w:val="21"/>
      <w:szCs w:val="24"/>
      <w:shd w:val="clear" w:color="auto" w:fill="000080"/>
    </w:rPr>
  </w:style>
  <w:style w:type="paragraph" w:styleId="afb">
    <w:name w:val="Document Map"/>
    <w:basedOn w:val="a0"/>
    <w:link w:val="Charc"/>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rsid w:val="007437BF"/>
    <w:rPr>
      <w:kern w:val="2"/>
      <w:sz w:val="16"/>
      <w:szCs w:val="16"/>
    </w:rPr>
  </w:style>
  <w:style w:type="character" w:customStyle="1" w:styleId="Char8">
    <w:name w:val="日期 Char"/>
    <w:link w:val="af4"/>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86356-A341-43BF-A721-B3039DE53A76}">
  <ds:schemaRefs>
    <ds:schemaRef ds:uri="http://schemas.openxmlformats.org/officeDocument/2006/bibliography"/>
  </ds:schemaRefs>
</ds:datastoreItem>
</file>

<file path=customXml/itemProps2.xml><?xml version="1.0" encoding="utf-8"?>
<ds:datastoreItem xmlns:ds="http://schemas.openxmlformats.org/officeDocument/2006/customXml" ds:itemID="{9B49F60A-D3B0-47E7-BCD7-A66BD3E18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119</Pages>
  <Words>12784</Words>
  <Characters>72872</Characters>
  <Application>Microsoft Office Word</Application>
  <DocSecurity>0</DocSecurity>
  <Lines>607</Lines>
  <Paragraphs>170</Paragraphs>
  <ScaleCrop>false</ScaleCrop>
  <Company>Microsoft</Company>
  <LinksUpToDate>false</LinksUpToDate>
  <CharactersWithSpaces>85486</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孙文婷</cp:lastModifiedBy>
  <cp:revision>86</cp:revision>
  <cp:lastPrinted>2015-02-05T05:11:00Z</cp:lastPrinted>
  <dcterms:created xsi:type="dcterms:W3CDTF">2015-06-17T16:55:00Z</dcterms:created>
  <dcterms:modified xsi:type="dcterms:W3CDTF">2015-06-25T04:39:00Z</dcterms:modified>
</cp:coreProperties>
</file>