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C92FC0">
      <w:pPr>
        <w:spacing w:line="360" w:lineRule="auto"/>
        <w:rPr>
          <w:sz w:val="32"/>
        </w:rPr>
      </w:pPr>
    </w:p>
    <w:p w:rsidR="00C92FC0" w:rsidRPr="001B46A1" w:rsidRDefault="00235BB2">
      <w:pPr>
        <w:spacing w:line="360" w:lineRule="auto"/>
        <w:jc w:val="center"/>
        <w:rPr>
          <w:sz w:val="32"/>
        </w:rPr>
      </w:pPr>
      <w:r>
        <w:rPr>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B46A1" w:rsidRDefault="00C92FC0">
      <w:pPr>
        <w:spacing w:line="360" w:lineRule="auto"/>
        <w:jc w:val="center"/>
        <w:rPr>
          <w:b/>
          <w:sz w:val="32"/>
        </w:rPr>
      </w:pPr>
    </w:p>
    <w:p w:rsidR="00C92FC0" w:rsidRPr="001B46A1" w:rsidRDefault="00C92FC0" w:rsidP="001B46A1">
      <w:pPr>
        <w:spacing w:line="360" w:lineRule="auto"/>
        <w:rPr>
          <w:b/>
          <w:sz w:val="44"/>
        </w:rPr>
      </w:pPr>
    </w:p>
    <w:p w:rsidR="00DB0EBD" w:rsidRDefault="00F64D8A" w:rsidP="001B46A1">
      <w:pPr>
        <w:adjustRightInd w:val="0"/>
        <w:snapToGrid w:val="0"/>
        <w:spacing w:line="360" w:lineRule="auto"/>
        <w:jc w:val="center"/>
        <w:rPr>
          <w:rFonts w:hAnsi="宋体"/>
          <w:b/>
          <w:sz w:val="44"/>
        </w:rPr>
      </w:pPr>
      <w:r w:rsidRPr="00F64D8A">
        <w:rPr>
          <w:rFonts w:hAnsi="宋体" w:hint="eastAsia"/>
          <w:b/>
          <w:sz w:val="44"/>
        </w:rPr>
        <w:t>交银施罗德新成长股票型证券投资基金</w:t>
      </w:r>
    </w:p>
    <w:p w:rsidR="00C92FC0" w:rsidRPr="001B46A1" w:rsidRDefault="001A10D9" w:rsidP="001B46A1">
      <w:pPr>
        <w:adjustRightInd w:val="0"/>
        <w:snapToGrid w:val="0"/>
        <w:spacing w:line="360" w:lineRule="auto"/>
        <w:jc w:val="center"/>
        <w:rPr>
          <w:sz w:val="24"/>
        </w:rPr>
      </w:pPr>
      <w:r w:rsidRPr="001A10D9">
        <w:rPr>
          <w:rFonts w:hAnsi="宋体" w:hint="eastAsia"/>
          <w:b/>
          <w:sz w:val="44"/>
        </w:rPr>
        <w:t>（更新）</w:t>
      </w:r>
      <w:r w:rsidR="00C92FC0" w:rsidRPr="001B46A1">
        <w:rPr>
          <w:rFonts w:hAnsi="宋体"/>
          <w:b/>
          <w:sz w:val="44"/>
        </w:rPr>
        <w:t>招募说明书</w:t>
      </w:r>
      <w:r w:rsidR="00E70A99">
        <w:rPr>
          <w:rFonts w:hAnsi="宋体" w:hint="eastAsia"/>
          <w:b/>
          <w:sz w:val="44"/>
        </w:rPr>
        <w:t>摘要</w:t>
      </w:r>
    </w:p>
    <w:p w:rsidR="001A10D9" w:rsidRPr="001A10D9" w:rsidRDefault="001A10D9" w:rsidP="001A10D9">
      <w:pPr>
        <w:jc w:val="center"/>
        <w:rPr>
          <w:rFonts w:eastAsia="黑体"/>
          <w:b/>
          <w:color w:val="000000"/>
          <w:sz w:val="24"/>
          <w:szCs w:val="28"/>
        </w:rPr>
      </w:pPr>
      <w:r w:rsidRPr="001A10D9">
        <w:rPr>
          <w:rFonts w:ascii="黑体" w:eastAsia="黑体" w:hint="eastAsia"/>
          <w:b/>
          <w:sz w:val="32"/>
          <w:szCs w:val="32"/>
        </w:rPr>
        <w:t>（201</w:t>
      </w:r>
      <w:r w:rsidR="00CF5140">
        <w:rPr>
          <w:rFonts w:ascii="黑体" w:eastAsia="黑体" w:hint="eastAsia"/>
          <w:b/>
          <w:sz w:val="32"/>
          <w:szCs w:val="32"/>
        </w:rPr>
        <w:t>5</w:t>
      </w:r>
      <w:r w:rsidRPr="001A10D9">
        <w:rPr>
          <w:rFonts w:ascii="黑体" w:eastAsia="黑体" w:hint="eastAsia"/>
          <w:b/>
          <w:sz w:val="32"/>
          <w:szCs w:val="32"/>
        </w:rPr>
        <w:t>年第1号）</w:t>
      </w:r>
    </w:p>
    <w:p w:rsidR="00D12935" w:rsidRPr="001A10D9"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D12935" w:rsidRDefault="00D12935">
      <w:pPr>
        <w:spacing w:line="360" w:lineRule="auto"/>
        <w:rPr>
          <w:rFonts w:hAnsi="宋体"/>
          <w:b/>
          <w:sz w:val="28"/>
          <w:szCs w:val="28"/>
        </w:rPr>
      </w:pPr>
    </w:p>
    <w:p w:rsidR="00FF1437" w:rsidRPr="001B46A1" w:rsidRDefault="00FF1437">
      <w:pPr>
        <w:spacing w:line="360" w:lineRule="auto"/>
        <w:rPr>
          <w:b/>
          <w:sz w:val="28"/>
        </w:rPr>
      </w:pPr>
    </w:p>
    <w:p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rsidR="00C92FC0" w:rsidRPr="001B46A1" w:rsidRDefault="00C92FC0">
      <w:pPr>
        <w:spacing w:line="360" w:lineRule="auto"/>
        <w:ind w:leftChars="942" w:left="1978"/>
        <w:rPr>
          <w:b/>
          <w:sz w:val="28"/>
        </w:rPr>
      </w:pPr>
      <w:r w:rsidRPr="001B46A1">
        <w:rPr>
          <w:rFonts w:hAnsi="宋体"/>
          <w:b/>
          <w:sz w:val="28"/>
        </w:rPr>
        <w:t>基金托管人：</w:t>
      </w:r>
      <w:r w:rsidR="00F64D8A" w:rsidRPr="00F73E75">
        <w:rPr>
          <w:rFonts w:hint="eastAsia"/>
          <w:b/>
          <w:sz w:val="28"/>
          <w:szCs w:val="28"/>
        </w:rPr>
        <w:t>招商</w:t>
      </w:r>
      <w:r w:rsidR="00F64D8A" w:rsidRPr="001B46A1">
        <w:rPr>
          <w:rFonts w:hAnsi="宋体"/>
          <w:b/>
          <w:sz w:val="28"/>
        </w:rPr>
        <w:t>银行股份有限公司</w:t>
      </w:r>
    </w:p>
    <w:p w:rsidR="00C92FC0" w:rsidRPr="009606FC" w:rsidRDefault="00C92FC0">
      <w:pPr>
        <w:widowControl/>
        <w:spacing w:line="360" w:lineRule="auto"/>
        <w:ind w:firstLineChars="200" w:firstLine="420"/>
        <w:rPr>
          <w:rFonts w:ascii="宋体" w:hAnsi="宋体"/>
          <w:kern w:val="0"/>
        </w:rPr>
      </w:pPr>
    </w:p>
    <w:p w:rsidR="00C92FC0" w:rsidRPr="001B46A1" w:rsidRDefault="00A60F46">
      <w:pPr>
        <w:autoSpaceDE w:val="0"/>
        <w:autoSpaceDN w:val="0"/>
        <w:spacing w:line="360" w:lineRule="auto"/>
        <w:ind w:left="2996" w:hanging="2996"/>
        <w:jc w:val="center"/>
        <w:textAlignment w:val="bottom"/>
        <w:rPr>
          <w:b/>
          <w:sz w:val="24"/>
        </w:rPr>
      </w:pPr>
      <w:r w:rsidRPr="001B46A1">
        <w:rPr>
          <w:rFonts w:hAnsi="宋体"/>
          <w:b/>
          <w:sz w:val="28"/>
        </w:rPr>
        <w:t>二〇一</w:t>
      </w:r>
      <w:r w:rsidR="00CF5140">
        <w:rPr>
          <w:rFonts w:hint="eastAsia"/>
          <w:b/>
          <w:sz w:val="28"/>
        </w:rPr>
        <w:t>五</w:t>
      </w:r>
      <w:r w:rsidRPr="001B46A1">
        <w:rPr>
          <w:rFonts w:hAnsi="宋体"/>
          <w:b/>
          <w:sz w:val="28"/>
        </w:rPr>
        <w:t>年</w:t>
      </w:r>
      <w:r w:rsidR="00CF5140">
        <w:rPr>
          <w:rFonts w:hint="eastAsia"/>
          <w:b/>
          <w:sz w:val="28"/>
        </w:rPr>
        <w:t>五</w:t>
      </w:r>
      <w:r w:rsidRPr="001B46A1">
        <w:rPr>
          <w:rFonts w:hAnsi="宋体"/>
          <w:b/>
          <w:sz w:val="28"/>
        </w:rPr>
        <w:t>月</w:t>
      </w:r>
    </w:p>
    <w:p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交银施罗德</w:t>
      </w:r>
      <w:r w:rsidRPr="00781AFE">
        <w:rPr>
          <w:rFonts w:hint="eastAsia"/>
          <w:bCs/>
          <w:sz w:val="24"/>
        </w:rPr>
        <w:t>新成长</w:t>
      </w:r>
      <w:r w:rsidRPr="001B46A1">
        <w:rPr>
          <w:bCs/>
          <w:sz w:val="24"/>
        </w:rPr>
        <w:t>股票型</w:t>
      </w:r>
      <w:r w:rsidRPr="001B46A1">
        <w:rPr>
          <w:kern w:val="0"/>
          <w:sz w:val="24"/>
        </w:rPr>
        <w:t>证券投资基金（以下简称</w:t>
      </w:r>
      <w:r w:rsidRPr="00CC5DA3">
        <w:rPr>
          <w:rFonts w:ascii="宋体" w:hAnsi="宋体"/>
          <w:kern w:val="0"/>
          <w:sz w:val="24"/>
        </w:rPr>
        <w:t>“本基金”</w:t>
      </w:r>
      <w:r w:rsidRPr="001B46A1">
        <w:rPr>
          <w:rFonts w:hAnsi="宋体"/>
          <w:kern w:val="0"/>
          <w:sz w:val="24"/>
        </w:rPr>
        <w:t>）经</w:t>
      </w:r>
      <w:r w:rsidRPr="001B46A1">
        <w:rPr>
          <w:kern w:val="0"/>
          <w:sz w:val="24"/>
        </w:rPr>
        <w:t>201</w:t>
      </w:r>
      <w:r>
        <w:rPr>
          <w:rFonts w:hint="eastAsia"/>
          <w:kern w:val="0"/>
          <w:sz w:val="24"/>
        </w:rPr>
        <w:t>4</w:t>
      </w:r>
      <w:r w:rsidRPr="001B46A1">
        <w:rPr>
          <w:rFonts w:hAnsi="宋体"/>
          <w:kern w:val="0"/>
          <w:sz w:val="24"/>
        </w:rPr>
        <w:t>年</w:t>
      </w:r>
      <w:r>
        <w:rPr>
          <w:rFonts w:hint="eastAsia"/>
          <w:kern w:val="0"/>
          <w:sz w:val="24"/>
        </w:rPr>
        <w:t>3</w:t>
      </w:r>
      <w:r w:rsidRPr="001B46A1">
        <w:rPr>
          <w:rFonts w:hAnsi="宋体"/>
          <w:kern w:val="0"/>
          <w:sz w:val="24"/>
        </w:rPr>
        <w:t>月</w:t>
      </w:r>
      <w:r>
        <w:rPr>
          <w:rFonts w:hint="eastAsia"/>
          <w:kern w:val="0"/>
          <w:sz w:val="24"/>
        </w:rPr>
        <w:t>11</w:t>
      </w:r>
      <w:r w:rsidRPr="001B46A1">
        <w:rPr>
          <w:rFonts w:hAnsi="宋体"/>
          <w:kern w:val="0"/>
          <w:sz w:val="24"/>
        </w:rPr>
        <w:t>日中国证券监督管理委员会（以下简称</w:t>
      </w:r>
      <w:r w:rsidRPr="00CC5DA3">
        <w:rPr>
          <w:rFonts w:ascii="宋体" w:hAnsi="宋体"/>
          <w:kern w:val="0"/>
          <w:sz w:val="24"/>
        </w:rPr>
        <w:t>“中国证监会”</w:t>
      </w:r>
      <w:r w:rsidRPr="001B46A1">
        <w:rPr>
          <w:rFonts w:hAnsi="宋体"/>
          <w:kern w:val="0"/>
          <w:sz w:val="24"/>
        </w:rPr>
        <w:t>）证监许可【</w:t>
      </w:r>
      <w:r w:rsidRPr="001B46A1">
        <w:rPr>
          <w:kern w:val="0"/>
          <w:sz w:val="24"/>
        </w:rPr>
        <w:t>201</w:t>
      </w:r>
      <w:r>
        <w:rPr>
          <w:rFonts w:hint="eastAsia"/>
          <w:kern w:val="0"/>
          <w:sz w:val="24"/>
        </w:rPr>
        <w:t>4</w:t>
      </w:r>
      <w:r w:rsidRPr="001B46A1">
        <w:rPr>
          <w:rFonts w:hAnsi="宋体"/>
          <w:kern w:val="0"/>
          <w:sz w:val="24"/>
        </w:rPr>
        <w:t>】</w:t>
      </w:r>
      <w:r>
        <w:rPr>
          <w:rFonts w:hint="eastAsia"/>
          <w:kern w:val="0"/>
          <w:sz w:val="24"/>
        </w:rPr>
        <w:t>277</w:t>
      </w:r>
      <w:r w:rsidRPr="001B46A1">
        <w:rPr>
          <w:rFonts w:hAnsi="宋体"/>
          <w:kern w:val="0"/>
          <w:sz w:val="24"/>
        </w:rPr>
        <w:t>号文</w:t>
      </w:r>
      <w:r>
        <w:rPr>
          <w:rFonts w:hint="eastAsia"/>
          <w:kern w:val="0"/>
          <w:sz w:val="24"/>
        </w:rPr>
        <w:t>准予</w:t>
      </w:r>
      <w:r w:rsidRPr="005C79D9">
        <w:rPr>
          <w:kern w:val="0"/>
          <w:sz w:val="24"/>
        </w:rPr>
        <w:t>募</w:t>
      </w:r>
      <w:r w:rsidRPr="005C79D9">
        <w:rPr>
          <w:color w:val="000000"/>
          <w:kern w:val="0"/>
          <w:sz w:val="24"/>
        </w:rPr>
        <w:t>集</w:t>
      </w:r>
      <w:r>
        <w:rPr>
          <w:rFonts w:hint="eastAsia"/>
          <w:color w:val="000000"/>
          <w:kern w:val="0"/>
          <w:sz w:val="24"/>
        </w:rPr>
        <w:t>注册</w:t>
      </w:r>
      <w:r w:rsidRPr="001B46A1">
        <w:rPr>
          <w:rFonts w:hAnsi="宋体"/>
          <w:kern w:val="0"/>
          <w:sz w:val="24"/>
        </w:rPr>
        <w:t>。</w:t>
      </w:r>
      <w:r w:rsidRPr="007B5C17">
        <w:rPr>
          <w:rFonts w:hAnsi="宋体" w:hint="eastAsia"/>
          <w:kern w:val="0"/>
          <w:sz w:val="24"/>
        </w:rPr>
        <w:t>本基金基金合同于</w:t>
      </w:r>
      <w:r w:rsidRPr="007B5C17">
        <w:rPr>
          <w:rFonts w:hAnsi="宋体" w:hint="eastAsia"/>
          <w:kern w:val="0"/>
          <w:sz w:val="24"/>
        </w:rPr>
        <w:t>201</w:t>
      </w:r>
      <w:r>
        <w:rPr>
          <w:rFonts w:hAnsi="宋体" w:hint="eastAsia"/>
          <w:kern w:val="0"/>
          <w:sz w:val="24"/>
        </w:rPr>
        <w:t>4</w:t>
      </w:r>
      <w:r w:rsidRPr="007B5C17">
        <w:rPr>
          <w:rFonts w:hAnsi="宋体" w:hint="eastAsia"/>
          <w:kern w:val="0"/>
          <w:sz w:val="24"/>
        </w:rPr>
        <w:t>年</w:t>
      </w:r>
      <w:r>
        <w:rPr>
          <w:rFonts w:hAnsi="宋体" w:hint="eastAsia"/>
          <w:kern w:val="0"/>
          <w:sz w:val="24"/>
        </w:rPr>
        <w:t>5</w:t>
      </w:r>
      <w:r w:rsidRPr="007B5C17">
        <w:rPr>
          <w:rFonts w:hAnsi="宋体" w:hint="eastAsia"/>
          <w:kern w:val="0"/>
          <w:sz w:val="24"/>
        </w:rPr>
        <w:t>月</w:t>
      </w:r>
      <w:r>
        <w:rPr>
          <w:rFonts w:hAnsi="宋体" w:hint="eastAsia"/>
          <w:kern w:val="0"/>
          <w:sz w:val="24"/>
        </w:rPr>
        <w:t>9</w:t>
      </w:r>
      <w:r w:rsidRPr="007B5C17">
        <w:rPr>
          <w:rFonts w:hAnsi="宋体" w:hint="eastAsia"/>
          <w:kern w:val="0"/>
          <w:sz w:val="24"/>
        </w:rPr>
        <w:t>日正式生效。</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基金管理人保证招募说明书的内容真实、准确、完整。本招募说明书经中国证监会</w:t>
      </w:r>
      <w:r>
        <w:rPr>
          <w:rFonts w:hint="eastAsia"/>
          <w:kern w:val="0"/>
          <w:sz w:val="24"/>
        </w:rPr>
        <w:t>注册</w:t>
      </w:r>
      <w:r w:rsidRPr="001B46A1">
        <w:rPr>
          <w:kern w:val="0"/>
          <w:sz w:val="24"/>
        </w:rPr>
        <w:t>，但中国证监会对本基金募集的</w:t>
      </w:r>
      <w:r>
        <w:rPr>
          <w:rFonts w:hint="eastAsia"/>
          <w:kern w:val="0"/>
          <w:sz w:val="24"/>
        </w:rPr>
        <w:t>注册</w:t>
      </w:r>
      <w:r w:rsidRPr="001B46A1">
        <w:rPr>
          <w:kern w:val="0"/>
          <w:sz w:val="24"/>
        </w:rPr>
        <w:t>，并不表明其对本基金的价值和收益作出实质性判断或保证，也不表明投资于本基金没有风险。</w:t>
      </w:r>
      <w:r w:rsidRPr="001B46A1">
        <w:rPr>
          <w:kern w:val="0"/>
          <w:sz w:val="24"/>
        </w:rPr>
        <w:t xml:space="preserve"> </w:t>
      </w:r>
    </w:p>
    <w:p w:rsidR="00F64D8A" w:rsidRPr="001B46A1" w:rsidRDefault="00F64D8A" w:rsidP="00F64D8A">
      <w:pPr>
        <w:widowControl/>
        <w:adjustRightInd w:val="0"/>
        <w:snapToGrid w:val="0"/>
        <w:spacing w:line="360" w:lineRule="auto"/>
        <w:ind w:firstLineChars="200" w:firstLine="480"/>
        <w:rPr>
          <w:kern w:val="0"/>
          <w:sz w:val="24"/>
        </w:rPr>
      </w:pPr>
      <w:r w:rsidRPr="001B46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64D8A" w:rsidRPr="001B46A1" w:rsidRDefault="00F64D8A" w:rsidP="00F64D8A">
      <w:pPr>
        <w:widowControl/>
        <w:adjustRightInd w:val="0"/>
        <w:snapToGrid w:val="0"/>
        <w:spacing w:line="360" w:lineRule="auto"/>
        <w:ind w:firstLineChars="200" w:firstLine="480"/>
        <w:rPr>
          <w:color w:val="FF0000"/>
          <w:sz w:val="24"/>
          <w:szCs w:val="18"/>
        </w:rPr>
      </w:pPr>
      <w:r w:rsidRPr="001B46A1">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51AB0">
        <w:rPr>
          <w:rFonts w:ascii="宋体" w:hAnsi="宋体"/>
          <w:kern w:val="0"/>
          <w:sz w:val="24"/>
        </w:rPr>
        <w:t>因受到经济因素、政治因素、投资心理和交易制度等各种因素的影响而引起的</w:t>
      </w:r>
      <w:r w:rsidRPr="00F51AB0">
        <w:rPr>
          <w:rFonts w:ascii="宋体" w:hAnsi="宋体" w:hint="eastAsia"/>
          <w:kern w:val="0"/>
          <w:sz w:val="24"/>
        </w:rPr>
        <w:t>市场风险；基金管理人在基金管理实施过程中产生的基金管理风险；由于基金投资者连续大量赎回基金产生的流动性风险；交易对手违约风险；</w:t>
      </w:r>
      <w:r w:rsidRPr="00A5116C">
        <w:rPr>
          <w:rFonts w:ascii="宋体" w:hAnsi="宋体" w:hint="eastAsia"/>
          <w:kern w:val="0"/>
          <w:sz w:val="24"/>
        </w:rPr>
        <w:t>投资股指期货的特定风险；</w:t>
      </w:r>
      <w:r w:rsidRPr="00F51AB0">
        <w:rPr>
          <w:rFonts w:ascii="宋体" w:hAnsi="宋体" w:hint="eastAsia"/>
          <w:kern w:val="0"/>
          <w:sz w:val="24"/>
        </w:rPr>
        <w:t>投资本基金特有的其他风险等等</w:t>
      </w:r>
      <w:r w:rsidRPr="001B46A1">
        <w:rPr>
          <w:color w:val="000000"/>
          <w:kern w:val="0"/>
          <w:sz w:val="24"/>
        </w:rPr>
        <w:t>。</w:t>
      </w:r>
      <w:r w:rsidRPr="00D64D6F">
        <w:rPr>
          <w:rFonts w:ascii="宋体" w:hAnsi="宋体" w:hint="eastAsia"/>
          <w:sz w:val="24"/>
        </w:rPr>
        <w:t>本基金是一只股票型基金，</w:t>
      </w:r>
      <w:r>
        <w:rPr>
          <w:rFonts w:ascii="宋体" w:hAnsi="宋体" w:hint="eastAsia"/>
          <w:sz w:val="24"/>
        </w:rPr>
        <w:t>其预期</w:t>
      </w:r>
      <w:r w:rsidRPr="00BD1D4B">
        <w:rPr>
          <w:rFonts w:ascii="宋体" w:hAnsi="宋体" w:hint="eastAsia"/>
          <w:sz w:val="24"/>
        </w:rPr>
        <w:t>风险与预期收益高于混合型基金、债券型基金和货币市场基金，</w:t>
      </w:r>
      <w:r w:rsidRPr="00CD2ED2">
        <w:rPr>
          <w:rFonts w:ascii="宋体" w:hAnsi="宋体" w:hint="eastAsia"/>
          <w:sz w:val="24"/>
        </w:rPr>
        <w:t>属于承担较高</w:t>
      </w:r>
      <w:r>
        <w:rPr>
          <w:rFonts w:ascii="宋体" w:hAnsi="宋体" w:hint="eastAsia"/>
          <w:sz w:val="24"/>
        </w:rPr>
        <w:t>预期</w:t>
      </w:r>
      <w:r w:rsidRPr="00CD2ED2">
        <w:rPr>
          <w:rFonts w:ascii="宋体" w:hAnsi="宋体" w:hint="eastAsia"/>
          <w:sz w:val="24"/>
        </w:rPr>
        <w:t>风险、预期收益较高的证券投资基金品种。</w:t>
      </w:r>
    </w:p>
    <w:p w:rsidR="00F64D8A" w:rsidRDefault="00F64D8A" w:rsidP="00F64D8A">
      <w:pPr>
        <w:widowControl/>
        <w:adjustRightInd w:val="0"/>
        <w:snapToGrid w:val="0"/>
        <w:spacing w:line="360" w:lineRule="auto"/>
        <w:ind w:firstLineChars="200" w:firstLine="480"/>
        <w:rPr>
          <w:kern w:val="0"/>
          <w:sz w:val="24"/>
        </w:rPr>
      </w:pPr>
      <w:r w:rsidRPr="001B46A1">
        <w:rPr>
          <w:kern w:val="0"/>
          <w:sz w:val="24"/>
        </w:rPr>
        <w:t>投资有风险，投资人在投资本基金前应认真阅读本基金的招募说明书和基金合同。基金的过往业绩并不代表未来表现。基金管理人管理的其他基金的业绩并不构成对本基金业绩表现的保证。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rsidR="006B0214" w:rsidRDefault="006B0214" w:rsidP="00D53368">
      <w:pPr>
        <w:widowControl/>
        <w:adjustRightInd w:val="0"/>
        <w:snapToGrid w:val="0"/>
        <w:spacing w:line="360" w:lineRule="auto"/>
        <w:ind w:firstLineChars="200" w:firstLine="480"/>
        <w:rPr>
          <w:kern w:val="0"/>
          <w:sz w:val="24"/>
        </w:rPr>
      </w:pPr>
      <w:r w:rsidRPr="0073527C">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w:t>
      </w:r>
      <w:r w:rsidRPr="0073527C">
        <w:rPr>
          <w:rFonts w:ascii="宋体" w:hAnsi="宋体" w:hint="eastAsia"/>
          <w:kern w:val="0"/>
          <w:sz w:val="24"/>
        </w:rPr>
        <w:lastRenderedPageBreak/>
        <w:t>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rsidR="00F64D8A" w:rsidRDefault="00F64D8A" w:rsidP="00F64D8A">
      <w:pPr>
        <w:widowControl/>
        <w:adjustRightInd w:val="0"/>
        <w:snapToGrid w:val="0"/>
        <w:spacing w:line="360" w:lineRule="auto"/>
        <w:ind w:firstLineChars="200" w:firstLine="480"/>
        <w:rPr>
          <w:kern w:val="0"/>
          <w:sz w:val="24"/>
        </w:rPr>
      </w:pPr>
      <w:r w:rsidRPr="00630205">
        <w:rPr>
          <w:rFonts w:ascii="宋体" w:hAnsi="宋体" w:hint="eastAsia"/>
          <w:kern w:val="0"/>
          <w:sz w:val="24"/>
        </w:rPr>
        <w:t>本招募说明书所载内容截止日为201</w:t>
      </w:r>
      <w:r w:rsidR="00CF5140">
        <w:rPr>
          <w:rFonts w:ascii="宋体" w:hAnsi="宋体" w:hint="eastAsia"/>
          <w:kern w:val="0"/>
          <w:sz w:val="24"/>
        </w:rPr>
        <w:t>5</w:t>
      </w:r>
      <w:r w:rsidRPr="00630205">
        <w:rPr>
          <w:rFonts w:ascii="宋体" w:hAnsi="宋体" w:hint="eastAsia"/>
          <w:kern w:val="0"/>
          <w:sz w:val="24"/>
        </w:rPr>
        <w:t>年</w:t>
      </w:r>
      <w:r w:rsidR="00CF5140">
        <w:rPr>
          <w:rFonts w:ascii="宋体" w:hAnsi="宋体" w:hint="eastAsia"/>
          <w:kern w:val="0"/>
          <w:sz w:val="24"/>
        </w:rPr>
        <w:t>5</w:t>
      </w:r>
      <w:r w:rsidRPr="00630205">
        <w:rPr>
          <w:rFonts w:ascii="宋体" w:hAnsi="宋体" w:hint="eastAsia"/>
          <w:kern w:val="0"/>
          <w:sz w:val="24"/>
        </w:rPr>
        <w:t>月</w:t>
      </w:r>
      <w:r>
        <w:rPr>
          <w:rFonts w:ascii="宋体" w:hAnsi="宋体" w:hint="eastAsia"/>
          <w:kern w:val="0"/>
          <w:sz w:val="24"/>
        </w:rPr>
        <w:t>9</w:t>
      </w:r>
      <w:r w:rsidRPr="00630205">
        <w:rPr>
          <w:rFonts w:ascii="宋体" w:hAnsi="宋体" w:hint="eastAsia"/>
          <w:kern w:val="0"/>
          <w:sz w:val="24"/>
        </w:rPr>
        <w:t>日，有关财务数据和净值表现截止日为201</w:t>
      </w:r>
      <w:r w:rsidR="00CF5140">
        <w:rPr>
          <w:rFonts w:ascii="宋体" w:hAnsi="宋体" w:hint="eastAsia"/>
          <w:kern w:val="0"/>
          <w:sz w:val="24"/>
        </w:rPr>
        <w:t>5</w:t>
      </w:r>
      <w:r w:rsidRPr="00630205">
        <w:rPr>
          <w:rFonts w:ascii="宋体" w:hAnsi="宋体" w:hint="eastAsia"/>
          <w:kern w:val="0"/>
          <w:sz w:val="24"/>
        </w:rPr>
        <w:t>年</w:t>
      </w:r>
      <w:r w:rsidR="00CF5140">
        <w:rPr>
          <w:rFonts w:ascii="宋体" w:hAnsi="宋体" w:hint="eastAsia"/>
          <w:kern w:val="0"/>
          <w:sz w:val="24"/>
        </w:rPr>
        <w:t>3</w:t>
      </w:r>
      <w:r w:rsidRPr="00630205">
        <w:rPr>
          <w:rFonts w:ascii="宋体" w:hAnsi="宋体" w:hint="eastAsia"/>
          <w:kern w:val="0"/>
          <w:sz w:val="24"/>
        </w:rPr>
        <w:t>月3</w:t>
      </w:r>
      <w:r w:rsidR="00CF5140">
        <w:rPr>
          <w:rFonts w:ascii="宋体" w:hAnsi="宋体" w:hint="eastAsia"/>
          <w:kern w:val="0"/>
          <w:sz w:val="24"/>
        </w:rPr>
        <w:t>1</w:t>
      </w:r>
      <w:r w:rsidRPr="00630205">
        <w:rPr>
          <w:rFonts w:ascii="宋体" w:hAnsi="宋体" w:hint="eastAsia"/>
          <w:kern w:val="0"/>
          <w:sz w:val="24"/>
        </w:rPr>
        <w:t>日。本招募说明书所载的财务数据未经审计。</w:t>
      </w:r>
    </w:p>
    <w:p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lastRenderedPageBreak/>
        <w:t>一</w:t>
      </w:r>
      <w:r w:rsidR="00A55CAB" w:rsidRPr="0023686D">
        <w:rPr>
          <w:rFonts w:ascii="黑体" w:eastAsia="黑体" w:hAnsi="宋体" w:cs="宋体" w:hint="eastAsia"/>
          <w:b/>
          <w:kern w:val="0"/>
          <w:sz w:val="28"/>
          <w:szCs w:val="28"/>
        </w:rPr>
        <w:t>、基金管理人</w:t>
      </w:r>
      <w:bookmarkEnd w:id="0"/>
    </w:p>
    <w:p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名称：交银施罗德基金管理有限公司</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住所：上海市浦东新区银城中路</w:t>
      </w:r>
      <w:r w:rsidRPr="009073B9">
        <w:rPr>
          <w:kern w:val="0"/>
          <w:sz w:val="24"/>
        </w:rPr>
        <w:t>188</w:t>
      </w:r>
      <w:r w:rsidRPr="009073B9">
        <w:rPr>
          <w:rFonts w:hAnsi="宋体"/>
          <w:kern w:val="0"/>
          <w:sz w:val="24"/>
        </w:rPr>
        <w:t>号交通银行大楼二层（裙）</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办公地址：</w:t>
      </w:r>
      <w:r w:rsidR="00DE3B0E" w:rsidRPr="00DE3B0E">
        <w:rPr>
          <w:rFonts w:hAnsi="宋体" w:hint="eastAsia"/>
          <w:kern w:val="0"/>
          <w:sz w:val="24"/>
        </w:rPr>
        <w:t>上海浦东新区世纪大道</w:t>
      </w:r>
      <w:r w:rsidR="00DE3B0E" w:rsidRPr="00DE3B0E">
        <w:rPr>
          <w:rFonts w:hAnsi="宋体" w:hint="eastAsia"/>
          <w:kern w:val="0"/>
          <w:sz w:val="24"/>
        </w:rPr>
        <w:t>8</w:t>
      </w:r>
      <w:r w:rsidR="00DE3B0E" w:rsidRPr="00DE3B0E">
        <w:rPr>
          <w:rFonts w:hAnsi="宋体" w:hint="eastAsia"/>
          <w:kern w:val="0"/>
          <w:sz w:val="24"/>
        </w:rPr>
        <w:t>号国金中心二期</w:t>
      </w:r>
      <w:r w:rsidR="00DE3B0E" w:rsidRPr="00DE3B0E">
        <w:rPr>
          <w:rFonts w:hAnsi="宋体" w:hint="eastAsia"/>
          <w:kern w:val="0"/>
          <w:sz w:val="24"/>
        </w:rPr>
        <w:t>21-22</w:t>
      </w:r>
      <w:r w:rsidR="00DE3B0E" w:rsidRPr="00DE3B0E">
        <w:rPr>
          <w:rFonts w:hAnsi="宋体" w:hint="eastAsia"/>
          <w:kern w:val="0"/>
          <w:sz w:val="24"/>
        </w:rPr>
        <w:t>楼</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sz w:val="24"/>
        </w:rPr>
        <w:t>邮政编码：</w:t>
      </w:r>
      <w:r w:rsidRPr="009073B9">
        <w:rPr>
          <w:sz w:val="24"/>
        </w:rPr>
        <w:t>200120</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法定代表人：</w:t>
      </w:r>
      <w:r w:rsidR="00CF5140">
        <w:rPr>
          <w:rFonts w:hAnsi="宋体" w:hint="eastAsia"/>
          <w:kern w:val="0"/>
          <w:sz w:val="24"/>
        </w:rPr>
        <w:t>阮红（代任）</w:t>
      </w:r>
      <w:r w:rsidRPr="009073B9">
        <w:rPr>
          <w:kern w:val="0"/>
          <w:sz w:val="24"/>
        </w:rPr>
        <w:t xml:space="preserve"> </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9073B9">
          <w:rPr>
            <w:kern w:val="0"/>
            <w:sz w:val="24"/>
          </w:rPr>
          <w:t>2005</w:t>
        </w:r>
        <w:r w:rsidRPr="009073B9">
          <w:rPr>
            <w:rFonts w:hAnsi="宋体"/>
            <w:kern w:val="0"/>
            <w:sz w:val="24"/>
          </w:rPr>
          <w:t>年</w:t>
        </w:r>
        <w:r w:rsidRPr="009073B9">
          <w:rPr>
            <w:kern w:val="0"/>
            <w:sz w:val="24"/>
          </w:rPr>
          <w:t>8</w:t>
        </w:r>
        <w:r w:rsidRPr="009073B9">
          <w:rPr>
            <w:rFonts w:hAnsi="宋体"/>
            <w:kern w:val="0"/>
            <w:sz w:val="24"/>
          </w:rPr>
          <w:t>月</w:t>
        </w:r>
        <w:r w:rsidRPr="009073B9">
          <w:rPr>
            <w:kern w:val="0"/>
            <w:sz w:val="24"/>
          </w:rPr>
          <w:t>4</w:t>
        </w:r>
        <w:r w:rsidRPr="009073B9">
          <w:rPr>
            <w:rFonts w:hAnsi="宋体"/>
            <w:kern w:val="0"/>
            <w:sz w:val="24"/>
          </w:rPr>
          <w:t>日</w:t>
        </w:r>
      </w:smartTag>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注册资本：</w:t>
      </w:r>
      <w:r w:rsidRPr="009073B9">
        <w:rPr>
          <w:kern w:val="0"/>
          <w:sz w:val="24"/>
        </w:rPr>
        <w:t>2</w:t>
      </w:r>
      <w:r w:rsidRPr="009073B9">
        <w:rPr>
          <w:rFonts w:hAnsi="宋体"/>
          <w:kern w:val="0"/>
          <w:sz w:val="24"/>
        </w:rPr>
        <w:t>亿元人民币</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存续期间：持续经营</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联系人：陈超</w:t>
      </w:r>
    </w:p>
    <w:p w:rsidR="00E35D39" w:rsidRPr="009073B9" w:rsidRDefault="00E35D39" w:rsidP="00F008E8">
      <w:pPr>
        <w:widowControl/>
        <w:adjustRightInd w:val="0"/>
        <w:snapToGrid w:val="0"/>
        <w:spacing w:line="360" w:lineRule="auto"/>
        <w:ind w:firstLineChars="200" w:firstLine="480"/>
        <w:rPr>
          <w:kern w:val="0"/>
          <w:sz w:val="24"/>
        </w:rPr>
      </w:pPr>
      <w:r w:rsidRPr="009073B9">
        <w:rPr>
          <w:rFonts w:hAnsi="宋体"/>
          <w:kern w:val="0"/>
          <w:sz w:val="24"/>
        </w:rPr>
        <w:t>电话：</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61055050</w:t>
      </w:r>
    </w:p>
    <w:p w:rsidR="00C92FC0" w:rsidRPr="00273181" w:rsidRDefault="00E35D39" w:rsidP="00F008E8">
      <w:pPr>
        <w:widowControl/>
        <w:adjustRightInd w:val="0"/>
        <w:snapToGrid w:val="0"/>
        <w:spacing w:line="360" w:lineRule="auto"/>
        <w:ind w:firstLineChars="200" w:firstLine="480"/>
        <w:rPr>
          <w:kern w:val="0"/>
          <w:sz w:val="24"/>
          <w:highlight w:val="green"/>
        </w:rPr>
      </w:pPr>
      <w:r w:rsidRPr="009073B9">
        <w:rPr>
          <w:rFonts w:hAnsi="宋体"/>
          <w:kern w:val="0"/>
          <w:sz w:val="24"/>
        </w:rPr>
        <w:t>传真：</w:t>
      </w:r>
      <w:r w:rsidRPr="009073B9">
        <w:rPr>
          <w:rFonts w:hAnsi="宋体" w:hint="eastAsia"/>
          <w:kern w:val="0"/>
          <w:sz w:val="24"/>
        </w:rPr>
        <w:t>（</w:t>
      </w:r>
      <w:r w:rsidRPr="009073B9">
        <w:rPr>
          <w:kern w:val="0"/>
          <w:sz w:val="24"/>
        </w:rPr>
        <w:t>021</w:t>
      </w:r>
      <w:r w:rsidRPr="009073B9">
        <w:rPr>
          <w:rFonts w:hint="eastAsia"/>
          <w:kern w:val="0"/>
          <w:sz w:val="24"/>
        </w:rPr>
        <w:t>）</w:t>
      </w:r>
      <w:r w:rsidRPr="009073B9">
        <w:rPr>
          <w:kern w:val="0"/>
          <w:sz w:val="24"/>
        </w:rPr>
        <w:t>61055034</w:t>
      </w:r>
    </w:p>
    <w:p w:rsidR="00C92FC0" w:rsidRPr="00B81DBB" w:rsidRDefault="00C92FC0" w:rsidP="00F008E8">
      <w:pPr>
        <w:widowControl/>
        <w:adjustRightInd w:val="0"/>
        <w:snapToGrid w:val="0"/>
        <w:spacing w:line="360" w:lineRule="auto"/>
        <w:ind w:firstLineChars="200" w:firstLine="480"/>
        <w:rPr>
          <w:rFonts w:ascii="宋体" w:hAnsi="宋体"/>
          <w:kern w:val="0"/>
          <w:sz w:val="24"/>
        </w:rPr>
      </w:pPr>
      <w:r w:rsidRPr="00B81DBB">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B81DBB">
        <w:tc>
          <w:tcPr>
            <w:tcW w:w="540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股东名称</w:t>
            </w:r>
          </w:p>
        </w:tc>
        <w:tc>
          <w:tcPr>
            <w:tcW w:w="3060" w:type="dxa"/>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股权比例</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交通银行股份有限公司（以下</w:t>
            </w:r>
            <w:r w:rsidR="00F86646" w:rsidRPr="00B81DBB">
              <w:rPr>
                <w:rFonts w:ascii="宋体" w:hAnsi="宋体"/>
                <w:kern w:val="0"/>
                <w:sz w:val="24"/>
              </w:rPr>
              <w:t>使用全称或其</w:t>
            </w:r>
            <w:r w:rsidRPr="00B81DBB">
              <w:rPr>
                <w:rFonts w:ascii="宋体" w:hAnsi="宋体"/>
                <w:kern w:val="0"/>
                <w:sz w:val="24"/>
              </w:rPr>
              <w:t>简称“交通银行”）</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65%</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施罗德投资管理有限公司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30%</w:t>
            </w:r>
          </w:p>
        </w:tc>
      </w:tr>
      <w:tr w:rsidR="00C92FC0" w:rsidRPr="00B81DBB">
        <w:tc>
          <w:tcPr>
            <w:tcW w:w="5400" w:type="dxa"/>
          </w:tcPr>
          <w:p w:rsidR="00C92FC0" w:rsidRPr="00B81DBB" w:rsidRDefault="00C92FC0" w:rsidP="00F008E8">
            <w:pPr>
              <w:widowControl/>
              <w:adjustRightInd w:val="0"/>
              <w:snapToGrid w:val="0"/>
              <w:rPr>
                <w:rFonts w:ascii="宋体" w:hAnsi="宋体"/>
                <w:kern w:val="0"/>
                <w:sz w:val="24"/>
              </w:rPr>
            </w:pPr>
            <w:r w:rsidRPr="00B81DBB">
              <w:rPr>
                <w:rFonts w:ascii="宋体" w:hAnsi="宋体"/>
                <w:kern w:val="0"/>
                <w:sz w:val="24"/>
              </w:rPr>
              <w:t>中国国际海运集装箱（集团）股份有限公司</w:t>
            </w:r>
          </w:p>
        </w:tc>
        <w:tc>
          <w:tcPr>
            <w:tcW w:w="3060" w:type="dxa"/>
            <w:vAlign w:val="center"/>
          </w:tcPr>
          <w:p w:rsidR="006E1DD9" w:rsidRPr="00B81DBB" w:rsidRDefault="00C92FC0" w:rsidP="00F008E8">
            <w:pPr>
              <w:widowControl/>
              <w:adjustRightInd w:val="0"/>
              <w:snapToGrid w:val="0"/>
              <w:jc w:val="center"/>
              <w:rPr>
                <w:rFonts w:ascii="宋体" w:hAnsi="宋体"/>
                <w:kern w:val="0"/>
                <w:sz w:val="24"/>
              </w:rPr>
            </w:pPr>
            <w:r w:rsidRPr="00B81DBB">
              <w:rPr>
                <w:rFonts w:ascii="宋体" w:hAnsi="宋体"/>
                <w:kern w:val="0"/>
                <w:sz w:val="24"/>
              </w:rPr>
              <w:t>5%</w:t>
            </w:r>
          </w:p>
        </w:tc>
      </w:tr>
    </w:tbl>
    <w:p w:rsidR="004A6888" w:rsidRDefault="00C92FC0" w:rsidP="009102EB">
      <w:pPr>
        <w:widowControl/>
        <w:adjustRightInd w:val="0"/>
        <w:snapToGrid w:val="0"/>
        <w:spacing w:beforeLines="50" w:before="143" w:afterLines="50" w:after="143" w:line="360" w:lineRule="auto"/>
        <w:ind w:firstLineChars="200" w:firstLine="482"/>
        <w:rPr>
          <w:b/>
          <w:kern w:val="0"/>
          <w:sz w:val="24"/>
        </w:rPr>
      </w:pPr>
      <w:r w:rsidRPr="00E35D39">
        <w:rPr>
          <w:rFonts w:hAnsi="宋体"/>
          <w:b/>
          <w:kern w:val="0"/>
          <w:sz w:val="24"/>
        </w:rPr>
        <w:t>（二）主要成员情况</w:t>
      </w:r>
      <w:r w:rsidRPr="00E35D39">
        <w:rPr>
          <w:b/>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1</w:t>
      </w:r>
      <w:r w:rsidR="00EA524F">
        <w:rPr>
          <w:rFonts w:hint="eastAsia"/>
          <w:kern w:val="0"/>
          <w:sz w:val="24"/>
        </w:rPr>
        <w:t>、</w:t>
      </w:r>
      <w:r w:rsidRPr="00472B5A">
        <w:rPr>
          <w:rFonts w:hint="eastAsia"/>
          <w:kern w:val="0"/>
          <w:sz w:val="24"/>
        </w:rPr>
        <w:t>董事会成员</w:t>
      </w:r>
      <w:r w:rsidRPr="00472B5A">
        <w:rPr>
          <w:rFonts w:hint="eastAsia"/>
          <w:kern w:val="0"/>
          <w:sz w:val="24"/>
        </w:rPr>
        <w:t xml:space="preserve"> </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于亚利女士，董事，硕士学历。现任交通银行执行董事、副行长。历任交通银行郑州分行财务会计处处长、郑州分行副行长，交通银行财务会计部副总经理、总经理，交通银行预算财务部总经理</w:t>
      </w:r>
      <w:r>
        <w:rPr>
          <w:rFonts w:hint="eastAsia"/>
          <w:kern w:val="0"/>
          <w:sz w:val="24"/>
          <w:szCs w:val="24"/>
        </w:rPr>
        <w:t>、交通银行首席财务官</w:t>
      </w:r>
      <w:r w:rsidRPr="00F86FB7">
        <w:rPr>
          <w:rFonts w:hint="eastAsia"/>
          <w:kern w:val="0"/>
          <w:sz w:val="24"/>
          <w:szCs w:val="24"/>
        </w:rPr>
        <w:t>。</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阮红女士，董事，总经理，代任董事长</w:t>
      </w:r>
      <w:r>
        <w:rPr>
          <w:rFonts w:hint="eastAsia"/>
          <w:kern w:val="0"/>
          <w:sz w:val="24"/>
          <w:szCs w:val="24"/>
        </w:rPr>
        <w:t>，</w:t>
      </w:r>
      <w:r w:rsidRPr="00F86FB7">
        <w:rPr>
          <w:rFonts w:hint="eastAsia"/>
          <w:kern w:val="0"/>
          <w:sz w:val="24"/>
          <w:szCs w:val="24"/>
        </w:rPr>
        <w:t>博士学历，</w:t>
      </w:r>
      <w:r>
        <w:rPr>
          <w:rFonts w:hint="eastAsia"/>
          <w:kern w:val="0"/>
          <w:sz w:val="24"/>
          <w:szCs w:val="24"/>
        </w:rPr>
        <w:t>高级经济师，兼任交银施罗德资产管理有限公司董事长</w:t>
      </w:r>
      <w:r w:rsidRPr="00F86FB7">
        <w:rPr>
          <w:rFonts w:hint="eastAsia"/>
          <w:kern w:val="0"/>
          <w:sz w:val="24"/>
          <w:szCs w:val="24"/>
        </w:rPr>
        <w:t>。历任交通银行办公室综合处副处长兼宣传处副处长、办公室综合处处长、交通银行海外机构管理部副总经理、总经理、交通银行上海分</w:t>
      </w:r>
      <w:r w:rsidRPr="00F86FB7">
        <w:rPr>
          <w:rFonts w:hint="eastAsia"/>
          <w:kern w:val="0"/>
          <w:sz w:val="24"/>
          <w:szCs w:val="24"/>
        </w:rPr>
        <w:lastRenderedPageBreak/>
        <w:t>行副行长、交通银行资产托管部总经理、交通银行投资管理部总经理。</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吴伟先生，董事，博士学历。现任交通银行</w:t>
      </w:r>
      <w:r>
        <w:rPr>
          <w:rFonts w:hint="eastAsia"/>
          <w:kern w:val="0"/>
          <w:sz w:val="24"/>
          <w:szCs w:val="24"/>
        </w:rPr>
        <w:t>首席财务官、交通银行</w:t>
      </w:r>
      <w:r w:rsidRPr="00F86FB7">
        <w:rPr>
          <w:rFonts w:hint="eastAsia"/>
          <w:kern w:val="0"/>
          <w:sz w:val="24"/>
          <w:szCs w:val="24"/>
        </w:rPr>
        <w:t>投资银行业务中心总裁，交通银行资产负债管理部总经理。历任交通银行总行财会部财务处主管、副处长、预算财务部副总经理、总经理、交通银行沈阳分行行长、交通银行预算财务部总经理。</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CF5140" w:rsidRPr="00F86FB7" w:rsidRDefault="00CF5140" w:rsidP="00CF5140">
      <w:pPr>
        <w:adjustRightInd w:val="0"/>
        <w:snapToGrid w:val="0"/>
        <w:spacing w:line="360" w:lineRule="auto"/>
        <w:ind w:firstLineChars="200" w:firstLine="480"/>
        <w:rPr>
          <w:kern w:val="0"/>
          <w:sz w:val="24"/>
          <w:szCs w:val="24"/>
        </w:rPr>
      </w:pPr>
      <w:r w:rsidRPr="00F86FB7">
        <w:rPr>
          <w:rFonts w:hint="eastAsia"/>
          <w:kern w:val="0"/>
          <w:sz w:val="24"/>
          <w:szCs w:val="24"/>
        </w:rPr>
        <w:t>袁志刚先生，独立董事，博士学历。现任复旦大学经济学院教授。历任复旦大学经济学院副教授、教授、经济系系主任、经济学院院长。</w:t>
      </w:r>
    </w:p>
    <w:p w:rsidR="00472B5A" w:rsidRPr="00472B5A" w:rsidRDefault="00CF5140" w:rsidP="00F008E8">
      <w:pPr>
        <w:widowControl/>
        <w:adjustRightInd w:val="0"/>
        <w:snapToGrid w:val="0"/>
        <w:spacing w:line="360" w:lineRule="auto"/>
        <w:ind w:firstLineChars="200" w:firstLine="480"/>
        <w:rPr>
          <w:kern w:val="0"/>
          <w:sz w:val="24"/>
        </w:rPr>
      </w:pPr>
      <w:r w:rsidRPr="00F86FB7">
        <w:rPr>
          <w:rFonts w:hint="eastAsia"/>
          <w:kern w:val="0"/>
          <w:sz w:val="24"/>
          <w:szCs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584963">
        <w:rPr>
          <w:kern w:val="0"/>
          <w:sz w:val="24"/>
          <w:szCs w:val="24"/>
        </w:rPr>
        <w:t>。</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2</w:t>
      </w:r>
      <w:r w:rsidR="00EA524F">
        <w:rPr>
          <w:rFonts w:hint="eastAsia"/>
          <w:kern w:val="0"/>
          <w:sz w:val="24"/>
        </w:rPr>
        <w:t>、</w:t>
      </w:r>
      <w:r w:rsidRPr="00472B5A">
        <w:rPr>
          <w:rFonts w:hint="eastAsia"/>
          <w:kern w:val="0"/>
          <w:sz w:val="24"/>
        </w:rPr>
        <w:t>监事会成员</w:t>
      </w:r>
      <w:r w:rsidRPr="00472B5A">
        <w:rPr>
          <w:rFonts w:hint="eastAsia"/>
          <w:kern w:val="0"/>
          <w:sz w:val="24"/>
        </w:rPr>
        <w:t xml:space="preserve"> </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杜静先生，监事长，硕士学位，高级经济师。历任中国农业银行潜江支行办公室副主任；交通银行武汉分行信贷处副处长、信贷处处长兼授信催理处主任、国外</w:t>
      </w:r>
      <w:r w:rsidRPr="00472B5A">
        <w:rPr>
          <w:rFonts w:hint="eastAsia"/>
          <w:kern w:val="0"/>
          <w:sz w:val="24"/>
        </w:rPr>
        <w:lastRenderedPageBreak/>
        <w:t>业务处处长；交通银行市场营销部业务代理处处长；交通银行宜昌分行党委书记、行长；交通银行福建省分行党委书记、行长；交通银行华中授信审批中心总经理。</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裴关淑仪女士，监事，</w:t>
      </w:r>
      <w:r w:rsidRPr="00472B5A">
        <w:rPr>
          <w:rFonts w:hint="eastAsia"/>
          <w:kern w:val="0"/>
          <w:sz w:val="24"/>
        </w:rPr>
        <w:t>CFA</w:t>
      </w:r>
      <w:r w:rsidRPr="00472B5A">
        <w:rPr>
          <w:rFonts w:hint="eastAsia"/>
          <w:kern w:val="0"/>
          <w:sz w:val="24"/>
        </w:rPr>
        <w:t>、</w:t>
      </w:r>
      <w:r w:rsidRPr="00472B5A">
        <w:rPr>
          <w:rFonts w:hint="eastAsia"/>
          <w:kern w:val="0"/>
          <w:sz w:val="24"/>
        </w:rPr>
        <w:t>CIPM</w:t>
      </w:r>
      <w:r w:rsidRPr="00472B5A">
        <w:rPr>
          <w:rFonts w:hint="eastAsia"/>
          <w:kern w:val="0"/>
          <w:sz w:val="24"/>
        </w:rPr>
        <w:t>、</w:t>
      </w:r>
      <w:r w:rsidRPr="00472B5A">
        <w:rPr>
          <w:rFonts w:hint="eastAsia"/>
          <w:kern w:val="0"/>
          <w:sz w:val="24"/>
        </w:rPr>
        <w:t>FRM</w:t>
      </w:r>
      <w:r w:rsidRPr="00472B5A">
        <w:rPr>
          <w:rFonts w:hint="eastAsia"/>
          <w:kern w:val="0"/>
          <w:sz w:val="24"/>
        </w:rPr>
        <w:t>，工商管理、资讯管理双硕士。现任交银施罗德基金管理有限公司助理总经理、交银施罗德资产管理（香港）有限公司总经理。曾任职荷兰银行、渣打银行（香港）有限公司、</w:t>
      </w:r>
      <w:r w:rsidRPr="00472B5A">
        <w:rPr>
          <w:rFonts w:hint="eastAsia"/>
          <w:kern w:val="0"/>
          <w:sz w:val="24"/>
        </w:rPr>
        <w:t>MIDAS-KAPITI INTERNATIONAL LIMITED</w:t>
      </w:r>
      <w:r w:rsidRPr="00472B5A">
        <w:rPr>
          <w:rFonts w:hint="eastAsia"/>
          <w:kern w:val="0"/>
          <w:sz w:val="24"/>
        </w:rPr>
        <w:t>，施罗德投资管理</w:t>
      </w:r>
      <w:r w:rsidRPr="00472B5A">
        <w:rPr>
          <w:rFonts w:hint="eastAsia"/>
          <w:kern w:val="0"/>
          <w:sz w:val="24"/>
        </w:rPr>
        <w:t>(</w:t>
      </w:r>
      <w:r w:rsidRPr="00472B5A">
        <w:rPr>
          <w:rFonts w:hint="eastAsia"/>
          <w:kern w:val="0"/>
          <w:sz w:val="24"/>
        </w:rPr>
        <w:t>香港</w:t>
      </w:r>
      <w:r w:rsidRPr="00472B5A">
        <w:rPr>
          <w:rFonts w:hint="eastAsia"/>
          <w:kern w:val="0"/>
          <w:sz w:val="24"/>
        </w:rPr>
        <w:t>)</w:t>
      </w:r>
      <w:r w:rsidRPr="00472B5A">
        <w:rPr>
          <w:rFonts w:hint="eastAsia"/>
          <w:kern w:val="0"/>
          <w:sz w:val="24"/>
        </w:rPr>
        <w:t>有限公司资讯科技部主管、中国事务联席董事、交银施罗德基金管理有限公司监察稽核及风险管理总监。</w:t>
      </w:r>
    </w:p>
    <w:p w:rsidR="00472B5A" w:rsidRPr="00472B5A" w:rsidRDefault="00472B5A" w:rsidP="00F008E8">
      <w:pPr>
        <w:widowControl/>
        <w:adjustRightInd w:val="0"/>
        <w:snapToGrid w:val="0"/>
        <w:spacing w:line="360" w:lineRule="auto"/>
        <w:ind w:firstLineChars="200" w:firstLine="480"/>
        <w:rPr>
          <w:kern w:val="0"/>
          <w:sz w:val="24"/>
        </w:rPr>
      </w:pPr>
      <w:r w:rsidRPr="00472B5A">
        <w:rPr>
          <w:rFonts w:hint="eastAsia"/>
          <w:kern w:val="0"/>
          <w:sz w:val="24"/>
        </w:rPr>
        <w:t>陈超女士，监事，硕士学历。现任交银施罗德基金管理有限公司董事会秘书。历任交通银行股份有限公司资产托管部内控综合员，交银施罗德基金管理有限公司董事会秘书、合规审计部总经理、监察稽核部总经理</w:t>
      </w:r>
      <w:r w:rsidR="008A590E">
        <w:rPr>
          <w:rFonts w:hAnsi="宋体" w:hint="eastAsia"/>
          <w:kern w:val="0"/>
          <w:sz w:val="24"/>
          <w:szCs w:val="24"/>
        </w:rPr>
        <w:t>、</w:t>
      </w:r>
      <w:r w:rsidR="008A590E" w:rsidRPr="00781AFE">
        <w:rPr>
          <w:rFonts w:hAnsi="宋体"/>
          <w:kern w:val="0"/>
          <w:sz w:val="24"/>
          <w:szCs w:val="24"/>
        </w:rPr>
        <w:t>董事会监事会办公室总经理</w:t>
      </w:r>
      <w:r w:rsidRPr="00472B5A">
        <w:rPr>
          <w:rFonts w:hint="eastAsia"/>
          <w:kern w:val="0"/>
          <w:sz w:val="24"/>
        </w:rPr>
        <w:t>。</w:t>
      </w:r>
    </w:p>
    <w:p w:rsidR="00C92FC0" w:rsidRPr="00E35D39" w:rsidRDefault="00C92FC0" w:rsidP="00F008E8">
      <w:pPr>
        <w:widowControl/>
        <w:adjustRightInd w:val="0"/>
        <w:snapToGrid w:val="0"/>
        <w:spacing w:line="360" w:lineRule="auto"/>
        <w:ind w:firstLineChars="200" w:firstLine="480"/>
        <w:rPr>
          <w:kern w:val="0"/>
          <w:sz w:val="24"/>
        </w:rPr>
      </w:pPr>
      <w:r w:rsidRPr="00E35D39">
        <w:rPr>
          <w:kern w:val="0"/>
          <w:sz w:val="24"/>
        </w:rPr>
        <w:t>3</w:t>
      </w:r>
      <w:r w:rsidRPr="00E35D39">
        <w:rPr>
          <w:rFonts w:hAnsi="宋体"/>
          <w:kern w:val="0"/>
          <w:sz w:val="24"/>
        </w:rPr>
        <w:t>、</w:t>
      </w:r>
      <w:r w:rsidR="00EB5C3A">
        <w:rPr>
          <w:rFonts w:hAnsi="宋体" w:hint="eastAsia"/>
          <w:kern w:val="0"/>
          <w:sz w:val="24"/>
        </w:rPr>
        <w:t>高级管理</w:t>
      </w:r>
      <w:r w:rsidRPr="00E35D39">
        <w:rPr>
          <w:rFonts w:hAnsi="宋体"/>
          <w:kern w:val="0"/>
          <w:sz w:val="24"/>
        </w:rPr>
        <w:t>人员</w:t>
      </w:r>
      <w:r w:rsidRPr="00E35D39">
        <w:rPr>
          <w:kern w:val="0"/>
          <w:sz w:val="24"/>
        </w:rPr>
        <w:t xml:space="preserve"> </w:t>
      </w:r>
    </w:p>
    <w:p w:rsidR="00BB29C2" w:rsidRPr="00327C6B" w:rsidRDefault="00BB29C2" w:rsidP="00BB29C2">
      <w:pPr>
        <w:adjustRightInd w:val="0"/>
        <w:snapToGrid w:val="0"/>
        <w:spacing w:line="360" w:lineRule="auto"/>
        <w:ind w:firstLineChars="200" w:firstLine="480"/>
        <w:rPr>
          <w:kern w:val="0"/>
          <w:sz w:val="24"/>
          <w:szCs w:val="24"/>
        </w:rPr>
      </w:pPr>
      <w:r w:rsidRPr="00327C6B">
        <w:rPr>
          <w:rFonts w:hint="eastAsia"/>
          <w:kern w:val="0"/>
          <w:sz w:val="24"/>
          <w:szCs w:val="24"/>
        </w:rPr>
        <w:t>阮红女士，总经理，代任董事长，简历同上。</w:t>
      </w:r>
    </w:p>
    <w:p w:rsidR="00BB29C2" w:rsidRDefault="00BB29C2" w:rsidP="00BB29C2">
      <w:pPr>
        <w:adjustRightInd w:val="0"/>
        <w:snapToGrid w:val="0"/>
        <w:spacing w:line="360" w:lineRule="auto"/>
        <w:ind w:firstLineChars="200" w:firstLine="480"/>
        <w:rPr>
          <w:kern w:val="0"/>
          <w:sz w:val="24"/>
          <w:szCs w:val="24"/>
        </w:rPr>
      </w:pPr>
      <w:r w:rsidRPr="00327C6B">
        <w:rPr>
          <w:rFonts w:hint="eastAsia"/>
          <w:kern w:val="0"/>
          <w:sz w:val="24"/>
          <w:szCs w:val="24"/>
        </w:rPr>
        <w:t>许珊燕女士，副总经理，硕士学历，高级经济师</w:t>
      </w:r>
      <w:r>
        <w:rPr>
          <w:rFonts w:hint="eastAsia"/>
          <w:kern w:val="0"/>
          <w:sz w:val="24"/>
          <w:szCs w:val="24"/>
        </w:rPr>
        <w:t>，</w:t>
      </w:r>
      <w:r w:rsidRPr="00BD62D3">
        <w:rPr>
          <w:rFonts w:hint="eastAsia"/>
          <w:kern w:val="0"/>
          <w:sz w:val="24"/>
          <w:szCs w:val="24"/>
        </w:rPr>
        <w:t>兼任交银施罗德资产管理有限公司董事</w:t>
      </w:r>
      <w:r w:rsidRPr="00327C6B">
        <w:rPr>
          <w:rFonts w:hint="eastAsia"/>
          <w:kern w:val="0"/>
          <w:sz w:val="24"/>
          <w:szCs w:val="24"/>
        </w:rPr>
        <w:t>。历任湖南大学</w:t>
      </w:r>
      <w:r w:rsidRPr="00327C6B">
        <w:rPr>
          <w:rFonts w:hint="eastAsia"/>
          <w:kern w:val="0"/>
          <w:sz w:val="24"/>
          <w:szCs w:val="24"/>
        </w:rPr>
        <w:t>(</w:t>
      </w:r>
      <w:r w:rsidRPr="00327C6B">
        <w:rPr>
          <w:rFonts w:hint="eastAsia"/>
          <w:kern w:val="0"/>
          <w:sz w:val="24"/>
          <w:szCs w:val="24"/>
        </w:rPr>
        <w:t>原湖南财经学院</w:t>
      </w:r>
      <w:r w:rsidRPr="00327C6B">
        <w:rPr>
          <w:rFonts w:hint="eastAsia"/>
          <w:kern w:val="0"/>
          <w:sz w:val="24"/>
          <w:szCs w:val="24"/>
        </w:rPr>
        <w:t>)</w:t>
      </w:r>
      <w:r w:rsidRPr="00327C6B">
        <w:rPr>
          <w:rFonts w:hint="eastAsia"/>
          <w:kern w:val="0"/>
          <w:sz w:val="24"/>
          <w:szCs w:val="24"/>
        </w:rPr>
        <w:t>金融学院讲师，湘财证券有限责任公司国债部副经理、基金管理总部总经理，湘财荷银基金管理有限公司副总经理。</w:t>
      </w:r>
    </w:p>
    <w:p w:rsidR="00BB29C2" w:rsidRPr="00327C6B" w:rsidRDefault="00BB29C2" w:rsidP="00BB29C2">
      <w:pPr>
        <w:adjustRightInd w:val="0"/>
        <w:snapToGrid w:val="0"/>
        <w:spacing w:line="360" w:lineRule="auto"/>
        <w:ind w:firstLineChars="200" w:firstLine="480"/>
        <w:rPr>
          <w:kern w:val="0"/>
          <w:sz w:val="24"/>
          <w:szCs w:val="24"/>
        </w:rPr>
      </w:pPr>
      <w:r>
        <w:rPr>
          <w:rFonts w:hint="eastAsia"/>
          <w:kern w:val="0"/>
          <w:sz w:val="24"/>
          <w:szCs w:val="24"/>
        </w:rPr>
        <w:t>夏华龙先生，副总经理，博士学历。历任</w:t>
      </w:r>
      <w:r w:rsidRPr="009446BE">
        <w:rPr>
          <w:rFonts w:hint="eastAsia"/>
          <w:kern w:val="0"/>
          <w:sz w:val="24"/>
          <w:szCs w:val="24"/>
        </w:rPr>
        <w:t>中国地质大学经济管理系教师、经济学院教研室副主任、主任、经济学院副院长；交通银行资产托管部副处长、处长、高级经理、副总经理；云南省曲靖市市委常委、副市长（挂职）。</w:t>
      </w:r>
    </w:p>
    <w:p w:rsidR="00BB29C2" w:rsidRDefault="00BB29C2" w:rsidP="00BB29C2">
      <w:pPr>
        <w:adjustRightInd w:val="0"/>
        <w:snapToGrid w:val="0"/>
        <w:spacing w:line="360" w:lineRule="auto"/>
        <w:ind w:firstLineChars="200" w:firstLine="480"/>
        <w:rPr>
          <w:kern w:val="0"/>
          <w:sz w:val="24"/>
          <w:szCs w:val="24"/>
        </w:rPr>
      </w:pPr>
      <w:r w:rsidRPr="00327C6B">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r w:rsidRPr="00584963">
        <w:rPr>
          <w:kern w:val="0"/>
          <w:sz w:val="24"/>
          <w:szCs w:val="24"/>
        </w:rPr>
        <w:t>。</w:t>
      </w:r>
    </w:p>
    <w:p w:rsidR="00BB29C2" w:rsidRPr="00327C6B" w:rsidRDefault="00BB29C2" w:rsidP="00BB29C2">
      <w:pPr>
        <w:adjustRightInd w:val="0"/>
        <w:snapToGrid w:val="0"/>
        <w:spacing w:line="360" w:lineRule="auto"/>
        <w:ind w:firstLineChars="200" w:firstLine="480"/>
        <w:rPr>
          <w:kern w:val="0"/>
          <w:sz w:val="24"/>
          <w:szCs w:val="24"/>
        </w:rPr>
      </w:pPr>
      <w:r w:rsidRPr="00327C6B">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C92FC0" w:rsidRPr="00397050" w:rsidRDefault="00BB29C2" w:rsidP="00F008E8">
      <w:pPr>
        <w:widowControl/>
        <w:adjustRightInd w:val="0"/>
        <w:snapToGrid w:val="0"/>
        <w:spacing w:line="360" w:lineRule="auto"/>
        <w:ind w:firstLineChars="200" w:firstLine="480"/>
        <w:rPr>
          <w:kern w:val="0"/>
          <w:sz w:val="24"/>
        </w:rPr>
      </w:pPr>
      <w:r>
        <w:rPr>
          <w:rFonts w:hint="eastAsia"/>
          <w:kern w:val="0"/>
          <w:sz w:val="24"/>
          <w:szCs w:val="24"/>
        </w:rPr>
        <w:lastRenderedPageBreak/>
        <w:t>乔宏军先生，副总经理，博士学历，高级经济师。历任</w:t>
      </w:r>
      <w:r w:rsidRPr="009446BE">
        <w:rPr>
          <w:rFonts w:hint="eastAsia"/>
          <w:kern w:val="0"/>
          <w:sz w:val="24"/>
          <w:szCs w:val="24"/>
        </w:rPr>
        <w:t>交通银行资金部</w:t>
      </w:r>
      <w:r>
        <w:rPr>
          <w:rFonts w:hint="eastAsia"/>
          <w:kern w:val="0"/>
          <w:sz w:val="24"/>
          <w:szCs w:val="24"/>
        </w:rPr>
        <w:t>副处长、副高级经理、高级经理；</w:t>
      </w:r>
      <w:r w:rsidRPr="009446BE">
        <w:rPr>
          <w:rFonts w:hint="eastAsia"/>
          <w:kern w:val="0"/>
          <w:sz w:val="24"/>
          <w:szCs w:val="24"/>
        </w:rPr>
        <w:t>交通银行金融市场部</w:t>
      </w:r>
      <w:r>
        <w:rPr>
          <w:rFonts w:hint="eastAsia"/>
          <w:kern w:val="0"/>
          <w:sz w:val="24"/>
          <w:szCs w:val="24"/>
        </w:rPr>
        <w:t>高级经理、总经理助理、副总经理；</w:t>
      </w:r>
      <w:r w:rsidRPr="009446BE">
        <w:rPr>
          <w:rFonts w:hint="eastAsia"/>
          <w:kern w:val="0"/>
          <w:sz w:val="24"/>
          <w:szCs w:val="24"/>
        </w:rPr>
        <w:t>交通银行金融市场业务中心副总裁</w:t>
      </w:r>
      <w:r>
        <w:rPr>
          <w:rFonts w:hint="eastAsia"/>
          <w:kern w:val="0"/>
          <w:sz w:val="24"/>
          <w:szCs w:val="24"/>
        </w:rPr>
        <w:t>。</w:t>
      </w:r>
    </w:p>
    <w:p w:rsidR="00C92FC0" w:rsidRPr="00397050" w:rsidRDefault="00C92FC0" w:rsidP="00F008E8">
      <w:pPr>
        <w:widowControl/>
        <w:adjustRightInd w:val="0"/>
        <w:snapToGrid w:val="0"/>
        <w:spacing w:line="360" w:lineRule="auto"/>
        <w:ind w:firstLineChars="200" w:firstLine="480"/>
        <w:rPr>
          <w:kern w:val="0"/>
          <w:sz w:val="24"/>
        </w:rPr>
      </w:pPr>
      <w:r w:rsidRPr="00054043">
        <w:rPr>
          <w:kern w:val="0"/>
          <w:sz w:val="24"/>
        </w:rPr>
        <w:t>4</w:t>
      </w:r>
      <w:r w:rsidRPr="00054043">
        <w:rPr>
          <w:rFonts w:hAnsi="宋体"/>
          <w:kern w:val="0"/>
          <w:sz w:val="24"/>
        </w:rPr>
        <w:t>、本基金基金经理</w:t>
      </w:r>
      <w:r w:rsidRPr="00397050">
        <w:rPr>
          <w:kern w:val="0"/>
          <w:sz w:val="24"/>
        </w:rPr>
        <w:t xml:space="preserve"> </w:t>
      </w:r>
    </w:p>
    <w:p w:rsidR="009E06A0" w:rsidRDefault="005C1EE4" w:rsidP="009E06A0">
      <w:pPr>
        <w:adjustRightInd w:val="0"/>
        <w:snapToGrid w:val="0"/>
        <w:spacing w:line="360" w:lineRule="auto"/>
        <w:ind w:firstLineChars="200" w:firstLine="480"/>
        <w:jc w:val="left"/>
        <w:rPr>
          <w:kern w:val="0"/>
          <w:sz w:val="24"/>
        </w:rPr>
      </w:pPr>
      <w:r w:rsidRPr="00781AFE">
        <w:rPr>
          <w:rFonts w:hAnsi="宋体"/>
          <w:kern w:val="0"/>
          <w:sz w:val="24"/>
        </w:rPr>
        <w:t>管华雨先生，基金经理，</w:t>
      </w:r>
      <w:r w:rsidR="00AB31C3" w:rsidRPr="00E970AC">
        <w:rPr>
          <w:rFonts w:hint="eastAsia"/>
          <w:kern w:val="0"/>
          <w:sz w:val="24"/>
        </w:rPr>
        <w:t>CFA</w:t>
      </w:r>
      <w:r w:rsidR="00AB31C3" w:rsidRPr="00E970AC">
        <w:rPr>
          <w:rFonts w:hint="eastAsia"/>
          <w:kern w:val="0"/>
          <w:sz w:val="24"/>
        </w:rPr>
        <w:t>、博士学历。</w:t>
      </w:r>
      <w:r w:rsidR="00AB31C3" w:rsidRPr="00E970AC">
        <w:rPr>
          <w:rFonts w:hint="eastAsia"/>
          <w:kern w:val="0"/>
          <w:sz w:val="24"/>
        </w:rPr>
        <w:t>13</w:t>
      </w:r>
      <w:r w:rsidR="00AB31C3" w:rsidRPr="00E970AC">
        <w:rPr>
          <w:rFonts w:hint="eastAsia"/>
          <w:kern w:val="0"/>
          <w:sz w:val="24"/>
        </w:rPr>
        <w:t>年证券、基金行业经验。</w:t>
      </w:r>
      <w:r w:rsidR="00AB31C3" w:rsidRPr="00E970AC">
        <w:rPr>
          <w:rFonts w:hint="eastAsia"/>
          <w:kern w:val="0"/>
          <w:sz w:val="24"/>
        </w:rPr>
        <w:t>2002</w:t>
      </w:r>
      <w:r w:rsidR="00AB31C3" w:rsidRPr="00E970AC">
        <w:rPr>
          <w:rFonts w:hint="eastAsia"/>
          <w:kern w:val="0"/>
          <w:sz w:val="24"/>
        </w:rPr>
        <w:t>年</w:t>
      </w:r>
      <w:r w:rsidR="00AB31C3" w:rsidRPr="00E970AC">
        <w:rPr>
          <w:rFonts w:hint="eastAsia"/>
          <w:kern w:val="0"/>
          <w:sz w:val="24"/>
        </w:rPr>
        <w:t>7</w:t>
      </w:r>
      <w:r w:rsidR="00AB31C3" w:rsidRPr="00E970AC">
        <w:rPr>
          <w:rFonts w:hint="eastAsia"/>
          <w:kern w:val="0"/>
          <w:sz w:val="24"/>
        </w:rPr>
        <w:t>月至</w:t>
      </w:r>
      <w:r w:rsidR="00AB31C3" w:rsidRPr="00E970AC">
        <w:rPr>
          <w:rFonts w:hint="eastAsia"/>
          <w:kern w:val="0"/>
          <w:sz w:val="24"/>
        </w:rPr>
        <w:t>2005</w:t>
      </w:r>
      <w:r w:rsidR="00AB31C3" w:rsidRPr="00E970AC">
        <w:rPr>
          <w:rFonts w:hint="eastAsia"/>
          <w:kern w:val="0"/>
          <w:sz w:val="24"/>
        </w:rPr>
        <w:t>年</w:t>
      </w:r>
      <w:r w:rsidR="00AB31C3" w:rsidRPr="00E970AC">
        <w:rPr>
          <w:rFonts w:hint="eastAsia"/>
          <w:kern w:val="0"/>
          <w:sz w:val="24"/>
        </w:rPr>
        <w:t>10</w:t>
      </w:r>
      <w:r w:rsidR="00AB31C3" w:rsidRPr="00E970AC">
        <w:rPr>
          <w:rFonts w:hint="eastAsia"/>
          <w:kern w:val="0"/>
          <w:sz w:val="24"/>
        </w:rPr>
        <w:t>月于申银万国证券股份有限公司担任投资部投资经理、高级投资经理，</w:t>
      </w:r>
      <w:r w:rsidR="00AB31C3" w:rsidRPr="00E970AC">
        <w:rPr>
          <w:rFonts w:hint="eastAsia"/>
          <w:kern w:val="0"/>
          <w:sz w:val="24"/>
        </w:rPr>
        <w:t>2005</w:t>
      </w:r>
      <w:r w:rsidR="00AB31C3" w:rsidRPr="00E970AC">
        <w:rPr>
          <w:rFonts w:hint="eastAsia"/>
          <w:kern w:val="0"/>
          <w:sz w:val="24"/>
        </w:rPr>
        <w:t>年</w:t>
      </w:r>
      <w:r w:rsidR="00AB31C3" w:rsidRPr="00E970AC">
        <w:rPr>
          <w:rFonts w:hint="eastAsia"/>
          <w:kern w:val="0"/>
          <w:sz w:val="24"/>
        </w:rPr>
        <w:t>11</w:t>
      </w:r>
      <w:r w:rsidR="00AB31C3" w:rsidRPr="00E970AC">
        <w:rPr>
          <w:rFonts w:hint="eastAsia"/>
          <w:kern w:val="0"/>
          <w:sz w:val="24"/>
        </w:rPr>
        <w:t>月至</w:t>
      </w:r>
      <w:r w:rsidR="00AB31C3" w:rsidRPr="00E970AC">
        <w:rPr>
          <w:rFonts w:hint="eastAsia"/>
          <w:kern w:val="0"/>
          <w:sz w:val="24"/>
        </w:rPr>
        <w:t>2010</w:t>
      </w:r>
      <w:r w:rsidR="00AB31C3" w:rsidRPr="00E970AC">
        <w:rPr>
          <w:rFonts w:hint="eastAsia"/>
          <w:kern w:val="0"/>
          <w:sz w:val="24"/>
        </w:rPr>
        <w:t>年</w:t>
      </w:r>
      <w:r w:rsidR="00AB31C3" w:rsidRPr="00E970AC">
        <w:rPr>
          <w:rFonts w:hint="eastAsia"/>
          <w:kern w:val="0"/>
          <w:sz w:val="24"/>
        </w:rPr>
        <w:t>6</w:t>
      </w:r>
      <w:r w:rsidR="00AB31C3" w:rsidRPr="00E970AC">
        <w:rPr>
          <w:rFonts w:hint="eastAsia"/>
          <w:kern w:val="0"/>
          <w:sz w:val="24"/>
        </w:rPr>
        <w:t>月于信诚基金管理有限公司担任分析师、基金经理助理、基金经理；其中</w:t>
      </w:r>
      <w:r w:rsidR="00AB31C3" w:rsidRPr="00E970AC">
        <w:rPr>
          <w:rFonts w:hint="eastAsia"/>
          <w:kern w:val="0"/>
          <w:sz w:val="24"/>
        </w:rPr>
        <w:t>2007</w:t>
      </w:r>
      <w:r w:rsidR="00AB31C3" w:rsidRPr="00E970AC">
        <w:rPr>
          <w:rFonts w:hint="eastAsia"/>
          <w:kern w:val="0"/>
          <w:sz w:val="24"/>
        </w:rPr>
        <w:t>年</w:t>
      </w:r>
      <w:r w:rsidR="00AB31C3" w:rsidRPr="00E970AC">
        <w:rPr>
          <w:rFonts w:hint="eastAsia"/>
          <w:kern w:val="0"/>
          <w:sz w:val="24"/>
        </w:rPr>
        <w:t>5</w:t>
      </w:r>
      <w:r w:rsidR="00AB31C3" w:rsidRPr="00E970AC">
        <w:rPr>
          <w:rFonts w:hint="eastAsia"/>
          <w:kern w:val="0"/>
          <w:sz w:val="24"/>
        </w:rPr>
        <w:t>月至</w:t>
      </w:r>
      <w:r w:rsidR="00AB31C3" w:rsidRPr="00E970AC">
        <w:rPr>
          <w:rFonts w:hint="eastAsia"/>
          <w:kern w:val="0"/>
          <w:sz w:val="24"/>
        </w:rPr>
        <w:t>2010</w:t>
      </w:r>
      <w:r w:rsidR="00AB31C3" w:rsidRPr="00E970AC">
        <w:rPr>
          <w:rFonts w:hint="eastAsia"/>
          <w:kern w:val="0"/>
          <w:sz w:val="24"/>
        </w:rPr>
        <w:t>年</w:t>
      </w:r>
      <w:r w:rsidR="00AB31C3" w:rsidRPr="00E970AC">
        <w:rPr>
          <w:rFonts w:hint="eastAsia"/>
          <w:kern w:val="0"/>
          <w:sz w:val="24"/>
        </w:rPr>
        <w:t>5</w:t>
      </w:r>
      <w:r w:rsidR="00AB31C3" w:rsidRPr="00E970AC">
        <w:rPr>
          <w:rFonts w:hint="eastAsia"/>
          <w:kern w:val="0"/>
          <w:sz w:val="24"/>
        </w:rPr>
        <w:t>月担任信诚四季红混合型证券投资基金基金经理。</w:t>
      </w:r>
      <w:r w:rsidR="00AB31C3" w:rsidRPr="00E970AC">
        <w:rPr>
          <w:rFonts w:hint="eastAsia"/>
          <w:kern w:val="0"/>
          <w:sz w:val="24"/>
        </w:rPr>
        <w:t>2010</w:t>
      </w:r>
      <w:r w:rsidR="00AB31C3" w:rsidRPr="00E970AC">
        <w:rPr>
          <w:rFonts w:hint="eastAsia"/>
          <w:kern w:val="0"/>
          <w:sz w:val="24"/>
        </w:rPr>
        <w:t>年加入交银施罗德基金管理有限公司，曾任权益部副总经理、权益部总经理，现任权益投资总监。</w:t>
      </w:r>
      <w:r w:rsidR="00AB31C3" w:rsidRPr="00E970AC">
        <w:rPr>
          <w:rFonts w:hint="eastAsia"/>
          <w:kern w:val="0"/>
          <w:sz w:val="24"/>
        </w:rPr>
        <w:t>2010</w:t>
      </w:r>
      <w:r w:rsidR="00AB31C3" w:rsidRPr="00E970AC">
        <w:rPr>
          <w:rFonts w:hint="eastAsia"/>
          <w:kern w:val="0"/>
          <w:sz w:val="24"/>
        </w:rPr>
        <w:t>年</w:t>
      </w:r>
      <w:r w:rsidR="00AB31C3" w:rsidRPr="00E970AC">
        <w:rPr>
          <w:rFonts w:hint="eastAsia"/>
          <w:kern w:val="0"/>
          <w:sz w:val="24"/>
        </w:rPr>
        <w:t>10</w:t>
      </w:r>
      <w:r w:rsidR="00AB31C3" w:rsidRPr="00E970AC">
        <w:rPr>
          <w:rFonts w:hint="eastAsia"/>
          <w:kern w:val="0"/>
          <w:sz w:val="24"/>
        </w:rPr>
        <w:t>月</w:t>
      </w:r>
      <w:r w:rsidR="00AB31C3" w:rsidRPr="00E970AC">
        <w:rPr>
          <w:rFonts w:hint="eastAsia"/>
          <w:kern w:val="0"/>
          <w:sz w:val="24"/>
        </w:rPr>
        <w:t>8</w:t>
      </w:r>
      <w:r w:rsidR="00AB31C3" w:rsidRPr="00E970AC">
        <w:rPr>
          <w:rFonts w:hint="eastAsia"/>
          <w:kern w:val="0"/>
          <w:sz w:val="24"/>
        </w:rPr>
        <w:t>日至</w:t>
      </w:r>
      <w:r w:rsidR="00AB31C3" w:rsidRPr="00E970AC">
        <w:rPr>
          <w:rFonts w:hint="eastAsia"/>
          <w:kern w:val="0"/>
          <w:sz w:val="24"/>
        </w:rPr>
        <w:t>2015</w:t>
      </w:r>
      <w:r w:rsidR="00AB31C3" w:rsidRPr="00E970AC">
        <w:rPr>
          <w:rFonts w:hint="eastAsia"/>
          <w:kern w:val="0"/>
          <w:sz w:val="24"/>
        </w:rPr>
        <w:t>年</w:t>
      </w:r>
      <w:r w:rsidR="00AB31C3" w:rsidRPr="00E970AC">
        <w:rPr>
          <w:rFonts w:hint="eastAsia"/>
          <w:kern w:val="0"/>
          <w:sz w:val="24"/>
        </w:rPr>
        <w:t>3</w:t>
      </w:r>
      <w:r w:rsidR="00AB31C3" w:rsidRPr="00E970AC">
        <w:rPr>
          <w:rFonts w:hint="eastAsia"/>
          <w:kern w:val="0"/>
          <w:sz w:val="24"/>
        </w:rPr>
        <w:t>月</w:t>
      </w:r>
      <w:r w:rsidR="00AB31C3" w:rsidRPr="00E970AC">
        <w:rPr>
          <w:rFonts w:hint="eastAsia"/>
          <w:kern w:val="0"/>
          <w:sz w:val="24"/>
        </w:rPr>
        <w:t>23</w:t>
      </w:r>
      <w:r w:rsidR="00AB31C3" w:rsidRPr="00E970AC">
        <w:rPr>
          <w:rFonts w:hint="eastAsia"/>
          <w:kern w:val="0"/>
          <w:sz w:val="24"/>
        </w:rPr>
        <w:t>日担任交银施罗德成长股票证券投资基金基金经理；于</w:t>
      </w:r>
      <w:r w:rsidR="00AB31C3" w:rsidRPr="00E970AC">
        <w:rPr>
          <w:rFonts w:hint="eastAsia"/>
          <w:kern w:val="0"/>
          <w:sz w:val="24"/>
        </w:rPr>
        <w:t>2010</w:t>
      </w:r>
      <w:r w:rsidR="00AB31C3" w:rsidRPr="00E970AC">
        <w:rPr>
          <w:rFonts w:hint="eastAsia"/>
          <w:kern w:val="0"/>
          <w:sz w:val="24"/>
        </w:rPr>
        <w:t>年</w:t>
      </w:r>
      <w:r w:rsidR="00AB31C3" w:rsidRPr="00E970AC">
        <w:rPr>
          <w:rFonts w:hint="eastAsia"/>
          <w:kern w:val="0"/>
          <w:sz w:val="24"/>
        </w:rPr>
        <w:t>12</w:t>
      </w:r>
      <w:r w:rsidR="00AB31C3" w:rsidRPr="00E970AC">
        <w:rPr>
          <w:rFonts w:hint="eastAsia"/>
          <w:kern w:val="0"/>
          <w:sz w:val="24"/>
        </w:rPr>
        <w:t>月</w:t>
      </w:r>
      <w:r w:rsidR="00AB31C3" w:rsidRPr="00E970AC">
        <w:rPr>
          <w:rFonts w:hint="eastAsia"/>
          <w:kern w:val="0"/>
          <w:sz w:val="24"/>
        </w:rPr>
        <w:t>22</w:t>
      </w:r>
      <w:r w:rsidR="00AB31C3" w:rsidRPr="00E970AC">
        <w:rPr>
          <w:rFonts w:hint="eastAsia"/>
          <w:kern w:val="0"/>
          <w:sz w:val="24"/>
        </w:rPr>
        <w:t>日至</w:t>
      </w:r>
      <w:r w:rsidR="00AB31C3" w:rsidRPr="00E970AC">
        <w:rPr>
          <w:rFonts w:hint="eastAsia"/>
          <w:kern w:val="0"/>
          <w:sz w:val="24"/>
        </w:rPr>
        <w:t>2012</w:t>
      </w:r>
      <w:r w:rsidR="00AB31C3" w:rsidRPr="00E970AC">
        <w:rPr>
          <w:rFonts w:hint="eastAsia"/>
          <w:kern w:val="0"/>
          <w:sz w:val="24"/>
        </w:rPr>
        <w:t>年</w:t>
      </w:r>
      <w:r w:rsidR="00AB31C3" w:rsidRPr="00E970AC">
        <w:rPr>
          <w:rFonts w:hint="eastAsia"/>
          <w:kern w:val="0"/>
          <w:sz w:val="24"/>
        </w:rPr>
        <w:t>3</w:t>
      </w:r>
      <w:r w:rsidR="00AB31C3" w:rsidRPr="00E970AC">
        <w:rPr>
          <w:rFonts w:hint="eastAsia"/>
          <w:kern w:val="0"/>
          <w:sz w:val="24"/>
        </w:rPr>
        <w:t>月</w:t>
      </w:r>
      <w:r w:rsidR="00AB31C3" w:rsidRPr="00E970AC">
        <w:rPr>
          <w:rFonts w:hint="eastAsia"/>
          <w:kern w:val="0"/>
          <w:sz w:val="24"/>
        </w:rPr>
        <w:t>12</w:t>
      </w:r>
      <w:r w:rsidR="00AB31C3" w:rsidRPr="00E970AC">
        <w:rPr>
          <w:rFonts w:hint="eastAsia"/>
          <w:kern w:val="0"/>
          <w:sz w:val="24"/>
        </w:rPr>
        <w:t>日担任交银施罗德趋势优先股票证券投资基金基金经理；</w:t>
      </w:r>
      <w:r w:rsidR="00AB31C3" w:rsidRPr="00E970AC">
        <w:rPr>
          <w:rFonts w:hint="eastAsia"/>
          <w:kern w:val="0"/>
          <w:sz w:val="24"/>
        </w:rPr>
        <w:t>2012</w:t>
      </w:r>
      <w:r w:rsidR="00AB31C3" w:rsidRPr="00E970AC">
        <w:rPr>
          <w:rFonts w:hint="eastAsia"/>
          <w:kern w:val="0"/>
          <w:sz w:val="24"/>
        </w:rPr>
        <w:t>年</w:t>
      </w:r>
      <w:r w:rsidR="00AB31C3" w:rsidRPr="00E970AC">
        <w:rPr>
          <w:rFonts w:hint="eastAsia"/>
          <w:kern w:val="0"/>
          <w:sz w:val="24"/>
        </w:rPr>
        <w:t>3</w:t>
      </w:r>
      <w:r w:rsidR="00AB31C3" w:rsidRPr="00E970AC">
        <w:rPr>
          <w:rFonts w:hint="eastAsia"/>
          <w:kern w:val="0"/>
          <w:sz w:val="24"/>
        </w:rPr>
        <w:t>月</w:t>
      </w:r>
      <w:r w:rsidR="00AB31C3" w:rsidRPr="00E970AC">
        <w:rPr>
          <w:rFonts w:hint="eastAsia"/>
          <w:kern w:val="0"/>
          <w:sz w:val="24"/>
        </w:rPr>
        <w:t>13</w:t>
      </w:r>
      <w:r w:rsidR="00AB31C3" w:rsidRPr="00E970AC">
        <w:rPr>
          <w:rFonts w:hint="eastAsia"/>
          <w:kern w:val="0"/>
          <w:sz w:val="24"/>
        </w:rPr>
        <w:t>日至</w:t>
      </w:r>
      <w:r w:rsidR="00AB31C3" w:rsidRPr="00E970AC">
        <w:rPr>
          <w:rFonts w:hint="eastAsia"/>
          <w:kern w:val="0"/>
          <w:sz w:val="24"/>
        </w:rPr>
        <w:t>2013</w:t>
      </w:r>
      <w:r w:rsidR="00AB31C3" w:rsidRPr="00E970AC">
        <w:rPr>
          <w:rFonts w:hint="eastAsia"/>
          <w:kern w:val="0"/>
          <w:sz w:val="24"/>
        </w:rPr>
        <w:t>年</w:t>
      </w:r>
      <w:r w:rsidR="00AB31C3" w:rsidRPr="00E970AC">
        <w:rPr>
          <w:rFonts w:hint="eastAsia"/>
          <w:kern w:val="0"/>
          <w:sz w:val="24"/>
        </w:rPr>
        <w:t>4</w:t>
      </w:r>
      <w:r w:rsidR="00AB31C3" w:rsidRPr="00E970AC">
        <w:rPr>
          <w:rFonts w:hint="eastAsia"/>
          <w:kern w:val="0"/>
          <w:sz w:val="24"/>
        </w:rPr>
        <w:t>月</w:t>
      </w:r>
      <w:r w:rsidR="00AB31C3" w:rsidRPr="00E970AC">
        <w:rPr>
          <w:rFonts w:hint="eastAsia"/>
          <w:kern w:val="0"/>
          <w:sz w:val="24"/>
        </w:rPr>
        <w:t>25</w:t>
      </w:r>
      <w:r w:rsidR="00AB31C3" w:rsidRPr="00E970AC">
        <w:rPr>
          <w:rFonts w:hint="eastAsia"/>
          <w:kern w:val="0"/>
          <w:sz w:val="24"/>
        </w:rPr>
        <w:t>日担任交银施罗德精选股票证券投资基金基金经理；</w:t>
      </w:r>
      <w:r w:rsidR="00AB31C3" w:rsidRPr="00E970AC">
        <w:rPr>
          <w:rFonts w:hint="eastAsia"/>
          <w:kern w:val="0"/>
          <w:sz w:val="24"/>
        </w:rPr>
        <w:t>2013</w:t>
      </w:r>
      <w:r w:rsidR="00AB31C3" w:rsidRPr="00E970AC">
        <w:rPr>
          <w:rFonts w:hint="eastAsia"/>
          <w:kern w:val="0"/>
          <w:sz w:val="24"/>
        </w:rPr>
        <w:t>年</w:t>
      </w:r>
      <w:r w:rsidR="00AB31C3" w:rsidRPr="00E970AC">
        <w:rPr>
          <w:rFonts w:hint="eastAsia"/>
          <w:kern w:val="0"/>
          <w:sz w:val="24"/>
        </w:rPr>
        <w:t>6</w:t>
      </w:r>
      <w:r w:rsidR="00AB31C3" w:rsidRPr="00E970AC">
        <w:rPr>
          <w:rFonts w:hint="eastAsia"/>
          <w:kern w:val="0"/>
          <w:sz w:val="24"/>
        </w:rPr>
        <w:t>月</w:t>
      </w:r>
      <w:r w:rsidR="00AB31C3" w:rsidRPr="00E970AC">
        <w:rPr>
          <w:rFonts w:hint="eastAsia"/>
          <w:kern w:val="0"/>
          <w:sz w:val="24"/>
        </w:rPr>
        <w:t>5</w:t>
      </w:r>
      <w:r w:rsidR="00AB31C3" w:rsidRPr="00E970AC">
        <w:rPr>
          <w:rFonts w:hint="eastAsia"/>
          <w:kern w:val="0"/>
          <w:sz w:val="24"/>
        </w:rPr>
        <w:t>日至</w:t>
      </w:r>
      <w:r w:rsidR="00AB31C3" w:rsidRPr="00E970AC">
        <w:rPr>
          <w:rFonts w:hint="eastAsia"/>
          <w:kern w:val="0"/>
          <w:sz w:val="24"/>
        </w:rPr>
        <w:t>2014</w:t>
      </w:r>
      <w:r w:rsidR="00AB31C3" w:rsidRPr="00E970AC">
        <w:rPr>
          <w:rFonts w:hint="eastAsia"/>
          <w:kern w:val="0"/>
          <w:sz w:val="24"/>
        </w:rPr>
        <w:t>年</w:t>
      </w:r>
      <w:r w:rsidR="00AB31C3" w:rsidRPr="00E970AC">
        <w:rPr>
          <w:rFonts w:hint="eastAsia"/>
          <w:kern w:val="0"/>
          <w:sz w:val="24"/>
        </w:rPr>
        <w:t>10</w:t>
      </w:r>
      <w:r w:rsidR="00AB31C3" w:rsidRPr="00E970AC">
        <w:rPr>
          <w:rFonts w:hint="eastAsia"/>
          <w:kern w:val="0"/>
          <w:sz w:val="24"/>
        </w:rPr>
        <w:t>月</w:t>
      </w:r>
      <w:r w:rsidR="00AB31C3" w:rsidRPr="00E970AC">
        <w:rPr>
          <w:rFonts w:hint="eastAsia"/>
          <w:kern w:val="0"/>
          <w:sz w:val="24"/>
        </w:rPr>
        <w:t>21</w:t>
      </w:r>
      <w:r w:rsidR="00AB31C3" w:rsidRPr="00E970AC">
        <w:rPr>
          <w:rFonts w:hint="eastAsia"/>
          <w:kern w:val="0"/>
          <w:sz w:val="24"/>
        </w:rPr>
        <w:t>日担任交银施罗德成长</w:t>
      </w:r>
      <w:r w:rsidR="00AB31C3" w:rsidRPr="00E970AC">
        <w:rPr>
          <w:rFonts w:hint="eastAsia"/>
          <w:kern w:val="0"/>
          <w:sz w:val="24"/>
        </w:rPr>
        <w:t>30</w:t>
      </w:r>
      <w:r w:rsidR="00AB31C3" w:rsidRPr="00E970AC">
        <w:rPr>
          <w:rFonts w:hint="eastAsia"/>
          <w:kern w:val="0"/>
          <w:sz w:val="24"/>
        </w:rPr>
        <w:t>股票型证券投资基金基金经理，</w:t>
      </w:r>
      <w:r w:rsidR="00AB31C3" w:rsidRPr="00E970AC">
        <w:rPr>
          <w:rFonts w:hint="eastAsia"/>
          <w:kern w:val="0"/>
          <w:sz w:val="24"/>
        </w:rPr>
        <w:t>2013</w:t>
      </w:r>
      <w:r w:rsidR="00AB31C3" w:rsidRPr="00E970AC">
        <w:rPr>
          <w:rFonts w:hint="eastAsia"/>
          <w:kern w:val="0"/>
          <w:sz w:val="24"/>
        </w:rPr>
        <w:t>年</w:t>
      </w:r>
      <w:r w:rsidR="00AB31C3" w:rsidRPr="00E970AC">
        <w:rPr>
          <w:rFonts w:hint="eastAsia"/>
          <w:kern w:val="0"/>
          <w:sz w:val="24"/>
        </w:rPr>
        <w:t>8</w:t>
      </w:r>
      <w:r w:rsidR="00AB31C3" w:rsidRPr="00E970AC">
        <w:rPr>
          <w:rFonts w:hint="eastAsia"/>
          <w:kern w:val="0"/>
          <w:sz w:val="24"/>
        </w:rPr>
        <w:t>月</w:t>
      </w:r>
      <w:r w:rsidR="00AB31C3" w:rsidRPr="00E970AC">
        <w:rPr>
          <w:rFonts w:hint="eastAsia"/>
          <w:kern w:val="0"/>
          <w:sz w:val="24"/>
        </w:rPr>
        <w:t>8</w:t>
      </w:r>
      <w:r w:rsidR="00AB31C3" w:rsidRPr="00E970AC">
        <w:rPr>
          <w:rFonts w:hint="eastAsia"/>
          <w:kern w:val="0"/>
          <w:sz w:val="24"/>
        </w:rPr>
        <w:t>日至</w:t>
      </w:r>
      <w:r w:rsidR="00AB31C3" w:rsidRPr="00E970AC">
        <w:rPr>
          <w:rFonts w:hint="eastAsia"/>
          <w:kern w:val="0"/>
          <w:sz w:val="24"/>
        </w:rPr>
        <w:t>2014</w:t>
      </w:r>
      <w:r w:rsidR="00AB31C3" w:rsidRPr="00E970AC">
        <w:rPr>
          <w:rFonts w:hint="eastAsia"/>
          <w:kern w:val="0"/>
          <w:sz w:val="24"/>
        </w:rPr>
        <w:t>年</w:t>
      </w:r>
      <w:r w:rsidR="00AB31C3" w:rsidRPr="00E970AC">
        <w:rPr>
          <w:rFonts w:hint="eastAsia"/>
          <w:kern w:val="0"/>
          <w:sz w:val="24"/>
        </w:rPr>
        <w:t>10</w:t>
      </w:r>
      <w:r w:rsidR="00AB31C3" w:rsidRPr="00E970AC">
        <w:rPr>
          <w:rFonts w:hint="eastAsia"/>
          <w:kern w:val="0"/>
          <w:sz w:val="24"/>
        </w:rPr>
        <w:t>月</w:t>
      </w:r>
      <w:r w:rsidR="00AB31C3" w:rsidRPr="00E970AC">
        <w:rPr>
          <w:rFonts w:hint="eastAsia"/>
          <w:kern w:val="0"/>
          <w:sz w:val="24"/>
        </w:rPr>
        <w:t>21</w:t>
      </w:r>
      <w:r w:rsidR="00AB31C3" w:rsidRPr="00E970AC">
        <w:rPr>
          <w:rFonts w:hint="eastAsia"/>
          <w:kern w:val="0"/>
          <w:sz w:val="24"/>
        </w:rPr>
        <w:t>日担任交银施罗德趋势优先股票证券投资基金基金经理，</w:t>
      </w:r>
      <w:r w:rsidR="00AB31C3" w:rsidRPr="00E970AC">
        <w:rPr>
          <w:rFonts w:hint="eastAsia"/>
          <w:kern w:val="0"/>
          <w:sz w:val="24"/>
        </w:rPr>
        <w:t>2014</w:t>
      </w:r>
      <w:r w:rsidR="00AB31C3" w:rsidRPr="00E970AC">
        <w:rPr>
          <w:rFonts w:hint="eastAsia"/>
          <w:kern w:val="0"/>
          <w:sz w:val="24"/>
        </w:rPr>
        <w:t>年</w:t>
      </w:r>
      <w:r w:rsidR="00AB31C3" w:rsidRPr="00E970AC">
        <w:rPr>
          <w:rFonts w:hint="eastAsia"/>
          <w:kern w:val="0"/>
          <w:sz w:val="24"/>
        </w:rPr>
        <w:t>5</w:t>
      </w:r>
      <w:r w:rsidR="00AB31C3" w:rsidRPr="00E970AC">
        <w:rPr>
          <w:rFonts w:hint="eastAsia"/>
          <w:kern w:val="0"/>
          <w:sz w:val="24"/>
        </w:rPr>
        <w:t>月</w:t>
      </w:r>
      <w:r w:rsidR="00AB31C3" w:rsidRPr="00E970AC">
        <w:rPr>
          <w:rFonts w:hint="eastAsia"/>
          <w:kern w:val="0"/>
          <w:sz w:val="24"/>
        </w:rPr>
        <w:t>9</w:t>
      </w:r>
      <w:r w:rsidR="00AB31C3">
        <w:rPr>
          <w:rFonts w:hint="eastAsia"/>
          <w:kern w:val="0"/>
          <w:sz w:val="24"/>
        </w:rPr>
        <w:t>日起担任交银施罗德新成长股票型证券投资基金基金经理至今</w:t>
      </w:r>
      <w:r w:rsidRPr="00E44CD6">
        <w:rPr>
          <w:rFonts w:hint="eastAsia"/>
          <w:kern w:val="0"/>
          <w:sz w:val="24"/>
        </w:rPr>
        <w:t>。</w:t>
      </w:r>
    </w:p>
    <w:p w:rsidR="00BC3FC4" w:rsidRPr="00781AFE" w:rsidRDefault="00BC3FC4" w:rsidP="00BC3FC4">
      <w:pPr>
        <w:adjustRightInd w:val="0"/>
        <w:snapToGrid w:val="0"/>
        <w:spacing w:line="360" w:lineRule="auto"/>
        <w:ind w:firstLineChars="200" w:firstLine="480"/>
        <w:jc w:val="left"/>
        <w:rPr>
          <w:kern w:val="0"/>
          <w:sz w:val="24"/>
        </w:rPr>
      </w:pPr>
      <w:r>
        <w:rPr>
          <w:rFonts w:hint="eastAsia"/>
          <w:kern w:val="0"/>
          <w:sz w:val="24"/>
        </w:rPr>
        <w:t>王崇先生，基金经理。</w:t>
      </w:r>
      <w:r w:rsidRPr="00B212F9">
        <w:rPr>
          <w:rFonts w:hint="eastAsia"/>
          <w:kern w:val="0"/>
          <w:sz w:val="24"/>
        </w:rPr>
        <w:t>北京大学金融学博士。</w:t>
      </w:r>
      <w:r w:rsidR="00EE50CD">
        <w:rPr>
          <w:rFonts w:hint="eastAsia"/>
          <w:kern w:val="0"/>
          <w:sz w:val="24"/>
        </w:rPr>
        <w:t>7</w:t>
      </w:r>
      <w:r w:rsidRPr="00B212F9">
        <w:rPr>
          <w:rFonts w:hint="eastAsia"/>
          <w:kern w:val="0"/>
          <w:sz w:val="24"/>
        </w:rPr>
        <w:t>年证券从业经验。</w:t>
      </w:r>
      <w:r w:rsidRPr="00B212F9">
        <w:rPr>
          <w:rFonts w:hint="eastAsia"/>
          <w:kern w:val="0"/>
          <w:sz w:val="24"/>
        </w:rPr>
        <w:t>2008</w:t>
      </w:r>
      <w:r w:rsidRPr="00B212F9">
        <w:rPr>
          <w:rFonts w:hint="eastAsia"/>
          <w:kern w:val="0"/>
          <w:sz w:val="24"/>
        </w:rPr>
        <w:t>年加入交银施罗德基金管理有限公司，曾任行业分析师、高级研究员。</w:t>
      </w:r>
      <w:r w:rsidRPr="00B212F9">
        <w:rPr>
          <w:rFonts w:hint="eastAsia"/>
          <w:kern w:val="0"/>
          <w:sz w:val="24"/>
        </w:rPr>
        <w:t>2014</w:t>
      </w:r>
      <w:r w:rsidRPr="00B212F9">
        <w:rPr>
          <w:rFonts w:hint="eastAsia"/>
          <w:kern w:val="0"/>
          <w:sz w:val="24"/>
        </w:rPr>
        <w:t>年</w:t>
      </w:r>
      <w:r w:rsidRPr="00B212F9">
        <w:rPr>
          <w:rFonts w:hint="eastAsia"/>
          <w:kern w:val="0"/>
          <w:sz w:val="24"/>
        </w:rPr>
        <w:t>10</w:t>
      </w:r>
      <w:r w:rsidRPr="00B212F9">
        <w:rPr>
          <w:rFonts w:hint="eastAsia"/>
          <w:kern w:val="0"/>
          <w:sz w:val="24"/>
        </w:rPr>
        <w:t>月</w:t>
      </w:r>
      <w:r w:rsidRPr="00B212F9">
        <w:rPr>
          <w:rFonts w:hint="eastAsia"/>
          <w:kern w:val="0"/>
          <w:sz w:val="24"/>
        </w:rPr>
        <w:t>22</w:t>
      </w:r>
      <w:r w:rsidRPr="00B212F9">
        <w:rPr>
          <w:rFonts w:hint="eastAsia"/>
          <w:kern w:val="0"/>
          <w:sz w:val="24"/>
        </w:rPr>
        <w:t>日起担任</w:t>
      </w:r>
      <w:r>
        <w:rPr>
          <w:rFonts w:hint="eastAsia"/>
          <w:kern w:val="0"/>
          <w:sz w:val="24"/>
        </w:rPr>
        <w:t>本基金</w:t>
      </w:r>
      <w:r w:rsidRPr="00B212F9">
        <w:rPr>
          <w:rFonts w:hint="eastAsia"/>
          <w:kern w:val="0"/>
          <w:sz w:val="24"/>
        </w:rPr>
        <w:t>基金基金经理至今。</w:t>
      </w:r>
    </w:p>
    <w:p w:rsidR="00C92FC0" w:rsidRPr="00273181" w:rsidRDefault="00C92FC0" w:rsidP="00F008E8">
      <w:pPr>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rsidR="009E06A0" w:rsidRPr="00781AFE" w:rsidRDefault="00E35D39" w:rsidP="009E06A0">
      <w:pPr>
        <w:adjustRightInd w:val="0"/>
        <w:snapToGrid w:val="0"/>
        <w:spacing w:line="360" w:lineRule="auto"/>
        <w:ind w:firstLineChars="200" w:firstLine="480"/>
        <w:jc w:val="left"/>
        <w:rPr>
          <w:kern w:val="0"/>
          <w:sz w:val="24"/>
        </w:rPr>
      </w:pPr>
      <w:r w:rsidRPr="00E35D39">
        <w:rPr>
          <w:rFonts w:hint="eastAsia"/>
          <w:kern w:val="0"/>
          <w:sz w:val="24"/>
        </w:rPr>
        <w:t>委员：</w:t>
      </w:r>
      <w:r w:rsidR="00EE50CD">
        <w:rPr>
          <w:rFonts w:hint="eastAsia"/>
          <w:kern w:val="0"/>
          <w:sz w:val="24"/>
          <w:szCs w:val="24"/>
        </w:rPr>
        <w:t>阮红（总经理、代任董事长）</w:t>
      </w:r>
    </w:p>
    <w:p w:rsidR="009E06A0" w:rsidRPr="00781AFE" w:rsidRDefault="00EE50CD" w:rsidP="009E06A0">
      <w:pPr>
        <w:adjustRightInd w:val="0"/>
        <w:snapToGrid w:val="0"/>
        <w:spacing w:line="360" w:lineRule="auto"/>
        <w:ind w:firstLineChars="500" w:firstLine="1200"/>
        <w:jc w:val="left"/>
        <w:rPr>
          <w:kern w:val="0"/>
          <w:sz w:val="24"/>
        </w:rPr>
      </w:pPr>
      <w:r w:rsidRPr="00950F32">
        <w:rPr>
          <w:rFonts w:hint="eastAsia"/>
          <w:kern w:val="0"/>
          <w:sz w:val="24"/>
          <w:szCs w:val="24"/>
        </w:rPr>
        <w:t>项廷锋（投资总监、基金经理）</w:t>
      </w:r>
    </w:p>
    <w:p w:rsidR="009E06A0" w:rsidRDefault="009E06A0" w:rsidP="009E06A0">
      <w:pPr>
        <w:adjustRightInd w:val="0"/>
        <w:snapToGrid w:val="0"/>
        <w:spacing w:line="360" w:lineRule="auto"/>
        <w:ind w:firstLineChars="200" w:firstLine="480"/>
        <w:jc w:val="left"/>
        <w:rPr>
          <w:kern w:val="0"/>
          <w:sz w:val="24"/>
        </w:rPr>
      </w:pPr>
      <w:r w:rsidRPr="00781AFE">
        <w:rPr>
          <w:kern w:val="0"/>
          <w:sz w:val="24"/>
        </w:rPr>
        <w:t xml:space="preserve">      </w:t>
      </w:r>
      <w:r w:rsidR="00EE50CD" w:rsidRPr="000434A3">
        <w:rPr>
          <w:rFonts w:hint="eastAsia"/>
          <w:kern w:val="0"/>
          <w:sz w:val="24"/>
          <w:szCs w:val="24"/>
        </w:rPr>
        <w:t>管华雨（权益投资总监、基金经理</w:t>
      </w:r>
      <w:r w:rsidR="00EE50CD">
        <w:rPr>
          <w:rFonts w:hint="eastAsia"/>
          <w:kern w:val="0"/>
          <w:sz w:val="24"/>
          <w:szCs w:val="24"/>
        </w:rPr>
        <w:t>）</w:t>
      </w:r>
    </w:p>
    <w:p w:rsidR="009E06A0" w:rsidRPr="00781AFE" w:rsidRDefault="00EE50CD" w:rsidP="009E06A0">
      <w:pPr>
        <w:adjustRightInd w:val="0"/>
        <w:snapToGrid w:val="0"/>
        <w:spacing w:line="360" w:lineRule="auto"/>
        <w:ind w:firstLineChars="500" w:firstLine="1200"/>
        <w:jc w:val="left"/>
        <w:rPr>
          <w:kern w:val="0"/>
          <w:sz w:val="24"/>
        </w:rPr>
      </w:pPr>
      <w:r w:rsidRPr="000434A3">
        <w:rPr>
          <w:rFonts w:hint="eastAsia"/>
          <w:kern w:val="0"/>
          <w:sz w:val="24"/>
          <w:szCs w:val="24"/>
        </w:rPr>
        <w:t>王少成</w:t>
      </w:r>
      <w:r>
        <w:rPr>
          <w:rFonts w:hint="eastAsia"/>
          <w:kern w:val="0"/>
          <w:sz w:val="24"/>
          <w:szCs w:val="24"/>
        </w:rPr>
        <w:t>（</w:t>
      </w:r>
      <w:r w:rsidRPr="000434A3">
        <w:rPr>
          <w:rFonts w:hint="eastAsia"/>
          <w:kern w:val="0"/>
          <w:sz w:val="24"/>
          <w:szCs w:val="24"/>
        </w:rPr>
        <w:t>权益投资总监、基金经理</w:t>
      </w:r>
      <w:r>
        <w:rPr>
          <w:rFonts w:hint="eastAsia"/>
          <w:kern w:val="0"/>
          <w:sz w:val="24"/>
          <w:szCs w:val="24"/>
        </w:rPr>
        <w:t>）</w:t>
      </w:r>
    </w:p>
    <w:p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E50CD">
        <w:rPr>
          <w:rFonts w:ascii="宋体" w:hAnsi="宋体" w:cs="宋体" w:hint="eastAsia"/>
          <w:kern w:val="0"/>
          <w:sz w:val="24"/>
        </w:rPr>
        <w:t>上述各项人员信息更新截止日为2015年5月9日，期后变动（如有）敬请关注基金管理人发布的相关公告。</w:t>
      </w:r>
    </w:p>
    <w:p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lastRenderedPageBreak/>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rsidR="00D53368" w:rsidRPr="009A1741" w:rsidRDefault="005D50DE" w:rsidP="008B7A5D">
      <w:pPr>
        <w:adjustRightInd w:val="0"/>
        <w:snapToGrid w:val="0"/>
        <w:spacing w:line="360" w:lineRule="auto"/>
        <w:ind w:firstLineChars="200" w:firstLine="482"/>
        <w:rPr>
          <w:b/>
          <w:color w:val="000000"/>
          <w:sz w:val="24"/>
          <w:szCs w:val="24"/>
        </w:rPr>
      </w:pPr>
      <w:r w:rsidRPr="009A1741">
        <w:rPr>
          <w:rFonts w:hint="eastAsia"/>
          <w:b/>
          <w:color w:val="000000"/>
          <w:sz w:val="24"/>
          <w:szCs w:val="24"/>
        </w:rPr>
        <w:t>（</w:t>
      </w:r>
      <w:r w:rsidR="00B9566F" w:rsidRPr="009A1741">
        <w:rPr>
          <w:rFonts w:hAnsi="宋体"/>
          <w:b/>
          <w:color w:val="000000"/>
          <w:sz w:val="24"/>
          <w:szCs w:val="24"/>
        </w:rPr>
        <w:t>一</w:t>
      </w:r>
      <w:r w:rsidRPr="009A1741">
        <w:rPr>
          <w:rFonts w:hint="eastAsia"/>
          <w:b/>
          <w:color w:val="000000"/>
          <w:sz w:val="24"/>
          <w:szCs w:val="24"/>
        </w:rPr>
        <w:t>）</w:t>
      </w:r>
      <w:r w:rsidR="00B9566F" w:rsidRPr="009A1741">
        <w:rPr>
          <w:rFonts w:hAnsi="宋体"/>
          <w:b/>
          <w:color w:val="000000"/>
          <w:sz w:val="24"/>
          <w:szCs w:val="24"/>
        </w:rPr>
        <w:t>基金托管人情况</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1</w:t>
      </w:r>
      <w:r w:rsidRPr="00A33952">
        <w:rPr>
          <w:rFonts w:hAnsi="宋体" w:hint="eastAsia"/>
          <w:kern w:val="0"/>
          <w:sz w:val="24"/>
          <w:szCs w:val="24"/>
        </w:rPr>
        <w:t>、基本情况</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名称：招商银行股份有限公司（以下简称“招商银行”）</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设立日期：</w:t>
      </w:r>
      <w:r w:rsidRPr="00A33952">
        <w:rPr>
          <w:rFonts w:hAnsi="宋体" w:hint="eastAsia"/>
          <w:kern w:val="0"/>
          <w:sz w:val="24"/>
          <w:szCs w:val="24"/>
        </w:rPr>
        <w:t>1987</w:t>
      </w:r>
      <w:r w:rsidRPr="00A33952">
        <w:rPr>
          <w:rFonts w:hAnsi="宋体" w:hint="eastAsia"/>
          <w:kern w:val="0"/>
          <w:sz w:val="24"/>
          <w:szCs w:val="24"/>
        </w:rPr>
        <w:t>年</w:t>
      </w:r>
      <w:r w:rsidRPr="00A33952">
        <w:rPr>
          <w:rFonts w:hAnsi="宋体" w:hint="eastAsia"/>
          <w:kern w:val="0"/>
          <w:sz w:val="24"/>
          <w:szCs w:val="24"/>
        </w:rPr>
        <w:t>4</w:t>
      </w:r>
      <w:r w:rsidRPr="00A33952">
        <w:rPr>
          <w:rFonts w:hAnsi="宋体" w:hint="eastAsia"/>
          <w:kern w:val="0"/>
          <w:sz w:val="24"/>
          <w:szCs w:val="24"/>
        </w:rPr>
        <w:t>月</w:t>
      </w:r>
      <w:r w:rsidRPr="00A33952">
        <w:rPr>
          <w:rFonts w:hAnsi="宋体" w:hint="eastAsia"/>
          <w:kern w:val="0"/>
          <w:sz w:val="24"/>
          <w:szCs w:val="24"/>
        </w:rPr>
        <w:t>8</w:t>
      </w:r>
      <w:r w:rsidRPr="00A33952">
        <w:rPr>
          <w:rFonts w:hAnsi="宋体" w:hint="eastAsia"/>
          <w:kern w:val="0"/>
          <w:sz w:val="24"/>
          <w:szCs w:val="24"/>
        </w:rPr>
        <w:t>日</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注册地址：深圳市深南大道</w:t>
      </w:r>
      <w:r w:rsidRPr="00A33952">
        <w:rPr>
          <w:rFonts w:hAnsi="宋体" w:hint="eastAsia"/>
          <w:kern w:val="0"/>
          <w:sz w:val="24"/>
          <w:szCs w:val="24"/>
        </w:rPr>
        <w:t>7088</w:t>
      </w:r>
      <w:r w:rsidRPr="00A33952">
        <w:rPr>
          <w:rFonts w:hAnsi="宋体" w:hint="eastAsia"/>
          <w:kern w:val="0"/>
          <w:sz w:val="24"/>
          <w:szCs w:val="24"/>
        </w:rPr>
        <w:t>号招商银行大厦</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办公地址：深圳市深南大道</w:t>
      </w:r>
      <w:r w:rsidRPr="00A33952">
        <w:rPr>
          <w:rFonts w:hAnsi="宋体" w:hint="eastAsia"/>
          <w:kern w:val="0"/>
          <w:sz w:val="24"/>
          <w:szCs w:val="24"/>
        </w:rPr>
        <w:t>7088</w:t>
      </w:r>
      <w:r w:rsidRPr="00A33952">
        <w:rPr>
          <w:rFonts w:hAnsi="宋体" w:hint="eastAsia"/>
          <w:kern w:val="0"/>
          <w:sz w:val="24"/>
          <w:szCs w:val="24"/>
        </w:rPr>
        <w:t>号招商银行大厦</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注册资本：</w:t>
      </w:r>
      <w:r w:rsidRPr="00A33952">
        <w:rPr>
          <w:rFonts w:hAnsi="宋体" w:hint="eastAsia"/>
          <w:kern w:val="0"/>
          <w:sz w:val="24"/>
          <w:szCs w:val="24"/>
        </w:rPr>
        <w:t>252.20</w:t>
      </w:r>
      <w:r w:rsidRPr="00A33952">
        <w:rPr>
          <w:rFonts w:hAnsi="宋体" w:hint="eastAsia"/>
          <w:kern w:val="0"/>
          <w:sz w:val="24"/>
          <w:szCs w:val="24"/>
        </w:rPr>
        <w:t>亿元</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法定代表人：李建红</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行长：田惠宇</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资产托管业务批准文号：证监基金字</w:t>
      </w:r>
      <w:r w:rsidRPr="00A33952">
        <w:rPr>
          <w:rFonts w:hAnsi="宋体" w:hint="eastAsia"/>
          <w:kern w:val="0"/>
          <w:sz w:val="24"/>
          <w:szCs w:val="24"/>
        </w:rPr>
        <w:t>[2002]83</w:t>
      </w:r>
      <w:r w:rsidRPr="00A33952">
        <w:rPr>
          <w:rFonts w:hAnsi="宋体" w:hint="eastAsia"/>
          <w:kern w:val="0"/>
          <w:sz w:val="24"/>
          <w:szCs w:val="24"/>
        </w:rPr>
        <w:t>号</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电话：</w:t>
      </w:r>
      <w:r w:rsidRPr="00A33952">
        <w:rPr>
          <w:rFonts w:hAnsi="宋体" w:hint="eastAsia"/>
          <w:kern w:val="0"/>
          <w:sz w:val="24"/>
          <w:szCs w:val="24"/>
        </w:rPr>
        <w:t>0755</w:t>
      </w:r>
      <w:r w:rsidRPr="00A33952">
        <w:rPr>
          <w:rFonts w:hAnsi="宋体" w:hint="eastAsia"/>
          <w:kern w:val="0"/>
          <w:sz w:val="24"/>
          <w:szCs w:val="24"/>
        </w:rPr>
        <w:t>—</w:t>
      </w:r>
      <w:r w:rsidRPr="00A33952">
        <w:rPr>
          <w:rFonts w:hAnsi="宋体" w:hint="eastAsia"/>
          <w:kern w:val="0"/>
          <w:sz w:val="24"/>
          <w:szCs w:val="24"/>
        </w:rPr>
        <w:t>83199084</w:t>
      </w:r>
    </w:p>
    <w:p w:rsidR="00B62F9D" w:rsidRPr="00A33952" w:rsidRDefault="00B62F9D" w:rsidP="00B62F9D">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传真：</w:t>
      </w:r>
      <w:r w:rsidRPr="00A33952">
        <w:rPr>
          <w:rFonts w:hAnsi="宋体" w:hint="eastAsia"/>
          <w:kern w:val="0"/>
          <w:sz w:val="24"/>
          <w:szCs w:val="24"/>
        </w:rPr>
        <w:t>0755</w:t>
      </w:r>
      <w:r w:rsidRPr="00A33952">
        <w:rPr>
          <w:rFonts w:hAnsi="宋体" w:hint="eastAsia"/>
          <w:kern w:val="0"/>
          <w:sz w:val="24"/>
          <w:szCs w:val="24"/>
        </w:rPr>
        <w:t>—</w:t>
      </w:r>
      <w:r w:rsidRPr="00A33952">
        <w:rPr>
          <w:rFonts w:hAnsi="宋体" w:hint="eastAsia"/>
          <w:kern w:val="0"/>
          <w:sz w:val="24"/>
          <w:szCs w:val="24"/>
        </w:rPr>
        <w:t>83195201</w:t>
      </w:r>
    </w:p>
    <w:p w:rsidR="000777B0" w:rsidRPr="005C60D6" w:rsidRDefault="00B62F9D" w:rsidP="000777B0">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资产托管部信息披露负责人：张燕</w:t>
      </w:r>
    </w:p>
    <w:p w:rsidR="00BC0EEE" w:rsidRPr="00A33952" w:rsidRDefault="00BC0EEE" w:rsidP="00BC0EEE">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招商银行成立于</w:t>
      </w:r>
      <w:r w:rsidRPr="00A33952">
        <w:rPr>
          <w:rFonts w:hAnsi="宋体" w:hint="eastAsia"/>
          <w:kern w:val="0"/>
          <w:sz w:val="24"/>
          <w:szCs w:val="24"/>
        </w:rPr>
        <w:t>1987</w:t>
      </w:r>
      <w:r w:rsidRPr="00A33952">
        <w:rPr>
          <w:rFonts w:hAnsi="宋体" w:hint="eastAsia"/>
          <w:kern w:val="0"/>
          <w:sz w:val="24"/>
          <w:szCs w:val="24"/>
        </w:rPr>
        <w:t>年</w:t>
      </w:r>
      <w:r w:rsidRPr="00A33952">
        <w:rPr>
          <w:rFonts w:hAnsi="宋体" w:hint="eastAsia"/>
          <w:kern w:val="0"/>
          <w:sz w:val="24"/>
          <w:szCs w:val="24"/>
        </w:rPr>
        <w:t>4</w:t>
      </w:r>
      <w:r w:rsidRPr="00A33952">
        <w:rPr>
          <w:rFonts w:hAnsi="宋体" w:hint="eastAsia"/>
          <w:kern w:val="0"/>
          <w:sz w:val="24"/>
          <w:szCs w:val="24"/>
        </w:rPr>
        <w:t>月</w:t>
      </w:r>
      <w:r w:rsidRPr="00A33952">
        <w:rPr>
          <w:rFonts w:hAnsi="宋体" w:hint="eastAsia"/>
          <w:kern w:val="0"/>
          <w:sz w:val="24"/>
          <w:szCs w:val="24"/>
        </w:rPr>
        <w:t>8</w:t>
      </w:r>
      <w:r w:rsidRPr="00A33952">
        <w:rPr>
          <w:rFonts w:hAnsi="宋体" w:hint="eastAsia"/>
          <w:kern w:val="0"/>
          <w:sz w:val="24"/>
          <w:szCs w:val="24"/>
        </w:rPr>
        <w:t>日，是我国第一家完全由企业法人持股的股份制商业银行，总行设在深圳。自成立以来，招商银行先后进行了三次增资扩股，并于</w:t>
      </w:r>
      <w:r w:rsidRPr="00A33952">
        <w:rPr>
          <w:rFonts w:hAnsi="宋体" w:hint="eastAsia"/>
          <w:kern w:val="0"/>
          <w:sz w:val="24"/>
          <w:szCs w:val="24"/>
        </w:rPr>
        <w:t>2002</w:t>
      </w:r>
      <w:r w:rsidRPr="00A33952">
        <w:rPr>
          <w:rFonts w:hAnsi="宋体" w:hint="eastAsia"/>
          <w:kern w:val="0"/>
          <w:sz w:val="24"/>
          <w:szCs w:val="24"/>
        </w:rPr>
        <w:t>年</w:t>
      </w:r>
      <w:r w:rsidRPr="00A33952">
        <w:rPr>
          <w:rFonts w:hAnsi="宋体" w:hint="eastAsia"/>
          <w:kern w:val="0"/>
          <w:sz w:val="24"/>
          <w:szCs w:val="24"/>
        </w:rPr>
        <w:t>3</w:t>
      </w:r>
      <w:r w:rsidRPr="00A33952">
        <w:rPr>
          <w:rFonts w:hAnsi="宋体" w:hint="eastAsia"/>
          <w:kern w:val="0"/>
          <w:sz w:val="24"/>
          <w:szCs w:val="24"/>
        </w:rPr>
        <w:t>月成功地发行了</w:t>
      </w:r>
      <w:r w:rsidRPr="00A33952">
        <w:rPr>
          <w:rFonts w:hAnsi="宋体" w:hint="eastAsia"/>
          <w:kern w:val="0"/>
          <w:sz w:val="24"/>
          <w:szCs w:val="24"/>
        </w:rPr>
        <w:t>15</w:t>
      </w:r>
      <w:r w:rsidRPr="00A33952">
        <w:rPr>
          <w:rFonts w:hAnsi="宋体" w:hint="eastAsia"/>
          <w:kern w:val="0"/>
          <w:sz w:val="24"/>
          <w:szCs w:val="24"/>
        </w:rPr>
        <w:t>亿</w:t>
      </w:r>
      <w:r w:rsidRPr="00A33952">
        <w:rPr>
          <w:rFonts w:hAnsi="宋体" w:hint="eastAsia"/>
          <w:kern w:val="0"/>
          <w:sz w:val="24"/>
          <w:szCs w:val="24"/>
        </w:rPr>
        <w:t>A</w:t>
      </w:r>
      <w:r w:rsidRPr="00A33952">
        <w:rPr>
          <w:rFonts w:hAnsi="宋体" w:hint="eastAsia"/>
          <w:kern w:val="0"/>
          <w:sz w:val="24"/>
          <w:szCs w:val="24"/>
        </w:rPr>
        <w:t>股，</w:t>
      </w:r>
      <w:r w:rsidRPr="00A33952">
        <w:rPr>
          <w:rFonts w:hAnsi="宋体" w:hint="eastAsia"/>
          <w:kern w:val="0"/>
          <w:sz w:val="24"/>
          <w:szCs w:val="24"/>
        </w:rPr>
        <w:t>4</w:t>
      </w:r>
      <w:r w:rsidRPr="00A33952">
        <w:rPr>
          <w:rFonts w:hAnsi="宋体" w:hint="eastAsia"/>
          <w:kern w:val="0"/>
          <w:sz w:val="24"/>
          <w:szCs w:val="24"/>
        </w:rPr>
        <w:t>月</w:t>
      </w:r>
      <w:r w:rsidRPr="00A33952">
        <w:rPr>
          <w:rFonts w:hAnsi="宋体" w:hint="eastAsia"/>
          <w:kern w:val="0"/>
          <w:sz w:val="24"/>
          <w:szCs w:val="24"/>
        </w:rPr>
        <w:t>9</w:t>
      </w:r>
      <w:r w:rsidRPr="00A33952">
        <w:rPr>
          <w:rFonts w:hAnsi="宋体" w:hint="eastAsia"/>
          <w:kern w:val="0"/>
          <w:sz w:val="24"/>
          <w:szCs w:val="24"/>
        </w:rPr>
        <w:t>日在上交所挂牌（股票代码：</w:t>
      </w:r>
      <w:r w:rsidRPr="00A33952">
        <w:rPr>
          <w:rFonts w:hAnsi="宋体" w:hint="eastAsia"/>
          <w:kern w:val="0"/>
          <w:sz w:val="24"/>
          <w:szCs w:val="24"/>
        </w:rPr>
        <w:t>600036</w:t>
      </w:r>
      <w:r w:rsidRPr="00A33952">
        <w:rPr>
          <w:rFonts w:hAnsi="宋体" w:hint="eastAsia"/>
          <w:kern w:val="0"/>
          <w:sz w:val="24"/>
          <w:szCs w:val="24"/>
        </w:rPr>
        <w:t>），是国内第一家采用国际会计标准上市的公司。</w:t>
      </w:r>
      <w:r w:rsidRPr="00A33952">
        <w:rPr>
          <w:rFonts w:hAnsi="宋体" w:hint="eastAsia"/>
          <w:kern w:val="0"/>
          <w:sz w:val="24"/>
          <w:szCs w:val="24"/>
        </w:rPr>
        <w:t>2006</w:t>
      </w:r>
      <w:r w:rsidRPr="00A33952">
        <w:rPr>
          <w:rFonts w:hAnsi="宋体" w:hint="eastAsia"/>
          <w:kern w:val="0"/>
          <w:sz w:val="24"/>
          <w:szCs w:val="24"/>
        </w:rPr>
        <w:t>年</w:t>
      </w:r>
      <w:r w:rsidRPr="00A33952">
        <w:rPr>
          <w:rFonts w:hAnsi="宋体" w:hint="eastAsia"/>
          <w:kern w:val="0"/>
          <w:sz w:val="24"/>
          <w:szCs w:val="24"/>
        </w:rPr>
        <w:t>9</w:t>
      </w:r>
      <w:r w:rsidRPr="00A33952">
        <w:rPr>
          <w:rFonts w:hAnsi="宋体" w:hint="eastAsia"/>
          <w:kern w:val="0"/>
          <w:sz w:val="24"/>
          <w:szCs w:val="24"/>
        </w:rPr>
        <w:t>月又成功发行了</w:t>
      </w:r>
      <w:r w:rsidRPr="00A33952">
        <w:rPr>
          <w:rFonts w:hAnsi="宋体" w:hint="eastAsia"/>
          <w:kern w:val="0"/>
          <w:sz w:val="24"/>
          <w:szCs w:val="24"/>
        </w:rPr>
        <w:t>22</w:t>
      </w:r>
      <w:r w:rsidRPr="00A33952">
        <w:rPr>
          <w:rFonts w:hAnsi="宋体" w:hint="eastAsia"/>
          <w:kern w:val="0"/>
          <w:sz w:val="24"/>
          <w:szCs w:val="24"/>
        </w:rPr>
        <w:t>亿</w:t>
      </w:r>
      <w:r w:rsidRPr="00A33952">
        <w:rPr>
          <w:rFonts w:hAnsi="宋体" w:hint="eastAsia"/>
          <w:kern w:val="0"/>
          <w:sz w:val="24"/>
          <w:szCs w:val="24"/>
        </w:rPr>
        <w:t>H</w:t>
      </w:r>
      <w:r w:rsidRPr="00A33952">
        <w:rPr>
          <w:rFonts w:hAnsi="宋体" w:hint="eastAsia"/>
          <w:kern w:val="0"/>
          <w:sz w:val="24"/>
          <w:szCs w:val="24"/>
        </w:rPr>
        <w:t>股，</w:t>
      </w:r>
      <w:r w:rsidRPr="00A33952">
        <w:rPr>
          <w:rFonts w:hAnsi="宋体" w:hint="eastAsia"/>
          <w:kern w:val="0"/>
          <w:sz w:val="24"/>
          <w:szCs w:val="24"/>
        </w:rPr>
        <w:t>9</w:t>
      </w:r>
      <w:r w:rsidRPr="00A33952">
        <w:rPr>
          <w:rFonts w:hAnsi="宋体" w:hint="eastAsia"/>
          <w:kern w:val="0"/>
          <w:sz w:val="24"/>
          <w:szCs w:val="24"/>
        </w:rPr>
        <w:t>月</w:t>
      </w:r>
      <w:r w:rsidRPr="00A33952">
        <w:rPr>
          <w:rFonts w:hAnsi="宋体" w:hint="eastAsia"/>
          <w:kern w:val="0"/>
          <w:sz w:val="24"/>
          <w:szCs w:val="24"/>
        </w:rPr>
        <w:t>22</w:t>
      </w:r>
      <w:r w:rsidRPr="00A33952">
        <w:rPr>
          <w:rFonts w:hAnsi="宋体" w:hint="eastAsia"/>
          <w:kern w:val="0"/>
          <w:sz w:val="24"/>
          <w:szCs w:val="24"/>
        </w:rPr>
        <w:t>日在香港联交所挂牌交易（股票代码：</w:t>
      </w:r>
      <w:r w:rsidRPr="00A33952">
        <w:rPr>
          <w:rFonts w:hAnsi="宋体" w:hint="eastAsia"/>
          <w:kern w:val="0"/>
          <w:sz w:val="24"/>
          <w:szCs w:val="24"/>
        </w:rPr>
        <w:t>3968</w:t>
      </w:r>
      <w:r w:rsidRPr="00A33952">
        <w:rPr>
          <w:rFonts w:hAnsi="宋体" w:hint="eastAsia"/>
          <w:kern w:val="0"/>
          <w:sz w:val="24"/>
          <w:szCs w:val="24"/>
        </w:rPr>
        <w:t>），</w:t>
      </w:r>
      <w:r w:rsidRPr="00A33952">
        <w:rPr>
          <w:rFonts w:hAnsi="宋体" w:hint="eastAsia"/>
          <w:kern w:val="0"/>
          <w:sz w:val="24"/>
          <w:szCs w:val="24"/>
        </w:rPr>
        <w:t>10</w:t>
      </w:r>
      <w:r w:rsidRPr="00A33952">
        <w:rPr>
          <w:rFonts w:hAnsi="宋体" w:hint="eastAsia"/>
          <w:kern w:val="0"/>
          <w:sz w:val="24"/>
          <w:szCs w:val="24"/>
        </w:rPr>
        <w:t>月</w:t>
      </w:r>
      <w:r w:rsidRPr="00A33952">
        <w:rPr>
          <w:rFonts w:hAnsi="宋体" w:hint="eastAsia"/>
          <w:kern w:val="0"/>
          <w:sz w:val="24"/>
          <w:szCs w:val="24"/>
        </w:rPr>
        <w:t>5</w:t>
      </w:r>
      <w:r w:rsidRPr="00A33952">
        <w:rPr>
          <w:rFonts w:hAnsi="宋体" w:hint="eastAsia"/>
          <w:kern w:val="0"/>
          <w:sz w:val="24"/>
          <w:szCs w:val="24"/>
        </w:rPr>
        <w:t>日行使</w:t>
      </w:r>
      <w:r w:rsidRPr="00A33952">
        <w:rPr>
          <w:rFonts w:hAnsi="宋体" w:hint="eastAsia"/>
          <w:kern w:val="0"/>
          <w:sz w:val="24"/>
          <w:szCs w:val="24"/>
        </w:rPr>
        <w:t>H</w:t>
      </w:r>
      <w:r w:rsidRPr="00A33952">
        <w:rPr>
          <w:rFonts w:hAnsi="宋体" w:hint="eastAsia"/>
          <w:kern w:val="0"/>
          <w:sz w:val="24"/>
          <w:szCs w:val="24"/>
        </w:rPr>
        <w:t>股超额配售，共发行了</w:t>
      </w:r>
      <w:r w:rsidRPr="00A33952">
        <w:rPr>
          <w:rFonts w:hAnsi="宋体" w:hint="eastAsia"/>
          <w:kern w:val="0"/>
          <w:sz w:val="24"/>
          <w:szCs w:val="24"/>
        </w:rPr>
        <w:t>24.2</w:t>
      </w:r>
      <w:r w:rsidRPr="00A33952">
        <w:rPr>
          <w:rFonts w:hAnsi="宋体" w:hint="eastAsia"/>
          <w:kern w:val="0"/>
          <w:sz w:val="24"/>
          <w:szCs w:val="24"/>
        </w:rPr>
        <w:t>亿</w:t>
      </w:r>
      <w:r w:rsidRPr="00A33952">
        <w:rPr>
          <w:rFonts w:hAnsi="宋体" w:hint="eastAsia"/>
          <w:kern w:val="0"/>
          <w:sz w:val="24"/>
          <w:szCs w:val="24"/>
        </w:rPr>
        <w:t>H</w:t>
      </w:r>
      <w:r w:rsidRPr="00A33952">
        <w:rPr>
          <w:rFonts w:hAnsi="宋体" w:hint="eastAsia"/>
          <w:kern w:val="0"/>
          <w:sz w:val="24"/>
          <w:szCs w:val="24"/>
        </w:rPr>
        <w:t>股。截止</w:t>
      </w:r>
      <w:r w:rsidRPr="00A33952">
        <w:rPr>
          <w:rFonts w:hAnsi="宋体" w:hint="eastAsia"/>
          <w:kern w:val="0"/>
          <w:sz w:val="24"/>
          <w:szCs w:val="24"/>
        </w:rPr>
        <w:t>2014</w:t>
      </w:r>
      <w:r w:rsidRPr="00A33952">
        <w:rPr>
          <w:rFonts w:hAnsi="宋体" w:hint="eastAsia"/>
          <w:kern w:val="0"/>
          <w:sz w:val="24"/>
          <w:szCs w:val="24"/>
        </w:rPr>
        <w:t>年</w:t>
      </w:r>
      <w:r w:rsidRPr="00A33952">
        <w:rPr>
          <w:rFonts w:hAnsi="宋体" w:hint="eastAsia"/>
          <w:kern w:val="0"/>
          <w:sz w:val="24"/>
          <w:szCs w:val="24"/>
        </w:rPr>
        <w:t>12</w:t>
      </w:r>
      <w:r w:rsidRPr="00A33952">
        <w:rPr>
          <w:rFonts w:hAnsi="宋体" w:hint="eastAsia"/>
          <w:kern w:val="0"/>
          <w:sz w:val="24"/>
          <w:szCs w:val="24"/>
        </w:rPr>
        <w:t>月</w:t>
      </w:r>
      <w:r w:rsidRPr="00A33952">
        <w:rPr>
          <w:rFonts w:hAnsi="宋体" w:hint="eastAsia"/>
          <w:kern w:val="0"/>
          <w:sz w:val="24"/>
          <w:szCs w:val="24"/>
        </w:rPr>
        <w:t>31</w:t>
      </w:r>
      <w:r w:rsidRPr="00A33952">
        <w:rPr>
          <w:rFonts w:hAnsi="宋体" w:hint="eastAsia"/>
          <w:kern w:val="0"/>
          <w:sz w:val="24"/>
          <w:szCs w:val="24"/>
        </w:rPr>
        <w:t>日，本集团总资产</w:t>
      </w:r>
      <w:r w:rsidRPr="00A33952">
        <w:rPr>
          <w:rFonts w:hAnsi="宋体" w:hint="eastAsia"/>
          <w:kern w:val="0"/>
          <w:sz w:val="24"/>
          <w:szCs w:val="24"/>
        </w:rPr>
        <w:t>4.9089</w:t>
      </w:r>
      <w:r w:rsidRPr="00A33952">
        <w:rPr>
          <w:rFonts w:hAnsi="宋体" w:hint="eastAsia"/>
          <w:kern w:val="0"/>
          <w:sz w:val="24"/>
          <w:szCs w:val="24"/>
        </w:rPr>
        <w:t>万亿元人民币，高级法下资本充足率</w:t>
      </w:r>
      <w:r w:rsidRPr="00A33952">
        <w:rPr>
          <w:rFonts w:hAnsi="宋体" w:hint="eastAsia"/>
          <w:kern w:val="0"/>
          <w:sz w:val="24"/>
          <w:szCs w:val="24"/>
        </w:rPr>
        <w:t>12.45%</w:t>
      </w:r>
      <w:r w:rsidRPr="00A33952">
        <w:rPr>
          <w:rFonts w:hAnsi="宋体" w:hint="eastAsia"/>
          <w:kern w:val="0"/>
          <w:sz w:val="24"/>
          <w:szCs w:val="24"/>
        </w:rPr>
        <w:t>，权重法下资本充足率</w:t>
      </w:r>
      <w:r w:rsidRPr="00A33952">
        <w:rPr>
          <w:rFonts w:hAnsi="宋体" w:hint="eastAsia"/>
          <w:kern w:val="0"/>
          <w:sz w:val="24"/>
          <w:szCs w:val="24"/>
        </w:rPr>
        <w:t>11.81%</w:t>
      </w:r>
      <w:r w:rsidRPr="00A33952">
        <w:rPr>
          <w:rFonts w:hAnsi="宋体" w:hint="eastAsia"/>
          <w:kern w:val="0"/>
          <w:sz w:val="24"/>
          <w:szCs w:val="24"/>
        </w:rPr>
        <w:t>。</w:t>
      </w:r>
    </w:p>
    <w:p w:rsidR="00BC0EEE" w:rsidRPr="00A33952" w:rsidRDefault="00BC0EEE" w:rsidP="00BC0EEE">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2002</w:t>
      </w:r>
      <w:r w:rsidRPr="00A33952">
        <w:rPr>
          <w:rFonts w:hAnsi="宋体" w:hint="eastAsia"/>
          <w:kern w:val="0"/>
          <w:sz w:val="24"/>
          <w:szCs w:val="24"/>
        </w:rPr>
        <w:t>年</w:t>
      </w:r>
      <w:r w:rsidRPr="00A33952">
        <w:rPr>
          <w:rFonts w:hAnsi="宋体" w:hint="eastAsia"/>
          <w:kern w:val="0"/>
          <w:sz w:val="24"/>
          <w:szCs w:val="24"/>
        </w:rPr>
        <w:t>8</w:t>
      </w:r>
      <w:r w:rsidRPr="00A33952">
        <w:rPr>
          <w:rFonts w:hAnsi="宋体" w:hint="eastAsia"/>
          <w:kern w:val="0"/>
          <w:sz w:val="24"/>
          <w:szCs w:val="24"/>
        </w:rPr>
        <w:t>月，招商银行成立基金托管部；</w:t>
      </w:r>
      <w:r w:rsidRPr="00A33952">
        <w:rPr>
          <w:rFonts w:hAnsi="宋体" w:hint="eastAsia"/>
          <w:kern w:val="0"/>
          <w:sz w:val="24"/>
          <w:szCs w:val="24"/>
        </w:rPr>
        <w:t>2005</w:t>
      </w:r>
      <w:r w:rsidRPr="00A33952">
        <w:rPr>
          <w:rFonts w:hAnsi="宋体" w:hint="eastAsia"/>
          <w:kern w:val="0"/>
          <w:sz w:val="24"/>
          <w:szCs w:val="24"/>
        </w:rPr>
        <w:t>年</w:t>
      </w:r>
      <w:r w:rsidRPr="00A33952">
        <w:rPr>
          <w:rFonts w:hAnsi="宋体" w:hint="eastAsia"/>
          <w:kern w:val="0"/>
          <w:sz w:val="24"/>
          <w:szCs w:val="24"/>
        </w:rPr>
        <w:t>8</w:t>
      </w:r>
      <w:r w:rsidRPr="00A33952">
        <w:rPr>
          <w:rFonts w:hAnsi="宋体" w:hint="eastAsia"/>
          <w:kern w:val="0"/>
          <w:sz w:val="24"/>
          <w:szCs w:val="24"/>
        </w:rPr>
        <w:t>月，经报中国证监会同意，更名为资产托管部，下设业务管理室、产品管理室、业务营运室、稽核监察室、基金外包业务室</w:t>
      </w:r>
      <w:r w:rsidRPr="00A33952">
        <w:rPr>
          <w:rFonts w:hAnsi="宋体" w:hint="eastAsia"/>
          <w:kern w:val="0"/>
          <w:sz w:val="24"/>
          <w:szCs w:val="24"/>
        </w:rPr>
        <w:t>5</w:t>
      </w:r>
      <w:r w:rsidRPr="00A33952">
        <w:rPr>
          <w:rFonts w:hAnsi="宋体" w:hint="eastAsia"/>
          <w:kern w:val="0"/>
          <w:sz w:val="24"/>
          <w:szCs w:val="24"/>
        </w:rPr>
        <w:t>个职能处室，现有员工</w:t>
      </w:r>
      <w:r w:rsidRPr="00A33952">
        <w:rPr>
          <w:rFonts w:hAnsi="宋体" w:hint="eastAsia"/>
          <w:kern w:val="0"/>
          <w:sz w:val="24"/>
          <w:szCs w:val="24"/>
        </w:rPr>
        <w:t>60</w:t>
      </w:r>
      <w:r w:rsidRPr="00A33952">
        <w:rPr>
          <w:rFonts w:hAnsi="宋体" w:hint="eastAsia"/>
          <w:kern w:val="0"/>
          <w:sz w:val="24"/>
          <w:szCs w:val="24"/>
        </w:rPr>
        <w:t>人。</w:t>
      </w:r>
      <w:r w:rsidRPr="00A33952">
        <w:rPr>
          <w:rFonts w:hAnsi="宋体" w:hint="eastAsia"/>
          <w:kern w:val="0"/>
          <w:sz w:val="24"/>
          <w:szCs w:val="24"/>
        </w:rPr>
        <w:t>2002</w:t>
      </w:r>
      <w:r w:rsidRPr="00A33952">
        <w:rPr>
          <w:rFonts w:hAnsi="宋体" w:hint="eastAsia"/>
          <w:kern w:val="0"/>
          <w:sz w:val="24"/>
          <w:szCs w:val="24"/>
        </w:rPr>
        <w:t>年</w:t>
      </w:r>
      <w:r w:rsidRPr="00A33952">
        <w:rPr>
          <w:rFonts w:hAnsi="宋体" w:hint="eastAsia"/>
          <w:kern w:val="0"/>
          <w:sz w:val="24"/>
          <w:szCs w:val="24"/>
        </w:rPr>
        <w:t>11</w:t>
      </w:r>
      <w:r w:rsidRPr="00A33952">
        <w:rPr>
          <w:rFonts w:hAnsi="宋体" w:hint="eastAsia"/>
          <w:kern w:val="0"/>
          <w:sz w:val="24"/>
          <w:szCs w:val="24"/>
        </w:rPr>
        <w:t>月，经中国人民银行和中国证监会批准获得证券投资基金托管业务资格，成为国内第一家获得该项业务资格上市银行；</w:t>
      </w:r>
      <w:r w:rsidRPr="00A33952">
        <w:rPr>
          <w:rFonts w:hAnsi="宋体" w:hint="eastAsia"/>
          <w:kern w:val="0"/>
          <w:sz w:val="24"/>
          <w:szCs w:val="24"/>
        </w:rPr>
        <w:t>2003</w:t>
      </w:r>
      <w:r w:rsidRPr="00A33952">
        <w:rPr>
          <w:rFonts w:hAnsi="宋体" w:hint="eastAsia"/>
          <w:kern w:val="0"/>
          <w:sz w:val="24"/>
          <w:szCs w:val="24"/>
        </w:rPr>
        <w:t>年</w:t>
      </w:r>
      <w:r w:rsidRPr="00A33952">
        <w:rPr>
          <w:rFonts w:hAnsi="宋体" w:hint="eastAsia"/>
          <w:kern w:val="0"/>
          <w:sz w:val="24"/>
          <w:szCs w:val="24"/>
        </w:rPr>
        <w:t>4</w:t>
      </w:r>
      <w:r w:rsidRPr="00A33952">
        <w:rPr>
          <w:rFonts w:hAnsi="宋体" w:hint="eastAsia"/>
          <w:kern w:val="0"/>
          <w:sz w:val="24"/>
          <w:szCs w:val="24"/>
        </w:rPr>
        <w:t>月，正式办理基金托管业务。招商银行作为托管业</w:t>
      </w:r>
      <w:r w:rsidRPr="00A33952">
        <w:rPr>
          <w:rFonts w:hAnsi="宋体" w:hint="eastAsia"/>
          <w:kern w:val="0"/>
          <w:sz w:val="24"/>
          <w:szCs w:val="24"/>
        </w:rPr>
        <w:lastRenderedPageBreak/>
        <w:t>务资质最全的商业银行，拥有证券投资基金托管、受托投资管理托管、合格境外机构投资者托管（</w:t>
      </w:r>
      <w:r w:rsidRPr="00A33952">
        <w:rPr>
          <w:rFonts w:hAnsi="宋体" w:hint="eastAsia"/>
          <w:kern w:val="0"/>
          <w:sz w:val="24"/>
          <w:szCs w:val="24"/>
        </w:rPr>
        <w:t>QFII</w:t>
      </w:r>
      <w:r w:rsidRPr="00A33952">
        <w:rPr>
          <w:rFonts w:hAnsi="宋体" w:hint="eastAsia"/>
          <w:kern w:val="0"/>
          <w:sz w:val="24"/>
          <w:szCs w:val="24"/>
        </w:rPr>
        <w:t>）、全国社会保障基金托管、保险资金托管、企业年金基金托管等业务资格。</w:t>
      </w:r>
    </w:p>
    <w:p w:rsidR="00BC0EEE" w:rsidRPr="00A33952" w:rsidRDefault="00BC0EEE" w:rsidP="00BC0EEE">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招商银行确立“因势而变、先您所想”的托管理念和“财富所托、信守承诺”的托管核心价值，独创“</w:t>
      </w:r>
      <w:r w:rsidRPr="00A33952">
        <w:rPr>
          <w:rFonts w:hAnsi="宋体" w:hint="eastAsia"/>
          <w:kern w:val="0"/>
          <w:sz w:val="24"/>
          <w:szCs w:val="24"/>
        </w:rPr>
        <w:t>6S</w:t>
      </w:r>
      <w:r w:rsidRPr="00A33952">
        <w:rPr>
          <w:rFonts w:hAnsi="宋体" w:hint="eastAsia"/>
          <w:kern w:val="0"/>
          <w:sz w:val="24"/>
          <w:szCs w:val="24"/>
        </w:rPr>
        <w:t>托管银行”品牌体系，以“保护您的业务、保护您的财富”为历史使命，不断创新托管系统、服务和产品：在业内率先推出“网上托管银行系统”、托管业务综合系统和“</w:t>
      </w:r>
      <w:r w:rsidRPr="00A33952">
        <w:rPr>
          <w:rFonts w:hAnsi="宋体" w:hint="eastAsia"/>
          <w:kern w:val="0"/>
          <w:sz w:val="24"/>
          <w:szCs w:val="24"/>
        </w:rPr>
        <w:t>6</w:t>
      </w:r>
      <w:r w:rsidRPr="00A33952">
        <w:rPr>
          <w:rFonts w:hAnsi="宋体" w:hint="eastAsia"/>
          <w:kern w:val="0"/>
          <w:sz w:val="24"/>
          <w:szCs w:val="24"/>
        </w:rPr>
        <w:t>心”托管服务标准，首家发布私募基金绩效分析报告，开办国内首个托管银行网站，成功托管国内第一只券商集合资产管理计划、第一只</w:t>
      </w:r>
      <w:r w:rsidRPr="00A33952">
        <w:rPr>
          <w:rFonts w:hAnsi="宋体" w:hint="eastAsia"/>
          <w:kern w:val="0"/>
          <w:sz w:val="24"/>
          <w:szCs w:val="24"/>
        </w:rPr>
        <w:t>FOF</w:t>
      </w:r>
      <w:r w:rsidRPr="00A33952">
        <w:rPr>
          <w:rFonts w:hAnsi="宋体" w:hint="eastAsia"/>
          <w:kern w:val="0"/>
          <w:sz w:val="24"/>
          <w:szCs w:val="24"/>
        </w:rPr>
        <w:t>、第一只信托资金计划、第一只股权私募基金、第一家实现货币市场基金赎回资金</w:t>
      </w:r>
      <w:r w:rsidRPr="00A33952">
        <w:rPr>
          <w:rFonts w:hAnsi="宋体" w:hint="eastAsia"/>
          <w:kern w:val="0"/>
          <w:sz w:val="24"/>
          <w:szCs w:val="24"/>
        </w:rPr>
        <w:t>T+1</w:t>
      </w:r>
      <w:r w:rsidRPr="00A33952">
        <w:rPr>
          <w:rFonts w:hAnsi="宋体" w:hint="eastAsia"/>
          <w:kern w:val="0"/>
          <w:sz w:val="24"/>
          <w:szCs w:val="24"/>
        </w:rPr>
        <w:t>到账、第一只境外银行</w:t>
      </w:r>
      <w:r w:rsidRPr="00A33952">
        <w:rPr>
          <w:rFonts w:hAnsi="宋体" w:hint="eastAsia"/>
          <w:kern w:val="0"/>
          <w:sz w:val="24"/>
          <w:szCs w:val="24"/>
        </w:rPr>
        <w:t>QDII</w:t>
      </w:r>
      <w:r w:rsidRPr="00A33952">
        <w:rPr>
          <w:rFonts w:hAnsi="宋体" w:hint="eastAsia"/>
          <w:kern w:val="0"/>
          <w:sz w:val="24"/>
          <w:szCs w:val="24"/>
        </w:rPr>
        <w:t>基金、第一只红利</w:t>
      </w:r>
      <w:r w:rsidRPr="00A33952">
        <w:rPr>
          <w:rFonts w:hAnsi="宋体" w:hint="eastAsia"/>
          <w:kern w:val="0"/>
          <w:sz w:val="24"/>
          <w:szCs w:val="24"/>
        </w:rPr>
        <w:t>ETF</w:t>
      </w:r>
      <w:r w:rsidRPr="00A33952">
        <w:rPr>
          <w:rFonts w:hAnsi="宋体" w:hint="eastAsia"/>
          <w:kern w:val="0"/>
          <w:sz w:val="24"/>
          <w:szCs w:val="24"/>
        </w:rPr>
        <w:t>基金、第一只“</w:t>
      </w:r>
      <w:r w:rsidRPr="00A33952">
        <w:rPr>
          <w:rFonts w:hAnsi="宋体" w:hint="eastAsia"/>
          <w:kern w:val="0"/>
          <w:sz w:val="24"/>
          <w:szCs w:val="24"/>
        </w:rPr>
        <w:t>1+N</w:t>
      </w:r>
      <w:r w:rsidRPr="00A33952">
        <w:rPr>
          <w:rFonts w:hAnsi="宋体" w:hint="eastAsia"/>
          <w:kern w:val="0"/>
          <w:sz w:val="24"/>
          <w:szCs w:val="24"/>
        </w:rPr>
        <w:t>”基金专户理财、第一家大小非解禁资产、第一单</w:t>
      </w:r>
      <w:r w:rsidRPr="00A33952">
        <w:rPr>
          <w:rFonts w:hAnsi="宋体" w:hint="eastAsia"/>
          <w:kern w:val="0"/>
          <w:sz w:val="24"/>
          <w:szCs w:val="24"/>
        </w:rPr>
        <w:t>TOT</w:t>
      </w:r>
      <w:r w:rsidRPr="00A33952">
        <w:rPr>
          <w:rFonts w:hAnsi="宋体" w:hint="eastAsia"/>
          <w:kern w:val="0"/>
          <w:sz w:val="24"/>
          <w:szCs w:val="24"/>
        </w:rPr>
        <w:t>保管，实现从单一托管服务商向全面投资者服务机构的转变，得到了同业认可。</w:t>
      </w:r>
    </w:p>
    <w:p w:rsidR="000777B0" w:rsidRDefault="00BC0EEE" w:rsidP="005873FF">
      <w:pPr>
        <w:adjustRightInd w:val="0"/>
        <w:snapToGrid w:val="0"/>
        <w:spacing w:line="360" w:lineRule="auto"/>
        <w:ind w:firstLineChars="200" w:firstLine="480"/>
        <w:rPr>
          <w:rFonts w:hAnsi="宋体"/>
          <w:kern w:val="0"/>
          <w:sz w:val="24"/>
          <w:szCs w:val="24"/>
        </w:rPr>
      </w:pPr>
      <w:r w:rsidRPr="00A33952">
        <w:rPr>
          <w:rFonts w:hAnsi="宋体" w:hint="eastAsia"/>
          <w:kern w:val="0"/>
          <w:sz w:val="24"/>
          <w:szCs w:val="24"/>
        </w:rPr>
        <w:t>经过十三年发展，招商银行资产托管规模快速壮大。</w:t>
      </w:r>
      <w:r w:rsidRPr="00A33952">
        <w:rPr>
          <w:rFonts w:hAnsi="宋体" w:hint="eastAsia"/>
          <w:kern w:val="0"/>
          <w:sz w:val="24"/>
          <w:szCs w:val="24"/>
        </w:rPr>
        <w:t>2015</w:t>
      </w:r>
      <w:r w:rsidRPr="00A33952">
        <w:rPr>
          <w:rFonts w:hAnsi="宋体" w:hint="eastAsia"/>
          <w:kern w:val="0"/>
          <w:sz w:val="24"/>
          <w:szCs w:val="24"/>
        </w:rPr>
        <w:t>年招商银行加大高收益托管产品营销力度，截止</w:t>
      </w:r>
      <w:r w:rsidRPr="00A33952">
        <w:rPr>
          <w:rFonts w:hAnsi="宋体" w:hint="eastAsia"/>
          <w:kern w:val="0"/>
          <w:sz w:val="24"/>
          <w:szCs w:val="24"/>
        </w:rPr>
        <w:t>3</w:t>
      </w:r>
      <w:r w:rsidRPr="00A33952">
        <w:rPr>
          <w:rFonts w:hAnsi="宋体" w:hint="eastAsia"/>
          <w:kern w:val="0"/>
          <w:sz w:val="24"/>
          <w:szCs w:val="24"/>
        </w:rPr>
        <w:t>月末新增托管公募开放式基金</w:t>
      </w:r>
      <w:r w:rsidRPr="00A33952">
        <w:rPr>
          <w:rFonts w:hAnsi="宋体" w:hint="eastAsia"/>
          <w:kern w:val="0"/>
          <w:sz w:val="24"/>
          <w:szCs w:val="24"/>
        </w:rPr>
        <w:t>6</w:t>
      </w:r>
      <w:r w:rsidRPr="00A33952">
        <w:rPr>
          <w:rFonts w:hAnsi="宋体" w:hint="eastAsia"/>
          <w:kern w:val="0"/>
          <w:sz w:val="24"/>
          <w:szCs w:val="24"/>
        </w:rPr>
        <w:t>只，新增首发公募开放式基金托管规模</w:t>
      </w:r>
      <w:r w:rsidRPr="00A33952">
        <w:rPr>
          <w:rFonts w:hAnsi="宋体" w:hint="eastAsia"/>
          <w:kern w:val="0"/>
          <w:sz w:val="24"/>
          <w:szCs w:val="24"/>
        </w:rPr>
        <w:t>129.60</w:t>
      </w:r>
      <w:r w:rsidRPr="00A33952">
        <w:rPr>
          <w:rFonts w:hAnsi="宋体" w:hint="eastAsia"/>
          <w:kern w:val="0"/>
          <w:sz w:val="24"/>
          <w:szCs w:val="24"/>
        </w:rPr>
        <w:t>亿元。克服国内证券市场震荡下行的不利形势，托管费收入、托管资产均创出历史新高，实现托管费收入</w:t>
      </w:r>
      <w:r w:rsidRPr="00A33952">
        <w:rPr>
          <w:rFonts w:hAnsi="宋体" w:hint="eastAsia"/>
          <w:kern w:val="0"/>
          <w:sz w:val="24"/>
          <w:szCs w:val="24"/>
        </w:rPr>
        <w:t>11.08</w:t>
      </w:r>
      <w:r w:rsidRPr="00A33952">
        <w:rPr>
          <w:rFonts w:hAnsi="宋体" w:hint="eastAsia"/>
          <w:kern w:val="0"/>
          <w:sz w:val="24"/>
          <w:szCs w:val="24"/>
        </w:rPr>
        <w:t>亿元，同比增长</w:t>
      </w:r>
      <w:r w:rsidRPr="00A33952">
        <w:rPr>
          <w:rFonts w:hAnsi="宋体" w:hint="eastAsia"/>
          <w:kern w:val="0"/>
          <w:sz w:val="24"/>
          <w:szCs w:val="24"/>
        </w:rPr>
        <w:t>100.83%</w:t>
      </w:r>
      <w:r w:rsidRPr="00A33952">
        <w:rPr>
          <w:rFonts w:hAnsi="宋体" w:hint="eastAsia"/>
          <w:kern w:val="0"/>
          <w:sz w:val="24"/>
          <w:szCs w:val="24"/>
        </w:rPr>
        <w:t>，托管资产余额</w:t>
      </w:r>
      <w:r w:rsidRPr="00A33952">
        <w:rPr>
          <w:rFonts w:hAnsi="宋体" w:hint="eastAsia"/>
          <w:kern w:val="0"/>
          <w:sz w:val="24"/>
          <w:szCs w:val="24"/>
        </w:rPr>
        <w:t>3.72</w:t>
      </w:r>
      <w:r w:rsidRPr="00A33952">
        <w:rPr>
          <w:rFonts w:hAnsi="宋体" w:hint="eastAsia"/>
          <w:kern w:val="0"/>
          <w:sz w:val="24"/>
          <w:szCs w:val="24"/>
        </w:rPr>
        <w:t>万亿元，较年初增长</w:t>
      </w:r>
      <w:r w:rsidRPr="00A33952">
        <w:rPr>
          <w:rFonts w:hAnsi="宋体" w:hint="eastAsia"/>
          <w:kern w:val="0"/>
          <w:sz w:val="24"/>
          <w:szCs w:val="24"/>
        </w:rPr>
        <w:t>5.05%</w:t>
      </w:r>
      <w:r w:rsidRPr="00A33952">
        <w:rPr>
          <w:rFonts w:hAnsi="宋体" w:hint="eastAsia"/>
          <w:kern w:val="0"/>
          <w:sz w:val="24"/>
          <w:szCs w:val="24"/>
        </w:rPr>
        <w:t>。作为公益慈善基金的首个独立第三方托管人，成功签约“壹基金”公益资金托管，为我国公益慈善资金监管、信息披露进行有益探索，该项目荣获</w:t>
      </w:r>
      <w:r w:rsidRPr="00A33952">
        <w:rPr>
          <w:rFonts w:hAnsi="宋体" w:hint="eastAsia"/>
          <w:kern w:val="0"/>
          <w:sz w:val="24"/>
          <w:szCs w:val="24"/>
        </w:rPr>
        <w:t>2012</w:t>
      </w:r>
      <w:r w:rsidRPr="00A33952">
        <w:rPr>
          <w:rFonts w:hAnsi="宋体" w:hint="eastAsia"/>
          <w:kern w:val="0"/>
          <w:sz w:val="24"/>
          <w:szCs w:val="24"/>
        </w:rPr>
        <w:t>中国金融品牌「金象奖」“十大公益项目”奖；四度蝉联获《财资》“中国最佳托管专业银行”。</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2、主要人员情况</w:t>
      </w:r>
    </w:p>
    <w:p w:rsidR="00963299" w:rsidRPr="00A33952" w:rsidRDefault="00963299" w:rsidP="00963299">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李建红先生，本行董事长、非执行董事，</w:t>
      </w:r>
      <w:r w:rsidRPr="00A33952">
        <w:rPr>
          <w:rFonts w:hAnsi="宋体" w:hint="eastAsia"/>
          <w:kern w:val="0"/>
          <w:sz w:val="24"/>
          <w:szCs w:val="24"/>
        </w:rPr>
        <w:t>2014</w:t>
      </w:r>
      <w:r w:rsidRPr="00A33952">
        <w:rPr>
          <w:rFonts w:hAnsi="宋体" w:hint="eastAsia"/>
          <w:kern w:val="0"/>
          <w:sz w:val="24"/>
          <w:szCs w:val="24"/>
        </w:rPr>
        <w:t>年</w:t>
      </w:r>
      <w:r w:rsidRPr="00A33952">
        <w:rPr>
          <w:rFonts w:hAnsi="宋体" w:hint="eastAsia"/>
          <w:kern w:val="0"/>
          <w:sz w:val="24"/>
          <w:szCs w:val="24"/>
        </w:rPr>
        <w:t>7</w:t>
      </w:r>
      <w:r w:rsidRPr="00A33952">
        <w:rPr>
          <w:rFonts w:hAnsi="宋体" w:hint="eastAsia"/>
          <w:kern w:val="0"/>
          <w:sz w:val="24"/>
          <w:szCs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rsidR="00963299" w:rsidRPr="00A33952" w:rsidRDefault="00963299" w:rsidP="00963299">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lastRenderedPageBreak/>
        <w:t>田惠宇先生，本行行长、执行董事，</w:t>
      </w:r>
      <w:r w:rsidRPr="00A33952">
        <w:rPr>
          <w:rFonts w:hAnsi="宋体" w:hint="eastAsia"/>
          <w:kern w:val="0"/>
          <w:sz w:val="24"/>
          <w:szCs w:val="24"/>
        </w:rPr>
        <w:t>2013</w:t>
      </w:r>
      <w:r w:rsidRPr="00A33952">
        <w:rPr>
          <w:rFonts w:hAnsi="宋体" w:hint="eastAsia"/>
          <w:kern w:val="0"/>
          <w:sz w:val="24"/>
          <w:szCs w:val="24"/>
        </w:rPr>
        <w:t>年</w:t>
      </w:r>
      <w:r w:rsidRPr="00A33952">
        <w:rPr>
          <w:rFonts w:hAnsi="宋体" w:hint="eastAsia"/>
          <w:kern w:val="0"/>
          <w:sz w:val="24"/>
          <w:szCs w:val="24"/>
        </w:rPr>
        <w:t>5</w:t>
      </w:r>
      <w:r w:rsidRPr="00A33952">
        <w:rPr>
          <w:rFonts w:hAnsi="宋体" w:hint="eastAsia"/>
          <w:kern w:val="0"/>
          <w:sz w:val="24"/>
          <w:szCs w:val="24"/>
        </w:rPr>
        <w:t>月起担任本行行长、本行执行董事。美国哥伦比亚大学公共管理硕士学位，高级经济师。曾于</w:t>
      </w:r>
      <w:r w:rsidRPr="00A33952">
        <w:rPr>
          <w:rFonts w:hAnsi="宋体" w:hint="eastAsia"/>
          <w:kern w:val="0"/>
          <w:sz w:val="24"/>
          <w:szCs w:val="24"/>
        </w:rPr>
        <w:t xml:space="preserve">2003 </w:t>
      </w:r>
      <w:r w:rsidRPr="00A33952">
        <w:rPr>
          <w:rFonts w:hAnsi="宋体" w:hint="eastAsia"/>
          <w:kern w:val="0"/>
          <w:sz w:val="24"/>
          <w:szCs w:val="24"/>
        </w:rPr>
        <w:t>年</w:t>
      </w:r>
      <w:r w:rsidRPr="00A33952">
        <w:rPr>
          <w:rFonts w:hAnsi="宋体" w:hint="eastAsia"/>
          <w:kern w:val="0"/>
          <w:sz w:val="24"/>
          <w:szCs w:val="24"/>
        </w:rPr>
        <w:t xml:space="preserve">7 </w:t>
      </w:r>
      <w:r w:rsidRPr="00A33952">
        <w:rPr>
          <w:rFonts w:hAnsi="宋体" w:hint="eastAsia"/>
          <w:kern w:val="0"/>
          <w:sz w:val="24"/>
          <w:szCs w:val="24"/>
        </w:rPr>
        <w:t>月至</w:t>
      </w:r>
      <w:r w:rsidRPr="00A33952">
        <w:rPr>
          <w:rFonts w:hAnsi="宋体" w:hint="eastAsia"/>
          <w:kern w:val="0"/>
          <w:sz w:val="24"/>
          <w:szCs w:val="24"/>
        </w:rPr>
        <w:t>2013</w:t>
      </w:r>
      <w:r w:rsidRPr="00A33952">
        <w:rPr>
          <w:rFonts w:hAnsi="宋体" w:hint="eastAsia"/>
          <w:kern w:val="0"/>
          <w:sz w:val="24"/>
          <w:szCs w:val="24"/>
        </w:rPr>
        <w:t>年</w:t>
      </w:r>
      <w:r w:rsidRPr="00A33952">
        <w:rPr>
          <w:rFonts w:hAnsi="宋体" w:hint="eastAsia"/>
          <w:kern w:val="0"/>
          <w:sz w:val="24"/>
          <w:szCs w:val="24"/>
        </w:rPr>
        <w:t>5</w:t>
      </w:r>
      <w:r w:rsidRPr="00A33952">
        <w:rPr>
          <w:rFonts w:hAnsi="宋体" w:hint="eastAsia"/>
          <w:kern w:val="0"/>
          <w:sz w:val="24"/>
          <w:szCs w:val="24"/>
        </w:rPr>
        <w:t>月历任上海银行副行长、中国建设银行上海市分行副行长、深圳市分行行长、中国建设银行零售业务总监兼北京市分行行长。</w:t>
      </w:r>
    </w:p>
    <w:p w:rsidR="00963299" w:rsidRPr="00A33952" w:rsidRDefault="00963299" w:rsidP="00963299">
      <w:pPr>
        <w:adjustRightInd w:val="0"/>
        <w:snapToGrid w:val="0"/>
        <w:spacing w:line="360" w:lineRule="auto"/>
        <w:ind w:firstLineChars="200" w:firstLine="480"/>
        <w:jc w:val="left"/>
        <w:rPr>
          <w:rFonts w:hAnsi="宋体"/>
          <w:kern w:val="0"/>
          <w:sz w:val="24"/>
          <w:szCs w:val="24"/>
        </w:rPr>
      </w:pPr>
      <w:r w:rsidRPr="00A33952">
        <w:rPr>
          <w:rFonts w:hAnsi="宋体" w:hint="eastAsia"/>
          <w:kern w:val="0"/>
          <w:sz w:val="24"/>
          <w:szCs w:val="24"/>
        </w:rPr>
        <w:t>丁伟先生，本行副行长。大学本科毕业，副研究员。</w:t>
      </w:r>
      <w:r w:rsidRPr="00A33952">
        <w:rPr>
          <w:rFonts w:hAnsi="宋体" w:hint="eastAsia"/>
          <w:kern w:val="0"/>
          <w:sz w:val="24"/>
          <w:szCs w:val="24"/>
        </w:rPr>
        <w:t>1996</w:t>
      </w:r>
      <w:r w:rsidRPr="00A33952">
        <w:rPr>
          <w:rFonts w:hAnsi="宋体" w:hint="eastAsia"/>
          <w:kern w:val="0"/>
          <w:sz w:val="24"/>
          <w:szCs w:val="24"/>
        </w:rPr>
        <w:t>年</w:t>
      </w:r>
      <w:r w:rsidRPr="00A33952">
        <w:rPr>
          <w:rFonts w:hAnsi="宋体" w:hint="eastAsia"/>
          <w:kern w:val="0"/>
          <w:sz w:val="24"/>
          <w:szCs w:val="24"/>
        </w:rPr>
        <w:t>12</w:t>
      </w:r>
      <w:r w:rsidRPr="00A33952">
        <w:rPr>
          <w:rFonts w:hAnsi="宋体" w:hint="eastAsia"/>
          <w:kern w:val="0"/>
          <w:sz w:val="24"/>
          <w:szCs w:val="24"/>
        </w:rPr>
        <w:t>月加入本行，历任杭州分行办公室主任兼营业部总经理，杭州分行行长助理、副行长，南昌支行行长，南昌分行行长，总行人力资源部总经理，总行行长助理，</w:t>
      </w:r>
      <w:r w:rsidRPr="00A33952">
        <w:rPr>
          <w:rFonts w:hAnsi="宋体" w:hint="eastAsia"/>
          <w:kern w:val="0"/>
          <w:sz w:val="24"/>
          <w:szCs w:val="24"/>
        </w:rPr>
        <w:t>2008</w:t>
      </w:r>
      <w:r w:rsidRPr="00A33952">
        <w:rPr>
          <w:rFonts w:hAnsi="宋体" w:hint="eastAsia"/>
          <w:kern w:val="0"/>
          <w:sz w:val="24"/>
          <w:szCs w:val="24"/>
        </w:rPr>
        <w:t>年</w:t>
      </w:r>
      <w:r w:rsidRPr="00A33952">
        <w:rPr>
          <w:rFonts w:hAnsi="宋体" w:hint="eastAsia"/>
          <w:kern w:val="0"/>
          <w:sz w:val="24"/>
          <w:szCs w:val="24"/>
        </w:rPr>
        <w:t>4</w:t>
      </w:r>
      <w:r w:rsidRPr="00A33952">
        <w:rPr>
          <w:rFonts w:hAnsi="宋体" w:hint="eastAsia"/>
          <w:kern w:val="0"/>
          <w:sz w:val="24"/>
          <w:szCs w:val="24"/>
        </w:rPr>
        <w:t>月起任本行副行长。兼任招银国际金融有限公司董事长。</w:t>
      </w:r>
      <w:r w:rsidRPr="00A33952">
        <w:rPr>
          <w:rFonts w:hAnsi="宋体" w:hint="eastAsia"/>
          <w:kern w:val="0"/>
          <w:sz w:val="24"/>
          <w:szCs w:val="24"/>
        </w:rPr>
        <w:t xml:space="preserve"> </w:t>
      </w:r>
    </w:p>
    <w:p w:rsidR="00ED6047" w:rsidRDefault="00963299" w:rsidP="005873FF">
      <w:pPr>
        <w:adjustRightInd w:val="0"/>
        <w:snapToGrid w:val="0"/>
        <w:spacing w:line="360" w:lineRule="auto"/>
        <w:ind w:firstLineChars="200" w:firstLine="480"/>
        <w:rPr>
          <w:rFonts w:hAnsi="宋体"/>
          <w:kern w:val="0"/>
          <w:sz w:val="24"/>
          <w:szCs w:val="24"/>
        </w:rPr>
      </w:pPr>
      <w:r w:rsidRPr="00A33952">
        <w:rPr>
          <w:rFonts w:hAnsi="宋体" w:hint="eastAsia"/>
          <w:kern w:val="0"/>
          <w:sz w:val="24"/>
          <w:szCs w:val="24"/>
        </w:rPr>
        <w:t>姜然女士，招商银行资产托管部总经理，大学本科毕业，具有基金托管人高级管理人员任职资格。先后供职于中国农业银行黑龙江省分行，华商银行，中国农业银行深圳市分行，从事信贷管理、托管工作。</w:t>
      </w:r>
      <w:r w:rsidRPr="00A33952">
        <w:rPr>
          <w:rFonts w:hAnsi="宋体" w:hint="eastAsia"/>
          <w:kern w:val="0"/>
          <w:sz w:val="24"/>
          <w:szCs w:val="24"/>
        </w:rPr>
        <w:t>2002</w:t>
      </w:r>
      <w:r w:rsidRPr="00A33952">
        <w:rPr>
          <w:rFonts w:hAnsi="宋体" w:hint="eastAsia"/>
          <w:kern w:val="0"/>
          <w:sz w:val="24"/>
          <w:szCs w:val="24"/>
        </w:rPr>
        <w:t>年</w:t>
      </w:r>
      <w:r w:rsidRPr="00A33952">
        <w:rPr>
          <w:rFonts w:hAnsi="宋体" w:hint="eastAsia"/>
          <w:kern w:val="0"/>
          <w:sz w:val="24"/>
          <w:szCs w:val="24"/>
        </w:rPr>
        <w:t>9</w:t>
      </w:r>
      <w:r w:rsidRPr="00A33952">
        <w:rPr>
          <w:rFonts w:hAnsi="宋体" w:hint="eastAsia"/>
          <w:kern w:val="0"/>
          <w:sz w:val="24"/>
          <w:szCs w:val="24"/>
        </w:rPr>
        <w:t>月加盟招商银行至今，历任招商银行总行资产托管部经理、高级经理、总经理助理等职。是国内首家推出的网上托管银行的主要设计、开发者之一，具有</w:t>
      </w:r>
      <w:r w:rsidRPr="00A33952">
        <w:rPr>
          <w:rFonts w:hAnsi="宋体" w:hint="eastAsia"/>
          <w:kern w:val="0"/>
          <w:sz w:val="24"/>
          <w:szCs w:val="24"/>
        </w:rPr>
        <w:t>20</w:t>
      </w:r>
      <w:r w:rsidRPr="00A33952">
        <w:rPr>
          <w:rFonts w:hAnsi="宋体" w:hint="eastAsia"/>
          <w:kern w:val="0"/>
          <w:sz w:val="24"/>
          <w:szCs w:val="24"/>
        </w:rPr>
        <w:t>余年银行信贷及托管专业从业经验。在托管产品创新、服务流程优化、市场营销及客户关系管理等领域具有深入的研究和丰富的实务经验。</w:t>
      </w:r>
    </w:p>
    <w:p w:rsidR="005873FF" w:rsidRPr="00733E69" w:rsidRDefault="005873FF" w:rsidP="005873FF">
      <w:pPr>
        <w:adjustRightInd w:val="0"/>
        <w:snapToGrid w:val="0"/>
        <w:spacing w:line="360" w:lineRule="auto"/>
        <w:ind w:firstLineChars="200" w:firstLine="480"/>
        <w:rPr>
          <w:rFonts w:ascii="宋体" w:hAnsi="宋体"/>
          <w:sz w:val="24"/>
        </w:rPr>
      </w:pPr>
      <w:r w:rsidRPr="00733E69">
        <w:rPr>
          <w:rFonts w:ascii="宋体" w:hAnsi="宋体" w:hint="eastAsia"/>
          <w:sz w:val="24"/>
        </w:rPr>
        <w:t>3、基金托管业务经营情况</w:t>
      </w:r>
    </w:p>
    <w:p w:rsidR="005873FF" w:rsidRDefault="004658B4" w:rsidP="0050361F">
      <w:pPr>
        <w:adjustRightInd w:val="0"/>
        <w:snapToGrid w:val="0"/>
        <w:spacing w:line="360" w:lineRule="auto"/>
        <w:ind w:firstLineChars="200" w:firstLine="480"/>
        <w:rPr>
          <w:rFonts w:ascii="宋体" w:hAnsi="宋体"/>
          <w:sz w:val="24"/>
        </w:rPr>
      </w:pPr>
      <w:r w:rsidRPr="009F3C4D">
        <w:rPr>
          <w:rFonts w:hAnsi="宋体" w:hint="eastAsia"/>
          <w:kern w:val="0"/>
          <w:sz w:val="24"/>
          <w:szCs w:val="24"/>
        </w:rPr>
        <w:t>截至</w:t>
      </w:r>
      <w:r w:rsidRPr="009F3C4D">
        <w:rPr>
          <w:rFonts w:hAnsi="宋体" w:hint="eastAsia"/>
          <w:kern w:val="0"/>
          <w:sz w:val="24"/>
          <w:szCs w:val="24"/>
        </w:rPr>
        <w:t>2015</w:t>
      </w:r>
      <w:r w:rsidRPr="009F3C4D">
        <w:rPr>
          <w:rFonts w:hAnsi="宋体" w:hint="eastAsia"/>
          <w:kern w:val="0"/>
          <w:sz w:val="24"/>
          <w:szCs w:val="24"/>
        </w:rPr>
        <w:t>年</w:t>
      </w:r>
      <w:r w:rsidRPr="009F3C4D">
        <w:rPr>
          <w:rFonts w:hAnsi="宋体" w:hint="eastAsia"/>
          <w:kern w:val="0"/>
          <w:sz w:val="24"/>
          <w:szCs w:val="24"/>
        </w:rPr>
        <w:t>4</w:t>
      </w:r>
      <w:r w:rsidRPr="009F3C4D">
        <w:rPr>
          <w:rFonts w:hAnsi="宋体" w:hint="eastAsia"/>
          <w:kern w:val="0"/>
          <w:sz w:val="24"/>
          <w:szCs w:val="24"/>
        </w:rPr>
        <w:t>月</w:t>
      </w:r>
      <w:r w:rsidRPr="009F3C4D">
        <w:rPr>
          <w:rFonts w:hAnsi="宋体" w:hint="eastAsia"/>
          <w:kern w:val="0"/>
          <w:sz w:val="24"/>
          <w:szCs w:val="24"/>
        </w:rPr>
        <w:t>30</w:t>
      </w:r>
      <w:r w:rsidRPr="009F3C4D">
        <w:rPr>
          <w:rFonts w:hAnsi="宋体" w:hint="eastAsia"/>
          <w:kern w:val="0"/>
          <w:sz w:val="24"/>
          <w:szCs w:val="24"/>
        </w:rPr>
        <w:t>日，招商银行股份有限公司托管了招商安泰系列证券投资基金（含招商股票证券投资基金、招商平衡型证券投资基金和招商债券证券投资基金）、招商现金增值开放式证券投资基金、华夏经典配置混合型证券投资基金、长城久泰沪深</w:t>
      </w:r>
      <w:r w:rsidRPr="009F3C4D">
        <w:rPr>
          <w:rFonts w:hAnsi="宋体" w:hint="eastAsia"/>
          <w:kern w:val="0"/>
          <w:sz w:val="24"/>
          <w:szCs w:val="24"/>
        </w:rPr>
        <w:t>300</w:t>
      </w:r>
      <w:r w:rsidRPr="009F3C4D">
        <w:rPr>
          <w:rFonts w:hAnsi="宋体" w:hint="eastAsia"/>
          <w:kern w:val="0"/>
          <w:sz w:val="24"/>
          <w:szCs w:val="24"/>
        </w:rPr>
        <w:t>指数证券投资基金、华夏货币市场基金、光大保德信货币市场基金、华泰柏瑞金字塔稳本增利债券型证券投资基金、海富通强化回报混合型证券投资基金、光大保德信新增长股票型证券投资基金、富国天合稳健优选股票型证券投资基金、上证红利交易型开放式指数证券投资基金、德盛优势股票证券投资基金、华富成长趋势股票型证券投资基金、光大保德信优势配置股票型证券投资基金、益民多利债券型证券投资基金、德盛红利股票证券投资基金、上证中央企业</w:t>
      </w:r>
      <w:r w:rsidRPr="009F3C4D">
        <w:rPr>
          <w:rFonts w:hAnsi="宋体" w:hint="eastAsia"/>
          <w:kern w:val="0"/>
          <w:sz w:val="24"/>
          <w:szCs w:val="24"/>
        </w:rPr>
        <w:t>50</w:t>
      </w:r>
      <w:r w:rsidRPr="009F3C4D">
        <w:rPr>
          <w:rFonts w:hAnsi="宋体" w:hint="eastAsia"/>
          <w:kern w:val="0"/>
          <w:sz w:val="24"/>
          <w:szCs w:val="24"/>
        </w:rPr>
        <w:t>交易型开放式指数证券投资基金、上投摩根行业轮动股票型证券投资基金、中银蓝筹精选灵活配置混合型证券投资基金、南方策略优化股票型证券投资基金、兴全合润分级股票型证券投资基金、中邮核心主题股票型证券投资基金、长盛沪深</w:t>
      </w:r>
      <w:r w:rsidRPr="009F3C4D">
        <w:rPr>
          <w:rFonts w:hAnsi="宋体" w:hint="eastAsia"/>
          <w:kern w:val="0"/>
          <w:sz w:val="24"/>
          <w:szCs w:val="24"/>
        </w:rPr>
        <w:t>300</w:t>
      </w:r>
      <w:r w:rsidRPr="009F3C4D">
        <w:rPr>
          <w:rFonts w:hAnsi="宋体" w:hint="eastAsia"/>
          <w:kern w:val="0"/>
          <w:sz w:val="24"/>
          <w:szCs w:val="24"/>
        </w:rPr>
        <w:t>指数证券投资</w:t>
      </w:r>
      <w:r w:rsidRPr="009F3C4D">
        <w:rPr>
          <w:rFonts w:hAnsi="宋体" w:hint="eastAsia"/>
          <w:kern w:val="0"/>
          <w:sz w:val="24"/>
          <w:szCs w:val="24"/>
        </w:rPr>
        <w:lastRenderedPageBreak/>
        <w:t>基金（</w:t>
      </w:r>
      <w:r w:rsidRPr="009F3C4D">
        <w:rPr>
          <w:rFonts w:hAnsi="宋体" w:hint="eastAsia"/>
          <w:kern w:val="0"/>
          <w:sz w:val="24"/>
          <w:szCs w:val="24"/>
        </w:rPr>
        <w:t>LOF</w:t>
      </w:r>
      <w:r w:rsidRPr="009F3C4D">
        <w:rPr>
          <w:rFonts w:hAnsi="宋体" w:hint="eastAsia"/>
          <w:kern w:val="0"/>
          <w:sz w:val="24"/>
          <w:szCs w:val="24"/>
        </w:rPr>
        <w:t>）、中银价值精选灵活配置混合型证券投资基金、中银稳健双利债券型证券投资基金、银河创新成长股票型证券投资基金、嘉实多利分级债券型证券投资基金、国泰保本混合型证券投资基金、华宝兴业可转债债券型证券投资基金、建信双利策略主题分级股票型证券投资基金、诺安保本混合型证券投资基金、鹏华新兴产业股票型证券投资基金、博时裕祥分级债券型证券投资基金、上证国有企业</w:t>
      </w:r>
      <w:r w:rsidRPr="009F3C4D">
        <w:rPr>
          <w:rFonts w:hAnsi="宋体" w:hint="eastAsia"/>
          <w:kern w:val="0"/>
          <w:sz w:val="24"/>
          <w:szCs w:val="24"/>
        </w:rPr>
        <w:t>100</w:t>
      </w:r>
      <w:r w:rsidRPr="009F3C4D">
        <w:rPr>
          <w:rFonts w:hAnsi="宋体" w:hint="eastAsia"/>
          <w:kern w:val="0"/>
          <w:sz w:val="24"/>
          <w:szCs w:val="24"/>
        </w:rPr>
        <w:t>交易型开放式指数证券投资基金、华安可转换债券债券型证券投资基金、中银转债增强债券型证券投资基金、富国低碳环保股票型证券投资基金、诺安油气能源股票证券投资基金（</w:t>
      </w:r>
      <w:r w:rsidRPr="009F3C4D">
        <w:rPr>
          <w:rFonts w:hAnsi="宋体" w:hint="eastAsia"/>
          <w:kern w:val="0"/>
          <w:sz w:val="24"/>
          <w:szCs w:val="24"/>
        </w:rPr>
        <w:t>LOF</w:t>
      </w:r>
      <w:r w:rsidRPr="009F3C4D">
        <w:rPr>
          <w:rFonts w:hAnsi="宋体" w:hint="eastAsia"/>
          <w:kern w:val="0"/>
          <w:sz w:val="24"/>
          <w:szCs w:val="24"/>
        </w:rPr>
        <w:t>）、中银中小盘成长股票型证券投资基金、国泰成长优选股票型证券投资基金、兴全轻资产投资股票型证券投资基金（</w:t>
      </w:r>
      <w:r w:rsidRPr="009F3C4D">
        <w:rPr>
          <w:rFonts w:hAnsi="宋体" w:hint="eastAsia"/>
          <w:kern w:val="0"/>
          <w:sz w:val="24"/>
          <w:szCs w:val="24"/>
        </w:rPr>
        <w:t>LOF</w:t>
      </w:r>
      <w:r w:rsidRPr="009F3C4D">
        <w:rPr>
          <w:rFonts w:hAnsi="宋体" w:hint="eastAsia"/>
          <w:kern w:val="0"/>
          <w:sz w:val="24"/>
          <w:szCs w:val="24"/>
        </w:rPr>
        <w:t>）、易方达纯债债券型证券投资基金、中银沪深</w:t>
      </w:r>
      <w:r w:rsidRPr="009F3C4D">
        <w:rPr>
          <w:rFonts w:hAnsi="宋体" w:hint="eastAsia"/>
          <w:kern w:val="0"/>
          <w:sz w:val="24"/>
          <w:szCs w:val="24"/>
        </w:rPr>
        <w:t xml:space="preserve"> 300 </w:t>
      </w:r>
      <w:r w:rsidRPr="009F3C4D">
        <w:rPr>
          <w:rFonts w:hAnsi="宋体" w:hint="eastAsia"/>
          <w:kern w:val="0"/>
          <w:sz w:val="24"/>
          <w:szCs w:val="24"/>
        </w:rPr>
        <w:t>等权重指数证券投资基金</w:t>
      </w:r>
      <w:r w:rsidRPr="009F3C4D">
        <w:rPr>
          <w:rFonts w:hAnsi="宋体" w:hint="eastAsia"/>
          <w:kern w:val="0"/>
          <w:sz w:val="24"/>
          <w:szCs w:val="24"/>
        </w:rPr>
        <w:t>(LOF)</w:t>
      </w:r>
      <w:r w:rsidRPr="009F3C4D">
        <w:rPr>
          <w:rFonts w:hAnsi="宋体" w:hint="eastAsia"/>
          <w:kern w:val="0"/>
          <w:sz w:val="24"/>
          <w:szCs w:val="24"/>
        </w:rPr>
        <w:t>、中银保本混合型证券投资基金、嘉实增强收益定期开放债券型证券投资基金、工银瑞信</w:t>
      </w:r>
      <w:r w:rsidRPr="009F3C4D">
        <w:rPr>
          <w:rFonts w:hAnsi="宋体" w:hint="eastAsia"/>
          <w:kern w:val="0"/>
          <w:sz w:val="24"/>
          <w:szCs w:val="24"/>
        </w:rPr>
        <w:t>14</w:t>
      </w:r>
      <w:r w:rsidRPr="009F3C4D">
        <w:rPr>
          <w:rFonts w:hAnsi="宋体" w:hint="eastAsia"/>
          <w:kern w:val="0"/>
          <w:sz w:val="24"/>
          <w:szCs w:val="24"/>
        </w:rPr>
        <w:t>天理财债券型发起式证券投资基金、鹏华中小企业纯债债券型发起式证券投资基金、诺安双利债券型发起式证券投资基金、中银纯债债券型证券投资基金、南方安心保本混合型证券投资基金、中银理财</w:t>
      </w:r>
      <w:r w:rsidRPr="009F3C4D">
        <w:rPr>
          <w:rFonts w:hAnsi="宋体" w:hint="eastAsia"/>
          <w:kern w:val="0"/>
          <w:sz w:val="24"/>
          <w:szCs w:val="24"/>
        </w:rPr>
        <w:t>7</w:t>
      </w:r>
      <w:r w:rsidRPr="009F3C4D">
        <w:rPr>
          <w:rFonts w:hAnsi="宋体" w:hint="eastAsia"/>
          <w:kern w:val="0"/>
          <w:sz w:val="24"/>
          <w:szCs w:val="24"/>
        </w:rPr>
        <w:t>天债券型证券投资基金、中海惠裕纯债分级债券型发起式证券投资基金、建信双月安心理财债券型证券投资基金、中银理财</w:t>
      </w:r>
      <w:r w:rsidRPr="009F3C4D">
        <w:rPr>
          <w:rFonts w:hAnsi="宋体" w:hint="eastAsia"/>
          <w:kern w:val="0"/>
          <w:sz w:val="24"/>
          <w:szCs w:val="24"/>
        </w:rPr>
        <w:t>30</w:t>
      </w:r>
      <w:r w:rsidRPr="009F3C4D">
        <w:rPr>
          <w:rFonts w:hAnsi="宋体" w:hint="eastAsia"/>
          <w:kern w:val="0"/>
          <w:sz w:val="24"/>
          <w:szCs w:val="24"/>
        </w:rPr>
        <w:t>天债券型证券投资基金、广发新经济股票型发起式证券投资基金、中银稳健添利债券型发起式证券投资基金、博时亚洲票息收益债券型证券投资基金、工银瑞信增利分级债券型证券投资基金、鹏华丰利分级债券型发起式证券投资基金、中银消费主题股票型证券投资基金、工银瑞信信用纯债一年定期开放债券型证券投资基金、浦银安盛</w:t>
      </w:r>
      <w:r w:rsidRPr="009F3C4D">
        <w:rPr>
          <w:rFonts w:hAnsi="宋体" w:hint="eastAsia"/>
          <w:kern w:val="0"/>
          <w:sz w:val="24"/>
          <w:szCs w:val="24"/>
        </w:rPr>
        <w:t>6</w:t>
      </w:r>
      <w:r w:rsidRPr="009F3C4D">
        <w:rPr>
          <w:rFonts w:hAnsi="宋体" w:hint="eastAsia"/>
          <w:kern w:val="0"/>
          <w:sz w:val="24"/>
          <w:szCs w:val="24"/>
        </w:rPr>
        <w:t>个月定期开放债券型证券投资基金、工银瑞信保本</w:t>
      </w:r>
      <w:r w:rsidRPr="009F3C4D">
        <w:rPr>
          <w:rFonts w:hAnsi="宋体" w:hint="eastAsia"/>
          <w:kern w:val="0"/>
          <w:sz w:val="24"/>
          <w:szCs w:val="24"/>
        </w:rPr>
        <w:t>3</w:t>
      </w:r>
      <w:r w:rsidRPr="009F3C4D">
        <w:rPr>
          <w:rFonts w:hAnsi="宋体" w:hint="eastAsia"/>
          <w:kern w:val="0"/>
          <w:sz w:val="24"/>
          <w:szCs w:val="24"/>
        </w:rPr>
        <w:t>号混合型证券投资基金、中银标普全球精选自然资源等权重指数证券投资基金、博时月月薪定期支付债券型证券投资基金、中银保本二号混合型证券投资基金、建信安心回报两年定期开放债券型证券投资基金、中海惠利纯债分级债券型证券投资基金、富国恒利分级债券型证券投资基金、中银优秀企业股票型证券投资基金、中银多策略灵活配置混合型证券投资基金、华安新活力灵活配置混合型证券投资基金、宝盈新价值灵活配置混合型证券投资基金、交银施罗德新成长股票投资基金、嘉实对冲套利定期开放混合型投资基金、宝盈瑞祥养老混合型证券投资基金和银华永益分级债券型证券投资基金、华安国际龙头</w:t>
      </w:r>
      <w:r w:rsidRPr="009F3C4D">
        <w:rPr>
          <w:rFonts w:hAnsi="宋体" w:hint="eastAsia"/>
          <w:kern w:val="0"/>
          <w:sz w:val="24"/>
          <w:szCs w:val="24"/>
        </w:rPr>
        <w:t>(DAX)</w:t>
      </w:r>
      <w:r w:rsidRPr="009F3C4D">
        <w:rPr>
          <w:rFonts w:hAnsi="宋体" w:hint="eastAsia"/>
          <w:kern w:val="0"/>
          <w:sz w:val="24"/>
          <w:szCs w:val="24"/>
        </w:rPr>
        <w:t>交易型开放式指数证券投资基金联接基金、华安国际龙头</w:t>
      </w:r>
      <w:r w:rsidRPr="009F3C4D">
        <w:rPr>
          <w:rFonts w:hAnsi="宋体" w:hint="eastAsia"/>
          <w:kern w:val="0"/>
          <w:sz w:val="24"/>
          <w:szCs w:val="24"/>
        </w:rPr>
        <w:t>(DAX)</w:t>
      </w:r>
      <w:r w:rsidRPr="009F3C4D">
        <w:rPr>
          <w:rFonts w:hAnsi="宋体" w:hint="eastAsia"/>
          <w:kern w:val="0"/>
          <w:sz w:val="24"/>
          <w:szCs w:val="24"/>
        </w:rPr>
        <w:lastRenderedPageBreak/>
        <w:t>交易型开放式指数证券投资基金、中银聚利分级债券型证券投资基金、国泰新经济灵活配置混合型证券投资基金、工银瑞信新财富灵活配置混合型证券投资基金、东方红睿丰灵活配置混合型证券投资基金、博时月月盈短期理财债券型证券投资基金、中银新经济灵活混合型证券投资基金、工银瑞信研究精选股票型证券投资基金、中欧睿达定期开放混合型发起式证券投资基金、中银研究精选灵活配置混合型证券投资基金、东方红睿元三年定期开放灵活配置混合型发起式证券投资基金、中银恒利半年定期开放债券型证券投资基金、中海合鑫灵活配置混合型证券投资基金、鹏华弘盛灵活配置混合型证券投资基金、工银瑞信新金融股票型证券投资基金、国投瑞银新回报灵活配置混合型证券投资基金、国联安睿祺灵活配置混合型证券投资基金、鹏华弘泽灵活配置混合型证券投资基金、东方红领先精选灵活配置混合型证券投资基金、前海开源优势蓝筹股票型证券投资基金、博时招财一号大数据保本混合型证券投资基金、嘉实全球互联网股票型证券投资基金共</w:t>
      </w:r>
      <w:r w:rsidRPr="009F3C4D">
        <w:rPr>
          <w:rFonts w:hAnsi="宋体" w:hint="eastAsia"/>
          <w:kern w:val="0"/>
          <w:sz w:val="24"/>
          <w:szCs w:val="24"/>
        </w:rPr>
        <w:t>102</w:t>
      </w:r>
      <w:r w:rsidRPr="009F3C4D">
        <w:rPr>
          <w:rFonts w:hAnsi="宋体" w:hint="eastAsia"/>
          <w:kern w:val="0"/>
          <w:sz w:val="24"/>
          <w:szCs w:val="24"/>
        </w:rPr>
        <w:t>只开放式基金及其它托管资产，托管资产为</w:t>
      </w:r>
      <w:r w:rsidRPr="009F3C4D">
        <w:rPr>
          <w:rFonts w:hAnsi="宋体" w:hint="eastAsia"/>
          <w:kern w:val="0"/>
          <w:sz w:val="24"/>
          <w:szCs w:val="24"/>
        </w:rPr>
        <w:t>41,601.70</w:t>
      </w:r>
      <w:r w:rsidRPr="009F3C4D">
        <w:rPr>
          <w:rFonts w:hAnsi="宋体" w:hint="eastAsia"/>
          <w:kern w:val="0"/>
          <w:sz w:val="24"/>
          <w:szCs w:val="24"/>
        </w:rPr>
        <w:t>亿元人民币。</w:t>
      </w:r>
    </w:p>
    <w:p w:rsidR="005873FF" w:rsidRPr="00733E69" w:rsidRDefault="005873FF" w:rsidP="005873FF">
      <w:pPr>
        <w:adjustRightInd w:val="0"/>
        <w:snapToGrid w:val="0"/>
        <w:spacing w:line="360" w:lineRule="auto"/>
        <w:ind w:firstLineChars="200" w:firstLine="482"/>
        <w:rPr>
          <w:rFonts w:ascii="宋体" w:hAnsi="宋体"/>
          <w:b/>
          <w:sz w:val="24"/>
        </w:rPr>
      </w:pPr>
      <w:r w:rsidRPr="00733E69">
        <w:rPr>
          <w:rFonts w:ascii="宋体" w:hAnsi="宋体" w:hint="eastAsia"/>
          <w:b/>
          <w:sz w:val="24"/>
        </w:rPr>
        <w:t>（二）基金托管人的内部控制制度</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1</w:t>
      </w:r>
      <w:r>
        <w:rPr>
          <w:rFonts w:hAnsi="宋体" w:hint="eastAsia"/>
          <w:kern w:val="0"/>
          <w:sz w:val="24"/>
          <w:szCs w:val="24"/>
        </w:rPr>
        <w:t>、</w:t>
      </w:r>
      <w:r w:rsidRPr="00F2338F">
        <w:rPr>
          <w:rFonts w:hAnsi="宋体" w:hint="eastAsia"/>
          <w:kern w:val="0"/>
          <w:sz w:val="24"/>
          <w:szCs w:val="24"/>
        </w:rPr>
        <w:t>内部控制目标</w:t>
      </w:r>
    </w:p>
    <w:p w:rsidR="00376911" w:rsidRPr="00F2338F" w:rsidRDefault="007F3AD5" w:rsidP="0037691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2</w:t>
      </w:r>
      <w:r>
        <w:rPr>
          <w:rFonts w:hAnsi="宋体" w:hint="eastAsia"/>
          <w:kern w:val="0"/>
          <w:sz w:val="24"/>
          <w:szCs w:val="24"/>
        </w:rPr>
        <w:t>、</w:t>
      </w:r>
      <w:r w:rsidRPr="00F2338F">
        <w:rPr>
          <w:rFonts w:hAnsi="宋体" w:hint="eastAsia"/>
          <w:kern w:val="0"/>
          <w:sz w:val="24"/>
          <w:szCs w:val="24"/>
        </w:rPr>
        <w:t>内部控制组织结构</w:t>
      </w:r>
    </w:p>
    <w:p w:rsidR="005B404E" w:rsidRPr="00647339" w:rsidRDefault="005B404E" w:rsidP="005B404E">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招商银行资产托管业务建立三级内控风险防范体系：</w:t>
      </w:r>
    </w:p>
    <w:p w:rsidR="005B404E" w:rsidRPr="00647339" w:rsidRDefault="005B404E" w:rsidP="005B404E">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一级风险防范是在总行层面对风险进行预防和控制。</w:t>
      </w:r>
    </w:p>
    <w:p w:rsidR="005B404E" w:rsidRPr="00647339" w:rsidRDefault="005B404E" w:rsidP="005B404E">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p>
    <w:p w:rsidR="00376911" w:rsidRPr="00F2338F" w:rsidRDefault="005B404E" w:rsidP="0037691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lastRenderedPageBreak/>
        <w:t>三级风险防范是总行资产托管部在专业岗位设置时，必须遵循内控制衡原则，监督制衡的形式和方式视业务的风险程度决定。</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3</w:t>
      </w:r>
      <w:r>
        <w:rPr>
          <w:rFonts w:hAnsi="宋体" w:hint="eastAsia"/>
          <w:kern w:val="0"/>
          <w:sz w:val="24"/>
          <w:szCs w:val="24"/>
        </w:rPr>
        <w:t>、</w:t>
      </w:r>
      <w:r w:rsidRPr="00F2338F">
        <w:rPr>
          <w:rFonts w:hAnsi="宋体" w:hint="eastAsia"/>
          <w:kern w:val="0"/>
          <w:sz w:val="24"/>
          <w:szCs w:val="24"/>
        </w:rPr>
        <w:t>内部控制原则</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1</w:t>
      </w:r>
      <w:r w:rsidRPr="00647339">
        <w:rPr>
          <w:rFonts w:hAnsi="宋体" w:hint="eastAsia"/>
          <w:kern w:val="0"/>
          <w:sz w:val="24"/>
          <w:szCs w:val="24"/>
        </w:rPr>
        <w:t>）全面性原则。内部控制应覆盖各项业务过程和操作环节、覆盖所有室和岗位，并由全部人员参与。</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2</w:t>
      </w:r>
      <w:r w:rsidRPr="00647339">
        <w:rPr>
          <w:rFonts w:hAnsi="宋体" w:hint="eastAsia"/>
          <w:kern w:val="0"/>
          <w:sz w:val="24"/>
          <w:szCs w:val="24"/>
        </w:rPr>
        <w:t>）审慎性原则。内部控制的核心是有效防范各种风险，托管组织体系的构成、内部管理制度的建立都要以防范风险、审慎经营为出发点，应当体现“内控优先”的要求。</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3</w:t>
      </w:r>
      <w:r w:rsidRPr="00647339">
        <w:rPr>
          <w:rFonts w:hAnsi="宋体" w:hint="eastAsia"/>
          <w:kern w:val="0"/>
          <w:sz w:val="24"/>
          <w:szCs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647339">
        <w:rPr>
          <w:rFonts w:hAnsi="宋体" w:hint="eastAsia"/>
          <w:kern w:val="0"/>
          <w:sz w:val="24"/>
          <w:szCs w:val="24"/>
        </w:rPr>
        <w:t xml:space="preserve"> </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4</w:t>
      </w:r>
      <w:r w:rsidRPr="00647339">
        <w:rPr>
          <w:rFonts w:hAnsi="宋体" w:hint="eastAsia"/>
          <w:kern w:val="0"/>
          <w:sz w:val="24"/>
          <w:szCs w:val="24"/>
        </w:rPr>
        <w:t>）有效性原则。内部控制应当具有高度的权威性，任何人不得拥有不受内部控制约束的权利，内部控制存在的问题应当能够得到及时的反馈和纠正。</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5</w:t>
      </w:r>
      <w:r w:rsidRPr="00647339">
        <w:rPr>
          <w:rFonts w:hAnsi="宋体" w:hint="eastAsia"/>
          <w:kern w:val="0"/>
          <w:sz w:val="24"/>
          <w:szCs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6</w:t>
      </w:r>
      <w:r w:rsidRPr="00647339">
        <w:rPr>
          <w:rFonts w:hAnsi="宋体" w:hint="eastAsia"/>
          <w:kern w:val="0"/>
          <w:sz w:val="24"/>
          <w:szCs w:val="24"/>
        </w:rPr>
        <w:t>）防火墙原则。业务营运、稽核监察等相关室，应当在制度上和人员上适当分离，办公网和业务网分离，部门业务网和全行业务网分离，以达到风险防范的目的。</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7</w:t>
      </w:r>
      <w:r w:rsidRPr="00647339">
        <w:rPr>
          <w:rFonts w:hAnsi="宋体" w:hint="eastAsia"/>
          <w:kern w:val="0"/>
          <w:sz w:val="24"/>
          <w:szCs w:val="24"/>
        </w:rPr>
        <w:t>）重要性原则。内部控制应当在全面控制的基础上，关注重要托管业务事项和高风险领域。</w:t>
      </w:r>
    </w:p>
    <w:p w:rsidR="005C72C5" w:rsidRPr="00647339" w:rsidRDefault="005C72C5" w:rsidP="005C72C5">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8</w:t>
      </w:r>
      <w:r w:rsidRPr="00647339">
        <w:rPr>
          <w:rFonts w:hAnsi="宋体" w:hint="eastAsia"/>
          <w:kern w:val="0"/>
          <w:sz w:val="24"/>
          <w:szCs w:val="24"/>
        </w:rPr>
        <w:t>）制衡性原则。内部控制应当在托管组织体系、机构设置及权责分配、业务流程等方面形成相互制约、相互监督，同时兼顾运营效率。</w:t>
      </w:r>
    </w:p>
    <w:p w:rsidR="005C72C5" w:rsidRDefault="005C72C5" w:rsidP="0037691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9</w:t>
      </w:r>
      <w:r w:rsidRPr="00647339">
        <w:rPr>
          <w:rFonts w:hAnsi="宋体" w:hint="eastAsia"/>
          <w:kern w:val="0"/>
          <w:sz w:val="24"/>
          <w:szCs w:val="24"/>
        </w:rPr>
        <w:t>）成本效益原则。内部控制应当权衡托管业务的实施成本与预期效益，以适当的成本实现有效控制。</w:t>
      </w:r>
    </w:p>
    <w:p w:rsidR="00376911" w:rsidRPr="00F2338F" w:rsidRDefault="00376911" w:rsidP="00376911">
      <w:pPr>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lastRenderedPageBreak/>
        <w:t>4</w:t>
      </w:r>
      <w:r>
        <w:rPr>
          <w:rFonts w:hAnsi="宋体" w:hint="eastAsia"/>
          <w:kern w:val="0"/>
          <w:sz w:val="24"/>
          <w:szCs w:val="24"/>
        </w:rPr>
        <w:t>、</w:t>
      </w:r>
      <w:r w:rsidRPr="00F2338F">
        <w:rPr>
          <w:rFonts w:hAnsi="宋体" w:hint="eastAsia"/>
          <w:kern w:val="0"/>
          <w:sz w:val="24"/>
          <w:szCs w:val="24"/>
        </w:rPr>
        <w:t>内部控制措施</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1</w:t>
      </w:r>
      <w:r w:rsidRPr="00647339">
        <w:rPr>
          <w:rFonts w:hAnsi="宋体" w:hint="eastAsia"/>
          <w:kern w:val="0"/>
          <w:sz w:val="24"/>
          <w:szCs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2</w:t>
      </w:r>
      <w:r w:rsidRPr="00647339">
        <w:rPr>
          <w:rFonts w:hAnsi="宋体" w:hint="eastAsia"/>
          <w:kern w:val="0"/>
          <w:sz w:val="24"/>
          <w:szCs w:val="24"/>
        </w:rPr>
        <w:t>）经营风险控制。招商银行资产托管部托管项目审批、资金清算与会计核算双人双岗、大额资金专人跟踪、凭证管理、差错处理等一系列完整的操作规程，有效地控制业务运作过程中的风险。</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3</w:t>
      </w:r>
      <w:r w:rsidRPr="00647339">
        <w:rPr>
          <w:rFonts w:hAnsi="宋体" w:hint="eastAsia"/>
          <w:kern w:val="0"/>
          <w:sz w:val="24"/>
          <w:szCs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4</w:t>
      </w:r>
      <w:r w:rsidRPr="00647339">
        <w:rPr>
          <w:rFonts w:hAnsi="宋体" w:hint="eastAsia"/>
          <w:kern w:val="0"/>
          <w:sz w:val="24"/>
          <w:szCs w:val="24"/>
        </w:rPr>
        <w:t>）客户资料风险控制。招商银行资产托管部对业务办理过程中形成的客户资料，视同会计资料保管。客户资料不得泄露，有关人员如需调用，须经总经理室成员审批，并做好调用登记。</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5</w:t>
      </w:r>
      <w:r w:rsidRPr="00647339">
        <w:rPr>
          <w:rFonts w:hAnsi="宋体" w:hint="eastAsia"/>
          <w:kern w:val="0"/>
          <w:sz w:val="24"/>
          <w:szCs w:val="24"/>
        </w:rPr>
        <w:t>）信息技术系统风险控制。招商银行对信息技术系统管理实行双人双岗双责、机房</w:t>
      </w:r>
      <w:r w:rsidRPr="00647339">
        <w:rPr>
          <w:rFonts w:hAnsi="宋体" w:hint="eastAsia"/>
          <w:kern w:val="0"/>
          <w:sz w:val="24"/>
          <w:szCs w:val="24"/>
        </w:rPr>
        <w:t>24</w:t>
      </w:r>
      <w:r w:rsidRPr="00647339">
        <w:rPr>
          <w:rFonts w:hAnsi="宋体" w:hint="eastAsia"/>
          <w:kern w:val="0"/>
          <w:sz w:val="24"/>
          <w:szCs w:val="24"/>
        </w:rPr>
        <w:t>小时值班并设置门禁管理、电脑密码设置及权限管理、业务网和办公网、与全行业务网双分离制度，与外部业务机构实行防火墙保护等，保证信息技术系统的安全。</w:t>
      </w:r>
    </w:p>
    <w:p w:rsidR="00F00622" w:rsidRPr="00647339" w:rsidRDefault="00F00622" w:rsidP="00F00622">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w:t>
      </w:r>
      <w:r w:rsidRPr="00647339">
        <w:rPr>
          <w:rFonts w:hAnsi="宋体" w:hint="eastAsia"/>
          <w:kern w:val="0"/>
          <w:sz w:val="24"/>
          <w:szCs w:val="24"/>
        </w:rPr>
        <w:t>6</w:t>
      </w:r>
      <w:r w:rsidRPr="00647339">
        <w:rPr>
          <w:rFonts w:hAnsi="宋体" w:hint="eastAsia"/>
          <w:kern w:val="0"/>
          <w:sz w:val="24"/>
          <w:szCs w:val="24"/>
        </w:rPr>
        <w:t>）人力资源控制。招商银行资产托管部通过建立良好的企业文化和员工培训、激励机制、加强人力资源管理及建立人才梯级队伍及人才储备机制，有效的进行人力资源控制。</w:t>
      </w:r>
    </w:p>
    <w:p w:rsidR="005873FF" w:rsidRPr="00733E69" w:rsidRDefault="005873FF" w:rsidP="001E776E">
      <w:pPr>
        <w:adjustRightInd w:val="0"/>
        <w:snapToGrid w:val="0"/>
        <w:spacing w:line="360" w:lineRule="auto"/>
        <w:ind w:firstLineChars="200" w:firstLine="482"/>
        <w:jc w:val="left"/>
        <w:rPr>
          <w:rFonts w:ascii="宋体" w:hAnsi="宋体"/>
          <w:b/>
          <w:sz w:val="24"/>
        </w:rPr>
      </w:pPr>
      <w:r w:rsidRPr="00733E69">
        <w:rPr>
          <w:rFonts w:ascii="宋体" w:hAnsi="宋体" w:hint="eastAsia"/>
          <w:b/>
          <w:sz w:val="24"/>
        </w:rPr>
        <w:t>（三）基金托管人对基金管理人运作基金进行监督的方法和程序</w:t>
      </w:r>
    </w:p>
    <w:p w:rsidR="00A91BC1" w:rsidRPr="00647339" w:rsidRDefault="00A91BC1" w:rsidP="00A91BC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根据《中华人民共和国证券投资基金法》、《公开募集证券投资基金运作管理</w:t>
      </w:r>
      <w:r w:rsidRPr="00647339">
        <w:rPr>
          <w:rFonts w:hAnsi="宋体" w:hint="eastAsia"/>
          <w:kern w:val="0"/>
          <w:sz w:val="24"/>
          <w:szCs w:val="24"/>
        </w:rPr>
        <w:lastRenderedPageBreak/>
        <w:t>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p>
    <w:p w:rsidR="00A91BC1" w:rsidRPr="00647339" w:rsidRDefault="00A91BC1" w:rsidP="00A91BC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A91BC1" w:rsidRPr="00647339" w:rsidRDefault="00A91BC1" w:rsidP="00A91BC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A91BC1" w:rsidRPr="00647339" w:rsidRDefault="00A91BC1" w:rsidP="00A91BC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rsidR="00376911" w:rsidRPr="001C4F8A" w:rsidRDefault="00A91BC1" w:rsidP="00376911">
      <w:pPr>
        <w:adjustRightInd w:val="0"/>
        <w:snapToGrid w:val="0"/>
        <w:spacing w:line="360" w:lineRule="auto"/>
        <w:ind w:firstLineChars="200" w:firstLine="480"/>
        <w:jc w:val="left"/>
        <w:rPr>
          <w:rFonts w:hAnsi="宋体"/>
          <w:kern w:val="0"/>
          <w:sz w:val="24"/>
          <w:szCs w:val="24"/>
        </w:rPr>
      </w:pPr>
      <w:r w:rsidRPr="00647339">
        <w:rPr>
          <w:rFonts w:hAnsi="宋体" w:hint="eastAsia"/>
          <w:kern w:val="0"/>
          <w:sz w:val="24"/>
          <w:szCs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109537383"/>
      <w:bookmarkStart w:id="6"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5"/>
      <w:bookmarkEnd w:id="6"/>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lastRenderedPageBreak/>
        <w:t>（一）基金份额销售机构</w:t>
      </w:r>
      <w:r w:rsidRPr="00302840">
        <w:rPr>
          <w:b/>
          <w:kern w:val="0"/>
          <w:sz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sz w:val="24"/>
          <w:szCs w:val="24"/>
        </w:rPr>
        <w:t>1</w:t>
      </w:r>
      <w:r w:rsidRPr="007925E7">
        <w:rPr>
          <w:rFonts w:hAnsi="宋体"/>
          <w:sz w:val="24"/>
          <w:szCs w:val="24"/>
        </w:rPr>
        <w:t>、直销机构</w:t>
      </w:r>
      <w:r w:rsidRPr="007925E7">
        <w:rPr>
          <w:sz w:val="24"/>
          <w:szCs w:val="24"/>
        </w:rPr>
        <w:t xml:space="preserve"> </w:t>
      </w:r>
    </w:p>
    <w:p w:rsidR="00302840" w:rsidRPr="007925E7" w:rsidRDefault="00302840" w:rsidP="00093F11">
      <w:pPr>
        <w:widowControl/>
        <w:adjustRightInd w:val="0"/>
        <w:snapToGrid w:val="0"/>
        <w:spacing w:line="360" w:lineRule="auto"/>
        <w:ind w:firstLineChars="200" w:firstLine="480"/>
        <w:rPr>
          <w:kern w:val="0"/>
          <w:sz w:val="24"/>
          <w:szCs w:val="24"/>
        </w:rPr>
      </w:pPr>
      <w:r w:rsidRPr="007925E7">
        <w:rPr>
          <w:rFonts w:hAnsi="宋体"/>
          <w:kern w:val="0"/>
          <w:sz w:val="24"/>
          <w:szCs w:val="24"/>
        </w:rPr>
        <w:t>本基金直销机构为</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以及</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的网上直销交易平台。</w:t>
      </w:r>
    </w:p>
    <w:p w:rsidR="00302840" w:rsidRPr="007925E7" w:rsidRDefault="003435FA" w:rsidP="00093F11">
      <w:pPr>
        <w:adjustRightInd w:val="0"/>
        <w:snapToGrid w:val="0"/>
        <w:spacing w:line="360" w:lineRule="auto"/>
        <w:ind w:firstLineChars="200" w:firstLine="480"/>
        <w:rPr>
          <w:sz w:val="24"/>
          <w:szCs w:val="24"/>
        </w:rPr>
      </w:pPr>
      <w:r>
        <w:rPr>
          <w:rFonts w:hAnsi="宋体" w:hint="eastAsia"/>
          <w:sz w:val="24"/>
          <w:szCs w:val="24"/>
        </w:rPr>
        <w:t>机构</w:t>
      </w:r>
      <w:r w:rsidR="00302840" w:rsidRPr="007925E7">
        <w:rPr>
          <w:rFonts w:hAnsi="宋体"/>
          <w:sz w:val="24"/>
          <w:szCs w:val="24"/>
        </w:rPr>
        <w:t>名称：交银施罗德基金管理有限公司</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住所：上海市浦东新区银城中路</w:t>
      </w:r>
      <w:r w:rsidRPr="007925E7">
        <w:rPr>
          <w:sz w:val="24"/>
          <w:szCs w:val="24"/>
        </w:rPr>
        <w:t>188</w:t>
      </w:r>
      <w:r w:rsidRPr="007925E7">
        <w:rPr>
          <w:rFonts w:hAnsi="宋体"/>
          <w:sz w:val="24"/>
          <w:szCs w:val="24"/>
        </w:rPr>
        <w:t>号交通银行大楼二层（裙）</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办公地址：</w:t>
      </w:r>
      <w:r w:rsidR="00DE3B0E" w:rsidRPr="00DE3B0E">
        <w:rPr>
          <w:rFonts w:hAnsi="宋体" w:hint="eastAsia"/>
          <w:sz w:val="24"/>
          <w:szCs w:val="24"/>
        </w:rPr>
        <w:t>上海浦东新区世纪大道</w:t>
      </w:r>
      <w:r w:rsidR="00DE3B0E" w:rsidRPr="00DE3B0E">
        <w:rPr>
          <w:rFonts w:hAnsi="宋体" w:hint="eastAsia"/>
          <w:sz w:val="24"/>
          <w:szCs w:val="24"/>
        </w:rPr>
        <w:t>8</w:t>
      </w:r>
      <w:r w:rsidR="00DE3B0E" w:rsidRPr="00DE3B0E">
        <w:rPr>
          <w:rFonts w:hAnsi="宋体" w:hint="eastAsia"/>
          <w:sz w:val="24"/>
          <w:szCs w:val="24"/>
        </w:rPr>
        <w:t>号国金中心二期</w:t>
      </w:r>
      <w:r w:rsidR="00DE3B0E" w:rsidRPr="00DE3B0E">
        <w:rPr>
          <w:rFonts w:hAnsi="宋体" w:hint="eastAsia"/>
          <w:sz w:val="24"/>
          <w:szCs w:val="24"/>
        </w:rPr>
        <w:t>21-22</w:t>
      </w:r>
      <w:r w:rsidR="00DE3B0E" w:rsidRPr="00DE3B0E">
        <w:rPr>
          <w:rFonts w:hAnsi="宋体" w:hint="eastAsia"/>
          <w:sz w:val="24"/>
          <w:szCs w:val="24"/>
        </w:rPr>
        <w:t>楼</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法定代表人：</w:t>
      </w:r>
      <w:r w:rsidR="00157870">
        <w:rPr>
          <w:rFonts w:hAnsi="宋体" w:hint="eastAsia"/>
          <w:kern w:val="0"/>
          <w:sz w:val="24"/>
        </w:rPr>
        <w:t>阮红（代任）</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7925E7">
          <w:rPr>
            <w:sz w:val="24"/>
            <w:szCs w:val="24"/>
          </w:rPr>
          <w:t>2005</w:t>
        </w:r>
        <w:r w:rsidRPr="007925E7">
          <w:rPr>
            <w:rFonts w:hAnsi="宋体"/>
            <w:sz w:val="24"/>
            <w:szCs w:val="24"/>
          </w:rPr>
          <w:t>年</w:t>
        </w:r>
        <w:r w:rsidRPr="007925E7">
          <w:rPr>
            <w:sz w:val="24"/>
            <w:szCs w:val="24"/>
          </w:rPr>
          <w:t>8</w:t>
        </w:r>
        <w:r w:rsidRPr="007925E7">
          <w:rPr>
            <w:rFonts w:hAnsi="宋体"/>
            <w:sz w:val="24"/>
            <w:szCs w:val="24"/>
          </w:rPr>
          <w:t>月</w:t>
        </w:r>
        <w:r w:rsidRPr="007925E7">
          <w:rPr>
            <w:sz w:val="24"/>
            <w:szCs w:val="24"/>
          </w:rPr>
          <w:t>4</w:t>
        </w:r>
        <w:r w:rsidRPr="007925E7">
          <w:rPr>
            <w:rFonts w:hAnsi="宋体"/>
            <w:sz w:val="24"/>
            <w:szCs w:val="24"/>
          </w:rPr>
          <w:t>日</w:t>
        </w:r>
      </w:smartTag>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电话：（</w:t>
      </w:r>
      <w:r w:rsidRPr="007925E7">
        <w:rPr>
          <w:sz w:val="24"/>
          <w:szCs w:val="24"/>
        </w:rPr>
        <w:t>021</w:t>
      </w:r>
      <w:r w:rsidRPr="007925E7">
        <w:rPr>
          <w:rFonts w:hAnsi="宋体"/>
          <w:sz w:val="24"/>
          <w:szCs w:val="24"/>
        </w:rPr>
        <w:t>）</w:t>
      </w:r>
      <w:r w:rsidRPr="007925E7">
        <w:rPr>
          <w:sz w:val="24"/>
          <w:szCs w:val="24"/>
        </w:rPr>
        <w:t>61055027</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传真：（</w:t>
      </w:r>
      <w:r w:rsidRPr="007925E7">
        <w:rPr>
          <w:sz w:val="24"/>
          <w:szCs w:val="24"/>
        </w:rPr>
        <w:t>021</w:t>
      </w:r>
      <w:r w:rsidRPr="007925E7">
        <w:rPr>
          <w:rFonts w:hAnsi="宋体"/>
          <w:sz w:val="24"/>
          <w:szCs w:val="24"/>
        </w:rPr>
        <w:t>）</w:t>
      </w:r>
      <w:r w:rsidRPr="007925E7">
        <w:rPr>
          <w:sz w:val="24"/>
          <w:szCs w:val="24"/>
        </w:rPr>
        <w:t>61055054</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联系人：许野</w:t>
      </w:r>
      <w:r w:rsidRPr="007925E7">
        <w:rPr>
          <w:sz w:val="24"/>
          <w:szCs w:val="24"/>
        </w:rPr>
        <w:t xml:space="preserve">  </w:t>
      </w:r>
    </w:p>
    <w:p w:rsidR="00302840" w:rsidRPr="007925E7" w:rsidRDefault="00302840" w:rsidP="00093F11">
      <w:pPr>
        <w:adjustRightInd w:val="0"/>
        <w:snapToGrid w:val="0"/>
        <w:spacing w:line="360" w:lineRule="auto"/>
        <w:ind w:firstLineChars="200" w:firstLine="480"/>
        <w:rPr>
          <w:sz w:val="24"/>
          <w:szCs w:val="24"/>
        </w:rPr>
      </w:pPr>
      <w:r w:rsidRPr="007925E7">
        <w:rPr>
          <w:rFonts w:hAnsi="宋体"/>
          <w:sz w:val="24"/>
          <w:szCs w:val="24"/>
        </w:rPr>
        <w:t>客户服务电话：</w:t>
      </w:r>
      <w:r w:rsidRPr="007925E7">
        <w:rPr>
          <w:sz w:val="24"/>
          <w:szCs w:val="24"/>
        </w:rPr>
        <w:t>400-700-5000</w:t>
      </w:r>
      <w:r w:rsidRPr="007925E7">
        <w:rPr>
          <w:rFonts w:hAnsi="宋体"/>
          <w:sz w:val="24"/>
          <w:szCs w:val="24"/>
        </w:rPr>
        <w:t>（免长途话费），（</w:t>
      </w:r>
      <w:r w:rsidRPr="007925E7">
        <w:rPr>
          <w:sz w:val="24"/>
          <w:szCs w:val="24"/>
        </w:rPr>
        <w:t>021</w:t>
      </w:r>
      <w:r w:rsidRPr="007925E7">
        <w:rPr>
          <w:rFonts w:hAnsi="宋体"/>
          <w:sz w:val="24"/>
          <w:szCs w:val="24"/>
        </w:rPr>
        <w:t>）</w:t>
      </w:r>
      <w:r w:rsidRPr="007925E7">
        <w:rPr>
          <w:sz w:val="24"/>
          <w:szCs w:val="24"/>
        </w:rPr>
        <w:t>61055000</w:t>
      </w:r>
    </w:p>
    <w:p w:rsidR="00302840" w:rsidRPr="007925E7" w:rsidRDefault="00302840" w:rsidP="00093F11">
      <w:pPr>
        <w:adjustRightInd w:val="0"/>
        <w:snapToGrid w:val="0"/>
        <w:spacing w:line="360" w:lineRule="auto"/>
        <w:ind w:firstLineChars="200" w:firstLine="480"/>
        <w:rPr>
          <w:rStyle w:val="a6"/>
          <w:color w:val="auto"/>
          <w:sz w:val="24"/>
          <w:szCs w:val="24"/>
          <w:u w:val="none"/>
        </w:rPr>
      </w:pPr>
      <w:r w:rsidRPr="007925E7">
        <w:rPr>
          <w:rFonts w:hAnsi="宋体"/>
          <w:sz w:val="24"/>
          <w:szCs w:val="24"/>
        </w:rPr>
        <w:t>网址：</w:t>
      </w:r>
      <w:r w:rsidR="00FC1365" w:rsidRPr="00FC1365">
        <w:rPr>
          <w:rStyle w:val="a6"/>
          <w:rFonts w:hint="eastAsia"/>
          <w:color w:val="auto"/>
          <w:sz w:val="24"/>
          <w:szCs w:val="24"/>
          <w:u w:val="none"/>
        </w:rPr>
        <w:t>www.fund001.com</w:t>
      </w:r>
      <w:r w:rsidR="00FC1365" w:rsidRPr="00FC1365">
        <w:rPr>
          <w:rStyle w:val="a6"/>
          <w:rFonts w:hint="eastAsia"/>
          <w:color w:val="auto"/>
          <w:sz w:val="24"/>
          <w:szCs w:val="24"/>
          <w:u w:val="none"/>
        </w:rPr>
        <w:t>，</w:t>
      </w:r>
      <w:r w:rsidR="00FC1365" w:rsidRPr="00FC1365">
        <w:rPr>
          <w:rStyle w:val="a6"/>
          <w:rFonts w:hint="eastAsia"/>
          <w:color w:val="auto"/>
          <w:sz w:val="24"/>
          <w:szCs w:val="24"/>
          <w:u w:val="none"/>
        </w:rPr>
        <w:t>www.bocomschroder.com</w:t>
      </w:r>
    </w:p>
    <w:p w:rsidR="00501DC4" w:rsidRDefault="00302840" w:rsidP="00093F11">
      <w:pPr>
        <w:widowControl/>
        <w:adjustRightInd w:val="0"/>
        <w:snapToGrid w:val="0"/>
        <w:spacing w:line="360" w:lineRule="auto"/>
        <w:ind w:firstLineChars="200" w:firstLine="480"/>
        <w:rPr>
          <w:rFonts w:hAnsi="宋体"/>
          <w:kern w:val="0"/>
          <w:sz w:val="24"/>
          <w:szCs w:val="24"/>
        </w:rPr>
      </w:pPr>
      <w:r w:rsidRPr="007925E7">
        <w:rPr>
          <w:rFonts w:hAnsi="宋体"/>
          <w:kern w:val="0"/>
          <w:sz w:val="24"/>
          <w:szCs w:val="24"/>
        </w:rPr>
        <w:t>个人投资者可以通过</w:t>
      </w:r>
      <w:r w:rsidR="003435FA">
        <w:rPr>
          <w:rFonts w:hAnsi="宋体" w:hint="eastAsia"/>
          <w:kern w:val="0"/>
          <w:sz w:val="24"/>
          <w:szCs w:val="24"/>
        </w:rPr>
        <w:t>本</w:t>
      </w:r>
      <w:r w:rsidR="00501DC4">
        <w:rPr>
          <w:rFonts w:hAnsi="宋体" w:hint="eastAsia"/>
          <w:kern w:val="0"/>
          <w:sz w:val="24"/>
          <w:szCs w:val="24"/>
        </w:rPr>
        <w:t>基金管理人</w:t>
      </w:r>
      <w:r w:rsidRPr="007925E7">
        <w:rPr>
          <w:rFonts w:hAnsi="宋体"/>
          <w:kern w:val="0"/>
          <w:sz w:val="24"/>
          <w:szCs w:val="24"/>
        </w:rPr>
        <w:t>网上直销交易平台办理开户、本基金的申购、赎回</w:t>
      </w:r>
      <w:r w:rsidR="006C1ACB">
        <w:rPr>
          <w:rFonts w:hAnsi="宋体" w:hint="eastAsia"/>
          <w:kern w:val="0"/>
          <w:sz w:val="24"/>
          <w:szCs w:val="24"/>
        </w:rPr>
        <w:t>、定期定额投资、转换</w:t>
      </w:r>
      <w:r w:rsidRPr="007925E7">
        <w:rPr>
          <w:rFonts w:hAnsi="宋体"/>
          <w:kern w:val="0"/>
          <w:sz w:val="24"/>
          <w:szCs w:val="24"/>
        </w:rPr>
        <w:t>等业务，具体交易细则请参阅</w:t>
      </w:r>
      <w:r w:rsidR="00501DC4">
        <w:rPr>
          <w:rFonts w:hAnsi="宋体" w:hint="eastAsia"/>
          <w:kern w:val="0"/>
          <w:sz w:val="24"/>
          <w:szCs w:val="24"/>
        </w:rPr>
        <w:t>基金管理人</w:t>
      </w:r>
      <w:r w:rsidRPr="007925E7">
        <w:rPr>
          <w:rFonts w:hAnsi="宋体"/>
          <w:kern w:val="0"/>
          <w:sz w:val="24"/>
          <w:szCs w:val="24"/>
        </w:rPr>
        <w:t>网站。</w:t>
      </w:r>
    </w:p>
    <w:p w:rsidR="00C92FC0" w:rsidRPr="00273181" w:rsidRDefault="00302840" w:rsidP="00093F11">
      <w:pPr>
        <w:widowControl/>
        <w:adjustRightInd w:val="0"/>
        <w:snapToGrid w:val="0"/>
        <w:spacing w:line="360" w:lineRule="auto"/>
        <w:ind w:firstLineChars="200" w:firstLine="480"/>
        <w:rPr>
          <w:rStyle w:val="a6"/>
          <w:color w:val="auto"/>
          <w:kern w:val="0"/>
          <w:sz w:val="24"/>
          <w:u w:val="none"/>
        </w:rPr>
      </w:pPr>
      <w:r w:rsidRPr="007925E7">
        <w:rPr>
          <w:rFonts w:hAnsi="宋体"/>
          <w:kern w:val="0"/>
          <w:sz w:val="24"/>
          <w:szCs w:val="24"/>
        </w:rPr>
        <w:t>网上直销交易平台网址：</w:t>
      </w:r>
      <w:hyperlink r:id="rId9" w:history="1">
        <w:r w:rsidR="00FC1365" w:rsidRPr="00166F05">
          <w:rPr>
            <w:rStyle w:val="a6"/>
            <w:color w:val="auto"/>
            <w:sz w:val="24"/>
            <w:szCs w:val="24"/>
            <w:u w:val="none"/>
          </w:rPr>
          <w:t>www.fund001.com</w:t>
        </w:r>
        <w:r w:rsidR="00FC1365" w:rsidRPr="00166F05">
          <w:rPr>
            <w:rStyle w:val="a6"/>
            <w:rFonts w:ascii="宋体" w:hAnsi="宋体" w:hint="eastAsia"/>
            <w:color w:val="auto"/>
            <w:sz w:val="24"/>
            <w:szCs w:val="24"/>
            <w:u w:val="none"/>
          </w:rPr>
          <w:t>，</w:t>
        </w:r>
        <w:r w:rsidR="00FC1365" w:rsidRPr="00166F05">
          <w:rPr>
            <w:rStyle w:val="a6"/>
            <w:color w:val="auto"/>
            <w:sz w:val="24"/>
            <w:szCs w:val="24"/>
            <w:u w:val="none"/>
          </w:rPr>
          <w:t>www.bocomschroder.com</w:t>
        </w:r>
      </w:hyperlink>
      <w:r w:rsidRPr="007925E7">
        <w:rPr>
          <w:rStyle w:val="a6"/>
          <w:rFonts w:hAnsi="宋体"/>
          <w:color w:val="auto"/>
          <w:sz w:val="24"/>
          <w:szCs w:val="24"/>
          <w:u w:val="none"/>
        </w:rPr>
        <w:t>。</w:t>
      </w:r>
    </w:p>
    <w:p w:rsidR="00302840" w:rsidRPr="00BE1B6E" w:rsidRDefault="00302840" w:rsidP="00BE1B6E">
      <w:pPr>
        <w:widowControl/>
        <w:adjustRightInd w:val="0"/>
        <w:snapToGrid w:val="0"/>
        <w:spacing w:line="360" w:lineRule="auto"/>
        <w:ind w:firstLineChars="200" w:firstLine="480"/>
        <w:rPr>
          <w:rFonts w:hAnsi="宋体"/>
          <w:kern w:val="0"/>
          <w:sz w:val="24"/>
          <w:szCs w:val="24"/>
        </w:rPr>
      </w:pPr>
      <w:r w:rsidRPr="00302840">
        <w:rPr>
          <w:rFonts w:hint="eastAsia"/>
          <w:sz w:val="24"/>
        </w:rPr>
        <w:t>2</w:t>
      </w:r>
      <w:r w:rsidRPr="00302840">
        <w:rPr>
          <w:rFonts w:hint="eastAsia"/>
          <w:sz w:val="24"/>
        </w:rPr>
        <w:t>、代销</w:t>
      </w:r>
      <w:r w:rsidRPr="00BE1B6E">
        <w:rPr>
          <w:rFonts w:hAnsi="宋体" w:hint="eastAsia"/>
          <w:kern w:val="0"/>
          <w:sz w:val="24"/>
          <w:szCs w:val="24"/>
        </w:rPr>
        <w:t>机构</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中国农业银行股份有限公司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住所：北京市东城区建国门内大街</w:t>
      </w:r>
      <w:r w:rsidRPr="00BE1B6E">
        <w:rPr>
          <w:rFonts w:hAnsi="宋体"/>
          <w:kern w:val="0"/>
          <w:sz w:val="24"/>
          <w:szCs w:val="24"/>
        </w:rPr>
        <w:t>69</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办公地址：北京市东城区建国门内大街</w:t>
      </w:r>
      <w:r w:rsidRPr="00BE1B6E">
        <w:rPr>
          <w:rFonts w:hAnsi="宋体"/>
          <w:kern w:val="0"/>
          <w:sz w:val="24"/>
          <w:szCs w:val="24"/>
        </w:rPr>
        <w:t>69</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法定代表人：刘士余</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85109219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www.abchina.com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中国建设银行股份有限公司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住所：北京市西城区金融大街</w:t>
      </w:r>
      <w:r w:rsidRPr="00BE1B6E">
        <w:rPr>
          <w:rFonts w:hAnsi="宋体"/>
          <w:kern w:val="0"/>
          <w:sz w:val="24"/>
          <w:szCs w:val="24"/>
        </w:rPr>
        <w:t>25</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办公地址：北京市西城区闹市口大街</w:t>
      </w:r>
      <w:r w:rsidRPr="00BE1B6E">
        <w:rPr>
          <w:rFonts w:hAnsi="宋体"/>
          <w:kern w:val="0"/>
          <w:sz w:val="24"/>
          <w:szCs w:val="24"/>
        </w:rPr>
        <w:t>1</w:t>
      </w:r>
      <w:r w:rsidRPr="00BE1B6E">
        <w:rPr>
          <w:rFonts w:hAnsi="宋体" w:hint="eastAsia"/>
          <w:kern w:val="0"/>
          <w:sz w:val="24"/>
          <w:szCs w:val="24"/>
        </w:rPr>
        <w:t>号院</w:t>
      </w:r>
      <w:r w:rsidRPr="00BE1B6E">
        <w:rPr>
          <w:rFonts w:hAnsi="宋体"/>
          <w:kern w:val="0"/>
          <w:sz w:val="24"/>
          <w:szCs w:val="24"/>
        </w:rPr>
        <w:t>1</w:t>
      </w:r>
      <w:r w:rsidRPr="00BE1B6E">
        <w:rPr>
          <w:rFonts w:hAnsi="宋体" w:hint="eastAsia"/>
          <w:kern w:val="0"/>
          <w:sz w:val="24"/>
          <w:szCs w:val="24"/>
        </w:rPr>
        <w:t>号楼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法定代表人：王洪章</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66275654</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66275654</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95533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www.ccb.com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交通银行股份有限公司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住所：上海市浦东新区银城中路</w:t>
      </w:r>
      <w:r w:rsidRPr="00BE1B6E">
        <w:rPr>
          <w:rFonts w:hAnsi="宋体"/>
          <w:kern w:val="0"/>
          <w:sz w:val="24"/>
          <w:szCs w:val="24"/>
        </w:rPr>
        <w:t>188</w:t>
      </w:r>
      <w:r w:rsidRPr="00BE1B6E">
        <w:rPr>
          <w:rFonts w:hAnsi="宋体" w:hint="eastAsia"/>
          <w:kern w:val="0"/>
          <w:sz w:val="24"/>
          <w:szCs w:val="24"/>
        </w:rPr>
        <w:t>号</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办公地址：上海市浦东新区银城中路</w:t>
      </w:r>
      <w:r w:rsidRPr="00BE1B6E">
        <w:rPr>
          <w:rFonts w:hAnsi="宋体"/>
          <w:kern w:val="0"/>
          <w:sz w:val="24"/>
          <w:szCs w:val="24"/>
        </w:rPr>
        <w:t>188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法定代表人：牛锡明</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58781234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58408483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联系人：曹榕</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95559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www.bankcomm.com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4</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招商银行股份有限公司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住所：深圳市福田区深南大道</w:t>
      </w:r>
      <w:r w:rsidRPr="00BE1B6E">
        <w:rPr>
          <w:rFonts w:hAnsi="宋体"/>
          <w:kern w:val="0"/>
          <w:sz w:val="24"/>
          <w:szCs w:val="24"/>
        </w:rPr>
        <w:t>7088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办公地址：深圳市福田区深南大道</w:t>
      </w:r>
      <w:r w:rsidRPr="00BE1B6E">
        <w:rPr>
          <w:rFonts w:hAnsi="宋体"/>
          <w:kern w:val="0"/>
          <w:sz w:val="24"/>
          <w:szCs w:val="24"/>
        </w:rPr>
        <w:t>7088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法定代表人：李建红</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83198888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83195109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联系人：邓炯鹏</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95555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www.cmbchina.com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5</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中信银行股份有限公司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住所：北京市东城区朝阳门北大街</w:t>
      </w:r>
      <w:r w:rsidRPr="00BE1B6E">
        <w:rPr>
          <w:rFonts w:hAnsi="宋体"/>
          <w:kern w:val="0"/>
          <w:sz w:val="24"/>
          <w:szCs w:val="24"/>
        </w:rPr>
        <w:t>8</w:t>
      </w:r>
      <w:r w:rsidRPr="00BE1B6E">
        <w:rPr>
          <w:rFonts w:hAnsi="宋体" w:hint="eastAsia"/>
          <w:kern w:val="0"/>
          <w:sz w:val="24"/>
          <w:szCs w:val="24"/>
        </w:rPr>
        <w:t>号富华大厦</w:t>
      </w:r>
      <w:r w:rsidRPr="00BE1B6E">
        <w:rPr>
          <w:rFonts w:hAnsi="宋体"/>
          <w:kern w:val="0"/>
          <w:sz w:val="24"/>
          <w:szCs w:val="24"/>
        </w:rPr>
        <w:t>C</w:t>
      </w:r>
      <w:r w:rsidRPr="00BE1B6E">
        <w:rPr>
          <w:rFonts w:hAnsi="宋体" w:hint="eastAsia"/>
          <w:kern w:val="0"/>
          <w:sz w:val="24"/>
          <w:szCs w:val="24"/>
        </w:rPr>
        <w:t>座</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办公地址：北京市东城区朝阳门北大街</w:t>
      </w:r>
      <w:r w:rsidRPr="00BE1B6E">
        <w:rPr>
          <w:rFonts w:hAnsi="宋体"/>
          <w:kern w:val="0"/>
          <w:sz w:val="24"/>
          <w:szCs w:val="24"/>
        </w:rPr>
        <w:t>9</w:t>
      </w:r>
      <w:r w:rsidRPr="00BE1B6E">
        <w:rPr>
          <w:rFonts w:hAnsi="宋体" w:hint="eastAsia"/>
          <w:kern w:val="0"/>
          <w:sz w:val="24"/>
          <w:szCs w:val="24"/>
        </w:rPr>
        <w:t>号文化大厦</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法定代表人：常振明</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65557083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 xml:space="preserve">65550827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联系人：丰靖</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95558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bank.ecitic.com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6</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江苏银行股份有限公司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住所：南京市洪武北路</w:t>
      </w:r>
      <w:r w:rsidRPr="00BE1B6E">
        <w:rPr>
          <w:rFonts w:hAnsi="宋体"/>
          <w:kern w:val="0"/>
          <w:sz w:val="24"/>
          <w:szCs w:val="24"/>
        </w:rPr>
        <w:t>55</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办公地址：南京市洪武北路</w:t>
      </w:r>
      <w:r w:rsidRPr="00BE1B6E">
        <w:rPr>
          <w:rFonts w:hAnsi="宋体"/>
          <w:kern w:val="0"/>
          <w:sz w:val="24"/>
          <w:szCs w:val="24"/>
        </w:rPr>
        <w:t>55</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法定代表人：夏平</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025</w:t>
      </w:r>
      <w:r w:rsidRPr="00BE1B6E">
        <w:rPr>
          <w:rFonts w:hAnsi="宋体" w:hint="eastAsia"/>
          <w:kern w:val="0"/>
          <w:sz w:val="24"/>
          <w:szCs w:val="24"/>
        </w:rPr>
        <w:t>）</w:t>
      </w:r>
      <w:r w:rsidRPr="00BE1B6E">
        <w:rPr>
          <w:rFonts w:hAnsi="宋体"/>
          <w:kern w:val="0"/>
          <w:sz w:val="24"/>
          <w:szCs w:val="24"/>
        </w:rPr>
        <w:t>58587018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025</w:t>
      </w:r>
      <w:r w:rsidRPr="00BE1B6E">
        <w:rPr>
          <w:rFonts w:hAnsi="宋体" w:hint="eastAsia"/>
          <w:kern w:val="0"/>
          <w:sz w:val="24"/>
          <w:szCs w:val="24"/>
        </w:rPr>
        <w:t>）</w:t>
      </w:r>
      <w:r w:rsidRPr="00BE1B6E">
        <w:rPr>
          <w:rFonts w:hAnsi="宋体"/>
          <w:kern w:val="0"/>
          <w:sz w:val="24"/>
          <w:szCs w:val="24"/>
        </w:rPr>
        <w:t>58587038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联系人：田春慧</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96098</w:t>
      </w:r>
      <w:r w:rsidRPr="00BE1B6E">
        <w:rPr>
          <w:rFonts w:hAnsi="宋体" w:hint="eastAsia"/>
          <w:kern w:val="0"/>
          <w:sz w:val="24"/>
          <w:szCs w:val="24"/>
        </w:rPr>
        <w:t>，</w:t>
      </w:r>
      <w:r w:rsidRPr="00BE1B6E">
        <w:rPr>
          <w:rFonts w:hAnsi="宋体"/>
          <w:kern w:val="0"/>
          <w:sz w:val="24"/>
          <w:szCs w:val="24"/>
        </w:rPr>
        <w:t>40086-96098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www.jsbchina.cn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7</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光大证券股份有限公司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住所：上海市静安区新闸路</w:t>
      </w:r>
      <w:r w:rsidRPr="00BE1B6E">
        <w:rPr>
          <w:rFonts w:hAnsi="宋体"/>
          <w:kern w:val="0"/>
          <w:sz w:val="24"/>
          <w:szCs w:val="24"/>
        </w:rPr>
        <w:t>1508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办公地址：上海市静安区新闸路</w:t>
      </w:r>
      <w:r w:rsidRPr="00BE1B6E">
        <w:rPr>
          <w:rFonts w:hAnsi="宋体"/>
          <w:kern w:val="0"/>
          <w:sz w:val="24"/>
          <w:szCs w:val="24"/>
        </w:rPr>
        <w:t>1508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法定代表人：薛峰</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22169999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22169134</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联系人：刘晨</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 xml:space="preserve"> 10108998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www.ebscn.com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8</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中信建投证券股份有限公司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住所：北京市朝阳区安立路</w:t>
      </w:r>
      <w:r w:rsidRPr="00BE1B6E">
        <w:rPr>
          <w:rFonts w:hAnsi="宋体"/>
          <w:kern w:val="0"/>
          <w:sz w:val="24"/>
          <w:szCs w:val="24"/>
        </w:rPr>
        <w:t>66</w:t>
      </w:r>
      <w:r w:rsidRPr="00BE1B6E">
        <w:rPr>
          <w:rFonts w:hAnsi="宋体" w:hint="eastAsia"/>
          <w:kern w:val="0"/>
          <w:sz w:val="24"/>
          <w:szCs w:val="24"/>
        </w:rPr>
        <w:t>号</w:t>
      </w:r>
      <w:r w:rsidRPr="00BE1B6E">
        <w:rPr>
          <w:rFonts w:hAnsi="宋体"/>
          <w:kern w:val="0"/>
          <w:sz w:val="24"/>
          <w:szCs w:val="24"/>
        </w:rPr>
        <w:t>4</w:t>
      </w:r>
      <w:r w:rsidRPr="00BE1B6E">
        <w:rPr>
          <w:rFonts w:hAnsi="宋体" w:hint="eastAsia"/>
          <w:kern w:val="0"/>
          <w:sz w:val="24"/>
          <w:szCs w:val="24"/>
        </w:rPr>
        <w:t>号楼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办公地址：北京市朝阳门内大街</w:t>
      </w:r>
      <w:r w:rsidRPr="00BE1B6E">
        <w:rPr>
          <w:rFonts w:hAnsi="宋体"/>
          <w:kern w:val="0"/>
          <w:sz w:val="24"/>
          <w:szCs w:val="24"/>
        </w:rPr>
        <w:t>188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法定代表人：张佑君</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 xml:space="preserve">85130588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 xml:space="preserve">65182261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联系人：魏明</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客户服务电话：</w:t>
      </w:r>
      <w:r w:rsidRPr="00BE1B6E">
        <w:rPr>
          <w:rFonts w:hAnsi="宋体"/>
          <w:kern w:val="0"/>
          <w:sz w:val="24"/>
          <w:szCs w:val="24"/>
        </w:rPr>
        <w:t>4008-888-108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www.csc108.com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9</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中国银河证券股份有限公司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住所：北京市西城区金融大街</w:t>
      </w:r>
      <w:r w:rsidRPr="00BE1B6E">
        <w:rPr>
          <w:rFonts w:hAnsi="宋体"/>
          <w:kern w:val="0"/>
          <w:sz w:val="24"/>
          <w:szCs w:val="24"/>
        </w:rPr>
        <w:t>35</w:t>
      </w:r>
      <w:r w:rsidRPr="00BE1B6E">
        <w:rPr>
          <w:rFonts w:hAnsi="宋体" w:hint="eastAsia"/>
          <w:kern w:val="0"/>
          <w:sz w:val="24"/>
          <w:szCs w:val="24"/>
        </w:rPr>
        <w:t>号国际企业大厦</w:t>
      </w:r>
      <w:r w:rsidRPr="00BE1B6E">
        <w:rPr>
          <w:rFonts w:hAnsi="宋体"/>
          <w:kern w:val="0"/>
          <w:sz w:val="24"/>
          <w:szCs w:val="24"/>
        </w:rPr>
        <w:t>C</w:t>
      </w:r>
      <w:r w:rsidRPr="00BE1B6E">
        <w:rPr>
          <w:rFonts w:hAnsi="宋体" w:hint="eastAsia"/>
          <w:kern w:val="0"/>
          <w:sz w:val="24"/>
          <w:szCs w:val="24"/>
        </w:rPr>
        <w:t>座</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办公地址：北京市西城区金融大街</w:t>
      </w:r>
      <w:r w:rsidRPr="00BE1B6E">
        <w:rPr>
          <w:rFonts w:hAnsi="宋体"/>
          <w:kern w:val="0"/>
          <w:sz w:val="24"/>
          <w:szCs w:val="24"/>
        </w:rPr>
        <w:t>35</w:t>
      </w:r>
      <w:r w:rsidRPr="00BE1B6E">
        <w:rPr>
          <w:rFonts w:hAnsi="宋体" w:hint="eastAsia"/>
          <w:kern w:val="0"/>
          <w:sz w:val="24"/>
          <w:szCs w:val="24"/>
        </w:rPr>
        <w:t>号国际企业大厦</w:t>
      </w:r>
      <w:r w:rsidRPr="00BE1B6E">
        <w:rPr>
          <w:rFonts w:hAnsi="宋体"/>
          <w:kern w:val="0"/>
          <w:sz w:val="24"/>
          <w:szCs w:val="24"/>
        </w:rPr>
        <w:t>C</w:t>
      </w:r>
      <w:r w:rsidRPr="00BE1B6E">
        <w:rPr>
          <w:rFonts w:hAnsi="宋体" w:hint="eastAsia"/>
          <w:kern w:val="0"/>
          <w:sz w:val="24"/>
          <w:szCs w:val="24"/>
        </w:rPr>
        <w:t>座</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法定代表人：顾伟国</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 xml:space="preserve">66568430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联系人：田薇</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400-888-8888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 xml:space="preserve">www.chinastock.com.cn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10</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兴业证券股份有限公司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住所：福州市湖东路</w:t>
      </w:r>
      <w:r w:rsidRPr="00BE1B6E">
        <w:rPr>
          <w:rFonts w:hAnsi="宋体"/>
          <w:kern w:val="0"/>
          <w:sz w:val="24"/>
          <w:szCs w:val="24"/>
        </w:rPr>
        <w:t>268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办公地址：上海市浦东民生路</w:t>
      </w:r>
      <w:r w:rsidRPr="00BE1B6E">
        <w:rPr>
          <w:rFonts w:hAnsi="宋体"/>
          <w:kern w:val="0"/>
          <w:sz w:val="24"/>
          <w:szCs w:val="24"/>
        </w:rPr>
        <w:t>1199</w:t>
      </w:r>
      <w:r w:rsidRPr="00BE1B6E">
        <w:rPr>
          <w:rFonts w:hAnsi="宋体" w:hint="eastAsia"/>
          <w:kern w:val="0"/>
          <w:sz w:val="24"/>
          <w:szCs w:val="24"/>
        </w:rPr>
        <w:t>弄五道口广场</w:t>
      </w:r>
      <w:r w:rsidRPr="00BE1B6E">
        <w:rPr>
          <w:rFonts w:hAnsi="宋体"/>
          <w:kern w:val="0"/>
          <w:sz w:val="24"/>
          <w:szCs w:val="24"/>
        </w:rPr>
        <w:t>1</w:t>
      </w:r>
      <w:r w:rsidRPr="00BE1B6E">
        <w:rPr>
          <w:rFonts w:hAnsi="宋体" w:hint="eastAsia"/>
          <w:kern w:val="0"/>
          <w:sz w:val="24"/>
          <w:szCs w:val="24"/>
        </w:rPr>
        <w:t>号楼</w:t>
      </w:r>
      <w:r w:rsidRPr="00BE1B6E">
        <w:rPr>
          <w:rFonts w:hAnsi="宋体"/>
          <w:kern w:val="0"/>
          <w:sz w:val="24"/>
          <w:szCs w:val="24"/>
        </w:rPr>
        <w:t>21</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法定代表人：兰荣</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38565785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38565955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联系人：谢高得</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400-8888-123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www.xyzq.com.cn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11</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中信证券股份有限公司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住所：深圳市深南大道</w:t>
      </w:r>
      <w:r w:rsidRPr="00BE1B6E">
        <w:rPr>
          <w:rFonts w:hAnsi="宋体"/>
          <w:kern w:val="0"/>
          <w:sz w:val="24"/>
          <w:szCs w:val="24"/>
        </w:rPr>
        <w:t>7088</w:t>
      </w:r>
      <w:r w:rsidRPr="00BE1B6E">
        <w:rPr>
          <w:rFonts w:hAnsi="宋体" w:hint="eastAsia"/>
          <w:kern w:val="0"/>
          <w:sz w:val="24"/>
          <w:szCs w:val="24"/>
        </w:rPr>
        <w:t>号招商银行大厦</w:t>
      </w:r>
      <w:r w:rsidRPr="00BE1B6E">
        <w:rPr>
          <w:rFonts w:hAnsi="宋体"/>
          <w:kern w:val="0"/>
          <w:sz w:val="24"/>
          <w:szCs w:val="24"/>
        </w:rPr>
        <w:t>A</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办公地址：北京市朝阳区亮马桥路</w:t>
      </w:r>
      <w:r w:rsidRPr="00BE1B6E">
        <w:rPr>
          <w:rFonts w:hAnsi="宋体"/>
          <w:kern w:val="0"/>
          <w:sz w:val="24"/>
          <w:szCs w:val="24"/>
        </w:rPr>
        <w:t>48</w:t>
      </w:r>
      <w:r w:rsidRPr="00BE1B6E">
        <w:rPr>
          <w:rFonts w:hAnsi="宋体" w:hint="eastAsia"/>
          <w:kern w:val="0"/>
          <w:sz w:val="24"/>
          <w:szCs w:val="24"/>
        </w:rPr>
        <w:t>号中信证券大厦</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法定代表人：王东明</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60838888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60833739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联系人：陈忠</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95558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www.cs.ecitic.com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w:t>
      </w:r>
      <w:r w:rsidRPr="00BE1B6E">
        <w:rPr>
          <w:rFonts w:hAnsi="宋体"/>
          <w:kern w:val="0"/>
          <w:sz w:val="24"/>
          <w:szCs w:val="24"/>
        </w:rPr>
        <w:t>12</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申万宏源证券有限公司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住所：上海市徐汇区长乐路</w:t>
      </w:r>
      <w:r w:rsidRPr="00BE1B6E">
        <w:rPr>
          <w:rFonts w:hAnsi="宋体"/>
          <w:kern w:val="0"/>
          <w:sz w:val="24"/>
          <w:szCs w:val="24"/>
        </w:rPr>
        <w:t>989</w:t>
      </w:r>
      <w:r w:rsidRPr="00BE1B6E">
        <w:rPr>
          <w:rFonts w:hAnsi="宋体" w:hint="eastAsia"/>
          <w:kern w:val="0"/>
          <w:sz w:val="24"/>
          <w:szCs w:val="24"/>
        </w:rPr>
        <w:t>号世纪商贸广场</w:t>
      </w:r>
      <w:r w:rsidRPr="00BE1B6E">
        <w:rPr>
          <w:rFonts w:hAnsi="宋体"/>
          <w:kern w:val="0"/>
          <w:sz w:val="24"/>
          <w:szCs w:val="24"/>
        </w:rPr>
        <w:t>45</w:t>
      </w:r>
      <w:r w:rsidRPr="00BE1B6E">
        <w:rPr>
          <w:rFonts w:hAnsi="宋体" w:hint="eastAsia"/>
          <w:kern w:val="0"/>
          <w:sz w:val="24"/>
          <w:szCs w:val="24"/>
        </w:rPr>
        <w:t>层</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办公地址：上海市徐汇区长乐路</w:t>
      </w:r>
      <w:r w:rsidRPr="00BE1B6E">
        <w:rPr>
          <w:rFonts w:hAnsi="宋体"/>
          <w:kern w:val="0"/>
          <w:sz w:val="24"/>
          <w:szCs w:val="24"/>
        </w:rPr>
        <w:t>989</w:t>
      </w:r>
      <w:r w:rsidRPr="00BE1B6E">
        <w:rPr>
          <w:rFonts w:hAnsi="宋体" w:hint="eastAsia"/>
          <w:kern w:val="0"/>
          <w:sz w:val="24"/>
          <w:szCs w:val="24"/>
        </w:rPr>
        <w:t>号世纪商贸广场</w:t>
      </w:r>
      <w:r w:rsidRPr="00BE1B6E">
        <w:rPr>
          <w:rFonts w:hAnsi="宋体"/>
          <w:kern w:val="0"/>
          <w:sz w:val="24"/>
          <w:szCs w:val="24"/>
        </w:rPr>
        <w:t>45</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法定代表人：李梅</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33389888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联系人：李清怡</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95523</w:t>
      </w:r>
      <w:r w:rsidRPr="00BE1B6E">
        <w:rPr>
          <w:rFonts w:hAnsi="宋体" w:hint="eastAsia"/>
          <w:kern w:val="0"/>
          <w:sz w:val="24"/>
          <w:szCs w:val="24"/>
        </w:rPr>
        <w:t>或</w:t>
      </w:r>
      <w:r w:rsidRPr="00BE1B6E">
        <w:rPr>
          <w:rFonts w:hAnsi="宋体"/>
          <w:kern w:val="0"/>
          <w:sz w:val="24"/>
          <w:szCs w:val="24"/>
        </w:rPr>
        <w:t>4008895523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www.sywg.com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13</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国都证券有限责任公司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住所：北京市东城区东直门南大街</w:t>
      </w:r>
      <w:r w:rsidRPr="00BE1B6E">
        <w:rPr>
          <w:rFonts w:hAnsi="宋体"/>
          <w:kern w:val="0"/>
          <w:sz w:val="24"/>
          <w:szCs w:val="24"/>
        </w:rPr>
        <w:t>3</w:t>
      </w:r>
      <w:r w:rsidRPr="00BE1B6E">
        <w:rPr>
          <w:rFonts w:hAnsi="宋体" w:hint="eastAsia"/>
          <w:kern w:val="0"/>
          <w:sz w:val="24"/>
          <w:szCs w:val="24"/>
        </w:rPr>
        <w:t>号国华投资大厦</w:t>
      </w:r>
      <w:r w:rsidRPr="00BE1B6E">
        <w:rPr>
          <w:rFonts w:hAnsi="宋体"/>
          <w:kern w:val="0"/>
          <w:sz w:val="24"/>
          <w:szCs w:val="24"/>
        </w:rPr>
        <w:t>9</w:t>
      </w:r>
      <w:r w:rsidRPr="00BE1B6E">
        <w:rPr>
          <w:rFonts w:hAnsi="宋体" w:hint="eastAsia"/>
          <w:kern w:val="0"/>
          <w:sz w:val="24"/>
          <w:szCs w:val="24"/>
        </w:rPr>
        <w:t>层</w:t>
      </w:r>
      <w:r w:rsidRPr="00BE1B6E">
        <w:rPr>
          <w:rFonts w:hAnsi="宋体"/>
          <w:kern w:val="0"/>
          <w:sz w:val="24"/>
          <w:szCs w:val="24"/>
        </w:rPr>
        <w:t>10</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办公地址：北京市东城区东直门南大街</w:t>
      </w:r>
      <w:r w:rsidRPr="00BE1B6E">
        <w:rPr>
          <w:rFonts w:hAnsi="宋体"/>
          <w:kern w:val="0"/>
          <w:sz w:val="24"/>
          <w:szCs w:val="24"/>
        </w:rPr>
        <w:t>3</w:t>
      </w:r>
      <w:r w:rsidRPr="00BE1B6E">
        <w:rPr>
          <w:rFonts w:hAnsi="宋体" w:hint="eastAsia"/>
          <w:kern w:val="0"/>
          <w:sz w:val="24"/>
          <w:szCs w:val="24"/>
        </w:rPr>
        <w:t>号国华投资大厦</w:t>
      </w:r>
      <w:r w:rsidRPr="00BE1B6E">
        <w:rPr>
          <w:rFonts w:hAnsi="宋体"/>
          <w:kern w:val="0"/>
          <w:sz w:val="24"/>
          <w:szCs w:val="24"/>
        </w:rPr>
        <w:t>9</w:t>
      </w:r>
      <w:r w:rsidRPr="00BE1B6E">
        <w:rPr>
          <w:rFonts w:hAnsi="宋体" w:hint="eastAsia"/>
          <w:kern w:val="0"/>
          <w:sz w:val="24"/>
          <w:szCs w:val="24"/>
        </w:rPr>
        <w:t>层</w:t>
      </w:r>
      <w:r w:rsidRPr="00BE1B6E">
        <w:rPr>
          <w:rFonts w:hAnsi="宋体"/>
          <w:kern w:val="0"/>
          <w:sz w:val="24"/>
          <w:szCs w:val="24"/>
        </w:rPr>
        <w:t>10</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法定代表人：常喆</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400-818-8118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www.guodu.com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14</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中信证券（浙江）有限责任公司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住所：浙江省杭州市解放东路</w:t>
      </w:r>
      <w:r w:rsidRPr="00BE1B6E">
        <w:rPr>
          <w:rFonts w:hAnsi="宋体"/>
          <w:kern w:val="0"/>
          <w:sz w:val="24"/>
          <w:szCs w:val="24"/>
        </w:rPr>
        <w:t>29</w:t>
      </w:r>
      <w:r w:rsidRPr="00BE1B6E">
        <w:rPr>
          <w:rFonts w:hAnsi="宋体" w:hint="eastAsia"/>
          <w:kern w:val="0"/>
          <w:sz w:val="24"/>
          <w:szCs w:val="24"/>
        </w:rPr>
        <w:t>号迪凯银座</w:t>
      </w:r>
      <w:r w:rsidRPr="00BE1B6E">
        <w:rPr>
          <w:rFonts w:hAnsi="宋体"/>
          <w:kern w:val="0"/>
          <w:sz w:val="24"/>
          <w:szCs w:val="24"/>
        </w:rPr>
        <w:t>22</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办公地址：浙江省杭州市解放东路</w:t>
      </w:r>
      <w:r w:rsidRPr="00BE1B6E">
        <w:rPr>
          <w:rFonts w:hAnsi="宋体"/>
          <w:kern w:val="0"/>
          <w:sz w:val="24"/>
          <w:szCs w:val="24"/>
        </w:rPr>
        <w:t>29</w:t>
      </w:r>
      <w:r w:rsidRPr="00BE1B6E">
        <w:rPr>
          <w:rFonts w:hAnsi="宋体" w:hint="eastAsia"/>
          <w:kern w:val="0"/>
          <w:sz w:val="24"/>
          <w:szCs w:val="24"/>
        </w:rPr>
        <w:t>号迪凯银座</w:t>
      </w:r>
      <w:r w:rsidRPr="00BE1B6E">
        <w:rPr>
          <w:rFonts w:hAnsi="宋体"/>
          <w:kern w:val="0"/>
          <w:sz w:val="24"/>
          <w:szCs w:val="24"/>
        </w:rPr>
        <w:t>22</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法定代表人：沈强</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0571</w:t>
      </w:r>
      <w:r w:rsidRPr="00BE1B6E">
        <w:rPr>
          <w:rFonts w:hAnsi="宋体" w:hint="eastAsia"/>
          <w:kern w:val="0"/>
          <w:sz w:val="24"/>
          <w:szCs w:val="24"/>
        </w:rPr>
        <w:t>）</w:t>
      </w:r>
      <w:r w:rsidRPr="00BE1B6E">
        <w:rPr>
          <w:rFonts w:hAnsi="宋体"/>
          <w:kern w:val="0"/>
          <w:sz w:val="24"/>
          <w:szCs w:val="24"/>
        </w:rPr>
        <w:t>85776114</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0571</w:t>
      </w:r>
      <w:r w:rsidRPr="00BE1B6E">
        <w:rPr>
          <w:rFonts w:hAnsi="宋体" w:hint="eastAsia"/>
          <w:kern w:val="0"/>
          <w:sz w:val="24"/>
          <w:szCs w:val="24"/>
        </w:rPr>
        <w:t>）</w:t>
      </w:r>
      <w:r w:rsidRPr="00BE1B6E">
        <w:rPr>
          <w:rFonts w:hAnsi="宋体"/>
          <w:kern w:val="0"/>
          <w:sz w:val="24"/>
          <w:szCs w:val="24"/>
        </w:rPr>
        <w:t>85783771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联系人：李珊</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0571</w:t>
      </w:r>
      <w:r w:rsidRPr="00BE1B6E">
        <w:rPr>
          <w:rFonts w:hAnsi="宋体" w:hint="eastAsia"/>
          <w:kern w:val="0"/>
          <w:sz w:val="24"/>
          <w:szCs w:val="24"/>
        </w:rPr>
        <w:t>）</w:t>
      </w:r>
      <w:r w:rsidRPr="00BE1B6E">
        <w:rPr>
          <w:rFonts w:hAnsi="宋体"/>
          <w:kern w:val="0"/>
          <w:sz w:val="24"/>
          <w:szCs w:val="24"/>
        </w:rPr>
        <w:t>95548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www.bigsun.com.cn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15</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中信证券（山东）有限责任公司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住所：青岛市崂山区苗岭路</w:t>
      </w:r>
      <w:r w:rsidRPr="00BE1B6E">
        <w:rPr>
          <w:rFonts w:hAnsi="宋体"/>
          <w:kern w:val="0"/>
          <w:sz w:val="24"/>
          <w:szCs w:val="24"/>
        </w:rPr>
        <w:t>29</w:t>
      </w:r>
      <w:r w:rsidRPr="00BE1B6E">
        <w:rPr>
          <w:rFonts w:hAnsi="宋体" w:hint="eastAsia"/>
          <w:kern w:val="0"/>
          <w:sz w:val="24"/>
          <w:szCs w:val="24"/>
        </w:rPr>
        <w:t>号澳柯玛大厦</w:t>
      </w:r>
      <w:r w:rsidRPr="00BE1B6E">
        <w:rPr>
          <w:rFonts w:hAnsi="宋体"/>
          <w:kern w:val="0"/>
          <w:sz w:val="24"/>
          <w:szCs w:val="24"/>
        </w:rPr>
        <w:t>15</w:t>
      </w:r>
      <w:r w:rsidRPr="00BE1B6E">
        <w:rPr>
          <w:rFonts w:hAnsi="宋体" w:hint="eastAsia"/>
          <w:kern w:val="0"/>
          <w:sz w:val="24"/>
          <w:szCs w:val="24"/>
        </w:rPr>
        <w:t>层（</w:t>
      </w:r>
      <w:r w:rsidRPr="00BE1B6E">
        <w:rPr>
          <w:rFonts w:hAnsi="宋体"/>
          <w:kern w:val="0"/>
          <w:sz w:val="24"/>
          <w:szCs w:val="24"/>
        </w:rPr>
        <w:t>1507</w:t>
      </w:r>
      <w:r w:rsidRPr="00BE1B6E">
        <w:rPr>
          <w:rFonts w:hAnsi="宋体" w:hint="eastAsia"/>
          <w:kern w:val="0"/>
          <w:sz w:val="24"/>
          <w:szCs w:val="24"/>
        </w:rPr>
        <w:t>－</w:t>
      </w:r>
      <w:r w:rsidRPr="00BE1B6E">
        <w:rPr>
          <w:rFonts w:hAnsi="宋体"/>
          <w:kern w:val="0"/>
          <w:sz w:val="24"/>
          <w:szCs w:val="24"/>
        </w:rPr>
        <w:t>1510</w:t>
      </w:r>
      <w:r w:rsidRPr="00BE1B6E">
        <w:rPr>
          <w:rFonts w:hAnsi="宋体" w:hint="eastAsia"/>
          <w:kern w:val="0"/>
          <w:sz w:val="24"/>
          <w:szCs w:val="24"/>
        </w:rPr>
        <w:t>室）</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办公地址：青岛市崂山区深圳路</w:t>
      </w:r>
      <w:r w:rsidRPr="00BE1B6E">
        <w:rPr>
          <w:rFonts w:hAnsi="宋体"/>
          <w:kern w:val="0"/>
          <w:sz w:val="24"/>
          <w:szCs w:val="24"/>
        </w:rPr>
        <w:t>222</w:t>
      </w:r>
      <w:r w:rsidRPr="00BE1B6E">
        <w:rPr>
          <w:rFonts w:hAnsi="宋体" w:hint="eastAsia"/>
          <w:kern w:val="0"/>
          <w:sz w:val="24"/>
          <w:szCs w:val="24"/>
        </w:rPr>
        <w:t>号青岛国际金融广场</w:t>
      </w:r>
      <w:r w:rsidRPr="00BE1B6E">
        <w:rPr>
          <w:rFonts w:hAnsi="宋体"/>
          <w:kern w:val="0"/>
          <w:sz w:val="24"/>
          <w:szCs w:val="24"/>
        </w:rPr>
        <w:t>1</w:t>
      </w:r>
      <w:r w:rsidRPr="00BE1B6E">
        <w:rPr>
          <w:rFonts w:hAnsi="宋体" w:hint="eastAsia"/>
          <w:kern w:val="0"/>
          <w:sz w:val="24"/>
          <w:szCs w:val="24"/>
        </w:rPr>
        <w:t>号楼第</w:t>
      </w:r>
      <w:r w:rsidRPr="00BE1B6E">
        <w:rPr>
          <w:rFonts w:hAnsi="宋体"/>
          <w:kern w:val="0"/>
          <w:sz w:val="24"/>
          <w:szCs w:val="24"/>
        </w:rPr>
        <w:t>20</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法定代表人：杨宝林</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0532</w:t>
      </w:r>
      <w:r w:rsidRPr="00BE1B6E">
        <w:rPr>
          <w:rFonts w:hAnsi="宋体" w:hint="eastAsia"/>
          <w:kern w:val="0"/>
          <w:sz w:val="24"/>
          <w:szCs w:val="24"/>
        </w:rPr>
        <w:t>）</w:t>
      </w:r>
      <w:r w:rsidRPr="00BE1B6E">
        <w:rPr>
          <w:rFonts w:hAnsi="宋体"/>
          <w:kern w:val="0"/>
          <w:sz w:val="24"/>
          <w:szCs w:val="24"/>
        </w:rPr>
        <w:t>85022326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传真：（</w:t>
      </w:r>
      <w:r w:rsidRPr="00BE1B6E">
        <w:rPr>
          <w:rFonts w:hAnsi="宋体"/>
          <w:kern w:val="0"/>
          <w:sz w:val="24"/>
          <w:szCs w:val="24"/>
        </w:rPr>
        <w:t>0532</w:t>
      </w:r>
      <w:r w:rsidRPr="00BE1B6E">
        <w:rPr>
          <w:rFonts w:hAnsi="宋体" w:hint="eastAsia"/>
          <w:kern w:val="0"/>
          <w:sz w:val="24"/>
          <w:szCs w:val="24"/>
        </w:rPr>
        <w:t>）</w:t>
      </w:r>
      <w:r w:rsidRPr="00BE1B6E">
        <w:rPr>
          <w:rFonts w:hAnsi="宋体"/>
          <w:kern w:val="0"/>
          <w:sz w:val="24"/>
          <w:szCs w:val="24"/>
        </w:rPr>
        <w:t>85022605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联系人：吴忠超</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0532</w:t>
      </w:r>
      <w:r w:rsidRPr="00BE1B6E">
        <w:rPr>
          <w:rFonts w:hAnsi="宋体" w:hint="eastAsia"/>
          <w:kern w:val="0"/>
          <w:sz w:val="24"/>
          <w:szCs w:val="24"/>
        </w:rPr>
        <w:t>）</w:t>
      </w:r>
      <w:r w:rsidRPr="00BE1B6E">
        <w:rPr>
          <w:rFonts w:hAnsi="宋体"/>
          <w:kern w:val="0"/>
          <w:sz w:val="24"/>
          <w:szCs w:val="24"/>
        </w:rPr>
        <w:t>96577</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www.zxwt.com.cn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16</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长江证券股份有限公司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住所：武汉市新华路特</w:t>
      </w:r>
      <w:r w:rsidRPr="00BE1B6E">
        <w:rPr>
          <w:rFonts w:hAnsi="宋体"/>
          <w:kern w:val="0"/>
          <w:sz w:val="24"/>
          <w:szCs w:val="24"/>
        </w:rPr>
        <w:t>8</w:t>
      </w:r>
      <w:r w:rsidRPr="00BE1B6E">
        <w:rPr>
          <w:rFonts w:hAnsi="宋体" w:hint="eastAsia"/>
          <w:kern w:val="0"/>
          <w:sz w:val="24"/>
          <w:szCs w:val="24"/>
        </w:rPr>
        <w:t>号长江证券大厦</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办公地址：武汉市新华路特</w:t>
      </w:r>
      <w:r w:rsidRPr="00BE1B6E">
        <w:rPr>
          <w:rFonts w:hAnsi="宋体"/>
          <w:kern w:val="0"/>
          <w:sz w:val="24"/>
          <w:szCs w:val="24"/>
        </w:rPr>
        <w:t>8</w:t>
      </w:r>
      <w:r w:rsidRPr="00BE1B6E">
        <w:rPr>
          <w:rFonts w:hAnsi="宋体" w:hint="eastAsia"/>
          <w:kern w:val="0"/>
          <w:sz w:val="24"/>
          <w:szCs w:val="24"/>
        </w:rPr>
        <w:t>号长江证券大厦</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法定代表人：胡运钊</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027</w:t>
      </w:r>
      <w:r w:rsidRPr="00BE1B6E">
        <w:rPr>
          <w:rFonts w:hAnsi="宋体" w:hint="eastAsia"/>
          <w:kern w:val="0"/>
          <w:sz w:val="24"/>
          <w:szCs w:val="24"/>
        </w:rPr>
        <w:t>）</w:t>
      </w:r>
      <w:r w:rsidRPr="00BE1B6E">
        <w:rPr>
          <w:rFonts w:hAnsi="宋体"/>
          <w:kern w:val="0"/>
          <w:sz w:val="24"/>
          <w:szCs w:val="24"/>
        </w:rPr>
        <w:t>65799999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027</w:t>
      </w:r>
      <w:r w:rsidRPr="00BE1B6E">
        <w:rPr>
          <w:rFonts w:hAnsi="宋体" w:hint="eastAsia"/>
          <w:kern w:val="0"/>
          <w:sz w:val="24"/>
          <w:szCs w:val="24"/>
        </w:rPr>
        <w:t>）</w:t>
      </w:r>
      <w:r w:rsidRPr="00BE1B6E">
        <w:rPr>
          <w:rFonts w:hAnsi="宋体"/>
          <w:kern w:val="0"/>
          <w:sz w:val="24"/>
          <w:szCs w:val="24"/>
        </w:rPr>
        <w:t>85481900</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联系人：李良</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95579</w:t>
      </w:r>
      <w:r w:rsidRPr="00BE1B6E">
        <w:rPr>
          <w:rFonts w:hAnsi="宋体" w:hint="eastAsia"/>
          <w:kern w:val="0"/>
          <w:sz w:val="24"/>
          <w:szCs w:val="24"/>
        </w:rPr>
        <w:t>或</w:t>
      </w:r>
      <w:r w:rsidRPr="00BE1B6E">
        <w:rPr>
          <w:rFonts w:hAnsi="宋体"/>
          <w:kern w:val="0"/>
          <w:sz w:val="24"/>
          <w:szCs w:val="24"/>
        </w:rPr>
        <w:t>4008-888-999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www.95579.com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17</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齐鲁证券有限公司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住所：山东省济南市市中区经七路</w:t>
      </w:r>
      <w:r w:rsidRPr="00BE1B6E">
        <w:rPr>
          <w:rFonts w:hAnsi="宋体"/>
          <w:kern w:val="0"/>
          <w:sz w:val="24"/>
          <w:szCs w:val="24"/>
        </w:rPr>
        <w:t>86</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办公地址：山东省济南市市中区经七路</w:t>
      </w:r>
      <w:r w:rsidRPr="00BE1B6E">
        <w:rPr>
          <w:rFonts w:hAnsi="宋体"/>
          <w:kern w:val="0"/>
          <w:sz w:val="24"/>
          <w:szCs w:val="24"/>
        </w:rPr>
        <w:t>86</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法定代表人：李玮</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0531</w:t>
      </w:r>
      <w:r w:rsidRPr="00BE1B6E">
        <w:rPr>
          <w:rFonts w:hAnsi="宋体" w:hint="eastAsia"/>
          <w:kern w:val="0"/>
          <w:sz w:val="24"/>
          <w:szCs w:val="24"/>
        </w:rPr>
        <w:t>）</w:t>
      </w:r>
      <w:r w:rsidRPr="00BE1B6E">
        <w:rPr>
          <w:rFonts w:hAnsi="宋体"/>
          <w:kern w:val="0"/>
          <w:sz w:val="24"/>
          <w:szCs w:val="24"/>
        </w:rPr>
        <w:t>68889155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0531</w:t>
      </w:r>
      <w:r w:rsidRPr="00BE1B6E">
        <w:rPr>
          <w:rFonts w:hAnsi="宋体" w:hint="eastAsia"/>
          <w:kern w:val="0"/>
          <w:sz w:val="24"/>
          <w:szCs w:val="24"/>
        </w:rPr>
        <w:t>）</w:t>
      </w:r>
      <w:r w:rsidRPr="00BE1B6E">
        <w:rPr>
          <w:rFonts w:hAnsi="宋体"/>
          <w:kern w:val="0"/>
          <w:sz w:val="24"/>
          <w:szCs w:val="24"/>
        </w:rPr>
        <w:t>68889752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联系人：吴阳</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95538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www.qlzq.com.cn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18</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江海证券有限公司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住所：黑龙江省哈尔滨市香坊区赣水路</w:t>
      </w:r>
      <w:r w:rsidRPr="00BE1B6E">
        <w:rPr>
          <w:rFonts w:hAnsi="宋体"/>
          <w:kern w:val="0"/>
          <w:sz w:val="24"/>
          <w:szCs w:val="24"/>
        </w:rPr>
        <w:t>56</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法定代表人：孙名扬</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0451</w:t>
      </w:r>
      <w:r w:rsidRPr="00BE1B6E">
        <w:rPr>
          <w:rFonts w:hAnsi="宋体" w:hint="eastAsia"/>
          <w:kern w:val="0"/>
          <w:sz w:val="24"/>
          <w:szCs w:val="24"/>
        </w:rPr>
        <w:t>）</w:t>
      </w:r>
      <w:r w:rsidRPr="00BE1B6E">
        <w:rPr>
          <w:rFonts w:hAnsi="宋体"/>
          <w:kern w:val="0"/>
          <w:sz w:val="24"/>
          <w:szCs w:val="24"/>
        </w:rPr>
        <w:t>85863719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0451</w:t>
      </w:r>
      <w:r w:rsidRPr="00BE1B6E">
        <w:rPr>
          <w:rFonts w:hAnsi="宋体" w:hint="eastAsia"/>
          <w:kern w:val="0"/>
          <w:sz w:val="24"/>
          <w:szCs w:val="24"/>
        </w:rPr>
        <w:t>）</w:t>
      </w:r>
      <w:r w:rsidRPr="00BE1B6E">
        <w:rPr>
          <w:rFonts w:hAnsi="宋体"/>
          <w:kern w:val="0"/>
          <w:sz w:val="24"/>
          <w:szCs w:val="24"/>
        </w:rPr>
        <w:t>82287211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联系人：刘爽</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客户服务电话：</w:t>
      </w:r>
      <w:r w:rsidRPr="00BE1B6E">
        <w:rPr>
          <w:rFonts w:hAnsi="宋体"/>
          <w:kern w:val="0"/>
          <w:sz w:val="24"/>
          <w:szCs w:val="24"/>
        </w:rPr>
        <w:t>400-666-2288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www.jhzq.com.cn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19</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长城国瑞证券有限公司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住所：厦门市莲前西路</w:t>
      </w:r>
      <w:r w:rsidRPr="00BE1B6E">
        <w:rPr>
          <w:rFonts w:hAnsi="宋体"/>
          <w:kern w:val="0"/>
          <w:sz w:val="24"/>
          <w:szCs w:val="24"/>
        </w:rPr>
        <w:t>2</w:t>
      </w:r>
      <w:r w:rsidRPr="00BE1B6E">
        <w:rPr>
          <w:rFonts w:hAnsi="宋体" w:hint="eastAsia"/>
          <w:kern w:val="0"/>
          <w:sz w:val="24"/>
          <w:szCs w:val="24"/>
        </w:rPr>
        <w:t>号莲富大厦</w:t>
      </w:r>
      <w:r w:rsidRPr="00BE1B6E">
        <w:rPr>
          <w:rFonts w:hAnsi="宋体"/>
          <w:kern w:val="0"/>
          <w:sz w:val="24"/>
          <w:szCs w:val="24"/>
        </w:rPr>
        <w:t>17</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办公地址：厦门市莲前西路</w:t>
      </w:r>
      <w:r w:rsidRPr="00BE1B6E">
        <w:rPr>
          <w:rFonts w:hAnsi="宋体"/>
          <w:kern w:val="0"/>
          <w:sz w:val="24"/>
          <w:szCs w:val="24"/>
        </w:rPr>
        <w:t>2</w:t>
      </w:r>
      <w:r w:rsidRPr="00BE1B6E">
        <w:rPr>
          <w:rFonts w:hAnsi="宋体" w:hint="eastAsia"/>
          <w:kern w:val="0"/>
          <w:sz w:val="24"/>
          <w:szCs w:val="24"/>
        </w:rPr>
        <w:t>号莲富大厦</w:t>
      </w:r>
      <w:r w:rsidRPr="00BE1B6E">
        <w:rPr>
          <w:rFonts w:hAnsi="宋体"/>
          <w:kern w:val="0"/>
          <w:sz w:val="24"/>
          <w:szCs w:val="24"/>
        </w:rPr>
        <w:t>17</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法定代表人：王勇</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0592</w:t>
      </w:r>
      <w:r w:rsidRPr="00BE1B6E">
        <w:rPr>
          <w:rFonts w:hAnsi="宋体" w:hint="eastAsia"/>
          <w:kern w:val="0"/>
          <w:sz w:val="24"/>
          <w:szCs w:val="24"/>
        </w:rPr>
        <w:t>）</w:t>
      </w:r>
      <w:r w:rsidRPr="00BE1B6E">
        <w:rPr>
          <w:rFonts w:hAnsi="宋体"/>
          <w:kern w:val="0"/>
          <w:sz w:val="24"/>
          <w:szCs w:val="24"/>
        </w:rPr>
        <w:t>5161642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0592</w:t>
      </w:r>
      <w:r w:rsidRPr="00BE1B6E">
        <w:rPr>
          <w:rFonts w:hAnsi="宋体" w:hint="eastAsia"/>
          <w:kern w:val="0"/>
          <w:sz w:val="24"/>
          <w:szCs w:val="24"/>
        </w:rPr>
        <w:t>）</w:t>
      </w:r>
      <w:r w:rsidRPr="00BE1B6E">
        <w:rPr>
          <w:rFonts w:hAnsi="宋体"/>
          <w:kern w:val="0"/>
          <w:sz w:val="24"/>
          <w:szCs w:val="24"/>
        </w:rPr>
        <w:t>5161640</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联系人：赵钦</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0592</w:t>
      </w:r>
      <w:r w:rsidRPr="00BE1B6E">
        <w:rPr>
          <w:rFonts w:hAnsi="宋体" w:hint="eastAsia"/>
          <w:kern w:val="0"/>
          <w:sz w:val="24"/>
          <w:szCs w:val="24"/>
        </w:rPr>
        <w:t>）</w:t>
      </w:r>
      <w:r w:rsidRPr="00BE1B6E">
        <w:rPr>
          <w:rFonts w:hAnsi="宋体"/>
          <w:kern w:val="0"/>
          <w:sz w:val="24"/>
          <w:szCs w:val="24"/>
        </w:rPr>
        <w:t>5163588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www.xmzq.cn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20</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中国国际金融有限公司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住所：北京建国门外大街</w:t>
      </w:r>
      <w:r w:rsidRPr="00BE1B6E">
        <w:rPr>
          <w:rFonts w:hAnsi="宋体"/>
          <w:kern w:val="0"/>
          <w:sz w:val="24"/>
          <w:szCs w:val="24"/>
        </w:rPr>
        <w:t>1</w:t>
      </w:r>
      <w:r w:rsidRPr="00BE1B6E">
        <w:rPr>
          <w:rFonts w:hAnsi="宋体" w:hint="eastAsia"/>
          <w:kern w:val="0"/>
          <w:sz w:val="24"/>
          <w:szCs w:val="24"/>
        </w:rPr>
        <w:t>号国贸大厦</w:t>
      </w:r>
      <w:r w:rsidRPr="00BE1B6E">
        <w:rPr>
          <w:rFonts w:hAnsi="宋体"/>
          <w:kern w:val="0"/>
          <w:sz w:val="24"/>
          <w:szCs w:val="24"/>
        </w:rPr>
        <w:t>2</w:t>
      </w:r>
      <w:r w:rsidRPr="00BE1B6E">
        <w:rPr>
          <w:rFonts w:hAnsi="宋体" w:hint="eastAsia"/>
          <w:kern w:val="0"/>
          <w:sz w:val="24"/>
          <w:szCs w:val="24"/>
        </w:rPr>
        <w:t>座</w:t>
      </w:r>
      <w:r w:rsidRPr="00BE1B6E">
        <w:rPr>
          <w:rFonts w:hAnsi="宋体"/>
          <w:kern w:val="0"/>
          <w:sz w:val="24"/>
          <w:szCs w:val="24"/>
        </w:rPr>
        <w:t>27</w:t>
      </w:r>
      <w:r w:rsidRPr="00BE1B6E">
        <w:rPr>
          <w:rFonts w:hAnsi="宋体" w:hint="eastAsia"/>
          <w:kern w:val="0"/>
          <w:sz w:val="24"/>
          <w:szCs w:val="24"/>
        </w:rPr>
        <w:t>层及</w:t>
      </w:r>
      <w:r w:rsidRPr="00BE1B6E">
        <w:rPr>
          <w:rFonts w:hAnsi="宋体"/>
          <w:kern w:val="0"/>
          <w:sz w:val="24"/>
          <w:szCs w:val="24"/>
        </w:rPr>
        <w:t>28</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办公地址：北京建国门外大街</w:t>
      </w:r>
      <w:r w:rsidRPr="00BE1B6E">
        <w:rPr>
          <w:rFonts w:hAnsi="宋体"/>
          <w:kern w:val="0"/>
          <w:sz w:val="24"/>
          <w:szCs w:val="24"/>
        </w:rPr>
        <w:t>1</w:t>
      </w:r>
      <w:r w:rsidRPr="00BE1B6E">
        <w:rPr>
          <w:rFonts w:hAnsi="宋体" w:hint="eastAsia"/>
          <w:kern w:val="0"/>
          <w:sz w:val="24"/>
          <w:szCs w:val="24"/>
        </w:rPr>
        <w:t>号国贸大厦</w:t>
      </w:r>
      <w:r w:rsidRPr="00BE1B6E">
        <w:rPr>
          <w:rFonts w:hAnsi="宋体"/>
          <w:kern w:val="0"/>
          <w:sz w:val="24"/>
          <w:szCs w:val="24"/>
        </w:rPr>
        <w:t>2</w:t>
      </w:r>
      <w:r w:rsidRPr="00BE1B6E">
        <w:rPr>
          <w:rFonts w:hAnsi="宋体" w:hint="eastAsia"/>
          <w:kern w:val="0"/>
          <w:sz w:val="24"/>
          <w:szCs w:val="24"/>
        </w:rPr>
        <w:t>座</w:t>
      </w:r>
      <w:r w:rsidRPr="00BE1B6E">
        <w:rPr>
          <w:rFonts w:hAnsi="宋体"/>
          <w:kern w:val="0"/>
          <w:sz w:val="24"/>
          <w:szCs w:val="24"/>
        </w:rPr>
        <w:t>27</w:t>
      </w:r>
      <w:r w:rsidRPr="00BE1B6E">
        <w:rPr>
          <w:rFonts w:hAnsi="宋体" w:hint="eastAsia"/>
          <w:kern w:val="0"/>
          <w:sz w:val="24"/>
          <w:szCs w:val="24"/>
        </w:rPr>
        <w:t>层及</w:t>
      </w:r>
      <w:r w:rsidRPr="00BE1B6E">
        <w:rPr>
          <w:rFonts w:hAnsi="宋体"/>
          <w:kern w:val="0"/>
          <w:sz w:val="24"/>
          <w:szCs w:val="24"/>
        </w:rPr>
        <w:t>28</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法定代表人：金立群</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65051166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65058065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联系人：罗春蓉、武明明</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www.cicc.com.cn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21</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瑞银证券有限责任公司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住所：北京市西城区金融大街</w:t>
      </w:r>
      <w:r w:rsidRPr="00BE1B6E">
        <w:rPr>
          <w:rFonts w:hAnsi="宋体"/>
          <w:kern w:val="0"/>
          <w:sz w:val="24"/>
          <w:szCs w:val="24"/>
        </w:rPr>
        <w:t>7</w:t>
      </w:r>
      <w:r w:rsidRPr="00BE1B6E">
        <w:rPr>
          <w:rFonts w:hAnsi="宋体" w:hint="eastAsia"/>
          <w:kern w:val="0"/>
          <w:sz w:val="24"/>
          <w:szCs w:val="24"/>
        </w:rPr>
        <w:t>号英蓝国际金融中心</w:t>
      </w:r>
      <w:r w:rsidRPr="00BE1B6E">
        <w:rPr>
          <w:rFonts w:hAnsi="宋体"/>
          <w:kern w:val="0"/>
          <w:sz w:val="24"/>
          <w:szCs w:val="24"/>
        </w:rPr>
        <w:t>12</w:t>
      </w:r>
      <w:r w:rsidRPr="00BE1B6E">
        <w:rPr>
          <w:rFonts w:hAnsi="宋体" w:hint="eastAsia"/>
          <w:kern w:val="0"/>
          <w:sz w:val="24"/>
          <w:szCs w:val="24"/>
        </w:rPr>
        <w:t>层、</w:t>
      </w:r>
      <w:r w:rsidRPr="00BE1B6E">
        <w:rPr>
          <w:rFonts w:hAnsi="宋体"/>
          <w:kern w:val="0"/>
          <w:sz w:val="24"/>
          <w:szCs w:val="24"/>
        </w:rPr>
        <w:t>15</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办公地址：北京市西城区金融大街</w:t>
      </w:r>
      <w:r w:rsidRPr="00BE1B6E">
        <w:rPr>
          <w:rFonts w:hAnsi="宋体"/>
          <w:kern w:val="0"/>
          <w:sz w:val="24"/>
          <w:szCs w:val="24"/>
        </w:rPr>
        <w:t>7</w:t>
      </w:r>
      <w:r w:rsidRPr="00BE1B6E">
        <w:rPr>
          <w:rFonts w:hAnsi="宋体" w:hint="eastAsia"/>
          <w:kern w:val="0"/>
          <w:sz w:val="24"/>
          <w:szCs w:val="24"/>
        </w:rPr>
        <w:t>号英蓝国际金融中心</w:t>
      </w:r>
      <w:r w:rsidRPr="00BE1B6E">
        <w:rPr>
          <w:rFonts w:hAnsi="宋体"/>
          <w:kern w:val="0"/>
          <w:sz w:val="24"/>
          <w:szCs w:val="24"/>
        </w:rPr>
        <w:t>12</w:t>
      </w:r>
      <w:r w:rsidRPr="00BE1B6E">
        <w:rPr>
          <w:rFonts w:hAnsi="宋体" w:hint="eastAsia"/>
          <w:kern w:val="0"/>
          <w:sz w:val="24"/>
          <w:szCs w:val="24"/>
        </w:rPr>
        <w:t>层、</w:t>
      </w:r>
      <w:r w:rsidRPr="00BE1B6E">
        <w:rPr>
          <w:rFonts w:hAnsi="宋体"/>
          <w:kern w:val="0"/>
          <w:sz w:val="24"/>
          <w:szCs w:val="24"/>
        </w:rPr>
        <w:t>15</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法定代表人：程宜荪</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58328112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58328740</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联系人：牟冲</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400-887-8827</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www.ubssecurities.com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w:t>
      </w:r>
      <w:r w:rsidRPr="00BE1B6E">
        <w:rPr>
          <w:rFonts w:hAnsi="宋体"/>
          <w:kern w:val="0"/>
          <w:sz w:val="24"/>
          <w:szCs w:val="24"/>
        </w:rPr>
        <w:t>22</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长城证券有限责任公司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住所：深圳市福田区深南大道</w:t>
      </w:r>
      <w:r w:rsidRPr="00BE1B6E">
        <w:rPr>
          <w:rFonts w:hAnsi="宋体"/>
          <w:kern w:val="0"/>
          <w:sz w:val="24"/>
          <w:szCs w:val="24"/>
        </w:rPr>
        <w:t>6008</w:t>
      </w:r>
      <w:r w:rsidRPr="00BE1B6E">
        <w:rPr>
          <w:rFonts w:hAnsi="宋体" w:hint="eastAsia"/>
          <w:kern w:val="0"/>
          <w:sz w:val="24"/>
          <w:szCs w:val="24"/>
        </w:rPr>
        <w:t>号特区报业大厦</w:t>
      </w:r>
      <w:r w:rsidRPr="00BE1B6E">
        <w:rPr>
          <w:rFonts w:hAnsi="宋体"/>
          <w:kern w:val="0"/>
          <w:sz w:val="24"/>
          <w:szCs w:val="24"/>
        </w:rPr>
        <w:t>14</w:t>
      </w:r>
      <w:r w:rsidRPr="00BE1B6E">
        <w:rPr>
          <w:rFonts w:hAnsi="宋体" w:hint="eastAsia"/>
          <w:kern w:val="0"/>
          <w:sz w:val="24"/>
          <w:szCs w:val="24"/>
        </w:rPr>
        <w:t>、</w:t>
      </w:r>
      <w:r w:rsidRPr="00BE1B6E">
        <w:rPr>
          <w:rFonts w:hAnsi="宋体"/>
          <w:kern w:val="0"/>
          <w:sz w:val="24"/>
          <w:szCs w:val="24"/>
        </w:rPr>
        <w:t>16</w:t>
      </w:r>
      <w:r w:rsidRPr="00BE1B6E">
        <w:rPr>
          <w:rFonts w:hAnsi="宋体" w:hint="eastAsia"/>
          <w:kern w:val="0"/>
          <w:sz w:val="24"/>
          <w:szCs w:val="24"/>
        </w:rPr>
        <w:t>、</w:t>
      </w:r>
      <w:r w:rsidRPr="00BE1B6E">
        <w:rPr>
          <w:rFonts w:hAnsi="宋体"/>
          <w:kern w:val="0"/>
          <w:sz w:val="24"/>
          <w:szCs w:val="24"/>
        </w:rPr>
        <w:t>17</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法定代表人：黄耀华</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83516289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83516199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联系人：匡婷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33680000</w:t>
      </w:r>
      <w:r w:rsidRPr="00BE1B6E">
        <w:rPr>
          <w:rFonts w:hAnsi="宋体" w:hint="eastAsia"/>
          <w:kern w:val="0"/>
          <w:sz w:val="24"/>
          <w:szCs w:val="24"/>
        </w:rPr>
        <w:t>，</w:t>
      </w:r>
      <w:r w:rsidRPr="00BE1B6E">
        <w:rPr>
          <w:rFonts w:hAnsi="宋体"/>
          <w:kern w:val="0"/>
          <w:sz w:val="24"/>
          <w:szCs w:val="24"/>
        </w:rPr>
        <w:t>400-6666-888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www.cc168.com.cn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23</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国金证券股份有限公司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住所：成都市东城根上街</w:t>
      </w:r>
      <w:r w:rsidRPr="00BE1B6E">
        <w:rPr>
          <w:rFonts w:hAnsi="宋体"/>
          <w:kern w:val="0"/>
          <w:sz w:val="24"/>
          <w:szCs w:val="24"/>
        </w:rPr>
        <w:t>95</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办公地址：成都市东城根上街</w:t>
      </w:r>
      <w:r w:rsidRPr="00BE1B6E">
        <w:rPr>
          <w:rFonts w:hAnsi="宋体"/>
          <w:kern w:val="0"/>
          <w:sz w:val="24"/>
          <w:szCs w:val="24"/>
        </w:rPr>
        <w:t>95</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法定代表人：冉云</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028</w:t>
      </w:r>
      <w:r w:rsidRPr="00BE1B6E">
        <w:rPr>
          <w:rFonts w:hAnsi="宋体" w:hint="eastAsia"/>
          <w:kern w:val="0"/>
          <w:sz w:val="24"/>
          <w:szCs w:val="24"/>
        </w:rPr>
        <w:t>）</w:t>
      </w:r>
      <w:r w:rsidRPr="00BE1B6E">
        <w:rPr>
          <w:rFonts w:hAnsi="宋体"/>
          <w:kern w:val="0"/>
          <w:sz w:val="24"/>
          <w:szCs w:val="24"/>
        </w:rPr>
        <w:t>86690126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028</w:t>
      </w:r>
      <w:r w:rsidRPr="00BE1B6E">
        <w:rPr>
          <w:rFonts w:hAnsi="宋体" w:hint="eastAsia"/>
          <w:kern w:val="0"/>
          <w:sz w:val="24"/>
          <w:szCs w:val="24"/>
        </w:rPr>
        <w:t>）</w:t>
      </w:r>
      <w:r w:rsidRPr="00BE1B6E">
        <w:rPr>
          <w:rFonts w:hAnsi="宋体"/>
          <w:kern w:val="0"/>
          <w:sz w:val="24"/>
          <w:szCs w:val="24"/>
        </w:rPr>
        <w:t>86690126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联系人：金喆</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400-6600-109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www.gjzq.com.cn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24</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渤海证券股份有限公司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住所：天津经济技术开发区第二大街</w:t>
      </w:r>
      <w:r w:rsidRPr="00BE1B6E">
        <w:rPr>
          <w:rFonts w:hAnsi="宋体"/>
          <w:kern w:val="0"/>
          <w:sz w:val="24"/>
          <w:szCs w:val="24"/>
        </w:rPr>
        <w:t>42</w:t>
      </w:r>
      <w:r w:rsidRPr="00BE1B6E">
        <w:rPr>
          <w:rFonts w:hAnsi="宋体" w:hint="eastAsia"/>
          <w:kern w:val="0"/>
          <w:sz w:val="24"/>
          <w:szCs w:val="24"/>
        </w:rPr>
        <w:t>号写字楼</w:t>
      </w:r>
      <w:r w:rsidRPr="00BE1B6E">
        <w:rPr>
          <w:rFonts w:hAnsi="宋体"/>
          <w:kern w:val="0"/>
          <w:sz w:val="24"/>
          <w:szCs w:val="24"/>
        </w:rPr>
        <w:t>101</w:t>
      </w:r>
      <w:r w:rsidRPr="00BE1B6E">
        <w:rPr>
          <w:rFonts w:hAnsi="宋体" w:hint="eastAsia"/>
          <w:kern w:val="0"/>
          <w:sz w:val="24"/>
          <w:szCs w:val="24"/>
        </w:rPr>
        <w:t>室</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办公地址：天津市南开区宾水西道</w:t>
      </w:r>
      <w:r w:rsidRPr="00BE1B6E">
        <w:rPr>
          <w:rFonts w:hAnsi="宋体"/>
          <w:kern w:val="0"/>
          <w:sz w:val="24"/>
          <w:szCs w:val="24"/>
        </w:rPr>
        <w:t>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法定代表人：王春峰</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022</w:t>
      </w:r>
      <w:r w:rsidRPr="00BE1B6E">
        <w:rPr>
          <w:rFonts w:hAnsi="宋体" w:hint="eastAsia"/>
          <w:kern w:val="0"/>
          <w:sz w:val="24"/>
          <w:szCs w:val="24"/>
        </w:rPr>
        <w:t>）</w:t>
      </w:r>
      <w:r w:rsidRPr="00BE1B6E">
        <w:rPr>
          <w:rFonts w:hAnsi="宋体"/>
          <w:kern w:val="0"/>
          <w:sz w:val="24"/>
          <w:szCs w:val="24"/>
        </w:rPr>
        <w:t>28451861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022</w:t>
      </w:r>
      <w:r w:rsidRPr="00BE1B6E">
        <w:rPr>
          <w:rFonts w:hAnsi="宋体" w:hint="eastAsia"/>
          <w:kern w:val="0"/>
          <w:sz w:val="24"/>
          <w:szCs w:val="24"/>
        </w:rPr>
        <w:t>）</w:t>
      </w:r>
      <w:r w:rsidRPr="00BE1B6E">
        <w:rPr>
          <w:rFonts w:hAnsi="宋体"/>
          <w:kern w:val="0"/>
          <w:sz w:val="24"/>
          <w:szCs w:val="24"/>
        </w:rPr>
        <w:t>28451892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联系人：王兆权</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 400-651-5988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www.bhzq.com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25</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信达证券股份有限公司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住所：北京市西城区闹市口大街</w:t>
      </w:r>
      <w:r w:rsidRPr="00BE1B6E">
        <w:rPr>
          <w:rFonts w:hAnsi="宋体"/>
          <w:kern w:val="0"/>
          <w:sz w:val="24"/>
          <w:szCs w:val="24"/>
        </w:rPr>
        <w:t>9</w:t>
      </w:r>
      <w:r w:rsidRPr="00BE1B6E">
        <w:rPr>
          <w:rFonts w:hAnsi="宋体" w:hint="eastAsia"/>
          <w:kern w:val="0"/>
          <w:sz w:val="24"/>
          <w:szCs w:val="24"/>
        </w:rPr>
        <w:t>号院</w:t>
      </w:r>
      <w:r w:rsidRPr="00BE1B6E">
        <w:rPr>
          <w:rFonts w:hAnsi="宋体"/>
          <w:kern w:val="0"/>
          <w:sz w:val="24"/>
          <w:szCs w:val="24"/>
        </w:rPr>
        <w:t>1</w:t>
      </w:r>
      <w:r w:rsidRPr="00BE1B6E">
        <w:rPr>
          <w:rFonts w:hAnsi="宋体" w:hint="eastAsia"/>
          <w:kern w:val="0"/>
          <w:sz w:val="24"/>
          <w:szCs w:val="24"/>
        </w:rPr>
        <w:t>号楼信达金融中心</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办公地址：北京市西城区闹市口大街</w:t>
      </w:r>
      <w:r w:rsidRPr="00BE1B6E">
        <w:rPr>
          <w:rFonts w:hAnsi="宋体"/>
          <w:kern w:val="0"/>
          <w:sz w:val="24"/>
          <w:szCs w:val="24"/>
        </w:rPr>
        <w:t>9</w:t>
      </w:r>
      <w:r w:rsidRPr="00BE1B6E">
        <w:rPr>
          <w:rFonts w:hAnsi="宋体" w:hint="eastAsia"/>
          <w:kern w:val="0"/>
          <w:sz w:val="24"/>
          <w:szCs w:val="24"/>
        </w:rPr>
        <w:t>号院</w:t>
      </w:r>
      <w:r w:rsidRPr="00BE1B6E">
        <w:rPr>
          <w:rFonts w:hAnsi="宋体"/>
          <w:kern w:val="0"/>
          <w:sz w:val="24"/>
          <w:szCs w:val="24"/>
        </w:rPr>
        <w:t>1</w:t>
      </w:r>
      <w:r w:rsidRPr="00BE1B6E">
        <w:rPr>
          <w:rFonts w:hAnsi="宋体" w:hint="eastAsia"/>
          <w:kern w:val="0"/>
          <w:sz w:val="24"/>
          <w:szCs w:val="24"/>
        </w:rPr>
        <w:t>号楼信达金融中心</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法定代表人：高冠江</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63081000</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63080978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联系人：唐静</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400-800-8899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www.cindasc.com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26</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华龙证券有限责任公司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住所：兰州市城关区东岗西路</w:t>
      </w:r>
      <w:r w:rsidRPr="00BE1B6E">
        <w:rPr>
          <w:rFonts w:hAnsi="宋体"/>
          <w:kern w:val="0"/>
          <w:sz w:val="24"/>
          <w:szCs w:val="24"/>
        </w:rPr>
        <w:t>638</w:t>
      </w:r>
      <w:r w:rsidRPr="00BE1B6E">
        <w:rPr>
          <w:rFonts w:hAnsi="宋体" w:hint="eastAsia"/>
          <w:kern w:val="0"/>
          <w:sz w:val="24"/>
          <w:szCs w:val="24"/>
        </w:rPr>
        <w:t>号财富中心</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办公地址：兰州市城关区东岗西路</w:t>
      </w:r>
      <w:r w:rsidRPr="00BE1B6E">
        <w:rPr>
          <w:rFonts w:hAnsi="宋体"/>
          <w:kern w:val="0"/>
          <w:sz w:val="24"/>
          <w:szCs w:val="24"/>
        </w:rPr>
        <w:t>638</w:t>
      </w:r>
      <w:r w:rsidRPr="00BE1B6E">
        <w:rPr>
          <w:rFonts w:hAnsi="宋体" w:hint="eastAsia"/>
          <w:kern w:val="0"/>
          <w:sz w:val="24"/>
          <w:szCs w:val="24"/>
        </w:rPr>
        <w:t>号财富中心</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法定代表人：李晓安</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0931</w:t>
      </w:r>
      <w:r w:rsidRPr="00BE1B6E">
        <w:rPr>
          <w:rFonts w:hAnsi="宋体" w:hint="eastAsia"/>
          <w:kern w:val="0"/>
          <w:sz w:val="24"/>
          <w:szCs w:val="24"/>
        </w:rPr>
        <w:t>）</w:t>
      </w:r>
      <w:r w:rsidRPr="00BE1B6E">
        <w:rPr>
          <w:rFonts w:hAnsi="宋体"/>
          <w:kern w:val="0"/>
          <w:sz w:val="24"/>
          <w:szCs w:val="24"/>
        </w:rPr>
        <w:t>4890208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0931</w:t>
      </w:r>
      <w:r w:rsidRPr="00BE1B6E">
        <w:rPr>
          <w:rFonts w:hAnsi="宋体" w:hint="eastAsia"/>
          <w:kern w:val="0"/>
          <w:sz w:val="24"/>
          <w:szCs w:val="24"/>
        </w:rPr>
        <w:t>）</w:t>
      </w:r>
      <w:r w:rsidRPr="00BE1B6E">
        <w:rPr>
          <w:rFonts w:hAnsi="宋体"/>
          <w:kern w:val="0"/>
          <w:sz w:val="24"/>
          <w:szCs w:val="24"/>
        </w:rPr>
        <w:t>4890628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联系人：李昕田</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4006898888</w:t>
      </w:r>
      <w:r w:rsidRPr="00BE1B6E">
        <w:rPr>
          <w:rFonts w:hAnsi="宋体" w:hint="eastAsia"/>
          <w:kern w:val="0"/>
          <w:sz w:val="24"/>
          <w:szCs w:val="24"/>
        </w:rPr>
        <w:t>、（</w:t>
      </w:r>
      <w:r w:rsidRPr="00BE1B6E">
        <w:rPr>
          <w:rFonts w:hAnsi="宋体"/>
          <w:kern w:val="0"/>
          <w:sz w:val="24"/>
          <w:szCs w:val="24"/>
        </w:rPr>
        <w:t>0931</w:t>
      </w:r>
      <w:r w:rsidRPr="00BE1B6E">
        <w:rPr>
          <w:rFonts w:hAnsi="宋体" w:hint="eastAsia"/>
          <w:kern w:val="0"/>
          <w:sz w:val="24"/>
          <w:szCs w:val="24"/>
        </w:rPr>
        <w:t>）</w:t>
      </w:r>
      <w:r w:rsidRPr="00BE1B6E">
        <w:rPr>
          <w:rFonts w:hAnsi="宋体"/>
          <w:kern w:val="0"/>
          <w:sz w:val="24"/>
          <w:szCs w:val="24"/>
        </w:rPr>
        <w:t>4890208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www.hlzqgs.com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27</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华融证券股份有限公司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住所：北京市西城区金融大街</w:t>
      </w:r>
      <w:r w:rsidRPr="00BE1B6E">
        <w:rPr>
          <w:rFonts w:hAnsi="宋体"/>
          <w:kern w:val="0"/>
          <w:sz w:val="24"/>
          <w:szCs w:val="24"/>
        </w:rPr>
        <w:t>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办公地址：北京市西城区金融大街</w:t>
      </w:r>
      <w:r w:rsidRPr="00BE1B6E">
        <w:rPr>
          <w:rFonts w:hAnsi="宋体"/>
          <w:kern w:val="0"/>
          <w:sz w:val="24"/>
          <w:szCs w:val="24"/>
        </w:rPr>
        <w:t>8</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法定代表人：宋德清</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58568235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58568062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联系人：黄恒</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58568118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www.hrsec.com.cn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28</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天相投资顾问有限公司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住所：北京市西城区金融街</w:t>
      </w:r>
      <w:r w:rsidRPr="00BE1B6E">
        <w:rPr>
          <w:rFonts w:hAnsi="宋体"/>
          <w:kern w:val="0"/>
          <w:sz w:val="24"/>
          <w:szCs w:val="24"/>
        </w:rPr>
        <w:t>19</w:t>
      </w:r>
      <w:r w:rsidRPr="00BE1B6E">
        <w:rPr>
          <w:rFonts w:hAnsi="宋体" w:hint="eastAsia"/>
          <w:kern w:val="0"/>
          <w:sz w:val="24"/>
          <w:szCs w:val="24"/>
        </w:rPr>
        <w:t>号富凯大厦</w:t>
      </w:r>
      <w:r w:rsidRPr="00BE1B6E">
        <w:rPr>
          <w:rFonts w:hAnsi="宋体"/>
          <w:kern w:val="0"/>
          <w:sz w:val="24"/>
          <w:szCs w:val="24"/>
        </w:rPr>
        <w:t>B</w:t>
      </w:r>
      <w:r w:rsidRPr="00BE1B6E">
        <w:rPr>
          <w:rFonts w:hAnsi="宋体" w:hint="eastAsia"/>
          <w:kern w:val="0"/>
          <w:sz w:val="24"/>
          <w:szCs w:val="24"/>
        </w:rPr>
        <w:t>座</w:t>
      </w:r>
      <w:r w:rsidRPr="00BE1B6E">
        <w:rPr>
          <w:rFonts w:hAnsi="宋体"/>
          <w:kern w:val="0"/>
          <w:sz w:val="24"/>
          <w:szCs w:val="24"/>
        </w:rPr>
        <w:t>701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办公地址：北京市西城区新街口外大街</w:t>
      </w:r>
      <w:r w:rsidRPr="00BE1B6E">
        <w:rPr>
          <w:rFonts w:hAnsi="宋体"/>
          <w:kern w:val="0"/>
          <w:sz w:val="24"/>
          <w:szCs w:val="24"/>
        </w:rPr>
        <w:t>28</w:t>
      </w:r>
      <w:r w:rsidRPr="00BE1B6E">
        <w:rPr>
          <w:rFonts w:hAnsi="宋体" w:hint="eastAsia"/>
          <w:kern w:val="0"/>
          <w:sz w:val="24"/>
          <w:szCs w:val="24"/>
        </w:rPr>
        <w:t>号</w:t>
      </w:r>
      <w:r w:rsidRPr="00BE1B6E">
        <w:rPr>
          <w:rFonts w:hAnsi="宋体"/>
          <w:kern w:val="0"/>
          <w:sz w:val="24"/>
          <w:szCs w:val="24"/>
        </w:rPr>
        <w:t>C</w:t>
      </w:r>
      <w:r w:rsidRPr="00BE1B6E">
        <w:rPr>
          <w:rFonts w:hAnsi="宋体" w:hint="eastAsia"/>
          <w:kern w:val="0"/>
          <w:sz w:val="24"/>
          <w:szCs w:val="24"/>
        </w:rPr>
        <w:t>座</w:t>
      </w:r>
      <w:r w:rsidRPr="00BE1B6E">
        <w:rPr>
          <w:rFonts w:hAnsi="宋体"/>
          <w:kern w:val="0"/>
          <w:sz w:val="24"/>
          <w:szCs w:val="24"/>
        </w:rPr>
        <w:t>5</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法定代表人：林义相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66045529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66045518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联系人：尹伶</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66045678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http://www.txsec.com</w:t>
      </w:r>
      <w:r w:rsidRPr="00BE1B6E">
        <w:rPr>
          <w:rFonts w:hAnsi="宋体" w:hint="eastAsia"/>
          <w:kern w:val="0"/>
          <w:sz w:val="24"/>
          <w:szCs w:val="24"/>
        </w:rPr>
        <w:t>，</w:t>
      </w:r>
      <w:r w:rsidRPr="00BE1B6E">
        <w:rPr>
          <w:rFonts w:hAnsi="宋体"/>
          <w:kern w:val="0"/>
          <w:sz w:val="24"/>
          <w:szCs w:val="24"/>
        </w:rPr>
        <w:t>www.jjm.com.cn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29</w:t>
      </w:r>
      <w:r w:rsidRPr="00BE1B6E">
        <w:rPr>
          <w:rFonts w:hAnsi="宋体" w:hint="eastAsia"/>
          <w:kern w:val="0"/>
          <w:sz w:val="24"/>
          <w:szCs w:val="24"/>
        </w:rPr>
        <w:t>）联讯证券股份有限公司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w:t>
      </w:r>
      <w:r w:rsidRPr="00BE1B6E">
        <w:rPr>
          <w:rFonts w:hAnsi="宋体"/>
          <w:kern w:val="0"/>
          <w:sz w:val="24"/>
          <w:szCs w:val="24"/>
        </w:rPr>
        <w:t xml:space="preserve"> </w:t>
      </w:r>
      <w:r w:rsidRPr="00BE1B6E">
        <w:rPr>
          <w:rFonts w:hAnsi="宋体" w:hint="eastAsia"/>
          <w:kern w:val="0"/>
          <w:sz w:val="24"/>
          <w:szCs w:val="24"/>
        </w:rPr>
        <w:t>惠州市江北东江三路</w:t>
      </w:r>
      <w:r w:rsidRPr="00BE1B6E">
        <w:rPr>
          <w:rFonts w:hAnsi="宋体"/>
          <w:kern w:val="0"/>
          <w:sz w:val="24"/>
          <w:szCs w:val="24"/>
        </w:rPr>
        <w:t>55</w:t>
      </w:r>
      <w:r w:rsidRPr="00BE1B6E">
        <w:rPr>
          <w:rFonts w:hAnsi="宋体" w:hint="eastAsia"/>
          <w:kern w:val="0"/>
          <w:sz w:val="24"/>
          <w:szCs w:val="24"/>
        </w:rPr>
        <w:t>号广播电视新闻中心西面一层大堂和三、四层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办公地址：惠州市江北东江三路</w:t>
      </w:r>
      <w:r w:rsidRPr="00BE1B6E">
        <w:rPr>
          <w:rFonts w:hAnsi="宋体"/>
          <w:kern w:val="0"/>
          <w:sz w:val="24"/>
          <w:szCs w:val="24"/>
        </w:rPr>
        <w:t>55</w:t>
      </w:r>
      <w:r w:rsidRPr="00BE1B6E">
        <w:rPr>
          <w:rFonts w:hAnsi="宋体" w:hint="eastAsia"/>
          <w:kern w:val="0"/>
          <w:sz w:val="24"/>
          <w:szCs w:val="24"/>
        </w:rPr>
        <w:t>号广播电视新闻中心西面一层大堂和三、四层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法定代表人：徐刚</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33606736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33606760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联系人：陈思</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95564</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www.lxzq.com.cn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30</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杭州数米基金销售有限公司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住所：杭州市余杭区仓前街道海曙路东</w:t>
      </w:r>
      <w:r w:rsidRPr="00BE1B6E">
        <w:rPr>
          <w:rFonts w:hAnsi="宋体"/>
          <w:kern w:val="0"/>
          <w:sz w:val="24"/>
          <w:szCs w:val="24"/>
        </w:rPr>
        <w:t>2</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办公地址：浙江省杭州市滨江区江南大道</w:t>
      </w:r>
      <w:r w:rsidRPr="00BE1B6E">
        <w:rPr>
          <w:rFonts w:hAnsi="宋体"/>
          <w:kern w:val="0"/>
          <w:sz w:val="24"/>
          <w:szCs w:val="24"/>
        </w:rPr>
        <w:t>3588</w:t>
      </w:r>
      <w:r w:rsidRPr="00BE1B6E">
        <w:rPr>
          <w:rFonts w:hAnsi="宋体" w:hint="eastAsia"/>
          <w:kern w:val="0"/>
          <w:sz w:val="24"/>
          <w:szCs w:val="24"/>
        </w:rPr>
        <w:t>号恒生大厦</w:t>
      </w:r>
      <w:r w:rsidRPr="00BE1B6E">
        <w:rPr>
          <w:rFonts w:hAnsi="宋体"/>
          <w:kern w:val="0"/>
          <w:sz w:val="24"/>
          <w:szCs w:val="24"/>
        </w:rPr>
        <w:t>12</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法定代表人：陈柏青</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0571</w:t>
      </w:r>
      <w:r w:rsidRPr="00BE1B6E">
        <w:rPr>
          <w:rFonts w:hAnsi="宋体" w:hint="eastAsia"/>
          <w:kern w:val="0"/>
          <w:sz w:val="24"/>
          <w:szCs w:val="24"/>
        </w:rPr>
        <w:t>）</w:t>
      </w:r>
      <w:r w:rsidRPr="00BE1B6E">
        <w:rPr>
          <w:rFonts w:hAnsi="宋体"/>
          <w:kern w:val="0"/>
          <w:sz w:val="24"/>
          <w:szCs w:val="24"/>
        </w:rPr>
        <w:t>28829790</w:t>
      </w:r>
      <w:r w:rsidRPr="00BE1B6E">
        <w:rPr>
          <w:rFonts w:hAnsi="宋体" w:hint="eastAsia"/>
          <w:kern w:val="0"/>
          <w:sz w:val="24"/>
          <w:szCs w:val="24"/>
        </w:rPr>
        <w:t>，（</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60897869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0571</w:t>
      </w:r>
      <w:r w:rsidRPr="00BE1B6E">
        <w:rPr>
          <w:rFonts w:hAnsi="宋体" w:hint="eastAsia"/>
          <w:kern w:val="0"/>
          <w:sz w:val="24"/>
          <w:szCs w:val="24"/>
        </w:rPr>
        <w:t>）</w:t>
      </w:r>
      <w:r w:rsidRPr="00BE1B6E">
        <w:rPr>
          <w:rFonts w:hAnsi="宋体"/>
          <w:kern w:val="0"/>
          <w:sz w:val="24"/>
          <w:szCs w:val="24"/>
        </w:rPr>
        <w:t>26698533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联系人：周嬿旻</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4000-766-123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www.fund123.cn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31</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深圳众禄基金销售有限公司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住所：深圳市罗湖区梨园路物资控股置地大厦</w:t>
      </w:r>
      <w:r w:rsidRPr="00BE1B6E">
        <w:rPr>
          <w:rFonts w:hAnsi="宋体"/>
          <w:kern w:val="0"/>
          <w:sz w:val="24"/>
          <w:szCs w:val="24"/>
        </w:rPr>
        <w:t>8</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办公地址：深圳市罗湖区梨园路物资控股置地大厦</w:t>
      </w:r>
      <w:r w:rsidRPr="00BE1B6E">
        <w:rPr>
          <w:rFonts w:hAnsi="宋体"/>
          <w:kern w:val="0"/>
          <w:sz w:val="24"/>
          <w:szCs w:val="24"/>
        </w:rPr>
        <w:t>8</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法定代表人：薛峰</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33227953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0755</w:t>
      </w:r>
      <w:r w:rsidRPr="00BE1B6E">
        <w:rPr>
          <w:rFonts w:hAnsi="宋体" w:hint="eastAsia"/>
          <w:kern w:val="0"/>
          <w:sz w:val="24"/>
          <w:szCs w:val="24"/>
        </w:rPr>
        <w:t>）</w:t>
      </w:r>
      <w:r w:rsidRPr="00BE1B6E">
        <w:rPr>
          <w:rFonts w:hAnsi="宋体"/>
          <w:kern w:val="0"/>
          <w:sz w:val="24"/>
          <w:szCs w:val="24"/>
        </w:rPr>
        <w:t>33227951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联系人：汤素娅</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4006-788-887</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www.zlfund.cn</w:t>
      </w:r>
      <w:r w:rsidRPr="00BE1B6E">
        <w:rPr>
          <w:rFonts w:hAnsi="宋体" w:hint="eastAsia"/>
          <w:kern w:val="0"/>
          <w:sz w:val="24"/>
          <w:szCs w:val="24"/>
        </w:rPr>
        <w:t>，</w:t>
      </w:r>
      <w:r w:rsidRPr="00BE1B6E">
        <w:rPr>
          <w:rFonts w:hAnsi="宋体"/>
          <w:kern w:val="0"/>
          <w:sz w:val="24"/>
          <w:szCs w:val="24"/>
        </w:rPr>
        <w:t>www.jjmmw.com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32</w:t>
      </w:r>
      <w:r w:rsidRPr="00BE1B6E">
        <w:rPr>
          <w:rFonts w:hAnsi="宋体" w:hint="eastAsia"/>
          <w:kern w:val="0"/>
          <w:sz w:val="24"/>
          <w:szCs w:val="24"/>
        </w:rPr>
        <w:t>）</w:t>
      </w:r>
      <w:r w:rsidRPr="00BE1B6E">
        <w:rPr>
          <w:rFonts w:hAnsi="宋体"/>
          <w:kern w:val="0"/>
          <w:sz w:val="24"/>
          <w:szCs w:val="24"/>
        </w:rPr>
        <w:t xml:space="preserve"> </w:t>
      </w:r>
      <w:r w:rsidRPr="00BE1B6E">
        <w:rPr>
          <w:rFonts w:hAnsi="宋体" w:hint="eastAsia"/>
          <w:kern w:val="0"/>
          <w:sz w:val="24"/>
          <w:szCs w:val="24"/>
        </w:rPr>
        <w:t>上海长量基金销售投资顾问有限公司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住所：上海市浦东新区高翔路</w:t>
      </w:r>
      <w:r w:rsidRPr="00BE1B6E">
        <w:rPr>
          <w:rFonts w:hAnsi="宋体"/>
          <w:kern w:val="0"/>
          <w:sz w:val="24"/>
          <w:szCs w:val="24"/>
        </w:rPr>
        <w:t>526</w:t>
      </w:r>
      <w:r w:rsidRPr="00BE1B6E">
        <w:rPr>
          <w:rFonts w:hAnsi="宋体" w:hint="eastAsia"/>
          <w:kern w:val="0"/>
          <w:sz w:val="24"/>
          <w:szCs w:val="24"/>
        </w:rPr>
        <w:t>号</w:t>
      </w:r>
      <w:r w:rsidRPr="00BE1B6E">
        <w:rPr>
          <w:rFonts w:hAnsi="宋体"/>
          <w:kern w:val="0"/>
          <w:sz w:val="24"/>
          <w:szCs w:val="24"/>
        </w:rPr>
        <w:t>2</w:t>
      </w:r>
      <w:r w:rsidRPr="00BE1B6E">
        <w:rPr>
          <w:rFonts w:hAnsi="宋体" w:hint="eastAsia"/>
          <w:kern w:val="0"/>
          <w:sz w:val="24"/>
          <w:szCs w:val="24"/>
        </w:rPr>
        <w:t>幢</w:t>
      </w:r>
      <w:r w:rsidRPr="00BE1B6E">
        <w:rPr>
          <w:rFonts w:hAnsi="宋体"/>
          <w:kern w:val="0"/>
          <w:sz w:val="24"/>
          <w:szCs w:val="24"/>
        </w:rPr>
        <w:t>220</w:t>
      </w:r>
      <w:r w:rsidRPr="00BE1B6E">
        <w:rPr>
          <w:rFonts w:hAnsi="宋体" w:hint="eastAsia"/>
          <w:kern w:val="0"/>
          <w:sz w:val="24"/>
          <w:szCs w:val="24"/>
        </w:rPr>
        <w:t>室</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办公地址：上海市浦东新区浦东大道</w:t>
      </w:r>
      <w:r w:rsidRPr="00BE1B6E">
        <w:rPr>
          <w:rFonts w:hAnsi="宋体"/>
          <w:kern w:val="0"/>
          <w:sz w:val="24"/>
          <w:szCs w:val="24"/>
        </w:rPr>
        <w:t>555</w:t>
      </w:r>
      <w:r w:rsidRPr="00BE1B6E">
        <w:rPr>
          <w:rFonts w:hAnsi="宋体" w:hint="eastAsia"/>
          <w:kern w:val="0"/>
          <w:sz w:val="24"/>
          <w:szCs w:val="24"/>
        </w:rPr>
        <w:t>号裕景国际</w:t>
      </w:r>
      <w:r w:rsidRPr="00BE1B6E">
        <w:rPr>
          <w:rFonts w:hAnsi="宋体"/>
          <w:kern w:val="0"/>
          <w:sz w:val="24"/>
          <w:szCs w:val="24"/>
        </w:rPr>
        <w:t>B</w:t>
      </w:r>
      <w:r w:rsidRPr="00BE1B6E">
        <w:rPr>
          <w:rFonts w:hAnsi="宋体" w:hint="eastAsia"/>
          <w:kern w:val="0"/>
          <w:sz w:val="24"/>
          <w:szCs w:val="24"/>
        </w:rPr>
        <w:t>座</w:t>
      </w:r>
      <w:r w:rsidRPr="00BE1B6E">
        <w:rPr>
          <w:rFonts w:hAnsi="宋体"/>
          <w:kern w:val="0"/>
          <w:sz w:val="24"/>
          <w:szCs w:val="24"/>
        </w:rPr>
        <w:t>16</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法定代表人：张跃伟</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20691832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20691861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联系人：单丙烨</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400-820-2899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www.erichfund.com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33</w:t>
      </w:r>
      <w:r w:rsidRPr="00BE1B6E">
        <w:rPr>
          <w:rFonts w:hAnsi="宋体" w:hint="eastAsia"/>
          <w:kern w:val="0"/>
          <w:sz w:val="24"/>
          <w:szCs w:val="24"/>
        </w:rPr>
        <w:t>）上海好买基金销售有限公司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住所：上海市虹口区场中路</w:t>
      </w:r>
      <w:r w:rsidRPr="00BE1B6E">
        <w:rPr>
          <w:rFonts w:hAnsi="宋体"/>
          <w:kern w:val="0"/>
          <w:sz w:val="24"/>
          <w:szCs w:val="24"/>
        </w:rPr>
        <w:t>685</w:t>
      </w:r>
      <w:r w:rsidRPr="00BE1B6E">
        <w:rPr>
          <w:rFonts w:hAnsi="宋体" w:hint="eastAsia"/>
          <w:kern w:val="0"/>
          <w:sz w:val="24"/>
          <w:szCs w:val="24"/>
        </w:rPr>
        <w:t>弄</w:t>
      </w:r>
      <w:r w:rsidRPr="00BE1B6E">
        <w:rPr>
          <w:rFonts w:hAnsi="宋体"/>
          <w:kern w:val="0"/>
          <w:sz w:val="24"/>
          <w:szCs w:val="24"/>
        </w:rPr>
        <w:t>37</w:t>
      </w:r>
      <w:r w:rsidRPr="00BE1B6E">
        <w:rPr>
          <w:rFonts w:hAnsi="宋体" w:hint="eastAsia"/>
          <w:kern w:val="0"/>
          <w:sz w:val="24"/>
          <w:szCs w:val="24"/>
        </w:rPr>
        <w:t>号</w:t>
      </w:r>
      <w:r w:rsidRPr="00BE1B6E">
        <w:rPr>
          <w:rFonts w:hAnsi="宋体"/>
          <w:kern w:val="0"/>
          <w:sz w:val="24"/>
          <w:szCs w:val="24"/>
        </w:rPr>
        <w:t>4</w:t>
      </w:r>
      <w:r w:rsidRPr="00BE1B6E">
        <w:rPr>
          <w:rFonts w:hAnsi="宋体" w:hint="eastAsia"/>
          <w:kern w:val="0"/>
          <w:sz w:val="24"/>
          <w:szCs w:val="24"/>
        </w:rPr>
        <w:t>号楼</w:t>
      </w:r>
      <w:r w:rsidRPr="00BE1B6E">
        <w:rPr>
          <w:rFonts w:hAnsi="宋体"/>
          <w:kern w:val="0"/>
          <w:sz w:val="24"/>
          <w:szCs w:val="24"/>
        </w:rPr>
        <w:t>449</w:t>
      </w:r>
      <w:r w:rsidRPr="00BE1B6E">
        <w:rPr>
          <w:rFonts w:hAnsi="宋体" w:hint="eastAsia"/>
          <w:kern w:val="0"/>
          <w:sz w:val="24"/>
          <w:szCs w:val="24"/>
        </w:rPr>
        <w:t>室</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办公地址：上海市浦东新区浦东南路</w:t>
      </w:r>
      <w:r w:rsidRPr="00BE1B6E">
        <w:rPr>
          <w:rFonts w:hAnsi="宋体"/>
          <w:kern w:val="0"/>
          <w:sz w:val="24"/>
          <w:szCs w:val="24"/>
        </w:rPr>
        <w:t>1118</w:t>
      </w:r>
      <w:r w:rsidRPr="00BE1B6E">
        <w:rPr>
          <w:rFonts w:hAnsi="宋体" w:hint="eastAsia"/>
          <w:kern w:val="0"/>
          <w:sz w:val="24"/>
          <w:szCs w:val="24"/>
        </w:rPr>
        <w:t>号鄂尔多斯国际大厦</w:t>
      </w:r>
      <w:r w:rsidRPr="00BE1B6E">
        <w:rPr>
          <w:rFonts w:hAnsi="宋体"/>
          <w:kern w:val="0"/>
          <w:sz w:val="24"/>
          <w:szCs w:val="24"/>
        </w:rPr>
        <w:t>903-906</w:t>
      </w:r>
      <w:r w:rsidRPr="00BE1B6E">
        <w:rPr>
          <w:rFonts w:hAnsi="宋体" w:hint="eastAsia"/>
          <w:kern w:val="0"/>
          <w:sz w:val="24"/>
          <w:szCs w:val="24"/>
        </w:rPr>
        <w:t>室</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法定代表人：杨文斌</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 xml:space="preserve">68596916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联系人：薛年</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 xml:space="preserve">400-700-9665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www.ehowbuy.com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34</w:t>
      </w:r>
      <w:r w:rsidRPr="00BE1B6E">
        <w:rPr>
          <w:rFonts w:hAnsi="宋体" w:hint="eastAsia"/>
          <w:kern w:val="0"/>
          <w:sz w:val="24"/>
          <w:szCs w:val="24"/>
        </w:rPr>
        <w:t>）和讯信息科技有限公司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住所：北京市朝阳区朝外大街</w:t>
      </w:r>
      <w:r w:rsidRPr="00BE1B6E">
        <w:rPr>
          <w:rFonts w:hAnsi="宋体"/>
          <w:kern w:val="0"/>
          <w:sz w:val="24"/>
          <w:szCs w:val="24"/>
        </w:rPr>
        <w:t>22</w:t>
      </w:r>
      <w:r w:rsidRPr="00BE1B6E">
        <w:rPr>
          <w:rFonts w:hAnsi="宋体" w:hint="eastAsia"/>
          <w:kern w:val="0"/>
          <w:sz w:val="24"/>
          <w:szCs w:val="24"/>
        </w:rPr>
        <w:t>号泛利大厦</w:t>
      </w:r>
      <w:r w:rsidRPr="00BE1B6E">
        <w:rPr>
          <w:rFonts w:hAnsi="宋体"/>
          <w:kern w:val="0"/>
          <w:sz w:val="24"/>
          <w:szCs w:val="24"/>
        </w:rPr>
        <w:t>10</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办公地址：北京市朝阳区朝外大街</w:t>
      </w:r>
      <w:r w:rsidRPr="00BE1B6E">
        <w:rPr>
          <w:rFonts w:hAnsi="宋体"/>
          <w:kern w:val="0"/>
          <w:sz w:val="24"/>
          <w:szCs w:val="24"/>
        </w:rPr>
        <w:t>22</w:t>
      </w:r>
      <w:r w:rsidRPr="00BE1B6E">
        <w:rPr>
          <w:rFonts w:hAnsi="宋体" w:hint="eastAsia"/>
          <w:kern w:val="0"/>
          <w:sz w:val="24"/>
          <w:szCs w:val="24"/>
        </w:rPr>
        <w:t>号泛利大厦</w:t>
      </w:r>
      <w:r w:rsidRPr="00BE1B6E">
        <w:rPr>
          <w:rFonts w:hAnsi="宋体"/>
          <w:kern w:val="0"/>
          <w:sz w:val="24"/>
          <w:szCs w:val="24"/>
        </w:rPr>
        <w:t>10</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法定代表人：王莉</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20835789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20835879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联系人：周轶</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4009200022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http://licaike.hexun.com/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35</w:t>
      </w:r>
      <w:r w:rsidRPr="00BE1B6E">
        <w:rPr>
          <w:rFonts w:hAnsi="宋体" w:hint="eastAsia"/>
          <w:kern w:val="0"/>
          <w:sz w:val="24"/>
          <w:szCs w:val="24"/>
        </w:rPr>
        <w:t>）上海天天基金销售有限公司</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住所：上海市徐汇区龙田路</w:t>
      </w:r>
      <w:r w:rsidRPr="00BE1B6E">
        <w:rPr>
          <w:rFonts w:hAnsi="宋体"/>
          <w:kern w:val="0"/>
          <w:sz w:val="24"/>
          <w:szCs w:val="24"/>
        </w:rPr>
        <w:t>190</w:t>
      </w:r>
      <w:r w:rsidRPr="00BE1B6E">
        <w:rPr>
          <w:rFonts w:hAnsi="宋体" w:hint="eastAsia"/>
          <w:kern w:val="0"/>
          <w:sz w:val="24"/>
          <w:szCs w:val="24"/>
        </w:rPr>
        <w:t>号</w:t>
      </w:r>
      <w:r w:rsidRPr="00BE1B6E">
        <w:rPr>
          <w:rFonts w:hAnsi="宋体"/>
          <w:kern w:val="0"/>
          <w:sz w:val="24"/>
          <w:szCs w:val="24"/>
        </w:rPr>
        <w:t>2</w:t>
      </w:r>
      <w:r w:rsidRPr="00BE1B6E">
        <w:rPr>
          <w:rFonts w:hAnsi="宋体" w:hint="eastAsia"/>
          <w:kern w:val="0"/>
          <w:sz w:val="24"/>
          <w:szCs w:val="24"/>
        </w:rPr>
        <w:t>号楼</w:t>
      </w:r>
      <w:r w:rsidRPr="00BE1B6E">
        <w:rPr>
          <w:rFonts w:hAnsi="宋体"/>
          <w:kern w:val="0"/>
          <w:sz w:val="24"/>
          <w:szCs w:val="24"/>
        </w:rPr>
        <w:t>2</w:t>
      </w:r>
      <w:r w:rsidRPr="00BE1B6E">
        <w:rPr>
          <w:rFonts w:hAnsi="宋体" w:hint="eastAsia"/>
          <w:kern w:val="0"/>
          <w:sz w:val="24"/>
          <w:szCs w:val="24"/>
        </w:rPr>
        <w:t>层</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办公地址：上海市徐汇区龙田路</w:t>
      </w:r>
      <w:r w:rsidRPr="00BE1B6E">
        <w:rPr>
          <w:rFonts w:hAnsi="宋体"/>
          <w:kern w:val="0"/>
          <w:sz w:val="24"/>
          <w:szCs w:val="24"/>
        </w:rPr>
        <w:t>195</w:t>
      </w:r>
      <w:r w:rsidRPr="00BE1B6E">
        <w:rPr>
          <w:rFonts w:hAnsi="宋体" w:hint="eastAsia"/>
          <w:kern w:val="0"/>
          <w:sz w:val="24"/>
          <w:szCs w:val="24"/>
        </w:rPr>
        <w:t>号</w:t>
      </w:r>
      <w:r w:rsidRPr="00BE1B6E">
        <w:rPr>
          <w:rFonts w:hAnsi="宋体"/>
          <w:kern w:val="0"/>
          <w:sz w:val="24"/>
          <w:szCs w:val="24"/>
        </w:rPr>
        <w:t>3C</w:t>
      </w:r>
      <w:r w:rsidRPr="00BE1B6E">
        <w:rPr>
          <w:rFonts w:hAnsi="宋体" w:hint="eastAsia"/>
          <w:kern w:val="0"/>
          <w:sz w:val="24"/>
          <w:szCs w:val="24"/>
        </w:rPr>
        <w:t>座</w:t>
      </w:r>
      <w:r w:rsidRPr="00BE1B6E">
        <w:rPr>
          <w:rFonts w:hAnsi="宋体"/>
          <w:kern w:val="0"/>
          <w:sz w:val="24"/>
          <w:szCs w:val="24"/>
        </w:rPr>
        <w:t>10</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法定代表人：其实</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54509998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w:t>
      </w:r>
      <w:r w:rsidRPr="00BE1B6E">
        <w:rPr>
          <w:rFonts w:hAnsi="宋体" w:hint="eastAsia"/>
          <w:kern w:val="0"/>
          <w:sz w:val="24"/>
          <w:szCs w:val="24"/>
        </w:rPr>
        <w:t>）</w:t>
      </w:r>
      <w:r w:rsidRPr="00BE1B6E">
        <w:rPr>
          <w:rFonts w:hAnsi="宋体"/>
          <w:kern w:val="0"/>
          <w:sz w:val="24"/>
          <w:szCs w:val="24"/>
        </w:rPr>
        <w:t>64385308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联系人：潘世友</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400-1818-188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www.1234567.com.cn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36</w:t>
      </w:r>
      <w:r w:rsidRPr="00BE1B6E">
        <w:rPr>
          <w:rFonts w:hAnsi="宋体" w:hint="eastAsia"/>
          <w:kern w:val="0"/>
          <w:sz w:val="24"/>
          <w:szCs w:val="24"/>
        </w:rPr>
        <w:t>）深圳市新兰德证券投资咨询有限公司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住所：深圳市福田区华强北路赛格科技园</w:t>
      </w:r>
      <w:r w:rsidRPr="00BE1B6E">
        <w:rPr>
          <w:rFonts w:hAnsi="宋体"/>
          <w:kern w:val="0"/>
          <w:sz w:val="24"/>
          <w:szCs w:val="24"/>
        </w:rPr>
        <w:t>4</w:t>
      </w:r>
      <w:r w:rsidRPr="00BE1B6E">
        <w:rPr>
          <w:rFonts w:hAnsi="宋体" w:hint="eastAsia"/>
          <w:kern w:val="0"/>
          <w:sz w:val="24"/>
          <w:szCs w:val="24"/>
        </w:rPr>
        <w:t>栋</w:t>
      </w:r>
      <w:r w:rsidRPr="00BE1B6E">
        <w:rPr>
          <w:rFonts w:hAnsi="宋体"/>
          <w:kern w:val="0"/>
          <w:sz w:val="24"/>
          <w:szCs w:val="24"/>
        </w:rPr>
        <w:t>10</w:t>
      </w:r>
      <w:r w:rsidRPr="00BE1B6E">
        <w:rPr>
          <w:rFonts w:hAnsi="宋体" w:hint="eastAsia"/>
          <w:kern w:val="0"/>
          <w:sz w:val="24"/>
          <w:szCs w:val="24"/>
        </w:rPr>
        <w:t>层</w:t>
      </w:r>
      <w:r w:rsidRPr="00BE1B6E">
        <w:rPr>
          <w:rFonts w:hAnsi="宋体"/>
          <w:kern w:val="0"/>
          <w:sz w:val="24"/>
          <w:szCs w:val="24"/>
        </w:rPr>
        <w:t>1006#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办公地址：北京市西城区金融大街</w:t>
      </w:r>
      <w:r w:rsidRPr="00BE1B6E">
        <w:rPr>
          <w:rFonts w:hAnsi="宋体"/>
          <w:kern w:val="0"/>
          <w:sz w:val="24"/>
          <w:szCs w:val="24"/>
        </w:rPr>
        <w:t>35</w:t>
      </w:r>
      <w:r w:rsidRPr="00BE1B6E">
        <w:rPr>
          <w:rFonts w:hAnsi="宋体" w:hint="eastAsia"/>
          <w:kern w:val="0"/>
          <w:sz w:val="24"/>
          <w:szCs w:val="24"/>
        </w:rPr>
        <w:t>号国际企业大厦</w:t>
      </w:r>
      <w:r w:rsidRPr="00BE1B6E">
        <w:rPr>
          <w:rFonts w:hAnsi="宋体"/>
          <w:kern w:val="0"/>
          <w:sz w:val="24"/>
          <w:szCs w:val="24"/>
        </w:rPr>
        <w:t>C</w:t>
      </w:r>
      <w:r w:rsidRPr="00BE1B6E">
        <w:rPr>
          <w:rFonts w:hAnsi="宋体" w:hint="eastAsia"/>
          <w:kern w:val="0"/>
          <w:sz w:val="24"/>
          <w:szCs w:val="24"/>
        </w:rPr>
        <w:t>座</w:t>
      </w:r>
      <w:r w:rsidRPr="00BE1B6E">
        <w:rPr>
          <w:rFonts w:hAnsi="宋体"/>
          <w:kern w:val="0"/>
          <w:sz w:val="24"/>
          <w:szCs w:val="24"/>
        </w:rPr>
        <w:t>9</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法定代表人：陈操</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58325395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58325282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联系人：刘宝文</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400-850-7771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http://8.jrj.com.cn/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37</w:t>
      </w:r>
      <w:r w:rsidRPr="00BE1B6E">
        <w:rPr>
          <w:rFonts w:hAnsi="宋体" w:hint="eastAsia"/>
          <w:kern w:val="0"/>
          <w:sz w:val="24"/>
          <w:szCs w:val="24"/>
        </w:rPr>
        <w:t>）北京展恒基金销售有限公司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住所：北京市顺义区后沙峪镇安富街</w:t>
      </w:r>
      <w:r w:rsidRPr="00BE1B6E">
        <w:rPr>
          <w:rFonts w:hAnsi="宋体"/>
          <w:kern w:val="0"/>
          <w:sz w:val="24"/>
          <w:szCs w:val="24"/>
        </w:rPr>
        <w:t>6</w:t>
      </w:r>
      <w:r w:rsidRPr="00BE1B6E">
        <w:rPr>
          <w:rFonts w:hAnsi="宋体" w:hint="eastAsia"/>
          <w:kern w:val="0"/>
          <w:sz w:val="24"/>
          <w:szCs w:val="24"/>
        </w:rPr>
        <w:t>号</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办公地址：北京市朝阳区华严北里</w:t>
      </w:r>
      <w:r w:rsidRPr="00BE1B6E">
        <w:rPr>
          <w:rFonts w:hAnsi="宋体"/>
          <w:kern w:val="0"/>
          <w:sz w:val="24"/>
          <w:szCs w:val="24"/>
        </w:rPr>
        <w:t>2</w:t>
      </w:r>
      <w:r w:rsidRPr="00BE1B6E">
        <w:rPr>
          <w:rFonts w:hAnsi="宋体" w:hint="eastAsia"/>
          <w:kern w:val="0"/>
          <w:sz w:val="24"/>
          <w:szCs w:val="24"/>
        </w:rPr>
        <w:t>号民建大厦</w:t>
      </w:r>
      <w:r w:rsidRPr="00BE1B6E">
        <w:rPr>
          <w:rFonts w:hAnsi="宋体"/>
          <w:kern w:val="0"/>
          <w:sz w:val="24"/>
          <w:szCs w:val="24"/>
        </w:rPr>
        <w:t>6</w:t>
      </w:r>
      <w:r w:rsidRPr="00BE1B6E">
        <w:rPr>
          <w:rFonts w:hAnsi="宋体" w:hint="eastAsia"/>
          <w:kern w:val="0"/>
          <w:sz w:val="24"/>
          <w:szCs w:val="24"/>
        </w:rPr>
        <w:t>层</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法定代表人：闫振杰</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62020088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w:t>
      </w:r>
      <w:r w:rsidRPr="00BE1B6E">
        <w:rPr>
          <w:rFonts w:hAnsi="宋体" w:hint="eastAsia"/>
          <w:kern w:val="0"/>
          <w:sz w:val="24"/>
          <w:szCs w:val="24"/>
        </w:rPr>
        <w:t>）</w:t>
      </w:r>
      <w:r w:rsidRPr="00BE1B6E">
        <w:rPr>
          <w:rFonts w:hAnsi="宋体"/>
          <w:kern w:val="0"/>
          <w:sz w:val="24"/>
          <w:szCs w:val="24"/>
        </w:rPr>
        <w:t>62020355</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联系人：</w:t>
      </w:r>
      <w:r w:rsidRPr="00BE1B6E">
        <w:rPr>
          <w:rFonts w:hAnsi="宋体"/>
          <w:kern w:val="0"/>
          <w:sz w:val="24"/>
          <w:szCs w:val="24"/>
        </w:rPr>
        <w:t xml:space="preserve"> </w:t>
      </w:r>
      <w:r w:rsidRPr="00BE1B6E">
        <w:rPr>
          <w:rFonts w:hAnsi="宋体" w:hint="eastAsia"/>
          <w:kern w:val="0"/>
          <w:sz w:val="24"/>
          <w:szCs w:val="24"/>
        </w:rPr>
        <w:t>翟飞飞</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400-888-6661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 xml:space="preserve">www.myfund.com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38</w:t>
      </w:r>
      <w:r w:rsidRPr="00BE1B6E">
        <w:rPr>
          <w:rFonts w:hAnsi="宋体" w:hint="eastAsia"/>
          <w:kern w:val="0"/>
          <w:sz w:val="24"/>
          <w:szCs w:val="24"/>
        </w:rPr>
        <w:t>）一路财富（北京）信息科技有限公司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住所：北京市西城区车公庄大街</w:t>
      </w:r>
      <w:r w:rsidRPr="00BE1B6E">
        <w:rPr>
          <w:rFonts w:hAnsi="宋体"/>
          <w:kern w:val="0"/>
          <w:sz w:val="24"/>
          <w:szCs w:val="24"/>
        </w:rPr>
        <w:t>9</w:t>
      </w:r>
      <w:r w:rsidRPr="00BE1B6E">
        <w:rPr>
          <w:rFonts w:hAnsi="宋体" w:hint="eastAsia"/>
          <w:kern w:val="0"/>
          <w:sz w:val="24"/>
          <w:szCs w:val="24"/>
        </w:rPr>
        <w:t>号五栋大楼</w:t>
      </w:r>
      <w:r w:rsidRPr="00BE1B6E">
        <w:rPr>
          <w:rFonts w:hAnsi="宋体"/>
          <w:kern w:val="0"/>
          <w:sz w:val="24"/>
          <w:szCs w:val="24"/>
        </w:rPr>
        <w:t>C</w:t>
      </w:r>
      <w:r w:rsidRPr="00BE1B6E">
        <w:rPr>
          <w:rFonts w:hAnsi="宋体" w:hint="eastAsia"/>
          <w:kern w:val="0"/>
          <w:sz w:val="24"/>
          <w:szCs w:val="24"/>
        </w:rPr>
        <w:t>座</w:t>
      </w:r>
      <w:r w:rsidRPr="00BE1B6E">
        <w:rPr>
          <w:rFonts w:hAnsi="宋体"/>
          <w:kern w:val="0"/>
          <w:sz w:val="24"/>
          <w:szCs w:val="24"/>
        </w:rPr>
        <w:t>702</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办公地址：北京西城区阜成门大街</w:t>
      </w:r>
      <w:r w:rsidRPr="00BE1B6E">
        <w:rPr>
          <w:rFonts w:hAnsi="宋体"/>
          <w:kern w:val="0"/>
          <w:sz w:val="24"/>
          <w:szCs w:val="24"/>
        </w:rPr>
        <w:t>2</w:t>
      </w:r>
      <w:r w:rsidRPr="00BE1B6E">
        <w:rPr>
          <w:rFonts w:hAnsi="宋体" w:hint="eastAsia"/>
          <w:kern w:val="0"/>
          <w:sz w:val="24"/>
          <w:szCs w:val="24"/>
        </w:rPr>
        <w:t>号万通新世界广场</w:t>
      </w:r>
      <w:r w:rsidRPr="00BE1B6E">
        <w:rPr>
          <w:rFonts w:hAnsi="宋体"/>
          <w:kern w:val="0"/>
          <w:sz w:val="24"/>
          <w:szCs w:val="24"/>
        </w:rPr>
        <w:t>A</w:t>
      </w:r>
      <w:r w:rsidRPr="00BE1B6E">
        <w:rPr>
          <w:rFonts w:hAnsi="宋体" w:hint="eastAsia"/>
          <w:kern w:val="0"/>
          <w:sz w:val="24"/>
          <w:szCs w:val="24"/>
        </w:rPr>
        <w:t>座</w:t>
      </w:r>
      <w:r w:rsidRPr="00BE1B6E">
        <w:rPr>
          <w:rFonts w:hAnsi="宋体"/>
          <w:kern w:val="0"/>
          <w:sz w:val="24"/>
          <w:szCs w:val="24"/>
        </w:rPr>
        <w:t>22</w:t>
      </w:r>
      <w:r w:rsidRPr="00BE1B6E">
        <w:rPr>
          <w:rFonts w:hAnsi="宋体" w:hint="eastAsia"/>
          <w:kern w:val="0"/>
          <w:sz w:val="24"/>
          <w:szCs w:val="24"/>
        </w:rPr>
        <w:t>层</w:t>
      </w:r>
      <w:r w:rsidRPr="00BE1B6E">
        <w:rPr>
          <w:rFonts w:hAnsi="宋体"/>
          <w:kern w:val="0"/>
          <w:sz w:val="24"/>
          <w:szCs w:val="24"/>
        </w:rPr>
        <w:t>2208</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w:t>
      </w:r>
      <w:r w:rsidRPr="00BE1B6E">
        <w:rPr>
          <w:rFonts w:hAnsi="宋体"/>
          <w:kern w:val="0"/>
          <w:sz w:val="24"/>
          <w:szCs w:val="24"/>
        </w:rPr>
        <w:t xml:space="preserve"> </w:t>
      </w:r>
      <w:r w:rsidRPr="00BE1B6E">
        <w:rPr>
          <w:rFonts w:hAnsi="宋体" w:hint="eastAsia"/>
          <w:kern w:val="0"/>
          <w:sz w:val="24"/>
          <w:szCs w:val="24"/>
        </w:rPr>
        <w:t>吴雪秀</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010-88312877</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010-88312099</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w:t>
      </w:r>
      <w:r w:rsidRPr="00BE1B6E">
        <w:rPr>
          <w:rFonts w:hAnsi="宋体"/>
          <w:kern w:val="0"/>
          <w:sz w:val="24"/>
          <w:szCs w:val="24"/>
        </w:rPr>
        <w:t xml:space="preserve"> </w:t>
      </w:r>
      <w:r w:rsidRPr="00BE1B6E">
        <w:rPr>
          <w:rFonts w:hAnsi="宋体" w:hint="eastAsia"/>
          <w:kern w:val="0"/>
          <w:sz w:val="24"/>
          <w:szCs w:val="24"/>
        </w:rPr>
        <w:t>苏昊</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400-001-1566</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http://www.yilucaifu.com/</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39</w:t>
      </w:r>
      <w:r w:rsidRPr="00BE1B6E">
        <w:rPr>
          <w:rFonts w:hAnsi="宋体" w:hint="eastAsia"/>
          <w:kern w:val="0"/>
          <w:sz w:val="24"/>
          <w:szCs w:val="24"/>
        </w:rPr>
        <w:t>）上海大智慧财富管理有限公司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住所：上海市浦东新区杨高南路</w:t>
      </w:r>
      <w:r w:rsidRPr="00BE1B6E">
        <w:rPr>
          <w:rFonts w:hAnsi="宋体"/>
          <w:kern w:val="0"/>
          <w:sz w:val="24"/>
          <w:szCs w:val="24"/>
        </w:rPr>
        <w:t>428</w:t>
      </w:r>
      <w:r w:rsidRPr="00BE1B6E">
        <w:rPr>
          <w:rFonts w:hAnsi="宋体" w:hint="eastAsia"/>
          <w:kern w:val="0"/>
          <w:sz w:val="24"/>
          <w:szCs w:val="24"/>
        </w:rPr>
        <w:t>号</w:t>
      </w:r>
      <w:r w:rsidRPr="00BE1B6E">
        <w:rPr>
          <w:rFonts w:hAnsi="宋体"/>
          <w:kern w:val="0"/>
          <w:sz w:val="24"/>
          <w:szCs w:val="24"/>
        </w:rPr>
        <w:t>1</w:t>
      </w:r>
      <w:r w:rsidRPr="00BE1B6E">
        <w:rPr>
          <w:rFonts w:hAnsi="宋体" w:hint="eastAsia"/>
          <w:kern w:val="0"/>
          <w:sz w:val="24"/>
          <w:szCs w:val="24"/>
        </w:rPr>
        <w:t>号楼</w:t>
      </w:r>
      <w:r w:rsidRPr="00BE1B6E">
        <w:rPr>
          <w:rFonts w:hAnsi="宋体"/>
          <w:kern w:val="0"/>
          <w:sz w:val="24"/>
          <w:szCs w:val="24"/>
        </w:rPr>
        <w:t>10-11</w:t>
      </w:r>
      <w:r w:rsidRPr="00BE1B6E">
        <w:rPr>
          <w:rFonts w:hAnsi="宋体" w:hint="eastAsia"/>
          <w:kern w:val="0"/>
          <w:sz w:val="24"/>
          <w:szCs w:val="24"/>
        </w:rPr>
        <w:t>层</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办公地址：上海市浦东新区杨高南路</w:t>
      </w:r>
      <w:r w:rsidRPr="00BE1B6E">
        <w:rPr>
          <w:rFonts w:hAnsi="宋体"/>
          <w:kern w:val="0"/>
          <w:sz w:val="24"/>
          <w:szCs w:val="24"/>
        </w:rPr>
        <w:t>428</w:t>
      </w:r>
      <w:r w:rsidRPr="00BE1B6E">
        <w:rPr>
          <w:rFonts w:hAnsi="宋体" w:hint="eastAsia"/>
          <w:kern w:val="0"/>
          <w:sz w:val="24"/>
          <w:szCs w:val="24"/>
        </w:rPr>
        <w:t>号</w:t>
      </w:r>
      <w:r w:rsidRPr="00BE1B6E">
        <w:rPr>
          <w:rFonts w:hAnsi="宋体"/>
          <w:kern w:val="0"/>
          <w:sz w:val="24"/>
          <w:szCs w:val="24"/>
        </w:rPr>
        <w:t>1</w:t>
      </w:r>
      <w:r w:rsidRPr="00BE1B6E">
        <w:rPr>
          <w:rFonts w:hAnsi="宋体" w:hint="eastAsia"/>
          <w:kern w:val="0"/>
          <w:sz w:val="24"/>
          <w:szCs w:val="24"/>
        </w:rPr>
        <w:t>号楼</w:t>
      </w:r>
      <w:r w:rsidRPr="00BE1B6E">
        <w:rPr>
          <w:rFonts w:hAnsi="宋体"/>
          <w:kern w:val="0"/>
          <w:sz w:val="24"/>
          <w:szCs w:val="24"/>
        </w:rPr>
        <w:t>10-11</w:t>
      </w:r>
      <w:r w:rsidRPr="00BE1B6E">
        <w:rPr>
          <w:rFonts w:hAnsi="宋体" w:hint="eastAsia"/>
          <w:kern w:val="0"/>
          <w:sz w:val="24"/>
          <w:szCs w:val="24"/>
        </w:rPr>
        <w:t>层</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法定代表人：申健</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021-20219931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021-20219923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联系人：付江</w:t>
      </w:r>
      <w:r w:rsidRPr="00BE1B6E">
        <w:rPr>
          <w:rFonts w:hAnsi="宋体"/>
          <w:kern w:val="0"/>
          <w:sz w:val="24"/>
          <w:szCs w:val="24"/>
        </w:rPr>
        <w:t xml:space="preserve"> </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客户服务电话：</w:t>
      </w:r>
      <w:r w:rsidRPr="00BE1B6E">
        <w:rPr>
          <w:rFonts w:hAnsi="宋体"/>
          <w:kern w:val="0"/>
          <w:sz w:val="24"/>
          <w:szCs w:val="24"/>
        </w:rPr>
        <w:t>021-20219931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https://8.gw.com.cn</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w:t>
      </w:r>
      <w:r w:rsidRPr="00BE1B6E">
        <w:rPr>
          <w:rFonts w:hAnsi="宋体"/>
          <w:kern w:val="0"/>
          <w:sz w:val="24"/>
          <w:szCs w:val="24"/>
        </w:rPr>
        <w:t>40</w:t>
      </w:r>
      <w:r w:rsidRPr="00BE1B6E">
        <w:rPr>
          <w:rFonts w:hAnsi="宋体" w:hint="eastAsia"/>
          <w:kern w:val="0"/>
          <w:sz w:val="24"/>
          <w:szCs w:val="24"/>
        </w:rPr>
        <w:t>）上海联泰资产管理有限公司</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住所：中国（上海）自由贸易试验区富特北路</w:t>
      </w:r>
      <w:r w:rsidRPr="00BE1B6E">
        <w:rPr>
          <w:rFonts w:hAnsi="宋体"/>
          <w:kern w:val="0"/>
          <w:sz w:val="24"/>
          <w:szCs w:val="24"/>
        </w:rPr>
        <w:t>277</w:t>
      </w:r>
      <w:r w:rsidRPr="00BE1B6E">
        <w:rPr>
          <w:rFonts w:hAnsi="宋体" w:hint="eastAsia"/>
          <w:kern w:val="0"/>
          <w:sz w:val="24"/>
          <w:szCs w:val="24"/>
        </w:rPr>
        <w:t>号</w:t>
      </w:r>
      <w:r w:rsidRPr="00BE1B6E">
        <w:rPr>
          <w:rFonts w:hAnsi="宋体"/>
          <w:kern w:val="0"/>
          <w:sz w:val="24"/>
          <w:szCs w:val="24"/>
        </w:rPr>
        <w:t>3</w:t>
      </w:r>
      <w:r w:rsidRPr="00BE1B6E">
        <w:rPr>
          <w:rFonts w:hAnsi="宋体" w:hint="eastAsia"/>
          <w:kern w:val="0"/>
          <w:sz w:val="24"/>
          <w:szCs w:val="24"/>
        </w:rPr>
        <w:t>层</w:t>
      </w:r>
      <w:r w:rsidRPr="00BE1B6E">
        <w:rPr>
          <w:rFonts w:hAnsi="宋体"/>
          <w:kern w:val="0"/>
          <w:sz w:val="24"/>
          <w:szCs w:val="24"/>
        </w:rPr>
        <w:t>310</w:t>
      </w:r>
      <w:r w:rsidRPr="00BE1B6E">
        <w:rPr>
          <w:rFonts w:hAnsi="宋体" w:hint="eastAsia"/>
          <w:kern w:val="0"/>
          <w:sz w:val="24"/>
          <w:szCs w:val="24"/>
        </w:rPr>
        <w:t>室</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办公地址：上海市长宁区金钟路</w:t>
      </w:r>
      <w:r w:rsidRPr="00BE1B6E">
        <w:rPr>
          <w:rFonts w:hAnsi="宋体"/>
          <w:kern w:val="0"/>
          <w:sz w:val="24"/>
          <w:szCs w:val="24"/>
        </w:rPr>
        <w:t>658</w:t>
      </w:r>
      <w:r w:rsidRPr="00BE1B6E">
        <w:rPr>
          <w:rFonts w:hAnsi="宋体" w:hint="eastAsia"/>
          <w:kern w:val="0"/>
          <w:sz w:val="24"/>
          <w:szCs w:val="24"/>
        </w:rPr>
        <w:t>弄</w:t>
      </w:r>
      <w:r w:rsidRPr="00BE1B6E">
        <w:rPr>
          <w:rFonts w:hAnsi="宋体"/>
          <w:kern w:val="0"/>
          <w:sz w:val="24"/>
          <w:szCs w:val="24"/>
        </w:rPr>
        <w:t>2</w:t>
      </w:r>
      <w:r w:rsidRPr="00BE1B6E">
        <w:rPr>
          <w:rFonts w:hAnsi="宋体" w:hint="eastAsia"/>
          <w:kern w:val="0"/>
          <w:sz w:val="24"/>
          <w:szCs w:val="24"/>
        </w:rPr>
        <w:t>号楼</w:t>
      </w:r>
      <w:r w:rsidRPr="00BE1B6E">
        <w:rPr>
          <w:rFonts w:hAnsi="宋体"/>
          <w:kern w:val="0"/>
          <w:sz w:val="24"/>
          <w:szCs w:val="24"/>
        </w:rPr>
        <w:t>B</w:t>
      </w:r>
      <w:r w:rsidRPr="00BE1B6E">
        <w:rPr>
          <w:rFonts w:hAnsi="宋体" w:hint="eastAsia"/>
          <w:kern w:val="0"/>
          <w:sz w:val="24"/>
          <w:szCs w:val="24"/>
        </w:rPr>
        <w:t>座</w:t>
      </w:r>
      <w:r w:rsidRPr="00BE1B6E">
        <w:rPr>
          <w:rFonts w:hAnsi="宋体"/>
          <w:kern w:val="0"/>
          <w:sz w:val="24"/>
          <w:szCs w:val="24"/>
        </w:rPr>
        <w:t>6</w:t>
      </w:r>
      <w:r w:rsidRPr="00BE1B6E">
        <w:rPr>
          <w:rFonts w:hAnsi="宋体" w:hint="eastAsia"/>
          <w:kern w:val="0"/>
          <w:sz w:val="24"/>
          <w:szCs w:val="24"/>
        </w:rPr>
        <w:t>楼</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法定代表人：燕斌</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电话：</w:t>
      </w:r>
      <w:r w:rsidRPr="00BE1B6E">
        <w:rPr>
          <w:rFonts w:hAnsi="宋体"/>
          <w:kern w:val="0"/>
          <w:sz w:val="24"/>
          <w:szCs w:val="24"/>
        </w:rPr>
        <w:t>021-51507071</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传真：</w:t>
      </w:r>
      <w:r w:rsidRPr="00BE1B6E">
        <w:rPr>
          <w:rFonts w:hAnsi="宋体"/>
          <w:kern w:val="0"/>
          <w:sz w:val="24"/>
          <w:szCs w:val="24"/>
        </w:rPr>
        <w:t>021-62990063</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联系人：凌秋艳</w:t>
      </w:r>
    </w:p>
    <w:p w:rsidR="00517CD1" w:rsidRPr="00BE1B6E" w:rsidRDefault="00517CD1" w:rsidP="00BE1B6E">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lastRenderedPageBreak/>
        <w:t>客户服务电话：</w:t>
      </w:r>
      <w:r w:rsidRPr="00BE1B6E">
        <w:rPr>
          <w:rFonts w:hAnsi="宋体"/>
          <w:kern w:val="0"/>
          <w:sz w:val="24"/>
          <w:szCs w:val="24"/>
        </w:rPr>
        <w:t>4000-466-788</w:t>
      </w:r>
    </w:p>
    <w:p w:rsidR="00EC79BA" w:rsidRPr="0082515D" w:rsidRDefault="00517CD1" w:rsidP="00EC79BA">
      <w:pPr>
        <w:widowControl/>
        <w:adjustRightInd w:val="0"/>
        <w:snapToGrid w:val="0"/>
        <w:spacing w:line="360" w:lineRule="auto"/>
        <w:ind w:firstLineChars="200" w:firstLine="480"/>
        <w:rPr>
          <w:rFonts w:hAnsi="宋体"/>
          <w:kern w:val="0"/>
          <w:sz w:val="24"/>
          <w:szCs w:val="24"/>
        </w:rPr>
      </w:pPr>
      <w:r w:rsidRPr="00BE1B6E">
        <w:rPr>
          <w:rFonts w:hAnsi="宋体" w:hint="eastAsia"/>
          <w:kern w:val="0"/>
          <w:sz w:val="24"/>
          <w:szCs w:val="24"/>
        </w:rPr>
        <w:t>网址：</w:t>
      </w:r>
      <w:r w:rsidRPr="00BE1B6E">
        <w:rPr>
          <w:rFonts w:hAnsi="宋体"/>
          <w:kern w:val="0"/>
          <w:sz w:val="24"/>
          <w:szCs w:val="24"/>
        </w:rPr>
        <w:t>www.66zichan.com</w:t>
      </w:r>
    </w:p>
    <w:p w:rsidR="00C92FC0" w:rsidRPr="00397050" w:rsidRDefault="008639CC" w:rsidP="00BE1B6E">
      <w:pPr>
        <w:widowControl/>
        <w:adjustRightInd w:val="0"/>
        <w:snapToGrid w:val="0"/>
        <w:spacing w:line="360" w:lineRule="auto"/>
        <w:ind w:firstLineChars="200" w:firstLine="480"/>
        <w:rPr>
          <w:kern w:val="0"/>
          <w:sz w:val="24"/>
        </w:rPr>
      </w:pPr>
      <w:r w:rsidRPr="008848FF">
        <w:rPr>
          <w:rFonts w:hAnsi="宋体"/>
          <w:kern w:val="0"/>
          <w:sz w:val="24"/>
          <w:szCs w:val="24"/>
        </w:rPr>
        <w:t>基金管理人可根据有关法律法规的要求，选择其它符合要求的机构代理销售本基金，并及时公告。</w:t>
      </w:r>
    </w:p>
    <w:p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（二）登记机构</w:t>
      </w:r>
      <w:r w:rsidRPr="008639CC">
        <w:rPr>
          <w:b/>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Pr="007925E7">
        <w:rPr>
          <w:kern w:val="0"/>
          <w:sz w:val="24"/>
        </w:rPr>
        <w:t>59378839</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Pr="007925E7">
        <w:rPr>
          <w:kern w:val="0"/>
          <w:sz w:val="24"/>
        </w:rPr>
        <w:t>59378907</w:t>
      </w:r>
    </w:p>
    <w:p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联系人：朱立元</w:t>
      </w:r>
    </w:p>
    <w:p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135D2D" w:rsidRPr="00565E36">
        <w:rPr>
          <w:rFonts w:hAnsi="宋体" w:hint="eastAsia"/>
          <w:kern w:val="0"/>
          <w:sz w:val="24"/>
        </w:rPr>
        <w:t>孙睿</w:t>
      </w:r>
    </w:p>
    <w:p w:rsidR="00302840" w:rsidRDefault="00302840" w:rsidP="00093F11">
      <w:pPr>
        <w:adjustRightInd w:val="0"/>
        <w:snapToGrid w:val="0"/>
        <w:spacing w:line="360" w:lineRule="auto"/>
        <w:ind w:firstLineChars="200" w:firstLine="480"/>
        <w:rPr>
          <w:rFonts w:hAnsi="宋体"/>
          <w:kern w:val="0"/>
          <w:sz w:val="24"/>
          <w:highlight w:val="yellow"/>
        </w:rPr>
      </w:pPr>
      <w:r w:rsidRPr="007925E7">
        <w:rPr>
          <w:rFonts w:hAnsi="宋体"/>
          <w:kern w:val="0"/>
          <w:sz w:val="24"/>
        </w:rPr>
        <w:t>经办律师：</w:t>
      </w:r>
      <w:r w:rsidR="00135D2D" w:rsidRPr="00D22A28">
        <w:rPr>
          <w:rFonts w:hAnsi="宋体" w:hint="eastAsia"/>
          <w:kern w:val="0"/>
          <w:sz w:val="24"/>
        </w:rPr>
        <w:t>黎明</w:t>
      </w:r>
      <w:r w:rsidR="00135D2D" w:rsidRPr="00D22A28">
        <w:rPr>
          <w:rFonts w:hAnsi="宋体"/>
          <w:kern w:val="0"/>
          <w:sz w:val="24"/>
        </w:rPr>
        <w:t>、</w:t>
      </w:r>
      <w:r w:rsidR="00135D2D" w:rsidRPr="00D22A28">
        <w:rPr>
          <w:rFonts w:hAnsi="宋体" w:hint="eastAsia"/>
          <w:kern w:val="0"/>
          <w:sz w:val="24"/>
        </w:rPr>
        <w:t>孙睿</w:t>
      </w:r>
      <w:bookmarkStart w:id="7" w:name="_GoBack"/>
      <w:bookmarkEnd w:id="7"/>
    </w:p>
    <w:p w:rsidR="00C92FC0" w:rsidRPr="00302840" w:rsidRDefault="00C92FC0" w:rsidP="00093F1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w:t>
      </w:r>
      <w:r w:rsidRPr="0001313E">
        <w:rPr>
          <w:rFonts w:hAnsi="宋体" w:hint="eastAsia"/>
          <w:kern w:val="0"/>
          <w:sz w:val="24"/>
        </w:rPr>
        <w:t>普华永道中天会计师事务所（特殊普通合伙）</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住所：上海市浦东新区陆家嘴环路</w:t>
      </w:r>
      <w:r w:rsidRPr="007925E7">
        <w:rPr>
          <w:kern w:val="0"/>
          <w:sz w:val="24"/>
        </w:rPr>
        <w:t>1318</w:t>
      </w:r>
      <w:r w:rsidRPr="007925E7">
        <w:rPr>
          <w:rFonts w:hAnsi="宋体"/>
          <w:kern w:val="0"/>
          <w:sz w:val="24"/>
        </w:rPr>
        <w:t>号星展银行大厦</w:t>
      </w:r>
      <w:r w:rsidRPr="007925E7">
        <w:rPr>
          <w:kern w:val="0"/>
          <w:sz w:val="24"/>
        </w:rPr>
        <w:t>6</w:t>
      </w:r>
      <w:r w:rsidRPr="007925E7">
        <w:rPr>
          <w:rFonts w:hAnsi="宋体"/>
          <w:kern w:val="0"/>
          <w:sz w:val="24"/>
        </w:rPr>
        <w:t>楼</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办公地址：上海市湖滨路</w:t>
      </w:r>
      <w:r w:rsidRPr="007925E7">
        <w:rPr>
          <w:kern w:val="0"/>
          <w:sz w:val="24"/>
        </w:rPr>
        <w:t>202</w:t>
      </w:r>
      <w:r w:rsidRPr="007925E7">
        <w:rPr>
          <w:rFonts w:hAnsi="宋体"/>
          <w:kern w:val="0"/>
          <w:sz w:val="24"/>
        </w:rPr>
        <w:t>号普华永道中心</w:t>
      </w:r>
      <w:r w:rsidRPr="007925E7">
        <w:rPr>
          <w:kern w:val="0"/>
          <w:sz w:val="24"/>
        </w:rPr>
        <w:t>11</w:t>
      </w:r>
      <w:r w:rsidRPr="007925E7">
        <w:rPr>
          <w:rFonts w:hAnsi="宋体"/>
          <w:kern w:val="0"/>
          <w:sz w:val="24"/>
        </w:rPr>
        <w:t>楼</w:t>
      </w:r>
    </w:p>
    <w:p w:rsidR="00302840" w:rsidRPr="007925E7" w:rsidRDefault="006C1ACB" w:rsidP="00093F11">
      <w:pPr>
        <w:widowControl/>
        <w:adjustRightInd w:val="0"/>
        <w:snapToGrid w:val="0"/>
        <w:spacing w:line="360" w:lineRule="auto"/>
        <w:ind w:firstLineChars="200" w:firstLine="480"/>
        <w:rPr>
          <w:kern w:val="0"/>
          <w:sz w:val="24"/>
        </w:rPr>
      </w:pPr>
      <w:r>
        <w:rPr>
          <w:rFonts w:hAnsi="宋体" w:hint="eastAsia"/>
          <w:kern w:val="0"/>
          <w:sz w:val="24"/>
        </w:rPr>
        <w:t>首席合伙</w:t>
      </w:r>
      <w:r w:rsidR="00302840" w:rsidRPr="007925E7">
        <w:rPr>
          <w:rFonts w:hAnsi="宋体"/>
          <w:kern w:val="0"/>
          <w:sz w:val="24"/>
        </w:rPr>
        <w:t>人：杨绍信</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23238888</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Pr>
          <w:rFonts w:hint="eastAsia"/>
          <w:kern w:val="0"/>
          <w:sz w:val="24"/>
        </w:rPr>
        <w:t>23</w:t>
      </w:r>
      <w:r w:rsidRPr="007925E7">
        <w:rPr>
          <w:kern w:val="0"/>
          <w:sz w:val="24"/>
        </w:rPr>
        <w:t>238800</w:t>
      </w:r>
    </w:p>
    <w:p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lastRenderedPageBreak/>
        <w:t>联系人：</w:t>
      </w:r>
      <w:r w:rsidR="00E34B7B" w:rsidRPr="006018DB">
        <w:rPr>
          <w:rFonts w:hAnsi="宋体" w:hint="eastAsia"/>
          <w:kern w:val="0"/>
          <w:sz w:val="24"/>
        </w:rPr>
        <w:t>沈兆杰</w:t>
      </w:r>
    </w:p>
    <w:p w:rsidR="00C92FC0" w:rsidRPr="00397050" w:rsidRDefault="00302840" w:rsidP="00093F11">
      <w:pPr>
        <w:adjustRightInd w:val="0"/>
        <w:snapToGrid w:val="0"/>
        <w:spacing w:line="360" w:lineRule="auto"/>
        <w:ind w:firstLineChars="200" w:firstLine="480"/>
        <w:rPr>
          <w:kern w:val="0"/>
          <w:sz w:val="24"/>
        </w:rPr>
      </w:pPr>
      <w:r w:rsidRPr="007925E7">
        <w:rPr>
          <w:rFonts w:hAnsi="宋体"/>
          <w:kern w:val="0"/>
          <w:sz w:val="24"/>
        </w:rPr>
        <w:t>经办注册会计师：汪棣、</w:t>
      </w:r>
      <w:r w:rsidR="00235BB2">
        <w:rPr>
          <w:rFonts w:hAnsi="宋体" w:hint="eastAsia"/>
          <w:kern w:val="0"/>
          <w:sz w:val="24"/>
        </w:rPr>
        <w:t>沈兆杰</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54909610"/>
      <w:bookmarkStart w:id="9" w:name="_Toc155690779"/>
      <w:r w:rsidRPr="00521ED7">
        <w:rPr>
          <w:rFonts w:ascii="黑体" w:eastAsia="黑体" w:hAnsi="宋体" w:cs="宋体" w:hint="eastAsia"/>
          <w:b/>
          <w:kern w:val="0"/>
          <w:sz w:val="28"/>
          <w:szCs w:val="28"/>
        </w:rPr>
        <w:t>四、基金的</w:t>
      </w:r>
      <w:bookmarkEnd w:id="8"/>
      <w:bookmarkEnd w:id="9"/>
      <w:r w:rsidRPr="00521ED7">
        <w:rPr>
          <w:rFonts w:ascii="黑体" w:eastAsia="黑体" w:hAnsi="宋体" w:cs="宋体" w:hint="eastAsia"/>
          <w:b/>
          <w:kern w:val="0"/>
          <w:sz w:val="28"/>
          <w:szCs w:val="28"/>
        </w:rPr>
        <w:t>名称</w:t>
      </w:r>
    </w:p>
    <w:p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EC79BA" w:rsidRPr="00D22A28">
        <w:rPr>
          <w:rFonts w:hAnsi="宋体" w:hint="eastAsia"/>
          <w:kern w:val="0"/>
          <w:sz w:val="24"/>
        </w:rPr>
        <w:t>交银施罗德新成长股票型证券投资基金</w:t>
      </w:r>
    </w:p>
    <w:p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1"/>
      <w:bookmarkStart w:id="11" w:name="_Toc155690780"/>
      <w:r w:rsidRPr="0073527C">
        <w:rPr>
          <w:rFonts w:ascii="黑体" w:eastAsia="黑体" w:hAnsi="宋体" w:cs="宋体" w:hint="eastAsia"/>
          <w:b/>
          <w:kern w:val="0"/>
          <w:sz w:val="28"/>
          <w:szCs w:val="28"/>
        </w:rPr>
        <w:t>五、基金的</w:t>
      </w:r>
      <w:bookmarkEnd w:id="10"/>
      <w:bookmarkEnd w:id="11"/>
      <w:r w:rsidRPr="0073527C">
        <w:rPr>
          <w:rFonts w:ascii="黑体" w:eastAsia="黑体" w:hAnsi="宋体" w:cs="宋体" w:hint="eastAsia"/>
          <w:b/>
          <w:kern w:val="0"/>
          <w:sz w:val="28"/>
          <w:szCs w:val="28"/>
        </w:rPr>
        <w:t>类型</w:t>
      </w:r>
    </w:p>
    <w:p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3"/>
      <w:bookmarkStart w:id="13" w:name="_Toc155690782"/>
      <w:r w:rsidRPr="00521ED7">
        <w:rPr>
          <w:rFonts w:ascii="黑体" w:eastAsia="黑体" w:hAnsi="宋体" w:cs="宋体" w:hint="eastAsia"/>
          <w:b/>
          <w:kern w:val="0"/>
          <w:sz w:val="28"/>
          <w:szCs w:val="28"/>
        </w:rPr>
        <w:t>六、基金的投资</w:t>
      </w:r>
      <w:bookmarkEnd w:id="12"/>
      <w:bookmarkEnd w:id="13"/>
      <w:r w:rsidRPr="00521ED7">
        <w:rPr>
          <w:rFonts w:ascii="黑体" w:eastAsia="黑体" w:hAnsi="宋体" w:cs="宋体" w:hint="eastAsia"/>
          <w:b/>
          <w:kern w:val="0"/>
          <w:sz w:val="28"/>
          <w:szCs w:val="28"/>
        </w:rPr>
        <w:t>目标</w:t>
      </w:r>
    </w:p>
    <w:p w:rsidR="00AA1C2C" w:rsidRDefault="00556552" w:rsidP="00AB303B">
      <w:pPr>
        <w:widowControl/>
        <w:adjustRightInd w:val="0"/>
        <w:snapToGrid w:val="0"/>
        <w:spacing w:before="100" w:beforeAutospacing="1" w:after="100" w:afterAutospacing="1" w:line="360" w:lineRule="auto"/>
        <w:ind w:rightChars="-85" w:right="-178" w:firstLineChars="200" w:firstLine="480"/>
        <w:outlineLvl w:val="0"/>
        <w:rPr>
          <w:sz w:val="24"/>
        </w:rPr>
      </w:pPr>
      <w:r w:rsidRPr="00201CE9">
        <w:rPr>
          <w:rFonts w:ascii="宋体" w:hAnsi="宋体" w:hint="eastAsia"/>
          <w:sz w:val="24"/>
          <w:szCs w:val="24"/>
        </w:rPr>
        <w:t>深入挖掘经济转型背景下的投资机会，自下而上精选个股，</w:t>
      </w:r>
      <w:r w:rsidRPr="00E4031A">
        <w:rPr>
          <w:rFonts w:ascii="宋体" w:hAnsi="宋体" w:hint="eastAsia"/>
          <w:sz w:val="24"/>
          <w:szCs w:val="24"/>
        </w:rPr>
        <w:t>力争</w:t>
      </w:r>
      <w:r w:rsidRPr="00201CE9">
        <w:rPr>
          <w:rFonts w:ascii="宋体" w:hAnsi="宋体" w:hint="eastAsia"/>
          <w:sz w:val="24"/>
          <w:szCs w:val="24"/>
        </w:rPr>
        <w:t>实现基金资产的长期稳定增值。</w:t>
      </w:r>
    </w:p>
    <w:p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rsidR="00556552" w:rsidRPr="00201CE9" w:rsidRDefault="00556552" w:rsidP="00556552">
      <w:pPr>
        <w:adjustRightInd w:val="0"/>
        <w:snapToGrid w:val="0"/>
        <w:spacing w:line="360" w:lineRule="auto"/>
        <w:ind w:firstLineChars="200" w:firstLine="480"/>
        <w:rPr>
          <w:rFonts w:ascii="宋体" w:hAnsi="宋体"/>
          <w:sz w:val="24"/>
          <w:szCs w:val="24"/>
        </w:rPr>
      </w:pPr>
      <w:bookmarkStart w:id="14" w:name="_Hlt91148053"/>
      <w:bookmarkStart w:id="15" w:name="_Hlt91264078"/>
      <w:bookmarkStart w:id="16" w:name="_Hlt91264042"/>
      <w:bookmarkStart w:id="17" w:name="_Hlt90801570"/>
      <w:bookmarkStart w:id="18" w:name="_Hlt90455312"/>
      <w:bookmarkStart w:id="19" w:name="_Hlt88901074"/>
      <w:bookmarkStart w:id="20" w:name="_Hlt81024033"/>
      <w:bookmarkStart w:id="21" w:name="_Hlt90458725"/>
      <w:bookmarkStart w:id="22" w:name="_Hlt91144389"/>
      <w:bookmarkStart w:id="23" w:name="_Hlt70481650"/>
      <w:bookmarkStart w:id="24" w:name="_Toc109059024"/>
      <w:bookmarkStart w:id="25" w:name="_Toc66720082"/>
      <w:bookmarkStart w:id="26" w:name="_Toc66719557"/>
      <w:bookmarkEnd w:id="14"/>
      <w:bookmarkEnd w:id="15"/>
      <w:bookmarkEnd w:id="16"/>
      <w:bookmarkEnd w:id="17"/>
      <w:bookmarkEnd w:id="18"/>
      <w:bookmarkEnd w:id="19"/>
      <w:bookmarkEnd w:id="20"/>
      <w:bookmarkEnd w:id="21"/>
      <w:bookmarkEnd w:id="22"/>
      <w:bookmarkEnd w:id="23"/>
      <w:r w:rsidRPr="00201CE9">
        <w:rPr>
          <w:rFonts w:ascii="宋体" w:hAnsi="宋体" w:hint="eastAsia"/>
          <w:sz w:val="24"/>
          <w:szCs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556552" w:rsidRPr="00890CC9" w:rsidRDefault="00556552" w:rsidP="00556552">
      <w:pPr>
        <w:adjustRightInd w:val="0"/>
        <w:snapToGrid w:val="0"/>
        <w:spacing w:line="360" w:lineRule="auto"/>
        <w:ind w:firstLineChars="200" w:firstLine="480"/>
        <w:rPr>
          <w:sz w:val="24"/>
          <w:szCs w:val="24"/>
        </w:rPr>
      </w:pPr>
      <w:r w:rsidRPr="00201CE9">
        <w:rPr>
          <w:rFonts w:ascii="宋体" w:hAnsi="宋体" w:hint="eastAsia"/>
          <w:sz w:val="24"/>
          <w:szCs w:val="24"/>
        </w:rPr>
        <w:t>如法律法规或监管机构以后允许基金投资其他品种，基金管理人在履行适当程序</w:t>
      </w:r>
      <w:r w:rsidRPr="00890CC9">
        <w:rPr>
          <w:rFonts w:hAnsi="宋体"/>
          <w:sz w:val="24"/>
          <w:szCs w:val="24"/>
        </w:rPr>
        <w:t>后，可以将其纳入投资范围。</w:t>
      </w:r>
    </w:p>
    <w:p w:rsidR="00556552" w:rsidRPr="00890CC9" w:rsidRDefault="00556552" w:rsidP="00556552">
      <w:pPr>
        <w:adjustRightInd w:val="0"/>
        <w:snapToGrid w:val="0"/>
        <w:spacing w:line="360" w:lineRule="auto"/>
        <w:ind w:firstLineChars="200" w:firstLine="480"/>
        <w:rPr>
          <w:sz w:val="24"/>
          <w:szCs w:val="24"/>
        </w:rPr>
      </w:pPr>
      <w:r w:rsidRPr="00890CC9">
        <w:rPr>
          <w:rFonts w:hAnsi="宋体"/>
          <w:sz w:val="24"/>
          <w:szCs w:val="24"/>
        </w:rPr>
        <w:t>基金的投资组合比例为：股票资产占基金资产的</w:t>
      </w:r>
      <w:r w:rsidRPr="00890CC9">
        <w:rPr>
          <w:sz w:val="24"/>
          <w:szCs w:val="24"/>
        </w:rPr>
        <w:t>60%-95%</w:t>
      </w:r>
      <w:r w:rsidRPr="00890CC9">
        <w:rPr>
          <w:rFonts w:hAnsi="宋体"/>
          <w:sz w:val="24"/>
          <w:szCs w:val="24"/>
        </w:rPr>
        <w:t>，其中投资于经过严格品质筛选、未来预期成长性良好的公司股票不低于</w:t>
      </w:r>
      <w:r w:rsidRPr="00621318">
        <w:rPr>
          <w:rFonts w:hAnsi="宋体" w:hint="eastAsia"/>
          <w:sz w:val="24"/>
          <w:szCs w:val="24"/>
        </w:rPr>
        <w:t>非现金基金资产</w:t>
      </w:r>
      <w:r w:rsidRPr="00890CC9">
        <w:rPr>
          <w:rFonts w:hAnsi="宋体"/>
          <w:sz w:val="24"/>
          <w:szCs w:val="24"/>
        </w:rPr>
        <w:t>的</w:t>
      </w:r>
      <w:r w:rsidRPr="00890CC9">
        <w:rPr>
          <w:sz w:val="24"/>
          <w:szCs w:val="24"/>
        </w:rPr>
        <w:t>80%</w:t>
      </w:r>
      <w:r w:rsidRPr="00890CC9">
        <w:rPr>
          <w:rFonts w:hAnsi="宋体"/>
          <w:sz w:val="24"/>
          <w:szCs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w:t>
      </w:r>
      <w:r w:rsidRPr="00890CC9">
        <w:rPr>
          <w:rFonts w:hAnsi="宋体"/>
          <w:sz w:val="24"/>
          <w:szCs w:val="24"/>
        </w:rPr>
        <w:lastRenderedPageBreak/>
        <w:t>政府债券的比例合计不低于基金资产净值的</w:t>
      </w:r>
      <w:r w:rsidRPr="00890CC9">
        <w:rPr>
          <w:sz w:val="24"/>
          <w:szCs w:val="24"/>
        </w:rPr>
        <w:t>5%</w:t>
      </w:r>
      <w:r w:rsidRPr="00890CC9">
        <w:rPr>
          <w:rFonts w:hAnsi="宋体"/>
          <w:sz w:val="24"/>
          <w:szCs w:val="24"/>
        </w:rPr>
        <w:t>。</w:t>
      </w:r>
    </w:p>
    <w:p w:rsidR="00CC2C4E" w:rsidRPr="00EE29A4" w:rsidRDefault="00556552" w:rsidP="003604DE">
      <w:pPr>
        <w:adjustRightInd w:val="0"/>
        <w:snapToGrid w:val="0"/>
        <w:spacing w:line="360" w:lineRule="auto"/>
        <w:ind w:firstLineChars="200" w:firstLine="480"/>
        <w:rPr>
          <w:bCs/>
          <w:sz w:val="24"/>
        </w:rPr>
      </w:pPr>
      <w:r w:rsidRPr="00890CC9">
        <w:rPr>
          <w:rFonts w:hAnsi="宋体"/>
          <w:sz w:val="24"/>
          <w:szCs w:val="24"/>
        </w:rPr>
        <w:t>如果法律法规或中国证监会变更投资品种的投资比例限制，基金管理人在履行适当程序后，可以调整上述投资品种的投资比例。</w:t>
      </w:r>
      <w:r w:rsidRPr="00890CC9">
        <w:rPr>
          <w:bCs/>
          <w:sz w:val="24"/>
        </w:rPr>
        <w:t xml:space="preserve"> </w:t>
      </w:r>
      <w:r w:rsidR="00F33DDC" w:rsidRPr="00EE29A4">
        <w:rPr>
          <w:bCs/>
          <w:sz w:val="24"/>
        </w:rPr>
        <w:t xml:space="preserve"> </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1</w:t>
      </w:r>
      <w:r w:rsidRPr="00977D50">
        <w:rPr>
          <w:rFonts w:hAnsi="宋体"/>
          <w:sz w:val="24"/>
          <w:szCs w:val="24"/>
        </w:rPr>
        <w:t>、资产配置</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本基金将通过</w:t>
      </w:r>
      <w:r w:rsidRPr="00977D50">
        <w:rPr>
          <w:sz w:val="24"/>
          <w:szCs w:val="24"/>
        </w:rPr>
        <w:t>“</w:t>
      </w:r>
      <w:r w:rsidRPr="00977D50">
        <w:rPr>
          <w:rFonts w:hAnsi="宋体"/>
          <w:sz w:val="24"/>
          <w:szCs w:val="24"/>
        </w:rPr>
        <w:t>自上而下</w:t>
      </w:r>
      <w:r w:rsidRPr="00977D50">
        <w:rPr>
          <w:sz w:val="24"/>
          <w:szCs w:val="24"/>
        </w:rPr>
        <w:t>”</w:t>
      </w:r>
      <w:r w:rsidRPr="00977D50">
        <w:rPr>
          <w:rFonts w:hAnsi="宋体"/>
          <w:sz w:val="24"/>
          <w:szCs w:val="24"/>
        </w:rPr>
        <w:t>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2</w:t>
      </w:r>
      <w:r w:rsidRPr="00977D50">
        <w:rPr>
          <w:rFonts w:hAnsi="宋体"/>
          <w:sz w:val="24"/>
          <w:szCs w:val="24"/>
        </w:rPr>
        <w:t>、个股选择</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投资对象重点为经过严格品质筛选和价值评估，成长具有可持续性、定价相对合理的成长型公司。本基金将充分发挥研究团队自下而上的选股能力，基于对个股深入的基本面研究和细致的实地调研，精选股票构建股票投资组合。具体分以下几个层次：</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1</w:t>
      </w:r>
      <w:r w:rsidRPr="00977D50">
        <w:rPr>
          <w:rFonts w:hAnsi="宋体"/>
          <w:sz w:val="24"/>
          <w:szCs w:val="24"/>
        </w:rPr>
        <w:t>）品质筛选</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筛选出在公司治理、财务及管理品质上符合基本品质要求的公司，构建备选股票池。主要筛选指标包括：</w:t>
      </w:r>
    </w:p>
    <w:p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盈利能力指标（如</w:t>
      </w:r>
      <w:r w:rsidRPr="00977D50">
        <w:rPr>
          <w:sz w:val="24"/>
          <w:szCs w:val="24"/>
        </w:rPr>
        <w:t>P/E</w:t>
      </w:r>
      <w:r w:rsidRPr="00977D50">
        <w:rPr>
          <w:rFonts w:hAnsi="宋体"/>
          <w:sz w:val="24"/>
          <w:szCs w:val="24"/>
        </w:rPr>
        <w:t>、</w:t>
      </w:r>
      <w:r w:rsidRPr="00977D50">
        <w:rPr>
          <w:sz w:val="24"/>
          <w:szCs w:val="24"/>
        </w:rPr>
        <w:t>P/Cash Flow</w:t>
      </w:r>
      <w:r w:rsidRPr="00977D50">
        <w:rPr>
          <w:rFonts w:hAnsi="宋体"/>
          <w:sz w:val="24"/>
          <w:szCs w:val="24"/>
        </w:rPr>
        <w:t>、</w:t>
      </w:r>
      <w:r w:rsidRPr="00977D50">
        <w:rPr>
          <w:sz w:val="24"/>
          <w:szCs w:val="24"/>
        </w:rPr>
        <w:t>P/FCF</w:t>
      </w:r>
      <w:r w:rsidRPr="00977D50">
        <w:rPr>
          <w:rFonts w:hAnsi="宋体"/>
          <w:sz w:val="24"/>
          <w:szCs w:val="24"/>
        </w:rPr>
        <w:t>、</w:t>
      </w:r>
      <w:r w:rsidRPr="00977D50">
        <w:rPr>
          <w:sz w:val="24"/>
          <w:szCs w:val="24"/>
        </w:rPr>
        <w:t>P/S</w:t>
      </w:r>
      <w:r w:rsidRPr="00977D50">
        <w:rPr>
          <w:rFonts w:hAnsi="宋体"/>
          <w:sz w:val="24"/>
          <w:szCs w:val="24"/>
        </w:rPr>
        <w:t>、</w:t>
      </w:r>
      <w:r w:rsidRPr="00977D50">
        <w:rPr>
          <w:sz w:val="24"/>
          <w:szCs w:val="24"/>
        </w:rPr>
        <w:t>P/EBIT</w:t>
      </w:r>
      <w:r w:rsidRPr="00977D50">
        <w:rPr>
          <w:rFonts w:hAnsi="宋体"/>
          <w:sz w:val="24"/>
          <w:szCs w:val="24"/>
        </w:rPr>
        <w:t>等）</w:t>
      </w:r>
    </w:p>
    <w:p w:rsidR="00556552" w:rsidRPr="00977D50" w:rsidRDefault="00556552" w:rsidP="00556552">
      <w:pPr>
        <w:numPr>
          <w:ilvl w:val="0"/>
          <w:numId w:val="21"/>
        </w:numPr>
        <w:adjustRightInd w:val="0"/>
        <w:snapToGrid w:val="0"/>
        <w:spacing w:line="360" w:lineRule="auto"/>
        <w:ind w:firstLine="482"/>
        <w:rPr>
          <w:bCs/>
          <w:sz w:val="24"/>
        </w:rPr>
      </w:pPr>
      <w:r w:rsidRPr="00977D50">
        <w:rPr>
          <w:rFonts w:hAnsi="宋体"/>
          <w:bCs/>
          <w:sz w:val="24"/>
        </w:rPr>
        <w:t>经营效率指标（如</w:t>
      </w:r>
      <w:r w:rsidRPr="00977D50">
        <w:rPr>
          <w:bCs/>
          <w:sz w:val="24"/>
        </w:rPr>
        <w:t>ROE</w:t>
      </w:r>
      <w:r w:rsidRPr="00977D50">
        <w:rPr>
          <w:rFonts w:hAnsi="宋体"/>
          <w:bCs/>
          <w:sz w:val="24"/>
        </w:rPr>
        <w:t>、</w:t>
      </w:r>
      <w:r w:rsidRPr="00977D50">
        <w:rPr>
          <w:bCs/>
          <w:sz w:val="24"/>
        </w:rPr>
        <w:t>ROA</w:t>
      </w:r>
      <w:r w:rsidRPr="00977D50">
        <w:rPr>
          <w:rFonts w:hAnsi="宋体"/>
          <w:bCs/>
          <w:sz w:val="24"/>
        </w:rPr>
        <w:t>、</w:t>
      </w:r>
      <w:r w:rsidRPr="00977D50">
        <w:rPr>
          <w:bCs/>
          <w:sz w:val="24"/>
        </w:rPr>
        <w:t>Return on operating assets</w:t>
      </w:r>
      <w:r w:rsidRPr="00977D50">
        <w:rPr>
          <w:rFonts w:hAnsi="宋体"/>
          <w:bCs/>
          <w:sz w:val="24"/>
        </w:rPr>
        <w:t>等）</w:t>
      </w:r>
    </w:p>
    <w:p w:rsidR="00556552" w:rsidRPr="00977D50" w:rsidRDefault="00556552" w:rsidP="00556552">
      <w:pPr>
        <w:numPr>
          <w:ilvl w:val="0"/>
          <w:numId w:val="19"/>
        </w:numPr>
        <w:adjustRightInd w:val="0"/>
        <w:snapToGrid w:val="0"/>
        <w:spacing w:line="360" w:lineRule="auto"/>
        <w:ind w:firstLine="482"/>
        <w:rPr>
          <w:sz w:val="24"/>
          <w:szCs w:val="24"/>
        </w:rPr>
      </w:pPr>
      <w:r w:rsidRPr="00977D50">
        <w:rPr>
          <w:rFonts w:hAnsi="宋体"/>
          <w:sz w:val="24"/>
          <w:szCs w:val="24"/>
        </w:rPr>
        <w:t>财务状况指标（如</w:t>
      </w:r>
      <w:r w:rsidRPr="00977D50">
        <w:rPr>
          <w:sz w:val="24"/>
          <w:szCs w:val="24"/>
        </w:rPr>
        <w:t>D/A</w:t>
      </w:r>
      <w:r w:rsidRPr="00977D50">
        <w:rPr>
          <w:rFonts w:hAnsi="宋体"/>
          <w:sz w:val="24"/>
          <w:szCs w:val="24"/>
        </w:rPr>
        <w:t>、流动比率等）</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2</w:t>
      </w:r>
      <w:r w:rsidRPr="00977D50">
        <w:rPr>
          <w:rFonts w:hAnsi="宋体"/>
          <w:sz w:val="24"/>
          <w:szCs w:val="24"/>
        </w:rPr>
        <w:t>）行业及成长性评估</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lastRenderedPageBreak/>
        <w:t>本基金通过定量与定性相结合的评价方法，评估其行业地位和业绩成长性。本基金在全球经济的框架下，结合中长期中国经济结构调整优化的方向，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高成长性行业。本基金重点关注的行业包括：成为未来中国经济增长新动力的行业，受国家政策重点扶持的新兴和战略性行业，顺应中国经济结构调整方向的行业，以及受国内外宏观经济运行有利因素影响具备高成长特性的行业。</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行业的成长性评估之外，本基金将基于对相关个股深入的基本面研究和细致的实地调研，结合交银施罗德企业成长性评价体系从宏观环境、行业前景、公司质量和成长性质量四个方面对企业的成长性进行综合评价。本基金将重点关注符合以下任一情形的公司：</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公司未来预期销售收入、主营业务收入、息税前利润等成长性财务指标处于行业前列或高于市场平均水平；</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公司的市场占有率高于行业平均水平；</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公司拥有难以为竞争对手模仿的竞争优势，如在资源、技术、人才、资金、经营许可证、销售网络等方面的优势；</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公司在技术上或商业模式上具有突出的创新，代表行业发展的方向，或直接受益于经济转型；</w:t>
      </w:r>
    </w:p>
    <w:p w:rsidR="00556552" w:rsidRPr="00977D50" w:rsidRDefault="00556552" w:rsidP="00556552">
      <w:pPr>
        <w:numPr>
          <w:ilvl w:val="0"/>
          <w:numId w:val="20"/>
        </w:numPr>
        <w:adjustRightInd w:val="0"/>
        <w:snapToGrid w:val="0"/>
        <w:spacing w:line="360" w:lineRule="auto"/>
        <w:ind w:firstLine="480"/>
        <w:rPr>
          <w:sz w:val="24"/>
          <w:szCs w:val="24"/>
        </w:rPr>
      </w:pPr>
      <w:r w:rsidRPr="00977D50">
        <w:rPr>
          <w:rFonts w:hAnsi="宋体"/>
          <w:sz w:val="24"/>
          <w:szCs w:val="24"/>
        </w:rPr>
        <w:t>公司治理结构完善、拥有良好管理团队，具备清晰的公司发展战略，企业经营具备持续成长潜力；</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本基金投资于满足上述条件的股票占</w:t>
      </w:r>
      <w:r w:rsidRPr="00621318">
        <w:rPr>
          <w:rFonts w:hAnsi="宋体" w:hint="eastAsia"/>
          <w:sz w:val="24"/>
          <w:szCs w:val="24"/>
        </w:rPr>
        <w:t>非现金基金资产</w:t>
      </w:r>
      <w:r w:rsidRPr="00977D50">
        <w:rPr>
          <w:rFonts w:hAnsi="宋体"/>
          <w:sz w:val="24"/>
          <w:szCs w:val="24"/>
        </w:rPr>
        <w:t>的比例不低于</w:t>
      </w:r>
      <w:r w:rsidRPr="00977D50">
        <w:rPr>
          <w:sz w:val="24"/>
          <w:szCs w:val="24"/>
        </w:rPr>
        <w:t>80%</w:t>
      </w:r>
      <w:r w:rsidRPr="00977D50">
        <w:rPr>
          <w:rFonts w:hAnsi="宋体"/>
          <w:sz w:val="24"/>
          <w:szCs w:val="24"/>
        </w:rPr>
        <w:t>。</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w:t>
      </w:r>
      <w:r w:rsidRPr="00977D50">
        <w:rPr>
          <w:sz w:val="24"/>
          <w:szCs w:val="24"/>
        </w:rPr>
        <w:t>3</w:t>
      </w:r>
      <w:r w:rsidRPr="00977D50">
        <w:rPr>
          <w:rFonts w:hAnsi="宋体"/>
          <w:sz w:val="24"/>
          <w:szCs w:val="24"/>
        </w:rPr>
        <w:t>）多元化价值评估</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对上述核心股票池中的重点公司进行内在价值的评估和成长性跟踪研究，在明确的价值评估基础上选择定价相对合理且成长性可持续的投资标的。</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3</w:t>
      </w:r>
      <w:r w:rsidRPr="00977D50">
        <w:rPr>
          <w:rFonts w:hAnsi="宋体"/>
          <w:sz w:val="24"/>
          <w:szCs w:val="24"/>
        </w:rPr>
        <w:t>、债券投资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lastRenderedPageBreak/>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4</w:t>
      </w:r>
      <w:r w:rsidRPr="00977D50">
        <w:rPr>
          <w:rFonts w:hAnsi="宋体"/>
          <w:sz w:val="24"/>
          <w:szCs w:val="24"/>
        </w:rPr>
        <w:t>、权证投资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5</w:t>
      </w:r>
      <w:r w:rsidRPr="00977D50">
        <w:rPr>
          <w:rFonts w:hAnsi="宋体"/>
          <w:sz w:val="24"/>
          <w:szCs w:val="24"/>
        </w:rPr>
        <w:t>、资产支持证券投资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556552" w:rsidRPr="00977D50" w:rsidRDefault="00556552" w:rsidP="00556552">
      <w:pPr>
        <w:adjustRightInd w:val="0"/>
        <w:snapToGrid w:val="0"/>
        <w:spacing w:line="360" w:lineRule="auto"/>
        <w:ind w:firstLineChars="200" w:firstLine="480"/>
        <w:rPr>
          <w:sz w:val="24"/>
          <w:szCs w:val="24"/>
        </w:rPr>
      </w:pPr>
      <w:r w:rsidRPr="00977D50">
        <w:rPr>
          <w:sz w:val="24"/>
          <w:szCs w:val="24"/>
        </w:rPr>
        <w:t>6</w:t>
      </w:r>
      <w:r w:rsidRPr="00977D50">
        <w:rPr>
          <w:rFonts w:hAnsi="宋体"/>
          <w:sz w:val="24"/>
          <w:szCs w:val="24"/>
        </w:rPr>
        <w:t>、股指期货投资</w:t>
      </w:r>
    </w:p>
    <w:p w:rsidR="00556552" w:rsidRPr="00977D50" w:rsidRDefault="00556552" w:rsidP="00556552">
      <w:pPr>
        <w:adjustRightInd w:val="0"/>
        <w:snapToGrid w:val="0"/>
        <w:spacing w:line="360" w:lineRule="auto"/>
        <w:ind w:firstLineChars="200" w:firstLine="480"/>
        <w:rPr>
          <w:sz w:val="24"/>
          <w:szCs w:val="24"/>
        </w:rPr>
      </w:pPr>
      <w:r w:rsidRPr="00977D5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77D50">
        <w:rPr>
          <w:sz w:val="24"/>
          <w:szCs w:val="24"/>
        </w:rPr>
        <w:t xml:space="preserve"> </w:t>
      </w:r>
    </w:p>
    <w:p w:rsidR="003604DE" w:rsidRDefault="00556552" w:rsidP="003604DE">
      <w:pPr>
        <w:adjustRightInd w:val="0"/>
        <w:snapToGrid w:val="0"/>
        <w:spacing w:line="360" w:lineRule="auto"/>
        <w:ind w:firstLineChars="200" w:firstLine="480"/>
        <w:rPr>
          <w:rFonts w:ascii="宋体" w:hAnsi="宋体"/>
          <w:sz w:val="24"/>
          <w:szCs w:val="24"/>
        </w:rPr>
      </w:pPr>
      <w:r w:rsidRPr="00977D5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rsidR="00556552" w:rsidRPr="00977D50" w:rsidRDefault="00556552" w:rsidP="00556552">
      <w:pPr>
        <w:adjustRightInd w:val="0"/>
        <w:snapToGrid w:val="0"/>
        <w:spacing w:line="360" w:lineRule="auto"/>
        <w:ind w:firstLineChars="200" w:firstLine="480"/>
        <w:rPr>
          <w:sz w:val="24"/>
        </w:rPr>
      </w:pPr>
      <w:r w:rsidRPr="00977D50">
        <w:rPr>
          <w:sz w:val="24"/>
        </w:rPr>
        <w:t>75%×</w:t>
      </w:r>
      <w:r w:rsidRPr="00977D50">
        <w:rPr>
          <w:rFonts w:hAnsi="宋体"/>
          <w:sz w:val="24"/>
        </w:rPr>
        <w:t>富时中国</w:t>
      </w:r>
      <w:r w:rsidRPr="00977D50">
        <w:rPr>
          <w:sz w:val="24"/>
        </w:rPr>
        <w:t>A600</w:t>
      </w:r>
      <w:r w:rsidRPr="00977D50">
        <w:rPr>
          <w:rFonts w:hAnsi="宋体"/>
          <w:sz w:val="24"/>
        </w:rPr>
        <w:t>成长指数</w:t>
      </w:r>
      <w:r w:rsidRPr="00977D50">
        <w:rPr>
          <w:sz w:val="24"/>
        </w:rPr>
        <w:t>+25%×</w:t>
      </w:r>
      <w:r w:rsidRPr="00977D50">
        <w:rPr>
          <w:rFonts w:hAnsi="宋体"/>
          <w:sz w:val="24"/>
        </w:rPr>
        <w:t>中信标普全债指数</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其中股票投资比较基准为富时中国</w:t>
      </w:r>
      <w:r w:rsidRPr="00977D50">
        <w:rPr>
          <w:sz w:val="24"/>
        </w:rPr>
        <w:t>A600</w:t>
      </w:r>
      <w:r w:rsidRPr="00977D50">
        <w:rPr>
          <w:rFonts w:hAnsi="宋体"/>
          <w:sz w:val="24"/>
        </w:rPr>
        <w:t>成长指数，债券投资比较基准为中信标普全债指数。</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本基金采用富时中国</w:t>
      </w:r>
      <w:r w:rsidRPr="00977D50">
        <w:rPr>
          <w:sz w:val="24"/>
        </w:rPr>
        <w:t>A600</w:t>
      </w:r>
      <w:r w:rsidRPr="00977D50">
        <w:rPr>
          <w:rFonts w:hAnsi="宋体"/>
          <w:sz w:val="24"/>
        </w:rPr>
        <w:t>成长指数作为股票投资部分的业绩比较基准主要基于以下原因：</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富时中国</w:t>
      </w:r>
      <w:r w:rsidRPr="00977D50">
        <w:rPr>
          <w:sz w:val="24"/>
        </w:rPr>
        <w:t>A600</w:t>
      </w:r>
      <w:r w:rsidRPr="00977D50">
        <w:rPr>
          <w:rFonts w:hAnsi="宋体"/>
          <w:sz w:val="24"/>
        </w:rPr>
        <w:t>成长指数是富时依据国际指数编制标准，结合中国的实际情况为中国资本市场编制的富时中国风格指数系列之一，旨在反映以收益和收入增长特征为主的、具有可识别成长特点的股票投资组合。富时中国风格指数系列于</w:t>
      </w:r>
      <w:r w:rsidRPr="00977D50">
        <w:rPr>
          <w:sz w:val="24"/>
        </w:rPr>
        <w:t>2003</w:t>
      </w:r>
      <w:r w:rsidRPr="00977D50">
        <w:rPr>
          <w:rFonts w:hAnsi="宋体"/>
          <w:sz w:val="24"/>
        </w:rPr>
        <w:t>年</w:t>
      </w:r>
      <w:r w:rsidRPr="00977D50">
        <w:rPr>
          <w:sz w:val="24"/>
        </w:rPr>
        <w:t>12</w:t>
      </w:r>
      <w:r w:rsidRPr="00977D50">
        <w:rPr>
          <w:rFonts w:hAnsi="宋体"/>
          <w:sz w:val="24"/>
        </w:rPr>
        <w:t>月</w:t>
      </w:r>
      <w:r w:rsidRPr="00977D50">
        <w:rPr>
          <w:sz w:val="24"/>
        </w:rPr>
        <w:t>12</w:t>
      </w:r>
      <w:r w:rsidRPr="00977D50">
        <w:rPr>
          <w:rFonts w:hAnsi="宋体"/>
          <w:sz w:val="24"/>
        </w:rPr>
        <w:t>日开始计算，于</w:t>
      </w:r>
      <w:r w:rsidRPr="00977D50">
        <w:rPr>
          <w:sz w:val="24"/>
        </w:rPr>
        <w:t>2004</w:t>
      </w:r>
      <w:r w:rsidRPr="00977D50">
        <w:rPr>
          <w:rFonts w:hAnsi="宋体"/>
          <w:sz w:val="24"/>
        </w:rPr>
        <w:t>年</w:t>
      </w:r>
      <w:r w:rsidRPr="00977D50">
        <w:rPr>
          <w:sz w:val="24"/>
        </w:rPr>
        <w:t>4</w:t>
      </w:r>
      <w:r w:rsidRPr="00977D50">
        <w:rPr>
          <w:rFonts w:hAnsi="宋体"/>
          <w:sz w:val="24"/>
        </w:rPr>
        <w:t>月</w:t>
      </w:r>
      <w:r w:rsidRPr="00977D50">
        <w:rPr>
          <w:sz w:val="24"/>
        </w:rPr>
        <w:t>30</w:t>
      </w:r>
      <w:r w:rsidRPr="00977D50">
        <w:rPr>
          <w:rFonts w:hAnsi="宋体"/>
          <w:sz w:val="24"/>
        </w:rPr>
        <w:t>日正式发布。富时中国</w:t>
      </w:r>
      <w:r w:rsidRPr="00977D50">
        <w:rPr>
          <w:sz w:val="24"/>
        </w:rPr>
        <w:t>A600</w:t>
      </w:r>
      <w:r w:rsidRPr="00977D50">
        <w:rPr>
          <w:rFonts w:hAnsi="宋体"/>
          <w:sz w:val="24"/>
        </w:rPr>
        <w:t>成长指数具有以下特点：</w:t>
      </w:r>
    </w:p>
    <w:p w:rsidR="00556552" w:rsidRPr="00977D50" w:rsidRDefault="00556552" w:rsidP="00556552">
      <w:pPr>
        <w:adjustRightInd w:val="0"/>
        <w:snapToGrid w:val="0"/>
        <w:spacing w:line="360" w:lineRule="auto"/>
        <w:ind w:firstLineChars="200" w:firstLine="480"/>
        <w:rPr>
          <w:sz w:val="24"/>
        </w:rPr>
      </w:pPr>
      <w:r w:rsidRPr="00977D50">
        <w:rPr>
          <w:sz w:val="24"/>
        </w:rPr>
        <w:t>1</w:t>
      </w:r>
      <w:r w:rsidRPr="00977D50">
        <w:rPr>
          <w:rFonts w:hAnsi="宋体"/>
          <w:sz w:val="24"/>
        </w:rPr>
        <w:t>、本基金的股票投资对象是具有高成长特性的行业和股票，而富时中国</w:t>
      </w:r>
      <w:r w:rsidRPr="00977D50">
        <w:rPr>
          <w:sz w:val="24"/>
        </w:rPr>
        <w:t>A600</w:t>
      </w:r>
      <w:r w:rsidRPr="00977D50">
        <w:rPr>
          <w:rFonts w:hAnsi="宋体"/>
          <w:sz w:val="24"/>
        </w:rPr>
        <w:t>成长指数具有相似的风格；</w:t>
      </w:r>
    </w:p>
    <w:p w:rsidR="00556552" w:rsidRPr="00977D50" w:rsidRDefault="00556552" w:rsidP="00556552">
      <w:pPr>
        <w:adjustRightInd w:val="0"/>
        <w:snapToGrid w:val="0"/>
        <w:spacing w:line="360" w:lineRule="auto"/>
        <w:ind w:firstLineChars="200" w:firstLine="480"/>
        <w:rPr>
          <w:sz w:val="24"/>
        </w:rPr>
      </w:pPr>
      <w:r w:rsidRPr="00977D50">
        <w:rPr>
          <w:sz w:val="24"/>
        </w:rPr>
        <w:t>2</w:t>
      </w:r>
      <w:r w:rsidRPr="00977D50">
        <w:rPr>
          <w:rFonts w:hAnsi="宋体"/>
          <w:sz w:val="24"/>
        </w:rPr>
        <w:t>、该指数遵循富时指数一致的基本编制方法，保证全球范围内的可比性；</w:t>
      </w:r>
    </w:p>
    <w:p w:rsidR="00556552" w:rsidRPr="00977D50" w:rsidRDefault="00556552" w:rsidP="00556552">
      <w:pPr>
        <w:adjustRightInd w:val="0"/>
        <w:snapToGrid w:val="0"/>
        <w:spacing w:line="360" w:lineRule="auto"/>
        <w:ind w:firstLineChars="200" w:firstLine="480"/>
        <w:rPr>
          <w:sz w:val="24"/>
        </w:rPr>
      </w:pPr>
      <w:r w:rsidRPr="00977D50">
        <w:rPr>
          <w:sz w:val="24"/>
        </w:rPr>
        <w:t>3</w:t>
      </w:r>
      <w:r w:rsidRPr="00977D50">
        <w:rPr>
          <w:rFonts w:hAnsi="宋体"/>
          <w:sz w:val="24"/>
        </w:rPr>
        <w:t>、该指数编制方法的透明度高；</w:t>
      </w:r>
    </w:p>
    <w:p w:rsidR="00556552" w:rsidRPr="00977D50" w:rsidRDefault="00556552" w:rsidP="00556552">
      <w:pPr>
        <w:adjustRightInd w:val="0"/>
        <w:snapToGrid w:val="0"/>
        <w:spacing w:line="360" w:lineRule="auto"/>
        <w:ind w:firstLineChars="200" w:firstLine="480"/>
        <w:rPr>
          <w:sz w:val="24"/>
        </w:rPr>
      </w:pPr>
      <w:r w:rsidRPr="00977D50">
        <w:rPr>
          <w:sz w:val="24"/>
        </w:rPr>
        <w:t>4</w:t>
      </w:r>
      <w:r w:rsidRPr="00977D50">
        <w:rPr>
          <w:rFonts w:hAnsi="宋体"/>
          <w:sz w:val="24"/>
        </w:rPr>
        <w:t>、该指数遵循全球行业分类标准（</w:t>
      </w:r>
      <w:r w:rsidRPr="00977D50">
        <w:rPr>
          <w:sz w:val="24"/>
        </w:rPr>
        <w:t>GICS</w:t>
      </w:r>
      <w:r w:rsidRPr="00977D50">
        <w:rPr>
          <w:rFonts w:hAnsi="宋体"/>
          <w:sz w:val="24"/>
        </w:rPr>
        <w:t>），容易被全球投资者广泛接受。</w:t>
      </w:r>
    </w:p>
    <w:p w:rsidR="00556552" w:rsidRPr="00977D50" w:rsidRDefault="00556552" w:rsidP="00556552">
      <w:pPr>
        <w:adjustRightInd w:val="0"/>
        <w:snapToGrid w:val="0"/>
        <w:spacing w:line="360" w:lineRule="auto"/>
        <w:ind w:firstLineChars="150" w:firstLine="360"/>
        <w:rPr>
          <w:sz w:val="24"/>
        </w:rPr>
      </w:pPr>
      <w:r w:rsidRPr="00977D50">
        <w:rPr>
          <w:sz w:val="24"/>
        </w:rPr>
        <w:t xml:space="preserve"> </w:t>
      </w:r>
      <w:r w:rsidRPr="00977D50">
        <w:rPr>
          <w:rFonts w:hAnsi="宋体"/>
          <w:sz w:val="24"/>
        </w:rPr>
        <w:t>因此，富时中国</w:t>
      </w:r>
      <w:r w:rsidRPr="00977D50">
        <w:rPr>
          <w:sz w:val="24"/>
        </w:rPr>
        <w:t>A600</w:t>
      </w:r>
      <w:r w:rsidRPr="00977D50">
        <w:rPr>
          <w:rFonts w:hAnsi="宋体"/>
          <w:sz w:val="24"/>
        </w:rPr>
        <w:t>成长指数是目前衡量本基金股票投资业绩的理想基准。同时，根据本基金的目标资产配置比例来分配权重，本基金的业绩比较基准中加入了中信标普全债指数并按照本基金的目标资产配置比例来安排。</w:t>
      </w:r>
    </w:p>
    <w:p w:rsidR="00556552" w:rsidRPr="00977D50" w:rsidRDefault="00556552" w:rsidP="00556552">
      <w:pPr>
        <w:adjustRightInd w:val="0"/>
        <w:snapToGrid w:val="0"/>
        <w:spacing w:line="360" w:lineRule="auto"/>
        <w:ind w:firstLineChars="200" w:firstLine="480"/>
        <w:rPr>
          <w:sz w:val="24"/>
        </w:rPr>
      </w:pPr>
      <w:r w:rsidRPr="00977D50">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rsidR="003604DE" w:rsidRDefault="00556552" w:rsidP="0064331C">
      <w:pPr>
        <w:snapToGrid w:val="0"/>
        <w:spacing w:line="360" w:lineRule="auto"/>
        <w:ind w:firstLineChars="200" w:firstLine="480"/>
        <w:rPr>
          <w:rFonts w:ascii="宋体" w:hAnsi="宋体"/>
          <w:sz w:val="24"/>
        </w:rPr>
      </w:pPr>
      <w:r w:rsidRPr="00977D50">
        <w:rPr>
          <w:rFonts w:hAnsi="宋体"/>
          <w:sz w:val="24"/>
        </w:rPr>
        <w:t>本基金是一只股票型基金，其预期风险与预期收益高于混合型基金、债券型基</w:t>
      </w:r>
      <w:r w:rsidRPr="00977D50">
        <w:rPr>
          <w:rFonts w:hAnsi="宋体"/>
          <w:sz w:val="24"/>
        </w:rPr>
        <w:lastRenderedPageBreak/>
        <w:t>金和货币市场基金，属于承担较高预期风险、预期收益较高的证券投资基金品种</w:t>
      </w:r>
      <w:r w:rsidR="0064331C" w:rsidRPr="009738E2">
        <w:rPr>
          <w:rFonts w:hAnsi="宋体"/>
          <w:sz w:val="24"/>
        </w:rPr>
        <w:t>。</w:t>
      </w:r>
    </w:p>
    <w:p w:rsidR="00B826A9" w:rsidRPr="00521ED7" w:rsidRDefault="00B826A9" w:rsidP="007D1FA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7" w:name="_Toc109059025"/>
      <w:bookmarkStart w:id="28" w:name="_Toc109059036"/>
      <w:bookmarkStart w:id="29" w:name="_Toc109059037"/>
      <w:bookmarkStart w:id="30" w:name="_Hlt5528681"/>
      <w:bookmarkStart w:id="31" w:name="_Hlt5604240"/>
      <w:bookmarkStart w:id="32" w:name="_Hlt88281392"/>
      <w:bookmarkStart w:id="33" w:name="_Hlt81033092"/>
      <w:bookmarkStart w:id="34" w:name="_Hlt81033424"/>
      <w:bookmarkStart w:id="35" w:name="_Toc155690783"/>
      <w:bookmarkStart w:id="36" w:name="_Toc154909614"/>
      <w:bookmarkStart w:id="37" w:name="_Toc78208364"/>
      <w:bookmarkEnd w:id="24"/>
      <w:bookmarkEnd w:id="25"/>
      <w:bookmarkEnd w:id="26"/>
      <w:bookmarkEnd w:id="27"/>
      <w:bookmarkEnd w:id="28"/>
      <w:bookmarkEnd w:id="29"/>
      <w:bookmarkEnd w:id="30"/>
      <w:bookmarkEnd w:id="31"/>
      <w:bookmarkEnd w:id="32"/>
      <w:bookmarkEnd w:id="33"/>
      <w:bookmarkEnd w:id="34"/>
      <w:r w:rsidRPr="00521ED7">
        <w:rPr>
          <w:rFonts w:ascii="黑体" w:eastAsia="黑体" w:hAnsi="宋体" w:cs="宋体" w:hint="eastAsia"/>
          <w:b/>
          <w:kern w:val="0"/>
          <w:sz w:val="28"/>
          <w:szCs w:val="28"/>
        </w:rPr>
        <w:t>十一、基金投资组合报告</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w:t>
      </w:r>
      <w:r w:rsidR="001A75FE">
        <w:rPr>
          <w:rFonts w:hint="eastAsia"/>
          <w:kern w:val="0"/>
          <w:sz w:val="24"/>
          <w:szCs w:val="24"/>
        </w:rPr>
        <w:t>招商银行</w:t>
      </w:r>
      <w:r w:rsidRPr="007E01D0">
        <w:rPr>
          <w:rFonts w:hint="eastAsia"/>
          <w:kern w:val="0"/>
          <w:sz w:val="24"/>
          <w:szCs w:val="24"/>
        </w:rPr>
        <w:t>根据本基金合同规定，于</w:t>
      </w:r>
      <w:r w:rsidRPr="007E01D0">
        <w:rPr>
          <w:rFonts w:hint="eastAsia"/>
          <w:kern w:val="0"/>
          <w:sz w:val="24"/>
          <w:szCs w:val="24"/>
        </w:rPr>
        <w:t>201</w:t>
      </w:r>
      <w:r w:rsidR="007D1FA6">
        <w:rPr>
          <w:rFonts w:hint="eastAsia"/>
          <w:kern w:val="0"/>
          <w:sz w:val="24"/>
          <w:szCs w:val="24"/>
        </w:rPr>
        <w:t>5</w:t>
      </w:r>
      <w:r w:rsidRPr="007E01D0">
        <w:rPr>
          <w:rFonts w:hint="eastAsia"/>
          <w:kern w:val="0"/>
          <w:sz w:val="24"/>
          <w:szCs w:val="24"/>
        </w:rPr>
        <w:t>年</w:t>
      </w:r>
      <w:r w:rsidR="007D1FA6">
        <w:rPr>
          <w:rFonts w:hint="eastAsia"/>
          <w:kern w:val="0"/>
          <w:sz w:val="24"/>
          <w:szCs w:val="24"/>
        </w:rPr>
        <w:t>4</w:t>
      </w:r>
      <w:r w:rsidRPr="007E01D0">
        <w:rPr>
          <w:rFonts w:hint="eastAsia"/>
          <w:kern w:val="0"/>
          <w:sz w:val="24"/>
          <w:szCs w:val="24"/>
        </w:rPr>
        <w:t>月</w:t>
      </w:r>
      <w:r>
        <w:rPr>
          <w:rFonts w:hint="eastAsia"/>
          <w:kern w:val="0"/>
          <w:sz w:val="24"/>
          <w:szCs w:val="24"/>
        </w:rPr>
        <w:t>2</w:t>
      </w:r>
      <w:r w:rsidR="007D1FA6">
        <w:rPr>
          <w:rFonts w:hint="eastAsia"/>
          <w:kern w:val="0"/>
          <w:sz w:val="24"/>
          <w:szCs w:val="24"/>
        </w:rPr>
        <w:t>0</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7D1FA6" w:rsidRPr="00414345">
        <w:rPr>
          <w:color w:val="000000"/>
          <w:sz w:val="24"/>
          <w:szCs w:val="24"/>
        </w:rPr>
        <w:t>2015</w:t>
      </w:r>
      <w:r w:rsidR="007D1FA6" w:rsidRPr="00414345">
        <w:rPr>
          <w:color w:val="000000"/>
          <w:sz w:val="24"/>
          <w:szCs w:val="24"/>
        </w:rPr>
        <w:t>年</w:t>
      </w:r>
      <w:r w:rsidR="007D1FA6" w:rsidRPr="00414345">
        <w:rPr>
          <w:color w:val="000000"/>
          <w:sz w:val="24"/>
          <w:szCs w:val="24"/>
        </w:rPr>
        <w:t>1</w:t>
      </w:r>
      <w:r w:rsidR="007D1FA6" w:rsidRPr="00414345">
        <w:rPr>
          <w:color w:val="000000"/>
          <w:sz w:val="24"/>
          <w:szCs w:val="24"/>
        </w:rPr>
        <w:t>月</w:t>
      </w:r>
      <w:r w:rsidR="007D1FA6" w:rsidRPr="00414345">
        <w:rPr>
          <w:color w:val="000000"/>
          <w:sz w:val="24"/>
          <w:szCs w:val="24"/>
        </w:rPr>
        <w:t>1</w:t>
      </w:r>
      <w:r w:rsidR="007D1FA6" w:rsidRPr="00414345">
        <w:rPr>
          <w:color w:val="000000"/>
          <w:sz w:val="24"/>
          <w:szCs w:val="24"/>
        </w:rPr>
        <w:t>日</w:t>
      </w:r>
      <w:r w:rsidRPr="007E01D0">
        <w:rPr>
          <w:rFonts w:hint="eastAsia"/>
          <w:kern w:val="0"/>
          <w:sz w:val="24"/>
          <w:szCs w:val="24"/>
        </w:rPr>
        <w:t>至</w:t>
      </w:r>
      <w:r w:rsidRPr="007E01D0">
        <w:rPr>
          <w:rFonts w:hint="eastAsia"/>
          <w:kern w:val="0"/>
          <w:sz w:val="24"/>
          <w:szCs w:val="24"/>
        </w:rPr>
        <w:t>201</w:t>
      </w:r>
      <w:r w:rsidR="007D1FA6">
        <w:rPr>
          <w:rFonts w:hint="eastAsia"/>
          <w:kern w:val="0"/>
          <w:sz w:val="24"/>
          <w:szCs w:val="24"/>
        </w:rPr>
        <w:t>5</w:t>
      </w:r>
      <w:r w:rsidRPr="007E01D0">
        <w:rPr>
          <w:rFonts w:hint="eastAsia"/>
          <w:kern w:val="0"/>
          <w:sz w:val="24"/>
          <w:szCs w:val="24"/>
        </w:rPr>
        <w:t>年</w:t>
      </w:r>
      <w:r w:rsidR="007D1FA6">
        <w:rPr>
          <w:rFonts w:hint="eastAsia"/>
          <w:kern w:val="0"/>
          <w:sz w:val="24"/>
          <w:szCs w:val="24"/>
        </w:rPr>
        <w:t>3</w:t>
      </w:r>
      <w:r w:rsidRPr="007E01D0">
        <w:rPr>
          <w:rFonts w:hint="eastAsia"/>
          <w:kern w:val="0"/>
          <w:sz w:val="24"/>
          <w:szCs w:val="24"/>
        </w:rPr>
        <w:t>月</w:t>
      </w:r>
      <w:r w:rsidRPr="007E01D0">
        <w:rPr>
          <w:rFonts w:hint="eastAsia"/>
          <w:kern w:val="0"/>
          <w:sz w:val="24"/>
          <w:szCs w:val="24"/>
        </w:rPr>
        <w:t>3</w:t>
      </w:r>
      <w:r w:rsidR="007D1FA6">
        <w:rPr>
          <w:rFonts w:hint="eastAsia"/>
          <w:kern w:val="0"/>
          <w:sz w:val="24"/>
          <w:szCs w:val="24"/>
        </w:rPr>
        <w:t>1</w:t>
      </w:r>
      <w:r w:rsidRPr="007E01D0">
        <w:rPr>
          <w:rFonts w:hint="eastAsia"/>
          <w:kern w:val="0"/>
          <w:sz w:val="24"/>
          <w:szCs w:val="24"/>
        </w:rPr>
        <w:t>日。本报告财务资料未经审计师审计。</w:t>
      </w:r>
    </w:p>
    <w:p w:rsidR="00BD1D2E"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77307" w:rsidRPr="007F52FA" w:rsidTr="00556552">
        <w:trPr>
          <w:jc w:val="center"/>
        </w:trPr>
        <w:tc>
          <w:tcPr>
            <w:tcW w:w="749"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序号</w:t>
            </w:r>
          </w:p>
        </w:tc>
        <w:tc>
          <w:tcPr>
            <w:tcW w:w="349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项目</w:t>
            </w:r>
          </w:p>
        </w:tc>
        <w:tc>
          <w:tcPr>
            <w:tcW w:w="2801"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rsidR="00BD1D2E" w:rsidRDefault="00377307" w:rsidP="0023686D">
            <w:pPr>
              <w:adjustRightInd w:val="0"/>
              <w:snapToGrid w:val="0"/>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1</w:t>
            </w: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权益投资</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193,363,923.14</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87.00</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其中：股票</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193,363,923.14</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87.00</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2</w:t>
            </w: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固定收益投资</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其中：债券</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p>
        </w:tc>
        <w:tc>
          <w:tcPr>
            <w:tcW w:w="3491" w:type="dxa"/>
            <w:vAlign w:val="center"/>
          </w:tcPr>
          <w:p w:rsidR="00AB3A07" w:rsidRDefault="00AB3A07" w:rsidP="00AB3A07">
            <w:pPr>
              <w:autoSpaceDE w:val="0"/>
              <w:autoSpaceDN w:val="0"/>
              <w:adjustRightInd w:val="0"/>
              <w:snapToGrid w:val="0"/>
              <w:spacing w:before="29" w:line="288" w:lineRule="auto"/>
              <w:ind w:leftChars="8" w:left="17" w:firstLineChars="250" w:firstLine="600"/>
              <w:jc w:val="left"/>
              <w:rPr>
                <w:color w:val="000000"/>
                <w:sz w:val="24"/>
              </w:rPr>
            </w:pPr>
            <w:r>
              <w:rPr>
                <w:rFonts w:hint="eastAsia"/>
                <w:color w:val="000000"/>
                <w:sz w:val="24"/>
              </w:rPr>
              <w:t xml:space="preserve"> </w:t>
            </w:r>
            <w:r w:rsidRPr="007F52FA">
              <w:rPr>
                <w:color w:val="000000"/>
                <w:sz w:val="24"/>
              </w:rPr>
              <w:t>资产支持证券</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3</w:t>
            </w:r>
          </w:p>
        </w:tc>
        <w:tc>
          <w:tcPr>
            <w:tcW w:w="3491" w:type="dxa"/>
            <w:vAlign w:val="center"/>
          </w:tcPr>
          <w:p w:rsidR="00AB3A07" w:rsidRDefault="00AB3A07" w:rsidP="00AB3A07">
            <w:pPr>
              <w:adjustRightInd w:val="0"/>
              <w:snapToGrid w:val="0"/>
              <w:spacing w:before="29" w:line="288" w:lineRule="auto"/>
              <w:ind w:left="17"/>
              <w:jc w:val="left"/>
              <w:rPr>
                <w:color w:val="000000"/>
                <w:sz w:val="24"/>
              </w:rPr>
            </w:pPr>
            <w:r w:rsidRPr="007F52FA">
              <w:rPr>
                <w:rFonts w:hAnsi="宋体"/>
                <w:color w:val="000000"/>
                <w:sz w:val="24"/>
              </w:rPr>
              <w:t>贵金属投资</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BE0424">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BE0424">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4</w:t>
            </w: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金融衍生品投资</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5</w:t>
            </w: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买入返售金融资产</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其中：买断式回购的买入返售金融资产</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6</w:t>
            </w:r>
          </w:p>
        </w:tc>
        <w:tc>
          <w:tcPr>
            <w:tcW w:w="3491" w:type="dxa"/>
            <w:vAlign w:val="center"/>
          </w:tcPr>
          <w:p w:rsidR="00AB3A07" w:rsidRDefault="00AB3A07" w:rsidP="00AB3A07">
            <w:pPr>
              <w:adjustRightInd w:val="0"/>
              <w:snapToGrid w:val="0"/>
              <w:spacing w:before="29" w:line="288" w:lineRule="auto"/>
              <w:ind w:left="17"/>
              <w:jc w:val="left"/>
              <w:rPr>
                <w:sz w:val="24"/>
              </w:rPr>
            </w:pPr>
            <w:r w:rsidRPr="007F52FA">
              <w:rPr>
                <w:color w:val="000000"/>
                <w:sz w:val="24"/>
              </w:rPr>
              <w:t>银行存款和结算备付金合计</w:t>
            </w:r>
          </w:p>
        </w:tc>
        <w:tc>
          <w:tcPr>
            <w:tcW w:w="2801"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25,281,797.29</w:t>
            </w:r>
          </w:p>
        </w:tc>
        <w:tc>
          <w:tcPr>
            <w:tcW w:w="1827" w:type="dxa"/>
            <w:vAlign w:val="center"/>
          </w:tcPr>
          <w:p w:rsidR="00AB3A07" w:rsidRDefault="00AB3A07" w:rsidP="00AB3A07">
            <w:pPr>
              <w:adjustRightInd w:val="0"/>
              <w:snapToGrid w:val="0"/>
              <w:spacing w:before="29" w:line="288" w:lineRule="auto"/>
              <w:ind w:left="17"/>
              <w:jc w:val="right"/>
              <w:rPr>
                <w:color w:val="000000"/>
                <w:sz w:val="24"/>
              </w:rPr>
            </w:pPr>
            <w:r w:rsidRPr="00414345">
              <w:rPr>
                <w:color w:val="000000"/>
                <w:sz w:val="24"/>
                <w:szCs w:val="24"/>
              </w:rPr>
              <w:t>11.38</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7</w:t>
            </w:r>
          </w:p>
        </w:tc>
        <w:tc>
          <w:tcPr>
            <w:tcW w:w="3491" w:type="dxa"/>
            <w:vAlign w:val="center"/>
          </w:tcPr>
          <w:p w:rsidR="00AB3A07" w:rsidRDefault="00AB3A07" w:rsidP="00AB3A07">
            <w:pPr>
              <w:adjustRightInd w:val="0"/>
              <w:snapToGrid w:val="0"/>
              <w:spacing w:before="29" w:line="288" w:lineRule="auto"/>
              <w:jc w:val="left"/>
              <w:rPr>
                <w:sz w:val="24"/>
              </w:rPr>
            </w:pPr>
            <w:r w:rsidRPr="007F52FA">
              <w:rPr>
                <w:color w:val="000000"/>
                <w:sz w:val="24"/>
              </w:rPr>
              <w:t>其他资产</w:t>
            </w:r>
          </w:p>
        </w:tc>
        <w:tc>
          <w:tcPr>
            <w:tcW w:w="2801" w:type="dxa"/>
            <w:vAlign w:val="center"/>
          </w:tcPr>
          <w:p w:rsidR="00AB3A07" w:rsidRDefault="00AB3A07" w:rsidP="00AB3A07">
            <w:pPr>
              <w:adjustRightInd w:val="0"/>
              <w:snapToGrid w:val="0"/>
              <w:spacing w:before="29" w:line="288" w:lineRule="auto"/>
              <w:jc w:val="right"/>
              <w:rPr>
                <w:color w:val="000000"/>
                <w:sz w:val="24"/>
              </w:rPr>
            </w:pPr>
            <w:r w:rsidRPr="00414345">
              <w:rPr>
                <w:color w:val="000000"/>
                <w:sz w:val="24"/>
                <w:szCs w:val="24"/>
              </w:rPr>
              <w:t>3,602,804.85</w:t>
            </w:r>
          </w:p>
        </w:tc>
        <w:tc>
          <w:tcPr>
            <w:tcW w:w="1827" w:type="dxa"/>
            <w:vAlign w:val="center"/>
          </w:tcPr>
          <w:p w:rsidR="00AB3A07" w:rsidRDefault="00AB3A07" w:rsidP="00AB3A07">
            <w:pPr>
              <w:adjustRightInd w:val="0"/>
              <w:snapToGrid w:val="0"/>
              <w:spacing w:before="29" w:line="288" w:lineRule="auto"/>
              <w:jc w:val="right"/>
              <w:rPr>
                <w:color w:val="000000"/>
                <w:sz w:val="24"/>
              </w:rPr>
            </w:pPr>
            <w:r w:rsidRPr="00414345">
              <w:rPr>
                <w:color w:val="000000"/>
                <w:sz w:val="24"/>
                <w:szCs w:val="24"/>
              </w:rPr>
              <w:t>1.62</w:t>
            </w:r>
          </w:p>
        </w:tc>
      </w:tr>
      <w:tr w:rsidR="00AB3A07" w:rsidRPr="007F52FA" w:rsidTr="00556552">
        <w:trPr>
          <w:jc w:val="center"/>
        </w:trPr>
        <w:tc>
          <w:tcPr>
            <w:tcW w:w="749" w:type="dxa"/>
            <w:vAlign w:val="center"/>
          </w:tcPr>
          <w:p w:rsidR="00AB3A07" w:rsidRDefault="00AB3A07" w:rsidP="00AB3A07">
            <w:pPr>
              <w:adjustRightInd w:val="0"/>
              <w:snapToGrid w:val="0"/>
              <w:spacing w:before="29" w:line="288" w:lineRule="auto"/>
              <w:ind w:left="17"/>
              <w:jc w:val="center"/>
              <w:rPr>
                <w:color w:val="000000"/>
                <w:sz w:val="24"/>
              </w:rPr>
            </w:pPr>
            <w:r w:rsidRPr="007F52FA">
              <w:rPr>
                <w:color w:val="000000"/>
                <w:sz w:val="24"/>
              </w:rPr>
              <w:t>8</w:t>
            </w:r>
          </w:p>
        </w:tc>
        <w:tc>
          <w:tcPr>
            <w:tcW w:w="3491" w:type="dxa"/>
            <w:vAlign w:val="center"/>
          </w:tcPr>
          <w:p w:rsidR="00AB3A07" w:rsidRDefault="00AB3A07" w:rsidP="00AB3A07">
            <w:pPr>
              <w:adjustRightInd w:val="0"/>
              <w:snapToGrid w:val="0"/>
              <w:spacing w:before="29" w:line="288" w:lineRule="auto"/>
              <w:jc w:val="left"/>
              <w:rPr>
                <w:sz w:val="24"/>
              </w:rPr>
            </w:pPr>
            <w:r w:rsidRPr="007F52FA">
              <w:rPr>
                <w:color w:val="000000"/>
                <w:sz w:val="24"/>
              </w:rPr>
              <w:t>合计</w:t>
            </w:r>
          </w:p>
        </w:tc>
        <w:tc>
          <w:tcPr>
            <w:tcW w:w="2801" w:type="dxa"/>
            <w:vAlign w:val="center"/>
          </w:tcPr>
          <w:p w:rsidR="00AB3A07" w:rsidRDefault="00AB3A07" w:rsidP="00AB3A07">
            <w:pPr>
              <w:adjustRightInd w:val="0"/>
              <w:snapToGrid w:val="0"/>
              <w:spacing w:before="29" w:line="288" w:lineRule="auto"/>
              <w:jc w:val="right"/>
              <w:rPr>
                <w:color w:val="000000"/>
                <w:sz w:val="24"/>
              </w:rPr>
            </w:pPr>
            <w:r w:rsidRPr="00414345">
              <w:rPr>
                <w:color w:val="000000"/>
                <w:sz w:val="24"/>
                <w:szCs w:val="24"/>
              </w:rPr>
              <w:t>222,248,525.28</w:t>
            </w:r>
          </w:p>
        </w:tc>
        <w:tc>
          <w:tcPr>
            <w:tcW w:w="1827" w:type="dxa"/>
            <w:vAlign w:val="center"/>
          </w:tcPr>
          <w:p w:rsidR="00AB3A07" w:rsidRDefault="00AB3A07" w:rsidP="00AB3A07">
            <w:pPr>
              <w:adjustRightInd w:val="0"/>
              <w:snapToGrid w:val="0"/>
              <w:spacing w:before="29" w:line="288" w:lineRule="auto"/>
              <w:jc w:val="right"/>
              <w:rPr>
                <w:color w:val="000000"/>
                <w:sz w:val="24"/>
              </w:rPr>
            </w:pPr>
            <w:r w:rsidRPr="00414345">
              <w:rPr>
                <w:color w:val="000000"/>
                <w:sz w:val="24"/>
                <w:szCs w:val="24"/>
              </w:rPr>
              <w:t>100.00</w:t>
            </w:r>
          </w:p>
        </w:tc>
      </w:tr>
    </w:tbl>
    <w:p w:rsidR="00BD1D2E"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56552" w:rsidRPr="00414345" w:rsidTr="0055655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56552" w:rsidRPr="00414345" w:rsidRDefault="00556552" w:rsidP="00556552">
            <w:pPr>
              <w:adjustRightInd w:val="0"/>
              <w:snapToGrid w:val="0"/>
              <w:spacing w:before="29" w:line="288" w:lineRule="auto"/>
              <w:jc w:val="center"/>
              <w:rPr>
                <w:sz w:val="24"/>
                <w:szCs w:val="24"/>
              </w:rPr>
            </w:pPr>
            <w:r w:rsidRPr="00414345">
              <w:rPr>
                <w:sz w:val="24"/>
                <w:szCs w:val="24"/>
              </w:rPr>
              <w:t>占基金资产净值比例</w:t>
            </w:r>
            <w:r w:rsidRPr="00414345">
              <w:rPr>
                <w:sz w:val="24"/>
                <w:szCs w:val="24"/>
              </w:rPr>
              <w:lastRenderedPageBreak/>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utoSpaceDE w:val="0"/>
              <w:autoSpaceDN w:val="0"/>
              <w:adjustRightInd w:val="0"/>
              <w:spacing w:before="29" w:line="288" w:lineRule="auto"/>
              <w:ind w:left="15"/>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91,671,732.97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42.82</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2,176,000.00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1.02</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17,230,489.39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8.05</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18,341,852.00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8.57</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32,006,872.36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14.95</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6,747,181.00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3.15</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6,833,292.06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3.19</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1,825,500.00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0.85</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12,164,403.36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5.68</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4,366,600.00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2.04</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w:t>
            </w:r>
          </w:p>
        </w:tc>
      </w:tr>
      <w:tr w:rsidR="007D1FC8" w:rsidRPr="00414345" w:rsidTr="0055655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7D1FC8" w:rsidRPr="00414345" w:rsidRDefault="007D1FC8" w:rsidP="007D1FC8">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193,363,923.14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7D1FC8" w:rsidRPr="00414345" w:rsidRDefault="007D1FC8" w:rsidP="007D1FC8">
            <w:pPr>
              <w:spacing w:before="29" w:line="288" w:lineRule="auto"/>
              <w:jc w:val="right"/>
              <w:rPr>
                <w:sz w:val="24"/>
                <w:szCs w:val="24"/>
              </w:rPr>
            </w:pPr>
            <w:r w:rsidRPr="00414345">
              <w:rPr>
                <w:sz w:val="24"/>
                <w:szCs w:val="24"/>
              </w:rPr>
              <w:t>90.33</w:t>
            </w:r>
          </w:p>
        </w:tc>
      </w:tr>
    </w:tbl>
    <w:p w:rsidR="00BD1D2E"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56552" w:rsidRPr="00C169ED" w:rsidTr="00556552">
        <w:trPr>
          <w:jc w:val="center"/>
        </w:trPr>
        <w:tc>
          <w:tcPr>
            <w:tcW w:w="855"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序号</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股票代码</w:t>
            </w:r>
          </w:p>
        </w:tc>
        <w:tc>
          <w:tcPr>
            <w:tcW w:w="1777"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股票名称</w:t>
            </w:r>
          </w:p>
        </w:tc>
        <w:tc>
          <w:tcPr>
            <w:tcW w:w="133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数量</w:t>
            </w:r>
            <w:r w:rsidRPr="00C169ED">
              <w:rPr>
                <w:color w:val="000000"/>
                <w:kern w:val="0"/>
                <w:sz w:val="24"/>
              </w:rPr>
              <w:t>（股）</w:t>
            </w:r>
          </w:p>
        </w:tc>
        <w:tc>
          <w:tcPr>
            <w:tcW w:w="192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公允价值</w:t>
            </w:r>
            <w:r w:rsidRPr="00C169ED">
              <w:rPr>
                <w:color w:val="000000"/>
                <w:kern w:val="0"/>
                <w:sz w:val="24"/>
                <w:szCs w:val="24"/>
              </w:rPr>
              <w:t>(</w:t>
            </w:r>
            <w:r w:rsidRPr="00C169ED">
              <w:rPr>
                <w:color w:val="000000"/>
                <w:kern w:val="0"/>
                <w:sz w:val="24"/>
                <w:szCs w:val="24"/>
              </w:rPr>
              <w:t>元</w:t>
            </w:r>
            <w:r w:rsidRPr="00C169ED">
              <w:rPr>
                <w:color w:val="000000"/>
                <w:kern w:val="0"/>
                <w:sz w:val="24"/>
                <w:szCs w:val="24"/>
              </w:rPr>
              <w:t>)</w:t>
            </w:r>
          </w:p>
        </w:tc>
        <w:tc>
          <w:tcPr>
            <w:tcW w:w="1644" w:type="dxa"/>
            <w:vAlign w:val="center"/>
          </w:tcPr>
          <w:p w:rsidR="00556552" w:rsidRPr="00C169ED" w:rsidRDefault="00556552" w:rsidP="00556552">
            <w:pPr>
              <w:spacing w:before="29" w:line="288" w:lineRule="auto"/>
              <w:ind w:left="17"/>
              <w:jc w:val="center"/>
              <w:rPr>
                <w:color w:val="000000"/>
                <w:kern w:val="0"/>
                <w:sz w:val="24"/>
                <w:szCs w:val="24"/>
              </w:rPr>
            </w:pPr>
            <w:r w:rsidRPr="00C169ED">
              <w:rPr>
                <w:color w:val="000000"/>
                <w:kern w:val="0"/>
                <w:sz w:val="24"/>
                <w:szCs w:val="24"/>
              </w:rPr>
              <w:t>占基金资产净值比例</w:t>
            </w:r>
            <w:r w:rsidRPr="00C169ED">
              <w:rPr>
                <w:color w:val="000000"/>
                <w:kern w:val="0"/>
                <w:sz w:val="24"/>
              </w:rPr>
              <w:t>（％）</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1</w:t>
            </w:r>
          </w:p>
        </w:tc>
        <w:tc>
          <w:tcPr>
            <w:tcW w:w="1334" w:type="dxa"/>
            <w:vAlign w:val="center"/>
          </w:tcPr>
          <w:p w:rsidR="0046468A" w:rsidRPr="00C169ED" w:rsidRDefault="0046468A" w:rsidP="0046468A">
            <w:pPr>
              <w:jc w:val="center"/>
              <w:rPr>
                <w:kern w:val="0"/>
                <w:sz w:val="20"/>
              </w:rPr>
            </w:pPr>
            <w:r>
              <w:rPr>
                <w:color w:val="000000"/>
                <w:sz w:val="24"/>
                <w:szCs w:val="24"/>
              </w:rPr>
              <w:t>601318</w:t>
            </w:r>
          </w:p>
        </w:tc>
        <w:tc>
          <w:tcPr>
            <w:tcW w:w="1777" w:type="dxa"/>
            <w:vAlign w:val="center"/>
          </w:tcPr>
          <w:p w:rsidR="0046468A" w:rsidRPr="00C169ED" w:rsidRDefault="0046468A" w:rsidP="0046468A">
            <w:pPr>
              <w:jc w:val="center"/>
              <w:rPr>
                <w:kern w:val="0"/>
                <w:sz w:val="20"/>
              </w:rPr>
            </w:pPr>
            <w:r>
              <w:rPr>
                <w:color w:val="000000"/>
                <w:sz w:val="24"/>
                <w:szCs w:val="24"/>
              </w:rPr>
              <w:t>中国平安</w:t>
            </w:r>
          </w:p>
        </w:tc>
        <w:tc>
          <w:tcPr>
            <w:tcW w:w="1334" w:type="dxa"/>
            <w:vAlign w:val="center"/>
          </w:tcPr>
          <w:p w:rsidR="0046468A" w:rsidRPr="00C169ED" w:rsidRDefault="0046468A" w:rsidP="0046468A">
            <w:pPr>
              <w:jc w:val="right"/>
              <w:rPr>
                <w:kern w:val="0"/>
                <w:sz w:val="20"/>
              </w:rPr>
            </w:pPr>
            <w:r>
              <w:rPr>
                <w:color w:val="000000"/>
                <w:sz w:val="24"/>
                <w:szCs w:val="24"/>
              </w:rPr>
              <w:t>203,464</w:t>
            </w:r>
          </w:p>
        </w:tc>
        <w:tc>
          <w:tcPr>
            <w:tcW w:w="1924" w:type="dxa"/>
            <w:vAlign w:val="center"/>
          </w:tcPr>
          <w:p w:rsidR="0046468A" w:rsidRPr="00C169ED" w:rsidRDefault="0046468A" w:rsidP="0046468A">
            <w:pPr>
              <w:jc w:val="right"/>
              <w:rPr>
                <w:kern w:val="0"/>
                <w:sz w:val="20"/>
              </w:rPr>
            </w:pPr>
            <w:r>
              <w:rPr>
                <w:color w:val="000000"/>
                <w:sz w:val="24"/>
                <w:szCs w:val="24"/>
              </w:rPr>
              <w:t>15,919,023.36</w:t>
            </w:r>
          </w:p>
        </w:tc>
        <w:tc>
          <w:tcPr>
            <w:tcW w:w="1644" w:type="dxa"/>
            <w:vAlign w:val="center"/>
          </w:tcPr>
          <w:p w:rsidR="0046468A" w:rsidRPr="00C169ED" w:rsidRDefault="0046468A" w:rsidP="0046468A">
            <w:pPr>
              <w:jc w:val="right"/>
              <w:rPr>
                <w:kern w:val="0"/>
                <w:sz w:val="20"/>
              </w:rPr>
            </w:pPr>
            <w:r>
              <w:rPr>
                <w:color w:val="000000"/>
                <w:sz w:val="24"/>
                <w:szCs w:val="24"/>
              </w:rPr>
              <w:t>7.44</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lastRenderedPageBreak/>
              <w:t>2</w:t>
            </w:r>
          </w:p>
        </w:tc>
        <w:tc>
          <w:tcPr>
            <w:tcW w:w="1334" w:type="dxa"/>
            <w:vAlign w:val="center"/>
          </w:tcPr>
          <w:p w:rsidR="0046468A" w:rsidRPr="00C169ED" w:rsidRDefault="0046468A" w:rsidP="0046468A">
            <w:pPr>
              <w:jc w:val="center"/>
              <w:rPr>
                <w:kern w:val="0"/>
                <w:sz w:val="20"/>
              </w:rPr>
            </w:pPr>
            <w:r>
              <w:rPr>
                <w:color w:val="000000"/>
                <w:sz w:val="24"/>
                <w:szCs w:val="24"/>
              </w:rPr>
              <w:t>002568</w:t>
            </w:r>
          </w:p>
        </w:tc>
        <w:tc>
          <w:tcPr>
            <w:tcW w:w="1777" w:type="dxa"/>
            <w:vAlign w:val="center"/>
          </w:tcPr>
          <w:p w:rsidR="0046468A" w:rsidRPr="00C169ED" w:rsidRDefault="0046468A" w:rsidP="0046468A">
            <w:pPr>
              <w:jc w:val="center"/>
              <w:rPr>
                <w:kern w:val="0"/>
                <w:sz w:val="20"/>
              </w:rPr>
            </w:pPr>
            <w:r>
              <w:rPr>
                <w:color w:val="000000"/>
                <w:sz w:val="24"/>
                <w:szCs w:val="24"/>
              </w:rPr>
              <w:t>百润股份</w:t>
            </w:r>
          </w:p>
        </w:tc>
        <w:tc>
          <w:tcPr>
            <w:tcW w:w="1334" w:type="dxa"/>
            <w:vAlign w:val="center"/>
          </w:tcPr>
          <w:p w:rsidR="0046468A" w:rsidRPr="00C169ED" w:rsidRDefault="0046468A" w:rsidP="0046468A">
            <w:pPr>
              <w:jc w:val="right"/>
              <w:rPr>
                <w:kern w:val="0"/>
                <w:sz w:val="20"/>
              </w:rPr>
            </w:pPr>
            <w:r>
              <w:rPr>
                <w:color w:val="000000"/>
                <w:sz w:val="24"/>
                <w:szCs w:val="24"/>
              </w:rPr>
              <w:t>185,369</w:t>
            </w:r>
          </w:p>
        </w:tc>
        <w:tc>
          <w:tcPr>
            <w:tcW w:w="1924" w:type="dxa"/>
            <w:vAlign w:val="center"/>
          </w:tcPr>
          <w:p w:rsidR="0046468A" w:rsidRPr="00C169ED" w:rsidRDefault="0046468A" w:rsidP="0046468A">
            <w:pPr>
              <w:jc w:val="right"/>
              <w:rPr>
                <w:kern w:val="0"/>
                <w:sz w:val="20"/>
              </w:rPr>
            </w:pPr>
            <w:r>
              <w:rPr>
                <w:color w:val="000000"/>
                <w:sz w:val="24"/>
                <w:szCs w:val="24"/>
              </w:rPr>
              <w:t>14,857,325.35</w:t>
            </w:r>
          </w:p>
        </w:tc>
        <w:tc>
          <w:tcPr>
            <w:tcW w:w="1644" w:type="dxa"/>
            <w:vAlign w:val="center"/>
          </w:tcPr>
          <w:p w:rsidR="0046468A" w:rsidRPr="00C169ED" w:rsidRDefault="0046468A" w:rsidP="0046468A">
            <w:pPr>
              <w:jc w:val="right"/>
              <w:rPr>
                <w:kern w:val="0"/>
                <w:sz w:val="20"/>
              </w:rPr>
            </w:pPr>
            <w:r>
              <w:rPr>
                <w:color w:val="000000"/>
                <w:sz w:val="24"/>
                <w:szCs w:val="24"/>
              </w:rPr>
              <w:t>6.94</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3</w:t>
            </w:r>
          </w:p>
        </w:tc>
        <w:tc>
          <w:tcPr>
            <w:tcW w:w="1334" w:type="dxa"/>
            <w:vAlign w:val="center"/>
          </w:tcPr>
          <w:p w:rsidR="0046468A" w:rsidRPr="00C169ED" w:rsidRDefault="0046468A" w:rsidP="0046468A">
            <w:pPr>
              <w:jc w:val="center"/>
              <w:rPr>
                <w:kern w:val="0"/>
                <w:sz w:val="20"/>
              </w:rPr>
            </w:pPr>
            <w:r>
              <w:rPr>
                <w:color w:val="000000"/>
                <w:sz w:val="24"/>
                <w:szCs w:val="24"/>
              </w:rPr>
              <w:t>300347</w:t>
            </w:r>
          </w:p>
        </w:tc>
        <w:tc>
          <w:tcPr>
            <w:tcW w:w="1777" w:type="dxa"/>
            <w:vAlign w:val="center"/>
          </w:tcPr>
          <w:p w:rsidR="0046468A" w:rsidRPr="00C169ED" w:rsidRDefault="0046468A" w:rsidP="0046468A">
            <w:pPr>
              <w:jc w:val="center"/>
              <w:rPr>
                <w:kern w:val="0"/>
                <w:sz w:val="20"/>
              </w:rPr>
            </w:pPr>
            <w:r>
              <w:rPr>
                <w:color w:val="000000"/>
                <w:sz w:val="24"/>
                <w:szCs w:val="24"/>
              </w:rPr>
              <w:t>泰格医药</w:t>
            </w:r>
          </w:p>
        </w:tc>
        <w:tc>
          <w:tcPr>
            <w:tcW w:w="1334" w:type="dxa"/>
            <w:vAlign w:val="center"/>
          </w:tcPr>
          <w:p w:rsidR="0046468A" w:rsidRPr="00C169ED" w:rsidRDefault="0046468A" w:rsidP="0046468A">
            <w:pPr>
              <w:jc w:val="right"/>
              <w:rPr>
                <w:kern w:val="0"/>
                <w:sz w:val="20"/>
              </w:rPr>
            </w:pPr>
            <w:r>
              <w:rPr>
                <w:color w:val="000000"/>
                <w:sz w:val="24"/>
                <w:szCs w:val="24"/>
              </w:rPr>
              <w:t>223,282</w:t>
            </w:r>
          </w:p>
        </w:tc>
        <w:tc>
          <w:tcPr>
            <w:tcW w:w="1924" w:type="dxa"/>
            <w:vAlign w:val="center"/>
          </w:tcPr>
          <w:p w:rsidR="0046468A" w:rsidRPr="00C169ED" w:rsidRDefault="0046468A" w:rsidP="0046468A">
            <w:pPr>
              <w:jc w:val="right"/>
              <w:rPr>
                <w:kern w:val="0"/>
                <w:sz w:val="20"/>
              </w:rPr>
            </w:pPr>
            <w:r>
              <w:rPr>
                <w:color w:val="000000"/>
                <w:sz w:val="24"/>
                <w:szCs w:val="24"/>
              </w:rPr>
              <w:t>12,164,403.36</w:t>
            </w:r>
          </w:p>
        </w:tc>
        <w:tc>
          <w:tcPr>
            <w:tcW w:w="1644" w:type="dxa"/>
            <w:vAlign w:val="center"/>
          </w:tcPr>
          <w:p w:rsidR="0046468A" w:rsidRPr="00C169ED" w:rsidRDefault="0046468A" w:rsidP="0046468A">
            <w:pPr>
              <w:jc w:val="right"/>
              <w:rPr>
                <w:kern w:val="0"/>
                <w:sz w:val="20"/>
              </w:rPr>
            </w:pPr>
            <w:r>
              <w:rPr>
                <w:color w:val="000000"/>
                <w:sz w:val="24"/>
                <w:szCs w:val="24"/>
              </w:rPr>
              <w:t>5.68</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4</w:t>
            </w:r>
          </w:p>
        </w:tc>
        <w:tc>
          <w:tcPr>
            <w:tcW w:w="1334" w:type="dxa"/>
            <w:vAlign w:val="center"/>
          </w:tcPr>
          <w:p w:rsidR="0046468A" w:rsidRPr="00C169ED" w:rsidRDefault="0046468A" w:rsidP="0046468A">
            <w:pPr>
              <w:jc w:val="center"/>
              <w:rPr>
                <w:kern w:val="0"/>
                <w:sz w:val="20"/>
              </w:rPr>
            </w:pPr>
            <w:r>
              <w:rPr>
                <w:color w:val="000000"/>
                <w:sz w:val="24"/>
                <w:szCs w:val="24"/>
              </w:rPr>
              <w:t>002280</w:t>
            </w:r>
          </w:p>
        </w:tc>
        <w:tc>
          <w:tcPr>
            <w:tcW w:w="1777" w:type="dxa"/>
            <w:vAlign w:val="center"/>
          </w:tcPr>
          <w:p w:rsidR="0046468A" w:rsidRPr="00C169ED" w:rsidRDefault="0046468A" w:rsidP="0046468A">
            <w:pPr>
              <w:jc w:val="center"/>
              <w:rPr>
                <w:kern w:val="0"/>
                <w:sz w:val="20"/>
              </w:rPr>
            </w:pPr>
            <w:r>
              <w:rPr>
                <w:color w:val="000000"/>
                <w:sz w:val="24"/>
                <w:szCs w:val="24"/>
              </w:rPr>
              <w:t>联络互动</w:t>
            </w:r>
          </w:p>
        </w:tc>
        <w:tc>
          <w:tcPr>
            <w:tcW w:w="1334" w:type="dxa"/>
            <w:vAlign w:val="center"/>
          </w:tcPr>
          <w:p w:rsidR="0046468A" w:rsidRPr="00C169ED" w:rsidRDefault="0046468A" w:rsidP="0046468A">
            <w:pPr>
              <w:jc w:val="right"/>
              <w:rPr>
                <w:kern w:val="0"/>
                <w:sz w:val="20"/>
              </w:rPr>
            </w:pPr>
            <w:r>
              <w:rPr>
                <w:color w:val="000000"/>
                <w:sz w:val="24"/>
                <w:szCs w:val="24"/>
              </w:rPr>
              <w:t>82,200</w:t>
            </w:r>
          </w:p>
        </w:tc>
        <w:tc>
          <w:tcPr>
            <w:tcW w:w="1924" w:type="dxa"/>
            <w:vAlign w:val="center"/>
          </w:tcPr>
          <w:p w:rsidR="0046468A" w:rsidRPr="00C169ED" w:rsidRDefault="0046468A" w:rsidP="0046468A">
            <w:pPr>
              <w:jc w:val="right"/>
              <w:rPr>
                <w:kern w:val="0"/>
                <w:sz w:val="20"/>
              </w:rPr>
            </w:pPr>
            <w:r>
              <w:rPr>
                <w:color w:val="000000"/>
                <w:sz w:val="24"/>
                <w:szCs w:val="24"/>
              </w:rPr>
              <w:t>11,664,180.00</w:t>
            </w:r>
          </w:p>
        </w:tc>
        <w:tc>
          <w:tcPr>
            <w:tcW w:w="1644" w:type="dxa"/>
            <w:vAlign w:val="center"/>
          </w:tcPr>
          <w:p w:rsidR="0046468A" w:rsidRPr="00C169ED" w:rsidRDefault="0046468A" w:rsidP="0046468A">
            <w:pPr>
              <w:jc w:val="right"/>
              <w:rPr>
                <w:kern w:val="0"/>
                <w:sz w:val="20"/>
              </w:rPr>
            </w:pPr>
            <w:r>
              <w:rPr>
                <w:color w:val="000000"/>
                <w:sz w:val="24"/>
                <w:szCs w:val="24"/>
              </w:rPr>
              <w:t>5.45</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5</w:t>
            </w:r>
          </w:p>
        </w:tc>
        <w:tc>
          <w:tcPr>
            <w:tcW w:w="1334" w:type="dxa"/>
            <w:vAlign w:val="center"/>
          </w:tcPr>
          <w:p w:rsidR="0046468A" w:rsidRPr="00C169ED" w:rsidRDefault="0046468A" w:rsidP="0046468A">
            <w:pPr>
              <w:jc w:val="center"/>
              <w:rPr>
                <w:kern w:val="0"/>
                <w:sz w:val="20"/>
              </w:rPr>
            </w:pPr>
            <w:r>
              <w:rPr>
                <w:color w:val="000000"/>
                <w:sz w:val="24"/>
                <w:szCs w:val="24"/>
              </w:rPr>
              <w:t>002081</w:t>
            </w:r>
          </w:p>
        </w:tc>
        <w:tc>
          <w:tcPr>
            <w:tcW w:w="1777" w:type="dxa"/>
            <w:vAlign w:val="center"/>
          </w:tcPr>
          <w:p w:rsidR="0046468A" w:rsidRPr="00C169ED" w:rsidRDefault="0046468A" w:rsidP="0046468A">
            <w:pPr>
              <w:jc w:val="center"/>
              <w:rPr>
                <w:kern w:val="0"/>
                <w:sz w:val="20"/>
              </w:rP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46468A" w:rsidRPr="00C169ED" w:rsidRDefault="0046468A" w:rsidP="0046468A">
            <w:pPr>
              <w:jc w:val="right"/>
              <w:rPr>
                <w:kern w:val="0"/>
                <w:sz w:val="20"/>
              </w:rPr>
            </w:pPr>
            <w:r>
              <w:rPr>
                <w:color w:val="000000"/>
                <w:sz w:val="24"/>
                <w:szCs w:val="24"/>
              </w:rPr>
              <w:t>317,620</w:t>
            </w:r>
          </w:p>
        </w:tc>
        <w:tc>
          <w:tcPr>
            <w:tcW w:w="1924" w:type="dxa"/>
            <w:vAlign w:val="center"/>
          </w:tcPr>
          <w:p w:rsidR="0046468A" w:rsidRPr="00C169ED" w:rsidRDefault="0046468A" w:rsidP="0046468A">
            <w:pPr>
              <w:jc w:val="right"/>
              <w:rPr>
                <w:kern w:val="0"/>
                <w:sz w:val="20"/>
              </w:rPr>
            </w:pPr>
            <w:r>
              <w:rPr>
                <w:color w:val="000000"/>
                <w:sz w:val="24"/>
                <w:szCs w:val="24"/>
              </w:rPr>
              <w:t>11,170,695.40</w:t>
            </w:r>
          </w:p>
        </w:tc>
        <w:tc>
          <w:tcPr>
            <w:tcW w:w="1644" w:type="dxa"/>
            <w:vAlign w:val="center"/>
          </w:tcPr>
          <w:p w:rsidR="0046468A" w:rsidRPr="00C169ED" w:rsidRDefault="0046468A" w:rsidP="0046468A">
            <w:pPr>
              <w:jc w:val="right"/>
              <w:rPr>
                <w:kern w:val="0"/>
                <w:sz w:val="20"/>
              </w:rPr>
            </w:pPr>
            <w:r>
              <w:rPr>
                <w:color w:val="000000"/>
                <w:sz w:val="24"/>
                <w:szCs w:val="24"/>
              </w:rPr>
              <w:t>5.22</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6</w:t>
            </w:r>
          </w:p>
        </w:tc>
        <w:tc>
          <w:tcPr>
            <w:tcW w:w="1334" w:type="dxa"/>
            <w:vAlign w:val="center"/>
          </w:tcPr>
          <w:p w:rsidR="0046468A" w:rsidRPr="00C169ED" w:rsidRDefault="0046468A" w:rsidP="0046468A">
            <w:pPr>
              <w:jc w:val="center"/>
              <w:rPr>
                <w:kern w:val="0"/>
                <w:sz w:val="20"/>
              </w:rPr>
            </w:pPr>
            <w:r>
              <w:rPr>
                <w:color w:val="000000"/>
                <w:sz w:val="24"/>
                <w:szCs w:val="24"/>
              </w:rPr>
              <w:t>002180</w:t>
            </w:r>
          </w:p>
        </w:tc>
        <w:tc>
          <w:tcPr>
            <w:tcW w:w="1777" w:type="dxa"/>
            <w:vAlign w:val="center"/>
          </w:tcPr>
          <w:p w:rsidR="0046468A" w:rsidRPr="00C169ED" w:rsidRDefault="0046468A" w:rsidP="0046468A">
            <w:pPr>
              <w:jc w:val="center"/>
              <w:rPr>
                <w:kern w:val="0"/>
                <w:sz w:val="20"/>
              </w:rPr>
            </w:pPr>
            <w:r>
              <w:rPr>
                <w:color w:val="000000"/>
                <w:sz w:val="24"/>
                <w:szCs w:val="24"/>
              </w:rPr>
              <w:t>艾派克</w:t>
            </w:r>
          </w:p>
        </w:tc>
        <w:tc>
          <w:tcPr>
            <w:tcW w:w="1334" w:type="dxa"/>
            <w:vAlign w:val="center"/>
          </w:tcPr>
          <w:p w:rsidR="0046468A" w:rsidRPr="00C169ED" w:rsidRDefault="0046468A" w:rsidP="0046468A">
            <w:pPr>
              <w:jc w:val="right"/>
              <w:rPr>
                <w:kern w:val="0"/>
                <w:sz w:val="20"/>
              </w:rPr>
            </w:pPr>
            <w:r>
              <w:rPr>
                <w:color w:val="000000"/>
                <w:sz w:val="24"/>
                <w:szCs w:val="24"/>
              </w:rPr>
              <w:t>299,990</w:t>
            </w:r>
          </w:p>
        </w:tc>
        <w:tc>
          <w:tcPr>
            <w:tcW w:w="1924" w:type="dxa"/>
            <w:vAlign w:val="center"/>
          </w:tcPr>
          <w:p w:rsidR="0046468A" w:rsidRPr="00C169ED" w:rsidRDefault="0046468A" w:rsidP="0046468A">
            <w:pPr>
              <w:jc w:val="right"/>
              <w:rPr>
                <w:kern w:val="0"/>
                <w:sz w:val="20"/>
              </w:rPr>
            </w:pPr>
            <w:r>
              <w:rPr>
                <w:color w:val="000000"/>
                <w:sz w:val="24"/>
                <w:szCs w:val="24"/>
              </w:rPr>
              <w:t>9,743,675.20</w:t>
            </w:r>
          </w:p>
        </w:tc>
        <w:tc>
          <w:tcPr>
            <w:tcW w:w="1644" w:type="dxa"/>
            <w:vAlign w:val="center"/>
          </w:tcPr>
          <w:p w:rsidR="0046468A" w:rsidRPr="00C169ED" w:rsidRDefault="0046468A" w:rsidP="0046468A">
            <w:pPr>
              <w:jc w:val="right"/>
              <w:rPr>
                <w:kern w:val="0"/>
                <w:sz w:val="20"/>
              </w:rPr>
            </w:pPr>
            <w:r>
              <w:rPr>
                <w:color w:val="000000"/>
                <w:sz w:val="24"/>
                <w:szCs w:val="24"/>
              </w:rPr>
              <w:t>4.55</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7</w:t>
            </w:r>
          </w:p>
        </w:tc>
        <w:tc>
          <w:tcPr>
            <w:tcW w:w="1334" w:type="dxa"/>
            <w:vAlign w:val="center"/>
          </w:tcPr>
          <w:p w:rsidR="0046468A" w:rsidRPr="00C169ED" w:rsidRDefault="0046468A" w:rsidP="0046468A">
            <w:pPr>
              <w:jc w:val="center"/>
              <w:rPr>
                <w:kern w:val="0"/>
                <w:sz w:val="20"/>
              </w:rPr>
            </w:pPr>
            <w:r>
              <w:rPr>
                <w:color w:val="000000"/>
                <w:sz w:val="24"/>
                <w:szCs w:val="24"/>
              </w:rPr>
              <w:t>000681</w:t>
            </w:r>
          </w:p>
        </w:tc>
        <w:tc>
          <w:tcPr>
            <w:tcW w:w="1777" w:type="dxa"/>
            <w:vAlign w:val="center"/>
          </w:tcPr>
          <w:p w:rsidR="0046468A" w:rsidRPr="00C169ED" w:rsidRDefault="0046468A" w:rsidP="0046468A">
            <w:pPr>
              <w:jc w:val="center"/>
              <w:rPr>
                <w:kern w:val="0"/>
                <w:sz w:val="20"/>
              </w:rPr>
            </w:pPr>
            <w:r>
              <w:rPr>
                <w:color w:val="000000"/>
                <w:sz w:val="24"/>
                <w:szCs w:val="24"/>
              </w:rPr>
              <w:t>视觉中国</w:t>
            </w:r>
          </w:p>
        </w:tc>
        <w:tc>
          <w:tcPr>
            <w:tcW w:w="1334" w:type="dxa"/>
            <w:vAlign w:val="center"/>
          </w:tcPr>
          <w:p w:rsidR="0046468A" w:rsidRPr="00C169ED" w:rsidRDefault="0046468A" w:rsidP="0046468A">
            <w:pPr>
              <w:jc w:val="right"/>
              <w:rPr>
                <w:kern w:val="0"/>
                <w:sz w:val="20"/>
              </w:rPr>
            </w:pPr>
            <w:r>
              <w:rPr>
                <w:color w:val="000000"/>
                <w:sz w:val="24"/>
                <w:szCs w:val="24"/>
              </w:rPr>
              <w:t>220,878</w:t>
            </w:r>
          </w:p>
        </w:tc>
        <w:tc>
          <w:tcPr>
            <w:tcW w:w="1924" w:type="dxa"/>
            <w:vAlign w:val="center"/>
          </w:tcPr>
          <w:p w:rsidR="0046468A" w:rsidRPr="00C169ED" w:rsidRDefault="0046468A" w:rsidP="0046468A">
            <w:pPr>
              <w:jc w:val="right"/>
              <w:rPr>
                <w:kern w:val="0"/>
                <w:sz w:val="20"/>
              </w:rPr>
            </w:pPr>
            <w:r>
              <w:rPr>
                <w:color w:val="000000"/>
                <w:sz w:val="24"/>
                <w:szCs w:val="24"/>
              </w:rPr>
              <w:t>9,097,964.82</w:t>
            </w:r>
          </w:p>
        </w:tc>
        <w:tc>
          <w:tcPr>
            <w:tcW w:w="1644" w:type="dxa"/>
            <w:vAlign w:val="center"/>
          </w:tcPr>
          <w:p w:rsidR="0046468A" w:rsidRPr="00C169ED" w:rsidRDefault="0046468A" w:rsidP="0046468A">
            <w:pPr>
              <w:jc w:val="right"/>
              <w:rPr>
                <w:kern w:val="0"/>
                <w:sz w:val="20"/>
              </w:rPr>
            </w:pPr>
            <w:r>
              <w:rPr>
                <w:color w:val="000000"/>
                <w:sz w:val="24"/>
                <w:szCs w:val="24"/>
              </w:rPr>
              <w:t>4.25</w:t>
            </w:r>
          </w:p>
        </w:tc>
      </w:tr>
      <w:tr w:rsidR="0046468A" w:rsidRPr="00C169ED" w:rsidTr="00556552">
        <w:trPr>
          <w:jc w:val="center"/>
        </w:trPr>
        <w:tc>
          <w:tcPr>
            <w:tcW w:w="855" w:type="dxa"/>
            <w:vAlign w:val="center"/>
          </w:tcPr>
          <w:p w:rsidR="0046468A" w:rsidRPr="00C169ED" w:rsidRDefault="0046468A" w:rsidP="0046468A">
            <w:pPr>
              <w:jc w:val="center"/>
              <w:rPr>
                <w:kern w:val="0"/>
                <w:sz w:val="20"/>
              </w:rPr>
            </w:pPr>
            <w:r>
              <w:rPr>
                <w:color w:val="000000"/>
                <w:sz w:val="24"/>
                <w:szCs w:val="24"/>
              </w:rPr>
              <w:t>8</w:t>
            </w:r>
          </w:p>
        </w:tc>
        <w:tc>
          <w:tcPr>
            <w:tcW w:w="1334" w:type="dxa"/>
            <w:vAlign w:val="center"/>
          </w:tcPr>
          <w:p w:rsidR="0046468A" w:rsidRPr="00C169ED" w:rsidRDefault="0046468A" w:rsidP="0046468A">
            <w:pPr>
              <w:jc w:val="center"/>
              <w:rPr>
                <w:kern w:val="0"/>
                <w:sz w:val="20"/>
              </w:rPr>
            </w:pPr>
            <w:r>
              <w:rPr>
                <w:color w:val="000000"/>
                <w:sz w:val="24"/>
                <w:szCs w:val="24"/>
              </w:rPr>
              <w:t>300028</w:t>
            </w:r>
          </w:p>
        </w:tc>
        <w:tc>
          <w:tcPr>
            <w:tcW w:w="1777" w:type="dxa"/>
            <w:vAlign w:val="center"/>
          </w:tcPr>
          <w:p w:rsidR="0046468A" w:rsidRPr="00C169ED" w:rsidRDefault="0046468A" w:rsidP="0046468A">
            <w:pPr>
              <w:jc w:val="center"/>
              <w:rPr>
                <w:kern w:val="0"/>
                <w:sz w:val="20"/>
              </w:rPr>
            </w:pPr>
            <w:r>
              <w:rPr>
                <w:color w:val="000000"/>
                <w:sz w:val="24"/>
                <w:szCs w:val="24"/>
              </w:rPr>
              <w:t>金亚科技</w:t>
            </w:r>
          </w:p>
        </w:tc>
        <w:tc>
          <w:tcPr>
            <w:tcW w:w="1334" w:type="dxa"/>
            <w:vAlign w:val="center"/>
          </w:tcPr>
          <w:p w:rsidR="0046468A" w:rsidRPr="00C169ED" w:rsidRDefault="0046468A" w:rsidP="0046468A">
            <w:pPr>
              <w:jc w:val="right"/>
              <w:rPr>
                <w:kern w:val="0"/>
                <w:sz w:val="20"/>
              </w:rPr>
            </w:pPr>
            <w:r>
              <w:rPr>
                <w:color w:val="000000"/>
                <w:sz w:val="24"/>
                <w:szCs w:val="24"/>
              </w:rPr>
              <w:t>180,000</w:t>
            </w:r>
          </w:p>
        </w:tc>
        <w:tc>
          <w:tcPr>
            <w:tcW w:w="1924" w:type="dxa"/>
            <w:vAlign w:val="center"/>
          </w:tcPr>
          <w:p w:rsidR="0046468A" w:rsidRPr="00C169ED" w:rsidRDefault="0046468A" w:rsidP="0046468A">
            <w:pPr>
              <w:jc w:val="right"/>
              <w:rPr>
                <w:kern w:val="0"/>
                <w:sz w:val="20"/>
              </w:rPr>
            </w:pPr>
            <w:r>
              <w:rPr>
                <w:color w:val="000000"/>
                <w:sz w:val="24"/>
                <w:szCs w:val="24"/>
              </w:rPr>
              <w:t>6,899,400.00</w:t>
            </w:r>
          </w:p>
        </w:tc>
        <w:tc>
          <w:tcPr>
            <w:tcW w:w="1644" w:type="dxa"/>
            <w:vAlign w:val="center"/>
          </w:tcPr>
          <w:p w:rsidR="0046468A" w:rsidRPr="00C169ED" w:rsidRDefault="0046468A" w:rsidP="0046468A">
            <w:pPr>
              <w:jc w:val="right"/>
              <w:rPr>
                <w:kern w:val="0"/>
                <w:sz w:val="20"/>
              </w:rPr>
            </w:pPr>
            <w:r>
              <w:rPr>
                <w:color w:val="000000"/>
                <w:sz w:val="24"/>
                <w:szCs w:val="24"/>
              </w:rPr>
              <w:t>3.22</w:t>
            </w:r>
          </w:p>
        </w:tc>
      </w:tr>
      <w:tr w:rsidR="0046468A"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sidRPr="00765057">
              <w:rPr>
                <w:color w:val="000000"/>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Pr>
                <w:color w:val="000000"/>
                <w:sz w:val="24"/>
                <w:szCs w:val="24"/>
              </w:rPr>
              <w:t>002400</w:t>
            </w:r>
          </w:p>
        </w:tc>
        <w:tc>
          <w:tcPr>
            <w:tcW w:w="1777"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Pr>
                <w:color w:val="000000"/>
                <w:sz w:val="24"/>
                <w:szCs w:val="24"/>
              </w:rPr>
              <w:t>省广股份</w:t>
            </w:r>
          </w:p>
        </w:tc>
        <w:tc>
          <w:tcPr>
            <w:tcW w:w="133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166,747</w:t>
            </w:r>
          </w:p>
        </w:tc>
        <w:tc>
          <w:tcPr>
            <w:tcW w:w="192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6,833,292.06</w:t>
            </w:r>
          </w:p>
        </w:tc>
        <w:tc>
          <w:tcPr>
            <w:tcW w:w="164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3.19</w:t>
            </w:r>
          </w:p>
        </w:tc>
      </w:tr>
      <w:tr w:rsidR="0046468A" w:rsidTr="00556552">
        <w:trPr>
          <w:jc w:val="center"/>
        </w:trPr>
        <w:tc>
          <w:tcPr>
            <w:tcW w:w="855"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sidRPr="00765057">
              <w:rPr>
                <w:color w:val="000000"/>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Pr>
                <w:color w:val="000000"/>
                <w:sz w:val="24"/>
                <w:szCs w:val="24"/>
              </w:rPr>
              <w:t>000671</w:t>
            </w:r>
          </w:p>
        </w:tc>
        <w:tc>
          <w:tcPr>
            <w:tcW w:w="1777"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center"/>
              <w:rPr>
                <w:color w:val="000000"/>
                <w:sz w:val="24"/>
                <w:szCs w:val="24"/>
              </w:rP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336,350</w:t>
            </w:r>
          </w:p>
        </w:tc>
        <w:tc>
          <w:tcPr>
            <w:tcW w:w="192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6,747,181.00</w:t>
            </w:r>
          </w:p>
        </w:tc>
        <w:tc>
          <w:tcPr>
            <w:tcW w:w="1644" w:type="dxa"/>
            <w:tcBorders>
              <w:top w:val="single" w:sz="4" w:space="0" w:color="auto"/>
              <w:left w:val="single" w:sz="4" w:space="0" w:color="auto"/>
              <w:bottom w:val="single" w:sz="4" w:space="0" w:color="auto"/>
              <w:right w:val="single" w:sz="4" w:space="0" w:color="auto"/>
            </w:tcBorders>
            <w:vAlign w:val="center"/>
          </w:tcPr>
          <w:p w:rsidR="0046468A" w:rsidRPr="00765057" w:rsidRDefault="0046468A" w:rsidP="0046468A">
            <w:pPr>
              <w:jc w:val="right"/>
              <w:rPr>
                <w:color w:val="000000"/>
                <w:sz w:val="24"/>
                <w:szCs w:val="24"/>
              </w:rPr>
            </w:pPr>
            <w:r>
              <w:rPr>
                <w:color w:val="000000"/>
                <w:sz w:val="24"/>
                <w:szCs w:val="24"/>
              </w:rPr>
              <w:t>3.15</w:t>
            </w:r>
          </w:p>
        </w:tc>
      </w:tr>
    </w:tbl>
    <w:p w:rsidR="00556552"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本基金本报告期末未持有债券。</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本基金本报告期末未持有债券。</w:t>
      </w:r>
    </w:p>
    <w:p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rsidR="00556552" w:rsidRPr="001A279B" w:rsidRDefault="00556552" w:rsidP="00556552">
      <w:pPr>
        <w:adjustRightInd w:val="0"/>
        <w:snapToGrid w:val="0"/>
        <w:spacing w:line="360" w:lineRule="auto"/>
        <w:ind w:firstLineChars="200" w:firstLine="480"/>
        <w:rPr>
          <w:sz w:val="24"/>
        </w:rPr>
      </w:pPr>
      <w:r w:rsidRPr="001A279B">
        <w:rPr>
          <w:rFonts w:hint="eastAsia"/>
          <w:sz w:val="24"/>
        </w:rPr>
        <w:lastRenderedPageBreak/>
        <w:t>10</w:t>
      </w:r>
      <w:r>
        <w:rPr>
          <w:rFonts w:hint="eastAsia"/>
          <w:sz w:val="24"/>
        </w:rPr>
        <w:t>、</w:t>
      </w:r>
      <w:r w:rsidRPr="001A279B">
        <w:rPr>
          <w:rFonts w:hint="eastAsia"/>
          <w:sz w:val="24"/>
        </w:rPr>
        <w:t>报告期末本基金投资的国债期货交易情况说明</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rsidR="00556552"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W w:w="0" w:type="auto"/>
        <w:tblInd w:w="108" w:type="dxa"/>
        <w:tblLayout w:type="fixed"/>
        <w:tblLook w:val="0000" w:firstRow="0" w:lastRow="0" w:firstColumn="0" w:lastColumn="0" w:noHBand="0" w:noVBand="0"/>
      </w:tblPr>
      <w:tblGrid>
        <w:gridCol w:w="914"/>
        <w:gridCol w:w="3346"/>
        <w:gridCol w:w="4308"/>
      </w:tblGrid>
      <w:tr w:rsidR="00556552"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556552" w:rsidRDefault="00556552" w:rsidP="00556552">
            <w:pPr>
              <w:autoSpaceDE w:val="0"/>
              <w:autoSpaceDN w:val="0"/>
              <w:adjustRightInd w:val="0"/>
              <w:snapToGrid w:val="0"/>
              <w:spacing w:before="29" w:line="288" w:lineRule="auto"/>
              <w:ind w:left="15"/>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kern w:val="0"/>
                <w:sz w:val="24"/>
              </w:rPr>
            </w:pPr>
            <w:r w:rsidRPr="007F52FA">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132,398.89</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6,042.54</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3,464,363.42</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sz w:val="24"/>
              </w:rPr>
              <w:t>待摊费用</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w:t>
            </w:r>
          </w:p>
        </w:tc>
      </w:tr>
      <w:tr w:rsidR="00B20EF3" w:rsidRPr="009D2200" w:rsidTr="00556552">
        <w:tc>
          <w:tcPr>
            <w:tcW w:w="914"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center"/>
              <w:rPr>
                <w:color w:val="000000"/>
                <w:sz w:val="24"/>
              </w:rPr>
            </w:pPr>
            <w:r w:rsidRPr="007F52FA">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left"/>
              <w:rPr>
                <w:color w:val="000000"/>
                <w:kern w:val="0"/>
                <w:sz w:val="24"/>
              </w:rPr>
            </w:pPr>
            <w:r w:rsidRPr="007F52FA">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vAlign w:val="center"/>
          </w:tcPr>
          <w:p w:rsidR="00B20EF3" w:rsidRDefault="00B20EF3" w:rsidP="00B20EF3">
            <w:pPr>
              <w:autoSpaceDE w:val="0"/>
              <w:autoSpaceDN w:val="0"/>
              <w:adjustRightInd w:val="0"/>
              <w:snapToGrid w:val="0"/>
              <w:spacing w:before="29" w:line="288" w:lineRule="auto"/>
              <w:ind w:left="15"/>
              <w:jc w:val="right"/>
              <w:rPr>
                <w:color w:val="000000"/>
                <w:kern w:val="0"/>
                <w:sz w:val="24"/>
              </w:rPr>
            </w:pPr>
            <w:r w:rsidRPr="00414345">
              <w:rPr>
                <w:color w:val="000000"/>
                <w:sz w:val="24"/>
                <w:szCs w:val="24"/>
              </w:rPr>
              <w:t>3,602,804.85</w:t>
            </w:r>
          </w:p>
        </w:tc>
      </w:tr>
    </w:tbl>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90E46" w:rsidRPr="00414345" w:rsidTr="009940FB">
        <w:trPr>
          <w:jc w:val="center"/>
        </w:trPr>
        <w:tc>
          <w:tcPr>
            <w:tcW w:w="1083"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序号</w:t>
            </w:r>
          </w:p>
        </w:tc>
        <w:tc>
          <w:tcPr>
            <w:tcW w:w="1302"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股票代码</w:t>
            </w:r>
          </w:p>
        </w:tc>
        <w:tc>
          <w:tcPr>
            <w:tcW w:w="1301"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股票名称</w:t>
            </w:r>
          </w:p>
        </w:tc>
        <w:tc>
          <w:tcPr>
            <w:tcW w:w="1805"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流通受限部分的公允价值</w:t>
            </w:r>
            <w:r w:rsidRPr="00BE0424">
              <w:rPr>
                <w:color w:val="000000"/>
                <w:sz w:val="24"/>
                <w:szCs w:val="24"/>
              </w:rPr>
              <w:t>(</w:t>
            </w:r>
            <w:r w:rsidRPr="00BE0424">
              <w:rPr>
                <w:color w:val="000000"/>
                <w:sz w:val="24"/>
                <w:szCs w:val="24"/>
              </w:rPr>
              <w:t>元</w:t>
            </w:r>
            <w:r w:rsidRPr="00BE0424">
              <w:rPr>
                <w:color w:val="000000"/>
                <w:sz w:val="24"/>
                <w:szCs w:val="24"/>
              </w:rPr>
              <w:t>)</w:t>
            </w:r>
          </w:p>
        </w:tc>
        <w:tc>
          <w:tcPr>
            <w:tcW w:w="1655"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占基金资产净值比例</w:t>
            </w:r>
            <w:r w:rsidRPr="00BE0424">
              <w:rPr>
                <w:color w:val="000000"/>
                <w:sz w:val="24"/>
                <w:szCs w:val="24"/>
              </w:rPr>
              <w:t>(</w:t>
            </w:r>
            <w:r w:rsidRPr="00BE0424">
              <w:rPr>
                <w:color w:val="000000"/>
                <w:sz w:val="24"/>
                <w:szCs w:val="24"/>
              </w:rPr>
              <w:t>％</w:t>
            </w:r>
            <w:r w:rsidRPr="00BE0424">
              <w:rPr>
                <w:color w:val="000000"/>
                <w:sz w:val="24"/>
                <w:szCs w:val="24"/>
              </w:rPr>
              <w:t>)</w:t>
            </w:r>
          </w:p>
        </w:tc>
        <w:tc>
          <w:tcPr>
            <w:tcW w:w="1367" w:type="dxa"/>
            <w:shd w:val="clear" w:color="auto" w:fill="auto"/>
            <w:vAlign w:val="center"/>
          </w:tcPr>
          <w:p w:rsidR="00A90E46" w:rsidRPr="00BE0424" w:rsidRDefault="00A90E46" w:rsidP="009940FB">
            <w:pPr>
              <w:spacing w:before="29" w:line="288" w:lineRule="auto"/>
              <w:ind w:left="17"/>
              <w:jc w:val="center"/>
              <w:rPr>
                <w:color w:val="000000"/>
                <w:sz w:val="24"/>
                <w:szCs w:val="24"/>
              </w:rPr>
            </w:pPr>
            <w:r w:rsidRPr="00BE0424">
              <w:rPr>
                <w:color w:val="000000"/>
                <w:sz w:val="24"/>
                <w:szCs w:val="24"/>
              </w:rPr>
              <w:t>流通受限情况说明</w:t>
            </w:r>
          </w:p>
        </w:tc>
      </w:tr>
      <w:tr w:rsidR="00A90E46" w:rsidTr="009940FB">
        <w:trPr>
          <w:jc w:val="center"/>
        </w:trPr>
        <w:tc>
          <w:tcPr>
            <w:tcW w:w="1129" w:type="dxa"/>
            <w:shd w:val="clear" w:color="auto" w:fill="auto"/>
            <w:vAlign w:val="center"/>
          </w:tcPr>
          <w:p w:rsidR="00A90E46" w:rsidRDefault="00A90E46" w:rsidP="009940FB">
            <w:pPr>
              <w:jc w:val="center"/>
            </w:pPr>
            <w:r w:rsidRPr="00BE0424">
              <w:rPr>
                <w:color w:val="000000"/>
                <w:sz w:val="24"/>
                <w:szCs w:val="24"/>
              </w:rPr>
              <w:t>1</w:t>
            </w:r>
          </w:p>
        </w:tc>
        <w:tc>
          <w:tcPr>
            <w:tcW w:w="1356" w:type="dxa"/>
            <w:shd w:val="clear" w:color="auto" w:fill="auto"/>
            <w:vAlign w:val="center"/>
          </w:tcPr>
          <w:p w:rsidR="00A90E46" w:rsidRDefault="00A90E46" w:rsidP="009940FB">
            <w:pPr>
              <w:jc w:val="center"/>
            </w:pPr>
            <w:r w:rsidRPr="00BE0424">
              <w:rPr>
                <w:color w:val="000000"/>
                <w:sz w:val="24"/>
                <w:szCs w:val="24"/>
              </w:rPr>
              <w:t>000671</w:t>
            </w:r>
          </w:p>
        </w:tc>
        <w:tc>
          <w:tcPr>
            <w:tcW w:w="1355" w:type="dxa"/>
            <w:shd w:val="clear" w:color="auto" w:fill="auto"/>
            <w:vAlign w:val="center"/>
          </w:tcPr>
          <w:p w:rsidR="00A90E46" w:rsidRDefault="00A90E46" w:rsidP="009940FB">
            <w:pPr>
              <w:jc w:val="center"/>
            </w:pPr>
            <w:r w:rsidRPr="00BE0424">
              <w:rPr>
                <w:color w:val="000000"/>
                <w:sz w:val="24"/>
                <w:szCs w:val="24"/>
              </w:rPr>
              <w:t>阳</w:t>
            </w:r>
            <w:r w:rsidRPr="00BE0424">
              <w:rPr>
                <w:color w:val="000000"/>
                <w:sz w:val="24"/>
                <w:szCs w:val="24"/>
              </w:rPr>
              <w:t xml:space="preserve"> </w:t>
            </w:r>
            <w:r w:rsidRPr="00BE0424">
              <w:rPr>
                <w:color w:val="000000"/>
                <w:sz w:val="24"/>
                <w:szCs w:val="24"/>
              </w:rPr>
              <w:t>光</w:t>
            </w:r>
            <w:r w:rsidRPr="00BE0424">
              <w:rPr>
                <w:color w:val="000000"/>
                <w:sz w:val="24"/>
                <w:szCs w:val="24"/>
              </w:rPr>
              <w:t xml:space="preserve"> </w:t>
            </w:r>
            <w:r w:rsidRPr="00BE0424">
              <w:rPr>
                <w:color w:val="000000"/>
                <w:sz w:val="24"/>
                <w:szCs w:val="24"/>
              </w:rPr>
              <w:t>城</w:t>
            </w:r>
          </w:p>
        </w:tc>
        <w:tc>
          <w:tcPr>
            <w:tcW w:w="1880" w:type="dxa"/>
            <w:shd w:val="clear" w:color="auto" w:fill="auto"/>
            <w:vAlign w:val="center"/>
          </w:tcPr>
          <w:p w:rsidR="00A90E46" w:rsidRDefault="00A90E46" w:rsidP="009940FB">
            <w:pPr>
              <w:jc w:val="right"/>
            </w:pPr>
            <w:r w:rsidRPr="00BE0424">
              <w:rPr>
                <w:color w:val="000000"/>
                <w:sz w:val="24"/>
                <w:szCs w:val="24"/>
              </w:rPr>
              <w:t>6,747,181.00</w:t>
            </w:r>
          </w:p>
        </w:tc>
        <w:tc>
          <w:tcPr>
            <w:tcW w:w="1724" w:type="dxa"/>
            <w:shd w:val="clear" w:color="auto" w:fill="auto"/>
            <w:vAlign w:val="center"/>
          </w:tcPr>
          <w:p w:rsidR="00A90E46" w:rsidRDefault="00A90E46" w:rsidP="009940FB">
            <w:pPr>
              <w:jc w:val="right"/>
            </w:pPr>
            <w:r w:rsidRPr="00BE0424">
              <w:rPr>
                <w:color w:val="000000"/>
                <w:sz w:val="24"/>
                <w:szCs w:val="24"/>
              </w:rPr>
              <w:t>3.15</w:t>
            </w:r>
          </w:p>
        </w:tc>
        <w:tc>
          <w:tcPr>
            <w:tcW w:w="1424" w:type="dxa"/>
            <w:shd w:val="clear" w:color="auto" w:fill="auto"/>
            <w:vAlign w:val="center"/>
          </w:tcPr>
          <w:p w:rsidR="00A90E46" w:rsidRDefault="00A90E46" w:rsidP="009940FB">
            <w:pPr>
              <w:jc w:val="right"/>
            </w:pPr>
            <w:r w:rsidRPr="00BE0424">
              <w:rPr>
                <w:color w:val="000000"/>
                <w:sz w:val="24"/>
                <w:szCs w:val="24"/>
              </w:rPr>
              <w:t>重大事项</w:t>
            </w:r>
          </w:p>
        </w:tc>
      </w:tr>
      <w:tr w:rsidR="00A90E46" w:rsidTr="009940FB">
        <w:trPr>
          <w:jc w:val="center"/>
        </w:trPr>
        <w:tc>
          <w:tcPr>
            <w:tcW w:w="1129" w:type="dxa"/>
            <w:shd w:val="clear" w:color="auto" w:fill="auto"/>
            <w:vAlign w:val="center"/>
          </w:tcPr>
          <w:p w:rsidR="00A90E46" w:rsidRDefault="00A90E46" w:rsidP="009940FB">
            <w:pPr>
              <w:jc w:val="center"/>
            </w:pPr>
            <w:r w:rsidRPr="00BE0424">
              <w:rPr>
                <w:color w:val="000000"/>
                <w:sz w:val="24"/>
                <w:szCs w:val="24"/>
              </w:rPr>
              <w:t>2</w:t>
            </w:r>
          </w:p>
        </w:tc>
        <w:tc>
          <w:tcPr>
            <w:tcW w:w="1356" w:type="dxa"/>
            <w:shd w:val="clear" w:color="auto" w:fill="auto"/>
            <w:vAlign w:val="center"/>
          </w:tcPr>
          <w:p w:rsidR="00A90E46" w:rsidRDefault="00A90E46" w:rsidP="009940FB">
            <w:pPr>
              <w:jc w:val="center"/>
            </w:pPr>
            <w:r w:rsidRPr="00BE0424">
              <w:rPr>
                <w:color w:val="000000"/>
                <w:sz w:val="24"/>
                <w:szCs w:val="24"/>
              </w:rPr>
              <w:t>002280</w:t>
            </w:r>
          </w:p>
        </w:tc>
        <w:tc>
          <w:tcPr>
            <w:tcW w:w="1355" w:type="dxa"/>
            <w:shd w:val="clear" w:color="auto" w:fill="auto"/>
            <w:vAlign w:val="center"/>
          </w:tcPr>
          <w:p w:rsidR="00A90E46" w:rsidRDefault="00A90E46" w:rsidP="009940FB">
            <w:pPr>
              <w:jc w:val="center"/>
            </w:pPr>
            <w:r w:rsidRPr="00BE0424">
              <w:rPr>
                <w:color w:val="000000"/>
                <w:sz w:val="24"/>
                <w:szCs w:val="24"/>
              </w:rPr>
              <w:t>联络互动</w:t>
            </w:r>
          </w:p>
        </w:tc>
        <w:tc>
          <w:tcPr>
            <w:tcW w:w="1880" w:type="dxa"/>
            <w:shd w:val="clear" w:color="auto" w:fill="auto"/>
            <w:vAlign w:val="center"/>
          </w:tcPr>
          <w:p w:rsidR="00A90E46" w:rsidRDefault="00A90E46" w:rsidP="009940FB">
            <w:pPr>
              <w:jc w:val="right"/>
            </w:pPr>
            <w:r w:rsidRPr="00BE0424">
              <w:rPr>
                <w:color w:val="000000"/>
                <w:sz w:val="24"/>
                <w:szCs w:val="24"/>
              </w:rPr>
              <w:t>11,664,180.00</w:t>
            </w:r>
          </w:p>
        </w:tc>
        <w:tc>
          <w:tcPr>
            <w:tcW w:w="1724" w:type="dxa"/>
            <w:shd w:val="clear" w:color="auto" w:fill="auto"/>
            <w:vAlign w:val="center"/>
          </w:tcPr>
          <w:p w:rsidR="00A90E46" w:rsidRDefault="00A90E46" w:rsidP="009940FB">
            <w:pPr>
              <w:jc w:val="right"/>
            </w:pPr>
            <w:r w:rsidRPr="00BE0424">
              <w:rPr>
                <w:color w:val="000000"/>
                <w:sz w:val="24"/>
                <w:szCs w:val="24"/>
              </w:rPr>
              <w:t>5.45</w:t>
            </w:r>
          </w:p>
        </w:tc>
        <w:tc>
          <w:tcPr>
            <w:tcW w:w="1424" w:type="dxa"/>
            <w:shd w:val="clear" w:color="auto" w:fill="auto"/>
            <w:vAlign w:val="center"/>
          </w:tcPr>
          <w:p w:rsidR="00A90E46" w:rsidRDefault="00A90E46" w:rsidP="009940FB">
            <w:pPr>
              <w:jc w:val="right"/>
            </w:pPr>
            <w:r w:rsidRPr="00BE0424">
              <w:rPr>
                <w:color w:val="000000"/>
                <w:sz w:val="24"/>
                <w:szCs w:val="24"/>
              </w:rPr>
              <w:t>重大事项</w:t>
            </w:r>
          </w:p>
        </w:tc>
      </w:tr>
      <w:tr w:rsidR="00A90E46" w:rsidTr="009940FB">
        <w:trPr>
          <w:jc w:val="center"/>
        </w:trPr>
        <w:tc>
          <w:tcPr>
            <w:tcW w:w="1129" w:type="dxa"/>
            <w:shd w:val="clear" w:color="auto" w:fill="auto"/>
            <w:vAlign w:val="center"/>
          </w:tcPr>
          <w:p w:rsidR="00A90E46" w:rsidRDefault="00A90E46" w:rsidP="009940FB">
            <w:pPr>
              <w:jc w:val="center"/>
            </w:pPr>
            <w:r w:rsidRPr="00BE0424">
              <w:rPr>
                <w:color w:val="000000"/>
                <w:sz w:val="24"/>
                <w:szCs w:val="24"/>
              </w:rPr>
              <w:lastRenderedPageBreak/>
              <w:t>3</w:t>
            </w:r>
          </w:p>
        </w:tc>
        <w:tc>
          <w:tcPr>
            <w:tcW w:w="1356" w:type="dxa"/>
            <w:shd w:val="clear" w:color="auto" w:fill="auto"/>
            <w:vAlign w:val="center"/>
          </w:tcPr>
          <w:p w:rsidR="00A90E46" w:rsidRDefault="00A90E46" w:rsidP="009940FB">
            <w:pPr>
              <w:jc w:val="center"/>
            </w:pPr>
            <w:r w:rsidRPr="00BE0424">
              <w:rPr>
                <w:color w:val="000000"/>
                <w:sz w:val="24"/>
                <w:szCs w:val="24"/>
              </w:rPr>
              <w:t>002180</w:t>
            </w:r>
          </w:p>
        </w:tc>
        <w:tc>
          <w:tcPr>
            <w:tcW w:w="1355" w:type="dxa"/>
            <w:shd w:val="clear" w:color="auto" w:fill="auto"/>
            <w:vAlign w:val="center"/>
          </w:tcPr>
          <w:p w:rsidR="00A90E46" w:rsidRDefault="00A90E46" w:rsidP="009940FB">
            <w:pPr>
              <w:jc w:val="center"/>
            </w:pPr>
            <w:r w:rsidRPr="00BE0424">
              <w:rPr>
                <w:color w:val="000000"/>
                <w:sz w:val="24"/>
                <w:szCs w:val="24"/>
              </w:rPr>
              <w:t>艾派克</w:t>
            </w:r>
          </w:p>
        </w:tc>
        <w:tc>
          <w:tcPr>
            <w:tcW w:w="1880" w:type="dxa"/>
            <w:shd w:val="clear" w:color="auto" w:fill="auto"/>
            <w:vAlign w:val="center"/>
          </w:tcPr>
          <w:p w:rsidR="00A90E46" w:rsidRDefault="00A90E46" w:rsidP="009940FB">
            <w:pPr>
              <w:jc w:val="right"/>
            </w:pPr>
            <w:r w:rsidRPr="00BE0424">
              <w:rPr>
                <w:color w:val="000000"/>
                <w:sz w:val="24"/>
                <w:szCs w:val="24"/>
              </w:rPr>
              <w:t>9,743,675.20</w:t>
            </w:r>
          </w:p>
        </w:tc>
        <w:tc>
          <w:tcPr>
            <w:tcW w:w="1724" w:type="dxa"/>
            <w:shd w:val="clear" w:color="auto" w:fill="auto"/>
            <w:vAlign w:val="center"/>
          </w:tcPr>
          <w:p w:rsidR="00A90E46" w:rsidRDefault="00A90E46" w:rsidP="009940FB">
            <w:pPr>
              <w:jc w:val="right"/>
            </w:pPr>
            <w:r w:rsidRPr="00BE0424">
              <w:rPr>
                <w:color w:val="000000"/>
                <w:sz w:val="24"/>
                <w:szCs w:val="24"/>
              </w:rPr>
              <w:t>4.55</w:t>
            </w:r>
          </w:p>
        </w:tc>
        <w:tc>
          <w:tcPr>
            <w:tcW w:w="1424" w:type="dxa"/>
            <w:shd w:val="clear" w:color="auto" w:fill="auto"/>
            <w:vAlign w:val="center"/>
          </w:tcPr>
          <w:p w:rsidR="00A90E46" w:rsidRDefault="00A90E46" w:rsidP="009940FB">
            <w:pPr>
              <w:jc w:val="right"/>
            </w:pPr>
            <w:r w:rsidRPr="00BE0424">
              <w:rPr>
                <w:color w:val="000000"/>
                <w:sz w:val="24"/>
                <w:szCs w:val="24"/>
              </w:rPr>
              <w:t>重大事项</w:t>
            </w:r>
          </w:p>
        </w:tc>
      </w:tr>
    </w:tbl>
    <w:p w:rsidR="00A90E46" w:rsidRDefault="00A90E46" w:rsidP="00556552">
      <w:pPr>
        <w:autoSpaceDE w:val="0"/>
        <w:autoSpaceDN w:val="0"/>
        <w:adjustRightInd w:val="0"/>
        <w:snapToGrid w:val="0"/>
        <w:spacing w:line="360" w:lineRule="auto"/>
        <w:ind w:left="17" w:firstLineChars="200" w:firstLine="480"/>
        <w:rPr>
          <w:color w:val="000000"/>
          <w:kern w:val="0"/>
          <w:sz w:val="24"/>
        </w:rPr>
      </w:pPr>
    </w:p>
    <w:p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8" w:name="_Toc349807200"/>
      <w:bookmarkStart w:id="39" w:name="_Toc395111129"/>
      <w:r w:rsidRPr="003F0B90">
        <w:rPr>
          <w:rFonts w:ascii="黑体" w:eastAsia="黑体" w:hAnsi="宋体" w:cs="宋体" w:hint="eastAsia"/>
          <w:b/>
          <w:kern w:val="0"/>
          <w:sz w:val="28"/>
          <w:szCs w:val="28"/>
        </w:rPr>
        <w:t>十二、基金的业绩</w:t>
      </w:r>
    </w:p>
    <w:bookmarkEnd w:id="38"/>
    <w:bookmarkEnd w:id="39"/>
    <w:p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Pr="009D2200">
        <w:rPr>
          <w:sz w:val="24"/>
        </w:rPr>
        <w:t>201</w:t>
      </w:r>
      <w:r w:rsidR="00071F12">
        <w:rPr>
          <w:rFonts w:hint="eastAsia"/>
          <w:sz w:val="24"/>
        </w:rPr>
        <w:t>5</w:t>
      </w:r>
      <w:r w:rsidRPr="009D2200">
        <w:rPr>
          <w:sz w:val="24"/>
        </w:rPr>
        <w:t>年</w:t>
      </w:r>
      <w:r w:rsidR="00071F12">
        <w:rPr>
          <w:rFonts w:hint="eastAsia"/>
          <w:sz w:val="24"/>
        </w:rPr>
        <w:t>3</w:t>
      </w:r>
      <w:r w:rsidRPr="009D2200">
        <w:rPr>
          <w:sz w:val="24"/>
        </w:rPr>
        <w:t>月</w:t>
      </w:r>
      <w:r w:rsidRPr="009D2200">
        <w:rPr>
          <w:sz w:val="24"/>
        </w:rPr>
        <w:t>3</w:t>
      </w:r>
      <w:r w:rsidR="00071F12">
        <w:rPr>
          <w:rFonts w:hint="eastAsia"/>
          <w:sz w:val="24"/>
        </w:rPr>
        <w:t>1</w:t>
      </w:r>
      <w:r w:rsidRPr="009D2200">
        <w:rPr>
          <w:sz w:val="24"/>
        </w:rPr>
        <w:t>日，所载财务数据未经审计师审计。</w:t>
      </w:r>
    </w:p>
    <w:p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rsidR="00556552" w:rsidRPr="007611AE" w:rsidRDefault="00556552" w:rsidP="00556552">
      <w:pPr>
        <w:pStyle w:val="af3"/>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sidRPr="009D2200">
        <w:rPr>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93"/>
        <w:gridCol w:w="1099"/>
      </w:tblGrid>
      <w:tr w:rsidR="00556552" w:rsidRPr="00C169ED" w:rsidTr="00556552">
        <w:trPr>
          <w:jc w:val="center"/>
        </w:trPr>
        <w:tc>
          <w:tcPr>
            <w:tcW w:w="1701"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阶段</w:t>
            </w:r>
          </w:p>
        </w:tc>
        <w:tc>
          <w:tcPr>
            <w:tcW w:w="1045"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w:t>
            </w:r>
            <w:r w:rsidRPr="00C169ED">
              <w:rPr>
                <w:rFonts w:hAnsi="宋体"/>
                <w:color w:val="000000"/>
                <w:kern w:val="0"/>
                <w:sz w:val="24"/>
                <w:szCs w:val="24"/>
              </w:rPr>
              <w:t>①</w:t>
            </w:r>
          </w:p>
        </w:tc>
        <w:tc>
          <w:tcPr>
            <w:tcW w:w="134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净值增长率标准差</w:t>
            </w:r>
            <w:r w:rsidRPr="00C169ED">
              <w:rPr>
                <w:rFonts w:hAnsi="宋体"/>
                <w:color w:val="000000"/>
                <w:kern w:val="0"/>
                <w:sz w:val="24"/>
                <w:szCs w:val="24"/>
              </w:rPr>
              <w:t>②</w:t>
            </w:r>
          </w:p>
        </w:tc>
        <w:tc>
          <w:tcPr>
            <w:tcW w:w="1194"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w:t>
            </w:r>
            <w:r w:rsidRPr="00C169ED">
              <w:rPr>
                <w:rFonts w:hAnsi="宋体"/>
                <w:color w:val="000000"/>
                <w:kern w:val="0"/>
                <w:sz w:val="24"/>
                <w:szCs w:val="24"/>
              </w:rPr>
              <w:t>③</w:t>
            </w:r>
          </w:p>
        </w:tc>
        <w:tc>
          <w:tcPr>
            <w:tcW w:w="1492"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color w:val="000000"/>
                <w:kern w:val="0"/>
                <w:sz w:val="24"/>
                <w:szCs w:val="24"/>
              </w:rPr>
              <w:t>业绩比较基准收益率标准差</w:t>
            </w:r>
            <w:r w:rsidRPr="00C169ED">
              <w:rPr>
                <w:rFonts w:hAnsi="宋体"/>
                <w:color w:val="000000"/>
                <w:kern w:val="0"/>
                <w:sz w:val="24"/>
                <w:szCs w:val="24"/>
              </w:rPr>
              <w:t>④</w:t>
            </w:r>
          </w:p>
        </w:tc>
        <w:tc>
          <w:tcPr>
            <w:tcW w:w="993"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①</w:t>
            </w:r>
            <w:r w:rsidRPr="00C169ED">
              <w:rPr>
                <w:color w:val="000000"/>
                <w:kern w:val="0"/>
                <w:sz w:val="24"/>
                <w:szCs w:val="24"/>
              </w:rPr>
              <w:t>-</w:t>
            </w:r>
            <w:r w:rsidRPr="00C169ED">
              <w:rPr>
                <w:rFonts w:hAnsi="宋体"/>
                <w:color w:val="000000"/>
                <w:kern w:val="0"/>
                <w:sz w:val="24"/>
                <w:szCs w:val="24"/>
              </w:rPr>
              <w:t>③</w:t>
            </w:r>
          </w:p>
        </w:tc>
        <w:tc>
          <w:tcPr>
            <w:tcW w:w="1099" w:type="dxa"/>
            <w:vAlign w:val="center"/>
          </w:tcPr>
          <w:p w:rsidR="00556552" w:rsidRPr="00C169ED" w:rsidRDefault="00556552" w:rsidP="00556552">
            <w:pPr>
              <w:autoSpaceDE w:val="0"/>
              <w:autoSpaceDN w:val="0"/>
              <w:adjustRightInd w:val="0"/>
              <w:spacing w:before="29" w:line="288" w:lineRule="auto"/>
              <w:ind w:left="17"/>
              <w:jc w:val="center"/>
              <w:rPr>
                <w:color w:val="000000"/>
                <w:kern w:val="0"/>
                <w:sz w:val="24"/>
                <w:szCs w:val="24"/>
              </w:rPr>
            </w:pPr>
            <w:r w:rsidRPr="00C169ED">
              <w:rPr>
                <w:rFonts w:hAnsi="宋体"/>
                <w:color w:val="000000"/>
                <w:kern w:val="0"/>
                <w:sz w:val="24"/>
                <w:szCs w:val="24"/>
              </w:rPr>
              <w:t>②</w:t>
            </w:r>
            <w:r w:rsidRPr="00C169ED">
              <w:rPr>
                <w:color w:val="000000"/>
                <w:kern w:val="0"/>
                <w:sz w:val="24"/>
                <w:szCs w:val="24"/>
              </w:rPr>
              <w:t>-</w:t>
            </w:r>
            <w:r w:rsidRPr="00C169ED">
              <w:rPr>
                <w:rFonts w:hAnsi="宋体"/>
                <w:color w:val="000000"/>
                <w:kern w:val="0"/>
                <w:sz w:val="24"/>
                <w:szCs w:val="24"/>
              </w:rPr>
              <w:t>④</w:t>
            </w:r>
          </w:p>
        </w:tc>
      </w:tr>
      <w:tr w:rsidR="00E402A6" w:rsidRPr="00C169ED" w:rsidTr="00556552">
        <w:trPr>
          <w:jc w:val="center"/>
        </w:trPr>
        <w:tc>
          <w:tcPr>
            <w:tcW w:w="1701" w:type="dxa"/>
            <w:vAlign w:val="center"/>
          </w:tcPr>
          <w:p w:rsidR="00E402A6" w:rsidRPr="00C169ED" w:rsidRDefault="00E402A6" w:rsidP="00E402A6">
            <w:pPr>
              <w:jc w:val="left"/>
              <w:rPr>
                <w:kern w:val="0"/>
                <w:sz w:val="20"/>
              </w:rPr>
            </w:pPr>
            <w:r w:rsidRPr="00C169ED">
              <w:rPr>
                <w:color w:val="000000"/>
                <w:kern w:val="0"/>
                <w:sz w:val="24"/>
                <w:szCs w:val="24"/>
              </w:rPr>
              <w:t>过去三个月</w:t>
            </w:r>
          </w:p>
        </w:tc>
        <w:tc>
          <w:tcPr>
            <w:tcW w:w="1045" w:type="dxa"/>
            <w:vAlign w:val="center"/>
          </w:tcPr>
          <w:p w:rsidR="00E402A6" w:rsidRPr="00C169ED" w:rsidRDefault="00E402A6" w:rsidP="00E402A6">
            <w:pPr>
              <w:jc w:val="center"/>
              <w:rPr>
                <w:kern w:val="0"/>
                <w:sz w:val="20"/>
              </w:rPr>
            </w:pPr>
            <w:r>
              <w:rPr>
                <w:color w:val="000000"/>
                <w:sz w:val="24"/>
                <w:szCs w:val="24"/>
              </w:rPr>
              <w:t>46.96%</w:t>
            </w:r>
          </w:p>
        </w:tc>
        <w:tc>
          <w:tcPr>
            <w:tcW w:w="1344" w:type="dxa"/>
            <w:vAlign w:val="center"/>
          </w:tcPr>
          <w:p w:rsidR="00E402A6" w:rsidRPr="00C169ED" w:rsidRDefault="00E402A6" w:rsidP="00E402A6">
            <w:pPr>
              <w:jc w:val="center"/>
              <w:rPr>
                <w:kern w:val="0"/>
                <w:sz w:val="20"/>
              </w:rPr>
            </w:pPr>
            <w:r>
              <w:rPr>
                <w:color w:val="000000"/>
                <w:sz w:val="24"/>
                <w:szCs w:val="24"/>
              </w:rPr>
              <w:t>1.57%</w:t>
            </w:r>
          </w:p>
        </w:tc>
        <w:tc>
          <w:tcPr>
            <w:tcW w:w="1194" w:type="dxa"/>
            <w:vAlign w:val="center"/>
          </w:tcPr>
          <w:p w:rsidR="00E402A6" w:rsidRPr="00C169ED" w:rsidRDefault="00E402A6" w:rsidP="00E402A6">
            <w:pPr>
              <w:jc w:val="center"/>
              <w:rPr>
                <w:kern w:val="0"/>
                <w:sz w:val="20"/>
              </w:rPr>
            </w:pPr>
            <w:r>
              <w:rPr>
                <w:color w:val="000000"/>
                <w:sz w:val="24"/>
                <w:szCs w:val="24"/>
              </w:rPr>
              <w:t>20.02%</w:t>
            </w:r>
          </w:p>
        </w:tc>
        <w:tc>
          <w:tcPr>
            <w:tcW w:w="1492" w:type="dxa"/>
            <w:vAlign w:val="center"/>
          </w:tcPr>
          <w:p w:rsidR="00E402A6" w:rsidRPr="00C169ED" w:rsidRDefault="00E402A6" w:rsidP="00E402A6">
            <w:pPr>
              <w:jc w:val="center"/>
              <w:rPr>
                <w:kern w:val="0"/>
                <w:sz w:val="20"/>
              </w:rPr>
            </w:pPr>
            <w:r>
              <w:rPr>
                <w:color w:val="000000"/>
                <w:sz w:val="24"/>
                <w:szCs w:val="24"/>
              </w:rPr>
              <w:t>1.09%</w:t>
            </w:r>
          </w:p>
        </w:tc>
        <w:tc>
          <w:tcPr>
            <w:tcW w:w="993" w:type="dxa"/>
            <w:vAlign w:val="center"/>
          </w:tcPr>
          <w:p w:rsidR="00E402A6" w:rsidRPr="00C169ED" w:rsidRDefault="00E402A6" w:rsidP="00E402A6">
            <w:pPr>
              <w:jc w:val="center"/>
              <w:rPr>
                <w:kern w:val="0"/>
                <w:sz w:val="20"/>
              </w:rPr>
            </w:pPr>
            <w:r>
              <w:rPr>
                <w:color w:val="000000"/>
                <w:sz w:val="24"/>
                <w:szCs w:val="24"/>
              </w:rPr>
              <w:t>26.94%</w:t>
            </w:r>
          </w:p>
        </w:tc>
        <w:tc>
          <w:tcPr>
            <w:tcW w:w="1099" w:type="dxa"/>
            <w:vAlign w:val="center"/>
          </w:tcPr>
          <w:p w:rsidR="00E402A6" w:rsidRPr="00C169ED" w:rsidRDefault="00E402A6" w:rsidP="00E402A6">
            <w:pPr>
              <w:jc w:val="center"/>
              <w:rPr>
                <w:kern w:val="0"/>
                <w:sz w:val="20"/>
              </w:rPr>
            </w:pPr>
            <w:r>
              <w:rPr>
                <w:color w:val="000000"/>
                <w:sz w:val="24"/>
                <w:szCs w:val="24"/>
              </w:rPr>
              <w:t>0.48%</w:t>
            </w:r>
          </w:p>
        </w:tc>
      </w:tr>
      <w:tr w:rsidR="00E402A6" w:rsidRPr="00C169ED" w:rsidTr="00556552">
        <w:trPr>
          <w:jc w:val="center"/>
        </w:trPr>
        <w:tc>
          <w:tcPr>
            <w:tcW w:w="1701" w:type="dxa"/>
            <w:vAlign w:val="center"/>
          </w:tcPr>
          <w:p w:rsidR="00E402A6" w:rsidRPr="00C169ED" w:rsidRDefault="00E402A6" w:rsidP="00E402A6">
            <w:pPr>
              <w:jc w:val="left"/>
              <w:rPr>
                <w:color w:val="000000"/>
                <w:kern w:val="0"/>
                <w:sz w:val="24"/>
                <w:szCs w:val="24"/>
              </w:rPr>
            </w:pPr>
            <w:r>
              <w:rPr>
                <w:rFonts w:cs="Arial" w:hint="eastAsia"/>
                <w:kern w:val="0"/>
                <w:sz w:val="24"/>
              </w:rPr>
              <w:t>2014</w:t>
            </w:r>
            <w:r>
              <w:rPr>
                <w:rFonts w:cs="Arial" w:hint="eastAsia"/>
                <w:kern w:val="0"/>
                <w:sz w:val="24"/>
              </w:rPr>
              <w:t>年度</w:t>
            </w:r>
            <w:r w:rsidRPr="00C44AFA">
              <w:rPr>
                <w:rFonts w:ascii="宋体" w:hAnsi="宋体" w:hint="eastAsia"/>
                <w:color w:val="000000"/>
                <w:sz w:val="24"/>
              </w:rPr>
              <w:t>（</w:t>
            </w:r>
            <w:r w:rsidRPr="007611AE">
              <w:rPr>
                <w:color w:val="000000"/>
                <w:sz w:val="24"/>
              </w:rPr>
              <w:t>2014</w:t>
            </w:r>
            <w:r w:rsidRPr="007611AE">
              <w:rPr>
                <w:rFonts w:hAnsi="宋体"/>
                <w:color w:val="000000"/>
                <w:sz w:val="24"/>
              </w:rPr>
              <w:t>年</w:t>
            </w:r>
            <w:r w:rsidRPr="007611AE">
              <w:rPr>
                <w:color w:val="000000"/>
                <w:sz w:val="24"/>
              </w:rPr>
              <w:t>5</w:t>
            </w:r>
            <w:r w:rsidRPr="007611AE">
              <w:rPr>
                <w:rFonts w:hAnsi="宋体"/>
                <w:color w:val="000000"/>
                <w:sz w:val="24"/>
              </w:rPr>
              <w:t>月</w:t>
            </w:r>
            <w:r w:rsidRPr="007611AE">
              <w:rPr>
                <w:color w:val="000000"/>
                <w:sz w:val="24"/>
              </w:rPr>
              <w:t>9</w:t>
            </w:r>
            <w:r w:rsidRPr="007611AE">
              <w:rPr>
                <w:rFonts w:hAnsi="宋体"/>
                <w:color w:val="000000"/>
                <w:sz w:val="24"/>
              </w:rPr>
              <w:t>日至</w:t>
            </w:r>
            <w:r w:rsidRPr="007611AE">
              <w:rPr>
                <w:color w:val="000000"/>
                <w:sz w:val="24"/>
              </w:rPr>
              <w:t>2014</w:t>
            </w:r>
            <w:r w:rsidRPr="007611AE">
              <w:rPr>
                <w:rFonts w:hAnsi="宋体"/>
                <w:color w:val="000000"/>
                <w:sz w:val="24"/>
              </w:rPr>
              <w:t>年</w:t>
            </w:r>
            <w:r>
              <w:rPr>
                <w:rFonts w:hint="eastAsia"/>
                <w:color w:val="000000"/>
                <w:sz w:val="24"/>
              </w:rPr>
              <w:t>12</w:t>
            </w:r>
            <w:r w:rsidRPr="007611AE">
              <w:rPr>
                <w:rFonts w:hAnsi="宋体"/>
                <w:color w:val="000000"/>
                <w:sz w:val="24"/>
              </w:rPr>
              <w:t>月</w:t>
            </w:r>
            <w:r w:rsidRPr="007611AE">
              <w:rPr>
                <w:color w:val="000000"/>
                <w:sz w:val="24"/>
              </w:rPr>
              <w:t>3</w:t>
            </w:r>
            <w:r>
              <w:rPr>
                <w:rFonts w:hint="eastAsia"/>
                <w:color w:val="000000"/>
                <w:sz w:val="24"/>
              </w:rPr>
              <w:t>1</w:t>
            </w:r>
            <w:r w:rsidRPr="007611AE">
              <w:rPr>
                <w:rFonts w:hAnsi="宋体"/>
                <w:color w:val="000000"/>
                <w:sz w:val="24"/>
              </w:rPr>
              <w:t>日</w:t>
            </w:r>
            <w:r w:rsidRPr="00C44AFA">
              <w:rPr>
                <w:rFonts w:ascii="宋体" w:hAnsi="宋体" w:hint="eastAsia"/>
                <w:color w:val="000000"/>
                <w:sz w:val="24"/>
              </w:rPr>
              <w:t>）</w:t>
            </w:r>
          </w:p>
        </w:tc>
        <w:tc>
          <w:tcPr>
            <w:tcW w:w="1045" w:type="dxa"/>
            <w:vAlign w:val="center"/>
          </w:tcPr>
          <w:p w:rsidR="00E402A6" w:rsidRPr="00753E9B" w:rsidRDefault="00E402A6" w:rsidP="00E402A6">
            <w:pPr>
              <w:jc w:val="center"/>
              <w:rPr>
                <w:color w:val="000000"/>
                <w:sz w:val="24"/>
                <w:szCs w:val="24"/>
              </w:rPr>
            </w:pPr>
            <w:r>
              <w:rPr>
                <w:color w:val="000000"/>
                <w:sz w:val="24"/>
              </w:rPr>
              <w:t>8.60%</w:t>
            </w:r>
          </w:p>
        </w:tc>
        <w:tc>
          <w:tcPr>
            <w:tcW w:w="1344" w:type="dxa"/>
            <w:vAlign w:val="center"/>
          </w:tcPr>
          <w:p w:rsidR="00E402A6" w:rsidRPr="00753E9B" w:rsidRDefault="00E402A6" w:rsidP="00E402A6">
            <w:pPr>
              <w:jc w:val="center"/>
              <w:rPr>
                <w:color w:val="000000"/>
                <w:sz w:val="24"/>
                <w:szCs w:val="24"/>
              </w:rPr>
            </w:pPr>
            <w:r>
              <w:rPr>
                <w:color w:val="000000"/>
                <w:sz w:val="24"/>
              </w:rPr>
              <w:t>0.87%</w:t>
            </w:r>
          </w:p>
        </w:tc>
        <w:tc>
          <w:tcPr>
            <w:tcW w:w="1194" w:type="dxa"/>
            <w:vAlign w:val="center"/>
          </w:tcPr>
          <w:p w:rsidR="00E402A6" w:rsidRPr="00753E9B" w:rsidRDefault="00E402A6" w:rsidP="00E402A6">
            <w:pPr>
              <w:jc w:val="center"/>
              <w:rPr>
                <w:color w:val="000000"/>
                <w:sz w:val="24"/>
                <w:szCs w:val="24"/>
              </w:rPr>
            </w:pPr>
            <w:r>
              <w:rPr>
                <w:color w:val="000000"/>
                <w:sz w:val="24"/>
              </w:rPr>
              <w:t>29.10%</w:t>
            </w:r>
          </w:p>
        </w:tc>
        <w:tc>
          <w:tcPr>
            <w:tcW w:w="1492" w:type="dxa"/>
            <w:vAlign w:val="center"/>
          </w:tcPr>
          <w:p w:rsidR="00E402A6" w:rsidRPr="00753E9B" w:rsidRDefault="00E402A6" w:rsidP="00E402A6">
            <w:pPr>
              <w:jc w:val="center"/>
              <w:rPr>
                <w:color w:val="000000"/>
                <w:sz w:val="24"/>
                <w:szCs w:val="24"/>
              </w:rPr>
            </w:pPr>
            <w:r>
              <w:rPr>
                <w:color w:val="000000"/>
                <w:sz w:val="24"/>
              </w:rPr>
              <w:t>0.81%</w:t>
            </w:r>
          </w:p>
        </w:tc>
        <w:tc>
          <w:tcPr>
            <w:tcW w:w="993" w:type="dxa"/>
            <w:vAlign w:val="center"/>
          </w:tcPr>
          <w:p w:rsidR="00E402A6" w:rsidRPr="00753E9B" w:rsidRDefault="00E402A6" w:rsidP="00E402A6">
            <w:pPr>
              <w:jc w:val="center"/>
              <w:rPr>
                <w:color w:val="000000"/>
                <w:sz w:val="24"/>
                <w:szCs w:val="24"/>
              </w:rPr>
            </w:pPr>
            <w:r>
              <w:rPr>
                <w:color w:val="000000"/>
                <w:sz w:val="24"/>
              </w:rPr>
              <w:t>-20.50%</w:t>
            </w:r>
          </w:p>
        </w:tc>
        <w:tc>
          <w:tcPr>
            <w:tcW w:w="1099" w:type="dxa"/>
            <w:vAlign w:val="center"/>
          </w:tcPr>
          <w:p w:rsidR="00E402A6" w:rsidRPr="00753E9B" w:rsidRDefault="00E402A6" w:rsidP="00E402A6">
            <w:pPr>
              <w:jc w:val="center"/>
              <w:rPr>
                <w:color w:val="000000"/>
                <w:sz w:val="24"/>
                <w:szCs w:val="24"/>
              </w:rPr>
            </w:pPr>
            <w:r>
              <w:rPr>
                <w:color w:val="000000"/>
                <w:sz w:val="24"/>
              </w:rPr>
              <w:t>0.06%</w:t>
            </w:r>
          </w:p>
        </w:tc>
      </w:tr>
    </w:tbl>
    <w:p w:rsidR="00556552" w:rsidRDefault="00556552" w:rsidP="00556552">
      <w:pPr>
        <w:pStyle w:val="af3"/>
        <w:adjustRightInd w:val="0"/>
        <w:snapToGrid w:val="0"/>
        <w:spacing w:before="120" w:line="360" w:lineRule="auto"/>
        <w:ind w:rightChars="-85" w:right="-178" w:firstLineChars="200" w:firstLine="480"/>
        <w:rPr>
          <w:sz w:val="24"/>
        </w:rPr>
      </w:pPr>
    </w:p>
    <w:p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lastRenderedPageBreak/>
        <w:t>2</w:t>
      </w:r>
      <w:r w:rsidRPr="00400080">
        <w:rPr>
          <w:sz w:val="24"/>
        </w:rPr>
        <w:t>、自基金合同生效以来基金份额累计净值增长率变动及其与同期业绩比较基准收益率变动的比较</w:t>
      </w:r>
    </w:p>
    <w:p w:rsidR="00556552" w:rsidRPr="00414345" w:rsidRDefault="00556552" w:rsidP="00556552">
      <w:pPr>
        <w:spacing w:before="29" w:line="288" w:lineRule="auto"/>
        <w:jc w:val="center"/>
        <w:rPr>
          <w:color w:val="000000"/>
          <w:sz w:val="24"/>
          <w:szCs w:val="24"/>
        </w:rPr>
      </w:pPr>
      <w:r w:rsidRPr="00414345">
        <w:rPr>
          <w:color w:val="000000"/>
          <w:sz w:val="24"/>
          <w:szCs w:val="24"/>
        </w:rPr>
        <w:t>交银施罗德新成长股票型证券投资基金</w:t>
      </w:r>
    </w:p>
    <w:p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rsidR="00556552" w:rsidRDefault="00556552" w:rsidP="00556552">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w:t>
      </w:r>
      <w:r w:rsidRPr="00414345">
        <w:rPr>
          <w:rFonts w:ascii="Times New Roman" w:hAnsi="Times New Roman"/>
          <w:sz w:val="24"/>
          <w:szCs w:val="24"/>
        </w:rPr>
        <w:t>2014</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9</w:t>
      </w:r>
      <w:r w:rsidRPr="00414345">
        <w:rPr>
          <w:rFonts w:ascii="Times New Roman" w:hAnsi="Times New Roman"/>
          <w:sz w:val="24"/>
          <w:szCs w:val="24"/>
        </w:rPr>
        <w:t>日至</w:t>
      </w:r>
      <w:r w:rsidRPr="00414345">
        <w:rPr>
          <w:rFonts w:ascii="Times New Roman" w:hAnsi="Times New Roman"/>
          <w:sz w:val="24"/>
          <w:szCs w:val="24"/>
        </w:rPr>
        <w:t>201</w:t>
      </w:r>
      <w:r w:rsidR="00C11786">
        <w:rPr>
          <w:rFonts w:ascii="Times New Roman" w:hAnsi="Times New Roman" w:hint="eastAsia"/>
          <w:sz w:val="24"/>
          <w:szCs w:val="24"/>
        </w:rPr>
        <w:t>5</w:t>
      </w:r>
      <w:r w:rsidRPr="00414345">
        <w:rPr>
          <w:rFonts w:ascii="Times New Roman" w:hAnsi="Times New Roman"/>
          <w:sz w:val="24"/>
          <w:szCs w:val="24"/>
        </w:rPr>
        <w:t>年</w:t>
      </w:r>
      <w:r w:rsidR="00C11786">
        <w:rPr>
          <w:rFonts w:ascii="Times New Roman" w:hAnsi="Times New Roman" w:hint="eastAsia"/>
          <w:sz w:val="24"/>
          <w:szCs w:val="24"/>
        </w:rPr>
        <w:t>3</w:t>
      </w:r>
      <w:r w:rsidRPr="00414345">
        <w:rPr>
          <w:rFonts w:ascii="Times New Roman" w:hAnsi="Times New Roman"/>
          <w:sz w:val="24"/>
          <w:szCs w:val="24"/>
        </w:rPr>
        <w:t>月</w:t>
      </w:r>
      <w:r w:rsidRPr="00414345">
        <w:rPr>
          <w:rFonts w:ascii="Times New Roman" w:hAnsi="Times New Roman"/>
          <w:sz w:val="24"/>
          <w:szCs w:val="24"/>
        </w:rPr>
        <w:t>3</w:t>
      </w:r>
      <w:r w:rsidR="00C11786">
        <w:rPr>
          <w:rFonts w:ascii="Times New Roman" w:hAnsi="Times New Roman" w:hint="eastAsia"/>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rsidR="00556552" w:rsidRDefault="003A0A1C" w:rsidP="00556552">
      <w:pPr>
        <w:pStyle w:val="a7"/>
        <w:snapToGrid w:val="0"/>
        <w:spacing w:before="29" w:line="288" w:lineRule="auto"/>
        <w:jc w:val="center"/>
        <w:rPr>
          <w:rFonts w:ascii="Times New Roman" w:hAnsi="Times New Roman"/>
          <w:noProof/>
          <w:color w:val="000000"/>
          <w:sz w:val="24"/>
          <w:szCs w:val="24"/>
        </w:rPr>
      </w:pPr>
      <w:r w:rsidRPr="00CE2833">
        <w:rPr>
          <w:rFonts w:ascii="Times New Roman" w:hAnsi="Times New Roman"/>
          <w:noProof/>
          <w:color w:val="000000"/>
          <w:sz w:val="24"/>
          <w:szCs w:val="24"/>
        </w:rPr>
        <w:drawing>
          <wp:inline distT="0" distB="0" distL="0" distR="0" wp14:anchorId="2330D382" wp14:editId="232EE25E">
            <wp:extent cx="5486400" cy="3207995"/>
            <wp:effectExtent l="0" t="0" r="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rsidR="00A03F2D" w:rsidRDefault="00556552">
      <w:pPr>
        <w:adjustRightInd w:val="0"/>
        <w:snapToGrid w:val="0"/>
        <w:spacing w:line="360" w:lineRule="auto"/>
        <w:ind w:firstLineChars="200" w:firstLine="480"/>
        <w:jc w:val="left"/>
        <w:rPr>
          <w:color w:val="000000"/>
          <w:sz w:val="24"/>
        </w:rPr>
      </w:pPr>
      <w:r w:rsidRPr="00400080">
        <w:rPr>
          <w:rFonts w:hAnsi="宋体"/>
          <w:sz w:val="24"/>
          <w:szCs w:val="21"/>
        </w:rPr>
        <w:t>注：</w:t>
      </w:r>
      <w:r w:rsidR="003A0A1C" w:rsidRPr="00414345">
        <w:rPr>
          <w:color w:val="000000"/>
          <w:sz w:val="24"/>
          <w:szCs w:val="24"/>
        </w:rPr>
        <w:t>本基金基金合同生效日为</w:t>
      </w:r>
      <w:r w:rsidR="003A0A1C" w:rsidRPr="00414345">
        <w:rPr>
          <w:color w:val="000000"/>
          <w:sz w:val="24"/>
          <w:szCs w:val="24"/>
        </w:rPr>
        <w:t>2014</w:t>
      </w:r>
      <w:r w:rsidR="003A0A1C" w:rsidRPr="00414345">
        <w:rPr>
          <w:color w:val="000000"/>
          <w:sz w:val="24"/>
          <w:szCs w:val="24"/>
        </w:rPr>
        <w:t>年</w:t>
      </w:r>
      <w:r w:rsidR="003A0A1C" w:rsidRPr="00414345">
        <w:rPr>
          <w:color w:val="000000"/>
          <w:sz w:val="24"/>
          <w:szCs w:val="24"/>
        </w:rPr>
        <w:t>5</w:t>
      </w:r>
      <w:r w:rsidR="003A0A1C" w:rsidRPr="00414345">
        <w:rPr>
          <w:color w:val="000000"/>
          <w:sz w:val="24"/>
          <w:szCs w:val="24"/>
        </w:rPr>
        <w:t>月</w:t>
      </w:r>
      <w:r w:rsidR="003A0A1C" w:rsidRPr="00414345">
        <w:rPr>
          <w:color w:val="000000"/>
          <w:sz w:val="24"/>
          <w:szCs w:val="24"/>
        </w:rPr>
        <w:t>9</w:t>
      </w:r>
      <w:r w:rsidR="003A0A1C" w:rsidRPr="00414345">
        <w:rPr>
          <w:color w:val="000000"/>
          <w:sz w:val="24"/>
          <w:szCs w:val="24"/>
        </w:rPr>
        <w:t>日，基金合同生效日至报告期期末，本基金运作时间未满一年。本基金建仓期为自基金合同生效日起的</w:t>
      </w:r>
      <w:r w:rsidR="003A0A1C" w:rsidRPr="00414345">
        <w:rPr>
          <w:color w:val="000000"/>
          <w:sz w:val="24"/>
          <w:szCs w:val="24"/>
        </w:rPr>
        <w:t>6</w:t>
      </w:r>
      <w:r w:rsidR="003A0A1C" w:rsidRPr="00414345">
        <w:rPr>
          <w:color w:val="000000"/>
          <w:sz w:val="24"/>
          <w:szCs w:val="24"/>
        </w:rPr>
        <w:t>个月。截至建仓期结束，本基金各项资产配置比例符合基金合同及招募说明书有关投资比例的约定。</w:t>
      </w:r>
    </w:p>
    <w:bookmarkEnd w:id="35"/>
    <w:bookmarkEnd w:id="36"/>
    <w:bookmarkEnd w:id="37"/>
    <w:p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rsidR="00C04C75" w:rsidRPr="00CA77CA" w:rsidRDefault="00C92FC0" w:rsidP="00AB4D9C">
      <w:pPr>
        <w:adjustRightInd w:val="0"/>
        <w:snapToGrid w:val="0"/>
        <w:spacing w:line="360" w:lineRule="auto"/>
        <w:ind w:firstLineChars="200" w:firstLine="482"/>
        <w:rPr>
          <w:b/>
          <w:sz w:val="24"/>
        </w:rPr>
      </w:pPr>
      <w:r w:rsidRPr="00CA77CA">
        <w:rPr>
          <w:rFonts w:hAnsi="宋体"/>
          <w:b/>
          <w:sz w:val="24"/>
        </w:rPr>
        <w:t>（一）基金费用的种类</w:t>
      </w:r>
      <w:r w:rsidRPr="00CA77CA">
        <w:rPr>
          <w:b/>
          <w:sz w:val="24"/>
        </w:rPr>
        <w:t xml:space="preserve"> </w:t>
      </w:r>
    </w:p>
    <w:p w:rsidR="00556552" w:rsidRPr="00CA77CA" w:rsidRDefault="00556552" w:rsidP="00556552">
      <w:pPr>
        <w:adjustRightInd w:val="0"/>
        <w:snapToGrid w:val="0"/>
        <w:spacing w:line="360" w:lineRule="auto"/>
        <w:ind w:firstLineChars="200" w:firstLine="480"/>
        <w:outlineLvl w:val="1"/>
        <w:rPr>
          <w:sz w:val="24"/>
        </w:rPr>
      </w:pPr>
      <w:r w:rsidRPr="00CA77CA">
        <w:rPr>
          <w:sz w:val="24"/>
        </w:rPr>
        <w:t>1</w:t>
      </w:r>
      <w:r w:rsidRPr="00CA77CA">
        <w:rPr>
          <w:rFonts w:hAnsi="宋体"/>
          <w:sz w:val="24"/>
        </w:rPr>
        <w:t>、基金管理人的管理费；</w:t>
      </w:r>
    </w:p>
    <w:p w:rsidR="00556552" w:rsidRPr="00CA77CA" w:rsidRDefault="00556552" w:rsidP="00556552">
      <w:pPr>
        <w:adjustRightInd w:val="0"/>
        <w:snapToGrid w:val="0"/>
        <w:spacing w:line="360" w:lineRule="auto"/>
        <w:ind w:firstLineChars="200" w:firstLine="480"/>
        <w:rPr>
          <w:sz w:val="24"/>
        </w:rPr>
      </w:pPr>
      <w:r w:rsidRPr="00CA77CA">
        <w:rPr>
          <w:sz w:val="24"/>
        </w:rPr>
        <w:t>2</w:t>
      </w:r>
      <w:r w:rsidRPr="00CA77CA">
        <w:rPr>
          <w:rFonts w:hAnsi="宋体"/>
          <w:sz w:val="24"/>
        </w:rPr>
        <w:t>、基金托管人的托管费；</w:t>
      </w:r>
    </w:p>
    <w:p w:rsidR="00556552" w:rsidRPr="00CA77CA" w:rsidRDefault="00556552" w:rsidP="00556552">
      <w:pPr>
        <w:adjustRightInd w:val="0"/>
        <w:snapToGrid w:val="0"/>
        <w:spacing w:line="360" w:lineRule="auto"/>
        <w:ind w:firstLineChars="200" w:firstLine="480"/>
        <w:rPr>
          <w:bCs/>
          <w:sz w:val="24"/>
        </w:rPr>
      </w:pPr>
      <w:r w:rsidRPr="00CA77CA">
        <w:rPr>
          <w:bCs/>
          <w:sz w:val="24"/>
        </w:rPr>
        <w:t>3</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生效后与基金相关的信息披露费用；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4</w:t>
      </w:r>
      <w:r w:rsidRPr="00CA77CA">
        <w:rPr>
          <w:bCs/>
          <w:sz w:val="24"/>
        </w:rPr>
        <w:t>、</w:t>
      </w:r>
      <w:r>
        <w:rPr>
          <w:rFonts w:hint="eastAsia"/>
          <w:bCs/>
          <w:sz w:val="24"/>
        </w:rPr>
        <w:t>《</w:t>
      </w:r>
      <w:r w:rsidRPr="00CA77CA">
        <w:rPr>
          <w:bCs/>
          <w:sz w:val="24"/>
        </w:rPr>
        <w:t>基金合同</w:t>
      </w:r>
      <w:r>
        <w:rPr>
          <w:rFonts w:hint="eastAsia"/>
          <w:bCs/>
          <w:sz w:val="24"/>
        </w:rPr>
        <w:t>》</w:t>
      </w:r>
      <w:r w:rsidRPr="00CA77CA">
        <w:rPr>
          <w:bCs/>
          <w:sz w:val="24"/>
        </w:rPr>
        <w:t>生效后与基金相关的会计师费、律师费和诉讼费；</w:t>
      </w:r>
    </w:p>
    <w:p w:rsidR="00556552" w:rsidRPr="00CA77CA" w:rsidRDefault="00556552" w:rsidP="00556552">
      <w:pPr>
        <w:adjustRightInd w:val="0"/>
        <w:snapToGrid w:val="0"/>
        <w:spacing w:line="360" w:lineRule="auto"/>
        <w:ind w:firstLineChars="200" w:firstLine="480"/>
        <w:rPr>
          <w:bCs/>
          <w:sz w:val="24"/>
        </w:rPr>
      </w:pPr>
      <w:r w:rsidRPr="00CA77CA">
        <w:rPr>
          <w:bCs/>
          <w:sz w:val="24"/>
        </w:rPr>
        <w:lastRenderedPageBreak/>
        <w:t>5</w:t>
      </w:r>
      <w:r w:rsidRPr="00CA77CA">
        <w:rPr>
          <w:bCs/>
          <w:sz w:val="24"/>
        </w:rPr>
        <w:t>、基金份额持有人大会费用</w:t>
      </w:r>
      <w:bookmarkStart w:id="40" w:name="_Toc109537393"/>
      <w:r w:rsidRPr="00CA77CA">
        <w:rPr>
          <w:bCs/>
          <w:sz w:val="24"/>
        </w:rPr>
        <w:t>；</w:t>
      </w:r>
    </w:p>
    <w:p w:rsidR="00556552" w:rsidRPr="00CA77CA" w:rsidRDefault="00556552" w:rsidP="00556552">
      <w:pPr>
        <w:adjustRightInd w:val="0"/>
        <w:snapToGrid w:val="0"/>
        <w:spacing w:line="360" w:lineRule="auto"/>
        <w:ind w:firstLineChars="200" w:firstLine="480"/>
        <w:rPr>
          <w:bCs/>
          <w:sz w:val="24"/>
        </w:rPr>
      </w:pPr>
      <w:r w:rsidRPr="00CA77CA">
        <w:rPr>
          <w:bCs/>
          <w:sz w:val="24"/>
        </w:rPr>
        <w:t>6</w:t>
      </w:r>
      <w:r w:rsidRPr="00CA77CA">
        <w:rPr>
          <w:bCs/>
          <w:sz w:val="24"/>
        </w:rPr>
        <w:t>、基金的证券</w:t>
      </w:r>
      <w:r w:rsidRPr="000B07CA">
        <w:rPr>
          <w:rFonts w:hint="eastAsia"/>
          <w:bCs/>
          <w:sz w:val="24"/>
        </w:rPr>
        <w:t>、期货</w:t>
      </w:r>
      <w:r w:rsidRPr="00CA77CA">
        <w:rPr>
          <w:bCs/>
          <w:sz w:val="24"/>
        </w:rPr>
        <w:t>交易</w:t>
      </w:r>
      <w:bookmarkEnd w:id="40"/>
      <w:r w:rsidRPr="00CA77CA">
        <w:rPr>
          <w:bCs/>
          <w:sz w:val="24"/>
        </w:rPr>
        <w:t>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7</w:t>
      </w:r>
      <w:r w:rsidRPr="00CA77CA">
        <w:rPr>
          <w:bCs/>
          <w:sz w:val="24"/>
        </w:rPr>
        <w:t>、基金的银行汇划费用；</w:t>
      </w:r>
    </w:p>
    <w:p w:rsidR="00556552" w:rsidRPr="00CA77CA" w:rsidRDefault="00556552" w:rsidP="00556552">
      <w:pPr>
        <w:adjustRightInd w:val="0"/>
        <w:snapToGrid w:val="0"/>
        <w:spacing w:line="360" w:lineRule="auto"/>
        <w:ind w:firstLineChars="200" w:firstLine="480"/>
        <w:rPr>
          <w:bCs/>
          <w:sz w:val="24"/>
        </w:rPr>
      </w:pPr>
      <w:r w:rsidRPr="00CA77CA">
        <w:rPr>
          <w:bCs/>
          <w:sz w:val="24"/>
        </w:rPr>
        <w:t>8</w:t>
      </w:r>
      <w:r w:rsidRPr="00CA77CA">
        <w:rPr>
          <w:bCs/>
          <w:sz w:val="24"/>
        </w:rPr>
        <w:t>、</w:t>
      </w:r>
      <w:r w:rsidRPr="00293BC8">
        <w:rPr>
          <w:bCs/>
          <w:sz w:val="24"/>
        </w:rPr>
        <w:t>基金的开户费用、账户维护费用；</w:t>
      </w:r>
    </w:p>
    <w:p w:rsidR="00293BC8" w:rsidRPr="00D64D6F" w:rsidRDefault="00556552" w:rsidP="00AB4D9C">
      <w:pPr>
        <w:adjustRightInd w:val="0"/>
        <w:snapToGrid w:val="0"/>
        <w:spacing w:line="360" w:lineRule="auto"/>
        <w:ind w:firstLineChars="200" w:firstLine="480"/>
        <w:rPr>
          <w:bCs/>
          <w:sz w:val="24"/>
        </w:rPr>
      </w:pPr>
      <w:r w:rsidRPr="00CA77CA">
        <w:rPr>
          <w:bCs/>
          <w:sz w:val="24"/>
        </w:rPr>
        <w:t>9</w:t>
      </w:r>
      <w:r w:rsidRPr="00CA77CA">
        <w:rPr>
          <w:bCs/>
          <w:sz w:val="24"/>
        </w:rPr>
        <w:t>、</w:t>
      </w:r>
      <w:r w:rsidRPr="00D64D6F">
        <w:rPr>
          <w:bCs/>
          <w:sz w:val="24"/>
        </w:rPr>
        <w:t>按照国家有关规定和《基金合同》约定，可以在基金财产中列支的其他费用。</w:t>
      </w:r>
    </w:p>
    <w:p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rsidR="00556552" w:rsidRDefault="00556552" w:rsidP="00556552">
      <w:pPr>
        <w:adjustRightInd w:val="0"/>
        <w:snapToGrid w:val="0"/>
        <w:spacing w:line="360" w:lineRule="auto"/>
        <w:ind w:firstLineChars="200" w:firstLine="480"/>
        <w:rPr>
          <w:sz w:val="24"/>
        </w:rPr>
      </w:pPr>
      <w:r w:rsidRPr="00AA67FB">
        <w:rPr>
          <w:rFonts w:hint="eastAsia"/>
          <w:sz w:val="24"/>
        </w:rPr>
        <w:t>1</w:t>
      </w:r>
      <w:r w:rsidRPr="00AA67FB">
        <w:rPr>
          <w:rFonts w:hint="eastAsia"/>
          <w:sz w:val="24"/>
        </w:rPr>
        <w:t>、与基金运作有关的费用</w:t>
      </w:r>
    </w:p>
    <w:p w:rsidR="00556552" w:rsidRPr="00CA77CA" w:rsidRDefault="00556552" w:rsidP="00556552">
      <w:pPr>
        <w:adjustRightInd w:val="0"/>
        <w:snapToGrid w:val="0"/>
        <w:spacing w:line="360" w:lineRule="auto"/>
        <w:ind w:firstLineChars="200" w:firstLine="480"/>
        <w:rPr>
          <w:sz w:val="24"/>
        </w:rPr>
      </w:pPr>
      <w:r w:rsidRPr="003D54ED">
        <w:rPr>
          <w:rFonts w:hint="eastAsia"/>
          <w:sz w:val="24"/>
        </w:rPr>
        <w:t>（</w:t>
      </w:r>
      <w:r w:rsidRPr="00CA77CA">
        <w:rPr>
          <w:sz w:val="24"/>
        </w:rPr>
        <w:t>1</w:t>
      </w:r>
      <w:r>
        <w:rPr>
          <w:rFonts w:hAnsi="宋体" w:hint="eastAsia"/>
          <w:sz w:val="24"/>
        </w:rPr>
        <w:t>）</w:t>
      </w:r>
      <w:r w:rsidRPr="00CA77CA">
        <w:rPr>
          <w:rFonts w:hAnsi="宋体"/>
          <w:sz w:val="24"/>
        </w:rPr>
        <w:t>基金管理人的管理费</w:t>
      </w:r>
    </w:p>
    <w:p w:rsidR="00556552" w:rsidRPr="00CA77CA" w:rsidRDefault="00556552" w:rsidP="00556552">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EC347D">
        <w:rPr>
          <w:sz w:val="24"/>
        </w:rPr>
        <w:t>1.</w:t>
      </w:r>
      <w:r w:rsidRPr="00EC347D">
        <w:rPr>
          <w:rFonts w:hint="eastAsia"/>
          <w:sz w:val="24"/>
        </w:rPr>
        <w:t>5</w:t>
      </w:r>
      <w:r w:rsidRPr="00EC347D">
        <w:rPr>
          <w:sz w:val="24"/>
        </w:rPr>
        <w:t>%</w:t>
      </w:r>
      <w:r w:rsidRPr="00CA77CA">
        <w:rPr>
          <w:rFonts w:hAnsi="宋体"/>
          <w:sz w:val="24"/>
        </w:rPr>
        <w:t>年费率计提。</w:t>
      </w:r>
      <w:r w:rsidRPr="00CA77CA">
        <w:rPr>
          <w:bCs/>
          <w:sz w:val="24"/>
        </w:rPr>
        <w:t>管理费的</w:t>
      </w:r>
      <w:r w:rsidRPr="00CA77CA">
        <w:rPr>
          <w:rFonts w:hAnsi="宋体"/>
          <w:sz w:val="24"/>
        </w:rPr>
        <w:t>计算方法如下：</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1.</w:t>
      </w:r>
      <w:r w:rsidRPr="00EC347D">
        <w:rPr>
          <w:rFonts w:hint="eastAsia"/>
          <w:sz w:val="24"/>
        </w:rPr>
        <w:t>5</w:t>
      </w:r>
      <w:r w:rsidRPr="00CA77CA">
        <w:rPr>
          <w:sz w:val="24"/>
        </w:rPr>
        <w:t>%÷</w:t>
      </w:r>
      <w:r w:rsidRPr="00CA77CA">
        <w:rPr>
          <w:rFonts w:hAnsi="宋体"/>
          <w:sz w:val="24"/>
        </w:rPr>
        <w:t>当年天数</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为每日应计提的基金管理费</w:t>
      </w:r>
    </w:p>
    <w:p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rsidR="00556552" w:rsidRDefault="00556552" w:rsidP="00556552">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w:t>
      </w:r>
      <w:r>
        <w:rPr>
          <w:rFonts w:hint="eastAsia"/>
          <w:bCs/>
          <w:sz w:val="24"/>
        </w:rPr>
        <w:t>与</w:t>
      </w:r>
      <w:r w:rsidRPr="00FB3D8D">
        <w:rPr>
          <w:rFonts w:hint="eastAsia"/>
          <w:bCs/>
          <w:sz w:val="24"/>
        </w:rPr>
        <w:t>基金托管人</w:t>
      </w:r>
      <w:r w:rsidRPr="00E4031A">
        <w:rPr>
          <w:rFonts w:hint="eastAsia"/>
          <w:bCs/>
          <w:sz w:val="24"/>
        </w:rPr>
        <w:t>核对一致</w:t>
      </w:r>
      <w:r>
        <w:rPr>
          <w:rFonts w:hint="eastAsia"/>
          <w:bCs/>
          <w:sz w:val="24"/>
        </w:rPr>
        <w:t>后</w:t>
      </w:r>
      <w:r w:rsidRPr="00FB3D8D">
        <w:rPr>
          <w:rFonts w:hint="eastAsia"/>
          <w:bCs/>
          <w:sz w:val="24"/>
        </w:rPr>
        <w:t>，基金托管人于次月前</w:t>
      </w:r>
      <w:r w:rsidRPr="00FB3D8D">
        <w:rPr>
          <w:rFonts w:hint="eastAsia"/>
          <w:bCs/>
          <w:sz w:val="24"/>
        </w:rPr>
        <w:t>5</w:t>
      </w:r>
      <w:r w:rsidRPr="00FB3D8D">
        <w:rPr>
          <w:rFonts w:hint="eastAsia"/>
          <w:bCs/>
          <w:sz w:val="24"/>
        </w:rPr>
        <w:t>个工作日内从基金财产中一次性支付给基金管理人。若遇法定节假日、公休假或不可抗力致使无法按时支付的，支付日期顺延。</w:t>
      </w:r>
    </w:p>
    <w:p w:rsidR="00556552" w:rsidRPr="00CA77CA" w:rsidRDefault="00556552" w:rsidP="00556552">
      <w:pPr>
        <w:adjustRightInd w:val="0"/>
        <w:snapToGrid w:val="0"/>
        <w:spacing w:line="360" w:lineRule="auto"/>
        <w:ind w:firstLineChars="200" w:firstLine="480"/>
        <w:rPr>
          <w:sz w:val="24"/>
        </w:rPr>
      </w:pPr>
      <w:r>
        <w:rPr>
          <w:rFonts w:hint="eastAsia"/>
          <w:sz w:val="24"/>
        </w:rPr>
        <w:t>（</w:t>
      </w:r>
      <w:r w:rsidRPr="00CA77CA">
        <w:rPr>
          <w:sz w:val="24"/>
        </w:rPr>
        <w:t>2</w:t>
      </w:r>
      <w:r>
        <w:rPr>
          <w:rFonts w:hAnsi="宋体" w:hint="eastAsia"/>
          <w:sz w:val="24"/>
        </w:rPr>
        <w:t>）</w:t>
      </w:r>
      <w:r w:rsidRPr="00CA77CA">
        <w:rPr>
          <w:rFonts w:hAnsi="宋体"/>
          <w:sz w:val="24"/>
        </w:rPr>
        <w:t>基金托管人的托管费</w:t>
      </w:r>
    </w:p>
    <w:p w:rsidR="00556552" w:rsidRPr="00CA77CA" w:rsidRDefault="00556552" w:rsidP="00556552">
      <w:pPr>
        <w:adjustRightInd w:val="0"/>
        <w:snapToGrid w:val="0"/>
        <w:spacing w:line="360" w:lineRule="auto"/>
        <w:ind w:firstLineChars="200" w:firstLine="480"/>
        <w:rPr>
          <w:sz w:val="24"/>
        </w:rPr>
      </w:pPr>
      <w:r w:rsidRPr="00CA77CA">
        <w:rPr>
          <w:bCs/>
          <w:sz w:val="24"/>
        </w:rPr>
        <w:t>本基金的托管费按前一日基金资产净值的</w:t>
      </w:r>
      <w:r w:rsidRPr="00EC347D">
        <w:rPr>
          <w:bCs/>
          <w:sz w:val="24"/>
        </w:rPr>
        <w:t>0.2</w:t>
      </w:r>
      <w:r w:rsidRPr="00EC347D">
        <w:rPr>
          <w:rFonts w:hint="eastAsia"/>
          <w:bCs/>
          <w:sz w:val="24"/>
        </w:rPr>
        <w:t>5</w:t>
      </w:r>
      <w:r w:rsidRPr="00CA77CA">
        <w:rPr>
          <w:bCs/>
          <w:sz w:val="24"/>
        </w:rPr>
        <w:t>%</w:t>
      </w:r>
      <w:r w:rsidRPr="00CA77CA">
        <w:rPr>
          <w:bCs/>
          <w:sz w:val="24"/>
        </w:rPr>
        <w:t>的年费率计提。托管费的计算方法如下</w:t>
      </w:r>
      <w:r w:rsidRPr="00CA77CA">
        <w:rPr>
          <w:rFonts w:hAnsi="宋体"/>
          <w:sz w:val="24"/>
        </w:rPr>
        <w:t>：</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EC347D">
        <w:rPr>
          <w:sz w:val="24"/>
        </w:rPr>
        <w:t>0.2</w:t>
      </w:r>
      <w:r w:rsidRPr="00EC347D">
        <w:rPr>
          <w:rFonts w:hint="eastAsia"/>
          <w:sz w:val="24"/>
        </w:rPr>
        <w:t>5</w:t>
      </w:r>
      <w:r w:rsidRPr="00EC347D">
        <w:rPr>
          <w:sz w:val="24"/>
        </w:rPr>
        <w:t>%</w:t>
      </w:r>
      <w:r w:rsidRPr="00CA77CA">
        <w:rPr>
          <w:sz w:val="24"/>
        </w:rPr>
        <w:t>÷</w:t>
      </w:r>
      <w:r w:rsidRPr="00CA77CA">
        <w:rPr>
          <w:rFonts w:hAnsi="宋体"/>
          <w:sz w:val="24"/>
        </w:rPr>
        <w:t>当年天数</w:t>
      </w:r>
    </w:p>
    <w:p w:rsidR="00556552" w:rsidRPr="00CA77CA" w:rsidRDefault="00556552" w:rsidP="00556552">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rsidR="00556552" w:rsidRPr="00CA77CA" w:rsidRDefault="00556552" w:rsidP="00556552">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rsidR="00556552" w:rsidRDefault="00556552" w:rsidP="00556552">
      <w:pPr>
        <w:adjustRightInd w:val="0"/>
        <w:snapToGrid w:val="0"/>
        <w:spacing w:line="360" w:lineRule="auto"/>
        <w:ind w:firstLineChars="200" w:firstLine="480"/>
        <w:rPr>
          <w:bCs/>
          <w:sz w:val="24"/>
        </w:rPr>
      </w:pPr>
      <w:r w:rsidRPr="00D64D6F">
        <w:rPr>
          <w:bCs/>
          <w:sz w:val="24"/>
        </w:rPr>
        <w:t>基金托管费每日计算，逐日累计至每月月末，按月支付，由基金管理人</w:t>
      </w:r>
      <w:r>
        <w:rPr>
          <w:rFonts w:hint="eastAsia"/>
          <w:bCs/>
          <w:sz w:val="24"/>
        </w:rPr>
        <w:t>与</w:t>
      </w:r>
      <w:r w:rsidRPr="00D64D6F">
        <w:rPr>
          <w:bCs/>
          <w:sz w:val="24"/>
        </w:rPr>
        <w:t>基金托管人</w:t>
      </w:r>
      <w:r w:rsidRPr="007C36F0">
        <w:rPr>
          <w:rFonts w:hint="eastAsia"/>
          <w:bCs/>
          <w:sz w:val="24"/>
        </w:rPr>
        <w:t>核对一致</w:t>
      </w:r>
      <w:r>
        <w:rPr>
          <w:rFonts w:hint="eastAsia"/>
          <w:bCs/>
          <w:sz w:val="24"/>
        </w:rPr>
        <w:t>后</w:t>
      </w:r>
      <w:r w:rsidRPr="00D64D6F">
        <w:rPr>
          <w:bCs/>
          <w:sz w:val="24"/>
        </w:rPr>
        <w:t>，基金托管人于次月前</w:t>
      </w:r>
      <w:r w:rsidRPr="00A60F46">
        <w:rPr>
          <w:bCs/>
          <w:sz w:val="24"/>
        </w:rPr>
        <w:t>5</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rsidR="00B056D3" w:rsidRPr="00B056D3" w:rsidRDefault="00556552" w:rsidP="00AB4D9C">
      <w:pPr>
        <w:adjustRightInd w:val="0"/>
        <w:snapToGrid w:val="0"/>
        <w:spacing w:line="360" w:lineRule="auto"/>
        <w:ind w:firstLineChars="200" w:firstLine="480"/>
        <w:rPr>
          <w:sz w:val="24"/>
        </w:rPr>
      </w:pPr>
      <w:r w:rsidRPr="00977D50">
        <w:rPr>
          <w:rFonts w:hAnsi="宋体"/>
          <w:bCs/>
          <w:sz w:val="24"/>
        </w:rPr>
        <w:t>（</w:t>
      </w:r>
      <w:r w:rsidRPr="00977D50">
        <w:rPr>
          <w:bCs/>
          <w:sz w:val="24"/>
        </w:rPr>
        <w:t>3</w:t>
      </w:r>
      <w:r w:rsidRPr="00977D50">
        <w:rPr>
          <w:rFonts w:hAnsi="宋体"/>
          <w:bCs/>
          <w:sz w:val="24"/>
        </w:rPr>
        <w:t>）</w:t>
      </w:r>
      <w:r w:rsidRPr="00977D50">
        <w:rPr>
          <w:rFonts w:hAnsi="宋体"/>
          <w:bCs/>
          <w:sz w:val="24"/>
          <w:szCs w:val="24"/>
        </w:rPr>
        <w:t>证券账户开户费用：</w:t>
      </w:r>
      <w:r w:rsidRPr="00977D50">
        <w:rPr>
          <w:rFonts w:hAnsi="宋体"/>
          <w:sz w:val="24"/>
          <w:szCs w:val="24"/>
        </w:rPr>
        <w:t>证券账户开户费由</w:t>
      </w:r>
      <w:r w:rsidRPr="00AA4F55">
        <w:rPr>
          <w:rFonts w:hAnsi="宋体"/>
          <w:sz w:val="24"/>
          <w:szCs w:val="24"/>
        </w:rPr>
        <w:t>基金</w:t>
      </w:r>
      <w:r w:rsidRPr="00977D50">
        <w:rPr>
          <w:rFonts w:hAnsi="宋体"/>
          <w:sz w:val="24"/>
          <w:szCs w:val="24"/>
        </w:rPr>
        <w:t>托管人在开户时先行垫付，产品在证券账户开户后一个月内成立的，自证券账户开户后一个月内由</w:t>
      </w:r>
      <w:r w:rsidRPr="00AA4F55">
        <w:rPr>
          <w:rFonts w:hAnsi="宋体"/>
          <w:sz w:val="24"/>
          <w:szCs w:val="24"/>
        </w:rPr>
        <w:t>基金</w:t>
      </w:r>
      <w:r w:rsidRPr="00977D50">
        <w:rPr>
          <w:rFonts w:hAnsi="宋体"/>
          <w:sz w:val="24"/>
          <w:szCs w:val="24"/>
        </w:rPr>
        <w:t>托管人从</w:t>
      </w:r>
      <w:r w:rsidRPr="00977D50">
        <w:rPr>
          <w:rFonts w:hAnsi="宋体"/>
          <w:sz w:val="24"/>
          <w:szCs w:val="24"/>
        </w:rPr>
        <w:lastRenderedPageBreak/>
        <w:t>委托资产中扣划；如证券账户开户后一个月内产品未能成立，由</w:t>
      </w:r>
      <w:r w:rsidRPr="00AA4F55">
        <w:rPr>
          <w:rFonts w:hAnsi="宋体"/>
          <w:sz w:val="24"/>
          <w:szCs w:val="24"/>
        </w:rPr>
        <w:t>基金</w:t>
      </w:r>
      <w:r w:rsidRPr="00977D50">
        <w:rPr>
          <w:rFonts w:hAnsi="宋体"/>
          <w:sz w:val="24"/>
          <w:szCs w:val="24"/>
        </w:rPr>
        <w:t>管理人在收到</w:t>
      </w:r>
      <w:r w:rsidRPr="00AA4F55">
        <w:rPr>
          <w:rFonts w:hAnsi="宋体"/>
          <w:sz w:val="24"/>
          <w:szCs w:val="24"/>
        </w:rPr>
        <w:t>基金</w:t>
      </w:r>
      <w:r w:rsidRPr="00977D50">
        <w:rPr>
          <w:rFonts w:hAnsi="宋体"/>
          <w:sz w:val="24"/>
          <w:szCs w:val="24"/>
        </w:rPr>
        <w:t>托管人缴费通知后的</w:t>
      </w:r>
      <w:r w:rsidRPr="00977D50">
        <w:rPr>
          <w:sz w:val="24"/>
          <w:szCs w:val="24"/>
        </w:rPr>
        <w:t>5</w:t>
      </w:r>
      <w:r w:rsidRPr="00977D50">
        <w:rPr>
          <w:rFonts w:hAnsi="宋体"/>
          <w:sz w:val="24"/>
          <w:szCs w:val="24"/>
        </w:rPr>
        <w:t>个工作日内支付给</w:t>
      </w:r>
      <w:r w:rsidRPr="00AA4F55">
        <w:rPr>
          <w:rFonts w:hAnsi="宋体"/>
          <w:sz w:val="24"/>
          <w:szCs w:val="24"/>
        </w:rPr>
        <w:t>基金</w:t>
      </w:r>
      <w:r w:rsidRPr="00977D50">
        <w:rPr>
          <w:rFonts w:hAnsi="宋体"/>
          <w:sz w:val="24"/>
          <w:szCs w:val="24"/>
        </w:rPr>
        <w:t>托管人，</w:t>
      </w:r>
      <w:r w:rsidRPr="00AA4F55">
        <w:rPr>
          <w:rFonts w:hAnsi="宋体"/>
          <w:sz w:val="24"/>
          <w:szCs w:val="24"/>
        </w:rPr>
        <w:t>基金</w:t>
      </w:r>
      <w:r w:rsidRPr="00977D50">
        <w:rPr>
          <w:rFonts w:hAnsi="宋体"/>
          <w:sz w:val="24"/>
          <w:szCs w:val="24"/>
        </w:rPr>
        <w:t>托管人不承担垫付开户费用义务。</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1</w:t>
      </w:r>
      <w:r w:rsidRPr="00AA67FB">
        <w:rPr>
          <w:rFonts w:hint="eastAsia"/>
          <w:sz w:val="24"/>
          <w:szCs w:val="24"/>
        </w:rPr>
        <w:t>）申购费</w:t>
      </w:r>
    </w:p>
    <w:p w:rsidR="009B6337" w:rsidRDefault="009B6337" w:rsidP="009B6337">
      <w:pPr>
        <w:widowControl/>
        <w:adjustRightInd w:val="0"/>
        <w:snapToGrid w:val="0"/>
        <w:spacing w:line="360" w:lineRule="auto"/>
        <w:ind w:firstLineChars="200" w:firstLine="480"/>
        <w:rPr>
          <w:rFonts w:hAnsi="宋体"/>
          <w:color w:val="000000"/>
          <w:sz w:val="24"/>
          <w:szCs w:val="24"/>
        </w:rPr>
      </w:pPr>
      <w:r w:rsidRPr="009A10D7">
        <w:rPr>
          <w:rFonts w:hAnsi="宋体"/>
          <w:color w:val="000000"/>
          <w:sz w:val="24"/>
          <w:szCs w:val="24"/>
        </w:rPr>
        <w:t>本基金提供两种申购费用的支付模式。投资者可以选择前端收费模式，即在申购时支付申购费用；也可以选择后端收费模式，即在赎回时才支付相应的申购费用，该费用随基金份额的持有时间递减。</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本基金的申购费用由基金申购人承担，不列入基金财产，主要用于本基金的市场推广、销售、登记等各项费用。</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投资人可以多次申购本基金，申购费</w:t>
      </w:r>
      <w:r>
        <w:rPr>
          <w:rFonts w:hAnsi="宋体" w:hint="eastAsia"/>
          <w:color w:val="000000"/>
          <w:sz w:val="24"/>
          <w:szCs w:val="24"/>
        </w:rPr>
        <w:t>用</w:t>
      </w:r>
      <w:r w:rsidRPr="00166E4B">
        <w:rPr>
          <w:rFonts w:hAnsi="宋体"/>
          <w:color w:val="000000"/>
          <w:sz w:val="24"/>
          <w:szCs w:val="24"/>
        </w:rPr>
        <w:t>按每笔申购申请单独计算。</w:t>
      </w:r>
    </w:p>
    <w:p w:rsidR="009B6337" w:rsidRPr="00166E4B" w:rsidRDefault="009B6337" w:rsidP="009B6337">
      <w:pPr>
        <w:widowControl/>
        <w:adjustRightInd w:val="0"/>
        <w:snapToGrid w:val="0"/>
        <w:spacing w:line="360" w:lineRule="auto"/>
        <w:ind w:firstLineChars="200" w:firstLine="480"/>
        <w:rPr>
          <w:rFonts w:hAnsi="宋体"/>
          <w:color w:val="000000"/>
          <w:sz w:val="24"/>
          <w:szCs w:val="24"/>
        </w:rPr>
      </w:pPr>
      <w:r w:rsidRPr="00166E4B">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9B6337" w:rsidRPr="0026181D"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t>申购费率</w:t>
            </w:r>
            <w:r w:rsidRPr="009A10D7">
              <w:rPr>
                <w:rFonts w:hint="eastAsia"/>
                <w:sz w:val="24"/>
              </w:rPr>
              <w:t>（前端）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申购金额（含申购费）</w:t>
            </w:r>
          </w:p>
        </w:tc>
        <w:tc>
          <w:tcPr>
            <w:tcW w:w="2043" w:type="dxa"/>
            <w:shd w:val="clear" w:color="auto" w:fill="FFFFFF"/>
            <w:vAlign w:val="center"/>
          </w:tcPr>
          <w:p w:rsidR="009B6337" w:rsidRPr="009A10D7" w:rsidRDefault="009B6337" w:rsidP="00ED6047">
            <w:pPr>
              <w:adjustRightInd w:val="0"/>
              <w:snapToGrid w:val="0"/>
              <w:jc w:val="center"/>
              <w:rPr>
                <w:b/>
                <w:sz w:val="24"/>
              </w:rPr>
            </w:pPr>
            <w:r w:rsidRPr="009A10D7">
              <w:rPr>
                <w:rFonts w:hint="eastAsia"/>
                <w:b/>
                <w:sz w:val="24"/>
              </w:rPr>
              <w:t>前端</w:t>
            </w:r>
            <w:r w:rsidRPr="009A10D7">
              <w:rPr>
                <w:b/>
                <w:sz w:val="24"/>
              </w:rPr>
              <w:t>申购费率</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043" w:type="dxa"/>
          </w:tcPr>
          <w:p w:rsidR="009B6337" w:rsidRPr="009A10D7" w:rsidRDefault="009B6337" w:rsidP="00ED6047">
            <w:pPr>
              <w:adjustRightInd w:val="0"/>
              <w:snapToGrid w:val="0"/>
              <w:jc w:val="center"/>
              <w:rPr>
                <w:sz w:val="24"/>
              </w:rPr>
            </w:pPr>
            <w:r w:rsidRPr="009A10D7">
              <w:rPr>
                <w:sz w:val="24"/>
              </w:rPr>
              <w:t>1.5%</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1.2%</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0.8%</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043" w:type="dxa"/>
          </w:tcPr>
          <w:p w:rsidR="009B6337" w:rsidRPr="009A10D7" w:rsidRDefault="009B6337" w:rsidP="00ED6047">
            <w:pPr>
              <w:adjustRightInd w:val="0"/>
              <w:snapToGrid w:val="0"/>
              <w:jc w:val="center"/>
              <w:rPr>
                <w:sz w:val="24"/>
              </w:rPr>
            </w:pPr>
            <w:r w:rsidRPr="009A10D7">
              <w:rPr>
                <w:sz w:val="24"/>
              </w:rPr>
              <w:t>0.5%</w:t>
            </w:r>
          </w:p>
        </w:tc>
      </w:tr>
      <w:tr w:rsidR="009B6337" w:rsidRPr="0026181D"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043" w:type="dxa"/>
          </w:tcPr>
          <w:p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rsidR="009B6337" w:rsidRPr="0026181D" w:rsidRDefault="009B6337" w:rsidP="009B6337">
      <w:pPr>
        <w:widowControl/>
        <w:adjustRightInd w:val="0"/>
        <w:snapToGrid w:val="0"/>
        <w:spacing w:line="360" w:lineRule="auto"/>
        <w:ind w:firstLineChars="200" w:firstLine="480"/>
        <w:rPr>
          <w:rFonts w:hAnsi="宋体"/>
          <w:sz w:val="24"/>
          <w:szCs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9B6337" w:rsidRPr="009A10D7"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t>申购费率（后端）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rFonts w:hAnsi="宋体"/>
                <w:b/>
                <w:sz w:val="24"/>
              </w:rPr>
              <w:t>持有期限</w:t>
            </w:r>
          </w:p>
        </w:tc>
        <w:tc>
          <w:tcPr>
            <w:tcW w:w="2043"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后端申购费率</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1</w:t>
            </w:r>
            <w:r w:rsidRPr="009A10D7">
              <w:rPr>
                <w:rFonts w:hAnsi="宋体"/>
                <w:sz w:val="24"/>
              </w:rPr>
              <w:t>年以内（含）</w:t>
            </w:r>
          </w:p>
        </w:tc>
        <w:tc>
          <w:tcPr>
            <w:tcW w:w="2043" w:type="dxa"/>
          </w:tcPr>
          <w:p w:rsidR="009B6337" w:rsidRPr="009A10D7" w:rsidRDefault="009B6337" w:rsidP="00ED6047">
            <w:pPr>
              <w:adjustRightInd w:val="0"/>
              <w:snapToGrid w:val="0"/>
              <w:jc w:val="center"/>
              <w:rPr>
                <w:sz w:val="24"/>
              </w:rPr>
            </w:pPr>
            <w:r w:rsidRPr="009A10D7">
              <w:rPr>
                <w:sz w:val="24"/>
              </w:rPr>
              <w:t>1.8%</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1</w:t>
            </w:r>
            <w:r w:rsidRPr="009A10D7">
              <w:rPr>
                <w:rFonts w:hAnsi="宋体"/>
                <w:sz w:val="24"/>
              </w:rPr>
              <w:t>年</w:t>
            </w:r>
            <w:r w:rsidRPr="009A10D7">
              <w:rPr>
                <w:sz w:val="24"/>
              </w:rPr>
              <w:t>—3</w:t>
            </w:r>
            <w:r w:rsidRPr="009A10D7">
              <w:rPr>
                <w:rFonts w:hAnsi="宋体"/>
                <w:sz w:val="24"/>
              </w:rPr>
              <w:t>年（含）</w:t>
            </w:r>
          </w:p>
        </w:tc>
        <w:tc>
          <w:tcPr>
            <w:tcW w:w="2043" w:type="dxa"/>
          </w:tcPr>
          <w:p w:rsidR="009B6337" w:rsidRPr="009A10D7" w:rsidRDefault="009B6337" w:rsidP="00ED6047">
            <w:pPr>
              <w:adjustRightInd w:val="0"/>
              <w:snapToGrid w:val="0"/>
              <w:jc w:val="center"/>
              <w:rPr>
                <w:sz w:val="24"/>
              </w:rPr>
            </w:pPr>
            <w:r w:rsidRPr="009A10D7">
              <w:rPr>
                <w:sz w:val="24"/>
              </w:rPr>
              <w:t>1.2%</w:t>
            </w:r>
          </w:p>
        </w:tc>
      </w:tr>
      <w:tr w:rsidR="009B6337" w:rsidRPr="009A10D7"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3</w:t>
            </w:r>
            <w:r w:rsidRPr="009A10D7">
              <w:rPr>
                <w:rFonts w:hAnsi="宋体"/>
                <w:sz w:val="24"/>
              </w:rPr>
              <w:t>年</w:t>
            </w:r>
            <w:r w:rsidRPr="009A10D7">
              <w:rPr>
                <w:sz w:val="24"/>
              </w:rPr>
              <w:t>—5</w:t>
            </w:r>
            <w:r w:rsidRPr="009A10D7">
              <w:rPr>
                <w:rFonts w:hAnsi="宋体"/>
                <w:sz w:val="24"/>
              </w:rPr>
              <w:t>年（含）</w:t>
            </w:r>
          </w:p>
        </w:tc>
        <w:tc>
          <w:tcPr>
            <w:tcW w:w="2043" w:type="dxa"/>
          </w:tcPr>
          <w:p w:rsidR="009B6337" w:rsidRPr="009A10D7" w:rsidRDefault="009B6337" w:rsidP="00ED6047">
            <w:pPr>
              <w:adjustRightInd w:val="0"/>
              <w:snapToGrid w:val="0"/>
              <w:jc w:val="center"/>
              <w:rPr>
                <w:sz w:val="24"/>
              </w:rPr>
            </w:pPr>
            <w:r w:rsidRPr="009A10D7">
              <w:rPr>
                <w:sz w:val="24"/>
              </w:rPr>
              <w:t>0.6%</w:t>
            </w:r>
          </w:p>
        </w:tc>
      </w:tr>
      <w:tr w:rsidR="009B6337" w:rsidRPr="007643FD" w:rsidTr="00ED6047">
        <w:trPr>
          <w:cantSplit/>
          <w:trHeight w:val="131"/>
        </w:trPr>
        <w:tc>
          <w:tcPr>
            <w:tcW w:w="2491" w:type="dxa"/>
            <w:vMerge/>
          </w:tcPr>
          <w:p w:rsidR="009B6337" w:rsidRPr="009A10D7"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sidRPr="009A10D7">
              <w:rPr>
                <w:sz w:val="24"/>
              </w:rPr>
              <w:t>5</w:t>
            </w:r>
            <w:r w:rsidRPr="009A10D7">
              <w:rPr>
                <w:rFonts w:hAnsi="宋体"/>
                <w:sz w:val="24"/>
              </w:rPr>
              <w:t>年以上</w:t>
            </w:r>
          </w:p>
        </w:tc>
        <w:tc>
          <w:tcPr>
            <w:tcW w:w="2043" w:type="dxa"/>
          </w:tcPr>
          <w:p w:rsidR="009B6337" w:rsidRPr="007643FD" w:rsidRDefault="009B6337" w:rsidP="00ED6047">
            <w:pPr>
              <w:adjustRightInd w:val="0"/>
              <w:snapToGrid w:val="0"/>
              <w:jc w:val="center"/>
              <w:rPr>
                <w:sz w:val="24"/>
              </w:rPr>
            </w:pPr>
            <w:r w:rsidRPr="009A10D7">
              <w:rPr>
                <w:sz w:val="24"/>
              </w:rPr>
              <w:t>0</w:t>
            </w:r>
          </w:p>
        </w:tc>
      </w:tr>
    </w:tbl>
    <w:p w:rsidR="009B6337" w:rsidRPr="007643FD" w:rsidRDefault="009B6337" w:rsidP="009B6337">
      <w:pPr>
        <w:widowControl/>
        <w:spacing w:line="360" w:lineRule="auto"/>
        <w:ind w:firstLineChars="200" w:firstLine="480"/>
        <w:rPr>
          <w:kern w:val="0"/>
          <w:sz w:val="24"/>
        </w:rPr>
      </w:pPr>
      <w:r w:rsidRPr="007643FD">
        <w:rPr>
          <w:rFonts w:hAnsi="宋体"/>
          <w:kern w:val="0"/>
          <w:sz w:val="24"/>
        </w:rPr>
        <w:t>上表中的</w:t>
      </w:r>
      <w:r w:rsidRPr="000D49D5">
        <w:rPr>
          <w:rFonts w:ascii="宋体" w:hAnsi="宋体"/>
          <w:kern w:val="0"/>
          <w:sz w:val="24"/>
        </w:rPr>
        <w:t>“年”</w:t>
      </w:r>
      <w:r w:rsidRPr="007643FD">
        <w:rPr>
          <w:rFonts w:hAnsi="宋体"/>
          <w:kern w:val="0"/>
          <w:sz w:val="24"/>
        </w:rPr>
        <w:t>指的是</w:t>
      </w:r>
      <w:r w:rsidRPr="007643FD">
        <w:rPr>
          <w:kern w:val="0"/>
          <w:sz w:val="24"/>
        </w:rPr>
        <w:t>365</w:t>
      </w:r>
      <w:r w:rsidRPr="007643FD">
        <w:rPr>
          <w:rFonts w:hAnsi="宋体"/>
          <w:kern w:val="0"/>
          <w:sz w:val="24"/>
        </w:rPr>
        <w:t>个自然日。</w:t>
      </w:r>
    </w:p>
    <w:p w:rsidR="009B6337" w:rsidRDefault="009B6337" w:rsidP="009B6337">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前端基金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rsidR="009B6337" w:rsidRPr="00A67CA6"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w:t>
      </w:r>
      <w:r w:rsidRPr="00A67CA6">
        <w:rPr>
          <w:rFonts w:hAnsi="宋体" w:hint="eastAsia"/>
          <w:kern w:val="0"/>
          <w:sz w:val="24"/>
          <w:szCs w:val="24"/>
        </w:rPr>
        <w:lastRenderedPageBreak/>
        <w:t>的新的养老基金类型，本公司将发布临时公告将其纳入养老金客户范围，并按规定向中国证监会备案。</w:t>
      </w:r>
    </w:p>
    <w:p w:rsidR="009B6337" w:rsidRDefault="009B6337" w:rsidP="009B6337">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前端基金</w:t>
      </w:r>
      <w:r w:rsidRPr="00A67CA6">
        <w:rPr>
          <w:rFonts w:hAnsi="宋体" w:hint="eastAsia"/>
          <w:kern w:val="0"/>
          <w:sz w:val="24"/>
          <w:szCs w:val="24"/>
        </w:rPr>
        <w:t>份额的养老金客户特定申购费率如下表：</w:t>
      </w:r>
    </w:p>
    <w:tbl>
      <w:tblPr>
        <w:tblW w:w="787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127"/>
      </w:tblGrid>
      <w:tr w:rsidR="009B6337" w:rsidRPr="005D7F7E" w:rsidTr="00ED6047">
        <w:trPr>
          <w:cantSplit/>
          <w:trHeight w:val="132"/>
        </w:trPr>
        <w:tc>
          <w:tcPr>
            <w:tcW w:w="2491" w:type="dxa"/>
            <w:vMerge w:val="restart"/>
            <w:vAlign w:val="center"/>
          </w:tcPr>
          <w:p w:rsidR="009B6337" w:rsidRPr="009A10D7" w:rsidRDefault="009B6337" w:rsidP="00ED6047">
            <w:pPr>
              <w:adjustRightInd w:val="0"/>
              <w:snapToGrid w:val="0"/>
              <w:jc w:val="center"/>
              <w:rPr>
                <w:sz w:val="24"/>
              </w:rPr>
            </w:pPr>
            <w:r w:rsidRPr="009A10D7">
              <w:rPr>
                <w:sz w:val="24"/>
              </w:rPr>
              <w:t>申购费率</w:t>
            </w:r>
            <w:r w:rsidRPr="009A10D7">
              <w:rPr>
                <w:rFonts w:hint="eastAsia"/>
                <w:sz w:val="24"/>
              </w:rPr>
              <w:t>（前端）</w:t>
            </w:r>
          </w:p>
        </w:tc>
        <w:tc>
          <w:tcPr>
            <w:tcW w:w="3260" w:type="dxa"/>
            <w:shd w:val="clear" w:color="auto" w:fill="FFFFFF"/>
            <w:vAlign w:val="center"/>
          </w:tcPr>
          <w:p w:rsidR="009B6337" w:rsidRPr="009A10D7" w:rsidRDefault="009B6337" w:rsidP="00ED6047">
            <w:pPr>
              <w:adjustRightInd w:val="0"/>
              <w:snapToGrid w:val="0"/>
              <w:jc w:val="center"/>
              <w:rPr>
                <w:b/>
                <w:sz w:val="24"/>
              </w:rPr>
            </w:pPr>
            <w:r w:rsidRPr="009A10D7">
              <w:rPr>
                <w:b/>
                <w:sz w:val="24"/>
              </w:rPr>
              <w:t>申购金额（含申购费）</w:t>
            </w:r>
          </w:p>
        </w:tc>
        <w:tc>
          <w:tcPr>
            <w:tcW w:w="2127" w:type="dxa"/>
            <w:shd w:val="clear" w:color="auto" w:fill="FFFFFF"/>
            <w:vAlign w:val="center"/>
          </w:tcPr>
          <w:p w:rsidR="009B6337" w:rsidRPr="009A10D7" w:rsidRDefault="009B6337" w:rsidP="00ED6047">
            <w:pPr>
              <w:adjustRightInd w:val="0"/>
              <w:snapToGrid w:val="0"/>
              <w:jc w:val="center"/>
              <w:rPr>
                <w:b/>
                <w:sz w:val="24"/>
              </w:rPr>
            </w:pPr>
            <w:r w:rsidRPr="009A10D7">
              <w:rPr>
                <w:rFonts w:hint="eastAsia"/>
                <w:b/>
                <w:sz w:val="24"/>
              </w:rPr>
              <w:t>前端特定</w:t>
            </w:r>
            <w:r w:rsidRPr="009A10D7">
              <w:rPr>
                <w:b/>
                <w:sz w:val="24"/>
              </w:rPr>
              <w:t>申购费率</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万元以下</w:t>
            </w:r>
          </w:p>
        </w:tc>
        <w:tc>
          <w:tcPr>
            <w:tcW w:w="2127" w:type="dxa"/>
          </w:tcPr>
          <w:p w:rsidR="009B6337" w:rsidRPr="009A10D7" w:rsidRDefault="009B6337" w:rsidP="00ED6047">
            <w:pPr>
              <w:adjustRightInd w:val="0"/>
              <w:snapToGrid w:val="0"/>
              <w:jc w:val="center"/>
              <w:rPr>
                <w:sz w:val="24"/>
              </w:rPr>
            </w:pPr>
            <w:r w:rsidRPr="009A10D7">
              <w:rPr>
                <w:rFonts w:hint="eastAsia"/>
                <w:sz w:val="24"/>
              </w:rPr>
              <w:t>0.6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w:t>
            </w:r>
            <w:r w:rsidRPr="009A10D7">
              <w:rPr>
                <w:rFonts w:hAnsi="宋体"/>
                <w:sz w:val="24"/>
              </w:rPr>
              <w:t>万元（含）至</w:t>
            </w:r>
            <w:r>
              <w:rPr>
                <w:rFonts w:hint="eastAsia"/>
                <w:sz w:val="24"/>
              </w:rPr>
              <w:t>3</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rFonts w:hint="eastAsia"/>
                <w:sz w:val="24"/>
              </w:rPr>
              <w:t>0.36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3</w:t>
            </w:r>
            <w:r w:rsidRPr="009A10D7">
              <w:rPr>
                <w:sz w:val="24"/>
              </w:rPr>
              <w:t>00</w:t>
            </w:r>
            <w:r w:rsidRPr="009A10D7">
              <w:rPr>
                <w:rFonts w:hAnsi="宋体"/>
                <w:sz w:val="24"/>
              </w:rPr>
              <w:t>万元（含）至</w:t>
            </w:r>
            <w:r>
              <w:rPr>
                <w:rFonts w:hint="eastAsia"/>
                <w:sz w:val="24"/>
              </w:rPr>
              <w:t>5</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sz w:val="24"/>
              </w:rPr>
              <w:t>0.</w:t>
            </w:r>
            <w:r w:rsidRPr="009A10D7">
              <w:rPr>
                <w:rFonts w:hint="eastAsia"/>
                <w:sz w:val="24"/>
              </w:rPr>
              <w:t>16</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5</w:t>
            </w:r>
            <w:r w:rsidRPr="009A10D7">
              <w:rPr>
                <w:sz w:val="24"/>
              </w:rPr>
              <w:t>00</w:t>
            </w:r>
            <w:r w:rsidRPr="009A10D7">
              <w:rPr>
                <w:rFonts w:hAnsi="宋体"/>
                <w:sz w:val="24"/>
              </w:rPr>
              <w:t>万元（含）至</w:t>
            </w:r>
            <w:r>
              <w:rPr>
                <w:rFonts w:hint="eastAsia"/>
                <w:sz w:val="24"/>
              </w:rPr>
              <w:t>10</w:t>
            </w:r>
            <w:r w:rsidRPr="009A10D7">
              <w:rPr>
                <w:sz w:val="24"/>
              </w:rPr>
              <w:t>00</w:t>
            </w:r>
            <w:r w:rsidRPr="009A10D7">
              <w:rPr>
                <w:rFonts w:hAnsi="宋体"/>
                <w:sz w:val="24"/>
              </w:rPr>
              <w:t>万元</w:t>
            </w:r>
          </w:p>
        </w:tc>
        <w:tc>
          <w:tcPr>
            <w:tcW w:w="2127" w:type="dxa"/>
          </w:tcPr>
          <w:p w:rsidR="009B6337" w:rsidRPr="009A10D7" w:rsidRDefault="009B6337" w:rsidP="00ED6047">
            <w:pPr>
              <w:adjustRightInd w:val="0"/>
              <w:snapToGrid w:val="0"/>
              <w:jc w:val="center"/>
              <w:rPr>
                <w:sz w:val="24"/>
              </w:rPr>
            </w:pPr>
            <w:r w:rsidRPr="009A10D7">
              <w:rPr>
                <w:sz w:val="24"/>
              </w:rPr>
              <w:t>0.</w:t>
            </w:r>
            <w:r w:rsidRPr="009A10D7">
              <w:rPr>
                <w:rFonts w:hint="eastAsia"/>
                <w:sz w:val="24"/>
              </w:rPr>
              <w:t>12</w:t>
            </w:r>
            <w:r w:rsidRPr="009A10D7">
              <w:rPr>
                <w:sz w:val="24"/>
              </w:rPr>
              <w:t>%</w:t>
            </w:r>
          </w:p>
        </w:tc>
      </w:tr>
      <w:tr w:rsidR="009B6337" w:rsidRPr="005D7F7E" w:rsidTr="00ED6047">
        <w:trPr>
          <w:cantSplit/>
          <w:trHeight w:val="131"/>
        </w:trPr>
        <w:tc>
          <w:tcPr>
            <w:tcW w:w="2491" w:type="dxa"/>
            <w:vMerge/>
          </w:tcPr>
          <w:p w:rsidR="009B6337" w:rsidRPr="0026181D" w:rsidRDefault="009B6337" w:rsidP="00ED6047">
            <w:pPr>
              <w:adjustRightInd w:val="0"/>
              <w:snapToGrid w:val="0"/>
              <w:rPr>
                <w:sz w:val="24"/>
              </w:rPr>
            </w:pPr>
          </w:p>
        </w:tc>
        <w:tc>
          <w:tcPr>
            <w:tcW w:w="3260" w:type="dxa"/>
          </w:tcPr>
          <w:p w:rsidR="009B6337" w:rsidRPr="009A10D7" w:rsidRDefault="009B6337" w:rsidP="00ED6047">
            <w:pPr>
              <w:adjustRightInd w:val="0"/>
              <w:snapToGrid w:val="0"/>
              <w:rPr>
                <w:sz w:val="24"/>
              </w:rPr>
            </w:pPr>
            <w:r>
              <w:rPr>
                <w:rFonts w:hint="eastAsia"/>
                <w:sz w:val="24"/>
              </w:rPr>
              <w:t>10</w:t>
            </w:r>
            <w:r w:rsidRPr="009A10D7">
              <w:rPr>
                <w:sz w:val="24"/>
              </w:rPr>
              <w:t>00</w:t>
            </w:r>
            <w:r w:rsidRPr="009A10D7">
              <w:rPr>
                <w:rFonts w:hAnsi="宋体"/>
                <w:sz w:val="24"/>
              </w:rPr>
              <w:t>万元以上（含</w:t>
            </w:r>
            <w:r>
              <w:rPr>
                <w:rFonts w:hint="eastAsia"/>
                <w:sz w:val="24"/>
              </w:rPr>
              <w:t>10</w:t>
            </w:r>
            <w:r w:rsidRPr="009A10D7">
              <w:rPr>
                <w:sz w:val="24"/>
              </w:rPr>
              <w:t>00</w:t>
            </w:r>
            <w:r w:rsidRPr="009A10D7">
              <w:rPr>
                <w:rFonts w:hAnsi="宋体"/>
                <w:sz w:val="24"/>
              </w:rPr>
              <w:t>万）</w:t>
            </w:r>
          </w:p>
        </w:tc>
        <w:tc>
          <w:tcPr>
            <w:tcW w:w="2127" w:type="dxa"/>
          </w:tcPr>
          <w:p w:rsidR="009B6337" w:rsidRPr="009A10D7" w:rsidRDefault="009B6337" w:rsidP="00ED6047">
            <w:pPr>
              <w:adjustRightInd w:val="0"/>
              <w:snapToGrid w:val="0"/>
              <w:jc w:val="center"/>
              <w:rPr>
                <w:sz w:val="24"/>
              </w:rPr>
            </w:pPr>
            <w:r w:rsidRPr="009A10D7">
              <w:rPr>
                <w:rFonts w:hAnsi="宋体"/>
                <w:sz w:val="24"/>
              </w:rPr>
              <w:t>每笔交易</w:t>
            </w:r>
            <w:r w:rsidRPr="009A10D7">
              <w:rPr>
                <w:sz w:val="24"/>
              </w:rPr>
              <w:t>1000</w:t>
            </w:r>
            <w:r w:rsidRPr="009A10D7">
              <w:rPr>
                <w:rFonts w:hAnsi="宋体"/>
                <w:sz w:val="24"/>
              </w:rPr>
              <w:t>元</w:t>
            </w:r>
          </w:p>
        </w:tc>
      </w:tr>
    </w:tbl>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sidRPr="00AA67FB">
        <w:rPr>
          <w:rFonts w:hint="eastAsia"/>
          <w:sz w:val="24"/>
          <w:szCs w:val="24"/>
        </w:rPr>
        <w:t>2</w:t>
      </w:r>
      <w:r>
        <w:rPr>
          <w:rFonts w:hint="eastAsia"/>
          <w:sz w:val="24"/>
          <w:szCs w:val="24"/>
        </w:rPr>
        <w:t>）申购份额的计算</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申购可以采取前端收费模式和后端收费模式。</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）前端收费模式：</w:t>
      </w:r>
      <w:r w:rsidRPr="00A9354F" w:rsidDel="009A10D7">
        <w:rPr>
          <w:color w:val="FF0000"/>
          <w:kern w:val="0"/>
          <w:sz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申请总金额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1+</w:t>
      </w:r>
      <w:r w:rsidRPr="009A10D7">
        <w:rPr>
          <w:rFonts w:hAnsi="宋体" w:hint="eastAsia"/>
          <w:kern w:val="0"/>
          <w:sz w:val="24"/>
          <w:szCs w:val="24"/>
        </w:rPr>
        <w:t>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（注：对于适用固定金额申购费用的申购，净申购金额＝申购总金额－固定申购费用金额）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净申购金额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（注：对于适用固定金额申购费用的申购，申购费用＝固定申购费用金额）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申购费用）</w:t>
      </w:r>
      <w:r w:rsidRPr="009A10D7">
        <w:rPr>
          <w:rFonts w:hAnsi="宋体" w:hint="eastAsia"/>
          <w:kern w:val="0"/>
          <w:sz w:val="24"/>
          <w:szCs w:val="24"/>
        </w:rPr>
        <w:t>/ T</w:t>
      </w:r>
      <w:r w:rsidRPr="009A10D7">
        <w:rPr>
          <w:rFonts w:hAnsi="宋体" w:hint="eastAsia"/>
          <w:kern w:val="0"/>
          <w:sz w:val="24"/>
          <w:szCs w:val="24"/>
        </w:rPr>
        <w:t>日基金份额净值</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一</w:t>
      </w:r>
      <w:r w:rsidRPr="009A10D7">
        <w:rPr>
          <w:rFonts w:hAnsi="宋体" w:hint="eastAsia"/>
          <w:kern w:val="0"/>
          <w:sz w:val="24"/>
          <w:szCs w:val="24"/>
        </w:rPr>
        <w:t>：某投资者</w:t>
      </w:r>
      <w:r w:rsidRPr="009A10D7">
        <w:rPr>
          <w:rFonts w:ascii="宋体" w:hAnsi="宋体" w:hint="eastAsia"/>
          <w:sz w:val="24"/>
        </w:rPr>
        <w:t>（非养老金客户）</w:t>
      </w:r>
      <w:r w:rsidRPr="009A10D7">
        <w:rPr>
          <w:rFonts w:hAnsi="宋体" w:hint="eastAsia"/>
          <w:kern w:val="0"/>
          <w:sz w:val="24"/>
          <w:szCs w:val="24"/>
        </w:rPr>
        <w:t>投资</w:t>
      </w:r>
      <w:r w:rsidRPr="009A10D7">
        <w:rPr>
          <w:rFonts w:hAnsi="宋体" w:hint="eastAsia"/>
          <w:kern w:val="0"/>
          <w:sz w:val="24"/>
          <w:szCs w:val="24"/>
        </w:rPr>
        <w:t>40,000</w:t>
      </w:r>
      <w:r w:rsidRPr="009A10D7">
        <w:rPr>
          <w:rFonts w:hAnsi="宋体" w:hint="eastAsia"/>
          <w:kern w:val="0"/>
          <w:sz w:val="24"/>
          <w:szCs w:val="24"/>
        </w:rPr>
        <w:t>元申购本基金（非网上交易），假设申购当日基金份额净值为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元，如果其选择前端收费方式，申购费率为</w:t>
      </w:r>
      <w:r w:rsidRPr="009A10D7">
        <w:rPr>
          <w:rFonts w:hAnsi="宋体" w:hint="eastAsia"/>
          <w:kern w:val="0"/>
          <w:sz w:val="24"/>
          <w:szCs w:val="24"/>
        </w:rPr>
        <w:t>1.5%</w:t>
      </w:r>
      <w:r w:rsidRPr="009A10D7">
        <w:rPr>
          <w:rFonts w:hAnsi="宋体" w:hint="eastAsia"/>
          <w:kern w:val="0"/>
          <w:sz w:val="24"/>
          <w:szCs w:val="24"/>
        </w:rPr>
        <w:t>，则其可得到的申购份额为：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40,000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净申购金额</w:t>
      </w:r>
      <w:r w:rsidRPr="009A10D7">
        <w:rPr>
          <w:rFonts w:hAnsi="宋体" w:hint="eastAsia"/>
          <w:kern w:val="0"/>
          <w:sz w:val="24"/>
          <w:szCs w:val="24"/>
        </w:rPr>
        <w:t>=40,000/</w:t>
      </w:r>
      <w:r w:rsidRPr="009A10D7">
        <w:rPr>
          <w:rFonts w:hAnsi="宋体" w:hint="eastAsia"/>
          <w:kern w:val="0"/>
          <w:sz w:val="24"/>
          <w:szCs w:val="24"/>
        </w:rPr>
        <w:t>（</w:t>
      </w:r>
      <w:r w:rsidRPr="009A10D7">
        <w:rPr>
          <w:rFonts w:hAnsi="宋体" w:hint="eastAsia"/>
          <w:kern w:val="0"/>
          <w:sz w:val="24"/>
          <w:szCs w:val="24"/>
        </w:rPr>
        <w:t>1+1.5%</w:t>
      </w:r>
      <w:r w:rsidRPr="009A10D7">
        <w:rPr>
          <w:rFonts w:hAnsi="宋体" w:hint="eastAsia"/>
          <w:kern w:val="0"/>
          <w:sz w:val="24"/>
          <w:szCs w:val="24"/>
        </w:rPr>
        <w:t>）</w:t>
      </w:r>
      <w:r w:rsidRPr="009A10D7">
        <w:rPr>
          <w:rFonts w:hAnsi="宋体" w:hint="eastAsia"/>
          <w:kern w:val="0"/>
          <w:sz w:val="24"/>
          <w:szCs w:val="24"/>
        </w:rPr>
        <w:t>=39,408.87</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申购费用</w:t>
      </w:r>
      <w:r w:rsidRPr="009A10D7">
        <w:rPr>
          <w:rFonts w:hAnsi="宋体" w:hint="eastAsia"/>
          <w:kern w:val="0"/>
          <w:sz w:val="24"/>
          <w:szCs w:val="24"/>
        </w:rPr>
        <w:t>=40,000-39,408.87=591.13</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申购份额</w:t>
      </w:r>
      <w:r w:rsidRPr="009A10D7">
        <w:rPr>
          <w:rFonts w:hAnsi="宋体" w:hint="eastAsia"/>
          <w:kern w:val="0"/>
          <w:sz w:val="24"/>
          <w:szCs w:val="24"/>
        </w:rPr>
        <w:t>=</w:t>
      </w:r>
      <w:r w:rsidRPr="009A10D7">
        <w:rPr>
          <w:rFonts w:hAnsi="宋体" w:hint="eastAsia"/>
          <w:kern w:val="0"/>
          <w:sz w:val="24"/>
          <w:szCs w:val="24"/>
        </w:rPr>
        <w:t>（</w:t>
      </w:r>
      <w:r w:rsidRPr="009A10D7">
        <w:rPr>
          <w:rFonts w:hAnsi="宋体" w:hint="eastAsia"/>
          <w:kern w:val="0"/>
          <w:sz w:val="24"/>
          <w:szCs w:val="24"/>
        </w:rPr>
        <w:t>40,000-591.13</w:t>
      </w:r>
      <w:r w:rsidRPr="009A10D7">
        <w:rPr>
          <w:rFonts w:hAnsi="宋体" w:hint="eastAsia"/>
          <w:kern w:val="0"/>
          <w:sz w:val="24"/>
          <w:szCs w:val="24"/>
        </w:rPr>
        <w:t>）</w:t>
      </w:r>
      <w:r w:rsidRPr="009A10D7">
        <w:rPr>
          <w:rFonts w:hAnsi="宋体" w:hint="eastAsia"/>
          <w:kern w:val="0"/>
          <w:sz w:val="24"/>
          <w:szCs w:val="24"/>
        </w:rPr>
        <w:t>/1.040=37,893.14</w:t>
      </w:r>
      <w:r w:rsidRPr="009A10D7">
        <w:rPr>
          <w:rFonts w:hAnsi="宋体" w:hint="eastAsia"/>
          <w:kern w:val="0"/>
          <w:sz w:val="24"/>
          <w:szCs w:val="24"/>
        </w:rPr>
        <w:t>份</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lastRenderedPageBreak/>
        <w:t>即：</w:t>
      </w:r>
      <w:r w:rsidRPr="009A10D7">
        <w:rPr>
          <w:rFonts w:hAnsi="宋体" w:hint="eastAsia"/>
          <w:kern w:val="0"/>
          <w:sz w:val="24"/>
          <w:szCs w:val="24"/>
        </w:rPr>
        <w:t>某投资者</w:t>
      </w:r>
      <w:r w:rsidRPr="009A10D7">
        <w:rPr>
          <w:rFonts w:ascii="宋体" w:hAnsi="宋体" w:hint="eastAsia"/>
          <w:sz w:val="24"/>
        </w:rPr>
        <w:t>（非养老金客户）</w:t>
      </w:r>
      <w:r>
        <w:rPr>
          <w:rFonts w:ascii="宋体" w:hAnsi="宋体" w:hint="eastAsia"/>
          <w:sz w:val="24"/>
        </w:rPr>
        <w:t>投资</w:t>
      </w:r>
      <w:r w:rsidRPr="009A10D7">
        <w:rPr>
          <w:rFonts w:hAnsi="宋体" w:hint="eastAsia"/>
          <w:kern w:val="0"/>
          <w:sz w:val="24"/>
          <w:szCs w:val="24"/>
        </w:rPr>
        <w:t>40,000</w:t>
      </w:r>
      <w:r w:rsidRPr="009A10D7">
        <w:rPr>
          <w:rFonts w:hAnsi="宋体" w:hint="eastAsia"/>
          <w:kern w:val="0"/>
          <w:sz w:val="24"/>
          <w:szCs w:val="24"/>
        </w:rPr>
        <w:t>元申购本基金（非网上交易）</w:t>
      </w:r>
      <w:r w:rsidRPr="00F337F5">
        <w:rPr>
          <w:rFonts w:hAnsi="宋体" w:hint="eastAsia"/>
          <w:kern w:val="0"/>
          <w:sz w:val="24"/>
          <w:szCs w:val="24"/>
        </w:rPr>
        <w:t>，</w:t>
      </w:r>
      <w:r w:rsidRPr="009A10D7">
        <w:rPr>
          <w:rFonts w:hAnsi="宋体" w:hint="eastAsia"/>
          <w:kern w:val="0"/>
          <w:sz w:val="24"/>
          <w:szCs w:val="24"/>
        </w:rPr>
        <w:t>假设申购当日基金份额净值为</w:t>
      </w:r>
      <w:r w:rsidRPr="009A10D7">
        <w:rPr>
          <w:rFonts w:hAnsi="宋体" w:hint="eastAsia"/>
          <w:kern w:val="0"/>
          <w:sz w:val="24"/>
          <w:szCs w:val="24"/>
        </w:rPr>
        <w:t>1.040</w:t>
      </w:r>
      <w:r w:rsidRPr="009A10D7">
        <w:rPr>
          <w:rFonts w:hAnsi="宋体" w:hint="eastAsia"/>
          <w:kern w:val="0"/>
          <w:sz w:val="24"/>
          <w:szCs w:val="24"/>
        </w:rPr>
        <w:t>元</w:t>
      </w:r>
      <w:r w:rsidRPr="00F337F5">
        <w:rPr>
          <w:rFonts w:hAnsi="宋体" w:hint="eastAsia"/>
          <w:kern w:val="0"/>
          <w:sz w:val="24"/>
          <w:szCs w:val="24"/>
        </w:rPr>
        <w:t>，如果其选择前端收费方式</w:t>
      </w:r>
      <w:r>
        <w:rPr>
          <w:rFonts w:hAnsi="宋体" w:hint="eastAsia"/>
          <w:kern w:val="0"/>
          <w:sz w:val="24"/>
          <w:szCs w:val="24"/>
        </w:rPr>
        <w:t>，</w:t>
      </w:r>
      <w:r w:rsidRPr="00F337F5">
        <w:rPr>
          <w:rFonts w:hAnsi="宋体" w:hint="eastAsia"/>
          <w:kern w:val="0"/>
          <w:sz w:val="24"/>
          <w:szCs w:val="24"/>
        </w:rPr>
        <w:t>则其可得到</w:t>
      </w:r>
      <w:r w:rsidRPr="009A10D7">
        <w:rPr>
          <w:rFonts w:hAnsi="宋体" w:hint="eastAsia"/>
          <w:kern w:val="0"/>
          <w:sz w:val="24"/>
          <w:szCs w:val="24"/>
        </w:rPr>
        <w:t>37,893.14</w:t>
      </w:r>
      <w:r w:rsidRPr="00F337F5">
        <w:rPr>
          <w:rFonts w:hAnsi="宋体"/>
          <w:kern w:val="0"/>
          <w:sz w:val="24"/>
          <w:szCs w:val="24"/>
        </w:rPr>
        <w:t>份</w:t>
      </w:r>
      <w:r w:rsidRPr="00F337F5">
        <w:rPr>
          <w:rFonts w:hAnsi="宋体" w:hint="eastAsia"/>
          <w:kern w:val="0"/>
          <w:sz w:val="24"/>
          <w:szCs w:val="24"/>
        </w:rPr>
        <w:t>基金份额。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例</w:t>
      </w:r>
      <w:r>
        <w:rPr>
          <w:rFonts w:hAnsi="宋体" w:hint="eastAsia"/>
          <w:kern w:val="0"/>
          <w:sz w:val="24"/>
          <w:szCs w:val="24"/>
        </w:rPr>
        <w:t>二</w:t>
      </w:r>
      <w:r w:rsidRPr="009A10D7">
        <w:rPr>
          <w:rFonts w:hAnsi="宋体"/>
          <w:kern w:val="0"/>
          <w:sz w:val="24"/>
          <w:szCs w:val="24"/>
        </w:rPr>
        <w:t>：某</w:t>
      </w:r>
      <w:r w:rsidRPr="009A10D7">
        <w:rPr>
          <w:rFonts w:ascii="宋体" w:hAnsi="宋体" w:hint="eastAsia"/>
          <w:sz w:val="24"/>
        </w:rPr>
        <w:t>养老金客户</w:t>
      </w:r>
      <w:r w:rsidRPr="009A10D7">
        <w:rPr>
          <w:rFonts w:hAnsi="宋体"/>
          <w:kern w:val="0"/>
          <w:sz w:val="24"/>
          <w:szCs w:val="24"/>
        </w:rPr>
        <w:t>投资</w:t>
      </w:r>
      <w:r w:rsidRPr="009A10D7">
        <w:rPr>
          <w:rFonts w:hAnsi="宋体" w:hint="eastAsia"/>
          <w:kern w:val="0"/>
          <w:sz w:val="24"/>
          <w:szCs w:val="24"/>
        </w:rPr>
        <w:t>10</w:t>
      </w:r>
      <w:r w:rsidRPr="009A10D7">
        <w:rPr>
          <w:rFonts w:hAnsi="宋体"/>
          <w:kern w:val="0"/>
          <w:sz w:val="24"/>
          <w:szCs w:val="24"/>
        </w:rPr>
        <w:t>0,000</w:t>
      </w:r>
      <w:r w:rsidRPr="009A10D7">
        <w:rPr>
          <w:rFonts w:hAnsi="宋体"/>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w:t>
      </w:r>
      <w:r>
        <w:rPr>
          <w:rFonts w:hAnsi="宋体" w:hint="eastAsia"/>
          <w:kern w:val="0"/>
          <w:sz w:val="24"/>
          <w:szCs w:val="24"/>
        </w:rPr>
        <w:t>前端</w:t>
      </w:r>
      <w:r w:rsidRPr="009A10D7">
        <w:rPr>
          <w:rFonts w:hAnsi="宋体" w:hint="eastAsia"/>
          <w:kern w:val="0"/>
          <w:sz w:val="24"/>
          <w:szCs w:val="24"/>
        </w:rPr>
        <w:t>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元，申购费率为</w:t>
      </w:r>
      <w:r w:rsidRPr="009A10D7">
        <w:rPr>
          <w:rFonts w:hAnsi="宋体" w:hint="eastAsia"/>
          <w:kern w:val="0"/>
          <w:sz w:val="24"/>
          <w:szCs w:val="24"/>
        </w:rPr>
        <w:t>0.6</w:t>
      </w:r>
      <w:r w:rsidRPr="009A10D7">
        <w:rPr>
          <w:rFonts w:hAnsi="宋体"/>
          <w:kern w:val="0"/>
          <w:sz w:val="24"/>
          <w:szCs w:val="24"/>
        </w:rPr>
        <w:t>%</w:t>
      </w:r>
      <w:r w:rsidRPr="009A10D7">
        <w:rPr>
          <w:rFonts w:hAnsi="宋体"/>
          <w:kern w:val="0"/>
          <w:sz w:val="24"/>
          <w:szCs w:val="24"/>
        </w:rPr>
        <w:t>，则其可得到的申购份额为：</w:t>
      </w:r>
      <w:r w:rsidRPr="009A10D7">
        <w:rPr>
          <w:rFonts w:hAnsi="宋体"/>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申购总金额＝</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净申购金额</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kern w:val="0"/>
          <w:sz w:val="24"/>
          <w:szCs w:val="24"/>
        </w:rPr>
        <w:t>（</w:t>
      </w:r>
      <w:r w:rsidRPr="009A10D7">
        <w:rPr>
          <w:rFonts w:hAnsi="宋体"/>
          <w:kern w:val="0"/>
          <w:sz w:val="24"/>
          <w:szCs w:val="24"/>
        </w:rPr>
        <w:t>1+</w:t>
      </w:r>
      <w:r w:rsidRPr="009A10D7">
        <w:rPr>
          <w:rFonts w:hAnsi="宋体" w:hint="eastAsia"/>
          <w:kern w:val="0"/>
          <w:sz w:val="24"/>
          <w:szCs w:val="24"/>
        </w:rPr>
        <w:t>0.</w:t>
      </w:r>
      <w:r>
        <w:rPr>
          <w:rFonts w:hAnsi="宋体" w:hint="eastAsia"/>
          <w:kern w:val="0"/>
          <w:sz w:val="24"/>
          <w:szCs w:val="24"/>
        </w:rPr>
        <w:t>6</w:t>
      </w:r>
      <w:r w:rsidRPr="00D96393" w:rsidDel="00D96393">
        <w:rPr>
          <w:rFonts w:hAnsi="宋体" w:hint="eastAsia"/>
          <w:kern w:val="0"/>
          <w:sz w:val="24"/>
          <w:szCs w:val="24"/>
        </w:rPr>
        <w:t xml:space="preserve"> </w:t>
      </w:r>
      <w:r w:rsidRPr="009A10D7">
        <w:rPr>
          <w:rFonts w:hAnsi="宋体"/>
          <w:kern w:val="0"/>
          <w:sz w:val="24"/>
          <w:szCs w:val="24"/>
        </w:rPr>
        <w:t>%</w:t>
      </w:r>
      <w:r w:rsidRPr="009A10D7">
        <w:rPr>
          <w:rFonts w:hAnsi="宋体"/>
          <w:kern w:val="0"/>
          <w:sz w:val="24"/>
          <w:szCs w:val="24"/>
        </w:rPr>
        <w:t>）</w:t>
      </w:r>
      <w:r w:rsidRPr="009A10D7">
        <w:rPr>
          <w:rFonts w:hAnsi="宋体"/>
          <w:kern w:val="0"/>
          <w:sz w:val="24"/>
          <w:szCs w:val="24"/>
        </w:rPr>
        <w:t>=</w:t>
      </w:r>
      <w:r w:rsidRPr="009A10D7">
        <w:rPr>
          <w:rFonts w:hAnsi="宋体" w:hint="eastAsia"/>
          <w:kern w:val="0"/>
          <w:sz w:val="24"/>
          <w:szCs w:val="24"/>
        </w:rPr>
        <w:t>99403.58</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申购费用</w:t>
      </w:r>
      <w:r w:rsidRPr="009A10D7">
        <w:rPr>
          <w:rFonts w:hAnsi="宋体"/>
          <w:kern w:val="0"/>
          <w:sz w:val="24"/>
          <w:szCs w:val="24"/>
        </w:rPr>
        <w:t>=</w:t>
      </w:r>
      <w:r w:rsidRPr="009A10D7">
        <w:rPr>
          <w:rFonts w:hAnsi="宋体" w:hint="eastAsia"/>
          <w:kern w:val="0"/>
          <w:sz w:val="24"/>
          <w:szCs w:val="24"/>
        </w:rPr>
        <w:t>100</w:t>
      </w:r>
      <w:r w:rsidRPr="009A10D7">
        <w:rPr>
          <w:rFonts w:hAnsi="宋体"/>
          <w:kern w:val="0"/>
          <w:sz w:val="24"/>
          <w:szCs w:val="24"/>
        </w:rPr>
        <w:t>,000-</w:t>
      </w:r>
      <w:r w:rsidRPr="00F337F5">
        <w:rPr>
          <w:rFonts w:hAnsi="宋体" w:hint="eastAsia"/>
          <w:kern w:val="0"/>
          <w:sz w:val="24"/>
          <w:szCs w:val="24"/>
        </w:rPr>
        <w:t>99403.58</w:t>
      </w:r>
      <w:r w:rsidRPr="009A10D7">
        <w:rPr>
          <w:rFonts w:hAnsi="宋体"/>
          <w:kern w:val="0"/>
          <w:sz w:val="24"/>
          <w:szCs w:val="24"/>
        </w:rPr>
        <w:t>=</w:t>
      </w:r>
      <w:r w:rsidRPr="009A10D7">
        <w:rPr>
          <w:rFonts w:hAnsi="宋体" w:hint="eastAsia"/>
          <w:kern w:val="0"/>
          <w:sz w:val="24"/>
          <w:szCs w:val="24"/>
        </w:rPr>
        <w:t>596.42</w:t>
      </w:r>
      <w:r w:rsidRPr="009A10D7">
        <w:rPr>
          <w:rFonts w:hAnsi="宋体"/>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kern w:val="0"/>
          <w:sz w:val="24"/>
          <w:szCs w:val="24"/>
        </w:rPr>
        <w:t>申购份额</w:t>
      </w:r>
      <w:r w:rsidRPr="009A10D7">
        <w:rPr>
          <w:rFonts w:hAnsi="宋体"/>
          <w:kern w:val="0"/>
          <w:sz w:val="24"/>
          <w:szCs w:val="24"/>
        </w:rPr>
        <w:t>=</w:t>
      </w:r>
      <w:r w:rsidRPr="009A10D7">
        <w:rPr>
          <w:rFonts w:hAnsi="宋体" w:hint="eastAsia"/>
          <w:kern w:val="0"/>
          <w:sz w:val="24"/>
          <w:szCs w:val="24"/>
        </w:rPr>
        <w:t>（</w:t>
      </w:r>
      <w:r w:rsidRPr="009A10D7">
        <w:rPr>
          <w:rFonts w:hAnsi="宋体" w:hint="eastAsia"/>
          <w:kern w:val="0"/>
          <w:sz w:val="24"/>
          <w:szCs w:val="24"/>
        </w:rPr>
        <w:t>100</w:t>
      </w:r>
      <w:r w:rsidRPr="009A10D7">
        <w:rPr>
          <w:rFonts w:hAnsi="宋体"/>
          <w:kern w:val="0"/>
          <w:sz w:val="24"/>
          <w:szCs w:val="24"/>
        </w:rPr>
        <w:t>,000</w:t>
      </w:r>
      <w:r w:rsidRPr="009A10D7">
        <w:rPr>
          <w:rFonts w:hAnsi="宋体" w:hint="eastAsia"/>
          <w:kern w:val="0"/>
          <w:sz w:val="24"/>
          <w:szCs w:val="24"/>
        </w:rPr>
        <w:t>-</w:t>
      </w:r>
      <w:r w:rsidRPr="00F337F5">
        <w:rPr>
          <w:rFonts w:hAnsi="宋体" w:hint="eastAsia"/>
          <w:kern w:val="0"/>
          <w:sz w:val="24"/>
          <w:szCs w:val="24"/>
        </w:rPr>
        <w:t>596.42</w:t>
      </w:r>
      <w:r w:rsidRPr="009A10D7">
        <w:rPr>
          <w:rFonts w:hAnsi="宋体" w:hint="eastAsia"/>
          <w:kern w:val="0"/>
          <w:sz w:val="24"/>
          <w:szCs w:val="24"/>
        </w:rPr>
        <w:t>）</w:t>
      </w:r>
      <w:r w:rsidRPr="009A10D7">
        <w:rPr>
          <w:rFonts w:hAnsi="宋体"/>
          <w:kern w:val="0"/>
          <w:sz w:val="24"/>
          <w:szCs w:val="24"/>
        </w:rPr>
        <w:t>/1.040=</w:t>
      </w:r>
      <w:r w:rsidRPr="009A10D7">
        <w:rPr>
          <w:rFonts w:hAnsi="宋体" w:hint="eastAsia"/>
          <w:kern w:val="0"/>
          <w:sz w:val="24"/>
          <w:szCs w:val="24"/>
        </w:rPr>
        <w:t>95,580.37</w:t>
      </w:r>
      <w:r w:rsidRPr="009A10D7">
        <w:rPr>
          <w:rFonts w:hAnsi="宋体"/>
          <w:kern w:val="0"/>
          <w:sz w:val="24"/>
          <w:szCs w:val="24"/>
        </w:rPr>
        <w:t>份</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即：该养老金客户</w:t>
      </w:r>
      <w:r>
        <w:rPr>
          <w:rFonts w:hAnsi="宋体" w:hint="eastAsia"/>
          <w:kern w:val="0"/>
          <w:sz w:val="24"/>
          <w:szCs w:val="24"/>
        </w:rPr>
        <w:t>投</w:t>
      </w:r>
      <w:r w:rsidRPr="009A10D7">
        <w:rPr>
          <w:rFonts w:hAnsi="宋体" w:hint="eastAsia"/>
          <w:kern w:val="0"/>
          <w:sz w:val="24"/>
          <w:szCs w:val="24"/>
        </w:rPr>
        <w:t>资</w:t>
      </w:r>
      <w:r w:rsidRPr="009A10D7">
        <w:rPr>
          <w:rFonts w:hAnsi="宋体" w:hint="eastAsia"/>
          <w:kern w:val="0"/>
          <w:sz w:val="24"/>
          <w:szCs w:val="24"/>
        </w:rPr>
        <w:t>100,000</w:t>
      </w:r>
      <w:r w:rsidRPr="009A10D7">
        <w:rPr>
          <w:rFonts w:hAnsi="宋体" w:hint="eastAsia"/>
          <w:kern w:val="0"/>
          <w:sz w:val="24"/>
          <w:szCs w:val="24"/>
        </w:rPr>
        <w:t>元</w:t>
      </w:r>
      <w:r w:rsidRPr="009A10D7">
        <w:rPr>
          <w:rFonts w:hint="eastAsia"/>
          <w:color w:val="000000"/>
          <w:sz w:val="24"/>
          <w:szCs w:val="24"/>
        </w:rPr>
        <w:t>通过基金管理人的直销柜台</w:t>
      </w:r>
      <w:r w:rsidRPr="009A10D7">
        <w:rPr>
          <w:rFonts w:hAnsi="宋体"/>
          <w:kern w:val="0"/>
          <w:sz w:val="24"/>
          <w:szCs w:val="24"/>
        </w:rPr>
        <w:t>申购本基金</w:t>
      </w:r>
      <w:r w:rsidRPr="009A10D7">
        <w:rPr>
          <w:rFonts w:hAnsi="宋体" w:hint="eastAsia"/>
          <w:kern w:val="0"/>
          <w:sz w:val="24"/>
          <w:szCs w:val="24"/>
        </w:rPr>
        <w:t>的前端基金份额，</w:t>
      </w:r>
      <w:r w:rsidRPr="009A10D7">
        <w:rPr>
          <w:rFonts w:hAnsi="宋体"/>
          <w:kern w:val="0"/>
          <w:sz w:val="24"/>
          <w:szCs w:val="24"/>
        </w:rPr>
        <w:t>假设申购当日基金份额净值为</w:t>
      </w:r>
      <w:r w:rsidRPr="009A10D7">
        <w:rPr>
          <w:rFonts w:hAnsi="宋体"/>
          <w:kern w:val="0"/>
          <w:sz w:val="24"/>
          <w:szCs w:val="24"/>
        </w:rPr>
        <w:t>1.040</w:t>
      </w:r>
      <w:r w:rsidRPr="009A10D7">
        <w:rPr>
          <w:rFonts w:hAnsi="宋体"/>
          <w:kern w:val="0"/>
          <w:sz w:val="24"/>
          <w:szCs w:val="24"/>
        </w:rPr>
        <w:t>元</w:t>
      </w:r>
      <w:r w:rsidRPr="009A10D7">
        <w:rPr>
          <w:rFonts w:hAnsi="宋体" w:hint="eastAsia"/>
          <w:kern w:val="0"/>
          <w:sz w:val="24"/>
          <w:szCs w:val="24"/>
        </w:rPr>
        <w:t>，则其可得到</w:t>
      </w:r>
      <w:r w:rsidRPr="009A10D7">
        <w:rPr>
          <w:rFonts w:hAnsi="宋体" w:hint="eastAsia"/>
          <w:kern w:val="0"/>
          <w:sz w:val="24"/>
          <w:szCs w:val="24"/>
        </w:rPr>
        <w:t>95,580.37</w:t>
      </w:r>
      <w:r w:rsidRPr="009A10D7">
        <w:rPr>
          <w:rFonts w:hAnsi="宋体"/>
          <w:kern w:val="0"/>
          <w:sz w:val="24"/>
          <w:szCs w:val="24"/>
        </w:rPr>
        <w:t>份</w:t>
      </w:r>
      <w:r w:rsidRPr="009A10D7">
        <w:rPr>
          <w:rFonts w:hAnsi="宋体" w:hint="eastAsia"/>
          <w:kern w:val="0"/>
          <w:sz w:val="24"/>
          <w:szCs w:val="24"/>
        </w:rPr>
        <w:t>基金份额。</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t>2</w:t>
      </w:r>
      <w:r w:rsidRPr="009A10D7">
        <w:rPr>
          <w:rFonts w:hAnsi="宋体" w:hint="eastAsia"/>
          <w:kern w:val="0"/>
          <w:sz w:val="24"/>
          <w:szCs w:val="24"/>
        </w:rPr>
        <w:t>）后端收费模式：</w:t>
      </w:r>
      <w:r w:rsidRPr="00621318" w:rsidDel="009A10D7">
        <w:rPr>
          <w:rFonts w:hAnsi="宋体"/>
          <w:color w:val="FF0000"/>
          <w:kern w:val="0"/>
          <w:sz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申购总金额</w:t>
      </w:r>
      <w:r w:rsidRPr="009A10D7">
        <w:rPr>
          <w:rFonts w:hAnsi="宋体" w:hint="eastAsia"/>
          <w:kern w:val="0"/>
          <w:sz w:val="24"/>
          <w:szCs w:val="24"/>
        </w:rPr>
        <w:t>=</w:t>
      </w:r>
      <w:r w:rsidRPr="009A10D7">
        <w:rPr>
          <w:rFonts w:hAnsi="宋体" w:hint="eastAsia"/>
          <w:kern w:val="0"/>
          <w:sz w:val="24"/>
          <w:szCs w:val="24"/>
        </w:rPr>
        <w:t>申请总金额</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申购份额＝申购总金额</w:t>
      </w:r>
      <w:r w:rsidRPr="009A10D7">
        <w:rPr>
          <w:rFonts w:hAnsi="宋体" w:hint="eastAsia"/>
          <w:kern w:val="0"/>
          <w:sz w:val="24"/>
          <w:szCs w:val="24"/>
        </w:rPr>
        <w:t>/T</w:t>
      </w:r>
      <w:r w:rsidRPr="009A10D7">
        <w:rPr>
          <w:rFonts w:hAnsi="宋体" w:hint="eastAsia"/>
          <w:kern w:val="0"/>
          <w:sz w:val="24"/>
          <w:szCs w:val="24"/>
        </w:rPr>
        <w:t>日基金份额净值</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当投资者提出赎回时，后端申购费用的计算方法为：</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后端申购费用＝赎回份额×申购日基金份额净值×后端申购费率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三</w:t>
      </w:r>
      <w:r w:rsidRPr="009A10D7">
        <w:rPr>
          <w:rFonts w:hAnsi="宋体" w:hint="eastAsia"/>
          <w:kern w:val="0"/>
          <w:sz w:val="24"/>
          <w:szCs w:val="24"/>
        </w:rPr>
        <w:t>：某投资者投资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元，如果其选择后端收费方式，则其可得到的申购份额为：</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申购份额</w:t>
      </w:r>
      <w:r w:rsidRPr="009A10D7">
        <w:rPr>
          <w:rFonts w:hAnsi="宋体" w:hint="eastAsia"/>
          <w:kern w:val="0"/>
          <w:sz w:val="24"/>
          <w:szCs w:val="24"/>
        </w:rPr>
        <w:t xml:space="preserve"> </w:t>
      </w:r>
      <w:r w:rsidRPr="009A10D7">
        <w:rPr>
          <w:rFonts w:hAnsi="宋体" w:hint="eastAsia"/>
          <w:kern w:val="0"/>
          <w:sz w:val="24"/>
          <w:szCs w:val="24"/>
        </w:rPr>
        <w:t>＝</w:t>
      </w:r>
      <w:r w:rsidRPr="009A10D7">
        <w:rPr>
          <w:rFonts w:hAnsi="宋体" w:hint="eastAsia"/>
          <w:kern w:val="0"/>
          <w:sz w:val="24"/>
          <w:szCs w:val="24"/>
        </w:rPr>
        <w:t xml:space="preserve"> 40,000 / 1.040 </w:t>
      </w:r>
      <w:r w:rsidRPr="009A10D7">
        <w:rPr>
          <w:rFonts w:hAnsi="宋体" w:hint="eastAsia"/>
          <w:kern w:val="0"/>
          <w:sz w:val="24"/>
          <w:szCs w:val="24"/>
        </w:rPr>
        <w:t>＝</w:t>
      </w:r>
      <w:r w:rsidRPr="009A10D7">
        <w:rPr>
          <w:rFonts w:hAnsi="宋体" w:hint="eastAsia"/>
          <w:kern w:val="0"/>
          <w:sz w:val="24"/>
          <w:szCs w:val="24"/>
        </w:rPr>
        <w:t xml:space="preserve"> 38,461.54</w:t>
      </w:r>
      <w:r w:rsidRPr="009A10D7">
        <w:rPr>
          <w:rFonts w:hAnsi="宋体" w:hint="eastAsia"/>
          <w:kern w:val="0"/>
          <w:sz w:val="24"/>
          <w:szCs w:val="24"/>
        </w:rPr>
        <w:t>份</w:t>
      </w:r>
      <w:r w:rsidRPr="009A10D7">
        <w:rPr>
          <w:rFonts w:hAnsi="宋体" w:hint="eastAsia"/>
          <w:kern w:val="0"/>
          <w:sz w:val="24"/>
          <w:szCs w:val="24"/>
        </w:rPr>
        <w:t xml:space="preserve"> </w:t>
      </w:r>
    </w:p>
    <w:p w:rsidR="00A03F2D" w:rsidRDefault="009B6337">
      <w:pPr>
        <w:adjustRightInd w:val="0"/>
        <w:snapToGrid w:val="0"/>
        <w:spacing w:line="360" w:lineRule="auto"/>
        <w:rPr>
          <w:sz w:val="24"/>
          <w:szCs w:val="24"/>
        </w:rPr>
      </w:pPr>
      <w:r w:rsidRPr="009A10D7">
        <w:rPr>
          <w:rFonts w:hAnsi="宋体" w:hint="eastAsia"/>
          <w:kern w:val="0"/>
          <w:sz w:val="24"/>
          <w:szCs w:val="24"/>
        </w:rPr>
        <w:t>即：投资者投资</w:t>
      </w:r>
      <w:r w:rsidRPr="009A10D7">
        <w:rPr>
          <w:rFonts w:hAnsi="宋体" w:hint="eastAsia"/>
          <w:kern w:val="0"/>
          <w:sz w:val="24"/>
          <w:szCs w:val="24"/>
        </w:rPr>
        <w:t>40,000</w:t>
      </w:r>
      <w:r w:rsidRPr="009A10D7">
        <w:rPr>
          <w:rFonts w:hAnsi="宋体" w:hint="eastAsia"/>
          <w:kern w:val="0"/>
          <w:sz w:val="24"/>
          <w:szCs w:val="24"/>
        </w:rPr>
        <w:t>元申购本基金，假设申购当日基金份额净值为</w:t>
      </w:r>
      <w:r w:rsidRPr="009A10D7">
        <w:rPr>
          <w:rFonts w:hAnsi="宋体" w:hint="eastAsia"/>
          <w:kern w:val="0"/>
          <w:sz w:val="24"/>
          <w:szCs w:val="24"/>
        </w:rPr>
        <w:t>1.040</w:t>
      </w:r>
      <w:r w:rsidRPr="009A10D7">
        <w:rPr>
          <w:rFonts w:hAnsi="宋体" w:hint="eastAsia"/>
          <w:kern w:val="0"/>
          <w:sz w:val="24"/>
          <w:szCs w:val="24"/>
        </w:rPr>
        <w:t>元，则可得到</w:t>
      </w:r>
      <w:r w:rsidRPr="009A10D7">
        <w:rPr>
          <w:rFonts w:hAnsi="宋体" w:hint="eastAsia"/>
          <w:kern w:val="0"/>
          <w:sz w:val="24"/>
          <w:szCs w:val="24"/>
        </w:rPr>
        <w:t>38,461.54</w:t>
      </w:r>
      <w:r w:rsidRPr="009A10D7">
        <w:rPr>
          <w:rFonts w:hAnsi="宋体" w:hint="eastAsia"/>
          <w:kern w:val="0"/>
          <w:sz w:val="24"/>
          <w:szCs w:val="24"/>
        </w:rPr>
        <w:t>份基金份额，但其在赎回时需根据其持有时间按对应的后端申购费率交纳后端申购费用。</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3</w:t>
      </w:r>
      <w:r w:rsidRPr="00AA67FB">
        <w:rPr>
          <w:rFonts w:hint="eastAsia"/>
          <w:sz w:val="24"/>
          <w:szCs w:val="24"/>
        </w:rPr>
        <w:t>）赎回费</w:t>
      </w:r>
    </w:p>
    <w:p w:rsidR="009B6337" w:rsidRPr="00CA77CA" w:rsidRDefault="009B6337" w:rsidP="009B6337">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D22A28">
        <w:rPr>
          <w:rFonts w:hAnsi="宋体" w:hint="eastAsia"/>
          <w:sz w:val="24"/>
          <w:szCs w:val="24"/>
        </w:rPr>
        <w:t>对持续持有期少于</w:t>
      </w:r>
      <w:r w:rsidRPr="00D22A28">
        <w:rPr>
          <w:rFonts w:hAnsi="宋体" w:hint="eastAsia"/>
          <w:sz w:val="24"/>
          <w:szCs w:val="24"/>
        </w:rPr>
        <w:t>7</w:t>
      </w:r>
      <w:r w:rsidRPr="00D22A28">
        <w:rPr>
          <w:rFonts w:hAnsi="宋体" w:hint="eastAsia"/>
          <w:sz w:val="24"/>
          <w:szCs w:val="24"/>
        </w:rPr>
        <w:t>日的投资人收取不低于</w:t>
      </w:r>
      <w:r w:rsidRPr="00D22A28">
        <w:rPr>
          <w:rFonts w:hAnsi="宋体" w:hint="eastAsia"/>
          <w:sz w:val="24"/>
          <w:szCs w:val="24"/>
        </w:rPr>
        <w:t>1.5%</w:t>
      </w:r>
      <w:r w:rsidRPr="00D22A28">
        <w:rPr>
          <w:rFonts w:hAnsi="宋体" w:hint="eastAsia"/>
          <w:sz w:val="24"/>
          <w:szCs w:val="24"/>
        </w:rPr>
        <w:t>的赎回费，对持续持有期大于等于</w:t>
      </w:r>
      <w:r w:rsidRPr="00D22A28">
        <w:rPr>
          <w:rFonts w:hAnsi="宋体" w:hint="eastAsia"/>
          <w:sz w:val="24"/>
          <w:szCs w:val="24"/>
        </w:rPr>
        <w:t>7</w:t>
      </w:r>
      <w:r w:rsidRPr="00D22A28">
        <w:rPr>
          <w:rFonts w:hAnsi="宋体" w:hint="eastAsia"/>
          <w:sz w:val="24"/>
          <w:szCs w:val="24"/>
        </w:rPr>
        <w:t>日但少于</w:t>
      </w:r>
      <w:r w:rsidRPr="00D22A28">
        <w:rPr>
          <w:rFonts w:hAnsi="宋体" w:hint="eastAsia"/>
          <w:sz w:val="24"/>
          <w:szCs w:val="24"/>
        </w:rPr>
        <w:t>30</w:t>
      </w:r>
      <w:r w:rsidRPr="00D22A28">
        <w:rPr>
          <w:rFonts w:hAnsi="宋体" w:hint="eastAsia"/>
          <w:sz w:val="24"/>
          <w:szCs w:val="24"/>
        </w:rPr>
        <w:t>日的投资人收取不低于</w:t>
      </w:r>
      <w:r w:rsidRPr="00D22A28">
        <w:rPr>
          <w:rFonts w:hAnsi="宋体" w:hint="eastAsia"/>
          <w:sz w:val="24"/>
          <w:szCs w:val="24"/>
        </w:rPr>
        <w:t>0.75%</w:t>
      </w:r>
      <w:r w:rsidRPr="00D22A28">
        <w:rPr>
          <w:rFonts w:hAnsi="宋体" w:hint="eastAsia"/>
          <w:sz w:val="24"/>
          <w:szCs w:val="24"/>
        </w:rPr>
        <w:t>的赎回费，并将</w:t>
      </w:r>
      <w:r w:rsidRPr="00D22A28">
        <w:rPr>
          <w:rFonts w:hAnsi="宋体" w:hint="eastAsia"/>
          <w:sz w:val="24"/>
          <w:szCs w:val="24"/>
        </w:rPr>
        <w:lastRenderedPageBreak/>
        <w:t>上述赎回费全额计入基金财产；对持续持有期大于等于</w:t>
      </w:r>
      <w:r w:rsidRPr="00D22A28">
        <w:rPr>
          <w:rFonts w:hAnsi="宋体" w:hint="eastAsia"/>
          <w:sz w:val="24"/>
          <w:szCs w:val="24"/>
        </w:rPr>
        <w:t>30</w:t>
      </w:r>
      <w:r w:rsidRPr="00D22A28">
        <w:rPr>
          <w:rFonts w:hAnsi="宋体" w:hint="eastAsia"/>
          <w:sz w:val="24"/>
          <w:szCs w:val="24"/>
        </w:rPr>
        <w:t>日但少于</w:t>
      </w:r>
      <w:r w:rsidRPr="00D22A28">
        <w:rPr>
          <w:rFonts w:hAnsi="宋体" w:hint="eastAsia"/>
          <w:sz w:val="24"/>
          <w:szCs w:val="24"/>
        </w:rPr>
        <w:t>3</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75%</w:t>
      </w:r>
      <w:r w:rsidRPr="00D22A28">
        <w:rPr>
          <w:rFonts w:hAnsi="宋体" w:hint="eastAsia"/>
          <w:sz w:val="24"/>
          <w:szCs w:val="24"/>
        </w:rPr>
        <w:t>计入基金财产；对持续持有期大于等于</w:t>
      </w:r>
      <w:r w:rsidRPr="00D22A28">
        <w:rPr>
          <w:rFonts w:hAnsi="宋体" w:hint="eastAsia"/>
          <w:sz w:val="24"/>
          <w:szCs w:val="24"/>
        </w:rPr>
        <w:t>3</w:t>
      </w:r>
      <w:r w:rsidRPr="00D22A28">
        <w:rPr>
          <w:rFonts w:hAnsi="宋体" w:hint="eastAsia"/>
          <w:sz w:val="24"/>
          <w:szCs w:val="24"/>
        </w:rPr>
        <w:t>个月但少于</w:t>
      </w:r>
      <w:r w:rsidRPr="00D22A28">
        <w:rPr>
          <w:rFonts w:hAnsi="宋体" w:hint="eastAsia"/>
          <w:sz w:val="24"/>
          <w:szCs w:val="24"/>
        </w:rPr>
        <w:t>6</w:t>
      </w:r>
      <w:r w:rsidRPr="00D22A28">
        <w:rPr>
          <w:rFonts w:hAnsi="宋体" w:hint="eastAsia"/>
          <w:sz w:val="24"/>
          <w:szCs w:val="24"/>
        </w:rPr>
        <w:t>个月的投资人收取不低于</w:t>
      </w:r>
      <w:r w:rsidRPr="00D22A28">
        <w:rPr>
          <w:rFonts w:hAnsi="宋体" w:hint="eastAsia"/>
          <w:sz w:val="24"/>
          <w:szCs w:val="24"/>
        </w:rPr>
        <w:t>0.5%</w:t>
      </w:r>
      <w:r w:rsidRPr="00D22A28">
        <w:rPr>
          <w:rFonts w:hAnsi="宋体" w:hint="eastAsia"/>
          <w:sz w:val="24"/>
          <w:szCs w:val="24"/>
        </w:rPr>
        <w:t>的赎回费，并将不低于赎回费总额的</w:t>
      </w:r>
      <w:r w:rsidRPr="00D22A28">
        <w:rPr>
          <w:rFonts w:hAnsi="宋体" w:hint="eastAsia"/>
          <w:sz w:val="24"/>
          <w:szCs w:val="24"/>
        </w:rPr>
        <w:t>50%</w:t>
      </w:r>
      <w:r w:rsidRPr="00D22A28">
        <w:rPr>
          <w:rFonts w:hAnsi="宋体" w:hint="eastAsia"/>
          <w:sz w:val="24"/>
          <w:szCs w:val="24"/>
        </w:rPr>
        <w:t>计入基金财产；对持续持有期长于</w:t>
      </w:r>
      <w:r w:rsidRPr="00D22A28">
        <w:rPr>
          <w:rFonts w:hAnsi="宋体" w:hint="eastAsia"/>
          <w:sz w:val="24"/>
          <w:szCs w:val="24"/>
        </w:rPr>
        <w:t>6</w:t>
      </w:r>
      <w:r w:rsidRPr="00D22A28">
        <w:rPr>
          <w:rFonts w:hAnsi="宋体" w:hint="eastAsia"/>
          <w:sz w:val="24"/>
          <w:szCs w:val="24"/>
        </w:rPr>
        <w:t>个月的投资人，应当将不低于赎回费总额的</w:t>
      </w:r>
      <w:r w:rsidRPr="00D22A28">
        <w:rPr>
          <w:rFonts w:hAnsi="宋体" w:hint="eastAsia"/>
          <w:sz w:val="24"/>
          <w:szCs w:val="24"/>
        </w:rPr>
        <w:t>25%</w:t>
      </w:r>
      <w:r w:rsidRPr="00D22A28">
        <w:rPr>
          <w:rFonts w:hAnsi="宋体" w:hint="eastAsia"/>
          <w:sz w:val="24"/>
          <w:szCs w:val="24"/>
        </w:rPr>
        <w:t>计入基金财产</w:t>
      </w:r>
      <w:r>
        <w:rPr>
          <w:rFonts w:hAnsi="宋体" w:hint="eastAsia"/>
          <w:sz w:val="24"/>
          <w:szCs w:val="24"/>
        </w:rPr>
        <w:t>；</w:t>
      </w:r>
      <w:r w:rsidRPr="004F3652">
        <w:rPr>
          <w:rFonts w:hAnsi="宋体" w:hint="eastAsia"/>
          <w:sz w:val="24"/>
          <w:szCs w:val="24"/>
        </w:rPr>
        <w:t>其余用于支付登记费和其他必要的手续费。</w:t>
      </w:r>
    </w:p>
    <w:p w:rsidR="009B6337" w:rsidRDefault="009B6337" w:rsidP="009B6337">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9B6337" w:rsidRPr="00C21BAF" w:rsidTr="00ED6047">
        <w:trPr>
          <w:cantSplit/>
          <w:trHeight w:val="132"/>
          <w:jc w:val="center"/>
        </w:trPr>
        <w:tc>
          <w:tcPr>
            <w:tcW w:w="2502" w:type="dxa"/>
            <w:vMerge w:val="restart"/>
            <w:vAlign w:val="center"/>
          </w:tcPr>
          <w:p w:rsidR="009B6337" w:rsidRDefault="009B6337" w:rsidP="00ED6047">
            <w:pPr>
              <w:adjustRightInd w:val="0"/>
              <w:snapToGrid w:val="0"/>
              <w:jc w:val="center"/>
              <w:rPr>
                <w:sz w:val="24"/>
              </w:rPr>
            </w:pPr>
            <w:r w:rsidRPr="00BE7C20">
              <w:rPr>
                <w:rFonts w:hAnsi="宋体"/>
                <w:sz w:val="24"/>
              </w:rPr>
              <w:t>赎回费率</w:t>
            </w:r>
          </w:p>
        </w:tc>
        <w:tc>
          <w:tcPr>
            <w:tcW w:w="3240" w:type="dxa"/>
            <w:shd w:val="clear" w:color="auto" w:fill="FFFFFF"/>
            <w:vAlign w:val="center"/>
          </w:tcPr>
          <w:p w:rsidR="009B6337" w:rsidRDefault="009B6337" w:rsidP="00ED6047">
            <w:pPr>
              <w:adjustRightInd w:val="0"/>
              <w:snapToGrid w:val="0"/>
              <w:jc w:val="center"/>
              <w:rPr>
                <w:b/>
                <w:sz w:val="24"/>
              </w:rPr>
            </w:pPr>
            <w:r w:rsidRPr="00BE7C20">
              <w:rPr>
                <w:rFonts w:hAnsi="宋体"/>
                <w:b/>
                <w:sz w:val="24"/>
              </w:rPr>
              <w:t>持有期限</w:t>
            </w:r>
          </w:p>
        </w:tc>
        <w:tc>
          <w:tcPr>
            <w:tcW w:w="1926" w:type="dxa"/>
            <w:shd w:val="clear" w:color="auto" w:fill="FFFFFF"/>
            <w:vAlign w:val="center"/>
          </w:tcPr>
          <w:p w:rsidR="009B6337" w:rsidRDefault="009B6337" w:rsidP="00ED6047">
            <w:pPr>
              <w:adjustRightInd w:val="0"/>
              <w:snapToGrid w:val="0"/>
              <w:jc w:val="center"/>
              <w:rPr>
                <w:b/>
                <w:sz w:val="24"/>
              </w:rPr>
            </w:pPr>
            <w:r w:rsidRPr="00BE7C20">
              <w:rPr>
                <w:rFonts w:hAnsi="宋体"/>
                <w:b/>
                <w:sz w:val="24"/>
              </w:rPr>
              <w:t>赎回费率</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w:t>
            </w:r>
            <w:r w:rsidRPr="00D22A28">
              <w:rPr>
                <w:rFonts w:hAnsi="宋体"/>
                <w:sz w:val="24"/>
              </w:rPr>
              <w:t>以内</w:t>
            </w:r>
          </w:p>
        </w:tc>
        <w:tc>
          <w:tcPr>
            <w:tcW w:w="1926" w:type="dxa"/>
          </w:tcPr>
          <w:p w:rsidR="009B6337" w:rsidRPr="00D22A28" w:rsidRDefault="009B6337" w:rsidP="00ED6047">
            <w:pPr>
              <w:adjustRightInd w:val="0"/>
              <w:snapToGrid w:val="0"/>
              <w:jc w:val="center"/>
              <w:rPr>
                <w:sz w:val="24"/>
              </w:rPr>
            </w:pPr>
            <w:r w:rsidRPr="00D22A28">
              <w:rPr>
                <w:rFonts w:hint="eastAsia"/>
                <w:sz w:val="24"/>
              </w:rPr>
              <w:t>1</w:t>
            </w:r>
            <w:r w:rsidRPr="00D22A28">
              <w:rPr>
                <w:sz w:val="24"/>
              </w:rPr>
              <w:t>.5%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7</w:t>
            </w:r>
            <w:r w:rsidRPr="00D22A28">
              <w:rPr>
                <w:rFonts w:hint="eastAsia"/>
                <w:sz w:val="24"/>
              </w:rPr>
              <w:t>日（含）—</w:t>
            </w:r>
            <w:r w:rsidRPr="00D22A28">
              <w:rPr>
                <w:rFonts w:hint="eastAsia"/>
                <w:sz w:val="24"/>
              </w:rPr>
              <w:t>30</w:t>
            </w:r>
            <w:r w:rsidRPr="00D22A28">
              <w:rPr>
                <w:rFonts w:hint="eastAsia"/>
                <w:sz w:val="24"/>
              </w:rPr>
              <w:t>日</w:t>
            </w:r>
          </w:p>
        </w:tc>
        <w:tc>
          <w:tcPr>
            <w:tcW w:w="1926" w:type="dxa"/>
          </w:tcPr>
          <w:p w:rsidR="009B6337" w:rsidRPr="00D22A28" w:rsidRDefault="009B6337" w:rsidP="00ED6047">
            <w:pPr>
              <w:adjustRightInd w:val="0"/>
              <w:snapToGrid w:val="0"/>
              <w:jc w:val="center"/>
              <w:rPr>
                <w:sz w:val="24"/>
              </w:rPr>
            </w:pPr>
            <w:r w:rsidRPr="00D22A28">
              <w:rPr>
                <w:rFonts w:hint="eastAsia"/>
                <w:sz w:val="24"/>
              </w:rPr>
              <w:t>0.75%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rFonts w:hint="eastAsia"/>
                <w:sz w:val="24"/>
              </w:rPr>
              <w:t>30</w:t>
            </w:r>
            <w:r w:rsidRPr="00D22A28">
              <w:rPr>
                <w:rFonts w:hint="eastAsia"/>
                <w:sz w:val="24"/>
              </w:rPr>
              <w:t>日（含）</w:t>
            </w:r>
            <w:r w:rsidRPr="00D22A28">
              <w:rPr>
                <w:rFonts w:hint="eastAsia"/>
                <w:sz w:val="24"/>
              </w:rPr>
              <w:t>-1</w:t>
            </w:r>
            <w:r w:rsidRPr="00D22A28">
              <w:rPr>
                <w:rFonts w:hint="eastAsia"/>
                <w:sz w:val="24"/>
              </w:rPr>
              <w:t>年</w:t>
            </w:r>
          </w:p>
        </w:tc>
        <w:tc>
          <w:tcPr>
            <w:tcW w:w="1926" w:type="dxa"/>
          </w:tcPr>
          <w:p w:rsidR="009B6337" w:rsidRPr="00D22A28" w:rsidRDefault="009B6337" w:rsidP="00ED6047">
            <w:pPr>
              <w:adjustRightInd w:val="0"/>
              <w:snapToGrid w:val="0"/>
              <w:jc w:val="center"/>
              <w:rPr>
                <w:sz w:val="24"/>
              </w:rPr>
            </w:pPr>
            <w:r w:rsidRPr="00D22A28">
              <w:rPr>
                <w:rFonts w:hint="eastAsia"/>
                <w:sz w:val="24"/>
              </w:rPr>
              <w:t>0.5%</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sz w:val="24"/>
              </w:rPr>
              <w:t>1</w:t>
            </w:r>
            <w:r w:rsidRPr="00D22A28">
              <w:rPr>
                <w:rFonts w:hAnsi="宋体"/>
                <w:sz w:val="24"/>
              </w:rPr>
              <w:t>年</w:t>
            </w:r>
            <w:r w:rsidRPr="00D22A28">
              <w:rPr>
                <w:rFonts w:hAnsi="宋体" w:hint="eastAsia"/>
                <w:sz w:val="24"/>
              </w:rPr>
              <w:t>（含）</w:t>
            </w:r>
            <w:r w:rsidRPr="00D22A28">
              <w:rPr>
                <w:sz w:val="24"/>
              </w:rPr>
              <w:t>—2</w:t>
            </w:r>
            <w:r w:rsidRPr="00D22A28">
              <w:rPr>
                <w:rFonts w:hAnsi="宋体"/>
                <w:sz w:val="24"/>
              </w:rPr>
              <w:t>年</w:t>
            </w:r>
          </w:p>
        </w:tc>
        <w:tc>
          <w:tcPr>
            <w:tcW w:w="1926" w:type="dxa"/>
          </w:tcPr>
          <w:p w:rsidR="009B6337" w:rsidRPr="00D22A28" w:rsidRDefault="009B6337" w:rsidP="00ED6047">
            <w:pPr>
              <w:adjustRightInd w:val="0"/>
              <w:snapToGrid w:val="0"/>
              <w:jc w:val="center"/>
              <w:rPr>
                <w:sz w:val="24"/>
              </w:rPr>
            </w:pPr>
            <w:r w:rsidRPr="00D22A28">
              <w:rPr>
                <w:sz w:val="24"/>
              </w:rPr>
              <w:t>0.2</w:t>
            </w:r>
            <w:r w:rsidRPr="00D22A28">
              <w:rPr>
                <w:rFonts w:hint="eastAsia"/>
                <w:sz w:val="24"/>
              </w:rPr>
              <w:t>5</w:t>
            </w:r>
            <w:r w:rsidRPr="00D22A28">
              <w:rPr>
                <w:sz w:val="24"/>
              </w:rPr>
              <w:t>%</w:t>
            </w:r>
          </w:p>
        </w:tc>
      </w:tr>
      <w:tr w:rsidR="009B6337" w:rsidRPr="00C21BAF" w:rsidTr="00ED6047">
        <w:trPr>
          <w:cantSplit/>
          <w:trHeight w:val="131"/>
          <w:jc w:val="center"/>
        </w:trPr>
        <w:tc>
          <w:tcPr>
            <w:tcW w:w="2502" w:type="dxa"/>
            <w:vMerge/>
          </w:tcPr>
          <w:p w:rsidR="009B6337" w:rsidRDefault="009B6337" w:rsidP="00ED6047">
            <w:pPr>
              <w:adjustRightInd w:val="0"/>
              <w:snapToGrid w:val="0"/>
              <w:rPr>
                <w:sz w:val="24"/>
              </w:rPr>
            </w:pPr>
          </w:p>
        </w:tc>
        <w:tc>
          <w:tcPr>
            <w:tcW w:w="3240" w:type="dxa"/>
          </w:tcPr>
          <w:p w:rsidR="009B6337" w:rsidRPr="00D22A28" w:rsidRDefault="009B6337" w:rsidP="00ED6047">
            <w:pPr>
              <w:adjustRightInd w:val="0"/>
              <w:snapToGrid w:val="0"/>
              <w:rPr>
                <w:sz w:val="24"/>
              </w:rPr>
            </w:pPr>
            <w:r w:rsidRPr="00D22A28">
              <w:rPr>
                <w:sz w:val="24"/>
              </w:rPr>
              <w:t>2</w:t>
            </w:r>
            <w:r w:rsidRPr="00D22A28">
              <w:rPr>
                <w:rFonts w:hAnsi="宋体"/>
                <w:sz w:val="24"/>
              </w:rPr>
              <w:t>年以上</w:t>
            </w:r>
            <w:r w:rsidRPr="00D22A28">
              <w:rPr>
                <w:rFonts w:hAnsi="宋体" w:hint="eastAsia"/>
                <w:sz w:val="24"/>
              </w:rPr>
              <w:t>（含）</w:t>
            </w:r>
          </w:p>
        </w:tc>
        <w:tc>
          <w:tcPr>
            <w:tcW w:w="1926" w:type="dxa"/>
          </w:tcPr>
          <w:p w:rsidR="009B6337" w:rsidRPr="00D22A28" w:rsidRDefault="009B6337" w:rsidP="00ED6047">
            <w:pPr>
              <w:adjustRightInd w:val="0"/>
              <w:snapToGrid w:val="0"/>
              <w:jc w:val="center"/>
              <w:rPr>
                <w:sz w:val="24"/>
              </w:rPr>
            </w:pPr>
            <w:r w:rsidRPr="00D22A28">
              <w:rPr>
                <w:sz w:val="24"/>
              </w:rPr>
              <w:t>0</w:t>
            </w:r>
          </w:p>
        </w:tc>
      </w:tr>
    </w:tbl>
    <w:p w:rsidR="009B6337" w:rsidRDefault="009B6337" w:rsidP="00556552">
      <w:pPr>
        <w:adjustRightInd w:val="0"/>
        <w:snapToGrid w:val="0"/>
        <w:spacing w:line="360" w:lineRule="auto"/>
        <w:ind w:firstLineChars="200" w:firstLine="480"/>
        <w:rPr>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p>
    <w:p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1</w:t>
      </w:r>
      <w:r w:rsidRPr="009A10D7">
        <w:rPr>
          <w:rFonts w:hAnsi="宋体" w:hint="eastAsia"/>
          <w:kern w:val="0"/>
          <w:sz w:val="24"/>
          <w:szCs w:val="24"/>
        </w:rPr>
        <w:t>）前端基金份额的赎回</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如果投资者在认（申）购时选择交纳前端认（申）购费用，则赎回金额的计算方法如下：</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日基金份额净值×赎回费率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w:t>
      </w:r>
      <w:r w:rsidRPr="009A10D7">
        <w:rPr>
          <w:rFonts w:hAnsi="宋体" w:hint="eastAsia"/>
          <w:kern w:val="0"/>
          <w:sz w:val="24"/>
          <w:szCs w:val="24"/>
        </w:rPr>
        <w:t>赎回份额×</w:t>
      </w:r>
      <w:r w:rsidRPr="009A10D7">
        <w:rPr>
          <w:rFonts w:hAnsi="宋体" w:hint="eastAsia"/>
          <w:kern w:val="0"/>
          <w:sz w:val="24"/>
          <w:szCs w:val="24"/>
        </w:rPr>
        <w:t>T</w:t>
      </w:r>
      <w:r w:rsidRPr="009A10D7">
        <w:rPr>
          <w:rFonts w:hAnsi="宋体" w:hint="eastAsia"/>
          <w:kern w:val="0"/>
          <w:sz w:val="24"/>
          <w:szCs w:val="24"/>
        </w:rPr>
        <w:t>日基金份额净值</w:t>
      </w:r>
      <w:r w:rsidRPr="009A10D7">
        <w:rPr>
          <w:rFonts w:hAnsi="宋体" w:hint="eastAsia"/>
          <w:kern w:val="0"/>
          <w:sz w:val="24"/>
          <w:szCs w:val="24"/>
        </w:rPr>
        <w:t>-</w:t>
      </w:r>
      <w:r w:rsidRPr="009A10D7">
        <w:rPr>
          <w:rFonts w:hAnsi="宋体" w:hint="eastAsia"/>
          <w:kern w:val="0"/>
          <w:sz w:val="24"/>
          <w:szCs w:val="24"/>
        </w:rPr>
        <w:t>赎回费用</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四</w:t>
      </w:r>
      <w:r w:rsidRPr="009A10D7">
        <w:rPr>
          <w:rFonts w:hAnsi="宋体" w:hint="eastAsia"/>
          <w:kern w:val="0"/>
          <w:sz w:val="24"/>
          <w:szCs w:val="24"/>
        </w:rPr>
        <w:t>：某投资者赎回持有的</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 xml:space="preserve">1.016-50.80 </w:t>
      </w:r>
      <w:r w:rsidRPr="009A10D7">
        <w:rPr>
          <w:rFonts w:hAnsi="宋体" w:hint="eastAsia"/>
          <w:kern w:val="0"/>
          <w:sz w:val="24"/>
          <w:szCs w:val="24"/>
        </w:rPr>
        <w:t>＝</w:t>
      </w:r>
      <w:r w:rsidRPr="009A10D7">
        <w:rPr>
          <w:rFonts w:hAnsi="宋体" w:hint="eastAsia"/>
          <w:kern w:val="0"/>
          <w:sz w:val="24"/>
          <w:szCs w:val="24"/>
        </w:rPr>
        <w:t xml:space="preserve"> 10,109.20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份前端基金份额，对应的赎回费率为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r w:rsidRPr="009A10D7">
        <w:rPr>
          <w:rFonts w:hAnsi="宋体" w:hint="eastAsia"/>
          <w:kern w:val="0"/>
          <w:sz w:val="24"/>
          <w:szCs w:val="24"/>
        </w:rPr>
        <w:t>10,109.20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2</w:t>
      </w:r>
      <w:r w:rsidRPr="009A10D7">
        <w:rPr>
          <w:rFonts w:hAnsi="宋体" w:hint="eastAsia"/>
          <w:kern w:val="0"/>
          <w:sz w:val="24"/>
          <w:szCs w:val="24"/>
        </w:rPr>
        <w:t>）</w:t>
      </w:r>
      <w:r>
        <w:rPr>
          <w:rFonts w:hAnsi="宋体" w:hint="eastAsia"/>
          <w:kern w:val="0"/>
          <w:sz w:val="24"/>
          <w:szCs w:val="24"/>
        </w:rPr>
        <w:t>后端</w:t>
      </w:r>
      <w:r w:rsidRPr="009A10D7">
        <w:rPr>
          <w:rFonts w:hAnsi="宋体" w:hint="eastAsia"/>
          <w:kern w:val="0"/>
          <w:sz w:val="24"/>
          <w:szCs w:val="24"/>
        </w:rPr>
        <w:t>基金份额的赎回</w:t>
      </w:r>
    </w:p>
    <w:p w:rsidR="009B6337" w:rsidRPr="009A10D7" w:rsidRDefault="009B6337" w:rsidP="009B6337">
      <w:pPr>
        <w:widowControl/>
        <w:adjustRightInd w:val="0"/>
        <w:snapToGrid w:val="0"/>
        <w:spacing w:line="360" w:lineRule="auto"/>
        <w:ind w:firstLineChars="200" w:firstLine="480"/>
        <w:rPr>
          <w:rFonts w:hAnsi="宋体"/>
          <w:color w:val="FF0000"/>
          <w:kern w:val="0"/>
          <w:sz w:val="24"/>
          <w:szCs w:val="24"/>
        </w:rPr>
      </w:pPr>
      <w:r w:rsidRPr="009A10D7">
        <w:rPr>
          <w:rFonts w:hAnsi="宋体" w:hint="eastAsia"/>
          <w:kern w:val="0"/>
          <w:sz w:val="24"/>
          <w:szCs w:val="24"/>
        </w:rPr>
        <w:lastRenderedPageBreak/>
        <w:t>如果投资者在认（申）购时选择交纳后端认（申）购费用，则赎回金额的计算方法如下：</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赎回总额＝赎回份额×</w:t>
      </w:r>
      <w:r w:rsidRPr="009A10D7">
        <w:rPr>
          <w:rFonts w:hAnsi="宋体" w:hint="eastAsia"/>
          <w:kern w:val="0"/>
          <w:sz w:val="24"/>
          <w:szCs w:val="24"/>
        </w:rPr>
        <w:t>T</w:t>
      </w:r>
      <w:r w:rsidRPr="009A10D7">
        <w:rPr>
          <w:rFonts w:hAnsi="宋体" w:hint="eastAsia"/>
          <w:kern w:val="0"/>
          <w:sz w:val="24"/>
          <w:szCs w:val="24"/>
        </w:rPr>
        <w:t>日基金份额净值</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后端认（申）购费用＝赎回份额×认（申）购日基金份额净值×后端认（申）购费率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赎回费用＝赎回总额×赎回费率</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赎回金额＝赎回总额－后端认（申）购费用－赎回费用</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五</w:t>
      </w:r>
      <w:r w:rsidRPr="009A10D7">
        <w:rPr>
          <w:rFonts w:hAnsi="宋体" w:hint="eastAsia"/>
          <w:kern w:val="0"/>
          <w:sz w:val="24"/>
          <w:szCs w:val="24"/>
        </w:rPr>
        <w:t>：某投资者赎回通过后端认购持有的</w:t>
      </w:r>
      <w:r w:rsidRPr="009A10D7">
        <w:rPr>
          <w:rFonts w:hAnsi="宋体" w:hint="eastAsia"/>
          <w:kern w:val="0"/>
          <w:sz w:val="24"/>
          <w:szCs w:val="24"/>
        </w:rPr>
        <w:t>10,000</w:t>
      </w:r>
      <w:r w:rsidRPr="009A10D7">
        <w:rPr>
          <w:rFonts w:hAnsi="宋体" w:hint="eastAsia"/>
          <w:kern w:val="0"/>
          <w:sz w:val="24"/>
          <w:szCs w:val="24"/>
        </w:rPr>
        <w:t>份基金份额，对应的后端认购费率为</w:t>
      </w:r>
      <w:r w:rsidRPr="009A10D7">
        <w:rPr>
          <w:rFonts w:hAnsi="宋体" w:hint="eastAsia"/>
          <w:kern w:val="0"/>
          <w:sz w:val="24"/>
          <w:szCs w:val="24"/>
        </w:rPr>
        <w:t>1.6%</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元，则其可得到的赎回金额为：</w:t>
      </w:r>
    </w:p>
    <w:p w:rsidR="009B6337" w:rsidRPr="00F337F5" w:rsidRDefault="009B6337" w:rsidP="009B6337">
      <w:pPr>
        <w:widowControl/>
        <w:adjustRightInd w:val="0"/>
        <w:snapToGrid w:val="0"/>
        <w:spacing w:line="360" w:lineRule="auto"/>
        <w:ind w:firstLineChars="200" w:firstLine="480"/>
        <w:rPr>
          <w:rFonts w:hAnsi="宋体"/>
          <w:kern w:val="0"/>
          <w:sz w:val="24"/>
          <w:szCs w:val="24"/>
        </w:rPr>
      </w:pPr>
      <w:r w:rsidRPr="00F337F5">
        <w:rPr>
          <w:rFonts w:hAnsi="宋体" w:hint="eastAsia"/>
          <w:kern w:val="0"/>
          <w:sz w:val="24"/>
          <w:szCs w:val="24"/>
        </w:rPr>
        <w:t>赎回总额</w:t>
      </w:r>
      <w:r w:rsidRPr="00F337F5">
        <w:rPr>
          <w:rFonts w:hAnsi="宋体" w:hint="eastAsia"/>
          <w:kern w:val="0"/>
          <w:sz w:val="24"/>
          <w:szCs w:val="24"/>
        </w:rPr>
        <w:t>=10,000</w:t>
      </w:r>
      <w:r w:rsidRPr="00F337F5">
        <w:rPr>
          <w:rFonts w:hAnsi="宋体" w:hint="eastAsia"/>
          <w:kern w:val="0"/>
          <w:sz w:val="24"/>
          <w:szCs w:val="24"/>
        </w:rPr>
        <w:t>×</w:t>
      </w:r>
      <w:r w:rsidRPr="00F337F5">
        <w:rPr>
          <w:rFonts w:hAnsi="宋体" w:hint="eastAsia"/>
          <w:kern w:val="0"/>
          <w:sz w:val="24"/>
          <w:szCs w:val="24"/>
        </w:rPr>
        <w:t>1.016=10,160.00</w:t>
      </w:r>
      <w:r w:rsidRPr="00F337F5">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后端认购费用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1.00</w:t>
      </w:r>
      <w:r w:rsidRPr="009A10D7">
        <w:rPr>
          <w:rFonts w:hAnsi="宋体" w:hint="eastAsia"/>
          <w:kern w:val="0"/>
          <w:sz w:val="24"/>
          <w:szCs w:val="24"/>
        </w:rPr>
        <w:t>×</w:t>
      </w:r>
      <w:r w:rsidRPr="009A10D7">
        <w:rPr>
          <w:rFonts w:hAnsi="宋体" w:hint="eastAsia"/>
          <w:kern w:val="0"/>
          <w:sz w:val="24"/>
          <w:szCs w:val="24"/>
        </w:rPr>
        <w:t>1.6% = 160.00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 xml:space="preserve"> = 10,000</w:t>
      </w:r>
      <w:r w:rsidRPr="009A10D7">
        <w:rPr>
          <w:rFonts w:hAnsi="宋体" w:hint="eastAsia"/>
          <w:kern w:val="0"/>
          <w:sz w:val="24"/>
          <w:szCs w:val="24"/>
        </w:rPr>
        <w:t>×</w:t>
      </w:r>
      <w:r w:rsidRPr="009A10D7">
        <w:rPr>
          <w:rFonts w:hAnsi="宋体" w:hint="eastAsia"/>
          <w:kern w:val="0"/>
          <w:sz w:val="24"/>
          <w:szCs w:val="24"/>
        </w:rPr>
        <w:t>1.016</w:t>
      </w:r>
      <w:r w:rsidRPr="009A10D7">
        <w:rPr>
          <w:rFonts w:hAnsi="宋体" w:hint="eastAsia"/>
          <w:kern w:val="0"/>
          <w:sz w:val="24"/>
          <w:szCs w:val="24"/>
        </w:rPr>
        <w:t>×</w:t>
      </w:r>
      <w:r w:rsidRPr="009A10D7">
        <w:rPr>
          <w:rFonts w:hAnsi="宋体" w:hint="eastAsia"/>
          <w:kern w:val="0"/>
          <w:sz w:val="24"/>
          <w:szCs w:val="24"/>
        </w:rPr>
        <w:t xml:space="preserve">0.5% </w:t>
      </w:r>
      <w:r w:rsidRPr="009A10D7">
        <w:rPr>
          <w:rFonts w:hAnsi="宋体" w:hint="eastAsia"/>
          <w:kern w:val="0"/>
          <w:sz w:val="24"/>
          <w:szCs w:val="24"/>
        </w:rPr>
        <w:t>＝</w:t>
      </w:r>
      <w:r w:rsidRPr="009A10D7">
        <w:rPr>
          <w:rFonts w:hAnsi="宋体" w:hint="eastAsia"/>
          <w:kern w:val="0"/>
          <w:sz w:val="24"/>
          <w:szCs w:val="24"/>
        </w:rPr>
        <w:t xml:space="preserve"> 50.80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 xml:space="preserve"> = </w:t>
      </w:r>
      <w:r w:rsidRPr="00F337F5">
        <w:rPr>
          <w:rFonts w:hAnsi="宋体" w:hint="eastAsia"/>
          <w:kern w:val="0"/>
          <w:sz w:val="24"/>
          <w:szCs w:val="24"/>
        </w:rPr>
        <w:t>10,160</w:t>
      </w:r>
      <w:r w:rsidRPr="009A10D7">
        <w:rPr>
          <w:rFonts w:hAnsi="宋体" w:hint="eastAsia"/>
          <w:kern w:val="0"/>
          <w:sz w:val="24"/>
          <w:szCs w:val="24"/>
        </w:rPr>
        <w:t xml:space="preserve">-160.00-50.80 </w:t>
      </w:r>
      <w:r w:rsidRPr="009A10D7">
        <w:rPr>
          <w:rFonts w:hAnsi="宋体" w:hint="eastAsia"/>
          <w:kern w:val="0"/>
          <w:sz w:val="24"/>
          <w:szCs w:val="24"/>
        </w:rPr>
        <w:t>＝</w:t>
      </w:r>
      <w:r w:rsidRPr="009A10D7">
        <w:rPr>
          <w:rFonts w:hAnsi="宋体" w:hint="eastAsia"/>
          <w:kern w:val="0"/>
          <w:sz w:val="24"/>
          <w:szCs w:val="24"/>
        </w:rPr>
        <w:t xml:space="preserve"> 9,949.20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即：投资者赎回通过后端认购所得本基金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元，投资者对应的后端认购费率是</w:t>
      </w:r>
      <w:r w:rsidRPr="009A10D7">
        <w:rPr>
          <w:rFonts w:hAnsi="宋体" w:hint="eastAsia"/>
          <w:kern w:val="0"/>
          <w:sz w:val="24"/>
          <w:szCs w:val="24"/>
        </w:rPr>
        <w:t>1.6%</w:t>
      </w:r>
      <w:r w:rsidRPr="009A10D7">
        <w:rPr>
          <w:rFonts w:hAnsi="宋体" w:hint="eastAsia"/>
          <w:kern w:val="0"/>
          <w:sz w:val="24"/>
          <w:szCs w:val="24"/>
        </w:rPr>
        <w:t>，认购时的基金份额初始面值为</w:t>
      </w:r>
      <w:r w:rsidRPr="009A10D7">
        <w:rPr>
          <w:rFonts w:hAnsi="宋体" w:hint="eastAsia"/>
          <w:kern w:val="0"/>
          <w:sz w:val="24"/>
          <w:szCs w:val="24"/>
        </w:rPr>
        <w:t>1.00</w:t>
      </w:r>
      <w:r w:rsidRPr="009A10D7">
        <w:rPr>
          <w:rFonts w:hAnsi="宋体" w:hint="eastAsia"/>
          <w:kern w:val="0"/>
          <w:sz w:val="24"/>
          <w:szCs w:val="24"/>
        </w:rPr>
        <w:t>元，则其可得到的赎回金额为</w:t>
      </w:r>
      <w:r w:rsidRPr="009A10D7">
        <w:rPr>
          <w:rFonts w:hAnsi="宋体" w:hint="eastAsia"/>
          <w:kern w:val="0"/>
          <w:sz w:val="24"/>
          <w:szCs w:val="24"/>
        </w:rPr>
        <w:t>9,949.20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例</w:t>
      </w:r>
      <w:r>
        <w:rPr>
          <w:rFonts w:hAnsi="宋体" w:hint="eastAsia"/>
          <w:kern w:val="0"/>
          <w:sz w:val="24"/>
          <w:szCs w:val="24"/>
        </w:rPr>
        <w:t>六</w:t>
      </w:r>
      <w:r w:rsidRPr="009A10D7">
        <w:rPr>
          <w:rFonts w:hAnsi="宋体" w:hint="eastAsia"/>
          <w:kern w:val="0"/>
          <w:sz w:val="24"/>
          <w:szCs w:val="24"/>
        </w:rPr>
        <w:t>：某投资者赎回通过后端申购持有的</w:t>
      </w:r>
      <w:r w:rsidRPr="009A10D7">
        <w:rPr>
          <w:rFonts w:hAnsi="宋体" w:hint="eastAsia"/>
          <w:kern w:val="0"/>
          <w:sz w:val="24"/>
          <w:szCs w:val="24"/>
        </w:rPr>
        <w:t>10,000</w:t>
      </w:r>
      <w:r w:rsidRPr="009A10D7">
        <w:rPr>
          <w:rFonts w:hAnsi="宋体" w:hint="eastAsia"/>
          <w:kern w:val="0"/>
          <w:sz w:val="24"/>
          <w:szCs w:val="24"/>
        </w:rPr>
        <w:t>份基金份额，对应的后端申购费率是</w:t>
      </w:r>
      <w:r w:rsidRPr="009A10D7">
        <w:rPr>
          <w:rFonts w:hAnsi="宋体" w:hint="eastAsia"/>
          <w:kern w:val="0"/>
          <w:sz w:val="24"/>
          <w:szCs w:val="24"/>
        </w:rPr>
        <w:t>1.8%</w:t>
      </w:r>
      <w:r w:rsidRPr="009A10D7">
        <w:rPr>
          <w:rFonts w:hAnsi="宋体" w:hint="eastAsia"/>
          <w:kern w:val="0"/>
          <w:sz w:val="24"/>
          <w:szCs w:val="24"/>
        </w:rPr>
        <w:t>，赎回费率为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元，申购时的基金份额净值为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 xml:space="preserve"> </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赎回总额</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1.016=10,160</w:t>
      </w:r>
      <w:r w:rsidRPr="00F337F5">
        <w:rPr>
          <w:rFonts w:hAnsi="宋体" w:hint="eastAsia"/>
          <w:kern w:val="0"/>
          <w:sz w:val="24"/>
          <w:szCs w:val="24"/>
        </w:rPr>
        <w:t>.00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后端申购费用</w:t>
      </w:r>
      <w:r w:rsidRPr="009A10D7">
        <w:rPr>
          <w:rFonts w:hAnsi="宋体" w:hint="eastAsia"/>
          <w:kern w:val="0"/>
          <w:sz w:val="24"/>
          <w:szCs w:val="24"/>
        </w:rPr>
        <w:t>=10,000</w:t>
      </w:r>
      <w:r w:rsidRPr="009A10D7">
        <w:rPr>
          <w:rFonts w:hAnsi="宋体" w:hint="eastAsia"/>
          <w:kern w:val="0"/>
          <w:sz w:val="24"/>
          <w:szCs w:val="24"/>
        </w:rPr>
        <w:t>×</w:t>
      </w:r>
      <w:r w:rsidRPr="009A10D7">
        <w:rPr>
          <w:rFonts w:hAnsi="宋体" w:hint="eastAsia"/>
          <w:kern w:val="0"/>
          <w:sz w:val="24"/>
          <w:szCs w:val="24"/>
        </w:rPr>
        <w:t>1.010</w:t>
      </w:r>
      <w:r w:rsidRPr="009A10D7">
        <w:rPr>
          <w:rFonts w:hAnsi="宋体" w:hint="eastAsia"/>
          <w:kern w:val="0"/>
          <w:sz w:val="24"/>
          <w:szCs w:val="24"/>
        </w:rPr>
        <w:t>×</w:t>
      </w:r>
      <w:r w:rsidRPr="009A10D7">
        <w:rPr>
          <w:rFonts w:hAnsi="宋体" w:hint="eastAsia"/>
          <w:kern w:val="0"/>
          <w:sz w:val="24"/>
          <w:szCs w:val="24"/>
        </w:rPr>
        <w:t>1.8%=181.80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赎回费用</w:t>
      </w:r>
      <w:r w:rsidRPr="009A10D7">
        <w:rPr>
          <w:rFonts w:hAnsi="宋体" w:hint="eastAsia"/>
          <w:kern w:val="0"/>
          <w:sz w:val="24"/>
          <w:szCs w:val="24"/>
        </w:rPr>
        <w:t>=10,160</w:t>
      </w:r>
      <w:r w:rsidRPr="009A10D7">
        <w:rPr>
          <w:rFonts w:hAnsi="宋体" w:hint="eastAsia"/>
          <w:kern w:val="0"/>
          <w:sz w:val="24"/>
          <w:szCs w:val="24"/>
        </w:rPr>
        <w:t>×</w:t>
      </w:r>
      <w:r w:rsidRPr="009A10D7">
        <w:rPr>
          <w:rFonts w:hAnsi="宋体" w:hint="eastAsia"/>
          <w:kern w:val="0"/>
          <w:sz w:val="24"/>
          <w:szCs w:val="24"/>
        </w:rPr>
        <w:t>0.5%=50.80</w:t>
      </w:r>
      <w:r w:rsidRPr="009A10D7">
        <w:rPr>
          <w:rFonts w:hAnsi="宋体" w:hint="eastAsia"/>
          <w:kern w:val="0"/>
          <w:sz w:val="24"/>
          <w:szCs w:val="24"/>
        </w:rPr>
        <w:t>元</w:t>
      </w:r>
    </w:p>
    <w:p w:rsidR="009B6337" w:rsidRPr="009A10D7" w:rsidRDefault="009B6337" w:rsidP="009B6337">
      <w:pPr>
        <w:widowControl/>
        <w:adjustRightInd w:val="0"/>
        <w:snapToGrid w:val="0"/>
        <w:spacing w:line="360" w:lineRule="auto"/>
        <w:ind w:firstLineChars="200" w:firstLine="480"/>
        <w:rPr>
          <w:rFonts w:hAnsi="宋体"/>
          <w:kern w:val="0"/>
          <w:sz w:val="24"/>
          <w:szCs w:val="24"/>
        </w:rPr>
      </w:pPr>
      <w:r w:rsidRPr="009A10D7">
        <w:rPr>
          <w:rFonts w:hAnsi="宋体" w:hint="eastAsia"/>
          <w:kern w:val="0"/>
          <w:sz w:val="24"/>
          <w:szCs w:val="24"/>
        </w:rPr>
        <w:t>赎回金额</w:t>
      </w:r>
      <w:r w:rsidRPr="009A10D7">
        <w:rPr>
          <w:rFonts w:hAnsi="宋体" w:hint="eastAsia"/>
          <w:kern w:val="0"/>
          <w:sz w:val="24"/>
          <w:szCs w:val="24"/>
        </w:rPr>
        <w:t>=10,160-181.80-50.80=9,927.40</w:t>
      </w:r>
      <w:r w:rsidRPr="009A10D7">
        <w:rPr>
          <w:rFonts w:hAnsi="宋体" w:hint="eastAsia"/>
          <w:kern w:val="0"/>
          <w:sz w:val="24"/>
          <w:szCs w:val="24"/>
        </w:rPr>
        <w:t>元</w:t>
      </w:r>
    </w:p>
    <w:p w:rsidR="009B6337" w:rsidRDefault="009B6337" w:rsidP="009B6337">
      <w:pPr>
        <w:adjustRightInd w:val="0"/>
        <w:snapToGrid w:val="0"/>
        <w:spacing w:line="360" w:lineRule="auto"/>
        <w:ind w:firstLineChars="200" w:firstLine="480"/>
        <w:rPr>
          <w:sz w:val="24"/>
          <w:szCs w:val="24"/>
        </w:rPr>
      </w:pPr>
      <w:r w:rsidRPr="009A10D7">
        <w:rPr>
          <w:rFonts w:hAnsi="宋体" w:hint="eastAsia"/>
          <w:kern w:val="0"/>
          <w:sz w:val="24"/>
          <w:szCs w:val="24"/>
        </w:rPr>
        <w:t>即：投资者赎回本基金</w:t>
      </w:r>
      <w:r w:rsidRPr="009A10D7">
        <w:rPr>
          <w:rFonts w:hAnsi="宋体" w:hint="eastAsia"/>
          <w:kern w:val="0"/>
          <w:sz w:val="24"/>
          <w:szCs w:val="24"/>
        </w:rPr>
        <w:t>10,000</w:t>
      </w:r>
      <w:r w:rsidRPr="009A10D7">
        <w:rPr>
          <w:rFonts w:hAnsi="宋体" w:hint="eastAsia"/>
          <w:kern w:val="0"/>
          <w:sz w:val="24"/>
          <w:szCs w:val="24"/>
        </w:rPr>
        <w:t>份基金份额，对应的赎回费率为</w:t>
      </w:r>
      <w:r w:rsidRPr="009A10D7">
        <w:rPr>
          <w:rFonts w:hAnsi="宋体" w:hint="eastAsia"/>
          <w:kern w:val="0"/>
          <w:sz w:val="24"/>
          <w:szCs w:val="24"/>
        </w:rPr>
        <w:t>0.5%</w:t>
      </w:r>
      <w:r w:rsidRPr="009A10D7">
        <w:rPr>
          <w:rFonts w:hAnsi="宋体" w:hint="eastAsia"/>
          <w:kern w:val="0"/>
          <w:sz w:val="24"/>
          <w:szCs w:val="24"/>
        </w:rPr>
        <w:t>，假设赎回当日基金份额净值是</w:t>
      </w:r>
      <w:r w:rsidRPr="009A10D7">
        <w:rPr>
          <w:rFonts w:hAnsi="宋体" w:hint="eastAsia"/>
          <w:kern w:val="0"/>
          <w:sz w:val="24"/>
          <w:szCs w:val="24"/>
        </w:rPr>
        <w:t>1.016</w:t>
      </w:r>
      <w:r w:rsidRPr="009A10D7">
        <w:rPr>
          <w:rFonts w:hAnsi="宋体" w:hint="eastAsia"/>
          <w:kern w:val="0"/>
          <w:sz w:val="24"/>
          <w:szCs w:val="24"/>
        </w:rPr>
        <w:t>元，投资者对应的后端申购费率是</w:t>
      </w:r>
      <w:r w:rsidRPr="009A10D7">
        <w:rPr>
          <w:rFonts w:hAnsi="宋体" w:hint="eastAsia"/>
          <w:kern w:val="0"/>
          <w:sz w:val="24"/>
          <w:szCs w:val="24"/>
        </w:rPr>
        <w:t>1.8%</w:t>
      </w:r>
      <w:r w:rsidRPr="009A10D7">
        <w:rPr>
          <w:rFonts w:hAnsi="宋体" w:hint="eastAsia"/>
          <w:kern w:val="0"/>
          <w:sz w:val="24"/>
          <w:szCs w:val="24"/>
        </w:rPr>
        <w:t>，申购时的基金净值为</w:t>
      </w:r>
      <w:r w:rsidRPr="009A10D7">
        <w:rPr>
          <w:rFonts w:hAnsi="宋体" w:hint="eastAsia"/>
          <w:kern w:val="0"/>
          <w:sz w:val="24"/>
          <w:szCs w:val="24"/>
        </w:rPr>
        <w:t>1.010</w:t>
      </w:r>
      <w:r w:rsidRPr="009A10D7">
        <w:rPr>
          <w:rFonts w:hAnsi="宋体" w:hint="eastAsia"/>
          <w:kern w:val="0"/>
          <w:sz w:val="24"/>
          <w:szCs w:val="24"/>
        </w:rPr>
        <w:t>元，则其可得到的赎回金额为</w:t>
      </w:r>
      <w:r w:rsidRPr="009A10D7">
        <w:rPr>
          <w:rFonts w:hAnsi="宋体" w:hint="eastAsia"/>
          <w:kern w:val="0"/>
          <w:sz w:val="24"/>
          <w:szCs w:val="24"/>
        </w:rPr>
        <w:t>9,927.40</w:t>
      </w:r>
      <w:r w:rsidRPr="009A10D7">
        <w:rPr>
          <w:rFonts w:hAnsi="宋体" w:hint="eastAsia"/>
          <w:kern w:val="0"/>
          <w:sz w:val="24"/>
          <w:szCs w:val="24"/>
        </w:rPr>
        <w:t>元。</w:t>
      </w:r>
    </w:p>
    <w:p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w:t>
      </w:r>
      <w:r w:rsidR="009B6337">
        <w:rPr>
          <w:rFonts w:hint="eastAsia"/>
          <w:sz w:val="24"/>
          <w:szCs w:val="24"/>
        </w:rPr>
        <w:t>5</w:t>
      </w:r>
      <w:r w:rsidRPr="00AA67FB">
        <w:rPr>
          <w:rFonts w:hint="eastAsia"/>
          <w:sz w:val="24"/>
          <w:szCs w:val="24"/>
        </w:rPr>
        <w:t>）转换费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1</w:t>
      </w:r>
      <w:r>
        <w:rPr>
          <w:rFonts w:ascii="宋体" w:hAnsi="宋体" w:hint="eastAsia"/>
          <w:sz w:val="24"/>
          <w:szCs w:val="24"/>
        </w:rPr>
        <w:t>）</w:t>
      </w:r>
      <w:r w:rsidRPr="003D3162">
        <w:rPr>
          <w:rFonts w:ascii="宋体" w:hAnsi="宋体" w:hint="eastAsia"/>
          <w:sz w:val="24"/>
          <w:szCs w:val="24"/>
        </w:rPr>
        <w:t>每笔基金转换视为一笔赎回和一笔申购，基金转换费用相应由转出基金的赎回费用及转出、转入基金的申购补差费用构成。</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转出基金的赎回费用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转出基金的赎回费用按照各基金最新的更新招募说明书及相关公告规定的赎回费率和计费方式收取，赎回费用的25%归入基金财产，其余部分用于支付注册登记费等相关手续费。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3</w:t>
      </w:r>
      <w:r>
        <w:rPr>
          <w:rFonts w:ascii="宋体" w:hAnsi="宋体" w:hint="eastAsia"/>
          <w:sz w:val="24"/>
          <w:szCs w:val="24"/>
        </w:rPr>
        <w:t>）</w:t>
      </w:r>
      <w:r w:rsidRPr="003D3162">
        <w:rPr>
          <w:rFonts w:ascii="宋体" w:hAnsi="宋体" w:hint="eastAsia"/>
          <w:sz w:val="24"/>
          <w:szCs w:val="24"/>
        </w:rPr>
        <w:t>前端收费模式下转出与转入基金的申购补差费用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4</w:t>
      </w:r>
      <w:r>
        <w:rPr>
          <w:rFonts w:ascii="宋体" w:hAnsi="宋体" w:hint="eastAsia"/>
          <w:sz w:val="24"/>
          <w:szCs w:val="24"/>
        </w:rPr>
        <w:t>）</w:t>
      </w:r>
      <w:r w:rsidRPr="003D3162">
        <w:rPr>
          <w:rFonts w:ascii="宋体" w:hAnsi="宋体" w:hint="eastAsia"/>
          <w:sz w:val="24"/>
          <w:szCs w:val="24"/>
        </w:rPr>
        <w:t>后端收费模式下转出与转入基金的申购补差费用</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9B6337" w:rsidRPr="003D3162" w:rsidRDefault="009B6337" w:rsidP="009B6337">
      <w:pPr>
        <w:adjustRightInd w:val="0"/>
        <w:snapToGrid w:val="0"/>
        <w:spacing w:line="360" w:lineRule="auto"/>
        <w:ind w:firstLineChars="200" w:firstLine="480"/>
        <w:rPr>
          <w:bCs/>
          <w:sz w:val="24"/>
          <w:szCs w:val="24"/>
        </w:rPr>
      </w:pPr>
      <w:r w:rsidRPr="003D3162">
        <w:rPr>
          <w:rFonts w:hint="eastAsia"/>
          <w:bCs/>
          <w:sz w:val="24"/>
          <w:szCs w:val="24"/>
        </w:rPr>
        <w:t>5</w:t>
      </w:r>
      <w:r>
        <w:rPr>
          <w:rFonts w:hint="eastAsia"/>
          <w:bCs/>
          <w:sz w:val="24"/>
          <w:szCs w:val="24"/>
        </w:rPr>
        <w:t>）</w:t>
      </w:r>
      <w:r w:rsidRPr="003D3162">
        <w:rPr>
          <w:rFonts w:hint="eastAsia"/>
          <w:bCs/>
          <w:sz w:val="24"/>
          <w:szCs w:val="24"/>
        </w:rPr>
        <w:t>网上直销的申购补差费率优惠</w:t>
      </w:r>
    </w:p>
    <w:p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为更好服务投资者，本基金管理人已开通基金网上直销业务，个人投资者可以通过</w:t>
      </w:r>
      <w:r w:rsidRPr="003D3162">
        <w:rPr>
          <w:rFonts w:hint="eastAsia"/>
          <w:bCs/>
          <w:sz w:val="24"/>
          <w:szCs w:val="24"/>
        </w:rPr>
        <w:t>“</w:t>
      </w:r>
      <w:r w:rsidRPr="003D3162">
        <w:rPr>
          <w:rFonts w:hint="eastAsia"/>
          <w:sz w:val="24"/>
          <w:szCs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9B6337" w:rsidRPr="003D3162" w:rsidRDefault="009B6337" w:rsidP="009B6337">
      <w:pPr>
        <w:adjustRightInd w:val="0"/>
        <w:snapToGrid w:val="0"/>
        <w:spacing w:line="360" w:lineRule="auto"/>
        <w:ind w:firstLineChars="200" w:firstLine="480"/>
        <w:rPr>
          <w:sz w:val="24"/>
          <w:szCs w:val="24"/>
        </w:rPr>
      </w:pPr>
      <w:r w:rsidRPr="003D3162">
        <w:rPr>
          <w:rFonts w:hint="eastAsia"/>
          <w:sz w:val="24"/>
          <w:szCs w:val="24"/>
        </w:rPr>
        <w:t>具体转换费率水平请参见本基金管理人网站（</w:t>
      </w:r>
      <w:r w:rsidRPr="003D3162">
        <w:rPr>
          <w:rFonts w:hint="eastAsia"/>
          <w:sz w:val="24"/>
          <w:szCs w:val="24"/>
        </w:rPr>
        <w:t>www.fund001.com</w:t>
      </w:r>
      <w:r w:rsidRPr="003D3162">
        <w:rPr>
          <w:rFonts w:hint="eastAsia"/>
          <w:sz w:val="24"/>
          <w:szCs w:val="24"/>
        </w:rPr>
        <w:t>，</w:t>
      </w:r>
      <w:r w:rsidRPr="003D3162">
        <w:rPr>
          <w:rFonts w:hint="eastAsia"/>
          <w:sz w:val="24"/>
          <w:szCs w:val="24"/>
        </w:rPr>
        <w:t>www.bocomschroder.com</w:t>
      </w:r>
      <w:r w:rsidRPr="003D3162">
        <w:rPr>
          <w:rFonts w:hint="eastAsia"/>
          <w:sz w:val="24"/>
          <w:szCs w:val="24"/>
        </w:rPr>
        <w:t>）列示的相关转换费率表或相关公告。</w:t>
      </w:r>
    </w:p>
    <w:p w:rsidR="0055655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6</w:t>
      </w:r>
      <w:r>
        <w:rPr>
          <w:rFonts w:ascii="宋体" w:hAnsi="宋体" w:hint="eastAsia"/>
          <w:sz w:val="24"/>
          <w:szCs w:val="24"/>
        </w:rPr>
        <w:t>）</w:t>
      </w:r>
      <w:r w:rsidRPr="003D3162">
        <w:rPr>
          <w:rFonts w:ascii="宋体" w:hAnsi="宋体" w:hint="eastAsia"/>
          <w:sz w:val="24"/>
          <w:szCs w:val="24"/>
        </w:rPr>
        <w:t>基金管理人可以根据法律法规及基金合同的规定对上述收费方式和费率进行调整，并应于调整后的收费方式和费率在实施前依照《信息披露办法》的有关规定在中国证监会指定媒体上公告。</w:t>
      </w:r>
    </w:p>
    <w:p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1</w:t>
      </w:r>
      <w:r>
        <w:rPr>
          <w:rFonts w:ascii="宋体" w:hAnsi="宋体" w:hint="eastAsia"/>
          <w:sz w:val="24"/>
          <w:szCs w:val="24"/>
        </w:rPr>
        <w:t>）</w:t>
      </w:r>
      <w:r w:rsidRPr="003D3162">
        <w:rPr>
          <w:rFonts w:ascii="宋体" w:hAnsi="宋体" w:hint="eastAsia"/>
          <w:sz w:val="24"/>
          <w:szCs w:val="24"/>
        </w:rPr>
        <w:t>前端收费模式下基金转换份额的计算公式及举例</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转出基金的赎回费=转出确认金额×对应的转出基金的赎回费率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转出与转入基金的申购补差费=转入确认金额×对应的转出与转入基金的申购补差费率/（1+对应的转出与转入基金的申购补差费率）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（注：对于适用固定金额申购补差费用的，转出与转入基金的申购补差费＝固定金额的申购补差费）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转入基金确认份额=（转入确认金额-转出与转入基金的申购补差费+A）/转换申请当日转入基金的基金份额净值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A为货币市场基金转出的基金份额按比例结转的账户当前累计待支付收益（仅限转出基金为货币市场基金的情形，否则A为0）。</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转入基金确认份额的计算精确到小数点后两位，小数点后两位以后的部分四舍五入，误差部分归基金财产。</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转出确认金额=100,000×1.010=101,000元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转出基金的赎回费=101,000×0.5%=505元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转入确认金额=101,000-505=100,495元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转出与转入基金的申购补差费=100,495×0/（1+0）=0元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转入基金确认份额=（100,495-0）/2.2700=44,270.93份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转出确认金额=1,000,000×1.0200=1,020,000元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转出基金的赎回费=1,020,000×0.05%=510元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转入确认金额=1,020,000-510=1,019,490元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转出与转入基金的申购补差费=1,019,490×0.5%/（1+0.5%）=5,072.09元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转入基金确认份额=（1,019,490-5,072.09）/1.010=1,004,374.17份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转出与转入基金的申购补差费=125,000×1.5%/（1+1.5%）=1,847.29元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转入基金确认份额=（125,000-1,847.29）/2.2700=54,252.30份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转出与转入基金的申购补差费=100,000×0.8%/（1+0.8%）=793.65元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转入基金确认份额=（100,000-793.65+61.52）/1.2700=78,163.68份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2</w:t>
      </w:r>
      <w:r>
        <w:rPr>
          <w:rFonts w:ascii="宋体" w:hAnsi="宋体" w:hint="eastAsia"/>
          <w:sz w:val="24"/>
          <w:szCs w:val="24"/>
        </w:rPr>
        <w:t>）</w:t>
      </w:r>
      <w:r w:rsidRPr="003D3162">
        <w:rPr>
          <w:rFonts w:ascii="宋体" w:hAnsi="宋体" w:hint="eastAsia"/>
          <w:sz w:val="24"/>
          <w:szCs w:val="24"/>
        </w:rPr>
        <w:t>后端收费模式下基金转换份额的计算公式及举例</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转出确认金额=转出的基金份额×转换申请当日转出基金的基金份额净值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转出基金的赎回费=转出确认金额×对应的转出基金的赎回费率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转入确认金额=转出确认金额-转出基金的赎回费</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转出与转入基金的申购补差费=转入确认金额×对应的转出与转入基金的申购补差费率</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转入基金确认份额=（转入确认金额-转出与转入基金的申购补差费+A）/转换申请当日转入基金的基金份额净值</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其中：</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A为货币市场基金转出的基金份额按比例结转的账户当前累计待支付收益（仅限转出基金为货币市场基金的情形，否则A为0）。</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转入基金确认份额的计算精确到小数点后两位，小数点后两位以后的部分四舍五入，误差部分归基金财产。</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转出基金的赎回费=125,000×0.2%=250元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转入基金确认份额=（124,750-0）/2.2700=54,955.95份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转出确认金额=100,000×1.250=125,000元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lastRenderedPageBreak/>
        <w:t>转出基金的赎回费=125,000×0.2%=250元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转入确认金额=125,000-250=124,750元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转出与转入基金的申购补差费=124,750×1.2%=1497元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转入基金确认份额=（124,750-1497）/1.00=123,253.00份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转出确认金额=100,000×0.850=85,000元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转出基金的赎回费=85,000×0=0元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转入确认金额=85,000-0=85,000元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转出与转入基金的申购补差费=85,000×0.2%=170元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转入基金确认份额=（85,000-170）/1.0500=80,790.48份</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转出确认金额=100,000×1.00=100,000元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转出基金的赎回费=0元</w:t>
      </w:r>
    </w:p>
    <w:p w:rsidR="009B6337" w:rsidRPr="003D3162" w:rsidRDefault="009B6337" w:rsidP="009B6337">
      <w:pPr>
        <w:adjustRightInd w:val="0"/>
        <w:snapToGrid w:val="0"/>
        <w:spacing w:line="360" w:lineRule="auto"/>
        <w:ind w:firstLineChars="200" w:firstLine="480"/>
        <w:rPr>
          <w:rFonts w:ascii="宋体" w:hAnsi="宋体"/>
          <w:sz w:val="24"/>
          <w:szCs w:val="24"/>
        </w:rPr>
      </w:pPr>
      <w:r w:rsidRPr="003D3162">
        <w:rPr>
          <w:rFonts w:ascii="宋体" w:hAnsi="宋体" w:hint="eastAsia"/>
          <w:sz w:val="24"/>
          <w:szCs w:val="24"/>
        </w:rPr>
        <w:t>转入确认金额=100,000-0=100,000元</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转出与转入基金的申购补差费</w:t>
      </w:r>
      <w:r w:rsidRPr="003039BF">
        <w:rPr>
          <w:rFonts w:hAnsi="宋体"/>
          <w:kern w:val="0"/>
          <w:sz w:val="24"/>
          <w:szCs w:val="24"/>
        </w:rPr>
        <w:t>=100,000</w:t>
      </w:r>
      <w:r w:rsidRPr="003039BF">
        <w:rPr>
          <w:rFonts w:hAnsi="宋体" w:hint="eastAsia"/>
          <w:kern w:val="0"/>
          <w:sz w:val="24"/>
          <w:szCs w:val="24"/>
        </w:rPr>
        <w:t>×</w:t>
      </w:r>
      <w:r w:rsidRPr="003039BF">
        <w:rPr>
          <w:rFonts w:hAnsi="宋体"/>
          <w:kern w:val="0"/>
          <w:sz w:val="24"/>
          <w:szCs w:val="24"/>
        </w:rPr>
        <w:t>0=0</w:t>
      </w:r>
      <w:r w:rsidRPr="003039BF">
        <w:rPr>
          <w:rFonts w:hAnsi="宋体" w:hint="eastAsia"/>
          <w:kern w:val="0"/>
          <w:sz w:val="24"/>
          <w:szCs w:val="24"/>
        </w:rPr>
        <w:t>元</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转入基金确认份额</w:t>
      </w:r>
      <w:r w:rsidRPr="003039BF">
        <w:rPr>
          <w:rFonts w:hAnsi="宋体"/>
          <w:kern w:val="0"/>
          <w:sz w:val="24"/>
          <w:szCs w:val="24"/>
        </w:rPr>
        <w:t>=</w:t>
      </w:r>
      <w:r w:rsidRPr="003039BF">
        <w:rPr>
          <w:rFonts w:hAnsi="宋体" w:hint="eastAsia"/>
          <w:kern w:val="0"/>
          <w:sz w:val="24"/>
          <w:szCs w:val="24"/>
        </w:rPr>
        <w:t>（</w:t>
      </w:r>
      <w:r w:rsidRPr="003039BF">
        <w:rPr>
          <w:rFonts w:hAnsi="宋体"/>
          <w:kern w:val="0"/>
          <w:sz w:val="24"/>
          <w:szCs w:val="24"/>
        </w:rPr>
        <w:t>100,000-0+61.52</w:t>
      </w:r>
      <w:r w:rsidRPr="003039BF">
        <w:rPr>
          <w:rFonts w:hAnsi="宋体" w:hint="eastAsia"/>
          <w:kern w:val="0"/>
          <w:sz w:val="24"/>
          <w:szCs w:val="24"/>
        </w:rPr>
        <w:t>）</w:t>
      </w:r>
      <w:r w:rsidRPr="003039BF">
        <w:rPr>
          <w:rFonts w:hAnsi="宋体"/>
          <w:kern w:val="0"/>
          <w:sz w:val="24"/>
          <w:szCs w:val="24"/>
        </w:rPr>
        <w:t>/1.2700=78,788.60</w:t>
      </w:r>
      <w:r w:rsidRPr="003039BF">
        <w:rPr>
          <w:rFonts w:hAnsi="宋体" w:hint="eastAsia"/>
          <w:kern w:val="0"/>
          <w:sz w:val="24"/>
          <w:szCs w:val="24"/>
        </w:rPr>
        <w:t>份</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本基金管理人已开通基金网上直销业务，个人投资者可以直接通过本公司网站的“交银施罗德基金管理有限公司</w:t>
      </w:r>
      <w:r w:rsidR="009B6337" w:rsidRPr="009B6337">
        <w:rPr>
          <w:rFonts w:hAnsi="宋体"/>
          <w:kern w:val="0"/>
          <w:sz w:val="24"/>
          <w:szCs w:val="24"/>
        </w:rPr>
        <w:t>网上直销交易平台</w:t>
      </w:r>
      <w:r w:rsidRPr="003039BF">
        <w:rPr>
          <w:rFonts w:hAnsi="宋体" w:hint="eastAsia"/>
          <w:kern w:val="0"/>
          <w:sz w:val="24"/>
          <w:szCs w:val="24"/>
        </w:rPr>
        <w:t>”（以下简称“</w:t>
      </w:r>
      <w:r w:rsidR="009B6337" w:rsidRPr="009B6337">
        <w:rPr>
          <w:rFonts w:hAnsi="宋体"/>
          <w:kern w:val="0"/>
          <w:sz w:val="24"/>
          <w:szCs w:val="24"/>
        </w:rPr>
        <w:t>网上直销交易平台</w:t>
      </w:r>
      <w:r w:rsidRPr="003039BF">
        <w:rPr>
          <w:rFonts w:hAnsi="宋体" w:hint="eastAsia"/>
          <w:kern w:val="0"/>
          <w:sz w:val="24"/>
          <w:szCs w:val="24"/>
        </w:rPr>
        <w:t>”）办理开户和本基金前端基金份额的申购、赎回、定期定额投资和转换等业务。本公司暂不开展网上直销后端基金份额的认</w:t>
      </w:r>
      <w:r w:rsidRPr="003039BF">
        <w:rPr>
          <w:rFonts w:hAnsi="宋体"/>
          <w:kern w:val="0"/>
          <w:sz w:val="24"/>
          <w:szCs w:val="24"/>
        </w:rPr>
        <w:t>/</w:t>
      </w:r>
      <w:r w:rsidRPr="003039BF">
        <w:rPr>
          <w:rFonts w:hAnsi="宋体"/>
          <w:kern w:val="0"/>
          <w:sz w:val="24"/>
          <w:szCs w:val="24"/>
        </w:rPr>
        <w:t>申购业务，通过转托管转入网上直</w:t>
      </w:r>
      <w:r w:rsidRPr="003039BF">
        <w:rPr>
          <w:rFonts w:hAnsi="宋体"/>
          <w:kern w:val="0"/>
          <w:sz w:val="24"/>
          <w:szCs w:val="24"/>
        </w:rPr>
        <w:lastRenderedPageBreak/>
        <w:t>销账户的后端收费模式的基金份额只能办理赎回业务。通过</w:t>
      </w:r>
      <w:r w:rsidR="009B6337" w:rsidRPr="009B6337">
        <w:rPr>
          <w:rFonts w:hAnsi="宋体"/>
          <w:kern w:val="0"/>
          <w:sz w:val="24"/>
          <w:szCs w:val="24"/>
        </w:rPr>
        <w:t>网上直销交易平台</w:t>
      </w:r>
      <w:r w:rsidRPr="003039BF">
        <w:rPr>
          <w:rFonts w:hAnsi="宋体" w:hint="eastAsia"/>
          <w:kern w:val="0"/>
          <w:sz w:val="24"/>
          <w:szCs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009B6337" w:rsidRPr="009B6337">
        <w:rPr>
          <w:rFonts w:hAnsi="宋体"/>
          <w:kern w:val="0"/>
          <w:sz w:val="24"/>
          <w:szCs w:val="24"/>
        </w:rPr>
        <w:t>网上直销交易平台</w:t>
      </w:r>
      <w:r w:rsidRPr="003039BF">
        <w:rPr>
          <w:rFonts w:hAnsi="宋体" w:hint="eastAsia"/>
          <w:kern w:val="0"/>
          <w:sz w:val="24"/>
          <w:szCs w:val="24"/>
        </w:rPr>
        <w:t>申购、定期定额投资及转换费率表或相关公告。</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本公司基金网上直销业务已开通的银行卡及各银行卡交易金额限额请参阅本公司网站。</w:t>
      </w:r>
    </w:p>
    <w:p w:rsidR="00A03F2D"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个人投资者通过本基金管理人</w:t>
      </w:r>
      <w:r w:rsidR="009B6337" w:rsidRPr="009B6337">
        <w:rPr>
          <w:rFonts w:hAnsi="宋体"/>
          <w:kern w:val="0"/>
          <w:sz w:val="24"/>
          <w:szCs w:val="24"/>
        </w:rPr>
        <w:t>网上直销交易平台</w:t>
      </w:r>
      <w:r w:rsidRPr="003039BF">
        <w:rPr>
          <w:rFonts w:hAnsi="宋体" w:hint="eastAsia"/>
          <w:kern w:val="0"/>
          <w:sz w:val="24"/>
          <w:szCs w:val="24"/>
        </w:rPr>
        <w:t>申购本基金前端基金份额的单笔最低金额为</w:t>
      </w:r>
      <w:r w:rsidRPr="003039BF">
        <w:rPr>
          <w:rFonts w:hAnsi="宋体"/>
          <w:kern w:val="0"/>
          <w:sz w:val="24"/>
          <w:szCs w:val="24"/>
        </w:rPr>
        <w:t>1000</w:t>
      </w:r>
      <w:r w:rsidRPr="003039BF">
        <w:rPr>
          <w:rFonts w:hAnsi="宋体"/>
          <w:kern w:val="0"/>
          <w:sz w:val="24"/>
          <w:szCs w:val="24"/>
        </w:rPr>
        <w:t>元（含），单笔定期定额投资最低金额为</w:t>
      </w:r>
      <w:r w:rsidRPr="003039BF">
        <w:rPr>
          <w:rFonts w:hAnsi="宋体"/>
          <w:kern w:val="0"/>
          <w:sz w:val="24"/>
          <w:szCs w:val="24"/>
        </w:rPr>
        <w:t>100</w:t>
      </w:r>
      <w:r w:rsidRPr="003039BF">
        <w:rPr>
          <w:rFonts w:hAnsi="宋体"/>
          <w:kern w:val="0"/>
          <w:sz w:val="24"/>
          <w:szCs w:val="24"/>
        </w:rPr>
        <w:t>元（含），不受网上直销日常申购的最低金额限制；单笔转换份额不得低于</w:t>
      </w:r>
      <w:r w:rsidRPr="003039BF">
        <w:rPr>
          <w:rFonts w:hAnsi="宋体"/>
          <w:kern w:val="0"/>
          <w:sz w:val="24"/>
          <w:szCs w:val="24"/>
        </w:rPr>
        <w:t>100</w:t>
      </w:r>
      <w:r w:rsidRPr="003039BF">
        <w:rPr>
          <w:rFonts w:hAnsi="宋体"/>
          <w:kern w:val="0"/>
          <w:sz w:val="24"/>
          <w:szCs w:val="24"/>
        </w:rPr>
        <w:t>份，投资者可将其全部或部分基金份额转换成其它基金，单笔转换申请不受转入基金最低申购限额限制。</w:t>
      </w:r>
    </w:p>
    <w:p w:rsidR="00BC5C18" w:rsidRDefault="003039BF">
      <w:pPr>
        <w:widowControl/>
        <w:adjustRightInd w:val="0"/>
        <w:snapToGrid w:val="0"/>
        <w:spacing w:line="360" w:lineRule="auto"/>
        <w:ind w:firstLineChars="200" w:firstLine="480"/>
        <w:jc w:val="left"/>
        <w:rPr>
          <w:rFonts w:hAnsi="宋体"/>
          <w:kern w:val="0"/>
          <w:sz w:val="24"/>
          <w:szCs w:val="24"/>
        </w:rPr>
      </w:pPr>
      <w:r w:rsidRPr="003039BF">
        <w:rPr>
          <w:rFonts w:hAnsi="宋体" w:hint="eastAsia"/>
          <w:kern w:val="0"/>
          <w:sz w:val="24"/>
          <w:szCs w:val="24"/>
        </w:rPr>
        <w:t>本基金管理人可根据业务情况调整上述交易费用和限额要求，并依据相关法规的要求提前进行公告。</w:t>
      </w:r>
    </w:p>
    <w:p w:rsidR="00A03F2D"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9B6337"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r w:rsidRPr="00DD446A">
        <w:rPr>
          <w:rFonts w:hAnsi="宋体"/>
          <w:kern w:val="0"/>
          <w:sz w:val="24"/>
          <w:szCs w:val="24"/>
        </w:rPr>
        <w:t>。</w:t>
      </w:r>
    </w:p>
    <w:p w:rsidR="00A03F2D"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9B6337"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sidR="009B6337">
        <w:rPr>
          <w:rFonts w:hAnsi="宋体" w:hint="eastAsia"/>
          <w:kern w:val="0"/>
          <w:sz w:val="24"/>
          <w:szCs w:val="24"/>
        </w:rPr>
        <w:t>、</w:t>
      </w:r>
      <w:r w:rsidR="009B6337" w:rsidRPr="00DD446A">
        <w:rPr>
          <w:rFonts w:hAnsi="宋体" w:hint="eastAsia"/>
          <w:kern w:val="0"/>
          <w:sz w:val="24"/>
          <w:szCs w:val="24"/>
        </w:rPr>
        <w:t>赎回费率</w:t>
      </w:r>
      <w:r w:rsidRPr="00DD446A">
        <w:rPr>
          <w:rFonts w:hAnsi="宋体" w:hint="eastAsia"/>
          <w:kern w:val="0"/>
          <w:sz w:val="24"/>
          <w:szCs w:val="24"/>
        </w:rPr>
        <w:t>。</w:t>
      </w:r>
    </w:p>
    <w:p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rsidR="009B6337" w:rsidRPr="00977D50" w:rsidRDefault="009B6337" w:rsidP="009B6337">
      <w:pPr>
        <w:adjustRightInd w:val="0"/>
        <w:snapToGrid w:val="0"/>
        <w:spacing w:line="360" w:lineRule="auto"/>
        <w:ind w:firstLineChars="200" w:firstLine="480"/>
        <w:rPr>
          <w:sz w:val="24"/>
          <w:szCs w:val="21"/>
        </w:rPr>
      </w:pPr>
      <w:r w:rsidRPr="00EA7A37">
        <w:rPr>
          <w:rFonts w:hAnsi="宋体"/>
          <w:sz w:val="24"/>
          <w:szCs w:val="21"/>
        </w:rPr>
        <w:t>下列费用不列入基金费用：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1</w:t>
      </w:r>
      <w:r w:rsidRPr="00977D50">
        <w:rPr>
          <w:rFonts w:hAnsi="宋体"/>
          <w:sz w:val="24"/>
          <w:szCs w:val="21"/>
        </w:rPr>
        <w:t>、基金管理人和基金托管人因未履行或未完全履行义务导致的费用支出或基金财产的损失；</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2</w:t>
      </w:r>
      <w:r w:rsidRPr="00977D50">
        <w:rPr>
          <w:rFonts w:hAnsi="宋体"/>
          <w:sz w:val="24"/>
          <w:szCs w:val="21"/>
        </w:rPr>
        <w:t>、基金管理人和基金托管人处理与基金运作无关的事项发生的费用；</w:t>
      </w:r>
    </w:p>
    <w:p w:rsidR="009B6337" w:rsidRPr="00977D50" w:rsidRDefault="009B6337" w:rsidP="009B6337">
      <w:pPr>
        <w:adjustRightInd w:val="0"/>
        <w:snapToGrid w:val="0"/>
        <w:spacing w:line="360" w:lineRule="auto"/>
        <w:ind w:firstLineChars="200" w:firstLine="480"/>
        <w:rPr>
          <w:sz w:val="24"/>
          <w:szCs w:val="21"/>
        </w:rPr>
      </w:pPr>
      <w:r w:rsidRPr="00977D50">
        <w:rPr>
          <w:sz w:val="24"/>
          <w:szCs w:val="21"/>
        </w:rPr>
        <w:t>3</w:t>
      </w:r>
      <w:r w:rsidRPr="00977D50">
        <w:rPr>
          <w:rFonts w:hAnsi="宋体"/>
          <w:sz w:val="24"/>
          <w:szCs w:val="21"/>
        </w:rPr>
        <w:t>、</w:t>
      </w:r>
      <w:r>
        <w:rPr>
          <w:rFonts w:hAnsi="宋体" w:hint="eastAsia"/>
          <w:sz w:val="24"/>
          <w:szCs w:val="21"/>
        </w:rPr>
        <w:t>《</w:t>
      </w:r>
      <w:r w:rsidRPr="00977D50">
        <w:rPr>
          <w:rFonts w:hAnsi="宋体"/>
          <w:sz w:val="24"/>
          <w:szCs w:val="21"/>
        </w:rPr>
        <w:t>基金合同</w:t>
      </w:r>
      <w:r>
        <w:rPr>
          <w:rFonts w:hAnsi="宋体" w:hint="eastAsia"/>
          <w:sz w:val="24"/>
          <w:szCs w:val="21"/>
        </w:rPr>
        <w:t>》</w:t>
      </w:r>
      <w:r w:rsidRPr="00977D50">
        <w:rPr>
          <w:rFonts w:hAnsi="宋体"/>
          <w:sz w:val="24"/>
          <w:szCs w:val="21"/>
        </w:rPr>
        <w:t>生效前的相关费用；</w:t>
      </w:r>
    </w:p>
    <w:p w:rsidR="00252013" w:rsidRDefault="009B6337" w:rsidP="00252013">
      <w:pPr>
        <w:adjustRightInd w:val="0"/>
        <w:snapToGrid w:val="0"/>
        <w:spacing w:line="360" w:lineRule="auto"/>
        <w:ind w:firstLineChars="200" w:firstLine="480"/>
        <w:rPr>
          <w:rFonts w:hAnsi="宋体"/>
          <w:sz w:val="24"/>
          <w:szCs w:val="21"/>
        </w:rPr>
      </w:pPr>
      <w:r w:rsidRPr="00977D50">
        <w:rPr>
          <w:sz w:val="24"/>
          <w:szCs w:val="21"/>
        </w:rPr>
        <w:t>4</w:t>
      </w:r>
      <w:r w:rsidRPr="00977D50">
        <w:rPr>
          <w:rFonts w:hAnsi="宋体"/>
          <w:sz w:val="24"/>
          <w:szCs w:val="21"/>
        </w:rPr>
        <w:t>、其他根据相关法律法规及中国证监会的有关规定不得列入基金费用的项目。</w:t>
      </w:r>
      <w:bookmarkStart w:id="41" w:name="_Hlt81193394"/>
      <w:bookmarkEnd w:id="41"/>
    </w:p>
    <w:p w:rsidR="00293BC8" w:rsidRPr="008D3A2B" w:rsidRDefault="00F32D89" w:rsidP="00252013">
      <w:pPr>
        <w:adjustRightInd w:val="0"/>
        <w:snapToGrid w:val="0"/>
        <w:spacing w:line="360" w:lineRule="auto"/>
        <w:ind w:firstLineChars="200" w:firstLine="482"/>
        <w:rPr>
          <w:rFonts w:hAnsi="宋体"/>
          <w:sz w:val="24"/>
          <w:szCs w:val="21"/>
        </w:rPr>
      </w:pPr>
      <w:r w:rsidRPr="00F32D89">
        <w:rPr>
          <w:rFonts w:hint="eastAsia"/>
          <w:b/>
          <w:sz w:val="24"/>
        </w:rPr>
        <w:lastRenderedPageBreak/>
        <w:t>（</w:t>
      </w:r>
      <w:r w:rsidR="00293BC8" w:rsidRPr="00F32D89">
        <w:rPr>
          <w:b/>
          <w:bCs/>
          <w:sz w:val="24"/>
        </w:rPr>
        <w:t>四</w:t>
      </w:r>
      <w:r w:rsidR="00293BC8" w:rsidRPr="00F32D89">
        <w:rPr>
          <w:rFonts w:hint="eastAsia"/>
          <w:b/>
          <w:bCs/>
          <w:sz w:val="24"/>
        </w:rPr>
        <w:t>）</w:t>
      </w:r>
      <w:r w:rsidR="003039BF" w:rsidRPr="003039BF">
        <w:rPr>
          <w:rFonts w:hAnsi="宋体"/>
          <w:b/>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上刊登公告。</w:t>
      </w:r>
    </w:p>
    <w:p w:rsidR="00293BC8" w:rsidRPr="00F32D89" w:rsidRDefault="00F32D89" w:rsidP="00AB4D9C">
      <w:pPr>
        <w:adjustRightInd w:val="0"/>
        <w:snapToGrid w:val="0"/>
        <w:spacing w:line="360" w:lineRule="auto"/>
        <w:ind w:firstLineChars="200" w:firstLine="482"/>
        <w:rPr>
          <w:b/>
          <w:bCs/>
          <w:sz w:val="24"/>
        </w:rPr>
      </w:pPr>
      <w:r w:rsidRPr="00F32D89">
        <w:rPr>
          <w:rFonts w:hint="eastAsia"/>
          <w:b/>
          <w:bCs/>
          <w:sz w:val="24"/>
        </w:rPr>
        <w:t>（</w:t>
      </w:r>
      <w:r w:rsidR="00293BC8" w:rsidRPr="00F32D89">
        <w:rPr>
          <w:rFonts w:hint="eastAsia"/>
          <w:b/>
          <w:bCs/>
          <w:sz w:val="24"/>
        </w:rPr>
        <w:t>五</w:t>
      </w:r>
      <w:r w:rsidRPr="00F32D89">
        <w:rPr>
          <w:rFonts w:hint="eastAsia"/>
          <w:b/>
          <w:bCs/>
          <w:sz w:val="24"/>
        </w:rPr>
        <w:t>）</w:t>
      </w:r>
      <w:r w:rsidR="00293BC8" w:rsidRPr="00F32D89">
        <w:rPr>
          <w:b/>
          <w:bCs/>
          <w:sz w:val="24"/>
        </w:rPr>
        <w:t>基金税收</w:t>
      </w:r>
    </w:p>
    <w:p w:rsidR="00293BC8" w:rsidRPr="00D64D6F" w:rsidRDefault="009B6337" w:rsidP="00AB4D9C">
      <w:pPr>
        <w:adjustRightInd w:val="0"/>
        <w:snapToGrid w:val="0"/>
        <w:spacing w:line="360" w:lineRule="auto"/>
        <w:ind w:firstLineChars="200" w:firstLine="480"/>
        <w:rPr>
          <w:bCs/>
          <w:sz w:val="24"/>
        </w:rPr>
      </w:pPr>
      <w:r w:rsidRPr="00977D50">
        <w:rPr>
          <w:rFonts w:hAnsi="宋体"/>
          <w:bCs/>
          <w:sz w:val="24"/>
        </w:rPr>
        <w:t>本基金运作过程中涉及的各纳税主体，其纳税义务按国家税收法律、法规执行。</w:t>
      </w:r>
    </w:p>
    <w:p w:rsidR="00FC7533" w:rsidRPr="00A36367" w:rsidRDefault="00FC7533" w:rsidP="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154909620"/>
      <w:bookmarkStart w:id="43" w:name="_Toc155690788"/>
      <w:r w:rsidRPr="00A36367">
        <w:rPr>
          <w:rFonts w:ascii="黑体" w:eastAsia="黑体" w:hAnsi="宋体" w:cs="宋体" w:hint="eastAsia"/>
          <w:b/>
          <w:kern w:val="0"/>
          <w:sz w:val="28"/>
          <w:szCs w:val="28"/>
        </w:rPr>
        <w:t>十四、</w:t>
      </w:r>
      <w:bookmarkEnd w:id="42"/>
      <w:bookmarkEnd w:id="43"/>
      <w:r w:rsidRPr="00A36367">
        <w:rPr>
          <w:rFonts w:ascii="黑体" w:eastAsia="黑体" w:hAnsi="宋体" w:cs="宋体" w:hint="eastAsia"/>
          <w:b/>
          <w:kern w:val="0"/>
          <w:sz w:val="28"/>
          <w:szCs w:val="28"/>
        </w:rPr>
        <w:t>对招募说明书更新部分的说明</w:t>
      </w:r>
    </w:p>
    <w:p w:rsidR="00FA1117" w:rsidRDefault="00FC7533">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rsidR="00FA1117" w:rsidRDefault="0068193D">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FA1117"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（一）更新了“重要提示”中相关内容。</w:t>
      </w:r>
    </w:p>
    <w:p w:rsidR="00FA1117"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（二）更新了“三、基金管理人”中相关内容。</w:t>
      </w:r>
    </w:p>
    <w:p w:rsidR="00FA1117"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（三）更新了“四、基金托管人”中相关内容。</w:t>
      </w:r>
    </w:p>
    <w:p w:rsidR="00FA1117" w:rsidRDefault="0068193D">
      <w:pPr>
        <w:widowControl/>
        <w:adjustRightInd w:val="0"/>
        <w:snapToGrid w:val="0"/>
        <w:spacing w:line="360" w:lineRule="auto"/>
        <w:ind w:rightChars="-85" w:right="-178" w:firstLineChars="200" w:firstLine="480"/>
        <w:rPr>
          <w:rFonts w:ascii="宋体" w:hAnsi="宋体" w:cs="宋体"/>
          <w:kern w:val="0"/>
          <w:sz w:val="24"/>
        </w:rPr>
      </w:pPr>
      <w:r w:rsidRPr="00A002B6">
        <w:rPr>
          <w:rFonts w:ascii="宋体" w:hAnsi="宋体" w:cs="宋体" w:hint="eastAsia"/>
          <w:kern w:val="0"/>
          <w:sz w:val="24"/>
        </w:rPr>
        <w:t>（四）更新了“五、相关服务机构”中相关内容。</w:t>
      </w:r>
    </w:p>
    <w:p w:rsidR="00FA1117" w:rsidRDefault="0068193D">
      <w:pPr>
        <w:widowControl/>
        <w:adjustRightInd w:val="0"/>
        <w:snapToGrid w:val="0"/>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4C50A4">
        <w:rPr>
          <w:rFonts w:ascii="宋体" w:hAnsi="宋体" w:cs="宋体" w:hint="eastAsia"/>
          <w:kern w:val="0"/>
          <w:sz w:val="24"/>
        </w:rPr>
        <w:t>五</w:t>
      </w:r>
      <w:r w:rsidRPr="00A002B6">
        <w:rPr>
          <w:rFonts w:ascii="宋体" w:hAnsi="宋体" w:cs="宋体" w:hint="eastAsia"/>
          <w:kern w:val="0"/>
          <w:sz w:val="24"/>
        </w:rPr>
        <w:t>）更新了“十、基金的投资”中“基金投资组合报告”相关内容，数据截止到201</w:t>
      </w:r>
      <w:r w:rsidR="001C546F">
        <w:rPr>
          <w:rFonts w:ascii="宋体" w:hAnsi="宋体" w:cs="宋体" w:hint="eastAsia"/>
          <w:kern w:val="0"/>
          <w:sz w:val="24"/>
        </w:rPr>
        <w:t>5</w:t>
      </w:r>
      <w:r w:rsidRPr="00A002B6">
        <w:rPr>
          <w:rFonts w:ascii="宋体" w:hAnsi="宋体" w:cs="宋体" w:hint="eastAsia"/>
          <w:kern w:val="0"/>
          <w:sz w:val="24"/>
        </w:rPr>
        <w:t>年</w:t>
      </w:r>
      <w:r w:rsidR="001C546F">
        <w:rPr>
          <w:rFonts w:ascii="宋体" w:hAnsi="宋体" w:cs="宋体" w:hint="eastAsia"/>
          <w:kern w:val="0"/>
          <w:sz w:val="24"/>
        </w:rPr>
        <w:t>3</w:t>
      </w:r>
      <w:r w:rsidRPr="00A002B6">
        <w:rPr>
          <w:rFonts w:ascii="宋体" w:hAnsi="宋体" w:cs="宋体" w:hint="eastAsia"/>
          <w:kern w:val="0"/>
          <w:sz w:val="24"/>
        </w:rPr>
        <w:t>月</w:t>
      </w:r>
      <w:r w:rsidRPr="005530D9">
        <w:rPr>
          <w:rFonts w:ascii="宋体" w:hAnsi="宋体" w:cs="宋体" w:hint="eastAsia"/>
          <w:kern w:val="0"/>
          <w:sz w:val="24"/>
        </w:rPr>
        <w:t>3</w:t>
      </w:r>
      <w:r w:rsidR="001C546F">
        <w:rPr>
          <w:rFonts w:ascii="宋体" w:hAnsi="宋体" w:cs="宋体" w:hint="eastAsia"/>
          <w:kern w:val="0"/>
          <w:sz w:val="24"/>
        </w:rPr>
        <w:t>1</w:t>
      </w:r>
      <w:r w:rsidRPr="00A002B6">
        <w:rPr>
          <w:rFonts w:ascii="宋体" w:hAnsi="宋体" w:cs="宋体" w:hint="eastAsia"/>
          <w:kern w:val="0"/>
          <w:sz w:val="24"/>
        </w:rPr>
        <w:t>日。</w:t>
      </w:r>
    </w:p>
    <w:p w:rsidR="00FA1117" w:rsidRDefault="0068193D">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4C50A4">
        <w:rPr>
          <w:rFonts w:ascii="宋体" w:hAnsi="宋体" w:cs="宋体" w:hint="eastAsia"/>
          <w:kern w:val="0"/>
          <w:sz w:val="24"/>
        </w:rPr>
        <w:t>六</w:t>
      </w:r>
      <w:r>
        <w:rPr>
          <w:rFonts w:ascii="宋体" w:hAnsi="宋体" w:cs="宋体" w:hint="eastAsia"/>
          <w:kern w:val="0"/>
          <w:sz w:val="24"/>
        </w:rPr>
        <w:t>）更新了“十</w:t>
      </w:r>
      <w:r w:rsidR="001F0483">
        <w:rPr>
          <w:rFonts w:ascii="宋体" w:hAnsi="宋体" w:cs="宋体" w:hint="eastAsia"/>
          <w:kern w:val="0"/>
          <w:sz w:val="24"/>
        </w:rPr>
        <w:t>一</w:t>
      </w:r>
      <w:r w:rsidRPr="00A002B6">
        <w:rPr>
          <w:rFonts w:ascii="宋体" w:hAnsi="宋体" w:cs="宋体" w:hint="eastAsia"/>
          <w:kern w:val="0"/>
          <w:sz w:val="24"/>
        </w:rPr>
        <w:t>、基金的业绩”中相关内容，数据截止到201</w:t>
      </w:r>
      <w:r w:rsidR="00F63960">
        <w:rPr>
          <w:rFonts w:ascii="宋体" w:hAnsi="宋体" w:cs="宋体" w:hint="eastAsia"/>
          <w:kern w:val="0"/>
          <w:sz w:val="24"/>
        </w:rPr>
        <w:t>5</w:t>
      </w:r>
      <w:r w:rsidRPr="00A002B6">
        <w:rPr>
          <w:rFonts w:ascii="宋体" w:hAnsi="宋体" w:cs="宋体" w:hint="eastAsia"/>
          <w:kern w:val="0"/>
          <w:sz w:val="24"/>
        </w:rPr>
        <w:t>年</w:t>
      </w:r>
      <w:r w:rsidR="00F63960">
        <w:rPr>
          <w:rFonts w:ascii="宋体" w:hAnsi="宋体" w:cs="宋体" w:hint="eastAsia"/>
          <w:kern w:val="0"/>
          <w:sz w:val="24"/>
        </w:rPr>
        <w:t>3</w:t>
      </w:r>
      <w:r w:rsidRPr="00A002B6">
        <w:rPr>
          <w:rFonts w:ascii="宋体" w:hAnsi="宋体" w:cs="宋体" w:hint="eastAsia"/>
          <w:kern w:val="0"/>
          <w:sz w:val="24"/>
        </w:rPr>
        <w:t>月3</w:t>
      </w:r>
      <w:r w:rsidR="00F63960">
        <w:rPr>
          <w:rFonts w:ascii="宋体" w:hAnsi="宋体" w:cs="宋体" w:hint="eastAsia"/>
          <w:kern w:val="0"/>
          <w:sz w:val="24"/>
        </w:rPr>
        <w:t>1</w:t>
      </w:r>
      <w:r w:rsidRPr="00A002B6">
        <w:rPr>
          <w:rFonts w:ascii="宋体" w:hAnsi="宋体" w:cs="宋体" w:hint="eastAsia"/>
          <w:kern w:val="0"/>
          <w:sz w:val="24"/>
        </w:rPr>
        <w:t>日。</w:t>
      </w:r>
    </w:p>
    <w:p w:rsidR="00663EA3" w:rsidRDefault="00663EA3">
      <w:pPr>
        <w:widowControl/>
        <w:adjustRightInd w:val="0"/>
        <w:snapToGrid w:val="0"/>
        <w:spacing w:line="360" w:lineRule="auto"/>
        <w:ind w:rightChars="-85" w:right="-178" w:firstLineChars="200" w:firstLine="480"/>
        <w:jc w:val="left"/>
        <w:outlineLvl w:val="1"/>
        <w:rPr>
          <w:rFonts w:ascii="宋体" w:hAnsi="宋体" w:cs="宋体"/>
          <w:kern w:val="0"/>
          <w:sz w:val="24"/>
        </w:rPr>
      </w:pPr>
      <w:r>
        <w:rPr>
          <w:rFonts w:ascii="宋体" w:hAnsi="宋体" w:cs="宋体" w:hint="eastAsia"/>
          <w:kern w:val="0"/>
          <w:sz w:val="24"/>
        </w:rPr>
        <w:t>（</w:t>
      </w:r>
      <w:r w:rsidR="004C50A4">
        <w:rPr>
          <w:rFonts w:ascii="宋体" w:hAnsi="宋体" w:cs="宋体" w:hint="eastAsia"/>
          <w:kern w:val="0"/>
          <w:sz w:val="24"/>
        </w:rPr>
        <w:t>七</w:t>
      </w:r>
      <w:r>
        <w:rPr>
          <w:rFonts w:ascii="宋体" w:hAnsi="宋体" w:cs="宋体" w:hint="eastAsia"/>
          <w:kern w:val="0"/>
          <w:sz w:val="24"/>
        </w:rPr>
        <w:t>）更新了“</w:t>
      </w:r>
      <w:r w:rsidRPr="00663EA3">
        <w:rPr>
          <w:rFonts w:ascii="宋体" w:hAnsi="宋体" w:cs="宋体" w:hint="eastAsia"/>
          <w:kern w:val="0"/>
          <w:sz w:val="24"/>
        </w:rPr>
        <w:t>十三、基金资产的估值</w:t>
      </w:r>
      <w:r w:rsidRPr="00A002B6">
        <w:rPr>
          <w:rFonts w:ascii="宋体" w:hAnsi="宋体" w:cs="宋体" w:hint="eastAsia"/>
          <w:kern w:val="0"/>
          <w:sz w:val="24"/>
        </w:rPr>
        <w:t>”中</w:t>
      </w:r>
      <w:r w:rsidRPr="007501A1">
        <w:rPr>
          <w:rFonts w:ascii="宋体" w:hAnsi="宋体" w:cs="宋体"/>
          <w:kern w:val="0"/>
          <w:sz w:val="24"/>
        </w:rPr>
        <w:t>上海证券交易所、</w:t>
      </w:r>
      <w:r w:rsidRPr="007501A1">
        <w:rPr>
          <w:rFonts w:ascii="宋体" w:hAnsi="宋体" w:cs="宋体" w:hint="eastAsia"/>
          <w:kern w:val="0"/>
          <w:sz w:val="24"/>
        </w:rPr>
        <w:t>深圳</w:t>
      </w:r>
      <w:r w:rsidRPr="007501A1">
        <w:rPr>
          <w:rFonts w:ascii="宋体" w:hAnsi="宋体" w:cs="宋体"/>
          <w:kern w:val="0"/>
          <w:sz w:val="24"/>
        </w:rPr>
        <w:t>证券交易所上市交易或</w:t>
      </w:r>
      <w:r w:rsidRPr="007501A1">
        <w:rPr>
          <w:rFonts w:ascii="宋体" w:hAnsi="宋体" w:cs="宋体" w:hint="eastAsia"/>
          <w:kern w:val="0"/>
          <w:sz w:val="24"/>
        </w:rPr>
        <w:t>挂牌</w:t>
      </w:r>
      <w:r w:rsidRPr="007501A1">
        <w:rPr>
          <w:rFonts w:ascii="宋体" w:hAnsi="宋体" w:cs="宋体"/>
          <w:kern w:val="0"/>
          <w:sz w:val="24"/>
        </w:rPr>
        <w:t>转让</w:t>
      </w:r>
      <w:r w:rsidRPr="007501A1">
        <w:rPr>
          <w:rFonts w:ascii="宋体" w:hAnsi="宋体" w:cs="宋体" w:hint="eastAsia"/>
          <w:kern w:val="0"/>
          <w:sz w:val="24"/>
        </w:rPr>
        <w:t>的</w:t>
      </w:r>
      <w:r w:rsidRPr="007501A1">
        <w:rPr>
          <w:rFonts w:ascii="宋体" w:hAnsi="宋体" w:cs="宋体"/>
          <w:kern w:val="0"/>
          <w:sz w:val="24"/>
        </w:rPr>
        <w:t>固定收益</w:t>
      </w:r>
      <w:r w:rsidRPr="007501A1">
        <w:rPr>
          <w:rFonts w:ascii="宋体" w:hAnsi="宋体" w:cs="宋体" w:hint="eastAsia"/>
          <w:kern w:val="0"/>
          <w:sz w:val="24"/>
        </w:rPr>
        <w:t>品种估值</w:t>
      </w:r>
      <w:r w:rsidRPr="007501A1">
        <w:rPr>
          <w:rFonts w:ascii="宋体" w:hAnsi="宋体" w:cs="宋体"/>
          <w:kern w:val="0"/>
          <w:sz w:val="24"/>
        </w:rPr>
        <w:t>方法改为</w:t>
      </w:r>
      <w:r w:rsidRPr="007501A1">
        <w:rPr>
          <w:rFonts w:ascii="宋体" w:hAnsi="宋体" w:cs="宋体" w:hint="eastAsia"/>
          <w:kern w:val="0"/>
          <w:sz w:val="24"/>
        </w:rPr>
        <w:t>主要依据</w:t>
      </w:r>
      <w:r w:rsidRPr="007501A1">
        <w:rPr>
          <w:rFonts w:ascii="宋体" w:hAnsi="宋体" w:cs="宋体"/>
          <w:kern w:val="0"/>
          <w:sz w:val="24"/>
        </w:rPr>
        <w:t>第三方估值机构</w:t>
      </w:r>
      <w:r w:rsidRPr="007501A1">
        <w:rPr>
          <w:rFonts w:ascii="宋体" w:hAnsi="宋体" w:cs="宋体" w:hint="eastAsia"/>
          <w:kern w:val="0"/>
          <w:sz w:val="24"/>
        </w:rPr>
        <w:t>提供的价格数据</w:t>
      </w:r>
      <w:r w:rsidRPr="007501A1">
        <w:rPr>
          <w:rFonts w:ascii="宋体" w:hAnsi="宋体" w:cs="宋体"/>
          <w:kern w:val="0"/>
          <w:sz w:val="24"/>
        </w:rPr>
        <w:t>进行估值</w:t>
      </w:r>
      <w:r w:rsidRPr="00A002B6">
        <w:rPr>
          <w:rFonts w:ascii="宋体" w:hAnsi="宋体" w:cs="宋体" w:hint="eastAsia"/>
          <w:kern w:val="0"/>
          <w:sz w:val="24"/>
        </w:rPr>
        <w:t>。</w:t>
      </w:r>
    </w:p>
    <w:p w:rsidR="00FA1117" w:rsidRDefault="002E1B71">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C50A4">
        <w:rPr>
          <w:rFonts w:ascii="宋体" w:hAnsi="宋体" w:cs="宋体" w:hint="eastAsia"/>
          <w:kern w:val="0"/>
          <w:sz w:val="24"/>
        </w:rPr>
        <w:t>八</w:t>
      </w:r>
      <w:r>
        <w:rPr>
          <w:rFonts w:ascii="宋体" w:hAnsi="宋体" w:cs="宋体" w:hint="eastAsia"/>
          <w:kern w:val="0"/>
          <w:sz w:val="24"/>
        </w:rPr>
        <w:t>）更新了“二十一</w:t>
      </w:r>
      <w:r w:rsidRPr="00A002B6">
        <w:rPr>
          <w:rFonts w:ascii="宋体" w:hAnsi="宋体" w:cs="宋体" w:hint="eastAsia"/>
          <w:kern w:val="0"/>
          <w:sz w:val="24"/>
        </w:rPr>
        <w:t>、</w:t>
      </w:r>
      <w:r w:rsidR="003039BF" w:rsidRPr="003039BF">
        <w:rPr>
          <w:rFonts w:ascii="宋体" w:hAnsi="宋体" w:cs="宋体" w:hint="eastAsia"/>
          <w:kern w:val="0"/>
          <w:sz w:val="24"/>
        </w:rPr>
        <w:t>托管协议的内容摘要</w:t>
      </w:r>
      <w:r w:rsidRPr="00A002B6">
        <w:rPr>
          <w:rFonts w:ascii="宋体" w:hAnsi="宋体" w:cs="宋体" w:hint="eastAsia"/>
          <w:kern w:val="0"/>
          <w:sz w:val="24"/>
        </w:rPr>
        <w:t>”中相关内容。</w:t>
      </w:r>
    </w:p>
    <w:p w:rsidR="00FA1117" w:rsidRDefault="00AB2432">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4C50A4">
        <w:rPr>
          <w:rFonts w:ascii="宋体" w:hAnsi="宋体" w:cs="宋体" w:hint="eastAsia"/>
          <w:kern w:val="0"/>
          <w:sz w:val="24"/>
        </w:rPr>
        <w:t>九</w:t>
      </w:r>
      <w:r>
        <w:rPr>
          <w:rFonts w:ascii="宋体" w:hAnsi="宋体" w:cs="宋体" w:hint="eastAsia"/>
          <w:kern w:val="0"/>
          <w:sz w:val="24"/>
        </w:rPr>
        <w:t>）更新了“</w:t>
      </w:r>
      <w:r w:rsidR="002E1B71">
        <w:rPr>
          <w:rFonts w:ascii="宋体" w:hAnsi="宋体" w:cs="宋体" w:hint="eastAsia"/>
          <w:kern w:val="0"/>
          <w:sz w:val="24"/>
        </w:rPr>
        <w:t>二十二</w:t>
      </w:r>
      <w:r w:rsidRPr="00A002B6">
        <w:rPr>
          <w:rFonts w:ascii="宋体" w:hAnsi="宋体" w:cs="宋体" w:hint="eastAsia"/>
          <w:kern w:val="0"/>
          <w:sz w:val="24"/>
        </w:rPr>
        <w:t>、</w:t>
      </w:r>
      <w:r w:rsidRPr="00AB2432">
        <w:rPr>
          <w:rFonts w:ascii="宋体" w:hAnsi="宋体" w:cs="宋体" w:hint="eastAsia"/>
          <w:kern w:val="0"/>
          <w:sz w:val="24"/>
        </w:rPr>
        <w:t>对基金份额持有人的服务</w:t>
      </w:r>
      <w:r w:rsidRPr="00A002B6">
        <w:rPr>
          <w:rFonts w:ascii="宋体" w:hAnsi="宋体" w:cs="宋体" w:hint="eastAsia"/>
          <w:kern w:val="0"/>
          <w:sz w:val="24"/>
        </w:rPr>
        <w:t>”中相关内容。</w:t>
      </w:r>
    </w:p>
    <w:p w:rsidR="00FA1117" w:rsidRDefault="0068193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sidR="002E1B71">
        <w:rPr>
          <w:rFonts w:ascii="宋体" w:hAnsi="宋体" w:cs="宋体" w:hint="eastAsia"/>
          <w:kern w:val="0"/>
          <w:sz w:val="24"/>
        </w:rPr>
        <w:t>十</w:t>
      </w:r>
      <w:r>
        <w:rPr>
          <w:rFonts w:ascii="宋体" w:hAnsi="宋体" w:cs="宋体" w:hint="eastAsia"/>
          <w:kern w:val="0"/>
          <w:sz w:val="24"/>
        </w:rPr>
        <w:t>）更新了“</w:t>
      </w:r>
      <w:r w:rsidR="002E1B71">
        <w:rPr>
          <w:rFonts w:ascii="宋体" w:hAnsi="宋体" w:cs="宋体" w:hint="eastAsia"/>
          <w:kern w:val="0"/>
          <w:sz w:val="24"/>
        </w:rPr>
        <w:t>二十三</w:t>
      </w:r>
      <w:r w:rsidRPr="00A002B6">
        <w:rPr>
          <w:rFonts w:ascii="宋体" w:hAnsi="宋体" w:cs="宋体" w:hint="eastAsia"/>
          <w:kern w:val="0"/>
          <w:sz w:val="24"/>
        </w:rPr>
        <w:t>、其他应披露事项”中</w:t>
      </w:r>
      <w:r w:rsidR="0020370C" w:rsidRPr="00A002B6">
        <w:rPr>
          <w:rFonts w:ascii="宋体" w:hAnsi="宋体" w:cs="宋体" w:hint="eastAsia"/>
          <w:kern w:val="0"/>
          <w:sz w:val="24"/>
        </w:rPr>
        <w:t>相关内容</w:t>
      </w:r>
      <w:r w:rsidRPr="00A002B6">
        <w:rPr>
          <w:rFonts w:ascii="宋体" w:hAnsi="宋体" w:cs="宋体" w:hint="eastAsia"/>
          <w:kern w:val="0"/>
          <w:sz w:val="24"/>
        </w:rPr>
        <w:t>。</w:t>
      </w:r>
    </w:p>
    <w:p w:rsidR="00FA1117" w:rsidRDefault="00FA1117">
      <w:pPr>
        <w:adjustRightInd w:val="0"/>
        <w:snapToGrid w:val="0"/>
        <w:spacing w:line="360" w:lineRule="auto"/>
        <w:ind w:firstLineChars="200" w:firstLine="420"/>
        <w:rPr>
          <w:rFonts w:ascii="宋体" w:hAnsi="宋体" w:cs="宋体"/>
          <w:kern w:val="0"/>
          <w:szCs w:val="21"/>
        </w:rPr>
      </w:pPr>
    </w:p>
    <w:p w:rsidR="00FC7533" w:rsidRPr="003F0B90" w:rsidRDefault="00FC7533" w:rsidP="00FC7533">
      <w:pPr>
        <w:spacing w:line="360" w:lineRule="auto"/>
        <w:ind w:firstLineChars="200" w:firstLine="480"/>
        <w:rPr>
          <w:bCs/>
          <w:sz w:val="24"/>
        </w:rPr>
      </w:pPr>
      <w:r w:rsidRPr="003F0B90" w:rsidDel="00730165">
        <w:rPr>
          <w:rFonts w:hint="eastAsia"/>
          <w:bCs/>
          <w:sz w:val="24"/>
        </w:rPr>
        <w:t xml:space="preserve"> </w:t>
      </w:r>
      <w:r w:rsidRPr="003F0B90">
        <w:rPr>
          <w:rFonts w:hint="eastAsia"/>
          <w:bCs/>
          <w:sz w:val="24"/>
        </w:rPr>
        <w:t xml:space="preserve">  </w:t>
      </w:r>
    </w:p>
    <w:p w:rsidR="00FC7533" w:rsidRPr="003F0B90" w:rsidRDefault="00FC7533" w:rsidP="00FC7533">
      <w:pPr>
        <w:spacing w:line="360" w:lineRule="auto"/>
        <w:ind w:firstLineChars="200" w:firstLine="480"/>
        <w:rPr>
          <w:bCs/>
          <w:sz w:val="24"/>
        </w:rPr>
      </w:pPr>
    </w:p>
    <w:p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rsidR="00FA1117" w:rsidRDefault="00FC7533" w:rsidP="009102EB">
      <w:pPr>
        <w:widowControl/>
        <w:spacing w:before="143" w:after="143" w:line="360" w:lineRule="auto"/>
        <w:ind w:rightChars="-85" w:right="-178" w:firstLineChars="225" w:firstLine="540"/>
        <w:jc w:val="right"/>
        <w:rPr>
          <w:rFonts w:ascii="宋体" w:hAnsi="宋体"/>
          <w:kern w:val="0"/>
          <w:sz w:val="24"/>
          <w:szCs w:val="24"/>
        </w:rPr>
      </w:pPr>
      <w:r w:rsidRPr="00A4791A">
        <w:rPr>
          <w:sz w:val="24"/>
        </w:rPr>
        <w:t xml:space="preserve">    </w:t>
      </w:r>
      <w:r w:rsidR="006872D5">
        <w:rPr>
          <w:sz w:val="24"/>
        </w:rPr>
        <w:t>二〇一</w:t>
      </w:r>
      <w:r w:rsidR="0020370C">
        <w:rPr>
          <w:rFonts w:hint="eastAsia"/>
          <w:sz w:val="24"/>
        </w:rPr>
        <w:t>五</w:t>
      </w:r>
      <w:r w:rsidR="006872D5" w:rsidRPr="00A4791A">
        <w:rPr>
          <w:sz w:val="24"/>
        </w:rPr>
        <w:t>年</w:t>
      </w:r>
      <w:r w:rsidR="0020370C">
        <w:rPr>
          <w:rFonts w:hint="eastAsia"/>
          <w:sz w:val="24"/>
        </w:rPr>
        <w:t>六</w:t>
      </w:r>
      <w:r w:rsidR="006872D5" w:rsidRPr="00A4791A">
        <w:rPr>
          <w:sz w:val="24"/>
        </w:rPr>
        <w:t>月</w:t>
      </w:r>
      <w:r w:rsidR="006872D5">
        <w:rPr>
          <w:rFonts w:hint="eastAsia"/>
          <w:sz w:val="24"/>
        </w:rPr>
        <w:t>二十</w:t>
      </w:r>
      <w:r w:rsidR="0020370C">
        <w:rPr>
          <w:rFonts w:hint="eastAsia"/>
          <w:sz w:val="24"/>
        </w:rPr>
        <w:t>三</w:t>
      </w:r>
      <w:r w:rsidR="006872D5" w:rsidRPr="00A4791A">
        <w:rPr>
          <w:sz w:val="24"/>
        </w:rPr>
        <w:t>日</w:t>
      </w:r>
      <w:bookmarkStart w:id="44" w:name="_Hlt4221115"/>
      <w:bookmarkStart w:id="45" w:name="_Hlt88897298"/>
      <w:bookmarkStart w:id="46" w:name="_Hlt94543071"/>
      <w:bookmarkEnd w:id="44"/>
      <w:bookmarkEnd w:id="45"/>
      <w:bookmarkEnd w:id="46"/>
    </w:p>
    <w:sectPr w:rsidR="00FA1117"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B0" w:rsidRDefault="00E647B0" w:rsidP="00081717">
      <w:r>
        <w:separator/>
      </w:r>
    </w:p>
  </w:endnote>
  <w:endnote w:type="continuationSeparator" w:id="0">
    <w:p w:rsidR="00E647B0" w:rsidRDefault="00E647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FA" w:rsidRDefault="00C23AD8">
    <w:pPr>
      <w:pStyle w:val="ae"/>
      <w:jc w:val="center"/>
    </w:pPr>
    <w:r>
      <w:fldChar w:fldCharType="begin"/>
    </w:r>
    <w:r w:rsidR="003435FA">
      <w:instrText xml:space="preserve"> PAGE   \* MERGEFORMAT </w:instrText>
    </w:r>
    <w:r>
      <w:fldChar w:fldCharType="separate"/>
    </w:r>
    <w:r w:rsidR="00135D2D" w:rsidRPr="00135D2D">
      <w:rPr>
        <w:noProof/>
        <w:lang w:val="zh-CN"/>
      </w:rPr>
      <w:t>36</w:t>
    </w:r>
    <w:r>
      <w:rPr>
        <w:noProof/>
        <w:lang w:val="zh-CN"/>
      </w:rPr>
      <w:fldChar w:fldCharType="end"/>
    </w:r>
  </w:p>
  <w:p w:rsidR="003435FA" w:rsidRDefault="003435F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B0" w:rsidRDefault="00E647B0"/>
    <w:p w:rsidR="00E647B0" w:rsidRDefault="00E647B0"/>
  </w:footnote>
  <w:footnote w:type="continuationSeparator" w:id="0">
    <w:p w:rsidR="00E647B0" w:rsidRDefault="00E647B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5FA" w:rsidRDefault="003435FA">
    <w:pPr>
      <w:pStyle w:val="af2"/>
      <w:jc w:val="right"/>
    </w:pPr>
    <w:r>
      <w:rPr>
        <w:noProof/>
      </w:rPr>
      <w:drawing>
        <wp:anchor distT="0" distB="0" distL="114300" distR="114300" simplePos="0" relativeHeight="251657216"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sidRPr="00F73E75">
      <w:rPr>
        <w:rFonts w:ascii="宋体" w:hAnsi="宋体" w:hint="eastAsia"/>
        <w:bCs/>
        <w:szCs w:val="18"/>
      </w:rPr>
      <w:t>新成长</w:t>
    </w:r>
    <w:r w:rsidRPr="00F73E75">
      <w:rPr>
        <w:rFonts w:hint="eastAsia"/>
      </w:rPr>
      <w:t>股票型</w:t>
    </w:r>
    <w:r>
      <w:rPr>
        <w:rFonts w:hint="eastAsia"/>
      </w:rPr>
      <w:t>证券投资基金</w:t>
    </w:r>
  </w:p>
  <w:p w:rsidR="003435FA" w:rsidRDefault="003435FA">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rsidR="00CF5140">
      <w:rPr>
        <w:rFonts w:hint="eastAsia"/>
      </w:rPr>
      <w:t>5</w:t>
    </w:r>
    <w:r w:rsidRPr="001A10D9">
      <w:rPr>
        <w:rFonts w:hint="eastAsia"/>
      </w:rPr>
      <w:t>年第</w:t>
    </w:r>
    <w:r w:rsidRPr="001A10D9">
      <w:rPr>
        <w:rFonts w:hint="eastAsia"/>
      </w:rP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7"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5"/>
  </w:num>
  <w:num w:numId="11">
    <w:abstractNumId w:val="8"/>
  </w:num>
  <w:num w:numId="12">
    <w:abstractNumId w:val="9"/>
  </w:num>
  <w:num w:numId="13">
    <w:abstractNumId w:val="13"/>
  </w:num>
  <w:num w:numId="14">
    <w:abstractNumId w:val="6"/>
  </w:num>
  <w:num w:numId="15">
    <w:abstractNumId w:val="18"/>
  </w:num>
  <w:num w:numId="16">
    <w:abstractNumId w:val="14"/>
  </w:num>
  <w:num w:numId="17">
    <w:abstractNumId w:val="20"/>
  </w:num>
  <w:num w:numId="18">
    <w:abstractNumId w:val="17"/>
  </w:num>
  <w:num w:numId="19">
    <w:abstractNumId w:val="11"/>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12036"/>
    <w:rsid w:val="000141E9"/>
    <w:rsid w:val="000142FC"/>
    <w:rsid w:val="00014A8B"/>
    <w:rsid w:val="00014F9A"/>
    <w:rsid w:val="00015379"/>
    <w:rsid w:val="00015550"/>
    <w:rsid w:val="000200AD"/>
    <w:rsid w:val="00022957"/>
    <w:rsid w:val="00023E32"/>
    <w:rsid w:val="00023E75"/>
    <w:rsid w:val="000300E5"/>
    <w:rsid w:val="000319F5"/>
    <w:rsid w:val="00034FF5"/>
    <w:rsid w:val="0003639E"/>
    <w:rsid w:val="00036BCC"/>
    <w:rsid w:val="000376EB"/>
    <w:rsid w:val="00043387"/>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12"/>
    <w:rsid w:val="00071F2F"/>
    <w:rsid w:val="00072162"/>
    <w:rsid w:val="0007227C"/>
    <w:rsid w:val="00072525"/>
    <w:rsid w:val="00073820"/>
    <w:rsid w:val="0007459F"/>
    <w:rsid w:val="000746DA"/>
    <w:rsid w:val="00074E2E"/>
    <w:rsid w:val="000766E4"/>
    <w:rsid w:val="000777B0"/>
    <w:rsid w:val="00080148"/>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57C"/>
    <w:rsid w:val="000D5EB3"/>
    <w:rsid w:val="000E0A23"/>
    <w:rsid w:val="000E3794"/>
    <w:rsid w:val="000E3A6B"/>
    <w:rsid w:val="000E4073"/>
    <w:rsid w:val="000E456C"/>
    <w:rsid w:val="000E5685"/>
    <w:rsid w:val="000F5072"/>
    <w:rsid w:val="00100052"/>
    <w:rsid w:val="0010062F"/>
    <w:rsid w:val="00100DB6"/>
    <w:rsid w:val="001032A4"/>
    <w:rsid w:val="0010389E"/>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A92"/>
    <w:rsid w:val="001211C6"/>
    <w:rsid w:val="00122CF1"/>
    <w:rsid w:val="00122E51"/>
    <w:rsid w:val="00122FD4"/>
    <w:rsid w:val="0012435E"/>
    <w:rsid w:val="00124732"/>
    <w:rsid w:val="001266C3"/>
    <w:rsid w:val="00126BA9"/>
    <w:rsid w:val="00132970"/>
    <w:rsid w:val="001336A1"/>
    <w:rsid w:val="00134304"/>
    <w:rsid w:val="001347F3"/>
    <w:rsid w:val="00135D2D"/>
    <w:rsid w:val="00136501"/>
    <w:rsid w:val="00136C37"/>
    <w:rsid w:val="00140C46"/>
    <w:rsid w:val="001411CF"/>
    <w:rsid w:val="001415B1"/>
    <w:rsid w:val="00141A31"/>
    <w:rsid w:val="00141A52"/>
    <w:rsid w:val="00146C8F"/>
    <w:rsid w:val="001473F8"/>
    <w:rsid w:val="001479F5"/>
    <w:rsid w:val="00150AF2"/>
    <w:rsid w:val="00151795"/>
    <w:rsid w:val="00153CA3"/>
    <w:rsid w:val="0015477B"/>
    <w:rsid w:val="001551F2"/>
    <w:rsid w:val="00155489"/>
    <w:rsid w:val="0015580D"/>
    <w:rsid w:val="00156B98"/>
    <w:rsid w:val="00156CDE"/>
    <w:rsid w:val="001570DF"/>
    <w:rsid w:val="00157870"/>
    <w:rsid w:val="00160492"/>
    <w:rsid w:val="001609A0"/>
    <w:rsid w:val="00162382"/>
    <w:rsid w:val="001629C9"/>
    <w:rsid w:val="001648AA"/>
    <w:rsid w:val="001651A4"/>
    <w:rsid w:val="0016530A"/>
    <w:rsid w:val="00165F32"/>
    <w:rsid w:val="00166E4B"/>
    <w:rsid w:val="00166F05"/>
    <w:rsid w:val="001723A3"/>
    <w:rsid w:val="00172632"/>
    <w:rsid w:val="00172A27"/>
    <w:rsid w:val="00172FA0"/>
    <w:rsid w:val="001739A0"/>
    <w:rsid w:val="001754E8"/>
    <w:rsid w:val="00175BCC"/>
    <w:rsid w:val="00175E1A"/>
    <w:rsid w:val="0018056C"/>
    <w:rsid w:val="00181528"/>
    <w:rsid w:val="00184093"/>
    <w:rsid w:val="00184B24"/>
    <w:rsid w:val="00184DB7"/>
    <w:rsid w:val="001854DC"/>
    <w:rsid w:val="00185FFD"/>
    <w:rsid w:val="00186FD4"/>
    <w:rsid w:val="001907EB"/>
    <w:rsid w:val="0019090C"/>
    <w:rsid w:val="001940CA"/>
    <w:rsid w:val="0019719A"/>
    <w:rsid w:val="001A10D9"/>
    <w:rsid w:val="001A136E"/>
    <w:rsid w:val="001A1652"/>
    <w:rsid w:val="001A3878"/>
    <w:rsid w:val="001A39CE"/>
    <w:rsid w:val="001A75FE"/>
    <w:rsid w:val="001B1DFD"/>
    <w:rsid w:val="001B46A1"/>
    <w:rsid w:val="001B480D"/>
    <w:rsid w:val="001B65BB"/>
    <w:rsid w:val="001C3484"/>
    <w:rsid w:val="001C546F"/>
    <w:rsid w:val="001D22B7"/>
    <w:rsid w:val="001D2820"/>
    <w:rsid w:val="001D3357"/>
    <w:rsid w:val="001D3529"/>
    <w:rsid w:val="001D39C0"/>
    <w:rsid w:val="001D5F76"/>
    <w:rsid w:val="001D64F0"/>
    <w:rsid w:val="001D6A52"/>
    <w:rsid w:val="001D7E20"/>
    <w:rsid w:val="001E0CB6"/>
    <w:rsid w:val="001E3FDB"/>
    <w:rsid w:val="001E4801"/>
    <w:rsid w:val="001E53BC"/>
    <w:rsid w:val="001E776E"/>
    <w:rsid w:val="001F0483"/>
    <w:rsid w:val="001F1BCF"/>
    <w:rsid w:val="001F267C"/>
    <w:rsid w:val="001F279A"/>
    <w:rsid w:val="001F2812"/>
    <w:rsid w:val="001F52BC"/>
    <w:rsid w:val="0020102F"/>
    <w:rsid w:val="00201599"/>
    <w:rsid w:val="00201C16"/>
    <w:rsid w:val="00202A26"/>
    <w:rsid w:val="00203207"/>
    <w:rsid w:val="0020370C"/>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50E84"/>
    <w:rsid w:val="00252013"/>
    <w:rsid w:val="0025234F"/>
    <w:rsid w:val="00253250"/>
    <w:rsid w:val="002553E7"/>
    <w:rsid w:val="00256021"/>
    <w:rsid w:val="002561CC"/>
    <w:rsid w:val="002564B8"/>
    <w:rsid w:val="00264191"/>
    <w:rsid w:val="00265FD2"/>
    <w:rsid w:val="002673A6"/>
    <w:rsid w:val="00273181"/>
    <w:rsid w:val="00281F8E"/>
    <w:rsid w:val="00284901"/>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6E16"/>
    <w:rsid w:val="002C7A89"/>
    <w:rsid w:val="002D17E5"/>
    <w:rsid w:val="002D1D28"/>
    <w:rsid w:val="002D4B8D"/>
    <w:rsid w:val="002D541C"/>
    <w:rsid w:val="002E0AE6"/>
    <w:rsid w:val="002E1513"/>
    <w:rsid w:val="002E1B5A"/>
    <w:rsid w:val="002E1B71"/>
    <w:rsid w:val="002E4942"/>
    <w:rsid w:val="002E50C1"/>
    <w:rsid w:val="002E609E"/>
    <w:rsid w:val="002F237D"/>
    <w:rsid w:val="002F2DB3"/>
    <w:rsid w:val="002F3CDD"/>
    <w:rsid w:val="002F3DC0"/>
    <w:rsid w:val="002F5CD3"/>
    <w:rsid w:val="002F60EF"/>
    <w:rsid w:val="0030037A"/>
    <w:rsid w:val="00301328"/>
    <w:rsid w:val="00302840"/>
    <w:rsid w:val="003039BF"/>
    <w:rsid w:val="00304661"/>
    <w:rsid w:val="00306876"/>
    <w:rsid w:val="003072BA"/>
    <w:rsid w:val="00310397"/>
    <w:rsid w:val="00310863"/>
    <w:rsid w:val="00310881"/>
    <w:rsid w:val="00310C7F"/>
    <w:rsid w:val="003117F5"/>
    <w:rsid w:val="003122E8"/>
    <w:rsid w:val="003122FA"/>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BA1"/>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0A1C"/>
    <w:rsid w:val="003A13EF"/>
    <w:rsid w:val="003A333A"/>
    <w:rsid w:val="003B0B0C"/>
    <w:rsid w:val="003B3086"/>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6FD9"/>
    <w:rsid w:val="00461527"/>
    <w:rsid w:val="00461EE2"/>
    <w:rsid w:val="00463671"/>
    <w:rsid w:val="00463C82"/>
    <w:rsid w:val="0046468A"/>
    <w:rsid w:val="00464A24"/>
    <w:rsid w:val="004658B4"/>
    <w:rsid w:val="00470D6C"/>
    <w:rsid w:val="0047104C"/>
    <w:rsid w:val="00472839"/>
    <w:rsid w:val="00472B5A"/>
    <w:rsid w:val="00473C4C"/>
    <w:rsid w:val="00473F40"/>
    <w:rsid w:val="004742B0"/>
    <w:rsid w:val="00476370"/>
    <w:rsid w:val="00485CB4"/>
    <w:rsid w:val="00486983"/>
    <w:rsid w:val="00486AEC"/>
    <w:rsid w:val="00490A0E"/>
    <w:rsid w:val="004911F0"/>
    <w:rsid w:val="004915F3"/>
    <w:rsid w:val="00491993"/>
    <w:rsid w:val="004934ED"/>
    <w:rsid w:val="00495EAB"/>
    <w:rsid w:val="0049664E"/>
    <w:rsid w:val="00496815"/>
    <w:rsid w:val="004A1D8A"/>
    <w:rsid w:val="004A1DE3"/>
    <w:rsid w:val="004A4355"/>
    <w:rsid w:val="004A4FD3"/>
    <w:rsid w:val="004A5A4F"/>
    <w:rsid w:val="004A640B"/>
    <w:rsid w:val="004A6888"/>
    <w:rsid w:val="004A6F6A"/>
    <w:rsid w:val="004B0A0B"/>
    <w:rsid w:val="004B10BE"/>
    <w:rsid w:val="004B35FB"/>
    <w:rsid w:val="004B7D31"/>
    <w:rsid w:val="004B7DC4"/>
    <w:rsid w:val="004C3D0A"/>
    <w:rsid w:val="004C50A4"/>
    <w:rsid w:val="004C5241"/>
    <w:rsid w:val="004C7F8A"/>
    <w:rsid w:val="004D340D"/>
    <w:rsid w:val="004D34F3"/>
    <w:rsid w:val="004D5C36"/>
    <w:rsid w:val="004E2424"/>
    <w:rsid w:val="004E29FD"/>
    <w:rsid w:val="004E47B0"/>
    <w:rsid w:val="004E5302"/>
    <w:rsid w:val="004E592A"/>
    <w:rsid w:val="004E7380"/>
    <w:rsid w:val="004E758C"/>
    <w:rsid w:val="004E7FB4"/>
    <w:rsid w:val="004F0D4B"/>
    <w:rsid w:val="004F5D44"/>
    <w:rsid w:val="004F72EB"/>
    <w:rsid w:val="004F7BFD"/>
    <w:rsid w:val="00501C88"/>
    <w:rsid w:val="00501DC4"/>
    <w:rsid w:val="0050228E"/>
    <w:rsid w:val="00502B26"/>
    <w:rsid w:val="00502BFA"/>
    <w:rsid w:val="0050361F"/>
    <w:rsid w:val="005036C2"/>
    <w:rsid w:val="00504BDF"/>
    <w:rsid w:val="00505A18"/>
    <w:rsid w:val="0050666F"/>
    <w:rsid w:val="00511D4D"/>
    <w:rsid w:val="005120D4"/>
    <w:rsid w:val="005135AA"/>
    <w:rsid w:val="0051593D"/>
    <w:rsid w:val="00515D02"/>
    <w:rsid w:val="00517AF3"/>
    <w:rsid w:val="00517CD1"/>
    <w:rsid w:val="0052736D"/>
    <w:rsid w:val="005301F4"/>
    <w:rsid w:val="00530A28"/>
    <w:rsid w:val="00531CA1"/>
    <w:rsid w:val="00533245"/>
    <w:rsid w:val="00533A67"/>
    <w:rsid w:val="00533B6B"/>
    <w:rsid w:val="00534271"/>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78A7"/>
    <w:rsid w:val="00582518"/>
    <w:rsid w:val="005829DC"/>
    <w:rsid w:val="00583E06"/>
    <w:rsid w:val="00585772"/>
    <w:rsid w:val="005857B3"/>
    <w:rsid w:val="00585A0D"/>
    <w:rsid w:val="00586313"/>
    <w:rsid w:val="005873FF"/>
    <w:rsid w:val="0058765F"/>
    <w:rsid w:val="005907BE"/>
    <w:rsid w:val="0059094D"/>
    <w:rsid w:val="0059428C"/>
    <w:rsid w:val="00594CF0"/>
    <w:rsid w:val="005A1122"/>
    <w:rsid w:val="005A19FA"/>
    <w:rsid w:val="005A392B"/>
    <w:rsid w:val="005A3F7F"/>
    <w:rsid w:val="005A601A"/>
    <w:rsid w:val="005A7230"/>
    <w:rsid w:val="005B045A"/>
    <w:rsid w:val="005B404E"/>
    <w:rsid w:val="005B5F11"/>
    <w:rsid w:val="005B65AC"/>
    <w:rsid w:val="005B7342"/>
    <w:rsid w:val="005B7856"/>
    <w:rsid w:val="005C1EE4"/>
    <w:rsid w:val="005C1FF8"/>
    <w:rsid w:val="005C3180"/>
    <w:rsid w:val="005C3188"/>
    <w:rsid w:val="005C59EB"/>
    <w:rsid w:val="005C6EB8"/>
    <w:rsid w:val="005C72C5"/>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3EA3"/>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3CDB"/>
    <w:rsid w:val="006A51A9"/>
    <w:rsid w:val="006A5AC9"/>
    <w:rsid w:val="006A5B90"/>
    <w:rsid w:val="006B0214"/>
    <w:rsid w:val="006B0305"/>
    <w:rsid w:val="006B11B3"/>
    <w:rsid w:val="006B4FA1"/>
    <w:rsid w:val="006B5339"/>
    <w:rsid w:val="006C14FD"/>
    <w:rsid w:val="006C1ACB"/>
    <w:rsid w:val="006C45F9"/>
    <w:rsid w:val="006D18E5"/>
    <w:rsid w:val="006D2436"/>
    <w:rsid w:val="006D30C2"/>
    <w:rsid w:val="006D3C17"/>
    <w:rsid w:val="006D5E6E"/>
    <w:rsid w:val="006E196F"/>
    <w:rsid w:val="006E1DD9"/>
    <w:rsid w:val="006E1EBA"/>
    <w:rsid w:val="006E4796"/>
    <w:rsid w:val="006E4820"/>
    <w:rsid w:val="006E6E62"/>
    <w:rsid w:val="006F2D10"/>
    <w:rsid w:val="006F4975"/>
    <w:rsid w:val="006F538A"/>
    <w:rsid w:val="007012B3"/>
    <w:rsid w:val="007023A3"/>
    <w:rsid w:val="007023A5"/>
    <w:rsid w:val="00702689"/>
    <w:rsid w:val="00702BB7"/>
    <w:rsid w:val="00703C5F"/>
    <w:rsid w:val="00706531"/>
    <w:rsid w:val="0070663B"/>
    <w:rsid w:val="00707BDA"/>
    <w:rsid w:val="0071188A"/>
    <w:rsid w:val="00714662"/>
    <w:rsid w:val="007153D6"/>
    <w:rsid w:val="00717AA3"/>
    <w:rsid w:val="007216BB"/>
    <w:rsid w:val="007224C2"/>
    <w:rsid w:val="0072299B"/>
    <w:rsid w:val="0072353D"/>
    <w:rsid w:val="00723A1D"/>
    <w:rsid w:val="007255D8"/>
    <w:rsid w:val="00726CD6"/>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9C3"/>
    <w:rsid w:val="007C39DF"/>
    <w:rsid w:val="007C3D3A"/>
    <w:rsid w:val="007C7618"/>
    <w:rsid w:val="007C7E78"/>
    <w:rsid w:val="007D1FA6"/>
    <w:rsid w:val="007D1FC8"/>
    <w:rsid w:val="007D34CA"/>
    <w:rsid w:val="007D44A5"/>
    <w:rsid w:val="007D4786"/>
    <w:rsid w:val="007D6157"/>
    <w:rsid w:val="007D679D"/>
    <w:rsid w:val="007D6863"/>
    <w:rsid w:val="007D78E3"/>
    <w:rsid w:val="007E0C0D"/>
    <w:rsid w:val="007E20B7"/>
    <w:rsid w:val="007E28A0"/>
    <w:rsid w:val="007F0E0E"/>
    <w:rsid w:val="007F2154"/>
    <w:rsid w:val="007F30AB"/>
    <w:rsid w:val="007F3AD5"/>
    <w:rsid w:val="007F6178"/>
    <w:rsid w:val="00802335"/>
    <w:rsid w:val="00802664"/>
    <w:rsid w:val="00802901"/>
    <w:rsid w:val="00810770"/>
    <w:rsid w:val="00813E21"/>
    <w:rsid w:val="0082285D"/>
    <w:rsid w:val="0082331F"/>
    <w:rsid w:val="00823DAC"/>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8FF"/>
    <w:rsid w:val="008854F2"/>
    <w:rsid w:val="008864F9"/>
    <w:rsid w:val="008865D6"/>
    <w:rsid w:val="00890BB3"/>
    <w:rsid w:val="00890D5C"/>
    <w:rsid w:val="008917A2"/>
    <w:rsid w:val="00892ADA"/>
    <w:rsid w:val="00892E65"/>
    <w:rsid w:val="00893094"/>
    <w:rsid w:val="00895608"/>
    <w:rsid w:val="0089666C"/>
    <w:rsid w:val="00897661"/>
    <w:rsid w:val="008A2AF1"/>
    <w:rsid w:val="008A590E"/>
    <w:rsid w:val="008B0783"/>
    <w:rsid w:val="008B2AD6"/>
    <w:rsid w:val="008B4092"/>
    <w:rsid w:val="008B48AB"/>
    <w:rsid w:val="008B7A5D"/>
    <w:rsid w:val="008C3274"/>
    <w:rsid w:val="008C41CA"/>
    <w:rsid w:val="008C44A1"/>
    <w:rsid w:val="008C4BE2"/>
    <w:rsid w:val="008C4DFF"/>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750"/>
    <w:rsid w:val="00907150"/>
    <w:rsid w:val="00907BB7"/>
    <w:rsid w:val="00907F7D"/>
    <w:rsid w:val="009102EB"/>
    <w:rsid w:val="00912550"/>
    <w:rsid w:val="00912F7B"/>
    <w:rsid w:val="009145E2"/>
    <w:rsid w:val="00914FFD"/>
    <w:rsid w:val="009166E5"/>
    <w:rsid w:val="00916DE6"/>
    <w:rsid w:val="00922010"/>
    <w:rsid w:val="00922324"/>
    <w:rsid w:val="00923AE5"/>
    <w:rsid w:val="00925609"/>
    <w:rsid w:val="00927BE1"/>
    <w:rsid w:val="00930A07"/>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6FC"/>
    <w:rsid w:val="00963299"/>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ADA"/>
    <w:rsid w:val="0099090C"/>
    <w:rsid w:val="0099192A"/>
    <w:rsid w:val="00992E86"/>
    <w:rsid w:val="00995635"/>
    <w:rsid w:val="009956EE"/>
    <w:rsid w:val="009A1741"/>
    <w:rsid w:val="009A225C"/>
    <w:rsid w:val="009A286B"/>
    <w:rsid w:val="009A2AB7"/>
    <w:rsid w:val="009A4653"/>
    <w:rsid w:val="009A5886"/>
    <w:rsid w:val="009A6DBB"/>
    <w:rsid w:val="009A6E55"/>
    <w:rsid w:val="009A7D78"/>
    <w:rsid w:val="009A7F7D"/>
    <w:rsid w:val="009B0279"/>
    <w:rsid w:val="009B14C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3254"/>
    <w:rsid w:val="00A03F2D"/>
    <w:rsid w:val="00A04687"/>
    <w:rsid w:val="00A04962"/>
    <w:rsid w:val="00A06743"/>
    <w:rsid w:val="00A06FA7"/>
    <w:rsid w:val="00A105E9"/>
    <w:rsid w:val="00A109AD"/>
    <w:rsid w:val="00A10A7A"/>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FEB"/>
    <w:rsid w:val="00A32067"/>
    <w:rsid w:val="00A32D93"/>
    <w:rsid w:val="00A33FEC"/>
    <w:rsid w:val="00A35BC5"/>
    <w:rsid w:val="00A36BBA"/>
    <w:rsid w:val="00A379AC"/>
    <w:rsid w:val="00A40665"/>
    <w:rsid w:val="00A417F2"/>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25EC"/>
    <w:rsid w:val="00A72B47"/>
    <w:rsid w:val="00A7451C"/>
    <w:rsid w:val="00A74910"/>
    <w:rsid w:val="00A768E3"/>
    <w:rsid w:val="00A76CC4"/>
    <w:rsid w:val="00A80573"/>
    <w:rsid w:val="00A821D1"/>
    <w:rsid w:val="00A832CE"/>
    <w:rsid w:val="00A85E05"/>
    <w:rsid w:val="00A872BA"/>
    <w:rsid w:val="00A90E46"/>
    <w:rsid w:val="00A9157F"/>
    <w:rsid w:val="00A91BC1"/>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31C3"/>
    <w:rsid w:val="00AB3A07"/>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D00CA"/>
    <w:rsid w:val="00AD0A44"/>
    <w:rsid w:val="00AD105A"/>
    <w:rsid w:val="00AD2FC6"/>
    <w:rsid w:val="00AD5C9E"/>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EC9"/>
    <w:rsid w:val="00B15F50"/>
    <w:rsid w:val="00B16C63"/>
    <w:rsid w:val="00B20E02"/>
    <w:rsid w:val="00B20EF3"/>
    <w:rsid w:val="00B212CB"/>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2F9D"/>
    <w:rsid w:val="00B64865"/>
    <w:rsid w:val="00B704D3"/>
    <w:rsid w:val="00B70FCC"/>
    <w:rsid w:val="00B72036"/>
    <w:rsid w:val="00B72537"/>
    <w:rsid w:val="00B736A3"/>
    <w:rsid w:val="00B73E12"/>
    <w:rsid w:val="00B74F98"/>
    <w:rsid w:val="00B76F56"/>
    <w:rsid w:val="00B77495"/>
    <w:rsid w:val="00B81433"/>
    <w:rsid w:val="00B8196F"/>
    <w:rsid w:val="00B81DBB"/>
    <w:rsid w:val="00B8225E"/>
    <w:rsid w:val="00B826A9"/>
    <w:rsid w:val="00B82710"/>
    <w:rsid w:val="00B82766"/>
    <w:rsid w:val="00B82D23"/>
    <w:rsid w:val="00B87008"/>
    <w:rsid w:val="00B877F7"/>
    <w:rsid w:val="00B919E6"/>
    <w:rsid w:val="00B92CDA"/>
    <w:rsid w:val="00B9566F"/>
    <w:rsid w:val="00BA1B67"/>
    <w:rsid w:val="00BA2F9E"/>
    <w:rsid w:val="00BA4DAC"/>
    <w:rsid w:val="00BA60EB"/>
    <w:rsid w:val="00BA67A5"/>
    <w:rsid w:val="00BB0619"/>
    <w:rsid w:val="00BB09F8"/>
    <w:rsid w:val="00BB29C2"/>
    <w:rsid w:val="00BB2D18"/>
    <w:rsid w:val="00BB4F39"/>
    <w:rsid w:val="00BB63E6"/>
    <w:rsid w:val="00BB71FF"/>
    <w:rsid w:val="00BC0EEE"/>
    <w:rsid w:val="00BC10BF"/>
    <w:rsid w:val="00BC3FC4"/>
    <w:rsid w:val="00BC4DBC"/>
    <w:rsid w:val="00BC5C18"/>
    <w:rsid w:val="00BC7181"/>
    <w:rsid w:val="00BC77DD"/>
    <w:rsid w:val="00BD05EF"/>
    <w:rsid w:val="00BD07B0"/>
    <w:rsid w:val="00BD1765"/>
    <w:rsid w:val="00BD1D2E"/>
    <w:rsid w:val="00BD3F02"/>
    <w:rsid w:val="00BD4638"/>
    <w:rsid w:val="00BD4DE7"/>
    <w:rsid w:val="00BD764C"/>
    <w:rsid w:val="00BE1B6E"/>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786"/>
    <w:rsid w:val="00C123FF"/>
    <w:rsid w:val="00C1263B"/>
    <w:rsid w:val="00C13C02"/>
    <w:rsid w:val="00C1553E"/>
    <w:rsid w:val="00C16291"/>
    <w:rsid w:val="00C177F5"/>
    <w:rsid w:val="00C20625"/>
    <w:rsid w:val="00C20931"/>
    <w:rsid w:val="00C21A8A"/>
    <w:rsid w:val="00C21BAF"/>
    <w:rsid w:val="00C23AD8"/>
    <w:rsid w:val="00C23DEB"/>
    <w:rsid w:val="00C24137"/>
    <w:rsid w:val="00C251DA"/>
    <w:rsid w:val="00C25CCC"/>
    <w:rsid w:val="00C260B4"/>
    <w:rsid w:val="00C309F3"/>
    <w:rsid w:val="00C337C9"/>
    <w:rsid w:val="00C3588D"/>
    <w:rsid w:val="00C36293"/>
    <w:rsid w:val="00C43FD1"/>
    <w:rsid w:val="00C455EB"/>
    <w:rsid w:val="00C46D9E"/>
    <w:rsid w:val="00C50C8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F0B9A"/>
    <w:rsid w:val="00CF28B5"/>
    <w:rsid w:val="00CF3116"/>
    <w:rsid w:val="00CF3309"/>
    <w:rsid w:val="00CF5041"/>
    <w:rsid w:val="00CF5140"/>
    <w:rsid w:val="00D01726"/>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FC3"/>
    <w:rsid w:val="00D51887"/>
    <w:rsid w:val="00D5262B"/>
    <w:rsid w:val="00D53368"/>
    <w:rsid w:val="00D53D55"/>
    <w:rsid w:val="00D551BB"/>
    <w:rsid w:val="00D55B36"/>
    <w:rsid w:val="00D63879"/>
    <w:rsid w:val="00D6489B"/>
    <w:rsid w:val="00D658C0"/>
    <w:rsid w:val="00D66466"/>
    <w:rsid w:val="00D67219"/>
    <w:rsid w:val="00D71D79"/>
    <w:rsid w:val="00D76F31"/>
    <w:rsid w:val="00D80D2D"/>
    <w:rsid w:val="00D84459"/>
    <w:rsid w:val="00D84C0F"/>
    <w:rsid w:val="00D8603E"/>
    <w:rsid w:val="00D86320"/>
    <w:rsid w:val="00D90F8C"/>
    <w:rsid w:val="00D91CD5"/>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C2BAE"/>
    <w:rsid w:val="00DC2E5F"/>
    <w:rsid w:val="00DC3323"/>
    <w:rsid w:val="00DC34F0"/>
    <w:rsid w:val="00DC5A19"/>
    <w:rsid w:val="00DD0352"/>
    <w:rsid w:val="00DD04EC"/>
    <w:rsid w:val="00DD0508"/>
    <w:rsid w:val="00DD1444"/>
    <w:rsid w:val="00DD1D1D"/>
    <w:rsid w:val="00DD2240"/>
    <w:rsid w:val="00DD42E3"/>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3005"/>
    <w:rsid w:val="00DF3540"/>
    <w:rsid w:val="00DF580A"/>
    <w:rsid w:val="00DF5E16"/>
    <w:rsid w:val="00DF63B6"/>
    <w:rsid w:val="00DF6733"/>
    <w:rsid w:val="00DF6FFB"/>
    <w:rsid w:val="00E00770"/>
    <w:rsid w:val="00E00DB6"/>
    <w:rsid w:val="00E03A2F"/>
    <w:rsid w:val="00E03F2E"/>
    <w:rsid w:val="00E0470C"/>
    <w:rsid w:val="00E04C10"/>
    <w:rsid w:val="00E04E7C"/>
    <w:rsid w:val="00E0621C"/>
    <w:rsid w:val="00E10B82"/>
    <w:rsid w:val="00E11368"/>
    <w:rsid w:val="00E11B56"/>
    <w:rsid w:val="00E17246"/>
    <w:rsid w:val="00E17BC0"/>
    <w:rsid w:val="00E20112"/>
    <w:rsid w:val="00E2030D"/>
    <w:rsid w:val="00E20FEE"/>
    <w:rsid w:val="00E22450"/>
    <w:rsid w:val="00E23493"/>
    <w:rsid w:val="00E2356B"/>
    <w:rsid w:val="00E239FF"/>
    <w:rsid w:val="00E243DC"/>
    <w:rsid w:val="00E248C7"/>
    <w:rsid w:val="00E24A75"/>
    <w:rsid w:val="00E25DE4"/>
    <w:rsid w:val="00E3052B"/>
    <w:rsid w:val="00E312C1"/>
    <w:rsid w:val="00E315D4"/>
    <w:rsid w:val="00E322C5"/>
    <w:rsid w:val="00E32564"/>
    <w:rsid w:val="00E33381"/>
    <w:rsid w:val="00E33EBC"/>
    <w:rsid w:val="00E34B39"/>
    <w:rsid w:val="00E34B7B"/>
    <w:rsid w:val="00E358E9"/>
    <w:rsid w:val="00E35D39"/>
    <w:rsid w:val="00E3727D"/>
    <w:rsid w:val="00E37D76"/>
    <w:rsid w:val="00E40213"/>
    <w:rsid w:val="00E402A6"/>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47B0"/>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900"/>
    <w:rsid w:val="00EB4C37"/>
    <w:rsid w:val="00EB5C3A"/>
    <w:rsid w:val="00EB744A"/>
    <w:rsid w:val="00EC09D7"/>
    <w:rsid w:val="00EC0B3E"/>
    <w:rsid w:val="00EC447E"/>
    <w:rsid w:val="00EC52CA"/>
    <w:rsid w:val="00EC5CDC"/>
    <w:rsid w:val="00EC79BA"/>
    <w:rsid w:val="00ED099E"/>
    <w:rsid w:val="00ED0A7C"/>
    <w:rsid w:val="00ED2F51"/>
    <w:rsid w:val="00ED3825"/>
    <w:rsid w:val="00ED3B38"/>
    <w:rsid w:val="00ED4537"/>
    <w:rsid w:val="00ED5679"/>
    <w:rsid w:val="00ED5F98"/>
    <w:rsid w:val="00ED6047"/>
    <w:rsid w:val="00ED68E3"/>
    <w:rsid w:val="00ED7C85"/>
    <w:rsid w:val="00EE2057"/>
    <w:rsid w:val="00EE29A4"/>
    <w:rsid w:val="00EE40DF"/>
    <w:rsid w:val="00EE4676"/>
    <w:rsid w:val="00EE50CD"/>
    <w:rsid w:val="00EE51BC"/>
    <w:rsid w:val="00EE57FA"/>
    <w:rsid w:val="00EE6366"/>
    <w:rsid w:val="00EE6CA8"/>
    <w:rsid w:val="00EF5FD9"/>
    <w:rsid w:val="00F00549"/>
    <w:rsid w:val="00F00622"/>
    <w:rsid w:val="00F008E8"/>
    <w:rsid w:val="00F013AE"/>
    <w:rsid w:val="00F03026"/>
    <w:rsid w:val="00F04591"/>
    <w:rsid w:val="00F0680F"/>
    <w:rsid w:val="00F075A2"/>
    <w:rsid w:val="00F10872"/>
    <w:rsid w:val="00F11244"/>
    <w:rsid w:val="00F12245"/>
    <w:rsid w:val="00F127FB"/>
    <w:rsid w:val="00F129D2"/>
    <w:rsid w:val="00F12A14"/>
    <w:rsid w:val="00F12A2F"/>
    <w:rsid w:val="00F12EF3"/>
    <w:rsid w:val="00F13B2B"/>
    <w:rsid w:val="00F1590C"/>
    <w:rsid w:val="00F212AD"/>
    <w:rsid w:val="00F23F5C"/>
    <w:rsid w:val="00F3174A"/>
    <w:rsid w:val="00F318CF"/>
    <w:rsid w:val="00F31D01"/>
    <w:rsid w:val="00F32C3F"/>
    <w:rsid w:val="00F32D89"/>
    <w:rsid w:val="00F32EE9"/>
    <w:rsid w:val="00F33DDC"/>
    <w:rsid w:val="00F34E08"/>
    <w:rsid w:val="00F36D68"/>
    <w:rsid w:val="00F400C8"/>
    <w:rsid w:val="00F403F4"/>
    <w:rsid w:val="00F4097E"/>
    <w:rsid w:val="00F4154F"/>
    <w:rsid w:val="00F41935"/>
    <w:rsid w:val="00F4315F"/>
    <w:rsid w:val="00F46411"/>
    <w:rsid w:val="00F46D01"/>
    <w:rsid w:val="00F4770C"/>
    <w:rsid w:val="00F51AB0"/>
    <w:rsid w:val="00F51D4A"/>
    <w:rsid w:val="00F51EBD"/>
    <w:rsid w:val="00F56F2E"/>
    <w:rsid w:val="00F63960"/>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EF0"/>
    <w:rsid w:val="00FA1117"/>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0E11"/>
    <w:rsid w:val="00FD5CEE"/>
    <w:rsid w:val="00FD62A1"/>
    <w:rsid w:val="00FE01F5"/>
    <w:rsid w:val="00FE051B"/>
    <w:rsid w:val="00FE2904"/>
    <w:rsid w:val="00FE2C11"/>
    <w:rsid w:val="00FE34DA"/>
    <w:rsid w:val="00FE5605"/>
    <w:rsid w:val="00FE563E"/>
    <w:rsid w:val="00FE5B92"/>
    <w:rsid w:val="00FF13DE"/>
    <w:rsid w:val="00FF1437"/>
    <w:rsid w:val="00FF4695"/>
    <w:rsid w:val="00FF48B5"/>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FEE1135A-96D4-4BC4-A60F-BBF3F21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1C4F-AE39-484F-BC6E-EB33401F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28327</Words>
  <Characters>6482</Characters>
  <Application>Microsoft Office Word</Application>
  <DocSecurity>0</DocSecurity>
  <Lines>54</Lines>
  <Paragraphs>69</Paragraphs>
  <ScaleCrop>false</ScaleCrop>
  <Company/>
  <LinksUpToDate>false</LinksUpToDate>
  <CharactersWithSpaces>34740</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沈向文</cp:lastModifiedBy>
  <cp:revision>3</cp:revision>
  <cp:lastPrinted>2011-05-13T03:25:00Z</cp:lastPrinted>
  <dcterms:created xsi:type="dcterms:W3CDTF">2015-06-04T07:33:00Z</dcterms:created>
  <dcterms:modified xsi:type="dcterms:W3CDTF">2015-06-05T05:13:00Z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