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交银施罗德基金管理有限公司关于增聘赵凌琦女士担任交银施罗德信用添利债券证券投资基金（LOF）基金经理的公告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2015年5月9日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8"/>
        <w:gridCol w:w="7271"/>
      </w:tblGrid>
      <w:tr w:rsidR="00070317" w:rsidRPr="0000418A" w:rsidTr="004E2F00">
        <w:trPr>
          <w:jc w:val="center"/>
        </w:trPr>
        <w:tc>
          <w:tcPr>
            <w:tcW w:w="2368"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7271"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交银施罗德信用添利债券证券投资基金（LOF）</w:t>
            </w:r>
          </w:p>
        </w:tc>
      </w:tr>
      <w:tr w:rsidR="00070317" w:rsidRPr="0000418A" w:rsidTr="004E2F00">
        <w:trPr>
          <w:jc w:val="center"/>
        </w:trPr>
        <w:tc>
          <w:tcPr>
            <w:tcW w:w="2368"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7271"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交银信用添利债券（LOF）</w:t>
            </w:r>
          </w:p>
        </w:tc>
      </w:tr>
      <w:tr w:rsidR="00A63D9B" w:rsidRPr="0000418A" w:rsidTr="004E2F00">
        <w:trPr>
          <w:jc w:val="center"/>
        </w:trPr>
        <w:tc>
          <w:tcPr>
            <w:tcW w:w="2368"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7271"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164902</w:t>
            </w:r>
          </w:p>
        </w:tc>
      </w:tr>
      <w:tr w:rsidR="00A63D9B" w:rsidRPr="0000418A" w:rsidTr="004E2F00">
        <w:trPr>
          <w:jc w:val="center"/>
        </w:trPr>
        <w:tc>
          <w:tcPr>
            <w:tcW w:w="2368"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w="7271"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164902</w:t>
            </w:r>
          </w:p>
        </w:tc>
      </w:tr>
      <w:tr w:rsidR="00A63D9B" w:rsidRPr="0000418A" w:rsidTr="004E2F00">
        <w:trPr>
          <w:jc w:val="center"/>
        </w:trPr>
        <w:tc>
          <w:tcPr>
            <w:tcW w:w="2368"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w="7271"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164903</w:t>
            </w:r>
          </w:p>
        </w:tc>
      </w:tr>
      <w:tr w:rsidR="00A63D9B" w:rsidRPr="0000418A" w:rsidTr="004E2F00">
        <w:trPr>
          <w:jc w:val="center"/>
        </w:trPr>
        <w:tc>
          <w:tcPr>
            <w:tcW w:w="2368"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7271"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4E2F00">
        <w:trPr>
          <w:jc w:val="center"/>
        </w:trPr>
        <w:tc>
          <w:tcPr>
            <w:tcW w:w="2368"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7271"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4E2F00">
        <w:trPr>
          <w:jc w:val="center"/>
        </w:trPr>
        <w:tc>
          <w:tcPr>
            <w:tcW w:w="2368"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7271"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4E33DC" w:rsidTr="004E2F00">
        <w:trPr>
          <w:trHeight w:val="624"/>
          <w:jc w:val="center"/>
        </w:trPr>
        <w:tc>
          <w:tcPr>
            <w:tcW w:w="2368" w:type="dxa"/>
          </w:tcPr>
          <w:p w:rsidR="004E33DC" w:rsidRDefault="00D676EF" w:rsidP="004E2F00">
            <w:pPr>
              <w:spacing w:line="560" w:lineRule="exact"/>
            </w:pPr>
            <w:r w:rsidRPr="004E2F00">
              <w:rPr>
                <w:rFonts w:asciiTheme="minorEastAsia" w:eastAsiaTheme="minorEastAsia" w:hAnsiTheme="minorEastAsia" w:hint="eastAsia"/>
                <w:color w:val="000000"/>
                <w:sz w:val="24"/>
                <w:szCs w:val="24"/>
              </w:rPr>
              <w:t>新任基金经理姓名</w:t>
            </w:r>
          </w:p>
        </w:tc>
        <w:tc>
          <w:tcPr>
            <w:tcW w:w="7271" w:type="dxa"/>
            <w:vAlign w:val="center"/>
          </w:tcPr>
          <w:p w:rsidR="004E33DC" w:rsidRDefault="00D676EF">
            <w:r w:rsidRPr="004E2F00">
              <w:rPr>
                <w:rFonts w:asciiTheme="minorEastAsia" w:eastAsiaTheme="minorEastAsia" w:hAnsiTheme="minorEastAsia" w:hint="eastAsia"/>
                <w:sz w:val="24"/>
                <w:szCs w:val="24"/>
              </w:rPr>
              <w:t>赵凌琦</w:t>
            </w:r>
          </w:p>
        </w:tc>
      </w:tr>
      <w:tr w:rsidR="004E33DC" w:rsidTr="004E2F00">
        <w:trPr>
          <w:jc w:val="center"/>
        </w:trPr>
        <w:tc>
          <w:tcPr>
            <w:tcW w:w="2368" w:type="dxa"/>
            <w:vAlign w:val="center"/>
          </w:tcPr>
          <w:p w:rsidR="004E33DC" w:rsidRDefault="00B009EC">
            <w:pPr>
              <w:jc w:val="left"/>
            </w:pPr>
            <w:r>
              <w:rPr>
                <w:rFonts w:asciiTheme="minorEastAsia" w:eastAsiaTheme="minorEastAsia" w:hAnsiTheme="minorEastAsia"/>
                <w:sz w:val="24"/>
                <w:szCs w:val="24"/>
              </w:rPr>
              <w:t>共同管理本基金的其他基金经理姓名</w:t>
            </w:r>
          </w:p>
        </w:tc>
        <w:tc>
          <w:tcPr>
            <w:tcW w:w="7271" w:type="dxa"/>
            <w:vAlign w:val="center"/>
          </w:tcPr>
          <w:p w:rsidR="004E33DC" w:rsidRDefault="00B009EC">
            <w:pPr>
              <w:jc w:val="left"/>
            </w:pPr>
            <w:r>
              <w:rPr>
                <w:rFonts w:asciiTheme="minorEastAsia" w:eastAsiaTheme="minorEastAsia" w:hAnsiTheme="minorEastAsia"/>
                <w:sz w:val="24"/>
                <w:szCs w:val="24"/>
              </w:rPr>
              <w:t>林洪钧</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372"/>
        <w:gridCol w:w="1276"/>
        <w:gridCol w:w="3971"/>
        <w:gridCol w:w="1416"/>
        <w:gridCol w:w="613"/>
      </w:tblGrid>
      <w:tr w:rsidR="00042A21" w:rsidRPr="0000418A" w:rsidTr="004E2F00">
        <w:trPr>
          <w:jc w:val="center"/>
        </w:trPr>
        <w:tc>
          <w:tcPr>
            <w:tcW w:w="2372"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7276"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赵凌琦</w:t>
            </w:r>
          </w:p>
        </w:tc>
      </w:tr>
      <w:tr w:rsidR="00070317" w:rsidRPr="0000418A" w:rsidTr="004E2F00">
        <w:trPr>
          <w:jc w:val="center"/>
        </w:trPr>
        <w:tc>
          <w:tcPr>
            <w:tcW w:w="2372"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7276"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2015年5月9日</w:t>
            </w:r>
          </w:p>
        </w:tc>
      </w:tr>
      <w:tr w:rsidR="00070317" w:rsidRPr="0000418A" w:rsidTr="004E2F00">
        <w:trPr>
          <w:jc w:val="center"/>
        </w:trPr>
        <w:tc>
          <w:tcPr>
            <w:tcW w:w="2372"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7276"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w:t>
            </w:r>
          </w:p>
        </w:tc>
      </w:tr>
      <w:tr w:rsidR="00070317" w:rsidRPr="0000418A" w:rsidTr="004E2F00">
        <w:trPr>
          <w:jc w:val="center"/>
        </w:trPr>
        <w:tc>
          <w:tcPr>
            <w:tcW w:w="2372"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7276"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11</w:t>
            </w:r>
          </w:p>
        </w:tc>
      </w:tr>
      <w:tr w:rsidR="00070317" w:rsidRPr="0000418A" w:rsidTr="004E2F00">
        <w:trPr>
          <w:jc w:val="center"/>
        </w:trPr>
        <w:tc>
          <w:tcPr>
            <w:tcW w:w="2372"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7276" w:type="dxa"/>
            <w:gridSpan w:val="4"/>
          </w:tcPr>
          <w:p w:rsidR="00070317" w:rsidRPr="0000418A" w:rsidRDefault="005F0DFE" w:rsidP="005F0DFE">
            <w:pPr>
              <w:spacing w:line="560" w:lineRule="exact"/>
              <w:rPr>
                <w:rFonts w:asciiTheme="minorEastAsia" w:eastAsiaTheme="minorEastAsia" w:hAnsiTheme="minorEastAsia"/>
                <w:sz w:val="24"/>
                <w:szCs w:val="24"/>
              </w:rPr>
            </w:pPr>
            <w:r>
              <w:rPr>
                <w:color w:val="000000"/>
                <w:sz w:val="24"/>
              </w:rPr>
              <w:t>11</w:t>
            </w:r>
            <w:r>
              <w:rPr>
                <w:rFonts w:hint="eastAsia"/>
                <w:color w:val="000000"/>
                <w:sz w:val="24"/>
              </w:rPr>
              <w:t>年金融投资经验。</w:t>
            </w:r>
            <w:r w:rsidRPr="005F0DFE">
              <w:rPr>
                <w:rFonts w:asciiTheme="minorEastAsia" w:eastAsiaTheme="minorEastAsia" w:hAnsiTheme="minorEastAsia" w:hint="eastAsia"/>
                <w:sz w:val="24"/>
                <w:szCs w:val="24"/>
              </w:rPr>
              <w:t>2004年至2005年在中国航空集团财务公司任</w:t>
            </w:r>
            <w:r w:rsidRPr="005F0DFE">
              <w:rPr>
                <w:rFonts w:asciiTheme="minorEastAsia" w:eastAsiaTheme="minorEastAsia" w:hAnsiTheme="minorEastAsia" w:hint="eastAsia"/>
                <w:sz w:val="24"/>
                <w:szCs w:val="24"/>
              </w:rPr>
              <w:lastRenderedPageBreak/>
              <w:t>投资经理，2005年至2013年在中国人寿资产管理有限公司任投资经理。</w:t>
            </w:r>
            <w:r w:rsidR="00E857A8" w:rsidRPr="0000418A">
              <w:rPr>
                <w:rFonts w:asciiTheme="minorEastAsia" w:eastAsiaTheme="minorEastAsia" w:hAnsiTheme="minorEastAsia"/>
                <w:sz w:val="24"/>
                <w:szCs w:val="24"/>
              </w:rPr>
              <w:t>2013年加入交银施罗德基金管理有限公司，现任固定收益部副总经理。2013年9月3日起担任交银施罗德定期支付月月丰债券型证券投资基金基金经理至今，2014年1月28日起担任交银施罗德强化回报债券型证券投资基金基金经理至今，2014年3月31日起担任交银施罗德理财60天债券型证券投资基金基金经理至今，2014年3月31日起担任交银施罗德双轮动债券型证券投资基金基金经理至今，2014年8月11日起担任交银施罗德丰盈收益债券型证券投资基金基金经理至今。</w:t>
            </w:r>
          </w:p>
        </w:tc>
      </w:tr>
      <w:tr w:rsidR="00042A21" w:rsidRPr="0000418A" w:rsidTr="004E2F00">
        <w:trPr>
          <w:jc w:val="center"/>
        </w:trPr>
        <w:tc>
          <w:tcPr>
            <w:tcW w:w="2372"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276"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3971"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416"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613"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5F0DFE" w:rsidTr="004E2F00">
        <w:trPr>
          <w:jc w:val="center"/>
        </w:trPr>
        <w:tc>
          <w:tcPr>
            <w:tcW w:w="2372" w:type="dxa"/>
            <w:vMerge/>
          </w:tcPr>
          <w:p w:rsidR="005F0DFE" w:rsidRDefault="005F0DFE" w:rsidP="005F0DFE"/>
        </w:tc>
        <w:tc>
          <w:tcPr>
            <w:tcW w:w="1276" w:type="dxa"/>
            <w:vAlign w:val="center"/>
          </w:tcPr>
          <w:p w:rsidR="005F0DFE" w:rsidRDefault="005F0DFE" w:rsidP="005F0DFE">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519730</w:t>
            </w:r>
          </w:p>
        </w:tc>
        <w:tc>
          <w:tcPr>
            <w:tcW w:w="3971" w:type="dxa"/>
            <w:vAlign w:val="center"/>
          </w:tcPr>
          <w:p w:rsidR="005F0DFE" w:rsidRDefault="005F0DFE" w:rsidP="005F0DFE">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交银施罗德定期支付月月丰债券型证券投资基金</w:t>
            </w:r>
          </w:p>
        </w:tc>
        <w:tc>
          <w:tcPr>
            <w:tcW w:w="0" w:type="auto"/>
            <w:vAlign w:val="center"/>
          </w:tcPr>
          <w:p w:rsidR="005F0DFE" w:rsidRDefault="005F0DFE" w:rsidP="005F0DFE">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2013-09-03</w:t>
            </w:r>
          </w:p>
        </w:tc>
        <w:tc>
          <w:tcPr>
            <w:tcW w:w="0" w:type="auto"/>
            <w:vAlign w:val="center"/>
          </w:tcPr>
          <w:p w:rsidR="005F0DFE" w:rsidRDefault="005F0DFE" w:rsidP="005F0DFE">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r>
      <w:tr w:rsidR="005F0DFE" w:rsidTr="004E2F00">
        <w:trPr>
          <w:jc w:val="center"/>
        </w:trPr>
        <w:tc>
          <w:tcPr>
            <w:tcW w:w="2372" w:type="dxa"/>
            <w:vMerge/>
          </w:tcPr>
          <w:p w:rsidR="005F0DFE" w:rsidRDefault="005F0DFE" w:rsidP="005F0DFE"/>
        </w:tc>
        <w:tc>
          <w:tcPr>
            <w:tcW w:w="1276" w:type="dxa"/>
            <w:vAlign w:val="center"/>
          </w:tcPr>
          <w:p w:rsidR="005F0DFE" w:rsidRDefault="005F0DFE" w:rsidP="005F0DFE">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519733</w:t>
            </w:r>
          </w:p>
        </w:tc>
        <w:tc>
          <w:tcPr>
            <w:tcW w:w="3971" w:type="dxa"/>
            <w:vAlign w:val="center"/>
          </w:tcPr>
          <w:p w:rsidR="005F0DFE" w:rsidRDefault="005F0DFE" w:rsidP="005F0DFE">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交银施罗德强化回报债券型证券投资基金</w:t>
            </w:r>
          </w:p>
        </w:tc>
        <w:tc>
          <w:tcPr>
            <w:tcW w:w="0" w:type="auto"/>
            <w:vAlign w:val="center"/>
          </w:tcPr>
          <w:p w:rsidR="005F0DFE" w:rsidRDefault="005F0DFE" w:rsidP="005F0DFE">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2014-01-28</w:t>
            </w:r>
          </w:p>
        </w:tc>
        <w:tc>
          <w:tcPr>
            <w:tcW w:w="0" w:type="auto"/>
            <w:vAlign w:val="center"/>
          </w:tcPr>
          <w:p w:rsidR="005F0DFE" w:rsidRDefault="005F0DFE" w:rsidP="005F0DFE">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r>
      <w:tr w:rsidR="004E33DC" w:rsidTr="004E2F00">
        <w:trPr>
          <w:jc w:val="center"/>
        </w:trPr>
        <w:tc>
          <w:tcPr>
            <w:tcW w:w="2372" w:type="dxa"/>
            <w:vMerge/>
          </w:tcPr>
          <w:p w:rsidR="004E33DC" w:rsidRDefault="004E33DC"/>
        </w:tc>
        <w:tc>
          <w:tcPr>
            <w:tcW w:w="1276" w:type="dxa"/>
            <w:vAlign w:val="center"/>
          </w:tcPr>
          <w:p w:rsidR="004E33DC" w:rsidRDefault="00B009EC">
            <w:pPr>
              <w:jc w:val="center"/>
            </w:pPr>
            <w:r>
              <w:rPr>
                <w:rFonts w:asciiTheme="minorEastAsia" w:eastAsiaTheme="minorEastAsia" w:hAnsiTheme="minorEastAsia"/>
                <w:color w:val="000000"/>
                <w:sz w:val="24"/>
                <w:szCs w:val="24"/>
              </w:rPr>
              <w:t>519721</w:t>
            </w:r>
          </w:p>
        </w:tc>
        <w:tc>
          <w:tcPr>
            <w:tcW w:w="3971" w:type="dxa"/>
            <w:vAlign w:val="center"/>
          </w:tcPr>
          <w:p w:rsidR="004E33DC" w:rsidRDefault="00B009EC">
            <w:pPr>
              <w:jc w:val="center"/>
            </w:pPr>
            <w:r>
              <w:rPr>
                <w:rFonts w:asciiTheme="minorEastAsia" w:eastAsiaTheme="minorEastAsia" w:hAnsiTheme="minorEastAsia"/>
                <w:color w:val="000000"/>
                <w:sz w:val="24"/>
                <w:szCs w:val="24"/>
              </w:rPr>
              <w:t>交银施罗德理财60天债券型证券投资基金</w:t>
            </w:r>
          </w:p>
        </w:tc>
        <w:tc>
          <w:tcPr>
            <w:tcW w:w="0" w:type="auto"/>
            <w:vAlign w:val="center"/>
          </w:tcPr>
          <w:p w:rsidR="004E33DC" w:rsidRDefault="00B009EC">
            <w:pPr>
              <w:jc w:val="center"/>
            </w:pPr>
            <w:r>
              <w:rPr>
                <w:rFonts w:asciiTheme="minorEastAsia" w:eastAsiaTheme="minorEastAsia" w:hAnsiTheme="minorEastAsia"/>
                <w:color w:val="000000"/>
                <w:sz w:val="24"/>
                <w:szCs w:val="24"/>
              </w:rPr>
              <w:t>2014-03-31</w:t>
            </w:r>
          </w:p>
        </w:tc>
        <w:tc>
          <w:tcPr>
            <w:tcW w:w="0" w:type="auto"/>
            <w:vAlign w:val="center"/>
          </w:tcPr>
          <w:p w:rsidR="004E33DC" w:rsidRDefault="00B009EC">
            <w:pPr>
              <w:jc w:val="center"/>
            </w:pPr>
            <w:r>
              <w:rPr>
                <w:rFonts w:asciiTheme="minorEastAsia" w:eastAsiaTheme="minorEastAsia" w:hAnsiTheme="minorEastAsia"/>
                <w:color w:val="000000"/>
                <w:sz w:val="24"/>
                <w:szCs w:val="24"/>
              </w:rPr>
              <w:t>-</w:t>
            </w:r>
          </w:p>
        </w:tc>
      </w:tr>
      <w:tr w:rsidR="004E33DC" w:rsidTr="004E2F00">
        <w:trPr>
          <w:jc w:val="center"/>
        </w:trPr>
        <w:tc>
          <w:tcPr>
            <w:tcW w:w="2372" w:type="dxa"/>
            <w:vMerge/>
          </w:tcPr>
          <w:p w:rsidR="004E33DC" w:rsidRDefault="004E33DC"/>
        </w:tc>
        <w:tc>
          <w:tcPr>
            <w:tcW w:w="1276" w:type="dxa"/>
            <w:vAlign w:val="center"/>
          </w:tcPr>
          <w:p w:rsidR="004E33DC" w:rsidRDefault="00B009EC">
            <w:pPr>
              <w:jc w:val="center"/>
            </w:pPr>
            <w:r>
              <w:rPr>
                <w:rFonts w:asciiTheme="minorEastAsia" w:eastAsiaTheme="minorEastAsia" w:hAnsiTheme="minorEastAsia"/>
                <w:color w:val="000000"/>
                <w:sz w:val="24"/>
                <w:szCs w:val="24"/>
              </w:rPr>
              <w:t>519723</w:t>
            </w:r>
          </w:p>
        </w:tc>
        <w:tc>
          <w:tcPr>
            <w:tcW w:w="3971" w:type="dxa"/>
            <w:vAlign w:val="center"/>
          </w:tcPr>
          <w:p w:rsidR="004E33DC" w:rsidRDefault="00B009EC">
            <w:pPr>
              <w:jc w:val="center"/>
            </w:pPr>
            <w:r>
              <w:rPr>
                <w:rFonts w:asciiTheme="minorEastAsia" w:eastAsiaTheme="minorEastAsia" w:hAnsiTheme="minorEastAsia"/>
                <w:color w:val="000000"/>
                <w:sz w:val="24"/>
                <w:szCs w:val="24"/>
              </w:rPr>
              <w:t>交银施罗德双轮动债券型证券投资基金</w:t>
            </w:r>
          </w:p>
        </w:tc>
        <w:tc>
          <w:tcPr>
            <w:tcW w:w="0" w:type="auto"/>
            <w:vAlign w:val="center"/>
          </w:tcPr>
          <w:p w:rsidR="004E33DC" w:rsidRDefault="00B009EC">
            <w:pPr>
              <w:jc w:val="center"/>
            </w:pPr>
            <w:r>
              <w:rPr>
                <w:rFonts w:asciiTheme="minorEastAsia" w:eastAsiaTheme="minorEastAsia" w:hAnsiTheme="minorEastAsia"/>
                <w:color w:val="000000"/>
                <w:sz w:val="24"/>
                <w:szCs w:val="24"/>
              </w:rPr>
              <w:t>2014-03-31</w:t>
            </w:r>
          </w:p>
        </w:tc>
        <w:tc>
          <w:tcPr>
            <w:tcW w:w="0" w:type="auto"/>
            <w:vAlign w:val="center"/>
          </w:tcPr>
          <w:p w:rsidR="004E33DC" w:rsidRDefault="00B009EC">
            <w:pPr>
              <w:jc w:val="center"/>
            </w:pPr>
            <w:r>
              <w:rPr>
                <w:rFonts w:asciiTheme="minorEastAsia" w:eastAsiaTheme="minorEastAsia" w:hAnsiTheme="minorEastAsia"/>
                <w:color w:val="000000"/>
                <w:sz w:val="24"/>
                <w:szCs w:val="24"/>
              </w:rPr>
              <w:t>-</w:t>
            </w:r>
          </w:p>
        </w:tc>
      </w:tr>
      <w:tr w:rsidR="004E33DC" w:rsidTr="004E2F00">
        <w:trPr>
          <w:jc w:val="center"/>
        </w:trPr>
        <w:tc>
          <w:tcPr>
            <w:tcW w:w="2372" w:type="dxa"/>
            <w:vMerge/>
          </w:tcPr>
          <w:p w:rsidR="004E33DC" w:rsidRDefault="004E33DC"/>
        </w:tc>
        <w:tc>
          <w:tcPr>
            <w:tcW w:w="1276" w:type="dxa"/>
            <w:vAlign w:val="center"/>
          </w:tcPr>
          <w:p w:rsidR="004E33DC" w:rsidRDefault="00B009EC">
            <w:pPr>
              <w:jc w:val="center"/>
            </w:pPr>
            <w:r>
              <w:rPr>
                <w:rFonts w:asciiTheme="minorEastAsia" w:eastAsiaTheme="minorEastAsia" w:hAnsiTheme="minorEastAsia"/>
                <w:color w:val="000000"/>
                <w:sz w:val="24"/>
                <w:szCs w:val="24"/>
              </w:rPr>
              <w:t>519740</w:t>
            </w:r>
          </w:p>
        </w:tc>
        <w:tc>
          <w:tcPr>
            <w:tcW w:w="3971" w:type="dxa"/>
            <w:vAlign w:val="center"/>
          </w:tcPr>
          <w:p w:rsidR="004E33DC" w:rsidRDefault="00B009EC">
            <w:pPr>
              <w:jc w:val="center"/>
            </w:pPr>
            <w:r>
              <w:rPr>
                <w:rFonts w:asciiTheme="minorEastAsia" w:eastAsiaTheme="minorEastAsia" w:hAnsiTheme="minorEastAsia"/>
                <w:color w:val="000000"/>
                <w:sz w:val="24"/>
                <w:szCs w:val="24"/>
              </w:rPr>
              <w:t>交银施罗德丰盈收益债券型证券投资基金</w:t>
            </w:r>
          </w:p>
        </w:tc>
        <w:tc>
          <w:tcPr>
            <w:tcW w:w="0" w:type="auto"/>
            <w:vAlign w:val="center"/>
          </w:tcPr>
          <w:p w:rsidR="004E33DC" w:rsidRDefault="00B009EC">
            <w:pPr>
              <w:jc w:val="center"/>
            </w:pPr>
            <w:r>
              <w:rPr>
                <w:rFonts w:asciiTheme="minorEastAsia" w:eastAsiaTheme="minorEastAsia" w:hAnsiTheme="minorEastAsia"/>
                <w:color w:val="000000"/>
                <w:sz w:val="24"/>
                <w:szCs w:val="24"/>
              </w:rPr>
              <w:t>2014-08-11</w:t>
            </w:r>
          </w:p>
        </w:tc>
        <w:tc>
          <w:tcPr>
            <w:tcW w:w="0" w:type="auto"/>
            <w:vAlign w:val="center"/>
          </w:tcPr>
          <w:p w:rsidR="004E33DC" w:rsidRDefault="00B009EC">
            <w:pPr>
              <w:jc w:val="center"/>
            </w:pPr>
            <w:r>
              <w:rPr>
                <w:rFonts w:asciiTheme="minorEastAsia" w:eastAsiaTheme="minorEastAsia" w:hAnsiTheme="minorEastAsia"/>
                <w:color w:val="000000"/>
                <w:sz w:val="24"/>
                <w:szCs w:val="24"/>
              </w:rPr>
              <w:t>-</w:t>
            </w:r>
          </w:p>
        </w:tc>
      </w:tr>
      <w:tr w:rsidR="00042A21" w:rsidRPr="0000418A" w:rsidTr="004E2F00">
        <w:trPr>
          <w:jc w:val="center"/>
        </w:trPr>
        <w:tc>
          <w:tcPr>
            <w:tcW w:w="2372"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7276"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4E2F00">
        <w:trPr>
          <w:jc w:val="center"/>
        </w:trPr>
        <w:tc>
          <w:tcPr>
            <w:tcW w:w="2372"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7276"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4E2F00">
        <w:trPr>
          <w:jc w:val="center"/>
        </w:trPr>
        <w:tc>
          <w:tcPr>
            <w:tcW w:w="2372"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w:t>
            </w:r>
            <w:r w:rsidRPr="0000418A">
              <w:rPr>
                <w:rFonts w:asciiTheme="minorEastAsia" w:eastAsiaTheme="minorEastAsia" w:hAnsiTheme="minorEastAsia"/>
                <w:color w:val="000000"/>
                <w:sz w:val="24"/>
                <w:szCs w:val="24"/>
              </w:rPr>
              <w:lastRenderedPageBreak/>
              <w:t>业资格</w:t>
            </w:r>
          </w:p>
        </w:tc>
        <w:tc>
          <w:tcPr>
            <w:tcW w:w="7276"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lastRenderedPageBreak/>
              <w:t>-</w:t>
            </w:r>
          </w:p>
        </w:tc>
      </w:tr>
      <w:tr w:rsidR="00042A21" w:rsidRPr="0000418A" w:rsidTr="004E2F00">
        <w:trPr>
          <w:jc w:val="center"/>
        </w:trPr>
        <w:tc>
          <w:tcPr>
            <w:tcW w:w="2372"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国籍</w:t>
            </w:r>
          </w:p>
        </w:tc>
        <w:tc>
          <w:tcPr>
            <w:tcW w:w="7276"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4E2F00">
        <w:trPr>
          <w:jc w:val="center"/>
        </w:trPr>
        <w:tc>
          <w:tcPr>
            <w:tcW w:w="2372"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7276"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4E2F00">
        <w:trPr>
          <w:jc w:val="center"/>
        </w:trPr>
        <w:tc>
          <w:tcPr>
            <w:tcW w:w="2372"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7276"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D62A5" w:rsidRPr="003D695C" w:rsidRDefault="003D695C" w:rsidP="004E2F00">
      <w:pPr>
        <w:adjustRightInd w:val="0"/>
        <w:snapToGrid w:val="0"/>
        <w:spacing w:line="360" w:lineRule="auto"/>
      </w:pPr>
      <w:bookmarkStart w:id="3" w:name="_Toc275961411"/>
      <w:r>
        <w:rPr>
          <w:rFonts w:hint="eastAsia"/>
          <w:color w:val="000000"/>
          <w:sz w:val="24"/>
        </w:rPr>
        <w:t>注：本表所列基金经理证券从业年限中的“证券从业”的含义遵从中国证券业协会《证券业从业人员资格管理办法》的相关规定。</w:t>
      </w:r>
    </w:p>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赵凌琦女士担任交银施罗德信用添利债券证券投资基金（LOF）基金经理。自本公告日起，交银施罗德信用添利债券证券投资基金（LOF）由林洪钧先生和赵凌琦女士共同管理。上述事项已在中国证券投资基金业协会完成</w:t>
      </w:r>
      <w:r w:rsidR="006F2DDF">
        <w:rPr>
          <w:rFonts w:asciiTheme="minorEastAsia" w:eastAsiaTheme="minorEastAsia" w:hAnsiTheme="minorEastAsia" w:hint="eastAsia"/>
          <w:color w:val="000000"/>
          <w:sz w:val="24"/>
          <w:szCs w:val="24"/>
        </w:rPr>
        <w:t>变更</w:t>
      </w:r>
      <w:r w:rsidRPr="0000418A">
        <w:rPr>
          <w:rFonts w:asciiTheme="minorEastAsia" w:eastAsiaTheme="minorEastAsia" w:hAnsiTheme="minorEastAsia"/>
          <w:color w:val="000000"/>
          <w:sz w:val="24"/>
          <w:szCs w:val="24"/>
        </w:rPr>
        <w:t>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DF9" w:rsidRDefault="00F91DF9" w:rsidP="00070317">
      <w:r>
        <w:separator/>
      </w:r>
    </w:p>
  </w:endnote>
  <w:endnote w:type="continuationSeparator" w:id="0">
    <w:p w:rsidR="00F91DF9" w:rsidRDefault="00F91DF9"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DF9" w:rsidRDefault="00F91DF9" w:rsidP="00070317">
      <w:r>
        <w:separator/>
      </w:r>
    </w:p>
  </w:footnote>
  <w:footnote w:type="continuationSeparator" w:id="0">
    <w:p w:rsidR="00F91DF9" w:rsidRDefault="00F91DF9"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0D62A5"/>
    <w:rsid w:val="00111BD0"/>
    <w:rsid w:val="00172AA0"/>
    <w:rsid w:val="00191AD9"/>
    <w:rsid w:val="001E4357"/>
    <w:rsid w:val="001F622D"/>
    <w:rsid w:val="00207AA8"/>
    <w:rsid w:val="00277391"/>
    <w:rsid w:val="002A51E8"/>
    <w:rsid w:val="00306525"/>
    <w:rsid w:val="003D695C"/>
    <w:rsid w:val="00412A37"/>
    <w:rsid w:val="00467A4B"/>
    <w:rsid w:val="004966BA"/>
    <w:rsid w:val="004B3F81"/>
    <w:rsid w:val="004D01DF"/>
    <w:rsid w:val="004E2F00"/>
    <w:rsid w:val="004E33DC"/>
    <w:rsid w:val="0052318A"/>
    <w:rsid w:val="0053712A"/>
    <w:rsid w:val="00547962"/>
    <w:rsid w:val="00564BE2"/>
    <w:rsid w:val="00566533"/>
    <w:rsid w:val="00566B55"/>
    <w:rsid w:val="00596F7A"/>
    <w:rsid w:val="005B28C6"/>
    <w:rsid w:val="005B39B4"/>
    <w:rsid w:val="005C1B03"/>
    <w:rsid w:val="005F0DFE"/>
    <w:rsid w:val="005F3560"/>
    <w:rsid w:val="006113F1"/>
    <w:rsid w:val="006152A9"/>
    <w:rsid w:val="006163B1"/>
    <w:rsid w:val="006340ED"/>
    <w:rsid w:val="006368FD"/>
    <w:rsid w:val="0066275C"/>
    <w:rsid w:val="00672C20"/>
    <w:rsid w:val="006E42C9"/>
    <w:rsid w:val="006F2DDF"/>
    <w:rsid w:val="0070712F"/>
    <w:rsid w:val="007179FB"/>
    <w:rsid w:val="007D1BA5"/>
    <w:rsid w:val="007D3769"/>
    <w:rsid w:val="00803A3A"/>
    <w:rsid w:val="00807FC2"/>
    <w:rsid w:val="00872E95"/>
    <w:rsid w:val="0087717F"/>
    <w:rsid w:val="008F0ACC"/>
    <w:rsid w:val="009C0DF9"/>
    <w:rsid w:val="009D65C6"/>
    <w:rsid w:val="009E3ABA"/>
    <w:rsid w:val="00A61621"/>
    <w:rsid w:val="00A63D9B"/>
    <w:rsid w:val="00A66507"/>
    <w:rsid w:val="00AA1E87"/>
    <w:rsid w:val="00B009EC"/>
    <w:rsid w:val="00B03319"/>
    <w:rsid w:val="00B27750"/>
    <w:rsid w:val="00B4389D"/>
    <w:rsid w:val="00BE716F"/>
    <w:rsid w:val="00BE7AA2"/>
    <w:rsid w:val="00CA6B67"/>
    <w:rsid w:val="00D0195C"/>
    <w:rsid w:val="00D047E3"/>
    <w:rsid w:val="00D21C32"/>
    <w:rsid w:val="00D31E6D"/>
    <w:rsid w:val="00D60C9F"/>
    <w:rsid w:val="00D64B1C"/>
    <w:rsid w:val="00D676EF"/>
    <w:rsid w:val="00DA77CB"/>
    <w:rsid w:val="00DD624E"/>
    <w:rsid w:val="00DE5519"/>
    <w:rsid w:val="00E435FE"/>
    <w:rsid w:val="00E857A8"/>
    <w:rsid w:val="00EC7F0B"/>
    <w:rsid w:val="00ED112A"/>
    <w:rsid w:val="00F70EFB"/>
    <w:rsid w:val="00F91DF9"/>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D984BFB-8045-496F-AE71-8022ACDA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character" w:styleId="a9">
    <w:name w:val="annotation reference"/>
    <w:basedOn w:val="a0"/>
    <w:uiPriority w:val="99"/>
    <w:semiHidden/>
    <w:unhideWhenUsed/>
    <w:rsid w:val="00D676EF"/>
    <w:rPr>
      <w:sz w:val="21"/>
      <w:szCs w:val="21"/>
    </w:rPr>
  </w:style>
  <w:style w:type="paragraph" w:styleId="aa">
    <w:name w:val="annotation text"/>
    <w:basedOn w:val="a"/>
    <w:link w:val="Char4"/>
    <w:uiPriority w:val="99"/>
    <w:semiHidden/>
    <w:unhideWhenUsed/>
    <w:rsid w:val="00D676EF"/>
    <w:pPr>
      <w:jc w:val="left"/>
    </w:pPr>
  </w:style>
  <w:style w:type="character" w:customStyle="1" w:styleId="Char4">
    <w:name w:val="批注文字 Char"/>
    <w:basedOn w:val="a0"/>
    <w:link w:val="aa"/>
    <w:uiPriority w:val="99"/>
    <w:semiHidden/>
    <w:rsid w:val="00D676EF"/>
    <w:rPr>
      <w:rFonts w:ascii="Times New Roman" w:eastAsia="方正仿宋简体" w:hAnsi="Times New Roman" w:cs="Times New Roman"/>
      <w:sz w:val="32"/>
      <w:szCs w:val="20"/>
    </w:rPr>
  </w:style>
  <w:style w:type="paragraph" w:styleId="ab">
    <w:name w:val="annotation subject"/>
    <w:basedOn w:val="aa"/>
    <w:next w:val="aa"/>
    <w:link w:val="Char5"/>
    <w:uiPriority w:val="99"/>
    <w:semiHidden/>
    <w:unhideWhenUsed/>
    <w:rsid w:val="00D676EF"/>
    <w:rPr>
      <w:b/>
      <w:bCs/>
    </w:rPr>
  </w:style>
  <w:style w:type="character" w:customStyle="1" w:styleId="Char5">
    <w:name w:val="批注主题 Char"/>
    <w:basedOn w:val="Char4"/>
    <w:link w:val="ab"/>
    <w:uiPriority w:val="99"/>
    <w:semiHidden/>
    <w:rsid w:val="00D676EF"/>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07518">
      <w:bodyDiv w:val="1"/>
      <w:marLeft w:val="0"/>
      <w:marRight w:val="0"/>
      <w:marTop w:val="0"/>
      <w:marBottom w:val="0"/>
      <w:divBdr>
        <w:top w:val="none" w:sz="0" w:space="0" w:color="auto"/>
        <w:left w:val="none" w:sz="0" w:space="0" w:color="auto"/>
        <w:bottom w:val="none" w:sz="0" w:space="0" w:color="auto"/>
        <w:right w:val="none" w:sz="0" w:space="0" w:color="auto"/>
      </w:divBdr>
    </w:div>
    <w:div w:id="156383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186</Words>
  <Characters>1062</Characters>
  <Application>Microsoft Office Word</Application>
  <DocSecurity>0</DocSecurity>
  <Lines>8</Lines>
  <Paragraphs>2</Paragraphs>
  <ScaleCrop>false</ScaleCrop>
  <Company>微软中国</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16</cp:revision>
  <dcterms:created xsi:type="dcterms:W3CDTF">2015-05-08T02:07:00Z</dcterms:created>
  <dcterms:modified xsi:type="dcterms:W3CDTF">2015-05-08T07:00:00Z</dcterms:modified>
</cp:coreProperties>
</file>