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32B8AE" w14:textId="77777777" w:rsidR="00C92FC0" w:rsidRPr="001B46A1" w:rsidRDefault="00C92FC0">
      <w:pPr>
        <w:spacing w:line="360" w:lineRule="auto"/>
        <w:rPr>
          <w:sz w:val="32"/>
        </w:rPr>
      </w:pPr>
    </w:p>
    <w:p w14:paraId="43E3D011" w14:textId="77777777" w:rsidR="00C92FC0" w:rsidRPr="001B46A1" w:rsidRDefault="00C92FC0">
      <w:pPr>
        <w:spacing w:line="360" w:lineRule="auto"/>
        <w:rPr>
          <w:sz w:val="32"/>
        </w:rPr>
      </w:pPr>
    </w:p>
    <w:p w14:paraId="15B1E263" w14:textId="77777777" w:rsidR="00C92FC0" w:rsidRPr="001B46A1" w:rsidRDefault="00C92FC0">
      <w:pPr>
        <w:spacing w:line="360" w:lineRule="auto"/>
        <w:rPr>
          <w:sz w:val="32"/>
        </w:rPr>
      </w:pPr>
    </w:p>
    <w:p w14:paraId="6446AB02" w14:textId="77777777" w:rsidR="00C92FC0" w:rsidRPr="001B46A1" w:rsidRDefault="002E4F4B">
      <w:pPr>
        <w:spacing w:line="360" w:lineRule="auto"/>
        <w:jc w:val="center"/>
        <w:rPr>
          <w:sz w:val="32"/>
        </w:rPr>
      </w:pPr>
      <w:r>
        <w:rPr>
          <w:noProof/>
        </w:rPr>
        <w:drawing>
          <wp:inline distT="0" distB="0" distL="0" distR="0" wp14:anchorId="40C37817" wp14:editId="25E2E266">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14:paraId="061B4AAA" w14:textId="77777777" w:rsidR="00C92FC0" w:rsidRPr="001B46A1" w:rsidRDefault="00C92FC0">
      <w:pPr>
        <w:spacing w:line="360" w:lineRule="auto"/>
        <w:jc w:val="center"/>
        <w:rPr>
          <w:b/>
          <w:sz w:val="32"/>
        </w:rPr>
      </w:pPr>
    </w:p>
    <w:p w14:paraId="600C148D" w14:textId="77777777" w:rsidR="00C92FC0" w:rsidRPr="001B46A1" w:rsidRDefault="00C92FC0" w:rsidP="001B46A1">
      <w:pPr>
        <w:spacing w:line="360" w:lineRule="auto"/>
        <w:rPr>
          <w:b/>
          <w:sz w:val="44"/>
        </w:rPr>
      </w:pPr>
    </w:p>
    <w:p w14:paraId="4A7D5949" w14:textId="79B89193" w:rsidR="00C92FC0" w:rsidRPr="001B46A1" w:rsidRDefault="00C92FC0" w:rsidP="001B46A1">
      <w:pPr>
        <w:adjustRightInd w:val="0"/>
        <w:snapToGrid w:val="0"/>
        <w:spacing w:line="360" w:lineRule="auto"/>
        <w:jc w:val="center"/>
        <w:rPr>
          <w:sz w:val="24"/>
        </w:rPr>
      </w:pPr>
      <w:r w:rsidRPr="001B46A1">
        <w:rPr>
          <w:rFonts w:hAnsi="宋体"/>
          <w:b/>
          <w:sz w:val="44"/>
        </w:rPr>
        <w:t>交银施罗德</w:t>
      </w:r>
      <w:r w:rsidR="003E6DEB" w:rsidRPr="003E6DEB">
        <w:rPr>
          <w:rFonts w:hint="eastAsia"/>
          <w:b/>
          <w:sz w:val="44"/>
          <w:szCs w:val="44"/>
        </w:rPr>
        <w:t>中证海外中国互联网指数型</w:t>
      </w:r>
      <w:r w:rsidRPr="001B46A1">
        <w:rPr>
          <w:rFonts w:hAnsi="宋体"/>
          <w:b/>
          <w:sz w:val="44"/>
        </w:rPr>
        <w:t>证券投资基金</w:t>
      </w:r>
      <w:r w:rsidR="003E6DEB" w:rsidRPr="003E6DEB">
        <w:rPr>
          <w:rFonts w:hAnsi="宋体" w:hint="eastAsia"/>
          <w:b/>
          <w:sz w:val="44"/>
        </w:rPr>
        <w:t>（</w:t>
      </w:r>
      <w:r w:rsidR="003E6DEB" w:rsidRPr="003E6DEB">
        <w:rPr>
          <w:rFonts w:hAnsi="宋体" w:hint="eastAsia"/>
          <w:b/>
          <w:sz w:val="44"/>
        </w:rPr>
        <w:t>LOF</w:t>
      </w:r>
      <w:r w:rsidR="003E6DEB" w:rsidRPr="003E6DEB">
        <w:rPr>
          <w:rFonts w:hAnsi="宋体" w:hint="eastAsia"/>
          <w:b/>
          <w:sz w:val="44"/>
        </w:rPr>
        <w:t>）</w:t>
      </w:r>
      <w:r w:rsidRPr="001B46A1">
        <w:rPr>
          <w:rFonts w:hAnsi="宋体"/>
          <w:b/>
          <w:sz w:val="44"/>
        </w:rPr>
        <w:t>招募说明书</w:t>
      </w:r>
    </w:p>
    <w:p w14:paraId="45D72D38" w14:textId="77777777" w:rsidR="006F7B3A" w:rsidRDefault="006F7B3A">
      <w:pPr>
        <w:spacing w:line="360" w:lineRule="auto"/>
        <w:rPr>
          <w:rFonts w:hAnsi="宋体"/>
          <w:b/>
          <w:sz w:val="28"/>
          <w:szCs w:val="28"/>
        </w:rPr>
      </w:pPr>
    </w:p>
    <w:p w14:paraId="6AEEA62B" w14:textId="77777777" w:rsidR="006F7B3A" w:rsidRDefault="006F7B3A">
      <w:pPr>
        <w:spacing w:line="360" w:lineRule="auto"/>
        <w:rPr>
          <w:rFonts w:hAnsi="宋体"/>
          <w:b/>
          <w:sz w:val="28"/>
          <w:szCs w:val="28"/>
        </w:rPr>
      </w:pPr>
    </w:p>
    <w:p w14:paraId="60699DE1" w14:textId="77777777" w:rsidR="006F7B3A" w:rsidRDefault="006F7B3A">
      <w:pPr>
        <w:spacing w:line="360" w:lineRule="auto"/>
        <w:rPr>
          <w:rFonts w:hAnsi="宋体"/>
          <w:b/>
          <w:sz w:val="28"/>
          <w:szCs w:val="28"/>
        </w:rPr>
      </w:pPr>
    </w:p>
    <w:p w14:paraId="4EDAAE0F" w14:textId="77777777" w:rsidR="006F7B3A" w:rsidRPr="00005737" w:rsidRDefault="006F7B3A">
      <w:pPr>
        <w:spacing w:line="360" w:lineRule="auto"/>
        <w:rPr>
          <w:rFonts w:hAnsi="宋体"/>
          <w:b/>
          <w:sz w:val="28"/>
          <w:szCs w:val="28"/>
        </w:rPr>
      </w:pPr>
    </w:p>
    <w:p w14:paraId="36544FD0" w14:textId="77777777" w:rsidR="006F7B3A" w:rsidRDefault="006F7B3A">
      <w:pPr>
        <w:spacing w:line="360" w:lineRule="auto"/>
        <w:rPr>
          <w:rFonts w:hAnsi="宋体"/>
          <w:b/>
          <w:sz w:val="28"/>
          <w:szCs w:val="28"/>
        </w:rPr>
      </w:pPr>
    </w:p>
    <w:p w14:paraId="5B86BAA6" w14:textId="77777777" w:rsidR="006F7B3A" w:rsidRDefault="006F7B3A">
      <w:pPr>
        <w:spacing w:line="360" w:lineRule="auto"/>
        <w:rPr>
          <w:rFonts w:hAnsi="宋体"/>
          <w:b/>
          <w:sz w:val="28"/>
          <w:szCs w:val="28"/>
        </w:rPr>
      </w:pPr>
    </w:p>
    <w:p w14:paraId="5AB35535" w14:textId="77777777" w:rsidR="00FF1437" w:rsidRPr="001B46A1" w:rsidRDefault="00FF1437">
      <w:pPr>
        <w:spacing w:line="360" w:lineRule="auto"/>
        <w:rPr>
          <w:b/>
          <w:sz w:val="28"/>
        </w:rPr>
      </w:pPr>
    </w:p>
    <w:p w14:paraId="2CD8C977"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13B5B3B3" w14:textId="77777777" w:rsidR="00C92FC0" w:rsidRPr="001B46A1" w:rsidRDefault="00C92FC0">
      <w:pPr>
        <w:spacing w:line="360" w:lineRule="auto"/>
        <w:ind w:leftChars="942" w:left="1978"/>
        <w:rPr>
          <w:b/>
          <w:sz w:val="28"/>
        </w:rPr>
      </w:pPr>
      <w:r w:rsidRPr="001B46A1">
        <w:rPr>
          <w:rFonts w:hAnsi="宋体"/>
          <w:b/>
          <w:sz w:val="28"/>
        </w:rPr>
        <w:t>基金托管人</w:t>
      </w:r>
      <w:r w:rsidRPr="006F7B3A">
        <w:rPr>
          <w:rFonts w:hAnsi="宋体"/>
          <w:b/>
          <w:sz w:val="28"/>
          <w:szCs w:val="28"/>
        </w:rPr>
        <w:t>：</w:t>
      </w:r>
      <w:r w:rsidR="003E6DEB" w:rsidRPr="003E6DEB">
        <w:rPr>
          <w:rFonts w:hint="eastAsia"/>
          <w:b/>
          <w:sz w:val="28"/>
          <w:szCs w:val="28"/>
        </w:rPr>
        <w:t>中国农业</w:t>
      </w:r>
      <w:r w:rsidR="008854F2" w:rsidRPr="006F7B3A">
        <w:rPr>
          <w:rFonts w:hAnsi="宋体"/>
          <w:b/>
          <w:sz w:val="28"/>
          <w:szCs w:val="28"/>
        </w:rPr>
        <w:t>银行</w:t>
      </w:r>
      <w:r w:rsidRPr="006F7B3A">
        <w:rPr>
          <w:rFonts w:hAnsi="宋体"/>
          <w:b/>
          <w:sz w:val="28"/>
          <w:szCs w:val="28"/>
        </w:rPr>
        <w:t>股份有限公司</w:t>
      </w:r>
    </w:p>
    <w:p w14:paraId="3CBB88DC" w14:textId="77777777" w:rsidR="00C92FC0" w:rsidRPr="009606FC" w:rsidRDefault="00C92FC0">
      <w:pPr>
        <w:widowControl/>
        <w:spacing w:line="360" w:lineRule="auto"/>
        <w:ind w:firstLineChars="200" w:firstLine="420"/>
        <w:rPr>
          <w:rFonts w:ascii="宋体" w:hAnsi="宋体"/>
          <w:kern w:val="0"/>
        </w:rPr>
      </w:pPr>
    </w:p>
    <w:p w14:paraId="017E278F" w14:textId="2F627EAC" w:rsidR="00C92FC0" w:rsidRPr="001B46A1" w:rsidRDefault="00A60F46">
      <w:pPr>
        <w:autoSpaceDE w:val="0"/>
        <w:autoSpaceDN w:val="0"/>
        <w:spacing w:line="360" w:lineRule="auto"/>
        <w:ind w:left="2996" w:hanging="2996"/>
        <w:jc w:val="center"/>
        <w:textAlignment w:val="bottom"/>
        <w:rPr>
          <w:b/>
          <w:sz w:val="24"/>
        </w:rPr>
      </w:pPr>
      <w:r w:rsidRPr="001B46A1">
        <w:rPr>
          <w:rFonts w:hAnsi="宋体"/>
          <w:b/>
          <w:sz w:val="28"/>
        </w:rPr>
        <w:t>二〇一</w:t>
      </w:r>
      <w:r w:rsidR="00C46CCA">
        <w:rPr>
          <w:rFonts w:hint="eastAsia"/>
          <w:b/>
          <w:sz w:val="28"/>
        </w:rPr>
        <w:t>五</w:t>
      </w:r>
      <w:r w:rsidRPr="001B46A1">
        <w:rPr>
          <w:rFonts w:hAnsi="宋体"/>
          <w:b/>
          <w:sz w:val="28"/>
        </w:rPr>
        <w:t>年</w:t>
      </w:r>
      <w:r w:rsidR="00A8018C">
        <w:rPr>
          <w:rFonts w:hAnsi="宋体" w:hint="eastAsia"/>
          <w:b/>
          <w:sz w:val="28"/>
        </w:rPr>
        <w:t>四</w:t>
      </w:r>
      <w:r w:rsidRPr="001B46A1">
        <w:rPr>
          <w:rFonts w:hAnsi="宋体"/>
          <w:b/>
          <w:sz w:val="28"/>
        </w:rPr>
        <w:t>月</w:t>
      </w:r>
    </w:p>
    <w:p w14:paraId="5FC03EF0"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6D3B5A8C"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90D9E9A" w14:textId="17DADFF1"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交银施罗德</w:t>
      </w:r>
      <w:r w:rsidR="003E6DEB" w:rsidRPr="009E6D10">
        <w:rPr>
          <w:bCs/>
          <w:sz w:val="24"/>
          <w:szCs w:val="24"/>
        </w:rPr>
        <w:t>中证海外中国互联网指数型</w:t>
      </w:r>
      <w:r w:rsidRPr="009E6D10">
        <w:rPr>
          <w:kern w:val="0"/>
          <w:sz w:val="24"/>
          <w:szCs w:val="24"/>
        </w:rPr>
        <w:t>证券投资基金</w:t>
      </w:r>
      <w:r w:rsidR="003E6DEB" w:rsidRPr="009E6D10">
        <w:rPr>
          <w:kern w:val="0"/>
          <w:sz w:val="24"/>
          <w:szCs w:val="24"/>
        </w:rPr>
        <w:t>（</w:t>
      </w:r>
      <w:r w:rsidR="003E6DEB" w:rsidRPr="009E6D10">
        <w:rPr>
          <w:kern w:val="0"/>
          <w:sz w:val="24"/>
          <w:szCs w:val="24"/>
        </w:rPr>
        <w:t>LOF</w:t>
      </w:r>
      <w:r w:rsidR="003E6DEB" w:rsidRPr="009E6D10">
        <w:rPr>
          <w:kern w:val="0"/>
          <w:sz w:val="24"/>
          <w:szCs w:val="24"/>
        </w:rPr>
        <w:t>）</w:t>
      </w:r>
      <w:r w:rsidRPr="009E6D10">
        <w:rPr>
          <w:kern w:val="0"/>
          <w:sz w:val="24"/>
          <w:szCs w:val="24"/>
        </w:rPr>
        <w:t>（以下简称</w:t>
      </w:r>
      <w:r w:rsidRPr="00950F32">
        <w:rPr>
          <w:kern w:val="0"/>
          <w:sz w:val="24"/>
          <w:szCs w:val="24"/>
        </w:rPr>
        <w:t>“</w:t>
      </w:r>
      <w:r w:rsidRPr="00950F32">
        <w:rPr>
          <w:kern w:val="0"/>
          <w:sz w:val="24"/>
          <w:szCs w:val="24"/>
        </w:rPr>
        <w:t>本基金</w:t>
      </w:r>
      <w:r w:rsidRPr="00950F32">
        <w:rPr>
          <w:kern w:val="0"/>
          <w:sz w:val="24"/>
          <w:szCs w:val="24"/>
        </w:rPr>
        <w:t>”</w:t>
      </w:r>
      <w:r w:rsidRPr="00950F32">
        <w:rPr>
          <w:kern w:val="0"/>
          <w:sz w:val="24"/>
          <w:szCs w:val="24"/>
        </w:rPr>
        <w:t>）经</w:t>
      </w:r>
      <w:r w:rsidR="008854F2" w:rsidRPr="009E6D10">
        <w:rPr>
          <w:kern w:val="0"/>
          <w:sz w:val="24"/>
          <w:szCs w:val="24"/>
        </w:rPr>
        <w:t>20</w:t>
      </w:r>
      <w:r w:rsidR="00322B67" w:rsidRPr="009E6D10">
        <w:rPr>
          <w:kern w:val="0"/>
          <w:sz w:val="24"/>
          <w:szCs w:val="24"/>
        </w:rPr>
        <w:t>1</w:t>
      </w:r>
      <w:r w:rsidR="00193046">
        <w:rPr>
          <w:rFonts w:hint="eastAsia"/>
          <w:kern w:val="0"/>
          <w:sz w:val="24"/>
          <w:szCs w:val="24"/>
        </w:rPr>
        <w:t>5</w:t>
      </w:r>
      <w:r w:rsidRPr="00950F32">
        <w:rPr>
          <w:kern w:val="0"/>
          <w:sz w:val="24"/>
          <w:szCs w:val="24"/>
        </w:rPr>
        <w:t>年</w:t>
      </w:r>
      <w:r w:rsidR="00193046">
        <w:rPr>
          <w:rFonts w:hint="eastAsia"/>
          <w:kern w:val="0"/>
          <w:sz w:val="24"/>
          <w:szCs w:val="24"/>
        </w:rPr>
        <w:t>3</w:t>
      </w:r>
      <w:r w:rsidRPr="00950F32">
        <w:rPr>
          <w:kern w:val="0"/>
          <w:sz w:val="24"/>
          <w:szCs w:val="24"/>
        </w:rPr>
        <w:t>月</w:t>
      </w:r>
      <w:r w:rsidR="00193046">
        <w:rPr>
          <w:rFonts w:hint="eastAsia"/>
          <w:kern w:val="0"/>
          <w:sz w:val="24"/>
          <w:szCs w:val="24"/>
        </w:rPr>
        <w:t>25</w:t>
      </w:r>
      <w:r w:rsidRPr="00950F32">
        <w:rPr>
          <w:kern w:val="0"/>
          <w:sz w:val="24"/>
          <w:szCs w:val="24"/>
        </w:rPr>
        <w:t>日中国证券监督管理委员会</w:t>
      </w:r>
      <w:r w:rsidR="00092E94" w:rsidRPr="00950F32">
        <w:rPr>
          <w:kern w:val="0"/>
          <w:sz w:val="24"/>
          <w:szCs w:val="24"/>
        </w:rPr>
        <w:t>（以下简称</w:t>
      </w:r>
      <w:r w:rsidR="00092E94" w:rsidRPr="00950F32">
        <w:rPr>
          <w:kern w:val="0"/>
          <w:sz w:val="24"/>
          <w:szCs w:val="24"/>
        </w:rPr>
        <w:t>“</w:t>
      </w:r>
      <w:r w:rsidR="00092E94" w:rsidRPr="00950F32">
        <w:rPr>
          <w:kern w:val="0"/>
          <w:sz w:val="24"/>
          <w:szCs w:val="24"/>
        </w:rPr>
        <w:t>中国证监会</w:t>
      </w:r>
      <w:r w:rsidR="00092E94" w:rsidRPr="00950F32">
        <w:rPr>
          <w:kern w:val="0"/>
          <w:sz w:val="24"/>
          <w:szCs w:val="24"/>
        </w:rPr>
        <w:t>”</w:t>
      </w:r>
      <w:r w:rsidR="00092E94" w:rsidRPr="00950F32">
        <w:rPr>
          <w:kern w:val="0"/>
          <w:sz w:val="24"/>
          <w:szCs w:val="24"/>
        </w:rPr>
        <w:t>）</w:t>
      </w:r>
      <w:r w:rsidRPr="00950F32">
        <w:rPr>
          <w:kern w:val="0"/>
          <w:sz w:val="24"/>
          <w:szCs w:val="24"/>
        </w:rPr>
        <w:t>证监</w:t>
      </w:r>
      <w:r w:rsidR="00486AEC" w:rsidRPr="00950F32">
        <w:rPr>
          <w:kern w:val="0"/>
          <w:sz w:val="24"/>
          <w:szCs w:val="24"/>
        </w:rPr>
        <w:t>许可</w:t>
      </w:r>
      <w:r w:rsidRPr="00950F32">
        <w:rPr>
          <w:kern w:val="0"/>
          <w:sz w:val="24"/>
          <w:szCs w:val="24"/>
        </w:rPr>
        <w:t>【</w:t>
      </w:r>
      <w:r w:rsidR="008854F2" w:rsidRPr="009E6D10">
        <w:rPr>
          <w:kern w:val="0"/>
          <w:sz w:val="24"/>
          <w:szCs w:val="24"/>
        </w:rPr>
        <w:t>20</w:t>
      </w:r>
      <w:r w:rsidR="00322B67" w:rsidRPr="009E6D10">
        <w:rPr>
          <w:kern w:val="0"/>
          <w:sz w:val="24"/>
          <w:szCs w:val="24"/>
        </w:rPr>
        <w:t>1</w:t>
      </w:r>
      <w:r w:rsidR="00193046">
        <w:rPr>
          <w:rFonts w:hint="eastAsia"/>
          <w:kern w:val="0"/>
          <w:sz w:val="24"/>
          <w:szCs w:val="24"/>
        </w:rPr>
        <w:t>5</w:t>
      </w:r>
      <w:r w:rsidRPr="00950F32">
        <w:rPr>
          <w:kern w:val="0"/>
          <w:sz w:val="24"/>
          <w:szCs w:val="24"/>
        </w:rPr>
        <w:t>】</w:t>
      </w:r>
      <w:r w:rsidR="00193046">
        <w:rPr>
          <w:rFonts w:hint="eastAsia"/>
          <w:kern w:val="0"/>
          <w:sz w:val="24"/>
          <w:szCs w:val="24"/>
        </w:rPr>
        <w:t>429</w:t>
      </w:r>
      <w:r w:rsidRPr="00950F32">
        <w:rPr>
          <w:kern w:val="0"/>
          <w:sz w:val="24"/>
          <w:szCs w:val="24"/>
        </w:rPr>
        <w:t>号文核准募集。</w:t>
      </w:r>
    </w:p>
    <w:p w14:paraId="3A8A4998" w14:textId="77777777"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基金管理人保证招募说明书的内容真实、准确、完整。本招募说明书经中国证监会</w:t>
      </w:r>
      <w:r w:rsidR="003273C4" w:rsidRPr="00950F32">
        <w:rPr>
          <w:rFonts w:hint="eastAsia"/>
          <w:kern w:val="0"/>
          <w:sz w:val="24"/>
          <w:szCs w:val="24"/>
        </w:rPr>
        <w:t>核准</w:t>
      </w:r>
      <w:r w:rsidRPr="009E6D10">
        <w:rPr>
          <w:kern w:val="0"/>
          <w:sz w:val="24"/>
          <w:szCs w:val="24"/>
        </w:rPr>
        <w:t>，但中国证监会对本基金募集的</w:t>
      </w:r>
      <w:r w:rsidR="003273C4" w:rsidRPr="009E6D10">
        <w:rPr>
          <w:kern w:val="0"/>
          <w:sz w:val="24"/>
          <w:szCs w:val="24"/>
        </w:rPr>
        <w:t>核准</w:t>
      </w:r>
      <w:r w:rsidRPr="009E6D10">
        <w:rPr>
          <w:kern w:val="0"/>
          <w:sz w:val="24"/>
          <w:szCs w:val="24"/>
        </w:rPr>
        <w:t>，并不表明其对本基金的价值和收益作出实质性判断或保证，也不表明投资于本基金没有风险。</w:t>
      </w:r>
      <w:r w:rsidR="00FD7644" w:rsidRPr="009E6D10">
        <w:rPr>
          <w:bCs/>
          <w:sz w:val="24"/>
          <w:szCs w:val="24"/>
        </w:rPr>
        <w:t>中国证监会不对基金的投资价值及市场前景等作出实质性判断或者保证。</w:t>
      </w:r>
    </w:p>
    <w:p w14:paraId="66362947" w14:textId="77777777"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6DA798F" w14:textId="77777777" w:rsidR="003E6DEB" w:rsidRPr="009E6D10" w:rsidRDefault="003E6DEB" w:rsidP="003E6DEB">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本基金投资于境外证券市场，基金净值会因为境外证券市场波动等因素产生波动</w:t>
      </w:r>
      <w:r w:rsidR="00C90BEB" w:rsidRPr="009E6D10">
        <w:rPr>
          <w:color w:val="000000"/>
          <w:kern w:val="0"/>
          <w:sz w:val="24"/>
          <w:szCs w:val="24"/>
        </w:rPr>
        <w:t>。投资</w:t>
      </w:r>
      <w:r w:rsidR="00172632" w:rsidRPr="009E6D10">
        <w:rPr>
          <w:color w:val="000000"/>
          <w:kern w:val="0"/>
          <w:sz w:val="24"/>
          <w:szCs w:val="24"/>
        </w:rPr>
        <w:t>人</w:t>
      </w:r>
      <w:r w:rsidR="00C90BEB" w:rsidRPr="009E6D10">
        <w:rPr>
          <w:color w:val="000000"/>
          <w:kern w:val="0"/>
          <w:sz w:val="24"/>
          <w:szCs w:val="24"/>
        </w:rPr>
        <w:t>在投资本基金前，需全面认识本基金产品的风险收益特征和产品特性，充分考虑自身的风险承受能力，</w:t>
      </w:r>
      <w:r w:rsidR="00FD7644" w:rsidRPr="009E6D10">
        <w:rPr>
          <w:kern w:val="0"/>
          <w:sz w:val="24"/>
          <w:szCs w:val="24"/>
        </w:rPr>
        <w:t>自主判断基金的投资价值，</w:t>
      </w:r>
      <w:r w:rsidR="00C90BEB" w:rsidRPr="009E6D10">
        <w:rPr>
          <w:color w:val="000000"/>
          <w:kern w:val="0"/>
          <w:sz w:val="24"/>
          <w:szCs w:val="24"/>
        </w:rPr>
        <w:t>理性判断市场，对投资本基金的意愿、时机、数量等投资行为作出独立决策。投资</w:t>
      </w:r>
      <w:r w:rsidR="00172632" w:rsidRPr="009E6D10">
        <w:rPr>
          <w:color w:val="000000"/>
          <w:kern w:val="0"/>
          <w:sz w:val="24"/>
          <w:szCs w:val="24"/>
        </w:rPr>
        <w:t>人</w:t>
      </w:r>
      <w:r w:rsidR="00C90BEB" w:rsidRPr="009E6D10">
        <w:rPr>
          <w:color w:val="000000"/>
          <w:kern w:val="0"/>
          <w:sz w:val="24"/>
          <w:szCs w:val="24"/>
        </w:rPr>
        <w:t>根据所持有份额享受基金的收益，但同时也需承担相应的投资风险。</w:t>
      </w:r>
    </w:p>
    <w:p w14:paraId="46764AF3" w14:textId="77777777" w:rsidR="003E6DEB" w:rsidRPr="009E6D10" w:rsidRDefault="003E6DEB" w:rsidP="003E6DEB">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作为境外投资产品，投资本基金可能遇到境外投资产品风险，包括海外市场风险、汇率风险、</w:t>
      </w:r>
      <w:r w:rsidR="00626D2B" w:rsidRPr="009E6D10">
        <w:rPr>
          <w:color w:val="000000"/>
          <w:kern w:val="0"/>
          <w:sz w:val="24"/>
          <w:szCs w:val="24"/>
        </w:rPr>
        <w:t>法律及政治管制风险、</w:t>
      </w:r>
      <w:r w:rsidRPr="009E6D10">
        <w:rPr>
          <w:color w:val="000000"/>
          <w:kern w:val="0"/>
          <w:sz w:val="24"/>
          <w:szCs w:val="24"/>
        </w:rPr>
        <w:t>政治风险</w:t>
      </w:r>
      <w:r w:rsidR="00BD62D3">
        <w:rPr>
          <w:rFonts w:hint="eastAsia"/>
          <w:color w:val="000000"/>
          <w:kern w:val="0"/>
          <w:sz w:val="24"/>
          <w:szCs w:val="24"/>
        </w:rPr>
        <w:t>、</w:t>
      </w:r>
      <w:r w:rsidR="00BD62D3">
        <w:rPr>
          <w:color w:val="000000"/>
          <w:kern w:val="0"/>
          <w:sz w:val="24"/>
          <w:szCs w:val="24"/>
        </w:rPr>
        <w:t>税务风险、会计核算风险</w:t>
      </w:r>
      <w:r w:rsidRPr="009E6D10">
        <w:rPr>
          <w:color w:val="000000"/>
          <w:kern w:val="0"/>
          <w:sz w:val="24"/>
          <w:szCs w:val="24"/>
        </w:rPr>
        <w:t>等；作为开放式基金，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w:t>
      </w:r>
      <w:r w:rsidR="00256B02" w:rsidRPr="009E6D10">
        <w:rPr>
          <w:color w:val="000000"/>
          <w:kern w:val="0"/>
          <w:sz w:val="24"/>
          <w:szCs w:val="24"/>
        </w:rPr>
        <w:t>交易结算风险，操作或技术风险，</w:t>
      </w:r>
      <w:r w:rsidRPr="009E6D10">
        <w:rPr>
          <w:color w:val="000000"/>
          <w:kern w:val="0"/>
          <w:sz w:val="24"/>
          <w:szCs w:val="24"/>
        </w:rPr>
        <w:t>投资本基金特有的其他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w:t>
      </w:r>
      <w:r w:rsidR="00D45A31" w:rsidRPr="009E6D10">
        <w:rPr>
          <w:color w:val="000000"/>
          <w:kern w:val="0"/>
          <w:sz w:val="24"/>
          <w:szCs w:val="24"/>
        </w:rPr>
        <w:t>；</w:t>
      </w:r>
      <w:r w:rsidRPr="009E6D10">
        <w:rPr>
          <w:color w:val="000000"/>
          <w:kern w:val="0"/>
          <w:sz w:val="24"/>
          <w:szCs w:val="24"/>
        </w:rPr>
        <w:t>基金运作的特有风险主要包括：上市交易风险、基金份额的折</w:t>
      </w:r>
      <w:r w:rsidRPr="009E6D10">
        <w:rPr>
          <w:color w:val="000000"/>
          <w:kern w:val="0"/>
          <w:sz w:val="24"/>
          <w:szCs w:val="24"/>
        </w:rPr>
        <w:t>/</w:t>
      </w:r>
      <w:r w:rsidRPr="009E6D10">
        <w:rPr>
          <w:color w:val="000000"/>
          <w:kern w:val="0"/>
          <w:sz w:val="24"/>
          <w:szCs w:val="24"/>
        </w:rPr>
        <w:t>溢价交易</w:t>
      </w:r>
      <w:r w:rsidRPr="009E6D10">
        <w:rPr>
          <w:color w:val="000000"/>
          <w:kern w:val="0"/>
          <w:sz w:val="24"/>
          <w:szCs w:val="24"/>
        </w:rPr>
        <w:lastRenderedPageBreak/>
        <w:t>风险</w:t>
      </w:r>
      <w:r w:rsidR="00256B02" w:rsidRPr="009E6D10">
        <w:rPr>
          <w:color w:val="000000"/>
          <w:kern w:val="0"/>
          <w:sz w:val="24"/>
          <w:szCs w:val="24"/>
        </w:rPr>
        <w:t>、</w:t>
      </w:r>
      <w:r w:rsidR="00BD62D3">
        <w:rPr>
          <w:rFonts w:hint="eastAsia"/>
          <w:color w:val="000000"/>
          <w:kern w:val="0"/>
          <w:sz w:val="24"/>
          <w:szCs w:val="24"/>
        </w:rPr>
        <w:t>基金</w:t>
      </w:r>
      <w:r w:rsidR="00BD62D3">
        <w:rPr>
          <w:color w:val="000000"/>
          <w:kern w:val="0"/>
          <w:sz w:val="24"/>
          <w:szCs w:val="24"/>
        </w:rPr>
        <w:t>合同提前终止风险、</w:t>
      </w:r>
      <w:r w:rsidR="00256B02" w:rsidRPr="009E6D10">
        <w:rPr>
          <w:sz w:val="24"/>
          <w:szCs w:val="24"/>
        </w:rPr>
        <w:t>金融模型风险、衍生品投资风险、</w:t>
      </w:r>
      <w:r w:rsidR="00256B02" w:rsidRPr="00950F32">
        <w:rPr>
          <w:rFonts w:hint="eastAsia"/>
          <w:color w:val="000000"/>
          <w:kern w:val="0"/>
          <w:sz w:val="24"/>
          <w:szCs w:val="24"/>
        </w:rPr>
        <w:t>证券借贷和正回购／逆回购风险</w:t>
      </w:r>
      <w:r w:rsidRPr="009E6D10">
        <w:rPr>
          <w:color w:val="000000"/>
          <w:kern w:val="0"/>
          <w:sz w:val="24"/>
          <w:szCs w:val="24"/>
        </w:rPr>
        <w:t>等。</w:t>
      </w:r>
    </w:p>
    <w:p w14:paraId="43262A9D" w14:textId="77777777" w:rsidR="00B55824" w:rsidRPr="009E6D10" w:rsidRDefault="003E6DEB" w:rsidP="003E6DEB">
      <w:pPr>
        <w:widowControl/>
        <w:adjustRightInd w:val="0"/>
        <w:snapToGrid w:val="0"/>
        <w:spacing w:line="360" w:lineRule="auto"/>
        <w:ind w:firstLineChars="200" w:firstLine="480"/>
        <w:rPr>
          <w:color w:val="FF0000"/>
          <w:sz w:val="24"/>
          <w:szCs w:val="24"/>
        </w:rPr>
      </w:pPr>
      <w:r w:rsidRPr="009E6D10">
        <w:rPr>
          <w:color w:val="000000"/>
          <w:kern w:val="0"/>
          <w:sz w:val="24"/>
          <w:szCs w:val="24"/>
        </w:rPr>
        <w:t>本基金是一只股票型基金，其预期风险与预期收益高于混合型基金、债券型基金和货币市场基金，属于承担较高预期风险、预期收益较高的证券投资基金品种。</w:t>
      </w:r>
      <w:r w:rsidR="00B44C2A" w:rsidRPr="009E6D10">
        <w:rPr>
          <w:color w:val="000000"/>
          <w:kern w:val="0"/>
          <w:sz w:val="24"/>
          <w:szCs w:val="24"/>
        </w:rPr>
        <w:t>同时本基金为指数型基金，具有与标的指数相似的风险收益特征。</w:t>
      </w:r>
    </w:p>
    <w:p w14:paraId="2A3D96D0" w14:textId="77777777" w:rsidR="00D042E4" w:rsidRDefault="00C92FC0" w:rsidP="00D042E4">
      <w:pPr>
        <w:widowControl/>
        <w:adjustRightInd w:val="0"/>
        <w:snapToGrid w:val="0"/>
        <w:spacing w:line="360" w:lineRule="auto"/>
        <w:ind w:firstLineChars="200" w:firstLine="480"/>
        <w:rPr>
          <w:rFonts w:ascii="宋体" w:hAnsi="宋体"/>
          <w:kern w:val="0"/>
          <w:sz w:val="24"/>
        </w:rPr>
      </w:pPr>
      <w:r w:rsidRPr="009E6D10">
        <w:rPr>
          <w:kern w:val="0"/>
          <w:sz w:val="24"/>
          <w:szCs w:val="24"/>
        </w:rPr>
        <w:t>投资有风险，投资人在</w:t>
      </w:r>
      <w:r w:rsidR="005120D4" w:rsidRPr="009E6D10">
        <w:rPr>
          <w:kern w:val="0"/>
          <w:sz w:val="24"/>
          <w:szCs w:val="24"/>
        </w:rPr>
        <w:t>投资</w:t>
      </w:r>
      <w:r w:rsidRPr="009E6D10">
        <w:rPr>
          <w:kern w:val="0"/>
          <w:sz w:val="24"/>
          <w:szCs w:val="24"/>
        </w:rPr>
        <w:t>本基金前应认真阅读本</w:t>
      </w:r>
      <w:r w:rsidR="0045195C" w:rsidRPr="009E6D10">
        <w:rPr>
          <w:kern w:val="0"/>
          <w:sz w:val="24"/>
          <w:szCs w:val="24"/>
        </w:rPr>
        <w:t>基金的</w:t>
      </w:r>
      <w:r w:rsidRPr="009E6D10">
        <w:rPr>
          <w:kern w:val="0"/>
          <w:sz w:val="24"/>
          <w:szCs w:val="24"/>
        </w:rPr>
        <w:t>招募说明书</w:t>
      </w:r>
      <w:r w:rsidR="0045195C" w:rsidRPr="009E6D10">
        <w:rPr>
          <w:kern w:val="0"/>
          <w:sz w:val="24"/>
          <w:szCs w:val="24"/>
        </w:rPr>
        <w:t>和基金合同</w:t>
      </w:r>
      <w:r w:rsidR="00D45A31" w:rsidRPr="009E6D10">
        <w:rPr>
          <w:kern w:val="0"/>
          <w:sz w:val="24"/>
          <w:szCs w:val="24"/>
        </w:rPr>
        <w:t>等信息披露文件</w:t>
      </w:r>
      <w:r w:rsidRPr="009E6D10">
        <w:rPr>
          <w:kern w:val="0"/>
          <w:sz w:val="24"/>
          <w:szCs w:val="24"/>
        </w:rPr>
        <w:t>。基金的过往业绩并不代表未来表现。基金管理人管理的其他基金的业绩并不构成对本基金业绩表现的保证。</w:t>
      </w:r>
      <w:r w:rsidR="00D042E4" w:rsidRPr="009E6D10">
        <w:rPr>
          <w:kern w:val="0"/>
          <w:sz w:val="24"/>
          <w:szCs w:val="24"/>
        </w:rPr>
        <w:t>基金管理人提醒投资者基金投资的</w:t>
      </w:r>
      <w:r w:rsidR="00D042E4" w:rsidRPr="009E6D10">
        <w:rPr>
          <w:kern w:val="0"/>
          <w:sz w:val="24"/>
          <w:szCs w:val="24"/>
        </w:rPr>
        <w:t>“</w:t>
      </w:r>
      <w:r w:rsidR="00D042E4" w:rsidRPr="009E6D10">
        <w:rPr>
          <w:kern w:val="0"/>
          <w:sz w:val="24"/>
          <w:szCs w:val="24"/>
        </w:rPr>
        <w:t>买者自负</w:t>
      </w:r>
      <w:r w:rsidR="00D042E4" w:rsidRPr="009E6D10">
        <w:rPr>
          <w:kern w:val="0"/>
          <w:sz w:val="24"/>
          <w:szCs w:val="24"/>
        </w:rPr>
        <w:t>”</w:t>
      </w:r>
      <w:r w:rsidR="00D042E4" w:rsidRPr="009E6D10">
        <w:rPr>
          <w:kern w:val="0"/>
          <w:sz w:val="24"/>
          <w:szCs w:val="24"/>
        </w:rPr>
        <w:t>原则，在投资者作出投资决策后，基金运营状况与基金净值变化引致的投资风险，由投资者自行负责。</w:t>
      </w:r>
    </w:p>
    <w:p w14:paraId="17CF71DF" w14:textId="77777777" w:rsidR="00C92FC0" w:rsidRPr="00D042E4" w:rsidRDefault="00C92FC0" w:rsidP="00D53368">
      <w:pPr>
        <w:widowControl/>
        <w:adjustRightInd w:val="0"/>
        <w:snapToGrid w:val="0"/>
        <w:spacing w:line="360" w:lineRule="auto"/>
        <w:ind w:firstLineChars="200" w:firstLine="480"/>
        <w:rPr>
          <w:rFonts w:ascii="宋体" w:hAnsi="宋体"/>
          <w:kern w:val="0"/>
          <w:sz w:val="24"/>
        </w:rPr>
      </w:pPr>
    </w:p>
    <w:p w14:paraId="0C50365B" w14:textId="77777777" w:rsidR="00E22450" w:rsidRPr="009606FC" w:rsidRDefault="00C92FC0" w:rsidP="00A450C8">
      <w:pPr>
        <w:widowControl/>
        <w:adjustRightInd w:val="0"/>
        <w:snapToGrid w:val="0"/>
        <w:spacing w:line="360" w:lineRule="auto"/>
        <w:jc w:val="center"/>
        <w:rPr>
          <w:color w:val="FF0000"/>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7C41F954" w14:textId="77777777" w:rsidR="002E6D3E" w:rsidRPr="002E6D3E" w:rsidRDefault="00D0460A" w:rsidP="002E6D3E">
      <w:pPr>
        <w:pStyle w:val="10"/>
        <w:snapToGrid w:val="0"/>
        <w:spacing w:line="300" w:lineRule="auto"/>
        <w:rPr>
          <w:rFonts w:ascii="Times New Roman" w:eastAsia="宋体" w:hAnsi="Times New Roman"/>
          <w:noProof/>
          <w:sz w:val="21"/>
          <w:szCs w:val="22"/>
        </w:rPr>
      </w:pPr>
      <w:r w:rsidRPr="008234FC">
        <w:rPr>
          <w:rFonts w:ascii="宋体" w:eastAsia="宋体"/>
          <w:kern w:val="0"/>
          <w:szCs w:val="24"/>
        </w:rPr>
        <w:fldChar w:fldCharType="begin"/>
      </w:r>
      <w:r w:rsidR="00C92FC0" w:rsidRPr="008234FC">
        <w:rPr>
          <w:rFonts w:ascii="宋体" w:eastAsia="宋体"/>
          <w:kern w:val="0"/>
          <w:szCs w:val="24"/>
        </w:rPr>
        <w:instrText xml:space="preserve"> TOC \o "1-1" \h \z \u </w:instrText>
      </w:r>
      <w:r w:rsidRPr="008234FC">
        <w:rPr>
          <w:rFonts w:ascii="宋体" w:eastAsia="宋体"/>
          <w:kern w:val="0"/>
          <w:szCs w:val="24"/>
        </w:rPr>
        <w:fldChar w:fldCharType="separate"/>
      </w:r>
      <w:hyperlink w:anchor="_Toc407626205" w:history="1">
        <w:r w:rsidR="002E6D3E" w:rsidRPr="002E6D3E">
          <w:rPr>
            <w:rStyle w:val="a6"/>
            <w:rFonts w:ascii="Times New Roman" w:eastAsia="宋体" w:hAnsi="Times New Roman"/>
            <w:b/>
            <w:noProof/>
            <w:kern w:val="0"/>
          </w:rPr>
          <w:t>一、绪言</w:t>
        </w:r>
        <w:r w:rsidR="002E6D3E" w:rsidRPr="002E6D3E">
          <w:rPr>
            <w:rFonts w:ascii="Times New Roman" w:eastAsia="宋体" w:hAnsi="Times New Roman"/>
            <w:noProof/>
            <w:webHidden/>
          </w:rPr>
          <w:tab/>
        </w:r>
        <w:r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_Toc407626205 \h </w:instrText>
        </w:r>
        <w:r w:rsidRPr="002E6D3E">
          <w:rPr>
            <w:rFonts w:ascii="Times New Roman" w:eastAsia="宋体" w:hAnsi="Times New Roman"/>
            <w:noProof/>
            <w:webHidden/>
          </w:rPr>
        </w:r>
        <w:r w:rsidRPr="002E6D3E">
          <w:rPr>
            <w:rFonts w:ascii="Times New Roman" w:eastAsia="宋体" w:hAnsi="Times New Roman"/>
            <w:noProof/>
            <w:webHidden/>
          </w:rPr>
          <w:fldChar w:fldCharType="separate"/>
        </w:r>
        <w:r w:rsidR="00743454">
          <w:rPr>
            <w:rFonts w:ascii="Times New Roman" w:eastAsia="宋体" w:hAnsi="Times New Roman"/>
            <w:noProof/>
            <w:webHidden/>
          </w:rPr>
          <w:t>5</w:t>
        </w:r>
        <w:r w:rsidRPr="002E6D3E">
          <w:rPr>
            <w:rFonts w:ascii="Times New Roman" w:eastAsia="宋体" w:hAnsi="Times New Roman"/>
            <w:noProof/>
            <w:webHidden/>
          </w:rPr>
          <w:fldChar w:fldCharType="end"/>
        </w:r>
      </w:hyperlink>
    </w:p>
    <w:p w14:paraId="0A06F52B"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06" w:history="1">
        <w:r w:rsidR="002E6D3E" w:rsidRPr="002E6D3E">
          <w:rPr>
            <w:rStyle w:val="a6"/>
            <w:rFonts w:ascii="Times New Roman" w:eastAsia="宋体" w:hAnsi="Times New Roman"/>
            <w:b/>
            <w:noProof/>
            <w:kern w:val="0"/>
          </w:rPr>
          <w:t>二、释义</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_Toc407626206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5</w:t>
        </w:r>
        <w:r w:rsidR="00D0460A" w:rsidRPr="002E6D3E">
          <w:rPr>
            <w:rFonts w:ascii="Times New Roman" w:eastAsia="宋体" w:hAnsi="Times New Roman"/>
            <w:noProof/>
            <w:webHidden/>
          </w:rPr>
          <w:fldChar w:fldCharType="end"/>
        </w:r>
      </w:hyperlink>
    </w:p>
    <w:p w14:paraId="47F82A98"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07" w:history="1">
        <w:r w:rsidR="002E6D3E" w:rsidRPr="002E6D3E">
          <w:rPr>
            <w:rStyle w:val="a6"/>
            <w:rFonts w:ascii="Times New Roman" w:eastAsia="宋体" w:hAnsi="Times New Roman"/>
            <w:b/>
            <w:noProof/>
            <w:kern w:val="0"/>
          </w:rPr>
          <w:t>三、风险揭示</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_Toc407626207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10</w:t>
        </w:r>
        <w:r w:rsidR="00D0460A" w:rsidRPr="002E6D3E">
          <w:rPr>
            <w:rFonts w:ascii="Times New Roman" w:eastAsia="宋体" w:hAnsi="Times New Roman"/>
            <w:noProof/>
            <w:webHidden/>
          </w:rPr>
          <w:fldChar w:fldCharType="end"/>
        </w:r>
      </w:hyperlink>
    </w:p>
    <w:p w14:paraId="1686D6FF"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08" w:history="1">
        <w:r w:rsidR="002E6D3E" w:rsidRPr="002E6D3E">
          <w:rPr>
            <w:rStyle w:val="a6"/>
            <w:rFonts w:ascii="Times New Roman" w:eastAsia="宋体" w:hAnsi="Times New Roman"/>
            <w:b/>
            <w:noProof/>
            <w:kern w:val="0"/>
          </w:rPr>
          <w:t>四、基金的投资</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_Toc407626208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18</w:t>
        </w:r>
        <w:r w:rsidR="00D0460A" w:rsidRPr="002E6D3E">
          <w:rPr>
            <w:rFonts w:ascii="Times New Roman" w:eastAsia="宋体" w:hAnsi="Times New Roman"/>
            <w:noProof/>
            <w:webHidden/>
          </w:rPr>
          <w:fldChar w:fldCharType="end"/>
        </w:r>
      </w:hyperlink>
    </w:p>
    <w:p w14:paraId="4DF2BCF1"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09" w:history="1">
        <w:r w:rsidR="002E6D3E" w:rsidRPr="002E6D3E">
          <w:rPr>
            <w:rStyle w:val="a6"/>
            <w:rFonts w:ascii="Times New Roman" w:eastAsia="宋体" w:hAnsi="Times New Roman"/>
            <w:b/>
            <w:noProof/>
            <w:kern w:val="0"/>
          </w:rPr>
          <w:t>五、基金管理人</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_Toc407626209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27</w:t>
        </w:r>
        <w:r w:rsidR="00D0460A" w:rsidRPr="002E6D3E">
          <w:rPr>
            <w:rFonts w:ascii="Times New Roman" w:eastAsia="宋体" w:hAnsi="Times New Roman"/>
            <w:noProof/>
            <w:webHidden/>
          </w:rPr>
          <w:fldChar w:fldCharType="end"/>
        </w:r>
      </w:hyperlink>
    </w:p>
    <w:p w14:paraId="74474E40"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0" w:history="1">
        <w:r w:rsidR="002E6D3E" w:rsidRPr="002E6D3E">
          <w:rPr>
            <w:rStyle w:val="a6"/>
            <w:rFonts w:ascii="Times New Roman" w:eastAsia="宋体" w:hAnsi="Times New Roman"/>
            <w:b/>
            <w:noProof/>
            <w:kern w:val="0"/>
          </w:rPr>
          <w:t>六、基金的募集</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_Toc407626210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34</w:t>
        </w:r>
        <w:r w:rsidR="00D0460A" w:rsidRPr="002E6D3E">
          <w:rPr>
            <w:rFonts w:ascii="Times New Roman" w:eastAsia="宋体" w:hAnsi="Times New Roman"/>
            <w:noProof/>
            <w:webHidden/>
          </w:rPr>
          <w:fldChar w:fldCharType="end"/>
        </w:r>
      </w:hyperlink>
    </w:p>
    <w:p w14:paraId="6E91F23F"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1" w:history="1">
        <w:r w:rsidR="002E6D3E" w:rsidRPr="002E6D3E">
          <w:rPr>
            <w:rStyle w:val="a6"/>
            <w:rFonts w:ascii="Times New Roman" w:eastAsia="宋体" w:hAnsi="Times New Roman"/>
            <w:b/>
            <w:noProof/>
            <w:kern w:val="0"/>
          </w:rPr>
          <w:t>七、基金合同的生效</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_Toc407626211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40</w:t>
        </w:r>
        <w:r w:rsidR="00D0460A" w:rsidRPr="002E6D3E">
          <w:rPr>
            <w:rFonts w:ascii="Times New Roman" w:eastAsia="宋体" w:hAnsi="Times New Roman"/>
            <w:noProof/>
            <w:webHidden/>
          </w:rPr>
          <w:fldChar w:fldCharType="end"/>
        </w:r>
      </w:hyperlink>
    </w:p>
    <w:p w14:paraId="7007449C"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2" w:history="1">
        <w:r w:rsidR="002E6D3E" w:rsidRPr="002E6D3E">
          <w:rPr>
            <w:rStyle w:val="a6"/>
            <w:rFonts w:ascii="Times New Roman" w:eastAsia="宋体" w:hAnsi="Times New Roman"/>
            <w:b/>
            <w:noProof/>
            <w:kern w:val="0"/>
          </w:rPr>
          <w:t>八、基金份额的上市交易</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_Toc407626212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41</w:t>
        </w:r>
        <w:r w:rsidR="00D0460A" w:rsidRPr="002E6D3E">
          <w:rPr>
            <w:rFonts w:ascii="Times New Roman" w:eastAsia="宋体" w:hAnsi="Times New Roman"/>
            <w:noProof/>
            <w:webHidden/>
          </w:rPr>
          <w:fldChar w:fldCharType="end"/>
        </w:r>
      </w:hyperlink>
    </w:p>
    <w:p w14:paraId="61DFF9E6"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3" w:history="1">
        <w:r w:rsidR="002E6D3E" w:rsidRPr="002E6D3E">
          <w:rPr>
            <w:rStyle w:val="a6"/>
            <w:rFonts w:ascii="Times New Roman" w:eastAsia="宋体" w:hAnsi="Times New Roman"/>
            <w:b/>
            <w:noProof/>
            <w:kern w:val="0"/>
          </w:rPr>
          <w:t>九、基金份额的申购与赎回</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_Toc407626213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43</w:t>
        </w:r>
        <w:r w:rsidR="00D0460A" w:rsidRPr="002E6D3E">
          <w:rPr>
            <w:rFonts w:ascii="Times New Roman" w:eastAsia="宋体" w:hAnsi="Times New Roman"/>
            <w:noProof/>
            <w:webHidden/>
          </w:rPr>
          <w:fldChar w:fldCharType="end"/>
        </w:r>
      </w:hyperlink>
    </w:p>
    <w:p w14:paraId="6882D5AD"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4" w:history="1">
        <w:r w:rsidR="002E6D3E" w:rsidRPr="002E6D3E">
          <w:rPr>
            <w:rStyle w:val="a6"/>
            <w:rFonts w:ascii="Times New Roman" w:eastAsia="宋体" w:hAnsi="Times New Roman"/>
            <w:b/>
            <w:noProof/>
            <w:kern w:val="0"/>
          </w:rPr>
          <w:t>十、基金的费用与税收</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_Toc407626214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57</w:t>
        </w:r>
        <w:r w:rsidR="00D0460A" w:rsidRPr="002E6D3E">
          <w:rPr>
            <w:rFonts w:ascii="Times New Roman" w:eastAsia="宋体" w:hAnsi="Times New Roman"/>
            <w:noProof/>
            <w:webHidden/>
          </w:rPr>
          <w:fldChar w:fldCharType="end"/>
        </w:r>
      </w:hyperlink>
    </w:p>
    <w:p w14:paraId="7E4C47FA"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5" w:history="1">
        <w:r w:rsidR="002E6D3E" w:rsidRPr="002E6D3E">
          <w:rPr>
            <w:rStyle w:val="a6"/>
            <w:rFonts w:ascii="Times New Roman" w:eastAsia="宋体" w:hAnsi="Times New Roman"/>
            <w:b/>
            <w:noProof/>
            <w:kern w:val="0"/>
          </w:rPr>
          <w:t>十一、基金的财产</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_Toc407626215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60</w:t>
        </w:r>
        <w:r w:rsidR="00D0460A" w:rsidRPr="002E6D3E">
          <w:rPr>
            <w:rFonts w:ascii="Times New Roman" w:eastAsia="宋体" w:hAnsi="Times New Roman"/>
            <w:noProof/>
            <w:webHidden/>
          </w:rPr>
          <w:fldChar w:fldCharType="end"/>
        </w:r>
      </w:hyperlink>
    </w:p>
    <w:p w14:paraId="4F7244DF"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6" w:history="1">
        <w:r w:rsidR="002E6D3E" w:rsidRPr="002E6D3E">
          <w:rPr>
            <w:rStyle w:val="a6"/>
            <w:rFonts w:ascii="Times New Roman" w:eastAsia="宋体" w:hAnsi="Times New Roman"/>
            <w:b/>
            <w:noProof/>
            <w:kern w:val="0"/>
          </w:rPr>
          <w:t>十二、基金资产的估值</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_Toc407626216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61</w:t>
        </w:r>
        <w:r w:rsidR="00D0460A" w:rsidRPr="002E6D3E">
          <w:rPr>
            <w:rFonts w:ascii="Times New Roman" w:eastAsia="宋体" w:hAnsi="Times New Roman"/>
            <w:noProof/>
            <w:webHidden/>
          </w:rPr>
          <w:fldChar w:fldCharType="end"/>
        </w:r>
      </w:hyperlink>
    </w:p>
    <w:p w14:paraId="6DC8ED02" w14:textId="3C0A7171"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7" w:history="1">
        <w:r w:rsidR="002E6D3E" w:rsidRPr="002E6D3E">
          <w:rPr>
            <w:rStyle w:val="a6"/>
            <w:rFonts w:ascii="Times New Roman" w:eastAsia="宋体" w:hAnsi="Times New Roman"/>
            <w:b/>
            <w:noProof/>
            <w:kern w:val="0"/>
          </w:rPr>
          <w:t>十三、基金收益与分配</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_Toc407626217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66</w:t>
        </w:r>
        <w:r w:rsidR="00D0460A" w:rsidRPr="002E6D3E">
          <w:rPr>
            <w:rFonts w:ascii="Times New Roman" w:eastAsia="宋体" w:hAnsi="Times New Roman"/>
            <w:noProof/>
            <w:webHidden/>
          </w:rPr>
          <w:fldChar w:fldCharType="end"/>
        </w:r>
      </w:hyperlink>
    </w:p>
    <w:p w14:paraId="5039694D"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8" w:history="1">
        <w:r w:rsidR="002E6D3E" w:rsidRPr="002E6D3E">
          <w:rPr>
            <w:rStyle w:val="a6"/>
            <w:rFonts w:ascii="Times New Roman" w:eastAsia="宋体" w:hAnsi="Times New Roman"/>
            <w:b/>
            <w:noProof/>
            <w:kern w:val="0"/>
          </w:rPr>
          <w:t>十四、基金的会计与审计</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_Toc407626218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68</w:t>
        </w:r>
        <w:r w:rsidR="00D0460A" w:rsidRPr="002E6D3E">
          <w:rPr>
            <w:rFonts w:ascii="Times New Roman" w:eastAsia="宋体" w:hAnsi="Times New Roman"/>
            <w:noProof/>
            <w:webHidden/>
          </w:rPr>
          <w:fldChar w:fldCharType="end"/>
        </w:r>
      </w:hyperlink>
    </w:p>
    <w:p w14:paraId="45898750"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19" w:history="1">
        <w:r w:rsidR="002E6D3E" w:rsidRPr="002E6D3E">
          <w:rPr>
            <w:rStyle w:val="a6"/>
            <w:rFonts w:ascii="Times New Roman" w:eastAsia="宋体" w:hAnsi="Times New Roman"/>
            <w:b/>
            <w:noProof/>
            <w:kern w:val="0"/>
          </w:rPr>
          <w:t>十五、基金的信息披露</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_Toc407626219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69</w:t>
        </w:r>
        <w:r w:rsidR="00D0460A" w:rsidRPr="002E6D3E">
          <w:rPr>
            <w:rFonts w:ascii="Times New Roman" w:eastAsia="宋体" w:hAnsi="Times New Roman"/>
            <w:noProof/>
            <w:webHidden/>
          </w:rPr>
          <w:fldChar w:fldCharType="end"/>
        </w:r>
      </w:hyperlink>
    </w:p>
    <w:p w14:paraId="4818E7D2"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0" w:history="1">
        <w:r w:rsidR="002E6D3E" w:rsidRPr="002E6D3E">
          <w:rPr>
            <w:rStyle w:val="a6"/>
            <w:rFonts w:ascii="Times New Roman" w:eastAsia="宋体" w:hAnsi="Times New Roman"/>
            <w:b/>
            <w:noProof/>
            <w:kern w:val="0"/>
          </w:rPr>
          <w:t>十六、基金合同的变更、终止与基金财产的清算</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_Toc407626220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74</w:t>
        </w:r>
        <w:r w:rsidR="00D0460A" w:rsidRPr="002E6D3E">
          <w:rPr>
            <w:rFonts w:ascii="Times New Roman" w:eastAsia="宋体" w:hAnsi="Times New Roman"/>
            <w:noProof/>
            <w:webHidden/>
          </w:rPr>
          <w:fldChar w:fldCharType="end"/>
        </w:r>
      </w:hyperlink>
    </w:p>
    <w:p w14:paraId="7E82425F"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1" w:history="1">
        <w:r w:rsidR="002E6D3E" w:rsidRPr="002E6D3E">
          <w:rPr>
            <w:rStyle w:val="a6"/>
            <w:rFonts w:ascii="Times New Roman" w:eastAsia="宋体" w:hAnsi="Times New Roman"/>
            <w:b/>
            <w:noProof/>
            <w:kern w:val="0"/>
          </w:rPr>
          <w:t>十七、基金托管人</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_Toc407626221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76</w:t>
        </w:r>
        <w:r w:rsidR="00D0460A" w:rsidRPr="002E6D3E">
          <w:rPr>
            <w:rFonts w:ascii="Times New Roman" w:eastAsia="宋体" w:hAnsi="Times New Roman"/>
            <w:noProof/>
            <w:webHidden/>
          </w:rPr>
          <w:fldChar w:fldCharType="end"/>
        </w:r>
      </w:hyperlink>
    </w:p>
    <w:p w14:paraId="6639239B"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2" w:history="1">
        <w:r w:rsidR="002E6D3E" w:rsidRPr="002E6D3E">
          <w:rPr>
            <w:rStyle w:val="a6"/>
            <w:rFonts w:ascii="Times New Roman" w:eastAsia="宋体" w:hAnsi="Times New Roman"/>
            <w:b/>
            <w:noProof/>
            <w:kern w:val="0"/>
          </w:rPr>
          <w:t>十八、境外托管人</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_Toc407626222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83</w:t>
        </w:r>
        <w:r w:rsidR="00D0460A" w:rsidRPr="002E6D3E">
          <w:rPr>
            <w:rFonts w:ascii="Times New Roman" w:eastAsia="宋体" w:hAnsi="Times New Roman"/>
            <w:noProof/>
            <w:webHidden/>
          </w:rPr>
          <w:fldChar w:fldCharType="end"/>
        </w:r>
      </w:hyperlink>
    </w:p>
    <w:p w14:paraId="3917DD22" w14:textId="7777777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3" w:history="1">
        <w:r w:rsidR="002E6D3E" w:rsidRPr="002E6D3E">
          <w:rPr>
            <w:rStyle w:val="a6"/>
            <w:rFonts w:ascii="Times New Roman" w:eastAsia="宋体" w:hAnsi="Times New Roman"/>
            <w:b/>
            <w:noProof/>
            <w:kern w:val="0"/>
          </w:rPr>
          <w:t>十九、相关服务机构</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_Toc407626223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84</w:t>
        </w:r>
        <w:r w:rsidR="00D0460A" w:rsidRPr="002E6D3E">
          <w:rPr>
            <w:rFonts w:ascii="Times New Roman" w:eastAsia="宋体" w:hAnsi="Times New Roman"/>
            <w:noProof/>
            <w:webHidden/>
          </w:rPr>
          <w:fldChar w:fldCharType="end"/>
        </w:r>
      </w:hyperlink>
    </w:p>
    <w:p w14:paraId="638B2370" w14:textId="77AEBF1C"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4" w:history="1">
        <w:r w:rsidR="002E6D3E" w:rsidRPr="002E6D3E">
          <w:rPr>
            <w:rStyle w:val="a6"/>
            <w:rFonts w:ascii="Times New Roman" w:eastAsia="宋体" w:hAnsi="Times New Roman"/>
            <w:b/>
            <w:noProof/>
            <w:kern w:val="0"/>
          </w:rPr>
          <w:t>二十、基金合同内容摘要</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_Toc407626224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94</w:t>
        </w:r>
        <w:r w:rsidR="00D0460A" w:rsidRPr="002E6D3E">
          <w:rPr>
            <w:rFonts w:ascii="Times New Roman" w:eastAsia="宋体" w:hAnsi="Times New Roman"/>
            <w:noProof/>
            <w:webHidden/>
          </w:rPr>
          <w:fldChar w:fldCharType="end"/>
        </w:r>
      </w:hyperlink>
    </w:p>
    <w:p w14:paraId="6BDB6177" w14:textId="05E684D2"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5" w:history="1">
        <w:r w:rsidR="002E6D3E" w:rsidRPr="002E6D3E">
          <w:rPr>
            <w:rStyle w:val="a6"/>
            <w:rFonts w:ascii="Times New Roman" w:eastAsia="宋体" w:hAnsi="Times New Roman"/>
            <w:b/>
            <w:noProof/>
            <w:kern w:val="0"/>
          </w:rPr>
          <w:t>二十一、托管协议的内容摘要</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_Toc407626225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111</w:t>
        </w:r>
        <w:r w:rsidR="00D0460A" w:rsidRPr="002E6D3E">
          <w:rPr>
            <w:rFonts w:ascii="Times New Roman" w:eastAsia="宋体" w:hAnsi="Times New Roman"/>
            <w:noProof/>
            <w:webHidden/>
          </w:rPr>
          <w:fldChar w:fldCharType="end"/>
        </w:r>
      </w:hyperlink>
    </w:p>
    <w:p w14:paraId="5A371401" w14:textId="77821246"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6" w:history="1">
        <w:r w:rsidR="002E6D3E" w:rsidRPr="002E6D3E">
          <w:rPr>
            <w:rStyle w:val="a6"/>
            <w:rFonts w:ascii="Times New Roman" w:eastAsia="宋体" w:hAnsi="Times New Roman"/>
            <w:b/>
            <w:noProof/>
            <w:kern w:val="0"/>
          </w:rPr>
          <w:t>二十二、对基金份额持有人的服务</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_Toc407626226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124</w:t>
        </w:r>
        <w:r w:rsidR="00D0460A" w:rsidRPr="002E6D3E">
          <w:rPr>
            <w:rFonts w:ascii="Times New Roman" w:eastAsia="宋体" w:hAnsi="Times New Roman"/>
            <w:noProof/>
            <w:webHidden/>
          </w:rPr>
          <w:fldChar w:fldCharType="end"/>
        </w:r>
      </w:hyperlink>
    </w:p>
    <w:p w14:paraId="0E075B49" w14:textId="54040B27"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7" w:history="1">
        <w:r w:rsidR="002E6D3E" w:rsidRPr="002E6D3E">
          <w:rPr>
            <w:rStyle w:val="a6"/>
            <w:rFonts w:ascii="Times New Roman" w:eastAsia="宋体" w:hAnsi="Times New Roman"/>
            <w:b/>
            <w:noProof/>
            <w:kern w:val="0"/>
          </w:rPr>
          <w:t>二十三、其他应披露事项</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_Toc407626227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125</w:t>
        </w:r>
        <w:r w:rsidR="00D0460A" w:rsidRPr="002E6D3E">
          <w:rPr>
            <w:rFonts w:ascii="Times New Roman" w:eastAsia="宋体" w:hAnsi="Times New Roman"/>
            <w:noProof/>
            <w:webHidden/>
          </w:rPr>
          <w:fldChar w:fldCharType="end"/>
        </w:r>
      </w:hyperlink>
    </w:p>
    <w:p w14:paraId="4B45A8BB" w14:textId="3A2CBD98"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8" w:history="1">
        <w:r w:rsidR="002E6D3E" w:rsidRPr="002E6D3E">
          <w:rPr>
            <w:rStyle w:val="a6"/>
            <w:rFonts w:ascii="Times New Roman" w:eastAsia="宋体" w:hAnsi="Times New Roman"/>
            <w:b/>
            <w:noProof/>
            <w:kern w:val="0"/>
          </w:rPr>
          <w:t>二十四、招募说明书的存放及查阅方式</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_Toc407626228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125</w:t>
        </w:r>
        <w:r w:rsidR="00D0460A" w:rsidRPr="002E6D3E">
          <w:rPr>
            <w:rFonts w:ascii="Times New Roman" w:eastAsia="宋体" w:hAnsi="Times New Roman"/>
            <w:noProof/>
            <w:webHidden/>
          </w:rPr>
          <w:fldChar w:fldCharType="end"/>
        </w:r>
      </w:hyperlink>
    </w:p>
    <w:p w14:paraId="4A66E407" w14:textId="617255AC" w:rsidR="002E6D3E" w:rsidRPr="002E6D3E" w:rsidRDefault="00827E27" w:rsidP="002E6D3E">
      <w:pPr>
        <w:pStyle w:val="10"/>
        <w:snapToGrid w:val="0"/>
        <w:spacing w:line="300" w:lineRule="auto"/>
        <w:rPr>
          <w:rFonts w:ascii="Times New Roman" w:eastAsia="宋体" w:hAnsi="Times New Roman"/>
          <w:noProof/>
          <w:sz w:val="21"/>
          <w:szCs w:val="22"/>
        </w:rPr>
      </w:pPr>
      <w:hyperlink w:anchor="_Toc407626229" w:history="1">
        <w:r w:rsidR="002E6D3E" w:rsidRPr="002E6D3E">
          <w:rPr>
            <w:rStyle w:val="a6"/>
            <w:rFonts w:ascii="Times New Roman" w:eastAsia="宋体" w:hAnsi="Times New Roman"/>
            <w:b/>
            <w:noProof/>
            <w:kern w:val="0"/>
          </w:rPr>
          <w:t>二十五、备查文件</w:t>
        </w:r>
        <w:r w:rsidR="002E6D3E" w:rsidRPr="002E6D3E">
          <w:rPr>
            <w:rFonts w:ascii="Times New Roman" w:eastAsia="宋体" w:hAnsi="Times New Roman"/>
            <w:noProof/>
            <w:webHidden/>
          </w:rPr>
          <w:tab/>
        </w:r>
        <w:r w:rsidR="00D0460A" w:rsidRPr="002E6D3E">
          <w:rPr>
            <w:rFonts w:ascii="Times New Roman" w:eastAsia="宋体" w:hAnsi="Times New Roman"/>
            <w:noProof/>
            <w:webHidden/>
          </w:rPr>
          <w:fldChar w:fldCharType="begin"/>
        </w:r>
        <w:r w:rsidR="002E6D3E" w:rsidRPr="002E6D3E">
          <w:rPr>
            <w:rFonts w:ascii="Times New Roman" w:eastAsia="宋体" w:hAnsi="Times New Roman"/>
            <w:noProof/>
            <w:webHidden/>
          </w:rPr>
          <w:instrText xml:space="preserve"> PAGEREF _Toc407626229 \h </w:instrText>
        </w:r>
        <w:r w:rsidR="00D0460A" w:rsidRPr="002E6D3E">
          <w:rPr>
            <w:rFonts w:ascii="Times New Roman" w:eastAsia="宋体" w:hAnsi="Times New Roman"/>
            <w:noProof/>
            <w:webHidden/>
          </w:rPr>
        </w:r>
        <w:r w:rsidR="00D0460A" w:rsidRPr="002E6D3E">
          <w:rPr>
            <w:rFonts w:ascii="Times New Roman" w:eastAsia="宋体" w:hAnsi="Times New Roman"/>
            <w:noProof/>
            <w:webHidden/>
          </w:rPr>
          <w:fldChar w:fldCharType="separate"/>
        </w:r>
        <w:r w:rsidR="00743454">
          <w:rPr>
            <w:rFonts w:ascii="Times New Roman" w:eastAsia="宋体" w:hAnsi="Times New Roman"/>
            <w:noProof/>
            <w:webHidden/>
          </w:rPr>
          <w:t>126</w:t>
        </w:r>
        <w:r w:rsidR="00D0460A" w:rsidRPr="002E6D3E">
          <w:rPr>
            <w:rFonts w:ascii="Times New Roman" w:eastAsia="宋体" w:hAnsi="Times New Roman"/>
            <w:noProof/>
            <w:webHidden/>
          </w:rPr>
          <w:fldChar w:fldCharType="end"/>
        </w:r>
      </w:hyperlink>
    </w:p>
    <w:p w14:paraId="6846AF11" w14:textId="77777777" w:rsidR="00BA4256" w:rsidRDefault="00D0460A" w:rsidP="002E6D3E">
      <w:pPr>
        <w:pStyle w:val="10"/>
        <w:snapToGrid w:val="0"/>
        <w:spacing w:line="300" w:lineRule="auto"/>
        <w:jc w:val="center"/>
        <w:outlineLvl w:val="0"/>
        <w:rPr>
          <w:kern w:val="0"/>
        </w:rPr>
      </w:pPr>
      <w:r w:rsidRPr="008234FC">
        <w:rPr>
          <w:rFonts w:ascii="宋体" w:eastAsia="宋体"/>
          <w:kern w:val="0"/>
          <w:szCs w:val="24"/>
        </w:rPr>
        <w:fldChar w:fldCharType="end"/>
      </w:r>
    </w:p>
    <w:p w14:paraId="7AB706CC" w14:textId="77777777" w:rsidR="0005349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407626205"/>
      <w:r>
        <w:rPr>
          <w:rFonts w:ascii="宋体" w:hAnsi="宋体" w:hint="eastAsia"/>
          <w:b/>
          <w:kern w:val="0"/>
          <w:sz w:val="30"/>
        </w:rPr>
        <w:lastRenderedPageBreak/>
        <w:t>一、绪言</w:t>
      </w:r>
      <w:bookmarkEnd w:id="0"/>
      <w:bookmarkEnd w:id="1"/>
    </w:p>
    <w:p w14:paraId="5A8CC854" w14:textId="77777777" w:rsidR="00C92FC0" w:rsidRPr="009E6D10" w:rsidRDefault="00C92FC0" w:rsidP="008B7A5D">
      <w:pPr>
        <w:widowControl/>
        <w:adjustRightInd w:val="0"/>
        <w:snapToGrid w:val="0"/>
        <w:spacing w:line="360" w:lineRule="auto"/>
        <w:ind w:firstLineChars="200" w:firstLine="480"/>
        <w:rPr>
          <w:kern w:val="0"/>
          <w:sz w:val="24"/>
        </w:rPr>
      </w:pPr>
      <w:r w:rsidRPr="00950F32">
        <w:rPr>
          <w:kern w:val="0"/>
          <w:sz w:val="24"/>
        </w:rPr>
        <w:t>《交银施罗德</w:t>
      </w:r>
      <w:r w:rsidR="003E6DEB" w:rsidRPr="00950F32">
        <w:rPr>
          <w:rFonts w:hint="eastAsia"/>
          <w:bCs/>
          <w:sz w:val="24"/>
        </w:rPr>
        <w:t>中证海外中国互联网指数型证券投资基金（</w:t>
      </w:r>
      <w:r w:rsidR="003E6DEB" w:rsidRPr="00950F32">
        <w:rPr>
          <w:bCs/>
          <w:sz w:val="24"/>
        </w:rPr>
        <w:t>LOF</w:t>
      </w:r>
      <w:r w:rsidR="003E6DEB" w:rsidRPr="00950F32">
        <w:rPr>
          <w:rFonts w:hint="eastAsia"/>
          <w:bCs/>
          <w:sz w:val="24"/>
        </w:rPr>
        <w:t>）</w:t>
      </w:r>
      <w:r w:rsidRPr="00950F32">
        <w:rPr>
          <w:kern w:val="0"/>
          <w:sz w:val="24"/>
        </w:rPr>
        <w:t>招募说</w:t>
      </w:r>
      <w:bookmarkStart w:id="2" w:name="_GoBack"/>
      <w:bookmarkEnd w:id="2"/>
      <w:r w:rsidRPr="00950F32">
        <w:rPr>
          <w:kern w:val="0"/>
          <w:sz w:val="24"/>
        </w:rPr>
        <w:t>明书》（以下简称</w:t>
      </w:r>
      <w:r w:rsidRPr="00950F32">
        <w:rPr>
          <w:kern w:val="0"/>
          <w:sz w:val="24"/>
        </w:rPr>
        <w:t>“</w:t>
      </w:r>
      <w:r w:rsidRPr="00950F32">
        <w:rPr>
          <w:kern w:val="0"/>
          <w:sz w:val="24"/>
        </w:rPr>
        <w:t>本招募说明书</w:t>
      </w:r>
      <w:r w:rsidRPr="00950F32">
        <w:rPr>
          <w:kern w:val="0"/>
          <w:sz w:val="24"/>
        </w:rPr>
        <w:t>”</w:t>
      </w:r>
      <w:r w:rsidRPr="00950F32">
        <w:rPr>
          <w:kern w:val="0"/>
          <w:sz w:val="24"/>
        </w:rPr>
        <w:t>）依据《中华人民共和国证券投资基金法》</w:t>
      </w:r>
      <w:r w:rsidR="00D042E4" w:rsidRPr="00950F32">
        <w:rPr>
          <w:rFonts w:hint="eastAsia"/>
          <w:kern w:val="0"/>
          <w:sz w:val="24"/>
        </w:rPr>
        <w:t>（以下简称“《基金法》”）</w:t>
      </w:r>
      <w:r w:rsidRPr="00950F32">
        <w:rPr>
          <w:kern w:val="0"/>
          <w:sz w:val="24"/>
        </w:rPr>
        <w:t>、《</w:t>
      </w:r>
      <w:r w:rsidR="003E6DEB" w:rsidRPr="00950F32">
        <w:rPr>
          <w:rFonts w:hint="eastAsia"/>
          <w:kern w:val="0"/>
          <w:sz w:val="24"/>
        </w:rPr>
        <w:t>公开募集</w:t>
      </w:r>
      <w:r w:rsidRPr="00950F32">
        <w:rPr>
          <w:kern w:val="0"/>
          <w:sz w:val="24"/>
        </w:rPr>
        <w:t>证券投资基金运作管理办法》</w:t>
      </w:r>
      <w:r w:rsidR="00D042E4" w:rsidRPr="00950F32">
        <w:rPr>
          <w:rFonts w:hint="eastAsia"/>
          <w:kern w:val="0"/>
          <w:sz w:val="24"/>
        </w:rPr>
        <w:t>（以下简称“《运作办法》”）</w:t>
      </w:r>
      <w:r w:rsidRPr="00950F32">
        <w:rPr>
          <w:kern w:val="0"/>
          <w:sz w:val="24"/>
        </w:rPr>
        <w:t>、《证券投资基金销售管理办法》</w:t>
      </w:r>
      <w:r w:rsidR="00D042E4" w:rsidRPr="00950F32">
        <w:rPr>
          <w:rFonts w:hint="eastAsia"/>
          <w:kern w:val="0"/>
          <w:sz w:val="24"/>
        </w:rPr>
        <w:t>（以下简称“《销售办法》”）</w:t>
      </w:r>
      <w:r w:rsidRPr="00950F32">
        <w:rPr>
          <w:kern w:val="0"/>
          <w:sz w:val="24"/>
        </w:rPr>
        <w:t>、《证券投资基金信息披露管理办法》</w:t>
      </w:r>
      <w:r w:rsidR="00D042E4" w:rsidRPr="00950F32">
        <w:rPr>
          <w:rFonts w:hint="eastAsia"/>
          <w:kern w:val="0"/>
          <w:sz w:val="24"/>
        </w:rPr>
        <w:t>（以下简称“《信息披露办法》”）</w:t>
      </w:r>
      <w:r w:rsidR="003E6DEB" w:rsidRPr="00950F32">
        <w:rPr>
          <w:rFonts w:hint="eastAsia"/>
          <w:kern w:val="0"/>
          <w:sz w:val="24"/>
        </w:rPr>
        <w:t>、《合格境内机构投资者境外证券投资管理试行办法》（以下简称“《试行办法》”）</w:t>
      </w:r>
      <w:r w:rsidRPr="00950F32">
        <w:rPr>
          <w:kern w:val="0"/>
          <w:sz w:val="24"/>
        </w:rPr>
        <w:t>和其他相关法律法规的规定以及《交银施罗德</w:t>
      </w:r>
      <w:r w:rsidR="003E6DEB" w:rsidRPr="00950F32">
        <w:rPr>
          <w:rFonts w:hint="eastAsia"/>
          <w:bCs/>
          <w:sz w:val="24"/>
        </w:rPr>
        <w:t>中证海外中国互联网指数型证券投资基金（</w:t>
      </w:r>
      <w:r w:rsidR="003E6DEB" w:rsidRPr="00950F32">
        <w:rPr>
          <w:bCs/>
          <w:sz w:val="24"/>
        </w:rPr>
        <w:t>LOF</w:t>
      </w:r>
      <w:r w:rsidR="003E6DEB" w:rsidRPr="00950F32">
        <w:rPr>
          <w:rFonts w:hint="eastAsia"/>
          <w:bCs/>
          <w:sz w:val="24"/>
        </w:rPr>
        <w:t>）</w:t>
      </w:r>
      <w:r w:rsidRPr="00950F32">
        <w:rPr>
          <w:kern w:val="0"/>
          <w:sz w:val="24"/>
        </w:rPr>
        <w:t>基金合同》（以下简称</w:t>
      </w:r>
      <w:r w:rsidRPr="00950F32">
        <w:rPr>
          <w:kern w:val="0"/>
          <w:sz w:val="24"/>
        </w:rPr>
        <w:t>“</w:t>
      </w:r>
      <w:r w:rsidRPr="00950F32">
        <w:rPr>
          <w:kern w:val="0"/>
          <w:sz w:val="24"/>
        </w:rPr>
        <w:t>基金合同</w:t>
      </w:r>
      <w:r w:rsidRPr="00950F32">
        <w:rPr>
          <w:kern w:val="0"/>
          <w:sz w:val="24"/>
        </w:rPr>
        <w:t>”</w:t>
      </w:r>
      <w:r w:rsidRPr="00950F32">
        <w:rPr>
          <w:kern w:val="0"/>
          <w:sz w:val="24"/>
        </w:rPr>
        <w:t>）</w:t>
      </w:r>
      <w:r w:rsidRPr="009E6D10">
        <w:rPr>
          <w:kern w:val="0"/>
          <w:sz w:val="24"/>
        </w:rPr>
        <w:t>编写。</w:t>
      </w:r>
      <w:r w:rsidRPr="009E6D10">
        <w:rPr>
          <w:kern w:val="0"/>
          <w:sz w:val="24"/>
        </w:rPr>
        <w:t xml:space="preserve"> </w:t>
      </w:r>
    </w:p>
    <w:p w14:paraId="65EE210B" w14:textId="77777777" w:rsidR="00C92FC0" w:rsidRPr="009E6D10" w:rsidRDefault="00C92FC0" w:rsidP="008B7A5D">
      <w:pPr>
        <w:widowControl/>
        <w:adjustRightInd w:val="0"/>
        <w:snapToGrid w:val="0"/>
        <w:spacing w:line="360" w:lineRule="auto"/>
        <w:ind w:firstLineChars="200" w:firstLine="480"/>
        <w:rPr>
          <w:kern w:val="0"/>
          <w:sz w:val="24"/>
        </w:rPr>
      </w:pPr>
      <w:r w:rsidRPr="009E6D10">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9E6D10">
        <w:rPr>
          <w:kern w:val="0"/>
          <w:sz w:val="24"/>
        </w:rPr>
        <w:t>，</w:t>
      </w:r>
      <w:r w:rsidRPr="009E6D10">
        <w:rPr>
          <w:kern w:val="0"/>
          <w:sz w:val="24"/>
        </w:rPr>
        <w:t>或对本招募说明书作任何解释或者说明。</w:t>
      </w:r>
      <w:r w:rsidRPr="009E6D10">
        <w:rPr>
          <w:kern w:val="0"/>
          <w:sz w:val="24"/>
        </w:rPr>
        <w:t xml:space="preserve"> </w:t>
      </w:r>
    </w:p>
    <w:p w14:paraId="7B769DBA" w14:textId="77777777" w:rsidR="00C92FC0" w:rsidRPr="000C1A8D" w:rsidRDefault="00C92FC0" w:rsidP="008B7A5D">
      <w:pPr>
        <w:widowControl/>
        <w:adjustRightInd w:val="0"/>
        <w:snapToGrid w:val="0"/>
        <w:spacing w:line="360" w:lineRule="auto"/>
        <w:ind w:firstLineChars="200" w:firstLine="480"/>
        <w:rPr>
          <w:kern w:val="0"/>
          <w:sz w:val="24"/>
        </w:rPr>
      </w:pPr>
      <w:r w:rsidRPr="009E6D10">
        <w:rPr>
          <w:kern w:val="0"/>
          <w:sz w:val="24"/>
        </w:rPr>
        <w:t>本招募说明书根据本基金的基金合同编写，并经中国证监会</w:t>
      </w:r>
      <w:r w:rsidR="003273C4" w:rsidRPr="009E6D10">
        <w:rPr>
          <w:kern w:val="0"/>
          <w:sz w:val="24"/>
        </w:rPr>
        <w:t>核准</w:t>
      </w:r>
      <w:r w:rsidRPr="009E6D10">
        <w:rPr>
          <w:kern w:val="0"/>
          <w:sz w:val="24"/>
        </w:rPr>
        <w:t>。基金合同是约定基金</w:t>
      </w:r>
      <w:r w:rsidR="00D45A31" w:rsidRPr="009E6D10">
        <w:rPr>
          <w:kern w:val="0"/>
          <w:sz w:val="24"/>
        </w:rPr>
        <w:t>合同</w:t>
      </w:r>
      <w:r w:rsidRPr="009E6D10">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E6D10">
        <w:rPr>
          <w:kern w:val="0"/>
          <w:sz w:val="24"/>
        </w:rPr>
        <w:t xml:space="preserve"> </w:t>
      </w:r>
    </w:p>
    <w:p w14:paraId="108DD6A5" w14:textId="77777777" w:rsidR="00C92FC0" w:rsidRDefault="00C92FC0">
      <w:pPr>
        <w:widowControl/>
        <w:spacing w:line="360" w:lineRule="auto"/>
        <w:ind w:firstLineChars="200" w:firstLine="482"/>
        <w:rPr>
          <w:rFonts w:ascii="宋体" w:hAnsi="宋体"/>
          <w:b/>
          <w:kern w:val="0"/>
          <w:sz w:val="24"/>
        </w:rPr>
      </w:pPr>
    </w:p>
    <w:p w14:paraId="2C7024FA" w14:textId="77777777" w:rsidR="0005349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407626206"/>
      <w:r>
        <w:rPr>
          <w:rFonts w:ascii="宋体" w:hAnsi="宋体" w:hint="eastAsia"/>
          <w:b/>
          <w:kern w:val="0"/>
          <w:sz w:val="30"/>
        </w:rPr>
        <w:t>二、释义</w:t>
      </w:r>
      <w:bookmarkEnd w:id="3"/>
      <w:bookmarkEnd w:id="4"/>
    </w:p>
    <w:p w14:paraId="654744AA" w14:textId="77777777" w:rsidR="006E1DD9" w:rsidRPr="009E6D10" w:rsidRDefault="00C90BEB">
      <w:pPr>
        <w:adjustRightInd w:val="0"/>
        <w:snapToGrid w:val="0"/>
        <w:spacing w:line="360" w:lineRule="auto"/>
        <w:ind w:firstLineChars="200" w:firstLine="480"/>
        <w:rPr>
          <w:spacing w:val="8"/>
          <w:sz w:val="24"/>
          <w:szCs w:val="24"/>
        </w:rPr>
      </w:pPr>
      <w:r w:rsidRPr="00950F32">
        <w:rPr>
          <w:sz w:val="24"/>
          <w:szCs w:val="24"/>
        </w:rPr>
        <w:t>在本</w:t>
      </w:r>
      <w:r w:rsidR="005778A7" w:rsidRPr="00950F32">
        <w:rPr>
          <w:sz w:val="24"/>
          <w:szCs w:val="24"/>
        </w:rPr>
        <w:t>招募说明书</w:t>
      </w:r>
      <w:r w:rsidRPr="00950F32">
        <w:rPr>
          <w:sz w:val="24"/>
          <w:szCs w:val="24"/>
        </w:rPr>
        <w:t>中，除非文意另有所指，下列词语或简称具有如下含义：</w:t>
      </w:r>
    </w:p>
    <w:p w14:paraId="7A22104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w:t>
      </w:r>
      <w:r w:rsidRPr="009E6D10">
        <w:rPr>
          <w:bCs/>
          <w:sz w:val="24"/>
          <w:szCs w:val="24"/>
        </w:rPr>
        <w:t>、基金或本基金：指交银施罗德中证海外中国互联网指数型证券投资基金（</w:t>
      </w:r>
      <w:r w:rsidRPr="009E6D10">
        <w:rPr>
          <w:bCs/>
          <w:sz w:val="24"/>
          <w:szCs w:val="24"/>
        </w:rPr>
        <w:t>LOF</w:t>
      </w:r>
      <w:r w:rsidRPr="009E6D10">
        <w:rPr>
          <w:bCs/>
          <w:sz w:val="24"/>
          <w:szCs w:val="24"/>
        </w:rPr>
        <w:t>）</w:t>
      </w:r>
    </w:p>
    <w:p w14:paraId="07D7BB4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w:t>
      </w:r>
      <w:r w:rsidRPr="009E6D10">
        <w:rPr>
          <w:bCs/>
          <w:sz w:val="24"/>
          <w:szCs w:val="24"/>
        </w:rPr>
        <w:t>、基金管理人或本基金管理人：指交银施罗德基金管理有限公司</w:t>
      </w:r>
    </w:p>
    <w:p w14:paraId="7A37747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w:t>
      </w:r>
      <w:r w:rsidRPr="009E6D10">
        <w:rPr>
          <w:bCs/>
          <w:sz w:val="24"/>
          <w:szCs w:val="24"/>
        </w:rPr>
        <w:t>、基金托管人或本基金托管人：指中国农业银行股份有限公司</w:t>
      </w:r>
    </w:p>
    <w:p w14:paraId="3C7C00D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w:t>
      </w:r>
      <w:r w:rsidRPr="009E6D10">
        <w:rPr>
          <w:bCs/>
          <w:sz w:val="24"/>
          <w:szCs w:val="24"/>
        </w:rPr>
        <w:t>、境外托管人：指符合法律法规规定的条件，根据基金托管人与其签订的合同，</w:t>
      </w:r>
      <w:r w:rsidRPr="009E6D10">
        <w:rPr>
          <w:bCs/>
          <w:sz w:val="24"/>
          <w:szCs w:val="24"/>
        </w:rPr>
        <w:lastRenderedPageBreak/>
        <w:t>为本基金提供境外资产托管服务的境外金融机构</w:t>
      </w:r>
    </w:p>
    <w:p w14:paraId="7C397C5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w:t>
      </w:r>
      <w:r w:rsidRPr="009E6D10">
        <w:rPr>
          <w:bCs/>
          <w:sz w:val="24"/>
          <w:szCs w:val="24"/>
        </w:rPr>
        <w:t>、基金合同</w:t>
      </w:r>
      <w:r w:rsidR="00D45A31" w:rsidRPr="009E6D10">
        <w:rPr>
          <w:bCs/>
          <w:sz w:val="24"/>
          <w:szCs w:val="24"/>
        </w:rPr>
        <w:t>或</w:t>
      </w:r>
      <w:r w:rsidRPr="009E6D10">
        <w:rPr>
          <w:bCs/>
          <w:sz w:val="24"/>
          <w:szCs w:val="24"/>
        </w:rPr>
        <w:t>《基金合同》：指《交银施罗德中证海外中国互联网指数型证券投资基金（</w:t>
      </w:r>
      <w:r w:rsidRPr="009E6D10">
        <w:rPr>
          <w:bCs/>
          <w:sz w:val="24"/>
          <w:szCs w:val="24"/>
        </w:rPr>
        <w:t>LOF</w:t>
      </w:r>
      <w:r w:rsidRPr="009E6D10">
        <w:rPr>
          <w:bCs/>
          <w:sz w:val="24"/>
          <w:szCs w:val="24"/>
        </w:rPr>
        <w:t>）基金合同》及对基金合同的任何有效修订和补充</w:t>
      </w:r>
    </w:p>
    <w:p w14:paraId="44640AF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w:t>
      </w:r>
      <w:r w:rsidRPr="009E6D10">
        <w:rPr>
          <w:bCs/>
          <w:sz w:val="24"/>
          <w:szCs w:val="24"/>
        </w:rPr>
        <w:t>、托管协议：指基金管理人与基金托管人就本基金签订之《交银施罗德中证海外中国互联网指数型证券投资基金（</w:t>
      </w:r>
      <w:r w:rsidRPr="009E6D10">
        <w:rPr>
          <w:bCs/>
          <w:sz w:val="24"/>
          <w:szCs w:val="24"/>
        </w:rPr>
        <w:t>LOF</w:t>
      </w:r>
      <w:r w:rsidRPr="009E6D10">
        <w:rPr>
          <w:bCs/>
          <w:sz w:val="24"/>
          <w:szCs w:val="24"/>
        </w:rPr>
        <w:t>）托管协议》及对该托管协议的任何有效修订和补充</w:t>
      </w:r>
    </w:p>
    <w:p w14:paraId="4D04AAC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7</w:t>
      </w:r>
      <w:r w:rsidRPr="009E6D10">
        <w:rPr>
          <w:bCs/>
          <w:sz w:val="24"/>
          <w:szCs w:val="24"/>
        </w:rPr>
        <w:t>、招募说明书或《招募说明书》或本招募说明书：指《交银施罗德中证海外中国互联网指数型证券投资基金（</w:t>
      </w:r>
      <w:r w:rsidRPr="009E6D10">
        <w:rPr>
          <w:bCs/>
          <w:sz w:val="24"/>
          <w:szCs w:val="24"/>
        </w:rPr>
        <w:t>LOF</w:t>
      </w:r>
      <w:r w:rsidRPr="009E6D10">
        <w:rPr>
          <w:bCs/>
          <w:sz w:val="24"/>
          <w:szCs w:val="24"/>
        </w:rPr>
        <w:t>）招募说明书》及其定期的更新</w:t>
      </w:r>
    </w:p>
    <w:p w14:paraId="471844FF"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8</w:t>
      </w:r>
      <w:r w:rsidRPr="009E6D10">
        <w:rPr>
          <w:bCs/>
          <w:sz w:val="24"/>
          <w:szCs w:val="24"/>
        </w:rPr>
        <w:t>、基金份额发售公告：指《交银施罗德中证海外中国互联网指数型证券投资基金（</w:t>
      </w:r>
      <w:r w:rsidRPr="009E6D10">
        <w:rPr>
          <w:bCs/>
          <w:sz w:val="24"/>
          <w:szCs w:val="24"/>
        </w:rPr>
        <w:t>LOF</w:t>
      </w:r>
      <w:r w:rsidRPr="009E6D10">
        <w:rPr>
          <w:bCs/>
          <w:sz w:val="24"/>
          <w:szCs w:val="24"/>
        </w:rPr>
        <w:t>）基金份额发售公告》</w:t>
      </w:r>
    </w:p>
    <w:p w14:paraId="091BC70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9</w:t>
      </w:r>
      <w:r w:rsidRPr="009E6D10">
        <w:rPr>
          <w:bCs/>
          <w:sz w:val="24"/>
          <w:szCs w:val="24"/>
        </w:rPr>
        <w:t>、上市交易公告书：指《交银施罗德中证海外中国互联网指数型证券投资基金（</w:t>
      </w:r>
      <w:r w:rsidRPr="009E6D10">
        <w:rPr>
          <w:bCs/>
          <w:sz w:val="24"/>
          <w:szCs w:val="24"/>
        </w:rPr>
        <w:t>LOF</w:t>
      </w:r>
      <w:r w:rsidRPr="009E6D10">
        <w:rPr>
          <w:bCs/>
          <w:sz w:val="24"/>
          <w:szCs w:val="24"/>
        </w:rPr>
        <w:t>）上市交易公告书》</w:t>
      </w:r>
    </w:p>
    <w:p w14:paraId="09AF099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10</w:t>
      </w:r>
      <w:r w:rsidRPr="009E6D10">
        <w:rPr>
          <w:bCs/>
          <w:sz w:val="24"/>
          <w:szCs w:val="24"/>
        </w:rPr>
        <w:t>、法律法规：指中国现行有效并公布实施的法律、行政法规、规范性文件、司法解释、行政规章以及其他对基金合同当事人有约束力的决定、决议、通知等</w:t>
      </w:r>
    </w:p>
    <w:p w14:paraId="1B0FF2F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11</w:t>
      </w:r>
      <w:r w:rsidRPr="009E6D10">
        <w:rPr>
          <w:bCs/>
          <w:sz w:val="24"/>
          <w:szCs w:val="24"/>
        </w:rPr>
        <w:t>、《基金法》：指</w:t>
      </w:r>
      <w:r w:rsidRPr="009E6D10">
        <w:rPr>
          <w:bCs/>
          <w:sz w:val="24"/>
          <w:szCs w:val="24"/>
        </w:rPr>
        <w:t>2003</w:t>
      </w:r>
      <w:r w:rsidRPr="009E6D10">
        <w:rPr>
          <w:bCs/>
          <w:sz w:val="24"/>
          <w:szCs w:val="24"/>
        </w:rPr>
        <w:t>年</w:t>
      </w:r>
      <w:r w:rsidRPr="009E6D10">
        <w:rPr>
          <w:bCs/>
          <w:sz w:val="24"/>
          <w:szCs w:val="24"/>
        </w:rPr>
        <w:t>10</w:t>
      </w:r>
      <w:r w:rsidRPr="009E6D10">
        <w:rPr>
          <w:bCs/>
          <w:sz w:val="24"/>
          <w:szCs w:val="24"/>
        </w:rPr>
        <w:t>月</w:t>
      </w:r>
      <w:r w:rsidRPr="009E6D10">
        <w:rPr>
          <w:bCs/>
          <w:sz w:val="24"/>
          <w:szCs w:val="24"/>
        </w:rPr>
        <w:t>28</w:t>
      </w:r>
      <w:r w:rsidRPr="009E6D10">
        <w:rPr>
          <w:bCs/>
          <w:sz w:val="24"/>
          <w:szCs w:val="24"/>
        </w:rPr>
        <w:t>日经第十届全国人民代表大会常务委员会第五次会议通过，并经</w:t>
      </w:r>
      <w:r w:rsidRPr="009E6D10">
        <w:rPr>
          <w:bCs/>
          <w:sz w:val="24"/>
          <w:szCs w:val="24"/>
        </w:rPr>
        <w:t>2012</w:t>
      </w:r>
      <w:r w:rsidRPr="009E6D10">
        <w:rPr>
          <w:bCs/>
          <w:sz w:val="24"/>
          <w:szCs w:val="24"/>
        </w:rPr>
        <w:t>年</w:t>
      </w:r>
      <w:r w:rsidRPr="009E6D10">
        <w:rPr>
          <w:bCs/>
          <w:sz w:val="24"/>
          <w:szCs w:val="24"/>
        </w:rPr>
        <w:t>12</w:t>
      </w:r>
      <w:r w:rsidRPr="009E6D10">
        <w:rPr>
          <w:bCs/>
          <w:sz w:val="24"/>
          <w:szCs w:val="24"/>
        </w:rPr>
        <w:t>月</w:t>
      </w:r>
      <w:r w:rsidRPr="009E6D10">
        <w:rPr>
          <w:bCs/>
          <w:sz w:val="24"/>
          <w:szCs w:val="24"/>
        </w:rPr>
        <w:t>28</w:t>
      </w:r>
      <w:r w:rsidRPr="009E6D10">
        <w:rPr>
          <w:bCs/>
          <w:sz w:val="24"/>
          <w:szCs w:val="24"/>
        </w:rPr>
        <w:t>日第十一届全国人民代表大会常务委员会第三十次会议修订，自</w:t>
      </w:r>
      <w:r w:rsidRPr="009E6D10">
        <w:rPr>
          <w:bCs/>
          <w:sz w:val="24"/>
          <w:szCs w:val="24"/>
        </w:rPr>
        <w:t>2013</w:t>
      </w:r>
      <w:r w:rsidRPr="009E6D10">
        <w:rPr>
          <w:bCs/>
          <w:sz w:val="24"/>
          <w:szCs w:val="24"/>
        </w:rPr>
        <w:t>年</w:t>
      </w:r>
      <w:r w:rsidRPr="009E6D10">
        <w:rPr>
          <w:bCs/>
          <w:sz w:val="24"/>
          <w:szCs w:val="24"/>
        </w:rPr>
        <w:t>6</w:t>
      </w:r>
      <w:r w:rsidRPr="009E6D10">
        <w:rPr>
          <w:bCs/>
          <w:sz w:val="24"/>
          <w:szCs w:val="24"/>
        </w:rPr>
        <w:t>月</w:t>
      </w:r>
      <w:r w:rsidRPr="009E6D10">
        <w:rPr>
          <w:bCs/>
          <w:sz w:val="24"/>
          <w:szCs w:val="24"/>
        </w:rPr>
        <w:t>1</w:t>
      </w:r>
      <w:r w:rsidRPr="009E6D10">
        <w:rPr>
          <w:bCs/>
          <w:sz w:val="24"/>
          <w:szCs w:val="24"/>
        </w:rPr>
        <w:t>日起实施的《中华人民共和国证券投资基金法》及其后颁布机关对其不时做出的修订</w:t>
      </w:r>
    </w:p>
    <w:p w14:paraId="4DE808E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12</w:t>
      </w:r>
      <w:r w:rsidRPr="009E6D10">
        <w:rPr>
          <w:bCs/>
          <w:sz w:val="24"/>
          <w:szCs w:val="24"/>
        </w:rPr>
        <w:t>、《销售办法》：指中国证监会</w:t>
      </w:r>
      <w:r w:rsidRPr="009E6D10">
        <w:rPr>
          <w:bCs/>
          <w:sz w:val="24"/>
          <w:szCs w:val="24"/>
        </w:rPr>
        <w:t>2013</w:t>
      </w:r>
      <w:r w:rsidRPr="009E6D10">
        <w:rPr>
          <w:bCs/>
          <w:sz w:val="24"/>
          <w:szCs w:val="24"/>
        </w:rPr>
        <w:t>年</w:t>
      </w:r>
      <w:r w:rsidRPr="009E6D10">
        <w:rPr>
          <w:bCs/>
          <w:sz w:val="24"/>
          <w:szCs w:val="24"/>
        </w:rPr>
        <w:t>3</w:t>
      </w:r>
      <w:r w:rsidRPr="009E6D10">
        <w:rPr>
          <w:bCs/>
          <w:sz w:val="24"/>
          <w:szCs w:val="24"/>
        </w:rPr>
        <w:t>月</w:t>
      </w:r>
      <w:r w:rsidRPr="009E6D10">
        <w:rPr>
          <w:bCs/>
          <w:sz w:val="24"/>
          <w:szCs w:val="24"/>
        </w:rPr>
        <w:t>15</w:t>
      </w:r>
      <w:r w:rsidRPr="009E6D10">
        <w:rPr>
          <w:bCs/>
          <w:sz w:val="24"/>
          <w:szCs w:val="24"/>
        </w:rPr>
        <w:t>日颁布、同年</w:t>
      </w:r>
      <w:r w:rsidRPr="009E6D10">
        <w:rPr>
          <w:bCs/>
          <w:sz w:val="24"/>
          <w:szCs w:val="24"/>
        </w:rPr>
        <w:t>6</w:t>
      </w:r>
      <w:r w:rsidRPr="009E6D10">
        <w:rPr>
          <w:bCs/>
          <w:sz w:val="24"/>
          <w:szCs w:val="24"/>
        </w:rPr>
        <w:t>月</w:t>
      </w:r>
      <w:r w:rsidRPr="009E6D10">
        <w:rPr>
          <w:bCs/>
          <w:sz w:val="24"/>
          <w:szCs w:val="24"/>
        </w:rPr>
        <w:t>1</w:t>
      </w:r>
      <w:r w:rsidRPr="009E6D10">
        <w:rPr>
          <w:bCs/>
          <w:sz w:val="24"/>
          <w:szCs w:val="24"/>
        </w:rPr>
        <w:t>日实施的《证券投资基金销售管理办法》及颁布机关对其不时做出的修订</w:t>
      </w:r>
    </w:p>
    <w:p w14:paraId="59A966D8"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13</w:t>
      </w:r>
      <w:r w:rsidRPr="009E6D10">
        <w:rPr>
          <w:bCs/>
          <w:sz w:val="24"/>
          <w:szCs w:val="24"/>
        </w:rPr>
        <w:t>、《信息披露办法》：指中国证监会</w:t>
      </w:r>
      <w:r w:rsidRPr="009E6D10">
        <w:rPr>
          <w:bCs/>
          <w:sz w:val="24"/>
          <w:szCs w:val="24"/>
        </w:rPr>
        <w:t>2004</w:t>
      </w:r>
      <w:r w:rsidRPr="009E6D10">
        <w:rPr>
          <w:bCs/>
          <w:sz w:val="24"/>
          <w:szCs w:val="24"/>
        </w:rPr>
        <w:t>年</w:t>
      </w:r>
      <w:r w:rsidRPr="009E6D10">
        <w:rPr>
          <w:bCs/>
          <w:sz w:val="24"/>
          <w:szCs w:val="24"/>
        </w:rPr>
        <w:t>6</w:t>
      </w:r>
      <w:r w:rsidRPr="009E6D10">
        <w:rPr>
          <w:bCs/>
          <w:sz w:val="24"/>
          <w:szCs w:val="24"/>
        </w:rPr>
        <w:t>月</w:t>
      </w:r>
      <w:r w:rsidRPr="009E6D10">
        <w:rPr>
          <w:bCs/>
          <w:sz w:val="24"/>
          <w:szCs w:val="24"/>
        </w:rPr>
        <w:t>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1</w:t>
      </w:r>
      <w:r w:rsidRPr="009E6D10">
        <w:rPr>
          <w:bCs/>
          <w:sz w:val="24"/>
          <w:szCs w:val="24"/>
        </w:rPr>
        <w:t>日实施的《证券投资基金信息披露管理办法》及颁布机关对其不时做出的修订</w:t>
      </w:r>
    </w:p>
    <w:p w14:paraId="52DB54C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14</w:t>
      </w:r>
      <w:r w:rsidRPr="009E6D10">
        <w:rPr>
          <w:bCs/>
          <w:sz w:val="24"/>
          <w:szCs w:val="24"/>
        </w:rPr>
        <w:t>、《运作办法》：指中国证监会</w:t>
      </w:r>
      <w:r w:rsidRPr="009E6D10">
        <w:rPr>
          <w:bCs/>
          <w:sz w:val="24"/>
          <w:szCs w:val="24"/>
        </w:rPr>
        <w:t>2014</w:t>
      </w:r>
      <w:r w:rsidRPr="009E6D10">
        <w:rPr>
          <w:bCs/>
          <w:sz w:val="24"/>
          <w:szCs w:val="24"/>
        </w:rPr>
        <w:t>年</w:t>
      </w:r>
      <w:r w:rsidRPr="009E6D10">
        <w:rPr>
          <w:bCs/>
          <w:sz w:val="24"/>
          <w:szCs w:val="24"/>
        </w:rPr>
        <w:t>7</w:t>
      </w:r>
      <w:r w:rsidRPr="009E6D10">
        <w:rPr>
          <w:bCs/>
          <w:sz w:val="24"/>
          <w:szCs w:val="24"/>
        </w:rPr>
        <w:t>月</w:t>
      </w:r>
      <w:r w:rsidRPr="009E6D10">
        <w:rPr>
          <w:bCs/>
          <w:sz w:val="24"/>
          <w:szCs w:val="24"/>
        </w:rPr>
        <w:t>7</w:t>
      </w:r>
      <w:r w:rsidRPr="009E6D10">
        <w:rPr>
          <w:bCs/>
          <w:sz w:val="24"/>
          <w:szCs w:val="24"/>
        </w:rPr>
        <w:t>日颁布、同年</w:t>
      </w:r>
      <w:r w:rsidRPr="009E6D10">
        <w:rPr>
          <w:bCs/>
          <w:sz w:val="24"/>
          <w:szCs w:val="24"/>
        </w:rPr>
        <w:t>8</w:t>
      </w:r>
      <w:r w:rsidRPr="009E6D10">
        <w:rPr>
          <w:bCs/>
          <w:sz w:val="24"/>
          <w:szCs w:val="24"/>
        </w:rPr>
        <w:t>月</w:t>
      </w:r>
      <w:r w:rsidRPr="009E6D10">
        <w:rPr>
          <w:bCs/>
          <w:sz w:val="24"/>
          <w:szCs w:val="24"/>
        </w:rPr>
        <w:t>8</w:t>
      </w:r>
      <w:r w:rsidRPr="009E6D10">
        <w:rPr>
          <w:bCs/>
          <w:sz w:val="24"/>
          <w:szCs w:val="24"/>
        </w:rPr>
        <w:t>日实施的《公开募集证券投资基金运作管理办法》及颁布机关对其不时做出的修订</w:t>
      </w:r>
    </w:p>
    <w:p w14:paraId="434FDD6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15</w:t>
      </w:r>
      <w:r w:rsidRPr="009E6D10">
        <w:rPr>
          <w:bCs/>
          <w:sz w:val="24"/>
          <w:szCs w:val="24"/>
        </w:rPr>
        <w:t>、《试行办法》：指中国证监会</w:t>
      </w:r>
      <w:r w:rsidRPr="009E6D10">
        <w:rPr>
          <w:bCs/>
          <w:sz w:val="24"/>
          <w:szCs w:val="24"/>
        </w:rPr>
        <w:t>2007</w:t>
      </w:r>
      <w:r w:rsidRPr="009E6D10">
        <w:rPr>
          <w:bCs/>
          <w:sz w:val="24"/>
          <w:szCs w:val="24"/>
        </w:rPr>
        <w:t>年</w:t>
      </w:r>
      <w:r w:rsidRPr="009E6D10">
        <w:rPr>
          <w:bCs/>
          <w:sz w:val="24"/>
          <w:szCs w:val="24"/>
        </w:rPr>
        <w:t>6</w:t>
      </w:r>
      <w:r w:rsidRPr="009E6D10">
        <w:rPr>
          <w:bCs/>
          <w:sz w:val="24"/>
          <w:szCs w:val="24"/>
        </w:rPr>
        <w:t>月</w:t>
      </w:r>
      <w:r w:rsidRPr="009E6D10">
        <w:rPr>
          <w:bCs/>
          <w:sz w:val="24"/>
          <w:szCs w:val="24"/>
        </w:rPr>
        <w:t>18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5</w:t>
      </w:r>
      <w:r w:rsidRPr="009E6D10">
        <w:rPr>
          <w:bCs/>
          <w:sz w:val="24"/>
          <w:szCs w:val="24"/>
        </w:rPr>
        <w:t>日实施的《合格境内机构投资者境外证券投资管理试行办法》及颁布机关对其不时做出的修订</w:t>
      </w:r>
    </w:p>
    <w:p w14:paraId="69EDE8C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16</w:t>
      </w:r>
      <w:r w:rsidRPr="009E6D10">
        <w:rPr>
          <w:bCs/>
          <w:sz w:val="24"/>
          <w:szCs w:val="24"/>
        </w:rPr>
        <w:t>、《通知》：指中国证监会</w:t>
      </w:r>
      <w:r w:rsidRPr="009E6D10">
        <w:rPr>
          <w:bCs/>
          <w:sz w:val="24"/>
          <w:szCs w:val="24"/>
        </w:rPr>
        <w:t>2007</w:t>
      </w:r>
      <w:r w:rsidRPr="009E6D10">
        <w:rPr>
          <w:bCs/>
          <w:sz w:val="24"/>
          <w:szCs w:val="24"/>
        </w:rPr>
        <w:t>年</w:t>
      </w:r>
      <w:r w:rsidRPr="009E6D10">
        <w:rPr>
          <w:bCs/>
          <w:sz w:val="24"/>
          <w:szCs w:val="24"/>
        </w:rPr>
        <w:t>6</w:t>
      </w:r>
      <w:r w:rsidRPr="009E6D10">
        <w:rPr>
          <w:bCs/>
          <w:sz w:val="24"/>
          <w:szCs w:val="24"/>
        </w:rPr>
        <w:t>月</w:t>
      </w:r>
      <w:r w:rsidRPr="009E6D10">
        <w:rPr>
          <w:bCs/>
          <w:sz w:val="24"/>
          <w:szCs w:val="24"/>
        </w:rPr>
        <w:t>18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5</w:t>
      </w:r>
      <w:r w:rsidRPr="009E6D10">
        <w:rPr>
          <w:bCs/>
          <w:sz w:val="24"/>
          <w:szCs w:val="24"/>
        </w:rPr>
        <w:t>日实施的《关</w:t>
      </w:r>
      <w:r w:rsidRPr="009E6D10">
        <w:rPr>
          <w:bCs/>
          <w:sz w:val="24"/>
          <w:szCs w:val="24"/>
        </w:rPr>
        <w:lastRenderedPageBreak/>
        <w:t>于实施</w:t>
      </w:r>
      <w:r w:rsidRPr="009E6D10">
        <w:rPr>
          <w:bCs/>
          <w:sz w:val="24"/>
          <w:szCs w:val="24"/>
        </w:rPr>
        <w:t>&lt;</w:t>
      </w:r>
      <w:r w:rsidRPr="009E6D10">
        <w:rPr>
          <w:bCs/>
          <w:sz w:val="24"/>
          <w:szCs w:val="24"/>
        </w:rPr>
        <w:t>合格境内机构投资者境外证券投资管理试行办法</w:t>
      </w:r>
      <w:r w:rsidRPr="009E6D10">
        <w:rPr>
          <w:bCs/>
          <w:sz w:val="24"/>
          <w:szCs w:val="24"/>
        </w:rPr>
        <w:t>&gt;</w:t>
      </w:r>
      <w:r w:rsidRPr="009E6D10">
        <w:rPr>
          <w:bCs/>
          <w:sz w:val="24"/>
          <w:szCs w:val="24"/>
        </w:rPr>
        <w:t>有关问题的通知》</w:t>
      </w:r>
    </w:p>
    <w:p w14:paraId="6708CA4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17</w:t>
      </w:r>
      <w:r w:rsidRPr="009E6D10">
        <w:rPr>
          <w:bCs/>
          <w:sz w:val="24"/>
          <w:szCs w:val="24"/>
        </w:rPr>
        <w:t>、中国证监会：指中国证券监督管理委员会</w:t>
      </w:r>
    </w:p>
    <w:p w14:paraId="5744DC6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18</w:t>
      </w:r>
      <w:r w:rsidRPr="009E6D10">
        <w:rPr>
          <w:bCs/>
          <w:sz w:val="24"/>
          <w:szCs w:val="24"/>
        </w:rPr>
        <w:t>、银行业监督管理机构：指中国人民银行和</w:t>
      </w:r>
      <w:r w:rsidRPr="009E6D10">
        <w:rPr>
          <w:bCs/>
          <w:sz w:val="24"/>
          <w:szCs w:val="24"/>
        </w:rPr>
        <w:t>/</w:t>
      </w:r>
      <w:r w:rsidRPr="009E6D10">
        <w:rPr>
          <w:bCs/>
          <w:sz w:val="24"/>
          <w:szCs w:val="24"/>
        </w:rPr>
        <w:t>或中国银行业监督管理委员会</w:t>
      </w:r>
    </w:p>
    <w:p w14:paraId="07C8811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19</w:t>
      </w:r>
      <w:r w:rsidRPr="009E6D10">
        <w:rPr>
          <w:bCs/>
          <w:sz w:val="24"/>
          <w:szCs w:val="24"/>
        </w:rPr>
        <w:t>、外管局：指国家外汇管理局或其授权的派出机构</w:t>
      </w:r>
    </w:p>
    <w:p w14:paraId="320CF3C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20</w:t>
      </w:r>
      <w:r w:rsidRPr="009E6D10">
        <w:rPr>
          <w:bCs/>
          <w:sz w:val="24"/>
          <w:szCs w:val="24"/>
        </w:rPr>
        <w:t>、基金合同当事人：指受基金合同约束，根据基金合同享有权利并承担义务的法律主体，包括基金管理人、基金托管人和基金份额持有人</w:t>
      </w:r>
    </w:p>
    <w:p w14:paraId="35F0B10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21</w:t>
      </w:r>
      <w:r w:rsidRPr="009E6D10">
        <w:rPr>
          <w:bCs/>
          <w:sz w:val="24"/>
          <w:szCs w:val="24"/>
        </w:rPr>
        <w:t>、个人投资者：指依据有关法律法规规定可投资于证券投资基金的自然人</w:t>
      </w:r>
    </w:p>
    <w:p w14:paraId="6DC4E31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22</w:t>
      </w:r>
      <w:r w:rsidRPr="009E6D10">
        <w:rPr>
          <w:bCs/>
          <w:sz w:val="24"/>
          <w:szCs w:val="24"/>
        </w:rPr>
        <w:t>、机构投资者：指依法可以投资证券投资基金的、在中华人民共和国境内合法登记并存续或经有关政府部门批准设立并存续的企业法人、事业法人、社会团体或其他组织</w:t>
      </w:r>
    </w:p>
    <w:p w14:paraId="3548B90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23</w:t>
      </w:r>
      <w:r w:rsidRPr="009E6D10">
        <w:rPr>
          <w:bCs/>
          <w:sz w:val="24"/>
          <w:szCs w:val="24"/>
        </w:rPr>
        <w:t>、合格境外机构投资者：指符合《合格境外机构投资者境内证券投资管理办法》及相关法律法规规定可以投资于在中国境内依法募集的证券投资基金的中国境外的机构投资者</w:t>
      </w:r>
    </w:p>
    <w:p w14:paraId="41EE388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24</w:t>
      </w:r>
      <w:r w:rsidRPr="009E6D10">
        <w:rPr>
          <w:bCs/>
          <w:sz w:val="24"/>
          <w:szCs w:val="24"/>
        </w:rPr>
        <w:t>、投资人或投资者：指个人投资者、机构投资者和合格境外机构投资者以及法律法规或中国证监会允许购买证券投资基金的其他投资人的合称</w:t>
      </w:r>
    </w:p>
    <w:p w14:paraId="6AFA57DF"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25</w:t>
      </w:r>
      <w:r w:rsidRPr="009E6D10">
        <w:rPr>
          <w:bCs/>
          <w:sz w:val="24"/>
          <w:szCs w:val="24"/>
        </w:rPr>
        <w:t>、基金份额持有人：指依基金合同和招募说明书合法取得基金份额的投资人</w:t>
      </w:r>
    </w:p>
    <w:p w14:paraId="2109E9E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26</w:t>
      </w:r>
      <w:r w:rsidRPr="009E6D10">
        <w:rPr>
          <w:bCs/>
          <w:sz w:val="24"/>
          <w:szCs w:val="24"/>
        </w:rPr>
        <w:t>、基金销售业务：指基金管理人或销售机构宣传推介基金，发售基金份额，办理基金份额的申购、赎回、转换、转托管、定期定额投资及上市交易等业务</w:t>
      </w:r>
    </w:p>
    <w:p w14:paraId="145EAE9E"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27</w:t>
      </w:r>
      <w:r w:rsidRPr="009E6D10">
        <w:rPr>
          <w:bCs/>
          <w:sz w:val="24"/>
          <w:szCs w:val="24"/>
        </w:rPr>
        <w:t>、直销机构：指交银施罗德基金管理有限公司</w:t>
      </w:r>
    </w:p>
    <w:p w14:paraId="0F5D8E4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28</w:t>
      </w:r>
      <w:r w:rsidRPr="009E6D10">
        <w:rPr>
          <w:bCs/>
          <w:sz w:val="24"/>
          <w:szCs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274FE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29</w:t>
      </w:r>
      <w:r w:rsidRPr="009E6D10">
        <w:rPr>
          <w:bCs/>
          <w:sz w:val="24"/>
          <w:szCs w:val="24"/>
        </w:rPr>
        <w:t>、会员单位：指深圳证券交易所会员单位</w:t>
      </w:r>
    </w:p>
    <w:p w14:paraId="6631D15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30</w:t>
      </w:r>
      <w:r w:rsidRPr="009E6D10">
        <w:rPr>
          <w:bCs/>
          <w:sz w:val="24"/>
          <w:szCs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203826A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lastRenderedPageBreak/>
        <w:t>31</w:t>
      </w:r>
      <w:r w:rsidRPr="009E6D10">
        <w:rPr>
          <w:bCs/>
          <w:sz w:val="24"/>
          <w:szCs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52FDC2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32</w:t>
      </w:r>
      <w:r w:rsidRPr="009E6D10">
        <w:rPr>
          <w:bCs/>
          <w:sz w:val="24"/>
          <w:szCs w:val="24"/>
        </w:rPr>
        <w:t>、标的指数：指中证海外中国互联网指数（人民币）</w:t>
      </w:r>
    </w:p>
    <w:p w14:paraId="381D142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33</w:t>
      </w:r>
      <w:r w:rsidRPr="009E6D10">
        <w:rPr>
          <w:bCs/>
          <w:sz w:val="24"/>
          <w:szCs w:val="24"/>
        </w:rPr>
        <w:t>、注册登记系统：指中国证券登记结算有限责任公司开放式基金登记结算系统，通过场外认购、申购的基金份额登记在注册登记系统</w:t>
      </w:r>
    </w:p>
    <w:p w14:paraId="4E9A725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34</w:t>
      </w:r>
      <w:r w:rsidRPr="009E6D10">
        <w:rPr>
          <w:bCs/>
          <w:sz w:val="24"/>
          <w:szCs w:val="24"/>
        </w:rPr>
        <w:t>、证券登记结算系统：指中国证券登记结算有限责任公司深圳分公司证券登记结算系统，通过场内认购、申购的基金份额和买入的基金份额登记在证券登记结算系统</w:t>
      </w:r>
    </w:p>
    <w:p w14:paraId="1621FFA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35</w:t>
      </w:r>
      <w:r w:rsidRPr="009E6D10">
        <w:rPr>
          <w:bCs/>
          <w:sz w:val="24"/>
          <w:szCs w:val="24"/>
        </w:rPr>
        <w:t>、场外份额：指登记在注册登记系统下的基金份额</w:t>
      </w:r>
    </w:p>
    <w:p w14:paraId="31586C8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36</w:t>
      </w:r>
      <w:r w:rsidRPr="009E6D10">
        <w:rPr>
          <w:bCs/>
          <w:sz w:val="24"/>
          <w:szCs w:val="24"/>
        </w:rPr>
        <w:t>、场内份额：指登记在证券登记结算系统下的基金份额</w:t>
      </w:r>
    </w:p>
    <w:p w14:paraId="2849256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37</w:t>
      </w:r>
      <w:r w:rsidRPr="009E6D10">
        <w:rPr>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92BD10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38</w:t>
      </w:r>
      <w:r w:rsidRPr="009E6D10">
        <w:rPr>
          <w:bCs/>
          <w:sz w:val="24"/>
          <w:szCs w:val="24"/>
        </w:rPr>
        <w:t>、登记机构：指办理登记业务的机构。基金的登记机构为交银施罗德基金管理有限公司或接受交银施罗德基金管理有限公司委托代为办理登记业务的机构</w:t>
      </w:r>
    </w:p>
    <w:p w14:paraId="40FDFA3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39</w:t>
      </w:r>
      <w:r w:rsidRPr="009E6D10">
        <w:rPr>
          <w:bCs/>
          <w:sz w:val="24"/>
          <w:szCs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6A75DF0F" w14:textId="77777777" w:rsidR="008234FC" w:rsidRPr="009E6D10" w:rsidRDefault="008234FC" w:rsidP="008234FC">
      <w:pPr>
        <w:widowControl/>
        <w:adjustRightInd w:val="0"/>
        <w:snapToGrid w:val="0"/>
        <w:spacing w:line="360" w:lineRule="auto"/>
        <w:ind w:firstLineChars="200" w:firstLine="480"/>
        <w:rPr>
          <w:bCs/>
          <w:sz w:val="24"/>
          <w:szCs w:val="24"/>
        </w:rPr>
      </w:pPr>
      <w:r w:rsidRPr="009E6D10">
        <w:rPr>
          <w:bCs/>
          <w:sz w:val="24"/>
          <w:szCs w:val="24"/>
        </w:rPr>
        <w:t>40</w:t>
      </w:r>
      <w:r w:rsidRPr="009E6D10">
        <w:rPr>
          <w:bCs/>
          <w:sz w:val="24"/>
          <w:szCs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p w14:paraId="46FB27AD" w14:textId="77777777" w:rsidR="008234FC" w:rsidRPr="009E6D10" w:rsidRDefault="008234FC" w:rsidP="008234FC">
      <w:pPr>
        <w:widowControl/>
        <w:adjustRightInd w:val="0"/>
        <w:snapToGrid w:val="0"/>
        <w:spacing w:line="360" w:lineRule="auto"/>
        <w:ind w:firstLineChars="200" w:firstLine="480"/>
        <w:rPr>
          <w:i/>
          <w:color w:val="FF0000"/>
          <w:kern w:val="0"/>
          <w:sz w:val="24"/>
          <w:szCs w:val="24"/>
          <w:highlight w:val="lightGray"/>
          <w:u w:val="single"/>
        </w:rPr>
      </w:pPr>
      <w:r w:rsidRPr="009E6D10">
        <w:rPr>
          <w:bCs/>
          <w:sz w:val="24"/>
          <w:szCs w:val="24"/>
        </w:rPr>
        <w:t>41</w:t>
      </w:r>
      <w:r w:rsidRPr="009E6D10">
        <w:rPr>
          <w:bCs/>
          <w:sz w:val="24"/>
          <w:szCs w:val="24"/>
        </w:rPr>
        <w:t>、基金交易账户：指销售机构为投资人开立的、记录投资人通过该销售机构办理认购、申购、赎回、交易、转换、转托管及定期定额投资等业务而引起的基金份额变动及结余情况的账户</w:t>
      </w:r>
    </w:p>
    <w:p w14:paraId="2C2E00E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42</w:t>
      </w:r>
      <w:r w:rsidRPr="009E6D10">
        <w:rPr>
          <w:bCs/>
          <w:sz w:val="24"/>
          <w:szCs w:val="24"/>
        </w:rPr>
        <w:t>、基金合同生效日：指基金募集达到法律法规规定及基金合同规定的条件，</w:t>
      </w:r>
      <w:r w:rsidRPr="009E6D10">
        <w:rPr>
          <w:bCs/>
          <w:sz w:val="24"/>
          <w:szCs w:val="24"/>
        </w:rPr>
        <w:lastRenderedPageBreak/>
        <w:t>基金管理人向中国证监会办理基金备案手续完毕，并获得中国证监会书面确认的日期</w:t>
      </w:r>
    </w:p>
    <w:p w14:paraId="7BE5445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43</w:t>
      </w:r>
      <w:r w:rsidRPr="009E6D10">
        <w:rPr>
          <w:bCs/>
          <w:sz w:val="24"/>
          <w:szCs w:val="24"/>
        </w:rPr>
        <w:t>、基金合同终止日：指基金合同规定的基金合同终止事由出现后，基金财产清算完毕，清算结果报中国证监会备案并予以公告的日期</w:t>
      </w:r>
    </w:p>
    <w:p w14:paraId="257C37DE"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44</w:t>
      </w:r>
      <w:r w:rsidRPr="009E6D10">
        <w:rPr>
          <w:bCs/>
          <w:sz w:val="24"/>
          <w:szCs w:val="24"/>
        </w:rPr>
        <w:t>、基金募集期：指自基金份额发售之日起至发售结束之日止的期间，最长不得超过</w:t>
      </w:r>
      <w:r w:rsidRPr="009E6D10">
        <w:rPr>
          <w:bCs/>
          <w:sz w:val="24"/>
          <w:szCs w:val="24"/>
        </w:rPr>
        <w:t>3</w:t>
      </w:r>
      <w:r w:rsidRPr="009E6D10">
        <w:rPr>
          <w:bCs/>
          <w:sz w:val="24"/>
          <w:szCs w:val="24"/>
        </w:rPr>
        <w:t>个月</w:t>
      </w:r>
    </w:p>
    <w:p w14:paraId="29780D3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45</w:t>
      </w:r>
      <w:r w:rsidRPr="009E6D10">
        <w:rPr>
          <w:bCs/>
          <w:sz w:val="24"/>
          <w:szCs w:val="24"/>
        </w:rPr>
        <w:t>、存续期：指基金合同生效至终止之间的不定期期限</w:t>
      </w:r>
    </w:p>
    <w:p w14:paraId="7D9F374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46</w:t>
      </w:r>
      <w:r w:rsidRPr="009E6D10">
        <w:rPr>
          <w:bCs/>
          <w:sz w:val="24"/>
          <w:szCs w:val="24"/>
        </w:rPr>
        <w:t>、工作日：指上海证券交易所、深圳证券交易所的正常交易日</w:t>
      </w:r>
    </w:p>
    <w:p w14:paraId="601902F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47</w:t>
      </w:r>
      <w:r w:rsidRPr="009E6D10">
        <w:rPr>
          <w:bCs/>
          <w:sz w:val="24"/>
          <w:szCs w:val="24"/>
        </w:rPr>
        <w:t>、</w:t>
      </w:r>
      <w:r w:rsidRPr="009E6D10">
        <w:rPr>
          <w:bCs/>
          <w:sz w:val="24"/>
          <w:szCs w:val="24"/>
        </w:rPr>
        <w:t>T</w:t>
      </w:r>
      <w:r w:rsidRPr="009E6D10">
        <w:rPr>
          <w:bCs/>
          <w:sz w:val="24"/>
          <w:szCs w:val="24"/>
        </w:rPr>
        <w:t>日：指销售机构在规定时间受理投资人申购、赎回或其他业务申请的开放日</w:t>
      </w:r>
    </w:p>
    <w:p w14:paraId="3A9301D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48</w:t>
      </w:r>
      <w:r w:rsidRPr="009E6D10">
        <w:rPr>
          <w:bCs/>
          <w:sz w:val="24"/>
          <w:szCs w:val="24"/>
        </w:rPr>
        <w:t>、</w:t>
      </w:r>
      <w:r w:rsidRPr="009E6D10">
        <w:rPr>
          <w:bCs/>
          <w:sz w:val="24"/>
          <w:szCs w:val="24"/>
        </w:rPr>
        <w:t>T+n</w:t>
      </w:r>
      <w:r w:rsidRPr="009E6D10">
        <w:rPr>
          <w:bCs/>
          <w:sz w:val="24"/>
          <w:szCs w:val="24"/>
        </w:rPr>
        <w:t>日：指自</w:t>
      </w:r>
      <w:r w:rsidRPr="009E6D10">
        <w:rPr>
          <w:bCs/>
          <w:sz w:val="24"/>
          <w:szCs w:val="24"/>
        </w:rPr>
        <w:t>T</w:t>
      </w:r>
      <w:r w:rsidRPr="009E6D10">
        <w:rPr>
          <w:bCs/>
          <w:sz w:val="24"/>
          <w:szCs w:val="24"/>
        </w:rPr>
        <w:t>日起第</w:t>
      </w:r>
      <w:r w:rsidRPr="009E6D10">
        <w:rPr>
          <w:bCs/>
          <w:sz w:val="24"/>
          <w:szCs w:val="24"/>
        </w:rPr>
        <w:t>n</w:t>
      </w:r>
      <w:r w:rsidRPr="009E6D10">
        <w:rPr>
          <w:bCs/>
          <w:sz w:val="24"/>
          <w:szCs w:val="24"/>
        </w:rPr>
        <w:t>个工作日</w:t>
      </w:r>
      <w:r w:rsidRPr="009E6D10">
        <w:rPr>
          <w:bCs/>
          <w:sz w:val="24"/>
          <w:szCs w:val="24"/>
        </w:rPr>
        <w:t>(</w:t>
      </w:r>
      <w:r w:rsidRPr="009E6D10">
        <w:rPr>
          <w:bCs/>
          <w:sz w:val="24"/>
          <w:szCs w:val="24"/>
        </w:rPr>
        <w:t>不包含</w:t>
      </w:r>
      <w:r w:rsidRPr="009E6D10">
        <w:rPr>
          <w:bCs/>
          <w:sz w:val="24"/>
          <w:szCs w:val="24"/>
        </w:rPr>
        <w:t>T</w:t>
      </w:r>
      <w:r w:rsidRPr="009E6D10">
        <w:rPr>
          <w:bCs/>
          <w:sz w:val="24"/>
          <w:szCs w:val="24"/>
        </w:rPr>
        <w:t>日</w:t>
      </w:r>
      <w:r w:rsidRPr="009E6D10">
        <w:rPr>
          <w:bCs/>
          <w:sz w:val="24"/>
          <w:szCs w:val="24"/>
        </w:rPr>
        <w:t>)</w:t>
      </w:r>
    </w:p>
    <w:p w14:paraId="34BB501B"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49</w:t>
      </w:r>
      <w:r w:rsidRPr="009E6D10">
        <w:rPr>
          <w:bCs/>
          <w:sz w:val="24"/>
          <w:szCs w:val="24"/>
        </w:rPr>
        <w:t>、开放日：指为投资人办理基金份额申购、赎回或其他业务的工作日</w:t>
      </w:r>
    </w:p>
    <w:p w14:paraId="10FCE6F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50</w:t>
      </w:r>
      <w:r w:rsidRPr="009E6D10">
        <w:rPr>
          <w:bCs/>
          <w:sz w:val="24"/>
          <w:szCs w:val="24"/>
        </w:rPr>
        <w:t>、开放时间：指开放日基金接受申购、赎回或其他交易的时间段</w:t>
      </w:r>
    </w:p>
    <w:p w14:paraId="51354C5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51</w:t>
      </w:r>
      <w:r w:rsidRPr="009E6D10">
        <w:rPr>
          <w:bCs/>
          <w:sz w:val="24"/>
          <w:szCs w:val="24"/>
        </w:rPr>
        <w:t>、《业务规则》：指本基金管理人、深圳证券交易所、中国证券登记结算有限责任公司及销售机构的相关业务规则及其不时做出的修订</w:t>
      </w:r>
    </w:p>
    <w:p w14:paraId="04BDE7A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52</w:t>
      </w:r>
      <w:r w:rsidRPr="009E6D10">
        <w:rPr>
          <w:bCs/>
          <w:sz w:val="24"/>
          <w:szCs w:val="24"/>
        </w:rPr>
        <w:t>、认购：指在基金募集期内，投资人根据基金合同和招募说明书的规定申请购买基金份额的行为</w:t>
      </w:r>
    </w:p>
    <w:p w14:paraId="046C501B"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53</w:t>
      </w:r>
      <w:r w:rsidRPr="009E6D10">
        <w:rPr>
          <w:bCs/>
          <w:sz w:val="24"/>
          <w:szCs w:val="24"/>
        </w:rPr>
        <w:t>、申购：指基金合同生效后，投资人根据基金合同和招募说明书的规定申请购买基金份额的行为</w:t>
      </w:r>
    </w:p>
    <w:p w14:paraId="4A49C0E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54</w:t>
      </w:r>
      <w:r w:rsidRPr="009E6D10">
        <w:rPr>
          <w:bCs/>
          <w:sz w:val="24"/>
          <w:szCs w:val="24"/>
        </w:rPr>
        <w:t>、赎回：指基金合同生效后，基金份额持有人按基金合同和招募说明书规定的条件要求将基金份额兑换为现金的行为</w:t>
      </w:r>
    </w:p>
    <w:p w14:paraId="0A7A0E0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55</w:t>
      </w:r>
      <w:r w:rsidRPr="009E6D10">
        <w:rPr>
          <w:bCs/>
          <w:sz w:val="24"/>
          <w:szCs w:val="24"/>
        </w:rPr>
        <w:t>、上市交易：指基金合同生效后，投资人通过场内会员单位以集中竞价的方式买卖基金份额的行为</w:t>
      </w:r>
    </w:p>
    <w:p w14:paraId="0778C73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56</w:t>
      </w:r>
      <w:r w:rsidRPr="009E6D10">
        <w:rPr>
          <w:bCs/>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3F7E2918"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57</w:t>
      </w:r>
      <w:r w:rsidRPr="009E6D10">
        <w:rPr>
          <w:bCs/>
          <w:sz w:val="24"/>
          <w:szCs w:val="24"/>
        </w:rPr>
        <w:t>、转托管：指基金份额持有人在本基金的不同销售机构之间实施的变更所持基金份额销售机构的操作</w:t>
      </w:r>
    </w:p>
    <w:p w14:paraId="65FB617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lastRenderedPageBreak/>
        <w:t>58</w:t>
      </w:r>
      <w:r w:rsidRPr="009E6D10">
        <w:rPr>
          <w:bCs/>
          <w:sz w:val="24"/>
          <w:szCs w:val="24"/>
        </w:rPr>
        <w:t>、系统内转托管：指基金份额持有人将持有的基金份额在注册登记系统内不同销售机构（网点）之间或证券登记结算系统内不同会员单位（交易单元）之间进行转登记的行为</w:t>
      </w:r>
    </w:p>
    <w:p w14:paraId="77D6498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59</w:t>
      </w:r>
      <w:r w:rsidRPr="009E6D10">
        <w:rPr>
          <w:bCs/>
          <w:sz w:val="24"/>
          <w:szCs w:val="24"/>
        </w:rPr>
        <w:t>、跨系统转托管：指基金份额持有人将持有的基金份额在注册登记系统和证券登记结算系统间进行转登记的行为</w:t>
      </w:r>
    </w:p>
    <w:p w14:paraId="72D078B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60</w:t>
      </w:r>
      <w:r w:rsidRPr="009E6D10">
        <w:rPr>
          <w:bCs/>
          <w:sz w:val="24"/>
          <w:szCs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2B4043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61</w:t>
      </w:r>
      <w:r w:rsidRPr="009E6D10">
        <w:rPr>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E6D10">
        <w:rPr>
          <w:bCs/>
          <w:sz w:val="24"/>
          <w:szCs w:val="24"/>
        </w:rPr>
        <w:t>10%</w:t>
      </w:r>
      <w:r w:rsidRPr="009E6D10">
        <w:rPr>
          <w:bCs/>
          <w:sz w:val="24"/>
          <w:szCs w:val="24"/>
        </w:rPr>
        <w:t>的情形</w:t>
      </w:r>
    </w:p>
    <w:p w14:paraId="0F13401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62</w:t>
      </w:r>
      <w:r w:rsidRPr="009E6D10">
        <w:rPr>
          <w:bCs/>
          <w:sz w:val="24"/>
          <w:szCs w:val="24"/>
        </w:rPr>
        <w:t>、元：指人民币元</w:t>
      </w:r>
    </w:p>
    <w:p w14:paraId="708ED1C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63</w:t>
      </w:r>
      <w:r w:rsidRPr="009E6D10">
        <w:rPr>
          <w:bCs/>
          <w:sz w:val="24"/>
          <w:szCs w:val="24"/>
        </w:rPr>
        <w:t>、基金收益：指基金投资所得红利、股息、债券利息、买卖证券价差、银行存款利息、已实现的其他合法收入及因运用基金财产带来的成本和费用的节约</w:t>
      </w:r>
    </w:p>
    <w:p w14:paraId="321393B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64</w:t>
      </w:r>
      <w:r w:rsidRPr="009E6D10">
        <w:rPr>
          <w:bCs/>
          <w:sz w:val="24"/>
          <w:szCs w:val="24"/>
        </w:rPr>
        <w:t>、基金资产总值：指基金拥有的各类有价证券、银行存款本息、基金应收申购款及其他资产的价值总和</w:t>
      </w:r>
    </w:p>
    <w:p w14:paraId="3415CEA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65</w:t>
      </w:r>
      <w:r w:rsidRPr="009E6D10">
        <w:rPr>
          <w:bCs/>
          <w:sz w:val="24"/>
          <w:szCs w:val="24"/>
        </w:rPr>
        <w:t>、基金资产净值：指基金资产总值减去基金负债后的价值</w:t>
      </w:r>
    </w:p>
    <w:p w14:paraId="43A4F4D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66</w:t>
      </w:r>
      <w:r w:rsidRPr="009E6D10">
        <w:rPr>
          <w:bCs/>
          <w:sz w:val="24"/>
          <w:szCs w:val="24"/>
        </w:rPr>
        <w:t>、基金份额净值：指计算日基金资产净值除以计算日基金份额总数</w:t>
      </w:r>
    </w:p>
    <w:p w14:paraId="2A50D93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67</w:t>
      </w:r>
      <w:r w:rsidRPr="009E6D10">
        <w:rPr>
          <w:bCs/>
          <w:sz w:val="24"/>
          <w:szCs w:val="24"/>
        </w:rPr>
        <w:t>、基金资产估值：指计算评估基金资产和负债的价值，以确定基金资产净值和基金份额净值的过程</w:t>
      </w:r>
    </w:p>
    <w:p w14:paraId="7AA9939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68</w:t>
      </w:r>
      <w:r w:rsidRPr="009E6D10">
        <w:rPr>
          <w:bCs/>
          <w:sz w:val="24"/>
          <w:szCs w:val="24"/>
        </w:rPr>
        <w:t>、指定</w:t>
      </w:r>
      <w:r w:rsidR="000627DD" w:rsidRPr="009E6D10">
        <w:rPr>
          <w:bCs/>
          <w:sz w:val="24"/>
          <w:szCs w:val="24"/>
        </w:rPr>
        <w:t>媒介</w:t>
      </w:r>
      <w:r w:rsidRPr="009E6D10">
        <w:rPr>
          <w:bCs/>
          <w:sz w:val="24"/>
          <w:szCs w:val="24"/>
        </w:rPr>
        <w:t>：指中国证监会指定的用以进行信息披露的报刊、互联网网站及其他</w:t>
      </w:r>
      <w:r w:rsidR="000627DD" w:rsidRPr="009E6D10">
        <w:rPr>
          <w:bCs/>
          <w:sz w:val="24"/>
          <w:szCs w:val="24"/>
        </w:rPr>
        <w:t>媒介</w:t>
      </w:r>
    </w:p>
    <w:p w14:paraId="568F7FF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69</w:t>
      </w:r>
      <w:r w:rsidRPr="009E6D10">
        <w:rPr>
          <w:bCs/>
          <w:sz w:val="24"/>
          <w:szCs w:val="24"/>
        </w:rPr>
        <w:t>、不可抗力：指基金合同当事人不能预见、不能避免且不能克服的客观事件</w:t>
      </w:r>
    </w:p>
    <w:p w14:paraId="5A2DE40D" w14:textId="77777777" w:rsidR="008234FC" w:rsidRPr="00765AA0" w:rsidRDefault="008234FC" w:rsidP="008234FC">
      <w:pPr>
        <w:adjustRightInd w:val="0"/>
        <w:snapToGrid w:val="0"/>
        <w:spacing w:line="360" w:lineRule="auto"/>
        <w:ind w:firstLineChars="200" w:firstLine="480"/>
        <w:rPr>
          <w:rFonts w:ascii="宋体" w:hAnsi="宋体"/>
          <w:sz w:val="24"/>
        </w:rPr>
      </w:pPr>
      <w:r w:rsidRPr="009E6D10">
        <w:rPr>
          <w:bCs/>
          <w:sz w:val="24"/>
          <w:szCs w:val="24"/>
        </w:rPr>
        <w:t>70</w:t>
      </w:r>
      <w:r w:rsidRPr="009E6D10">
        <w:rPr>
          <w:bCs/>
          <w:sz w:val="24"/>
          <w:szCs w:val="24"/>
        </w:rPr>
        <w:t>、公司行为信息：本基金持仓证券的发行公司公布的需要在基金净值计算、会计核算时所考虑的重大信息，包括但不限于权益派发、配股、提前赎回等信息</w:t>
      </w:r>
    </w:p>
    <w:p w14:paraId="2D92AA14" w14:textId="77777777" w:rsidR="00462E96" w:rsidRDefault="00462E96" w:rsidP="00462E96">
      <w:pPr>
        <w:widowControl/>
        <w:spacing w:line="440" w:lineRule="exact"/>
        <w:outlineLvl w:val="0"/>
        <w:rPr>
          <w:rFonts w:ascii="宋体" w:hAnsi="宋体"/>
          <w:b/>
          <w:kern w:val="0"/>
          <w:sz w:val="30"/>
        </w:rPr>
      </w:pPr>
    </w:p>
    <w:p w14:paraId="6E93958F"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 w:name="_Toc407626207"/>
      <w:r>
        <w:rPr>
          <w:rFonts w:ascii="宋体" w:hAnsi="宋体" w:hint="eastAsia"/>
          <w:b/>
          <w:kern w:val="0"/>
          <w:sz w:val="30"/>
        </w:rPr>
        <w:t>三、</w:t>
      </w:r>
      <w:r w:rsidRPr="00B322DF">
        <w:rPr>
          <w:rFonts w:ascii="宋体" w:hAnsi="宋体" w:hint="eastAsia"/>
          <w:b/>
          <w:kern w:val="0"/>
          <w:sz w:val="30"/>
        </w:rPr>
        <w:t>风险揭示</w:t>
      </w:r>
      <w:bookmarkEnd w:id="5"/>
    </w:p>
    <w:p w14:paraId="2EDD760D"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lastRenderedPageBreak/>
        <w:t>证券投资基金（以下简称</w:t>
      </w:r>
      <w:r w:rsidRPr="00584963">
        <w:rPr>
          <w:sz w:val="24"/>
          <w:szCs w:val="24"/>
        </w:rPr>
        <w:t>“</w:t>
      </w:r>
      <w:r w:rsidRPr="00584963">
        <w:rPr>
          <w:sz w:val="24"/>
          <w:szCs w:val="24"/>
        </w:rPr>
        <w:t>基金</w:t>
      </w:r>
      <w:r w:rsidRPr="00584963">
        <w:rPr>
          <w:sz w:val="24"/>
          <w:szCs w:val="24"/>
        </w:rPr>
        <w:t>”</w:t>
      </w:r>
      <w:r w:rsidRPr="00584963">
        <w:rPr>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106A82B"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76E2C1F"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589F8B6F"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投资人应当认真阅读《基金合同》、《招募说明书》等</w:t>
      </w:r>
      <w:r w:rsidR="00D45A31" w:rsidRPr="00584963">
        <w:rPr>
          <w:sz w:val="24"/>
          <w:szCs w:val="24"/>
        </w:rPr>
        <w:t>信息披露</w:t>
      </w:r>
      <w:r w:rsidRPr="00584963">
        <w:rPr>
          <w:sz w:val="24"/>
          <w:szCs w:val="24"/>
        </w:rPr>
        <w:t>文件，了解基金的风险收益特征，并根据自身的投资目的、投资期限、投资经验、资产状况等判断基金是否和投资人的风险承受能力相适应，自主判断基金的投资价值，自主做出投资决策，自行承担投资风险。</w:t>
      </w:r>
    </w:p>
    <w:p w14:paraId="7BB51589"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D081E68" w14:textId="77777777" w:rsidR="00462E96" w:rsidRPr="009E6D10" w:rsidRDefault="00462E96" w:rsidP="009E6D10">
      <w:pPr>
        <w:widowControl/>
        <w:adjustRightInd w:val="0"/>
        <w:snapToGrid w:val="0"/>
        <w:spacing w:line="360" w:lineRule="auto"/>
        <w:ind w:firstLineChars="200" w:firstLine="480"/>
        <w:rPr>
          <w:sz w:val="24"/>
          <w:szCs w:val="24"/>
        </w:rPr>
      </w:pPr>
      <w:r w:rsidRPr="00584963">
        <w:rPr>
          <w:sz w:val="24"/>
          <w:szCs w:val="24"/>
        </w:rPr>
        <w:t>因分红等行为导致基金份额净值变化，不会改变基金的风险收益特征，不会降低基金投资风险或提高基金投资收益。以</w:t>
      </w:r>
      <w:r w:rsidRPr="009E6D10">
        <w:rPr>
          <w:sz w:val="24"/>
          <w:szCs w:val="24"/>
        </w:rPr>
        <w:t>1</w:t>
      </w:r>
      <w:r w:rsidRPr="00584963">
        <w:rPr>
          <w:sz w:val="24"/>
          <w:szCs w:val="24"/>
        </w:rPr>
        <w:t>元初始面值开展基金募集或因分红等行为导致基金份额净值调整至</w:t>
      </w:r>
      <w:r w:rsidRPr="009E6D10">
        <w:rPr>
          <w:sz w:val="24"/>
          <w:szCs w:val="24"/>
        </w:rPr>
        <w:t>1</w:t>
      </w:r>
      <w:r w:rsidRPr="00584963">
        <w:rPr>
          <w:sz w:val="24"/>
          <w:szCs w:val="24"/>
        </w:rPr>
        <w:t>元初始面值或</w:t>
      </w:r>
      <w:r w:rsidRPr="009E6D10">
        <w:rPr>
          <w:sz w:val="24"/>
          <w:szCs w:val="24"/>
        </w:rPr>
        <w:t>1</w:t>
      </w:r>
      <w:r w:rsidRPr="00584963">
        <w:rPr>
          <w:sz w:val="24"/>
          <w:szCs w:val="24"/>
        </w:rPr>
        <w:t>元附近，在市场波动等因素的影响下，基金投资仍有可能出现亏损或基金净值仍有可能低于初始面值。</w:t>
      </w:r>
    </w:p>
    <w:p w14:paraId="6B835C83" w14:textId="77777777" w:rsidR="00462E96" w:rsidRPr="009E6D10" w:rsidRDefault="00462E96" w:rsidP="009E6D10">
      <w:pPr>
        <w:widowControl/>
        <w:adjustRightInd w:val="0"/>
        <w:snapToGrid w:val="0"/>
        <w:spacing w:line="360" w:lineRule="auto"/>
        <w:ind w:firstLineChars="200" w:firstLine="480"/>
        <w:rPr>
          <w:sz w:val="24"/>
          <w:szCs w:val="24"/>
        </w:rPr>
      </w:pPr>
      <w:r w:rsidRPr="00584963">
        <w:rPr>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84963">
        <w:rPr>
          <w:sz w:val="24"/>
          <w:szCs w:val="24"/>
        </w:rPr>
        <w:t>“</w:t>
      </w:r>
      <w:r w:rsidRPr="00584963">
        <w:rPr>
          <w:sz w:val="24"/>
          <w:szCs w:val="24"/>
        </w:rPr>
        <w:t>买者自负</w:t>
      </w:r>
      <w:r w:rsidRPr="00584963">
        <w:rPr>
          <w:sz w:val="24"/>
          <w:szCs w:val="24"/>
        </w:rPr>
        <w:t>”</w:t>
      </w:r>
      <w:r w:rsidRPr="00584963">
        <w:rPr>
          <w:sz w:val="24"/>
          <w:szCs w:val="24"/>
        </w:rPr>
        <w:t>原则，在做出投资决策后，基金运营状况与基金净值变化引致的投资风险，由投资人自行负担。</w:t>
      </w:r>
    </w:p>
    <w:p w14:paraId="2980FA9D"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lastRenderedPageBreak/>
        <w:t>基金份额持有人须了解并承受以下风险：</w:t>
      </w:r>
    </w:p>
    <w:p w14:paraId="541B1799"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（一）市场风险</w:t>
      </w:r>
      <w:r w:rsidRPr="009E6D10">
        <w:rPr>
          <w:b/>
          <w:kern w:val="0"/>
          <w:sz w:val="24"/>
          <w:szCs w:val="24"/>
        </w:rPr>
        <w:t xml:space="preserve"> </w:t>
      </w:r>
    </w:p>
    <w:p w14:paraId="2E653C1F"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证券市场价格因受到经济因素、政治因素、投资心理和交易制度等各种因素的影响而引起的波动，将对基金收益水平产生潜在风险，主要包括：</w:t>
      </w:r>
      <w:r w:rsidRPr="009E6D10">
        <w:rPr>
          <w:kern w:val="0"/>
          <w:sz w:val="24"/>
          <w:szCs w:val="24"/>
        </w:rPr>
        <w:t xml:space="preserve"> </w:t>
      </w:r>
    </w:p>
    <w:p w14:paraId="7CC04E8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1</w:t>
      </w:r>
      <w:r w:rsidRPr="00584963">
        <w:rPr>
          <w:kern w:val="0"/>
          <w:sz w:val="24"/>
          <w:szCs w:val="24"/>
        </w:rPr>
        <w:t>、政策风险。因国家宏观政策（如货币政策、财政政策、行业政策、地区发展政策等）和证券市场监管政策发生变化，导致市场价格波动而产生风险。</w:t>
      </w:r>
      <w:r w:rsidRPr="009E6D10">
        <w:rPr>
          <w:kern w:val="0"/>
          <w:sz w:val="24"/>
          <w:szCs w:val="24"/>
        </w:rPr>
        <w:t xml:space="preserve"> </w:t>
      </w:r>
    </w:p>
    <w:p w14:paraId="7892302A"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2</w:t>
      </w:r>
      <w:r w:rsidRPr="00584963">
        <w:rPr>
          <w:kern w:val="0"/>
          <w:sz w:val="24"/>
          <w:szCs w:val="24"/>
        </w:rPr>
        <w:t>、经济周期风险。证券市场受宏观经济运行的影响，而经济运行具有周期性的特点，宏观经济运行状况将对证券市场的收益水平产生影响，从而对基金收益造成影响。</w:t>
      </w:r>
    </w:p>
    <w:p w14:paraId="1B4EBD43"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584963">
        <w:rPr>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E6D10">
        <w:rPr>
          <w:kern w:val="0"/>
          <w:sz w:val="24"/>
          <w:szCs w:val="24"/>
        </w:rPr>
        <w:t xml:space="preserve"> </w:t>
      </w:r>
    </w:p>
    <w:p w14:paraId="36BF6C83"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4</w:t>
      </w:r>
      <w:r w:rsidRPr="00584963">
        <w:rPr>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E6D10">
        <w:rPr>
          <w:kern w:val="0"/>
          <w:sz w:val="24"/>
          <w:szCs w:val="24"/>
        </w:rPr>
        <w:t xml:space="preserve"> </w:t>
      </w:r>
    </w:p>
    <w:p w14:paraId="68B2A7C4"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5</w:t>
      </w:r>
      <w:r w:rsidRPr="00584963">
        <w:rPr>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8DB03AA"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（二）管理风险</w:t>
      </w:r>
      <w:r w:rsidRPr="009E6D10">
        <w:rPr>
          <w:b/>
          <w:kern w:val="0"/>
          <w:sz w:val="24"/>
          <w:szCs w:val="24"/>
        </w:rPr>
        <w:t xml:space="preserve"> </w:t>
      </w:r>
    </w:p>
    <w:p w14:paraId="75285517"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E6D10">
        <w:rPr>
          <w:kern w:val="0"/>
          <w:sz w:val="24"/>
          <w:szCs w:val="24"/>
        </w:rPr>
        <w:t xml:space="preserve"> </w:t>
      </w:r>
    </w:p>
    <w:p w14:paraId="2755465F"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（三）流动性风险</w:t>
      </w:r>
      <w:r w:rsidRPr="009E6D10">
        <w:rPr>
          <w:b/>
          <w:kern w:val="0"/>
          <w:sz w:val="24"/>
          <w:szCs w:val="24"/>
        </w:rPr>
        <w:t xml:space="preserve"> </w:t>
      </w:r>
    </w:p>
    <w:p w14:paraId="0D797D76" w14:textId="77777777" w:rsidR="00462E96" w:rsidRPr="00584963"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本基金属于开放式基金，在基金的所有开放日，基金管理人都有义务接受投资人的赎回。如果基金资产不能迅速转变成现金，或者变现为现金时使资金净值产生</w:t>
      </w:r>
      <w:r w:rsidRPr="00584963">
        <w:rPr>
          <w:kern w:val="0"/>
          <w:sz w:val="24"/>
          <w:szCs w:val="24"/>
        </w:rPr>
        <w:lastRenderedPageBreak/>
        <w:t>不利的影响，都会影响基金运作和收益水平。尤其是在发生巨额赎回时，如果基金资产变现能力差，可能会产生基金仓位调整的困难，导致流动性风险，可能影响基金份额净值。</w:t>
      </w:r>
    </w:p>
    <w:p w14:paraId="08CECE45"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（四）信用风险</w:t>
      </w:r>
    </w:p>
    <w:p w14:paraId="00CBDB9A" w14:textId="77777777" w:rsidR="00462E96" w:rsidRPr="00584963"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基金在交易过程发生交收违约，或者基金所投资债券之发行人出现违约、拒绝支付到期本息，都可能导致基金资产损失和收益变化，从而产生风险。</w:t>
      </w:r>
    </w:p>
    <w:p w14:paraId="27B44EB5" w14:textId="77777777" w:rsidR="00676AC7" w:rsidRPr="00584963" w:rsidRDefault="00676AC7" w:rsidP="00584963">
      <w:pPr>
        <w:autoSpaceDE w:val="0"/>
        <w:autoSpaceDN w:val="0"/>
        <w:adjustRightInd w:val="0"/>
        <w:snapToGrid w:val="0"/>
        <w:spacing w:line="360" w:lineRule="auto"/>
        <w:ind w:firstLineChars="200" w:firstLine="482"/>
        <w:rPr>
          <w:b/>
          <w:color w:val="000000"/>
          <w:kern w:val="0"/>
          <w:sz w:val="24"/>
          <w:szCs w:val="24"/>
        </w:rPr>
      </w:pPr>
      <w:r w:rsidRPr="00584963">
        <w:rPr>
          <w:b/>
          <w:color w:val="000000"/>
          <w:kern w:val="0"/>
          <w:sz w:val="24"/>
          <w:szCs w:val="24"/>
        </w:rPr>
        <w:t>（五）交易结算风险</w:t>
      </w:r>
    </w:p>
    <w:p w14:paraId="4B3C2C3A" w14:textId="77777777" w:rsidR="00676AC7" w:rsidRPr="00584963" w:rsidRDefault="00676AC7"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交易结算风险是指基金在投资交易的过程中，因交易对手方无法履行支付义务而使基金资产有遭受损失的可能性。</w:t>
      </w:r>
    </w:p>
    <w:p w14:paraId="5E79946F" w14:textId="77777777" w:rsidR="00676AC7" w:rsidRPr="00584963" w:rsidRDefault="00676AC7" w:rsidP="00584963">
      <w:pPr>
        <w:autoSpaceDE w:val="0"/>
        <w:autoSpaceDN w:val="0"/>
        <w:adjustRightInd w:val="0"/>
        <w:snapToGrid w:val="0"/>
        <w:spacing w:line="360" w:lineRule="auto"/>
        <w:ind w:firstLineChars="200" w:firstLine="482"/>
        <w:rPr>
          <w:b/>
          <w:color w:val="000000"/>
          <w:kern w:val="0"/>
          <w:sz w:val="24"/>
          <w:szCs w:val="24"/>
        </w:rPr>
      </w:pPr>
      <w:r w:rsidRPr="00584963">
        <w:rPr>
          <w:b/>
          <w:color w:val="000000"/>
          <w:kern w:val="0"/>
          <w:sz w:val="24"/>
          <w:szCs w:val="24"/>
        </w:rPr>
        <w:t>（六）操作或技术风险</w:t>
      </w:r>
    </w:p>
    <w:p w14:paraId="794042EF" w14:textId="77777777" w:rsidR="00676AC7" w:rsidRPr="00584963" w:rsidRDefault="00676AC7"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相关当事人在业务各环节操作过程中，因内部控制存在缺陷或者人为因素造成操作失误或违反操作规程等原因可能引致风险，例如，越权违规交易、会计部门欺诈、交易错误、</w:t>
      </w:r>
      <w:r w:rsidRPr="009E6D10">
        <w:rPr>
          <w:color w:val="000000"/>
          <w:kern w:val="0"/>
          <w:sz w:val="24"/>
          <w:szCs w:val="24"/>
        </w:rPr>
        <w:t>IT</w:t>
      </w:r>
      <w:r w:rsidRPr="00584963">
        <w:rPr>
          <w:color w:val="000000"/>
          <w:kern w:val="0"/>
          <w:sz w:val="24"/>
          <w:szCs w:val="24"/>
        </w:rPr>
        <w:t>系统故障等风险。</w:t>
      </w:r>
    </w:p>
    <w:p w14:paraId="3154B825" w14:textId="77777777" w:rsidR="00676AC7" w:rsidRPr="00584963" w:rsidRDefault="00676AC7" w:rsidP="009E6D10">
      <w:pPr>
        <w:widowControl/>
        <w:adjustRightInd w:val="0"/>
        <w:snapToGrid w:val="0"/>
        <w:spacing w:line="360" w:lineRule="auto"/>
        <w:ind w:firstLineChars="200" w:firstLine="480"/>
        <w:rPr>
          <w:kern w:val="0"/>
          <w:sz w:val="24"/>
          <w:szCs w:val="24"/>
        </w:rPr>
      </w:pPr>
      <w:r w:rsidRPr="00584963">
        <w:rPr>
          <w:color w:val="000000"/>
          <w:kern w:val="0"/>
          <w:sz w:val="24"/>
          <w:szCs w:val="24"/>
        </w:rPr>
        <w:t>在开放式基金的各种交易行为或者后台运作中，可能因为技术系统的故障或者差错而影响交易的正常进行或者导致投资者的利益受到影响。这种技术风险可能来自基金管理人、基金托管人、境外托管人、注册登记机构、销售机构、证券交易所、证券登记结算机构等。</w:t>
      </w:r>
    </w:p>
    <w:p w14:paraId="1A293DE2"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w:t>
      </w:r>
      <w:r w:rsidR="00676AC7" w:rsidRPr="00584963">
        <w:rPr>
          <w:b/>
          <w:kern w:val="0"/>
          <w:sz w:val="24"/>
          <w:szCs w:val="24"/>
        </w:rPr>
        <w:t>七</w:t>
      </w:r>
      <w:r w:rsidRPr="00584963">
        <w:rPr>
          <w:b/>
          <w:kern w:val="0"/>
          <w:sz w:val="24"/>
          <w:szCs w:val="24"/>
        </w:rPr>
        <w:t>）本基金投资策略所特有的指数化投资风险</w:t>
      </w:r>
    </w:p>
    <w:p w14:paraId="3B37C3CB"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1</w:t>
      </w:r>
      <w:r w:rsidRPr="00584963">
        <w:rPr>
          <w:kern w:val="0"/>
          <w:sz w:val="24"/>
          <w:szCs w:val="24"/>
        </w:rPr>
        <w:t>、标的指数回报与股票市场平均回报偏离的风险</w:t>
      </w:r>
    </w:p>
    <w:p w14:paraId="655F2187"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标的指数并不能完全代表整个股票市场。标的指数成份股的平均回报率与整个股票市场的平均回报率可能存在偏离。</w:t>
      </w:r>
    </w:p>
    <w:p w14:paraId="0D962FA2"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2</w:t>
      </w:r>
      <w:r w:rsidRPr="00584963">
        <w:rPr>
          <w:kern w:val="0"/>
          <w:sz w:val="24"/>
          <w:szCs w:val="24"/>
        </w:rPr>
        <w:t>、标的指数波动的风险</w:t>
      </w:r>
    </w:p>
    <w:p w14:paraId="55AE096E"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标的指数成份股的价格可能受到政治因素、经济因素、上市公司经营状况、投资人心理和交易制度等各种因素的影响而波动，导致指数波动，从而使基金收益水平发生变化，产生风险。</w:t>
      </w:r>
    </w:p>
    <w:p w14:paraId="10ACA7EA"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、基金投资组合回报与标的指数回报偏离的风险</w:t>
      </w:r>
    </w:p>
    <w:p w14:paraId="4AB2858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以下因素可能使基金投资组合的收益率与标的指数的收益率发生偏离：</w:t>
      </w:r>
    </w:p>
    <w:p w14:paraId="3DB8D3B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lastRenderedPageBreak/>
        <w:t>（</w:t>
      </w:r>
      <w:r w:rsidRPr="00584963">
        <w:rPr>
          <w:kern w:val="0"/>
          <w:sz w:val="24"/>
          <w:szCs w:val="24"/>
        </w:rPr>
        <w:t>1</w:t>
      </w:r>
      <w:r w:rsidRPr="00584963">
        <w:rPr>
          <w:kern w:val="0"/>
          <w:sz w:val="24"/>
          <w:szCs w:val="24"/>
        </w:rPr>
        <w:t>）由于标的指数调整成份股或变更编制方法，使本基金在相应的组合调整中产生跟踪偏离度与跟踪误差。</w:t>
      </w:r>
    </w:p>
    <w:p w14:paraId="769E3D16"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）由于标的指数成份股发生配股、增发等行为导致成份股在标的指数中的权重发生变化，使本基金在相应的组合调整中产生跟踪偏离度和跟踪误差。</w:t>
      </w:r>
    </w:p>
    <w:p w14:paraId="2F9A64A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）标的指数成份股派发现金红利、新股市值配售收益将导致基金收益率超过标的指数收益率，产生正的跟踪偏离度。</w:t>
      </w:r>
    </w:p>
    <w:p w14:paraId="51138D91"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）由于标的指数成份股停牌、摘牌或流动性差等原因使本基金无法及时调整投资组合或承担冲击成本而产生跟踪偏离度和跟踪误差。</w:t>
      </w:r>
    </w:p>
    <w:p w14:paraId="762AD109"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63A22C8B"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）基金有投资成本、各种费用及税收，而指数编制不考虑费用和税收，这将导致基金收益率落后于标的指数收益率，产生负的跟踪偏离度。</w:t>
      </w:r>
    </w:p>
    <w:p w14:paraId="5F93CE7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）在本基金指数化投资过程中，基金管理人的管理能力，例如跟踪指数的水平、技术手段、买入卖出的时机选择等，都会对本基金的收益产生影响，从而影响本基金对标的指数的跟踪程度。</w:t>
      </w:r>
    </w:p>
    <w:p w14:paraId="4463F894"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8</w:t>
      </w:r>
      <w:r w:rsidRPr="00584963">
        <w:rPr>
          <w:kern w:val="0"/>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4A4427B2"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4</w:t>
      </w:r>
      <w:r w:rsidRPr="00584963">
        <w:rPr>
          <w:kern w:val="0"/>
          <w:sz w:val="24"/>
          <w:szCs w:val="24"/>
        </w:rPr>
        <w:t>、标的指数变更的风险</w:t>
      </w:r>
    </w:p>
    <w:p w14:paraId="33B3C104" w14:textId="77777777" w:rsidR="00462E96" w:rsidRPr="00584963" w:rsidRDefault="00462E96" w:rsidP="009E6D10">
      <w:pPr>
        <w:widowControl/>
        <w:adjustRightInd w:val="0"/>
        <w:snapToGrid w:val="0"/>
        <w:spacing w:line="360" w:lineRule="auto"/>
        <w:ind w:firstLineChars="200" w:firstLine="480"/>
        <w:rPr>
          <w:i/>
          <w:color w:val="FF0000"/>
          <w:kern w:val="0"/>
          <w:sz w:val="24"/>
          <w:szCs w:val="24"/>
          <w:u w:val="single"/>
        </w:rPr>
      </w:pPr>
      <w:r w:rsidRPr="00584963">
        <w:rPr>
          <w:kern w:val="0"/>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120078C5" w14:textId="77777777" w:rsidR="00462E96" w:rsidRPr="009E6D10" w:rsidRDefault="00462E96" w:rsidP="009E6D10">
      <w:pPr>
        <w:widowControl/>
        <w:adjustRightInd w:val="0"/>
        <w:snapToGrid w:val="0"/>
        <w:spacing w:line="360" w:lineRule="auto"/>
        <w:ind w:firstLineChars="200" w:firstLine="482"/>
        <w:rPr>
          <w:b/>
          <w:color w:val="000000"/>
          <w:kern w:val="0"/>
          <w:sz w:val="24"/>
          <w:szCs w:val="24"/>
        </w:rPr>
      </w:pPr>
      <w:r w:rsidRPr="00584963">
        <w:rPr>
          <w:b/>
          <w:color w:val="000000"/>
          <w:kern w:val="0"/>
          <w:sz w:val="24"/>
          <w:szCs w:val="24"/>
        </w:rPr>
        <w:t>（</w:t>
      </w:r>
      <w:r w:rsidR="00676AC7" w:rsidRPr="00584963">
        <w:rPr>
          <w:b/>
          <w:color w:val="000000"/>
          <w:kern w:val="0"/>
          <w:sz w:val="24"/>
          <w:szCs w:val="24"/>
        </w:rPr>
        <w:t>八</w:t>
      </w:r>
      <w:r w:rsidRPr="00584963">
        <w:rPr>
          <w:b/>
          <w:color w:val="000000"/>
          <w:kern w:val="0"/>
          <w:sz w:val="24"/>
          <w:szCs w:val="24"/>
        </w:rPr>
        <w:t>）境外投资风险</w:t>
      </w:r>
    </w:p>
    <w:p w14:paraId="3725C787"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1</w:t>
      </w:r>
      <w:r w:rsidRPr="00584963">
        <w:rPr>
          <w:color w:val="000000"/>
          <w:kern w:val="0"/>
          <w:sz w:val="24"/>
          <w:szCs w:val="24"/>
        </w:rPr>
        <w:t>、海外市场风险</w:t>
      </w:r>
    </w:p>
    <w:p w14:paraId="3F645518" w14:textId="77777777" w:rsidR="00462E96" w:rsidRPr="009E6D10" w:rsidRDefault="00D45A31"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lastRenderedPageBreak/>
        <w:t>海外</w:t>
      </w:r>
      <w:r w:rsidR="00462E96" w:rsidRPr="00584963">
        <w:rPr>
          <w:color w:val="000000"/>
          <w:kern w:val="0"/>
          <w:sz w:val="24"/>
          <w:szCs w:val="24"/>
        </w:rPr>
        <w:t>市场风险是指由于市场因素如基础利率、汇率、股票价格和商品价格的变化或由于这些市场因素的波动率的变化而引起的证券价格的非预期变化，并产生损失的可能性。</w:t>
      </w:r>
    </w:p>
    <w:p w14:paraId="07214566"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状况、经济发展趋势；并且美国、香港等证券交易市场对每日证券交易价格并无涨跌幅上下限的规定，使得这些国家或地区证券的每日涨跌幅空间相对较大。以上所述因素都可能会带来市场的急剧下跌，从而导致投资风险的增加。</w:t>
      </w:r>
    </w:p>
    <w:p w14:paraId="22701F11"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2</w:t>
      </w:r>
      <w:r w:rsidRPr="009E6D10">
        <w:rPr>
          <w:rFonts w:hint="eastAsia"/>
          <w:color w:val="000000"/>
          <w:kern w:val="0"/>
          <w:sz w:val="24"/>
          <w:szCs w:val="24"/>
        </w:rPr>
        <w:t>、汇率风险</w:t>
      </w:r>
    </w:p>
    <w:p w14:paraId="42648DD1"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6A15F12"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3</w:t>
      </w:r>
      <w:r w:rsidRPr="00584963">
        <w:rPr>
          <w:color w:val="000000"/>
          <w:kern w:val="0"/>
          <w:sz w:val="24"/>
          <w:szCs w:val="24"/>
        </w:rPr>
        <w:t>、法律及政治管制风险</w:t>
      </w:r>
    </w:p>
    <w:p w14:paraId="17C90EB5"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由于各个国家</w:t>
      </w:r>
      <w:r w:rsidRPr="00584963">
        <w:rPr>
          <w:color w:val="000000"/>
          <w:kern w:val="0"/>
          <w:sz w:val="24"/>
          <w:szCs w:val="24"/>
        </w:rPr>
        <w:t>/</w:t>
      </w:r>
      <w:r w:rsidRPr="00584963">
        <w:rPr>
          <w:color w:val="000000"/>
          <w:kern w:val="0"/>
          <w:sz w:val="24"/>
          <w:szCs w:val="24"/>
        </w:rPr>
        <w:t>地区适用不同法律法规的原因，可能导致本基金的某些投资行为在部分国家</w:t>
      </w:r>
      <w:r w:rsidRPr="00584963">
        <w:rPr>
          <w:color w:val="000000"/>
          <w:kern w:val="0"/>
          <w:sz w:val="24"/>
          <w:szCs w:val="24"/>
        </w:rPr>
        <w:t>/</w:t>
      </w:r>
      <w:r w:rsidRPr="00584963">
        <w:rPr>
          <w:color w:val="000000"/>
          <w:kern w:val="0"/>
          <w:sz w:val="24"/>
          <w:szCs w:val="24"/>
        </w:rPr>
        <w:t>地区受到限制或合同不能正常执行，从而使得基金资产面临损失的可能性。</w:t>
      </w:r>
    </w:p>
    <w:p w14:paraId="1745EF1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4</w:t>
      </w:r>
      <w:r w:rsidRPr="00584963">
        <w:rPr>
          <w:color w:val="000000"/>
          <w:kern w:val="0"/>
          <w:sz w:val="24"/>
          <w:szCs w:val="24"/>
        </w:rPr>
        <w:t>、政治风险</w:t>
      </w:r>
    </w:p>
    <w:p w14:paraId="70F1840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国家或地区的财政政策、货币政策、产业政策、地区发展政策等宏观政策发生变化，导致市场波动而影响基金收益，也会产生风险，称之为政治风险。例如，外国政府可能会鉴于政治上的优先考虑，改变支付政策；新政府或许会拒绝承担前任政府的债务。</w:t>
      </w:r>
    </w:p>
    <w:p w14:paraId="7C627EAB"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构的支持</w:t>
      </w:r>
      <w:r w:rsidRPr="00584963">
        <w:rPr>
          <w:color w:val="000000"/>
          <w:kern w:val="0"/>
          <w:sz w:val="24"/>
          <w:szCs w:val="24"/>
        </w:rPr>
        <w:lastRenderedPageBreak/>
        <w:t>下，密切关注各国政治、经济和产业政策的变化，适时调整投资策略以应对政治风险的变化。</w:t>
      </w:r>
    </w:p>
    <w:p w14:paraId="69A251A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5</w:t>
      </w:r>
      <w:r w:rsidRPr="00584963">
        <w:rPr>
          <w:color w:val="000000"/>
          <w:kern w:val="0"/>
          <w:sz w:val="24"/>
          <w:szCs w:val="24"/>
        </w:rPr>
        <w:t>、税务风险</w:t>
      </w:r>
    </w:p>
    <w:p w14:paraId="1322F399"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14:paraId="3EE7E117"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本基金在投资海外市场时会事先了解清楚各地区的税务法律法规，同时，在境外托管人的协助下，完成投资所在国家或地区的税务扣缴工作。</w:t>
      </w:r>
    </w:p>
    <w:p w14:paraId="60B30526"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6</w:t>
      </w:r>
      <w:r w:rsidRPr="009E6D10">
        <w:rPr>
          <w:color w:val="000000"/>
          <w:kern w:val="0"/>
          <w:sz w:val="24"/>
          <w:szCs w:val="24"/>
        </w:rPr>
        <w:t>、会计核算风险</w:t>
      </w:r>
    </w:p>
    <w:p w14:paraId="4ED95BD2"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由于各个国家</w:t>
      </w:r>
      <w:r w:rsidRPr="009E6D10">
        <w:rPr>
          <w:color w:val="000000"/>
          <w:kern w:val="0"/>
          <w:sz w:val="24"/>
          <w:szCs w:val="24"/>
        </w:rPr>
        <w:t>/</w:t>
      </w:r>
      <w:r w:rsidRPr="009E6D10">
        <w:rPr>
          <w:color w:val="000000"/>
          <w:kern w:val="0"/>
          <w:sz w:val="24"/>
          <w:szCs w:val="24"/>
        </w:rPr>
        <w:t>地区对上市公司日常经营活动的会计处理、财务报表披露等会计核算标准的规定存在一定差异，可能导致基金经理对公司盈利能力、投资价值的判断产生偏差，从而给本基金投资带来潜在风险。</w:t>
      </w:r>
    </w:p>
    <w:p w14:paraId="03A4590A" w14:textId="77777777" w:rsidR="00462E96" w:rsidRPr="009E6D10" w:rsidRDefault="00462E96" w:rsidP="009E6D10">
      <w:pPr>
        <w:widowControl/>
        <w:adjustRightInd w:val="0"/>
        <w:snapToGrid w:val="0"/>
        <w:spacing w:line="360" w:lineRule="auto"/>
        <w:ind w:firstLineChars="200" w:firstLine="482"/>
        <w:rPr>
          <w:b/>
          <w:color w:val="000000"/>
          <w:kern w:val="0"/>
          <w:sz w:val="24"/>
          <w:szCs w:val="24"/>
        </w:rPr>
      </w:pPr>
      <w:r w:rsidRPr="009E6D10">
        <w:rPr>
          <w:b/>
          <w:color w:val="000000"/>
          <w:kern w:val="0"/>
          <w:sz w:val="24"/>
          <w:szCs w:val="24"/>
        </w:rPr>
        <w:t>（</w:t>
      </w:r>
      <w:r w:rsidR="00676AC7" w:rsidRPr="009E6D10">
        <w:rPr>
          <w:b/>
          <w:color w:val="000000"/>
          <w:kern w:val="0"/>
          <w:sz w:val="24"/>
          <w:szCs w:val="24"/>
        </w:rPr>
        <w:t>九</w:t>
      </w:r>
      <w:r w:rsidRPr="009E6D10">
        <w:rPr>
          <w:b/>
          <w:color w:val="000000"/>
          <w:kern w:val="0"/>
          <w:sz w:val="24"/>
          <w:szCs w:val="24"/>
        </w:rPr>
        <w:t>）基金运作的特定风险</w:t>
      </w:r>
    </w:p>
    <w:p w14:paraId="52F88EA0"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1</w:t>
      </w:r>
      <w:r w:rsidRPr="009E6D10">
        <w:rPr>
          <w:color w:val="000000"/>
          <w:kern w:val="0"/>
          <w:sz w:val="24"/>
          <w:szCs w:val="24"/>
        </w:rPr>
        <w:t>、上市交易风险</w:t>
      </w:r>
    </w:p>
    <w:p w14:paraId="24848098"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基金份额上市交易后，由于上市期间可能因发生停牌情形导致基金停牌，投资人在停牌期间不能买卖对应上市交易份额，从而产生不能买卖基金份额的风险；同时，可能因上市后交易对手不足而产生流动性风险；另外，当本基金存续期内不满足深圳证券交易所规定的上市条件时，本基金存在暂停上市或终止上市的可能。</w:t>
      </w:r>
    </w:p>
    <w:p w14:paraId="0A461359"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2</w:t>
      </w:r>
      <w:r w:rsidRPr="009E6D10">
        <w:rPr>
          <w:color w:val="000000"/>
          <w:kern w:val="0"/>
          <w:sz w:val="24"/>
          <w:szCs w:val="24"/>
        </w:rPr>
        <w:t>、基金份额的折</w:t>
      </w:r>
      <w:r w:rsidRPr="009E6D10">
        <w:rPr>
          <w:color w:val="000000"/>
          <w:kern w:val="0"/>
          <w:sz w:val="24"/>
          <w:szCs w:val="24"/>
        </w:rPr>
        <w:t>/</w:t>
      </w:r>
      <w:r w:rsidRPr="009E6D10">
        <w:rPr>
          <w:color w:val="000000"/>
          <w:kern w:val="0"/>
          <w:sz w:val="24"/>
          <w:szCs w:val="24"/>
        </w:rPr>
        <w:t>溢价交易风险</w:t>
      </w:r>
    </w:p>
    <w:p w14:paraId="3D6105CA"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本基金基金份额上市交易后，由于受市场供求关系的影响，基金份额的交易价格与基金份额净值可能发生偏离而出现折</w:t>
      </w:r>
      <w:r w:rsidRPr="009E6D10">
        <w:rPr>
          <w:color w:val="000000"/>
          <w:kern w:val="0"/>
          <w:sz w:val="24"/>
          <w:szCs w:val="24"/>
        </w:rPr>
        <w:t>/</w:t>
      </w:r>
      <w:r w:rsidRPr="009E6D10">
        <w:rPr>
          <w:color w:val="000000"/>
          <w:kern w:val="0"/>
          <w:sz w:val="24"/>
          <w:szCs w:val="24"/>
        </w:rPr>
        <w:t>溢价交易风险。</w:t>
      </w:r>
    </w:p>
    <w:p w14:paraId="4E27E2A9" w14:textId="77777777" w:rsidR="00D45A31" w:rsidRPr="009E6D10" w:rsidRDefault="001E1B28"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9E6D10">
        <w:rPr>
          <w:kern w:val="0"/>
          <w:sz w:val="24"/>
          <w:szCs w:val="24"/>
        </w:rPr>
        <w:t>、基金合同提前终止风险</w:t>
      </w:r>
    </w:p>
    <w:p w14:paraId="6B2F43C9" w14:textId="77777777" w:rsidR="001E1B28" w:rsidRPr="009E6D10" w:rsidRDefault="001E1B28" w:rsidP="009E6D10">
      <w:pPr>
        <w:widowControl/>
        <w:adjustRightInd w:val="0"/>
        <w:snapToGrid w:val="0"/>
        <w:spacing w:line="360" w:lineRule="auto"/>
        <w:ind w:firstLineChars="200" w:firstLine="480"/>
        <w:rPr>
          <w:bCs/>
          <w:sz w:val="24"/>
          <w:szCs w:val="24"/>
        </w:rPr>
      </w:pPr>
      <w:r w:rsidRPr="009E6D10">
        <w:rPr>
          <w:bCs/>
          <w:color w:val="000000"/>
          <w:sz w:val="24"/>
          <w:szCs w:val="24"/>
        </w:rPr>
        <w:t>基金资产净值连续二十个工作日低于</w:t>
      </w:r>
      <w:r w:rsidRPr="009E6D10">
        <w:rPr>
          <w:bCs/>
          <w:color w:val="000000"/>
          <w:sz w:val="24"/>
          <w:szCs w:val="24"/>
        </w:rPr>
        <w:t>1</w:t>
      </w:r>
      <w:r w:rsidRPr="009E6D10">
        <w:rPr>
          <w:bCs/>
          <w:color w:val="000000"/>
          <w:sz w:val="24"/>
          <w:szCs w:val="24"/>
        </w:rPr>
        <w:t>亿元时，基金管理人可向中国证监会报告并</w:t>
      </w:r>
      <w:r w:rsidR="004F7C09" w:rsidRPr="004F7C09">
        <w:rPr>
          <w:rFonts w:hint="eastAsia"/>
          <w:bCs/>
          <w:color w:val="000000"/>
          <w:sz w:val="24"/>
          <w:szCs w:val="24"/>
        </w:rPr>
        <w:t>履行适当程序后</w:t>
      </w:r>
      <w:r w:rsidRPr="009E6D10">
        <w:rPr>
          <w:bCs/>
          <w:color w:val="000000"/>
          <w:sz w:val="24"/>
          <w:szCs w:val="24"/>
        </w:rPr>
        <w:t>提前终止基金合同，不需召开基金份额持有人大会。</w:t>
      </w:r>
      <w:r w:rsidR="00D45A31" w:rsidRPr="009E6D10">
        <w:rPr>
          <w:bCs/>
          <w:sz w:val="24"/>
          <w:szCs w:val="24"/>
        </w:rPr>
        <w:t>若基金管理人未依前述规定提前终止合同的，连续六十个工作日出现基金份额持有人数量不</w:t>
      </w:r>
      <w:r w:rsidR="00D45A31" w:rsidRPr="009E6D10">
        <w:rPr>
          <w:bCs/>
          <w:sz w:val="24"/>
          <w:szCs w:val="24"/>
        </w:rPr>
        <w:lastRenderedPageBreak/>
        <w:t>满</w:t>
      </w:r>
      <w:r w:rsidR="00D45A31" w:rsidRPr="009E6D10">
        <w:rPr>
          <w:bCs/>
          <w:sz w:val="24"/>
          <w:szCs w:val="24"/>
        </w:rPr>
        <w:t>200</w:t>
      </w:r>
      <w:r w:rsidR="00D45A31" w:rsidRPr="009E6D10">
        <w:rPr>
          <w:bCs/>
          <w:sz w:val="24"/>
          <w:szCs w:val="24"/>
        </w:rPr>
        <w:t>人或者基金资产净值低于</w:t>
      </w:r>
      <w:r w:rsidR="00D45A31" w:rsidRPr="009E6D10">
        <w:rPr>
          <w:bCs/>
          <w:sz w:val="24"/>
          <w:szCs w:val="24"/>
        </w:rPr>
        <w:t>5000</w:t>
      </w:r>
      <w:r w:rsidR="00D45A31" w:rsidRPr="009E6D10">
        <w:rPr>
          <w:bCs/>
          <w:sz w:val="24"/>
          <w:szCs w:val="24"/>
        </w:rPr>
        <w:t>万元情形的，基金管理人应当向中国证监会报告并</w:t>
      </w:r>
      <w:r w:rsidR="004F7C09" w:rsidRPr="004F7C09">
        <w:rPr>
          <w:rFonts w:hint="eastAsia"/>
          <w:bCs/>
          <w:sz w:val="24"/>
          <w:szCs w:val="24"/>
        </w:rPr>
        <w:t>履行适当程序后</w:t>
      </w:r>
      <w:r w:rsidR="00D45A31" w:rsidRPr="009E6D10">
        <w:rPr>
          <w:bCs/>
          <w:sz w:val="24"/>
          <w:szCs w:val="24"/>
        </w:rPr>
        <w:t>提前终止基金合同</w:t>
      </w:r>
      <w:r w:rsidR="00BD62D3">
        <w:rPr>
          <w:rFonts w:hint="eastAsia"/>
          <w:bCs/>
          <w:sz w:val="24"/>
          <w:szCs w:val="24"/>
        </w:rPr>
        <w:t>，</w:t>
      </w:r>
      <w:r w:rsidR="00BD62D3">
        <w:rPr>
          <w:bCs/>
          <w:sz w:val="24"/>
          <w:szCs w:val="24"/>
        </w:rPr>
        <w:t>不需召开基金份额持有人大会</w:t>
      </w:r>
      <w:r w:rsidR="00D45A31" w:rsidRPr="009E6D10">
        <w:rPr>
          <w:bCs/>
          <w:sz w:val="24"/>
          <w:szCs w:val="24"/>
        </w:rPr>
        <w:t>。</w:t>
      </w:r>
    </w:p>
    <w:p w14:paraId="0F48606C" w14:textId="77777777" w:rsidR="00485B39" w:rsidRPr="009E6D10" w:rsidRDefault="00485B39" w:rsidP="009E6D10">
      <w:pPr>
        <w:widowControl/>
        <w:adjustRightInd w:val="0"/>
        <w:snapToGrid w:val="0"/>
        <w:spacing w:line="360" w:lineRule="auto"/>
        <w:ind w:firstLineChars="200" w:firstLine="480"/>
        <w:rPr>
          <w:sz w:val="24"/>
          <w:szCs w:val="24"/>
        </w:rPr>
      </w:pPr>
      <w:r w:rsidRPr="009E6D10">
        <w:rPr>
          <w:sz w:val="24"/>
          <w:szCs w:val="24"/>
        </w:rPr>
        <w:t>4</w:t>
      </w:r>
      <w:r w:rsidRPr="009E6D10">
        <w:rPr>
          <w:sz w:val="24"/>
          <w:szCs w:val="24"/>
        </w:rPr>
        <w:t>、金融模型风险</w:t>
      </w:r>
    </w:p>
    <w:p w14:paraId="66A7C003" w14:textId="77777777" w:rsidR="00485B39" w:rsidRPr="009E6D10" w:rsidRDefault="00485B39" w:rsidP="009E6D10">
      <w:pPr>
        <w:widowControl/>
        <w:adjustRightInd w:val="0"/>
        <w:snapToGrid w:val="0"/>
        <w:spacing w:line="360" w:lineRule="auto"/>
        <w:ind w:firstLineChars="200" w:firstLine="480"/>
        <w:rPr>
          <w:bCs/>
          <w:sz w:val="24"/>
          <w:szCs w:val="24"/>
        </w:rPr>
      </w:pPr>
      <w:r w:rsidRPr="009E6D10">
        <w:rPr>
          <w:sz w:val="24"/>
          <w:szCs w:val="24"/>
        </w:rPr>
        <w:t>本基金的投资运作将采用一定的金融模型进行决策。任何金融模型都是建立在一定理论假设的基础之上，理论假设是对现实情况的高度抽象，这使得金融模型在实际运用当中可能会产生偏差。此外，在实际运作中，可能因市场结构、投资者行为模式等条件发生变动，导致有关模型出现重大偏离的问题，从而引起基金资产损失的风险。</w:t>
      </w:r>
    </w:p>
    <w:p w14:paraId="4C7E1672"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5</w:t>
      </w:r>
      <w:r w:rsidRPr="009E6D10">
        <w:rPr>
          <w:color w:val="000000"/>
          <w:kern w:val="0"/>
          <w:sz w:val="24"/>
          <w:szCs w:val="24"/>
        </w:rPr>
        <w:t>、衍生品投资风险</w:t>
      </w:r>
    </w:p>
    <w:p w14:paraId="1C2FE7B6"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由于金融衍生产品具有杠杆效应，价格波动较为剧烈，在市场面临突发事件时，可能会导致投资亏损高于初始投资金额，从而对基金收益带来不利影响。此外，衍生品的交易可能不够活跃，在市场变化时，可能因无法及时找到交易对手或交易对手方压低报价，导致基金资产的额外损失。</w:t>
      </w:r>
    </w:p>
    <w:p w14:paraId="74D8F1DA"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本基金投资衍生品不得应用于投机交易目的，会通过控制规模、计算风险价值等手段来有效控制风险。</w:t>
      </w:r>
    </w:p>
    <w:p w14:paraId="41C33600"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6</w:t>
      </w:r>
      <w:r w:rsidRPr="009E6D10">
        <w:rPr>
          <w:color w:val="000000"/>
          <w:kern w:val="0"/>
          <w:sz w:val="24"/>
          <w:szCs w:val="24"/>
        </w:rPr>
        <w:t>、证券借贷和正回购／逆回购风险</w:t>
      </w:r>
    </w:p>
    <w:p w14:paraId="78FB76F0" w14:textId="77777777" w:rsidR="00485B39" w:rsidRPr="009E6D10" w:rsidRDefault="00485B39" w:rsidP="009E6D10">
      <w:pPr>
        <w:widowControl/>
        <w:adjustRightInd w:val="0"/>
        <w:snapToGrid w:val="0"/>
        <w:spacing w:line="360" w:lineRule="auto"/>
        <w:ind w:firstLineChars="200" w:firstLine="480"/>
        <w:rPr>
          <w:b/>
          <w:i/>
          <w:color w:val="000000"/>
          <w:kern w:val="0"/>
          <w:sz w:val="24"/>
          <w:szCs w:val="24"/>
          <w:u w:val="single"/>
        </w:rPr>
      </w:pPr>
      <w:r w:rsidRPr="009E6D10">
        <w:rPr>
          <w:color w:val="000000"/>
          <w:kern w:val="0"/>
          <w:sz w:val="24"/>
          <w:szCs w:val="24"/>
        </w:rPr>
        <w:t>证券借贷、正回购／逆回购的主要风险在于交易对手风险，具体讲，对于证券借贷，作为证券借出方，如果交易对手方（即证券借入方）违约，则基金可能面临到期无法获得证券借贷收入甚至借出证券无法归还的风险，从而导致基金资产发生损失；对于正回购，交易期满时，可能会出现交易对手方未如约卖回已买入证券</w:t>
      </w:r>
      <w:r w:rsidR="00BD62D3">
        <w:rPr>
          <w:rFonts w:hint="eastAsia"/>
          <w:color w:val="000000"/>
          <w:kern w:val="0"/>
          <w:sz w:val="24"/>
          <w:szCs w:val="24"/>
        </w:rPr>
        <w:t>、</w:t>
      </w:r>
      <w:r w:rsidRPr="009E6D10">
        <w:rPr>
          <w:color w:val="000000"/>
          <w:kern w:val="0"/>
          <w:sz w:val="24"/>
          <w:szCs w:val="24"/>
        </w:rPr>
        <w:t>未如约支付售出证券产生的所有股息、利息和分红的风险；对于逆回购，交易期满时，可能会出现交易对手方未如约买回已售出证券的风险。</w:t>
      </w:r>
    </w:p>
    <w:p w14:paraId="620EC654" w14:textId="77777777" w:rsidR="00462E96" w:rsidRPr="009E6D10" w:rsidRDefault="00462E96" w:rsidP="009E6D10">
      <w:pPr>
        <w:widowControl/>
        <w:adjustRightInd w:val="0"/>
        <w:snapToGrid w:val="0"/>
        <w:spacing w:line="360" w:lineRule="auto"/>
        <w:ind w:firstLineChars="200" w:firstLine="482"/>
        <w:rPr>
          <w:b/>
          <w:kern w:val="0"/>
          <w:sz w:val="24"/>
          <w:szCs w:val="24"/>
        </w:rPr>
      </w:pPr>
      <w:r w:rsidRPr="009E6D10">
        <w:rPr>
          <w:b/>
          <w:kern w:val="0"/>
          <w:sz w:val="24"/>
          <w:szCs w:val="24"/>
        </w:rPr>
        <w:t>（</w:t>
      </w:r>
      <w:r w:rsidR="00676AC7" w:rsidRPr="009E6D10">
        <w:rPr>
          <w:b/>
          <w:kern w:val="0"/>
          <w:sz w:val="24"/>
          <w:szCs w:val="24"/>
        </w:rPr>
        <w:t>十</w:t>
      </w:r>
      <w:r w:rsidRPr="009E6D10">
        <w:rPr>
          <w:b/>
          <w:kern w:val="0"/>
          <w:sz w:val="24"/>
          <w:szCs w:val="24"/>
        </w:rPr>
        <w:t>）其他风险</w:t>
      </w:r>
      <w:r w:rsidRPr="009E6D10">
        <w:rPr>
          <w:b/>
          <w:kern w:val="0"/>
          <w:sz w:val="24"/>
          <w:szCs w:val="24"/>
        </w:rPr>
        <w:t xml:space="preserve"> </w:t>
      </w:r>
    </w:p>
    <w:p w14:paraId="6BDB6924"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1</w:t>
      </w:r>
      <w:r w:rsidRPr="009E6D10">
        <w:rPr>
          <w:kern w:val="0"/>
          <w:sz w:val="24"/>
          <w:szCs w:val="24"/>
        </w:rPr>
        <w:t>、因技术因素而产生的风险，如电脑系统不可靠产生的风险；</w:t>
      </w:r>
      <w:r w:rsidRPr="009E6D10">
        <w:rPr>
          <w:kern w:val="0"/>
          <w:sz w:val="24"/>
          <w:szCs w:val="24"/>
        </w:rPr>
        <w:t xml:space="preserve"> </w:t>
      </w:r>
    </w:p>
    <w:p w14:paraId="5B5D881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2</w:t>
      </w:r>
      <w:r w:rsidRPr="009E6D10">
        <w:rPr>
          <w:kern w:val="0"/>
          <w:sz w:val="24"/>
          <w:szCs w:val="24"/>
        </w:rPr>
        <w:t>、因基金业务快速发展，在制度建设、人员配备、内控制度建立等方面的不完善产生的风险；</w:t>
      </w:r>
      <w:r w:rsidRPr="009E6D10">
        <w:rPr>
          <w:kern w:val="0"/>
          <w:sz w:val="24"/>
          <w:szCs w:val="24"/>
        </w:rPr>
        <w:t xml:space="preserve"> </w:t>
      </w:r>
    </w:p>
    <w:p w14:paraId="2E3B61B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9E6D10">
        <w:rPr>
          <w:kern w:val="0"/>
          <w:sz w:val="24"/>
          <w:szCs w:val="24"/>
        </w:rPr>
        <w:t>、因人为因素而产生的风险、如内幕交易、欺诈行为等产生的风险；</w:t>
      </w:r>
      <w:r w:rsidRPr="009E6D10">
        <w:rPr>
          <w:kern w:val="0"/>
          <w:sz w:val="24"/>
          <w:szCs w:val="24"/>
        </w:rPr>
        <w:t xml:space="preserve"> </w:t>
      </w:r>
    </w:p>
    <w:p w14:paraId="37210851"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4</w:t>
      </w:r>
      <w:r w:rsidRPr="009E6D10">
        <w:rPr>
          <w:kern w:val="0"/>
          <w:sz w:val="24"/>
          <w:szCs w:val="24"/>
        </w:rPr>
        <w:t>、对主要业务人员如基金经理的依赖而可能产生的风险；</w:t>
      </w:r>
      <w:r w:rsidRPr="009E6D10">
        <w:rPr>
          <w:kern w:val="0"/>
          <w:sz w:val="24"/>
          <w:szCs w:val="24"/>
        </w:rPr>
        <w:t xml:space="preserve"> </w:t>
      </w:r>
    </w:p>
    <w:p w14:paraId="0948ECE9"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lastRenderedPageBreak/>
        <w:t>5</w:t>
      </w:r>
      <w:r w:rsidRPr="009E6D10">
        <w:rPr>
          <w:kern w:val="0"/>
          <w:sz w:val="24"/>
          <w:szCs w:val="24"/>
        </w:rPr>
        <w:t>、因业务竞争压力可能产生的风险；</w:t>
      </w:r>
      <w:r w:rsidRPr="009E6D10">
        <w:rPr>
          <w:kern w:val="0"/>
          <w:sz w:val="24"/>
          <w:szCs w:val="24"/>
        </w:rPr>
        <w:t xml:space="preserve"> </w:t>
      </w:r>
    </w:p>
    <w:p w14:paraId="4DB5662F"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6</w:t>
      </w:r>
      <w:r w:rsidRPr="009E6D10">
        <w:rPr>
          <w:kern w:val="0"/>
          <w:sz w:val="24"/>
          <w:szCs w:val="24"/>
        </w:rPr>
        <w:t>、战争、自然灾害等不可抗力可能导致基金财产的损失，影响基金收益水平，从而带来风险；</w:t>
      </w:r>
      <w:r w:rsidRPr="009E6D10">
        <w:rPr>
          <w:kern w:val="0"/>
          <w:sz w:val="24"/>
          <w:szCs w:val="24"/>
        </w:rPr>
        <w:t xml:space="preserve"> </w:t>
      </w:r>
    </w:p>
    <w:p w14:paraId="431DF41D" w14:textId="77777777" w:rsidR="00462E96" w:rsidRPr="00CA77CA" w:rsidRDefault="00462E96" w:rsidP="009E6D10">
      <w:pPr>
        <w:widowControl/>
        <w:adjustRightInd w:val="0"/>
        <w:snapToGrid w:val="0"/>
        <w:spacing w:line="360" w:lineRule="auto"/>
        <w:ind w:firstLineChars="200" w:firstLine="480"/>
        <w:rPr>
          <w:kern w:val="0"/>
          <w:sz w:val="24"/>
        </w:rPr>
      </w:pPr>
      <w:r w:rsidRPr="009E6D10">
        <w:rPr>
          <w:kern w:val="0"/>
          <w:sz w:val="24"/>
          <w:szCs w:val="24"/>
        </w:rPr>
        <w:t>7</w:t>
      </w:r>
      <w:r w:rsidRPr="009E6D10">
        <w:rPr>
          <w:kern w:val="0"/>
          <w:sz w:val="24"/>
          <w:szCs w:val="24"/>
        </w:rPr>
        <w:t>、其他意外导致的风险。</w:t>
      </w:r>
    </w:p>
    <w:p w14:paraId="6F2ACA9C" w14:textId="77777777" w:rsidR="00462E96" w:rsidRPr="00A266F4" w:rsidRDefault="00462E96" w:rsidP="00462E96">
      <w:pPr>
        <w:adjustRightInd w:val="0"/>
        <w:snapToGrid w:val="0"/>
        <w:spacing w:line="360" w:lineRule="auto"/>
        <w:rPr>
          <w:rFonts w:ascii="宋体" w:hAnsi="宋体"/>
          <w:sz w:val="24"/>
        </w:rPr>
      </w:pPr>
    </w:p>
    <w:p w14:paraId="57ABA6DA"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6" w:name="_Toc407626208"/>
      <w:r>
        <w:rPr>
          <w:rFonts w:ascii="宋体" w:hAnsi="宋体" w:hint="eastAsia"/>
          <w:b/>
          <w:kern w:val="0"/>
          <w:sz w:val="30"/>
        </w:rPr>
        <w:t>四、基金的投资</w:t>
      </w:r>
      <w:bookmarkEnd w:id="6"/>
    </w:p>
    <w:p w14:paraId="6F2CCD7D" w14:textId="77777777" w:rsidR="00462E96" w:rsidRPr="00584963" w:rsidRDefault="00462E96" w:rsidP="00584963">
      <w:pPr>
        <w:adjustRightInd w:val="0"/>
        <w:snapToGrid w:val="0"/>
        <w:spacing w:line="360" w:lineRule="auto"/>
        <w:ind w:firstLineChars="200" w:firstLine="482"/>
        <w:rPr>
          <w:kern w:val="0"/>
          <w:sz w:val="24"/>
          <w:szCs w:val="24"/>
        </w:rPr>
      </w:pPr>
      <w:r w:rsidRPr="00584963">
        <w:rPr>
          <w:b/>
          <w:bCs/>
          <w:sz w:val="24"/>
          <w:szCs w:val="24"/>
        </w:rPr>
        <w:t>（一）投资目标</w:t>
      </w:r>
    </w:p>
    <w:p w14:paraId="24D41B83" w14:textId="77777777" w:rsidR="00462E96" w:rsidRPr="00584963" w:rsidRDefault="00462E96" w:rsidP="00584963">
      <w:pPr>
        <w:adjustRightInd w:val="0"/>
        <w:snapToGrid w:val="0"/>
        <w:spacing w:line="360" w:lineRule="auto"/>
        <w:ind w:firstLineChars="200" w:firstLine="480"/>
        <w:rPr>
          <w:bCs/>
          <w:sz w:val="24"/>
          <w:szCs w:val="24"/>
        </w:rPr>
      </w:pPr>
      <w:r w:rsidRPr="00584963">
        <w:rPr>
          <w:sz w:val="24"/>
          <w:szCs w:val="24"/>
        </w:rPr>
        <w:t>本基金紧密跟踪标的指数，追求跟踪偏离度与跟踪误差最小化。</w:t>
      </w:r>
      <w:r w:rsidR="004F7C09" w:rsidRPr="004F7C09">
        <w:rPr>
          <w:rFonts w:hint="eastAsia"/>
          <w:sz w:val="24"/>
          <w:szCs w:val="24"/>
        </w:rPr>
        <w:t>本基金力争控制本基金日均跟踪偏离度的绝对值不超过</w:t>
      </w:r>
      <w:r w:rsidR="004F7C09" w:rsidRPr="004F7C09">
        <w:rPr>
          <w:rFonts w:hint="eastAsia"/>
          <w:sz w:val="24"/>
          <w:szCs w:val="24"/>
        </w:rPr>
        <w:t>0. 5%</w:t>
      </w:r>
      <w:r w:rsidR="004F7C09" w:rsidRPr="004F7C09">
        <w:rPr>
          <w:rFonts w:hint="eastAsia"/>
          <w:sz w:val="24"/>
          <w:szCs w:val="24"/>
        </w:rPr>
        <w:t>，年跟踪误差不超过</w:t>
      </w:r>
      <w:r w:rsidR="004F7C09" w:rsidRPr="004F7C09">
        <w:rPr>
          <w:rFonts w:hint="eastAsia"/>
          <w:sz w:val="24"/>
          <w:szCs w:val="24"/>
        </w:rPr>
        <w:t>5%</w:t>
      </w:r>
      <w:r w:rsidR="004F7C09" w:rsidRPr="004F7C09">
        <w:rPr>
          <w:rFonts w:hint="eastAsia"/>
          <w:sz w:val="24"/>
          <w:szCs w:val="24"/>
        </w:rPr>
        <w:t>。</w:t>
      </w:r>
    </w:p>
    <w:p w14:paraId="78304807" w14:textId="77777777" w:rsidR="00462E96" w:rsidRPr="00584963" w:rsidRDefault="00462E96" w:rsidP="00584963">
      <w:pPr>
        <w:adjustRightInd w:val="0"/>
        <w:snapToGrid w:val="0"/>
        <w:spacing w:line="360" w:lineRule="auto"/>
        <w:ind w:firstLineChars="200" w:firstLine="482"/>
        <w:rPr>
          <w:b/>
          <w:bCs/>
          <w:sz w:val="24"/>
          <w:szCs w:val="24"/>
        </w:rPr>
      </w:pPr>
      <w:r w:rsidRPr="00584963">
        <w:rPr>
          <w:b/>
          <w:bCs/>
          <w:sz w:val="24"/>
          <w:szCs w:val="24"/>
        </w:rPr>
        <w:t>（二）投资范围</w:t>
      </w:r>
    </w:p>
    <w:p w14:paraId="6F4833C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584963">
        <w:rPr>
          <w:sz w:val="24"/>
          <w:szCs w:val="24"/>
        </w:rPr>
        <w:t>(</w:t>
      </w:r>
      <w:r w:rsidRPr="00584963">
        <w:rPr>
          <w:sz w:val="24"/>
          <w:szCs w:val="24"/>
        </w:rPr>
        <w:t>短期政府债券除外</w:t>
      </w:r>
      <w:r w:rsidRPr="00584963">
        <w:rPr>
          <w:sz w:val="24"/>
          <w:szCs w:val="24"/>
        </w:rPr>
        <w:t>)</w:t>
      </w:r>
      <w:r w:rsidRPr="00584963">
        <w:rPr>
          <w:sz w:val="24"/>
          <w:szCs w:val="24"/>
        </w:rPr>
        <w:t>、公司债券、可转换债券等固定收益类证券，银行存款、短期政府债券等货币市场工具以及法律法规或中国证监会允许基金投资的其他金融工具</w:t>
      </w:r>
      <w:r w:rsidRPr="00584963">
        <w:rPr>
          <w:sz w:val="24"/>
          <w:szCs w:val="24"/>
        </w:rPr>
        <w:t>(</w:t>
      </w:r>
      <w:r w:rsidRPr="00584963">
        <w:rPr>
          <w:sz w:val="24"/>
          <w:szCs w:val="24"/>
        </w:rPr>
        <w:t>但须符合中国证监会相关规定</w:t>
      </w:r>
      <w:r w:rsidRPr="00584963">
        <w:rPr>
          <w:sz w:val="24"/>
          <w:szCs w:val="24"/>
        </w:rPr>
        <w:t>)</w:t>
      </w:r>
      <w:r w:rsidRPr="00584963">
        <w:rPr>
          <w:sz w:val="24"/>
          <w:szCs w:val="24"/>
        </w:rPr>
        <w:t>。</w:t>
      </w:r>
    </w:p>
    <w:p w14:paraId="3FF6F6E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如法律法规或监管机构以后允许基金投资其他品种，基金管理人在履行适当程序后，可以将其纳入投资范围。</w:t>
      </w:r>
    </w:p>
    <w:p w14:paraId="006A5915" w14:textId="77777777" w:rsidR="00584963" w:rsidRPr="00584963" w:rsidRDefault="00462E96" w:rsidP="00584963">
      <w:pPr>
        <w:adjustRightInd w:val="0"/>
        <w:snapToGrid w:val="0"/>
        <w:spacing w:line="360" w:lineRule="auto"/>
        <w:ind w:firstLineChars="200" w:firstLine="480"/>
        <w:rPr>
          <w:sz w:val="24"/>
          <w:szCs w:val="24"/>
        </w:rPr>
      </w:pPr>
      <w:r w:rsidRPr="00584963">
        <w:rPr>
          <w:sz w:val="24"/>
          <w:szCs w:val="24"/>
        </w:rPr>
        <w:t>基金的投资组合比例为：本基金对中证海外中国互联网指数成份股、备选成份股、与中证海外中国互联网指数相关的公募基金（包括上市交易型基金）的投资比例不低于基金资产的</w:t>
      </w:r>
      <w:r w:rsidRPr="00584963">
        <w:rPr>
          <w:sz w:val="24"/>
          <w:szCs w:val="24"/>
        </w:rPr>
        <w:t>90%</w:t>
      </w:r>
      <w:r w:rsidRPr="00584963">
        <w:rPr>
          <w:sz w:val="24"/>
          <w:szCs w:val="24"/>
        </w:rPr>
        <w:t>，基金保留的现金或投资于到期日在一年以内的政府债券的比例合计不低于基金资产净值的</w:t>
      </w:r>
      <w:r w:rsidRPr="00584963">
        <w:rPr>
          <w:sz w:val="24"/>
          <w:szCs w:val="24"/>
        </w:rPr>
        <w:t>5%</w:t>
      </w:r>
      <w:r w:rsidRPr="00584963">
        <w:rPr>
          <w:sz w:val="24"/>
          <w:szCs w:val="24"/>
        </w:rPr>
        <w:t>。</w:t>
      </w:r>
    </w:p>
    <w:p w14:paraId="0AE81C5A" w14:textId="77777777" w:rsidR="00462E96" w:rsidRPr="00584963" w:rsidRDefault="00462E96" w:rsidP="00584963">
      <w:pPr>
        <w:adjustRightInd w:val="0"/>
        <w:snapToGrid w:val="0"/>
        <w:spacing w:line="360" w:lineRule="auto"/>
        <w:ind w:firstLineChars="200" w:firstLine="480"/>
        <w:rPr>
          <w:bCs/>
          <w:sz w:val="24"/>
          <w:szCs w:val="24"/>
        </w:rPr>
      </w:pPr>
      <w:r w:rsidRPr="00584963">
        <w:rPr>
          <w:sz w:val="24"/>
          <w:szCs w:val="24"/>
        </w:rPr>
        <w:t>如果法律法规或中国证监会变更投资品种的投资比例限制，基金管理人在履行</w:t>
      </w:r>
      <w:r w:rsidRPr="00584963">
        <w:rPr>
          <w:sz w:val="24"/>
          <w:szCs w:val="24"/>
        </w:rPr>
        <w:lastRenderedPageBreak/>
        <w:t>适当程序后，可以调整上述投资品种的投资比例。</w:t>
      </w:r>
    </w:p>
    <w:p w14:paraId="05945223" w14:textId="77777777" w:rsidR="00462E96" w:rsidRPr="00584963" w:rsidRDefault="00462E96" w:rsidP="00584963">
      <w:pPr>
        <w:adjustRightInd w:val="0"/>
        <w:snapToGrid w:val="0"/>
        <w:spacing w:line="360" w:lineRule="auto"/>
        <w:ind w:firstLineChars="200" w:firstLine="482"/>
        <w:rPr>
          <w:kern w:val="0"/>
          <w:sz w:val="24"/>
          <w:szCs w:val="24"/>
        </w:rPr>
      </w:pPr>
      <w:r w:rsidRPr="00584963">
        <w:rPr>
          <w:b/>
          <w:bCs/>
          <w:sz w:val="24"/>
          <w:szCs w:val="24"/>
        </w:rPr>
        <w:t>（三）投资策略</w:t>
      </w:r>
    </w:p>
    <w:p w14:paraId="261FB27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290F3639" w14:textId="77777777" w:rsidR="00462E96" w:rsidRPr="00584963" w:rsidRDefault="00462E96" w:rsidP="00584963">
      <w:pPr>
        <w:adjustRightInd w:val="0"/>
        <w:snapToGrid w:val="0"/>
        <w:spacing w:line="360" w:lineRule="auto"/>
        <w:ind w:firstLineChars="200" w:firstLine="480"/>
        <w:rPr>
          <w:sz w:val="24"/>
          <w:szCs w:val="24"/>
          <w:highlight w:val="yellow"/>
        </w:rPr>
      </w:pPr>
      <w:r w:rsidRPr="00584963">
        <w:rPr>
          <w:sz w:val="24"/>
          <w:szCs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479FEB81"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（四）投资限制</w:t>
      </w:r>
    </w:p>
    <w:p w14:paraId="5D1A9E4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1</w:t>
      </w:r>
      <w:r w:rsidRPr="00584963">
        <w:rPr>
          <w:sz w:val="24"/>
          <w:szCs w:val="24"/>
        </w:rPr>
        <w:t>、组合限制</w:t>
      </w:r>
    </w:p>
    <w:p w14:paraId="6137B77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基金的投资组合应遵循以下限制：</w:t>
      </w:r>
    </w:p>
    <w:p w14:paraId="3185C1E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）本基金投资于中证海外中国互联网指数成份股、备选成份股、与中证海外中国互联网指数相关的公募基金（包括上市交易型基金）的比例不低于基金资产的</w:t>
      </w:r>
      <w:r w:rsidRPr="00584963">
        <w:rPr>
          <w:sz w:val="24"/>
          <w:szCs w:val="24"/>
        </w:rPr>
        <w:t>90%</w:t>
      </w:r>
      <w:r w:rsidRPr="00584963">
        <w:rPr>
          <w:sz w:val="24"/>
          <w:szCs w:val="24"/>
        </w:rPr>
        <w:t>。</w:t>
      </w:r>
    </w:p>
    <w:p w14:paraId="736D39F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）保持不低于基金资产净值</w:t>
      </w:r>
      <w:r w:rsidRPr="00584963">
        <w:rPr>
          <w:sz w:val="24"/>
          <w:szCs w:val="24"/>
        </w:rPr>
        <w:t>5%</w:t>
      </w:r>
      <w:r w:rsidRPr="00584963">
        <w:rPr>
          <w:sz w:val="24"/>
          <w:szCs w:val="24"/>
        </w:rPr>
        <w:t>的现金或者到期日在一年以内的政府债券。</w:t>
      </w:r>
    </w:p>
    <w:p w14:paraId="4055EAF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）本基金持有同一家银行的存款不得超过基金资产净值的</w:t>
      </w:r>
      <w:r w:rsidRPr="00584963">
        <w:rPr>
          <w:sz w:val="24"/>
          <w:szCs w:val="24"/>
        </w:rPr>
        <w:t>20%</w:t>
      </w:r>
      <w:r w:rsidRPr="00584963">
        <w:rPr>
          <w:sz w:val="24"/>
          <w:szCs w:val="24"/>
        </w:rPr>
        <w:t>，其中银行应当是中资商业银行在境外设立的分行或在最近一个会计年度达到中国证监会认可的信用评级机构评级的境外银行。在基金托管账户的存款可以不受上述限制。</w:t>
      </w:r>
    </w:p>
    <w:p w14:paraId="3B24A42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）本基金持有与中国证监会签署双边监管合作谅解备忘录国家或地区以外的其他国家或地区证券市场挂牌交易的证券资产不得超过基金资产净值的</w:t>
      </w:r>
      <w:r w:rsidRPr="00584963">
        <w:rPr>
          <w:sz w:val="24"/>
          <w:szCs w:val="24"/>
        </w:rPr>
        <w:t>10%</w:t>
      </w:r>
      <w:r w:rsidRPr="00584963">
        <w:rPr>
          <w:sz w:val="24"/>
          <w:szCs w:val="24"/>
        </w:rPr>
        <w:t>，其中</w:t>
      </w:r>
      <w:r w:rsidRPr="00584963">
        <w:rPr>
          <w:sz w:val="24"/>
          <w:szCs w:val="24"/>
        </w:rPr>
        <w:lastRenderedPageBreak/>
        <w:t>持有任一国家或地区市场的证券资产不得超过基金资产净值的</w:t>
      </w:r>
      <w:r w:rsidRPr="00584963">
        <w:rPr>
          <w:sz w:val="24"/>
          <w:szCs w:val="24"/>
        </w:rPr>
        <w:t>3%</w:t>
      </w:r>
      <w:r w:rsidRPr="00584963">
        <w:rPr>
          <w:sz w:val="24"/>
          <w:szCs w:val="24"/>
        </w:rPr>
        <w:t>。</w:t>
      </w:r>
    </w:p>
    <w:p w14:paraId="07BB625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）本基金持有非流动性资产市值不得超过基金资产净值的</w:t>
      </w:r>
      <w:r w:rsidRPr="00584963">
        <w:rPr>
          <w:sz w:val="24"/>
          <w:szCs w:val="24"/>
        </w:rPr>
        <w:t>10%</w:t>
      </w:r>
      <w:r w:rsidRPr="00584963">
        <w:rPr>
          <w:sz w:val="24"/>
          <w:szCs w:val="24"/>
        </w:rPr>
        <w:t>。</w:t>
      </w:r>
    </w:p>
    <w:p w14:paraId="3AB9419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前述非流动性资产是指法律或基金合同规定的流通受限证券以及中国证监会认定的其他资产。</w:t>
      </w:r>
    </w:p>
    <w:p w14:paraId="7016BD82"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）本基金持有境外基金的市值合计不得超过基金资产净值的</w:t>
      </w:r>
      <w:r w:rsidRPr="00584963">
        <w:rPr>
          <w:sz w:val="24"/>
          <w:szCs w:val="24"/>
        </w:rPr>
        <w:t>10%</w:t>
      </w:r>
      <w:r w:rsidRPr="00584963">
        <w:rPr>
          <w:sz w:val="24"/>
          <w:szCs w:val="24"/>
        </w:rPr>
        <w:t>，但持有货币市场基金不受此限制。</w:t>
      </w:r>
    </w:p>
    <w:p w14:paraId="33711B2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7</w:t>
      </w:r>
      <w:r w:rsidRPr="00584963">
        <w:rPr>
          <w:sz w:val="24"/>
          <w:szCs w:val="24"/>
        </w:rPr>
        <w:t>）本基金管理人管理的全部基金持有任何一只境外基金，不得超过该境外基金总份额的</w:t>
      </w:r>
      <w:r w:rsidRPr="00584963">
        <w:rPr>
          <w:sz w:val="24"/>
          <w:szCs w:val="24"/>
        </w:rPr>
        <w:t>20%</w:t>
      </w:r>
      <w:r w:rsidRPr="00584963">
        <w:rPr>
          <w:sz w:val="24"/>
          <w:szCs w:val="24"/>
        </w:rPr>
        <w:t>。</w:t>
      </w:r>
    </w:p>
    <w:p w14:paraId="152AF1B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8</w:t>
      </w:r>
      <w:r w:rsidRPr="00584963">
        <w:rPr>
          <w:sz w:val="24"/>
          <w:szCs w:val="24"/>
        </w:rPr>
        <w:t>）本基金的金融衍生品全部敞口不得高于基金资产净值的</w:t>
      </w:r>
      <w:r w:rsidRPr="00584963">
        <w:rPr>
          <w:sz w:val="24"/>
          <w:szCs w:val="24"/>
        </w:rPr>
        <w:t>100%</w:t>
      </w:r>
      <w:r w:rsidRPr="00584963">
        <w:rPr>
          <w:sz w:val="24"/>
          <w:szCs w:val="24"/>
        </w:rPr>
        <w:t>。</w:t>
      </w:r>
    </w:p>
    <w:p w14:paraId="2B88F2A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9</w:t>
      </w:r>
      <w:r w:rsidRPr="00584963">
        <w:rPr>
          <w:sz w:val="24"/>
          <w:szCs w:val="24"/>
        </w:rPr>
        <w:t>）本基金投资期货支付的初始保证金、投资期权支付或收取的期权费、投资柜台交易衍生品支付的初始费用的总额不得高于基金资产净值的</w:t>
      </w:r>
      <w:r w:rsidRPr="00584963">
        <w:rPr>
          <w:sz w:val="24"/>
          <w:szCs w:val="24"/>
        </w:rPr>
        <w:t>10%</w:t>
      </w:r>
      <w:r w:rsidRPr="00584963">
        <w:rPr>
          <w:sz w:val="24"/>
          <w:szCs w:val="24"/>
        </w:rPr>
        <w:t>。</w:t>
      </w:r>
    </w:p>
    <w:p w14:paraId="3FD2727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10</w:t>
      </w:r>
      <w:r w:rsidRPr="00584963">
        <w:rPr>
          <w:sz w:val="24"/>
          <w:szCs w:val="24"/>
        </w:rPr>
        <w:t>）本基金投资于远期合约、互换等柜台交易金融衍生品，应当符合以下要求：</w:t>
      </w:r>
    </w:p>
    <w:p w14:paraId="077F4CF4"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所有参与交易的对手方（中资商业银行除外）应当具有不低于中国证监会认可的信用评级机构评级。</w:t>
      </w:r>
    </w:p>
    <w:p w14:paraId="39B7E5D0"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交易对手方应当至少每个工作日对交易进行估值，并且本基金可在任何时候以公允价值终止交易。</w:t>
      </w:r>
    </w:p>
    <w:p w14:paraId="5EF826BD"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任一交易对手方的市值计价敞口不得超过基金资产净值的</w:t>
      </w:r>
      <w:r w:rsidRPr="00584963">
        <w:rPr>
          <w:sz w:val="24"/>
          <w:szCs w:val="24"/>
        </w:rPr>
        <w:t>20%</w:t>
      </w:r>
      <w:r w:rsidRPr="00584963">
        <w:rPr>
          <w:sz w:val="24"/>
          <w:szCs w:val="24"/>
        </w:rPr>
        <w:t>。</w:t>
      </w:r>
    </w:p>
    <w:p w14:paraId="70F31A1E" w14:textId="42CDD440"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BD62D3">
        <w:rPr>
          <w:sz w:val="24"/>
          <w:szCs w:val="24"/>
        </w:rPr>
        <w:t>11</w:t>
      </w:r>
      <w:r w:rsidRPr="00584963">
        <w:rPr>
          <w:sz w:val="24"/>
          <w:szCs w:val="24"/>
        </w:rPr>
        <w:t>）本基金可以参与证券借贷交易，并且应当遵守下列规定：</w:t>
      </w:r>
    </w:p>
    <w:p w14:paraId="393DDB99"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所有参与交易的对手方（中资商业银行除外）应当具有中国证监会认可的信用评级机构评级。</w:t>
      </w:r>
    </w:p>
    <w:p w14:paraId="151E493D"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应当采取市值计价制度进行调整以确保担保物市值不低于已借出证券市值的</w:t>
      </w:r>
      <w:r w:rsidRPr="00584963">
        <w:rPr>
          <w:sz w:val="24"/>
          <w:szCs w:val="24"/>
        </w:rPr>
        <w:t>102%</w:t>
      </w:r>
      <w:r w:rsidRPr="00584963">
        <w:rPr>
          <w:sz w:val="24"/>
          <w:szCs w:val="24"/>
        </w:rPr>
        <w:t>。</w:t>
      </w:r>
    </w:p>
    <w:p w14:paraId="45EC55AB"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借方应当在交易期内及时向本基金支付已借出证券产生的所有股息、利息和分红。一旦借方违约，本基金根据协议和有关法律有权保留和处置担保物以满足索赔需要。</w:t>
      </w:r>
    </w:p>
    <w:p w14:paraId="169F56EB"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④</w:t>
      </w:r>
      <w:r w:rsidRPr="00584963">
        <w:rPr>
          <w:sz w:val="24"/>
          <w:szCs w:val="24"/>
        </w:rPr>
        <w:t>除中国证监会另有规定外，担保物可以是以下金融工具或品种：</w:t>
      </w:r>
    </w:p>
    <w:p w14:paraId="79D6280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a</w:t>
      </w:r>
      <w:r w:rsidRPr="00584963">
        <w:rPr>
          <w:sz w:val="24"/>
          <w:szCs w:val="24"/>
        </w:rPr>
        <w:t>现金；</w:t>
      </w:r>
    </w:p>
    <w:p w14:paraId="27CA3FE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lastRenderedPageBreak/>
        <w:t>b</w:t>
      </w:r>
      <w:r w:rsidRPr="00584963">
        <w:rPr>
          <w:sz w:val="24"/>
          <w:szCs w:val="24"/>
        </w:rPr>
        <w:t>存款证明；</w:t>
      </w:r>
    </w:p>
    <w:p w14:paraId="1503478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c</w:t>
      </w:r>
      <w:r w:rsidRPr="00584963">
        <w:rPr>
          <w:sz w:val="24"/>
          <w:szCs w:val="24"/>
        </w:rPr>
        <w:t>商业票据；</w:t>
      </w:r>
    </w:p>
    <w:p w14:paraId="39DBFD7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 xml:space="preserve">d </w:t>
      </w:r>
      <w:r w:rsidRPr="00584963">
        <w:rPr>
          <w:sz w:val="24"/>
          <w:szCs w:val="24"/>
        </w:rPr>
        <w:t>政府债券；</w:t>
      </w:r>
    </w:p>
    <w:p w14:paraId="47981FB1"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 xml:space="preserve">e </w:t>
      </w:r>
      <w:r w:rsidRPr="00584963">
        <w:rPr>
          <w:sz w:val="24"/>
          <w:szCs w:val="24"/>
        </w:rPr>
        <w:t>中资商业银行或由不低于中国证监会认可的信用评级机构评级的境外金融机构（作为交易对手方或其关联方的除外）出具的不可撤销信用证。</w:t>
      </w:r>
    </w:p>
    <w:p w14:paraId="32049222"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⑤</w:t>
      </w:r>
      <w:r w:rsidRPr="00584963">
        <w:rPr>
          <w:sz w:val="24"/>
          <w:szCs w:val="24"/>
        </w:rPr>
        <w:t xml:space="preserve"> </w:t>
      </w:r>
      <w:r w:rsidRPr="00584963">
        <w:rPr>
          <w:sz w:val="24"/>
          <w:szCs w:val="24"/>
        </w:rPr>
        <w:t>本基金有权在任何时候终止证券借贷交易并在正常市场惯例的合理期限内要求归还任一或所有已借出的证券。</w:t>
      </w:r>
    </w:p>
    <w:p w14:paraId="7466EB1B" w14:textId="77777777" w:rsidR="004F7C09" w:rsidRDefault="004F7C09" w:rsidP="004F7C09">
      <w:pPr>
        <w:adjustRightInd w:val="0"/>
        <w:snapToGrid w:val="0"/>
        <w:spacing w:line="360" w:lineRule="auto"/>
        <w:ind w:firstLineChars="200" w:firstLine="480"/>
        <w:rPr>
          <w:sz w:val="24"/>
          <w:szCs w:val="24"/>
        </w:rPr>
      </w:pPr>
      <w:r w:rsidRPr="004F7C09">
        <w:rPr>
          <w:rFonts w:hint="eastAsia"/>
          <w:sz w:val="24"/>
          <w:szCs w:val="24"/>
        </w:rPr>
        <w:t>⑥本基金管理人对本基金参与证券借贷交易中发生的损失，按照法律法规的规定承担相应责任。</w:t>
      </w:r>
    </w:p>
    <w:p w14:paraId="2B5652F6"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2</w:t>
      </w:r>
      <w:r w:rsidRPr="00584963">
        <w:rPr>
          <w:sz w:val="24"/>
          <w:szCs w:val="24"/>
        </w:rPr>
        <w:t>）</w:t>
      </w:r>
      <w:r w:rsidRPr="00584963">
        <w:rPr>
          <w:sz w:val="24"/>
          <w:szCs w:val="24"/>
        </w:rPr>
        <w:t xml:space="preserve"> </w:t>
      </w:r>
      <w:r w:rsidRPr="00584963">
        <w:rPr>
          <w:sz w:val="24"/>
          <w:szCs w:val="24"/>
        </w:rPr>
        <w:t>本基金可以根据正常市场惯例参与正回购交易、逆回购交易，并且应当遵守下列规定：</w:t>
      </w:r>
    </w:p>
    <w:p w14:paraId="29B96D6D"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所有参与正回购交易的对手方（中资商业银行除外）应当具有中国证监会认可的信用评级机构信用评级。</w:t>
      </w:r>
    </w:p>
    <w:p w14:paraId="49A7C211"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参与正回购交易，应当采取市值计价制度对卖出收益进行调整以确保现金不低于已售出证券市值的</w:t>
      </w:r>
      <w:r w:rsidRPr="00584963">
        <w:rPr>
          <w:sz w:val="24"/>
          <w:szCs w:val="24"/>
        </w:rPr>
        <w:t>102%</w:t>
      </w:r>
      <w:r w:rsidRPr="00584963">
        <w:rPr>
          <w:sz w:val="24"/>
          <w:szCs w:val="24"/>
        </w:rPr>
        <w:t>。一旦买方违约，本基金根据协议和有关法律有权保留或处置卖出收益以满足索赔需要。</w:t>
      </w:r>
    </w:p>
    <w:p w14:paraId="43CCED5A"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买方应当在正回购交易期内及时向本基金支付售出证券产生的所有股息、利息和分红。</w:t>
      </w:r>
    </w:p>
    <w:p w14:paraId="27BA741B"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④</w:t>
      </w:r>
      <w:r w:rsidRPr="00584963">
        <w:rPr>
          <w:sz w:val="24"/>
          <w:szCs w:val="24"/>
        </w:rPr>
        <w:t>参与逆回购交易，应当对购入证券采取市值计价制度进行调整以确保已购入证券市值不低于支付现金的</w:t>
      </w:r>
      <w:r w:rsidRPr="00584963">
        <w:rPr>
          <w:sz w:val="24"/>
          <w:szCs w:val="24"/>
        </w:rPr>
        <w:t>102%</w:t>
      </w:r>
      <w:r w:rsidRPr="00584963">
        <w:rPr>
          <w:sz w:val="24"/>
          <w:szCs w:val="24"/>
        </w:rPr>
        <w:t>。一旦卖方违约，本基金根据协议和有关法律有权保留或处置已购入证券以满足索赔需要。</w:t>
      </w:r>
    </w:p>
    <w:p w14:paraId="3705048E" w14:textId="77777777" w:rsidR="004F7C09" w:rsidRDefault="004F7C09" w:rsidP="004F7C09">
      <w:pPr>
        <w:adjustRightInd w:val="0"/>
        <w:snapToGrid w:val="0"/>
        <w:spacing w:line="360" w:lineRule="auto"/>
        <w:ind w:firstLineChars="200" w:firstLine="480"/>
        <w:rPr>
          <w:sz w:val="24"/>
          <w:szCs w:val="24"/>
        </w:rPr>
      </w:pPr>
      <w:r w:rsidRPr="004F7C09">
        <w:rPr>
          <w:rFonts w:hint="eastAsia"/>
          <w:sz w:val="24"/>
          <w:szCs w:val="24"/>
        </w:rPr>
        <w:t>⑤本基金管理人对本基金参与证券正回购交易、逆回购交易中发生的损失，按照法律法规的规定承担相应责任。</w:t>
      </w:r>
    </w:p>
    <w:p w14:paraId="568C7FC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3</w:t>
      </w:r>
      <w:r w:rsidRPr="00584963">
        <w:rPr>
          <w:sz w:val="24"/>
          <w:szCs w:val="24"/>
        </w:rPr>
        <w:t>）本基金参与证券借贷交易、正回购交易，所有已借出而未归还证券总市值或所有已售出而未回购证券总市值均不得超过本基金总资产的</w:t>
      </w:r>
      <w:r w:rsidRPr="00584963">
        <w:rPr>
          <w:sz w:val="24"/>
          <w:szCs w:val="24"/>
        </w:rPr>
        <w:t>50%</w:t>
      </w:r>
      <w:r w:rsidRPr="00584963">
        <w:rPr>
          <w:sz w:val="24"/>
          <w:szCs w:val="24"/>
        </w:rPr>
        <w:t>。</w:t>
      </w:r>
    </w:p>
    <w:p w14:paraId="670E8DA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前述比例限制计算，本基金因参与证券借贷交易、正回购交易而持有的担保物、现金不得计入本基金总资产。</w:t>
      </w:r>
    </w:p>
    <w:p w14:paraId="345CCE0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4</w:t>
      </w:r>
      <w:r w:rsidRPr="00584963">
        <w:rPr>
          <w:sz w:val="24"/>
          <w:szCs w:val="24"/>
        </w:rPr>
        <w:t>）法律法规及中国证监会规定的和《基金合同》约定的其他投资限制。</w:t>
      </w:r>
    </w:p>
    <w:p w14:paraId="6759C42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lastRenderedPageBreak/>
        <w:t>基金管理人应当自基金合同生效之日起</w:t>
      </w:r>
      <w:r w:rsidRPr="00584963">
        <w:rPr>
          <w:sz w:val="24"/>
          <w:szCs w:val="24"/>
        </w:rPr>
        <w:t>6</w:t>
      </w:r>
      <w:r w:rsidRPr="00584963">
        <w:rPr>
          <w:sz w:val="24"/>
          <w:szCs w:val="24"/>
        </w:rPr>
        <w:t>个月内使基金的投资组合比例符合基金合同的有关约定。在上述期间内，本基金的投资范围、投资策略应当符合基金合同的约定。若基金超过上述（</w:t>
      </w:r>
      <w:r w:rsidRPr="00584963">
        <w:rPr>
          <w:sz w:val="24"/>
          <w:szCs w:val="24"/>
        </w:rPr>
        <w:t>1</w:t>
      </w:r>
      <w:r w:rsidRPr="00584963">
        <w:rPr>
          <w:sz w:val="24"/>
          <w:szCs w:val="24"/>
        </w:rPr>
        <w:t>）</w:t>
      </w:r>
      <w:r w:rsidRPr="00584963">
        <w:rPr>
          <w:sz w:val="24"/>
          <w:szCs w:val="24"/>
        </w:rPr>
        <w:t>-</w:t>
      </w:r>
      <w:r w:rsidRPr="00584963">
        <w:rPr>
          <w:sz w:val="24"/>
          <w:szCs w:val="24"/>
        </w:rPr>
        <w:t>（</w:t>
      </w:r>
      <w:r w:rsidR="004F7C09">
        <w:rPr>
          <w:rFonts w:hint="eastAsia"/>
          <w:sz w:val="24"/>
          <w:szCs w:val="24"/>
        </w:rPr>
        <w:t>7</w:t>
      </w:r>
      <w:r w:rsidRPr="00584963">
        <w:rPr>
          <w:sz w:val="24"/>
          <w:szCs w:val="24"/>
        </w:rPr>
        <w:t>）项投资比例限制，应当在超过比例后</w:t>
      </w:r>
      <w:r w:rsidRPr="00584963">
        <w:rPr>
          <w:sz w:val="24"/>
          <w:szCs w:val="24"/>
        </w:rPr>
        <w:t>30</w:t>
      </w:r>
      <w:r w:rsidRPr="00584963">
        <w:rPr>
          <w:sz w:val="24"/>
          <w:szCs w:val="24"/>
        </w:rPr>
        <w:t>个工作日内采用合理的商业措施减仓以符合投资比例限制要求。</w:t>
      </w:r>
    </w:p>
    <w:p w14:paraId="79C6060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基金托管人对基金的投资的监督与检查自基金合同生效之日起开始。</w:t>
      </w:r>
    </w:p>
    <w:p w14:paraId="3CE2CEF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642A435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2</w:t>
      </w:r>
      <w:r w:rsidRPr="00584963">
        <w:rPr>
          <w:sz w:val="24"/>
          <w:szCs w:val="24"/>
        </w:rPr>
        <w:t>、禁止行为</w:t>
      </w:r>
    </w:p>
    <w:p w14:paraId="4465BB7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为维护基金份额持有人的合法权益，基金财产不得用于下列投资或者活动：</w:t>
      </w:r>
    </w:p>
    <w:p w14:paraId="0DD4B44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）承销证券；</w:t>
      </w:r>
    </w:p>
    <w:p w14:paraId="34157DB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）违反规定向他人贷款或者提供担保；</w:t>
      </w:r>
    </w:p>
    <w:p w14:paraId="3784682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）从事承担无限责任的投资；</w:t>
      </w:r>
    </w:p>
    <w:p w14:paraId="6D9BE95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）购买不动产；</w:t>
      </w:r>
    </w:p>
    <w:p w14:paraId="1152CA2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）购买房地产抵押按揭；</w:t>
      </w:r>
    </w:p>
    <w:p w14:paraId="302117A6"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）购买贵重金属或代表贵重金属的凭证；</w:t>
      </w:r>
    </w:p>
    <w:p w14:paraId="009515F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7</w:t>
      </w:r>
      <w:r w:rsidRPr="00584963">
        <w:rPr>
          <w:sz w:val="24"/>
          <w:szCs w:val="24"/>
        </w:rPr>
        <w:t>）购买实物商品；</w:t>
      </w:r>
    </w:p>
    <w:p w14:paraId="72789CB0"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8</w:t>
      </w:r>
      <w:r w:rsidRPr="00584963">
        <w:rPr>
          <w:sz w:val="24"/>
          <w:szCs w:val="24"/>
        </w:rPr>
        <w:t>）除应付赎回、交易清算等临时用途以外，借入现金，</w:t>
      </w:r>
      <w:r w:rsidR="004F7C09">
        <w:rPr>
          <w:rFonts w:hint="eastAsia"/>
          <w:sz w:val="24"/>
          <w:szCs w:val="24"/>
        </w:rPr>
        <w:t>该</w:t>
      </w:r>
      <w:r w:rsidRPr="00584963">
        <w:rPr>
          <w:sz w:val="24"/>
          <w:szCs w:val="24"/>
        </w:rPr>
        <w:t>临时用途借入现金的比例不得超过基金资产净值的</w:t>
      </w:r>
      <w:r w:rsidRPr="00584963">
        <w:rPr>
          <w:sz w:val="24"/>
          <w:szCs w:val="24"/>
        </w:rPr>
        <w:t>10%</w:t>
      </w:r>
      <w:r w:rsidRPr="00584963">
        <w:rPr>
          <w:sz w:val="24"/>
          <w:szCs w:val="24"/>
        </w:rPr>
        <w:t>；</w:t>
      </w:r>
    </w:p>
    <w:p w14:paraId="182004B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9</w:t>
      </w:r>
      <w:r w:rsidRPr="00584963">
        <w:rPr>
          <w:sz w:val="24"/>
          <w:szCs w:val="24"/>
        </w:rPr>
        <w:t>）利用融资购买证券，但投资金融衍生品除外；</w:t>
      </w:r>
    </w:p>
    <w:p w14:paraId="1F620B18"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10</w:t>
      </w:r>
      <w:r w:rsidRPr="00584963">
        <w:rPr>
          <w:sz w:val="24"/>
          <w:szCs w:val="24"/>
        </w:rPr>
        <w:t>）参与未持有基础资产的卖空交易；</w:t>
      </w:r>
    </w:p>
    <w:p w14:paraId="0F50620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11</w:t>
      </w:r>
      <w:r w:rsidRPr="00584963">
        <w:rPr>
          <w:sz w:val="24"/>
          <w:szCs w:val="24"/>
        </w:rPr>
        <w:t>）购买证券用于控制或影响发行该证券的机构或其管理层；</w:t>
      </w:r>
    </w:p>
    <w:p w14:paraId="19CE476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12</w:t>
      </w:r>
      <w:r w:rsidRPr="00584963">
        <w:rPr>
          <w:sz w:val="24"/>
          <w:szCs w:val="24"/>
        </w:rPr>
        <w:t>）直接投资与实物商品相关的衍生品；</w:t>
      </w:r>
    </w:p>
    <w:p w14:paraId="1995A9C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13</w:t>
      </w:r>
      <w:r w:rsidRPr="00584963">
        <w:rPr>
          <w:sz w:val="24"/>
          <w:szCs w:val="24"/>
        </w:rPr>
        <w:t>）向其基金管理人、基金托管人出资；</w:t>
      </w:r>
    </w:p>
    <w:p w14:paraId="1D9F516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14</w:t>
      </w:r>
      <w:r w:rsidRPr="00584963">
        <w:rPr>
          <w:sz w:val="24"/>
          <w:szCs w:val="24"/>
        </w:rPr>
        <w:t>）从事内幕交易、操纵证券交易价格及其他不正当的证券交易活动；</w:t>
      </w:r>
    </w:p>
    <w:p w14:paraId="0403681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15</w:t>
      </w:r>
      <w:r w:rsidRPr="00584963">
        <w:rPr>
          <w:sz w:val="24"/>
          <w:szCs w:val="24"/>
        </w:rPr>
        <w:t>）法律、行政法规和中国证监会规定禁止的其他活动。</w:t>
      </w:r>
    </w:p>
    <w:p w14:paraId="11BC00C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基金管理人运用基金财产买卖基金管理人、基金托管人及其控股股东、实际控制人或者与其有重大利害关系的公司发行的证券或者承销期内承销的证券，或者从</w:t>
      </w:r>
      <w:r w:rsidRPr="00584963">
        <w:rPr>
          <w:sz w:val="24"/>
          <w:szCs w:val="24"/>
        </w:rPr>
        <w:lastRenderedPageBreak/>
        <w:t>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75EF3C" w14:textId="77777777" w:rsidR="00462E96" w:rsidRPr="00584963" w:rsidRDefault="00462E96" w:rsidP="00584963">
      <w:pPr>
        <w:adjustRightInd w:val="0"/>
        <w:snapToGrid w:val="0"/>
        <w:spacing w:line="360" w:lineRule="auto"/>
        <w:ind w:firstLineChars="200" w:firstLine="480"/>
        <w:rPr>
          <w:sz w:val="24"/>
          <w:szCs w:val="24"/>
          <w:highlight w:val="yellow"/>
        </w:rPr>
      </w:pPr>
      <w:r w:rsidRPr="00584963">
        <w:rPr>
          <w:sz w:val="24"/>
          <w:szCs w:val="24"/>
        </w:rPr>
        <w:t>如法律、行政法规或监管部门取消上述禁止性规定，如适用于本基金，基金管理人在履行适当程序后，本基金可不受上述规定的限制。</w:t>
      </w:r>
    </w:p>
    <w:p w14:paraId="6B67CC0D"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（五）标的指数与业绩比较基准</w:t>
      </w:r>
    </w:p>
    <w:p w14:paraId="080C074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本基金的业绩比较基准为：中证海外中国互联网指数收益率</w:t>
      </w:r>
      <w:r w:rsidRPr="00584963">
        <w:rPr>
          <w:sz w:val="24"/>
          <w:szCs w:val="24"/>
        </w:rPr>
        <w:t>×95%</w:t>
      </w:r>
      <w:r w:rsidRPr="00584963">
        <w:rPr>
          <w:sz w:val="24"/>
          <w:szCs w:val="24"/>
        </w:rPr>
        <w:t>＋银行活期存款利率（税后）</w:t>
      </w:r>
      <w:r w:rsidRPr="00584963">
        <w:rPr>
          <w:sz w:val="24"/>
          <w:szCs w:val="24"/>
        </w:rPr>
        <w:t>×5%</w:t>
      </w:r>
    </w:p>
    <w:p w14:paraId="5080390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本基金的标的指数为中证海外中国互联网指数。中证海外中国互联网指数由中证指数有限公司编制，于</w:t>
      </w:r>
      <w:r w:rsidRPr="00584963">
        <w:rPr>
          <w:sz w:val="24"/>
          <w:szCs w:val="24"/>
        </w:rPr>
        <w:t>2011</w:t>
      </w:r>
      <w:r w:rsidRPr="00584963">
        <w:rPr>
          <w:sz w:val="24"/>
          <w:szCs w:val="24"/>
        </w:rPr>
        <w:t>年</w:t>
      </w:r>
      <w:r w:rsidRPr="00584963">
        <w:rPr>
          <w:sz w:val="24"/>
          <w:szCs w:val="24"/>
        </w:rPr>
        <w:t>9</w:t>
      </w:r>
      <w:r w:rsidRPr="00584963">
        <w:rPr>
          <w:sz w:val="24"/>
          <w:szCs w:val="24"/>
        </w:rPr>
        <w:t>月</w:t>
      </w:r>
      <w:r w:rsidRPr="00584963">
        <w:rPr>
          <w:sz w:val="24"/>
          <w:szCs w:val="24"/>
        </w:rPr>
        <w:t>20</w:t>
      </w:r>
      <w:r w:rsidRPr="00584963">
        <w:rPr>
          <w:sz w:val="24"/>
          <w:szCs w:val="24"/>
        </w:rPr>
        <w:t>日发布，该指数选取海外交易所上市的中国互联网企业组成成分股，反映在在海外交易所上市中国互联网企业的整体走势。</w:t>
      </w:r>
    </w:p>
    <w:p w14:paraId="6218ECF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14:paraId="7148236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w:t>
      </w:r>
      <w:r w:rsidRPr="00584963">
        <w:rPr>
          <w:sz w:val="24"/>
          <w:szCs w:val="24"/>
        </w:rPr>
        <w:lastRenderedPageBreak/>
        <w:t>持有人大会。</w:t>
      </w:r>
    </w:p>
    <w:p w14:paraId="778459C0"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（六）风险收益特征</w:t>
      </w:r>
    </w:p>
    <w:p w14:paraId="2B74017A"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p w14:paraId="1C69805C" w14:textId="77777777" w:rsidR="00D84880" w:rsidRDefault="00462E96" w:rsidP="00E348E6">
      <w:pPr>
        <w:adjustRightInd w:val="0"/>
        <w:snapToGrid w:val="0"/>
        <w:spacing w:line="360" w:lineRule="auto"/>
        <w:ind w:firstLineChars="200" w:firstLine="482"/>
        <w:rPr>
          <w:b/>
          <w:bCs/>
          <w:sz w:val="24"/>
          <w:szCs w:val="24"/>
        </w:rPr>
      </w:pPr>
      <w:r w:rsidRPr="00584963">
        <w:rPr>
          <w:b/>
          <w:bCs/>
          <w:sz w:val="24"/>
          <w:szCs w:val="24"/>
        </w:rPr>
        <w:t>（七）基金的融资融券、转融通</w:t>
      </w:r>
    </w:p>
    <w:p w14:paraId="166E1780" w14:textId="77777777" w:rsidR="00D84880" w:rsidRDefault="00462E96" w:rsidP="00E348E6">
      <w:pPr>
        <w:adjustRightInd w:val="0"/>
        <w:snapToGrid w:val="0"/>
        <w:spacing w:line="360" w:lineRule="auto"/>
        <w:ind w:firstLineChars="200" w:firstLine="480"/>
        <w:rPr>
          <w:b/>
          <w:bCs/>
          <w:sz w:val="24"/>
          <w:szCs w:val="24"/>
        </w:rPr>
      </w:pPr>
      <w:r w:rsidRPr="00950F32">
        <w:rPr>
          <w:kern w:val="0"/>
          <w:sz w:val="24"/>
          <w:szCs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18884752" w14:textId="77777777" w:rsidR="00D84880" w:rsidRDefault="00462E96" w:rsidP="00E348E6">
      <w:pPr>
        <w:adjustRightInd w:val="0"/>
        <w:snapToGrid w:val="0"/>
        <w:spacing w:line="360" w:lineRule="auto"/>
        <w:ind w:firstLineChars="200" w:firstLine="482"/>
        <w:rPr>
          <w:b/>
          <w:bCs/>
          <w:sz w:val="24"/>
          <w:szCs w:val="24"/>
        </w:rPr>
      </w:pPr>
      <w:r w:rsidRPr="00584963">
        <w:rPr>
          <w:b/>
          <w:bCs/>
          <w:sz w:val="24"/>
          <w:szCs w:val="24"/>
        </w:rPr>
        <w:t>（八）基金管理人代表基金行使股东及债权人权利的处理原则及方法</w:t>
      </w:r>
    </w:p>
    <w:p w14:paraId="3F24C2A5"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1</w:t>
      </w:r>
      <w:r w:rsidRPr="00584963">
        <w:rPr>
          <w:bCs/>
          <w:sz w:val="24"/>
          <w:szCs w:val="24"/>
        </w:rPr>
        <w:t>、基金管理人按照国家有关规定代表基金独立行使股东及债权人权利，保护基金份额持有人的利益；</w:t>
      </w:r>
    </w:p>
    <w:p w14:paraId="004C1414"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2</w:t>
      </w:r>
      <w:r w:rsidRPr="00584963">
        <w:rPr>
          <w:bCs/>
          <w:sz w:val="24"/>
          <w:szCs w:val="24"/>
        </w:rPr>
        <w:t>、不谋求对上市公司的控股，不参与所投资上市公司的经营管理；</w:t>
      </w:r>
    </w:p>
    <w:p w14:paraId="01AAF878"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3</w:t>
      </w:r>
      <w:r w:rsidRPr="00584963">
        <w:rPr>
          <w:bCs/>
          <w:sz w:val="24"/>
          <w:szCs w:val="24"/>
        </w:rPr>
        <w:t>、有利于基金财产的安全与增值；</w:t>
      </w:r>
    </w:p>
    <w:p w14:paraId="170AC5BA" w14:textId="77777777" w:rsidR="00D84880" w:rsidRDefault="00462E96" w:rsidP="00E348E6">
      <w:pPr>
        <w:adjustRightInd w:val="0"/>
        <w:snapToGrid w:val="0"/>
        <w:spacing w:line="360" w:lineRule="auto"/>
        <w:ind w:firstLineChars="200" w:firstLine="480"/>
        <w:rPr>
          <w:sz w:val="24"/>
          <w:szCs w:val="24"/>
        </w:rPr>
      </w:pPr>
      <w:r w:rsidRPr="00584963">
        <w:rPr>
          <w:bCs/>
          <w:sz w:val="24"/>
          <w:szCs w:val="24"/>
        </w:rPr>
        <w:t>4</w:t>
      </w:r>
      <w:r w:rsidRPr="00584963">
        <w:rPr>
          <w:bCs/>
          <w:sz w:val="24"/>
          <w:szCs w:val="24"/>
        </w:rPr>
        <w:t>、不通过关联交易为自身、雇员、授权代理人或任何存在利害关系的第三人牟取任何不当利益。</w:t>
      </w:r>
    </w:p>
    <w:p w14:paraId="13501FEB" w14:textId="77777777" w:rsidR="00D84880" w:rsidRDefault="00462E96" w:rsidP="00E348E6">
      <w:pPr>
        <w:adjustRightInd w:val="0"/>
        <w:snapToGrid w:val="0"/>
        <w:spacing w:line="360" w:lineRule="auto"/>
        <w:ind w:firstLineChars="200" w:firstLine="482"/>
        <w:rPr>
          <w:b/>
          <w:sz w:val="24"/>
          <w:szCs w:val="24"/>
        </w:rPr>
      </w:pPr>
      <w:r w:rsidRPr="00584963">
        <w:rPr>
          <w:b/>
          <w:sz w:val="24"/>
          <w:szCs w:val="24"/>
        </w:rPr>
        <w:t>（九）投资决策依据和投资流程</w:t>
      </w:r>
    </w:p>
    <w:p w14:paraId="03E5262C"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1</w:t>
      </w:r>
      <w:r w:rsidRPr="00584963">
        <w:rPr>
          <w:sz w:val="24"/>
          <w:szCs w:val="24"/>
        </w:rPr>
        <w:t>、决策依据</w:t>
      </w:r>
    </w:p>
    <w:p w14:paraId="08F60CC3"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有关法律法规、基金合同和标的指数的相关规定是基金管理人运用基金财产的决策依据。</w:t>
      </w:r>
    </w:p>
    <w:p w14:paraId="62545B7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2</w:t>
      </w:r>
      <w:r w:rsidRPr="00584963">
        <w:rPr>
          <w:sz w:val="24"/>
          <w:szCs w:val="24"/>
        </w:rPr>
        <w:t>、决策和交易机制</w:t>
      </w:r>
    </w:p>
    <w:p w14:paraId="59458C0E"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本基金实行投资决策委员会领导下的基金经理负责制。</w:t>
      </w:r>
    </w:p>
    <w:p w14:paraId="5C1AD07F"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投资决策委员会的主要职责是决定有关指数重大调整的应对决策、其他重大组合调整决策以及重大的单项投资决策。</w:t>
      </w:r>
    </w:p>
    <w:p w14:paraId="0BBD890F"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lastRenderedPageBreak/>
        <w:t>基金经理的主要职责是决定日常指数跟踪维护过程中的组合构建、调整决策。</w:t>
      </w:r>
    </w:p>
    <w:p w14:paraId="013FADA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中央交易室负责交易执行和一线监控。通过严格的交易制度和实时的一线监控功能，保证基金经理的投资指令在合法、合规的前提下得到高效的执行。</w:t>
      </w:r>
    </w:p>
    <w:p w14:paraId="02F6027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3</w:t>
      </w:r>
      <w:r w:rsidRPr="00584963">
        <w:rPr>
          <w:sz w:val="24"/>
          <w:szCs w:val="24"/>
        </w:rPr>
        <w:t>、投资程序</w:t>
      </w:r>
    </w:p>
    <w:p w14:paraId="32CA43F0"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研究、决策、组合构建、交易、评估及组合维护的有机配合共同构成了本基金的投资管理程序。严格的投资管理程序可以保证投资理念的正确执行，避免重大风险的发生。</w:t>
      </w:r>
    </w:p>
    <w:p w14:paraId="149D1AF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6A1FB5C7"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）投资决策：投资决策委员会定期召开或遇重大事项时召开投资决策会议，决策相关事项。基金经理根据投资决策委员会的决议，每日进行基金投资管理的日常决策。</w:t>
      </w:r>
    </w:p>
    <w:p w14:paraId="5D8D7F27"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1853D3E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）交易执行：中央交易室负责具体的交易执行，同时履行一线监控的职责。</w:t>
      </w:r>
    </w:p>
    <w:p w14:paraId="62F46156"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54471115" w14:textId="77777777" w:rsidR="00D45A31"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45674199" w14:textId="77777777" w:rsidR="00D45A31" w:rsidRPr="00584963" w:rsidRDefault="00D45A31" w:rsidP="00584963">
      <w:pPr>
        <w:adjustRightInd w:val="0"/>
        <w:snapToGrid w:val="0"/>
        <w:spacing w:line="360" w:lineRule="auto"/>
        <w:ind w:firstLineChars="200" w:firstLine="482"/>
        <w:rPr>
          <w:b/>
          <w:sz w:val="24"/>
          <w:szCs w:val="24"/>
        </w:rPr>
      </w:pPr>
      <w:r w:rsidRPr="00584963">
        <w:rPr>
          <w:b/>
          <w:sz w:val="24"/>
          <w:szCs w:val="24"/>
        </w:rPr>
        <w:t>（十）代理投票权</w:t>
      </w:r>
    </w:p>
    <w:p w14:paraId="254C64CC" w14:textId="77777777" w:rsidR="00D45A31" w:rsidRPr="00584963" w:rsidRDefault="00800304" w:rsidP="00584963">
      <w:pPr>
        <w:adjustRightInd w:val="0"/>
        <w:snapToGrid w:val="0"/>
        <w:spacing w:line="360" w:lineRule="auto"/>
        <w:ind w:firstLineChars="200" w:firstLine="480"/>
        <w:rPr>
          <w:b/>
          <w:sz w:val="24"/>
          <w:szCs w:val="24"/>
        </w:rPr>
      </w:pPr>
      <w:r w:rsidRPr="00584963">
        <w:rPr>
          <w:sz w:val="24"/>
          <w:szCs w:val="24"/>
        </w:rPr>
        <w:t>基金管理人作为基金份额持有人的代理人，应行使所投资股票的投票权。基金管理人将本着维护持有人利益的原则，勤勉尽责的代理基金份额持有人行使投票权。在履行代理投票职责过程中，基金管理人可根据实际操作需要，委托基金托管人或</w:t>
      </w:r>
      <w:r w:rsidRPr="00584963">
        <w:rPr>
          <w:sz w:val="24"/>
          <w:szCs w:val="24"/>
        </w:rPr>
        <w:lastRenderedPageBreak/>
        <w:t>其他专业机构提供代理投票的建议、协助完成代理投票的程序等，基金管理人应对代理机构的行为进行必要的监督，保留投票记录，并承担相应责任。</w:t>
      </w:r>
    </w:p>
    <w:p w14:paraId="7EC3B442" w14:textId="77777777" w:rsidR="00D45A31" w:rsidRPr="00584963" w:rsidRDefault="00D45A31" w:rsidP="00584963">
      <w:pPr>
        <w:adjustRightInd w:val="0"/>
        <w:snapToGrid w:val="0"/>
        <w:spacing w:line="360" w:lineRule="auto"/>
        <w:ind w:firstLineChars="200" w:firstLine="482"/>
        <w:rPr>
          <w:b/>
          <w:sz w:val="24"/>
          <w:szCs w:val="24"/>
        </w:rPr>
      </w:pPr>
      <w:r w:rsidRPr="00584963">
        <w:rPr>
          <w:b/>
          <w:sz w:val="24"/>
          <w:szCs w:val="24"/>
        </w:rPr>
        <w:t>（十一）证券交易</w:t>
      </w:r>
    </w:p>
    <w:p w14:paraId="34E73320"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1</w:t>
      </w:r>
      <w:r w:rsidRPr="00584963">
        <w:rPr>
          <w:color w:val="000000"/>
          <w:kern w:val="0"/>
          <w:sz w:val="24"/>
          <w:szCs w:val="24"/>
        </w:rPr>
        <w:t>．券商的选择标准</w:t>
      </w:r>
    </w:p>
    <w:p w14:paraId="24A122E0"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1</w:t>
      </w:r>
      <w:r w:rsidRPr="00584963">
        <w:rPr>
          <w:color w:val="000000"/>
          <w:kern w:val="0"/>
          <w:sz w:val="24"/>
          <w:szCs w:val="24"/>
        </w:rPr>
        <w:t>）资历雄厚，信誉良好；</w:t>
      </w:r>
    </w:p>
    <w:p w14:paraId="54C3B374"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2</w:t>
      </w:r>
      <w:r w:rsidRPr="00584963">
        <w:rPr>
          <w:color w:val="000000"/>
          <w:kern w:val="0"/>
          <w:sz w:val="24"/>
          <w:szCs w:val="24"/>
        </w:rPr>
        <w:t>）财务状况良好，经营行为规范；</w:t>
      </w:r>
    </w:p>
    <w:p w14:paraId="72C85F4D"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3</w:t>
      </w:r>
      <w:r w:rsidRPr="00584963">
        <w:rPr>
          <w:color w:val="000000"/>
          <w:kern w:val="0"/>
          <w:sz w:val="24"/>
          <w:szCs w:val="24"/>
        </w:rPr>
        <w:t>）内部管理规范、严格，具备健全的内控制度（包括但不限于公平交易制度及保密制度），并能满足本基金运作高度保密的要求；</w:t>
      </w:r>
    </w:p>
    <w:p w14:paraId="0BFCF7F9" w14:textId="77777777" w:rsidR="00800304" w:rsidRPr="00950F32"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4</w:t>
      </w:r>
      <w:r w:rsidRPr="00584963">
        <w:rPr>
          <w:color w:val="000000"/>
          <w:kern w:val="0"/>
          <w:sz w:val="24"/>
          <w:szCs w:val="24"/>
        </w:rPr>
        <w:t>）针对本基金需要能及时、定期、全面地提供各方面研究报告及周到的信息服务；</w:t>
      </w:r>
    </w:p>
    <w:p w14:paraId="02C1CD9F"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5</w:t>
      </w:r>
      <w:r w:rsidRPr="00584963">
        <w:rPr>
          <w:color w:val="000000"/>
          <w:kern w:val="0"/>
          <w:sz w:val="24"/>
          <w:szCs w:val="24"/>
        </w:rPr>
        <w:t>）具备本基金运作所需的交易执行能力；</w:t>
      </w:r>
    </w:p>
    <w:p w14:paraId="5FFA0F26"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6</w:t>
      </w:r>
      <w:r w:rsidRPr="00584963">
        <w:rPr>
          <w:color w:val="000000"/>
          <w:kern w:val="0"/>
          <w:sz w:val="24"/>
          <w:szCs w:val="24"/>
        </w:rPr>
        <w:t>）具备本基金运作所需的后台清算执行能力；</w:t>
      </w:r>
    </w:p>
    <w:p w14:paraId="1723FC1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7</w:t>
      </w:r>
      <w:r w:rsidRPr="00584963">
        <w:rPr>
          <w:color w:val="000000"/>
          <w:kern w:val="0"/>
          <w:sz w:val="24"/>
          <w:szCs w:val="24"/>
        </w:rPr>
        <w:t>）能够提供本基金运作、管理所需的其他服务。</w:t>
      </w:r>
    </w:p>
    <w:p w14:paraId="5A8B2D03"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2</w:t>
      </w:r>
      <w:r w:rsidRPr="00584963">
        <w:rPr>
          <w:color w:val="000000"/>
          <w:kern w:val="0"/>
          <w:sz w:val="24"/>
          <w:szCs w:val="24"/>
        </w:rPr>
        <w:t>．券商的交易量分配程序</w:t>
      </w:r>
    </w:p>
    <w:p w14:paraId="284AB571" w14:textId="77777777" w:rsidR="00D45A31" w:rsidRPr="00584963" w:rsidRDefault="00800304" w:rsidP="00584963">
      <w:pPr>
        <w:adjustRightInd w:val="0"/>
        <w:snapToGrid w:val="0"/>
        <w:spacing w:line="360" w:lineRule="auto"/>
        <w:ind w:firstLineChars="200" w:firstLine="480"/>
        <w:rPr>
          <w:b/>
          <w:sz w:val="24"/>
          <w:szCs w:val="24"/>
        </w:rPr>
      </w:pPr>
      <w:r w:rsidRPr="00584963">
        <w:rPr>
          <w:color w:val="000000"/>
          <w:kern w:val="0"/>
          <w:sz w:val="24"/>
          <w:szCs w:val="24"/>
        </w:rPr>
        <w:t>根据中国证监会《关于完善证券投资基金交易席位制度有关问题的通知》中关于</w:t>
      </w:r>
      <w:r w:rsidRPr="00584963">
        <w:rPr>
          <w:color w:val="000000"/>
          <w:kern w:val="0"/>
          <w:sz w:val="24"/>
          <w:szCs w:val="24"/>
        </w:rPr>
        <w:t>“</w:t>
      </w:r>
      <w:r w:rsidRPr="00584963">
        <w:rPr>
          <w:color w:val="000000"/>
          <w:kern w:val="0"/>
          <w:sz w:val="24"/>
          <w:szCs w:val="24"/>
        </w:rPr>
        <w:t>一家基金公司通过一家券商的交易席位买卖证券的年交易佣金，不得超过其当年所有基金买卖证券交易佣金的</w:t>
      </w:r>
      <w:r w:rsidRPr="00584963">
        <w:rPr>
          <w:color w:val="000000"/>
          <w:kern w:val="0"/>
          <w:sz w:val="24"/>
          <w:szCs w:val="24"/>
        </w:rPr>
        <w:t>30</w:t>
      </w:r>
      <w:r w:rsidRPr="00584963">
        <w:rPr>
          <w:color w:val="000000"/>
          <w:kern w:val="0"/>
          <w:sz w:val="24"/>
          <w:szCs w:val="24"/>
        </w:rPr>
        <w:t>％</w:t>
      </w:r>
      <w:r w:rsidRPr="00584963">
        <w:rPr>
          <w:color w:val="000000"/>
          <w:kern w:val="0"/>
          <w:sz w:val="24"/>
          <w:szCs w:val="24"/>
        </w:rPr>
        <w:t>”</w:t>
      </w:r>
      <w:r w:rsidRPr="00584963">
        <w:rPr>
          <w:color w:val="000000"/>
          <w:kern w:val="0"/>
          <w:sz w:val="24"/>
          <w:szCs w:val="24"/>
        </w:rPr>
        <w:t>的规定。</w:t>
      </w:r>
    </w:p>
    <w:p w14:paraId="551F725D"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对券商服务的评价主要由以下几个方面组成：</w:t>
      </w:r>
    </w:p>
    <w:p w14:paraId="32732A1C" w14:textId="77777777" w:rsidR="00800304" w:rsidRPr="00584963" w:rsidRDefault="00800304" w:rsidP="00584963">
      <w:pPr>
        <w:pStyle w:val="Default"/>
        <w:snapToGrid w:val="0"/>
        <w:spacing w:line="360" w:lineRule="auto"/>
        <w:ind w:firstLineChars="200" w:firstLine="480"/>
        <w:jc w:val="both"/>
        <w:rPr>
          <w:rFonts w:ascii="Times New Roman" w:hAnsi="Times New Roman" w:cs="Times New Roman"/>
        </w:rPr>
      </w:pPr>
      <w:r w:rsidRPr="00584963">
        <w:rPr>
          <w:rFonts w:ascii="Times New Roman" w:hAnsi="Times New Roman" w:cs="Times New Roman"/>
        </w:rPr>
        <w:t>（</w:t>
      </w:r>
      <w:r w:rsidRPr="00584963">
        <w:rPr>
          <w:rFonts w:ascii="Times New Roman" w:hAnsi="Times New Roman" w:cs="Times New Roman"/>
        </w:rPr>
        <w:t>1</w:t>
      </w:r>
      <w:r w:rsidRPr="00584963">
        <w:rPr>
          <w:rFonts w:ascii="Times New Roman" w:hAnsi="Times New Roman" w:cs="Times New Roman"/>
        </w:rPr>
        <w:t>）交易服务能力：包括券商所能够提供的交易方式、所能覆盖的交易市场范围及在该交易市场的交易执行能力、交易前后的交易执行分析评价能力等；</w:t>
      </w:r>
    </w:p>
    <w:p w14:paraId="0723433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2</w:t>
      </w:r>
      <w:r w:rsidRPr="00584963">
        <w:rPr>
          <w:color w:val="000000"/>
          <w:kern w:val="0"/>
          <w:sz w:val="24"/>
          <w:szCs w:val="24"/>
        </w:rPr>
        <w:t>）交易执行质量：包括但不限于成交价格、数量是否符合指令要求；交易成本最小化、交易回报的及时性和准确性、公平交易安排以及保密制度的执行情况等；</w:t>
      </w:r>
    </w:p>
    <w:p w14:paraId="6ED6AD62"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3</w:t>
      </w:r>
      <w:r w:rsidRPr="00584963">
        <w:rPr>
          <w:color w:val="000000"/>
          <w:kern w:val="0"/>
          <w:sz w:val="24"/>
          <w:szCs w:val="24"/>
        </w:rPr>
        <w:t>）研究服务水平：包括但不限于研究报告、研究资源及路演服务等质量；</w:t>
      </w:r>
    </w:p>
    <w:p w14:paraId="3CC673F9"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4</w:t>
      </w:r>
      <w:r w:rsidRPr="00584963">
        <w:rPr>
          <w:color w:val="000000"/>
          <w:kern w:val="0"/>
          <w:sz w:val="24"/>
          <w:szCs w:val="24"/>
        </w:rPr>
        <w:t>）清算协作表现：包括清算、交收服务的及时性和准确性；</w:t>
      </w:r>
    </w:p>
    <w:p w14:paraId="245BFC8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5</w:t>
      </w:r>
      <w:r w:rsidRPr="00584963">
        <w:rPr>
          <w:color w:val="000000"/>
          <w:kern w:val="0"/>
          <w:sz w:val="24"/>
          <w:szCs w:val="24"/>
        </w:rPr>
        <w:t>）其他协作评价。</w:t>
      </w:r>
    </w:p>
    <w:p w14:paraId="77F3EEE1"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基金管理人将根据上述标准每季度对券商进行综合评价，并根据评价结果分配基金在各家券商的交易量。</w:t>
      </w:r>
    </w:p>
    <w:p w14:paraId="64202925"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3</w:t>
      </w:r>
      <w:r w:rsidRPr="00584963">
        <w:rPr>
          <w:color w:val="000000"/>
          <w:kern w:val="0"/>
          <w:sz w:val="24"/>
          <w:szCs w:val="24"/>
        </w:rPr>
        <w:t>．其他事项</w:t>
      </w:r>
    </w:p>
    <w:p w14:paraId="40D75093" w14:textId="77777777" w:rsidR="000C0148" w:rsidRPr="00800304" w:rsidRDefault="00800304" w:rsidP="00584963">
      <w:pPr>
        <w:adjustRightInd w:val="0"/>
        <w:snapToGrid w:val="0"/>
        <w:spacing w:line="360" w:lineRule="auto"/>
        <w:ind w:firstLineChars="200" w:firstLine="480"/>
        <w:rPr>
          <w:rFonts w:ascii="宋体" w:hAnsi="宋体"/>
          <w:sz w:val="24"/>
          <w:szCs w:val="24"/>
        </w:rPr>
      </w:pPr>
      <w:r w:rsidRPr="00584963">
        <w:rPr>
          <w:color w:val="000000"/>
          <w:kern w:val="0"/>
          <w:sz w:val="24"/>
          <w:szCs w:val="24"/>
        </w:rPr>
        <w:lastRenderedPageBreak/>
        <w:t>本基金管理人将根据有关规定，在基金定期报告中按规定将所选择的证券经营机构的有关情况、基金通过该证券经营机构买卖证券的成交量、支付的佣金等予以披露，同时将本着维护基金份额持有人的利益的原则，对券商选择和分仓中存在或潜在的利益冲突进行妥善处理，并向中国证监会报告。</w:t>
      </w:r>
    </w:p>
    <w:p w14:paraId="1F3AF2F8" w14:textId="77777777" w:rsidR="00763B7C" w:rsidRPr="00800304" w:rsidRDefault="00763B7C" w:rsidP="00584963">
      <w:pPr>
        <w:adjustRightInd w:val="0"/>
        <w:snapToGrid w:val="0"/>
        <w:spacing w:line="360" w:lineRule="auto"/>
        <w:ind w:firstLineChars="200" w:firstLine="480"/>
        <w:rPr>
          <w:rFonts w:ascii="宋体" w:hAnsi="宋体"/>
          <w:sz w:val="24"/>
          <w:szCs w:val="24"/>
        </w:rPr>
      </w:pPr>
    </w:p>
    <w:p w14:paraId="3387C639" w14:textId="77777777" w:rsidR="006E1EEB" w:rsidRPr="00F46CD6" w:rsidRDefault="00462E96" w:rsidP="00F86FB7">
      <w:pPr>
        <w:adjustRightInd w:val="0"/>
        <w:snapToGrid w:val="0"/>
        <w:spacing w:beforeLines="50" w:before="143" w:afterLines="50" w:after="143" w:line="360" w:lineRule="auto"/>
        <w:jc w:val="center"/>
        <w:outlineLvl w:val="0"/>
        <w:rPr>
          <w:rFonts w:hAnsi="宋体"/>
          <w:b/>
          <w:kern w:val="0"/>
          <w:sz w:val="24"/>
        </w:rPr>
      </w:pPr>
      <w:bookmarkStart w:id="7" w:name="_Hlt80961854"/>
      <w:bookmarkStart w:id="8" w:name="_Hlt81034163"/>
      <w:bookmarkStart w:id="9" w:name="_Toc109537381"/>
      <w:bookmarkStart w:id="10" w:name="_Toc407626209"/>
      <w:bookmarkEnd w:id="7"/>
      <w:bookmarkEnd w:id="8"/>
      <w:r>
        <w:rPr>
          <w:rFonts w:ascii="宋体" w:hAnsi="宋体" w:hint="eastAsia"/>
          <w:b/>
          <w:kern w:val="0"/>
          <w:sz w:val="30"/>
        </w:rPr>
        <w:t>五</w:t>
      </w:r>
      <w:r w:rsidR="00B21A7B" w:rsidRPr="00482082">
        <w:rPr>
          <w:rFonts w:ascii="宋体" w:hAnsi="宋体" w:hint="eastAsia"/>
          <w:b/>
          <w:kern w:val="0"/>
          <w:sz w:val="30"/>
        </w:rPr>
        <w:t>、基金管理人</w:t>
      </w:r>
      <w:bookmarkEnd w:id="9"/>
      <w:bookmarkEnd w:id="10"/>
    </w:p>
    <w:p w14:paraId="7ACC4009" w14:textId="77777777" w:rsidR="008234FC" w:rsidRPr="00F46CD6" w:rsidRDefault="008234FC" w:rsidP="00584963">
      <w:pPr>
        <w:widowControl/>
        <w:adjustRightInd w:val="0"/>
        <w:snapToGrid w:val="0"/>
        <w:spacing w:line="360" w:lineRule="auto"/>
        <w:ind w:firstLineChars="200" w:firstLine="482"/>
        <w:rPr>
          <w:rFonts w:hAnsi="宋体"/>
          <w:b/>
          <w:kern w:val="0"/>
          <w:sz w:val="24"/>
        </w:rPr>
      </w:pPr>
      <w:r w:rsidRPr="00F46CD6">
        <w:rPr>
          <w:rFonts w:hAnsi="宋体"/>
          <w:b/>
          <w:kern w:val="0"/>
          <w:sz w:val="24"/>
        </w:rPr>
        <w:t>（一）基金管理人概况</w:t>
      </w:r>
    </w:p>
    <w:p w14:paraId="08C1967A"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名称：交银施罗德基金管理有限公司</w:t>
      </w:r>
    </w:p>
    <w:p w14:paraId="05B68DE1"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住所：上海市浦东新区银城中路</w:t>
      </w:r>
      <w:r w:rsidRPr="00F46CD6">
        <w:rPr>
          <w:kern w:val="0"/>
          <w:sz w:val="24"/>
        </w:rPr>
        <w:t>188</w:t>
      </w:r>
      <w:r w:rsidRPr="00F46CD6">
        <w:rPr>
          <w:rFonts w:hAnsi="宋体"/>
          <w:kern w:val="0"/>
          <w:sz w:val="24"/>
        </w:rPr>
        <w:t>号交通银行大楼二层（裙）</w:t>
      </w:r>
    </w:p>
    <w:p w14:paraId="476DB61F"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办公地址：上海市</w:t>
      </w:r>
      <w:r w:rsidRPr="00F46CD6">
        <w:rPr>
          <w:rFonts w:hAnsi="宋体" w:hint="eastAsia"/>
          <w:kern w:val="0"/>
          <w:sz w:val="24"/>
        </w:rPr>
        <w:t>浦东新区世纪大道</w:t>
      </w:r>
      <w:r w:rsidRPr="00F46CD6">
        <w:rPr>
          <w:rFonts w:hAnsi="宋体" w:hint="eastAsia"/>
          <w:kern w:val="0"/>
          <w:sz w:val="24"/>
        </w:rPr>
        <w:t>8</w:t>
      </w:r>
      <w:r w:rsidRPr="00F46CD6">
        <w:rPr>
          <w:rFonts w:hAnsi="宋体" w:hint="eastAsia"/>
          <w:kern w:val="0"/>
          <w:sz w:val="24"/>
        </w:rPr>
        <w:t>号国金中心二期</w:t>
      </w:r>
      <w:r w:rsidRPr="00F46CD6">
        <w:rPr>
          <w:rFonts w:hAnsi="宋体" w:hint="eastAsia"/>
          <w:kern w:val="0"/>
          <w:sz w:val="24"/>
        </w:rPr>
        <w:t>21-22</w:t>
      </w:r>
      <w:r w:rsidRPr="00F46CD6">
        <w:rPr>
          <w:rFonts w:hAnsi="宋体" w:hint="eastAsia"/>
          <w:kern w:val="0"/>
          <w:sz w:val="24"/>
        </w:rPr>
        <w:t>楼</w:t>
      </w:r>
    </w:p>
    <w:p w14:paraId="56F0A4BE"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sz w:val="24"/>
        </w:rPr>
        <w:t>邮政编码：</w:t>
      </w:r>
      <w:r w:rsidRPr="00F46CD6">
        <w:rPr>
          <w:sz w:val="24"/>
        </w:rPr>
        <w:t>200120</w:t>
      </w:r>
    </w:p>
    <w:p w14:paraId="68ECF2EC" w14:textId="6D5481D3"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法定代表人：</w:t>
      </w:r>
      <w:r w:rsidR="006115C4">
        <w:rPr>
          <w:rFonts w:hAnsi="宋体" w:hint="eastAsia"/>
          <w:sz w:val="24"/>
          <w:szCs w:val="24"/>
        </w:rPr>
        <w:t>阮红</w:t>
      </w:r>
      <w:r w:rsidR="00F86FB7">
        <w:rPr>
          <w:rFonts w:hAnsi="宋体" w:hint="eastAsia"/>
          <w:sz w:val="24"/>
          <w:szCs w:val="24"/>
        </w:rPr>
        <w:t>（代任）</w:t>
      </w:r>
      <w:r w:rsidRPr="00F46CD6">
        <w:rPr>
          <w:kern w:val="0"/>
          <w:sz w:val="24"/>
        </w:rPr>
        <w:t xml:space="preserve"> </w:t>
      </w:r>
    </w:p>
    <w:p w14:paraId="65304922"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F46CD6">
          <w:rPr>
            <w:kern w:val="0"/>
            <w:sz w:val="24"/>
          </w:rPr>
          <w:t>2005</w:t>
        </w:r>
        <w:r w:rsidRPr="00F46CD6">
          <w:rPr>
            <w:rFonts w:hAnsi="宋体"/>
            <w:kern w:val="0"/>
            <w:sz w:val="24"/>
          </w:rPr>
          <w:t>年</w:t>
        </w:r>
        <w:r w:rsidRPr="00F46CD6">
          <w:rPr>
            <w:kern w:val="0"/>
            <w:sz w:val="24"/>
          </w:rPr>
          <w:t>8</w:t>
        </w:r>
        <w:r w:rsidRPr="00F46CD6">
          <w:rPr>
            <w:rFonts w:hAnsi="宋体"/>
            <w:kern w:val="0"/>
            <w:sz w:val="24"/>
          </w:rPr>
          <w:t>月</w:t>
        </w:r>
        <w:r w:rsidRPr="00F46CD6">
          <w:rPr>
            <w:kern w:val="0"/>
            <w:sz w:val="24"/>
          </w:rPr>
          <w:t>4</w:t>
        </w:r>
        <w:r w:rsidRPr="00F46CD6">
          <w:rPr>
            <w:rFonts w:hAnsi="宋体"/>
            <w:kern w:val="0"/>
            <w:sz w:val="24"/>
          </w:rPr>
          <w:t>日</w:t>
        </w:r>
      </w:smartTag>
    </w:p>
    <w:p w14:paraId="087291CB"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注册资本：</w:t>
      </w:r>
      <w:r w:rsidRPr="00F46CD6">
        <w:rPr>
          <w:kern w:val="0"/>
          <w:sz w:val="24"/>
        </w:rPr>
        <w:t>2</w:t>
      </w:r>
      <w:r w:rsidRPr="00F46CD6">
        <w:rPr>
          <w:rFonts w:hAnsi="宋体"/>
          <w:kern w:val="0"/>
          <w:sz w:val="24"/>
        </w:rPr>
        <w:t>亿元人民币</w:t>
      </w:r>
    </w:p>
    <w:p w14:paraId="2E4FD690"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存续期间：持续经营</w:t>
      </w:r>
    </w:p>
    <w:p w14:paraId="47E72688"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联系人：陈超</w:t>
      </w:r>
    </w:p>
    <w:p w14:paraId="09BE0F8B"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61055050</w:t>
      </w:r>
    </w:p>
    <w:p w14:paraId="5B66FCB2" w14:textId="77777777" w:rsidR="008234FC" w:rsidRPr="00F46CD6" w:rsidRDefault="008234FC" w:rsidP="00584963">
      <w:pPr>
        <w:widowControl/>
        <w:adjustRightInd w:val="0"/>
        <w:snapToGrid w:val="0"/>
        <w:spacing w:line="360" w:lineRule="auto"/>
        <w:ind w:firstLineChars="200" w:firstLine="480"/>
        <w:rPr>
          <w:kern w:val="0"/>
          <w:sz w:val="24"/>
          <w:highlight w:val="green"/>
        </w:rPr>
      </w:pPr>
      <w:r w:rsidRPr="00F46CD6">
        <w:rPr>
          <w:rFonts w:hAnsi="宋体"/>
          <w:kern w:val="0"/>
          <w:sz w:val="24"/>
        </w:rPr>
        <w:t>传真：（</w:t>
      </w:r>
      <w:r w:rsidRPr="00F46CD6">
        <w:rPr>
          <w:kern w:val="0"/>
          <w:sz w:val="24"/>
        </w:rPr>
        <w:t>021</w:t>
      </w:r>
      <w:r w:rsidRPr="00F46CD6">
        <w:rPr>
          <w:rFonts w:hAnsi="宋体"/>
          <w:kern w:val="0"/>
          <w:sz w:val="24"/>
        </w:rPr>
        <w:t>）</w:t>
      </w:r>
      <w:r w:rsidRPr="00F46CD6">
        <w:rPr>
          <w:kern w:val="0"/>
          <w:sz w:val="24"/>
        </w:rPr>
        <w:t>61055034</w:t>
      </w:r>
    </w:p>
    <w:p w14:paraId="18F91128"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交银施罗德基金管理有限公司（以下简称“公司”）经中国证监会证监基金字</w:t>
      </w:r>
      <w:r w:rsidRPr="00F46CD6">
        <w:rPr>
          <w:kern w:val="0"/>
          <w:sz w:val="24"/>
        </w:rPr>
        <w:t>[2005]128</w:t>
      </w:r>
      <w:r w:rsidRPr="00F46CD6">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8234FC" w:rsidRPr="00F46CD6" w14:paraId="7A74BC77" w14:textId="77777777" w:rsidTr="002E6D3E">
        <w:trPr>
          <w:jc w:val="center"/>
        </w:trPr>
        <w:tc>
          <w:tcPr>
            <w:tcW w:w="6799" w:type="dxa"/>
          </w:tcPr>
          <w:p w14:paraId="2613F2DD" w14:textId="77777777" w:rsidR="008234FC" w:rsidRPr="00F46CD6" w:rsidRDefault="008234FC" w:rsidP="00AB6BFB">
            <w:pPr>
              <w:widowControl/>
              <w:adjustRightInd w:val="0"/>
              <w:snapToGrid w:val="0"/>
              <w:jc w:val="center"/>
              <w:rPr>
                <w:kern w:val="0"/>
                <w:sz w:val="24"/>
              </w:rPr>
            </w:pPr>
            <w:r w:rsidRPr="00F46CD6">
              <w:rPr>
                <w:rFonts w:hAnsi="宋体"/>
                <w:kern w:val="0"/>
                <w:sz w:val="24"/>
              </w:rPr>
              <w:t>股东名称</w:t>
            </w:r>
          </w:p>
        </w:tc>
        <w:tc>
          <w:tcPr>
            <w:tcW w:w="2127" w:type="dxa"/>
          </w:tcPr>
          <w:p w14:paraId="6658DF20" w14:textId="77777777" w:rsidR="008234FC" w:rsidRPr="00F46CD6" w:rsidRDefault="008234FC" w:rsidP="00AB6BFB">
            <w:pPr>
              <w:widowControl/>
              <w:adjustRightInd w:val="0"/>
              <w:snapToGrid w:val="0"/>
              <w:jc w:val="center"/>
              <w:rPr>
                <w:kern w:val="0"/>
                <w:sz w:val="24"/>
              </w:rPr>
            </w:pPr>
            <w:r w:rsidRPr="00F46CD6">
              <w:rPr>
                <w:rFonts w:hAnsi="宋体"/>
                <w:kern w:val="0"/>
                <w:sz w:val="24"/>
              </w:rPr>
              <w:t>股权比例</w:t>
            </w:r>
          </w:p>
        </w:tc>
      </w:tr>
      <w:tr w:rsidR="008234FC" w:rsidRPr="00F46CD6" w14:paraId="3CC10402" w14:textId="77777777" w:rsidTr="002E6D3E">
        <w:trPr>
          <w:jc w:val="center"/>
        </w:trPr>
        <w:tc>
          <w:tcPr>
            <w:tcW w:w="6799" w:type="dxa"/>
          </w:tcPr>
          <w:p w14:paraId="6B6F2C5F" w14:textId="77777777" w:rsidR="008234FC" w:rsidRPr="00F46CD6" w:rsidRDefault="008234FC" w:rsidP="00AB6BFB">
            <w:pPr>
              <w:widowControl/>
              <w:adjustRightInd w:val="0"/>
              <w:snapToGrid w:val="0"/>
              <w:jc w:val="left"/>
              <w:rPr>
                <w:kern w:val="0"/>
                <w:sz w:val="24"/>
              </w:rPr>
            </w:pPr>
            <w:r w:rsidRPr="00F46CD6">
              <w:rPr>
                <w:rFonts w:hAnsi="宋体"/>
                <w:kern w:val="0"/>
                <w:sz w:val="24"/>
              </w:rPr>
              <w:t>交通银行股份有限公司（以下使用全称或其简称</w:t>
            </w:r>
            <w:r w:rsidRPr="00F46CD6">
              <w:rPr>
                <w:kern w:val="0"/>
                <w:sz w:val="24"/>
              </w:rPr>
              <w:t>“</w:t>
            </w:r>
            <w:r w:rsidRPr="00F46CD6">
              <w:rPr>
                <w:rFonts w:hAnsi="宋体"/>
                <w:kern w:val="0"/>
                <w:sz w:val="24"/>
              </w:rPr>
              <w:t>交通银行</w:t>
            </w:r>
            <w:r w:rsidRPr="00F46CD6">
              <w:rPr>
                <w:kern w:val="0"/>
                <w:sz w:val="24"/>
              </w:rPr>
              <w:t>”</w:t>
            </w:r>
            <w:r w:rsidRPr="00F46CD6">
              <w:rPr>
                <w:rFonts w:hAnsi="宋体"/>
                <w:kern w:val="0"/>
                <w:sz w:val="24"/>
              </w:rPr>
              <w:t>）</w:t>
            </w:r>
          </w:p>
        </w:tc>
        <w:tc>
          <w:tcPr>
            <w:tcW w:w="2127" w:type="dxa"/>
            <w:vAlign w:val="center"/>
          </w:tcPr>
          <w:p w14:paraId="23061E31" w14:textId="77777777" w:rsidR="008234FC" w:rsidRPr="00F46CD6" w:rsidRDefault="008234FC" w:rsidP="00AB6BFB">
            <w:pPr>
              <w:widowControl/>
              <w:adjustRightInd w:val="0"/>
              <w:snapToGrid w:val="0"/>
              <w:jc w:val="right"/>
              <w:rPr>
                <w:kern w:val="0"/>
                <w:sz w:val="24"/>
              </w:rPr>
            </w:pPr>
            <w:r w:rsidRPr="00F46CD6">
              <w:rPr>
                <w:kern w:val="0"/>
                <w:sz w:val="24"/>
              </w:rPr>
              <w:t>65%</w:t>
            </w:r>
          </w:p>
        </w:tc>
      </w:tr>
      <w:tr w:rsidR="008234FC" w:rsidRPr="00F46CD6" w14:paraId="2C7CBCAE" w14:textId="77777777" w:rsidTr="002E6D3E">
        <w:trPr>
          <w:jc w:val="center"/>
        </w:trPr>
        <w:tc>
          <w:tcPr>
            <w:tcW w:w="6799" w:type="dxa"/>
          </w:tcPr>
          <w:p w14:paraId="53C3A222" w14:textId="77777777" w:rsidR="008234FC" w:rsidRPr="00F46CD6" w:rsidRDefault="008234FC" w:rsidP="00AB6BFB">
            <w:pPr>
              <w:widowControl/>
              <w:adjustRightInd w:val="0"/>
              <w:snapToGrid w:val="0"/>
              <w:jc w:val="left"/>
              <w:rPr>
                <w:kern w:val="0"/>
                <w:sz w:val="24"/>
              </w:rPr>
            </w:pPr>
            <w:r w:rsidRPr="00F46CD6">
              <w:rPr>
                <w:rFonts w:hAnsi="宋体"/>
                <w:kern w:val="0"/>
                <w:sz w:val="24"/>
              </w:rPr>
              <w:t>施罗德投资管理有限公司</w:t>
            </w:r>
          </w:p>
        </w:tc>
        <w:tc>
          <w:tcPr>
            <w:tcW w:w="2127" w:type="dxa"/>
            <w:vAlign w:val="center"/>
          </w:tcPr>
          <w:p w14:paraId="132FD14A" w14:textId="77777777" w:rsidR="008234FC" w:rsidRPr="00F46CD6" w:rsidRDefault="008234FC" w:rsidP="00AB6BFB">
            <w:pPr>
              <w:widowControl/>
              <w:adjustRightInd w:val="0"/>
              <w:snapToGrid w:val="0"/>
              <w:jc w:val="right"/>
              <w:rPr>
                <w:kern w:val="0"/>
                <w:sz w:val="24"/>
              </w:rPr>
            </w:pPr>
            <w:r w:rsidRPr="00F46CD6">
              <w:rPr>
                <w:kern w:val="0"/>
                <w:sz w:val="24"/>
              </w:rPr>
              <w:t>30%</w:t>
            </w:r>
          </w:p>
        </w:tc>
      </w:tr>
      <w:tr w:rsidR="008234FC" w:rsidRPr="00F46CD6" w14:paraId="7EDAEECA" w14:textId="77777777" w:rsidTr="002E6D3E">
        <w:trPr>
          <w:jc w:val="center"/>
        </w:trPr>
        <w:tc>
          <w:tcPr>
            <w:tcW w:w="6799" w:type="dxa"/>
          </w:tcPr>
          <w:p w14:paraId="485F2CE9" w14:textId="77777777" w:rsidR="008234FC" w:rsidRPr="00F46CD6" w:rsidRDefault="008234FC" w:rsidP="00AB6BFB">
            <w:pPr>
              <w:widowControl/>
              <w:adjustRightInd w:val="0"/>
              <w:snapToGrid w:val="0"/>
              <w:jc w:val="left"/>
              <w:rPr>
                <w:kern w:val="0"/>
                <w:sz w:val="24"/>
              </w:rPr>
            </w:pPr>
            <w:r w:rsidRPr="00F46CD6">
              <w:rPr>
                <w:rFonts w:hAnsi="宋体"/>
                <w:kern w:val="0"/>
                <w:sz w:val="24"/>
              </w:rPr>
              <w:t>中国国际海运集装箱（集团）股份有限公司</w:t>
            </w:r>
          </w:p>
        </w:tc>
        <w:tc>
          <w:tcPr>
            <w:tcW w:w="2127" w:type="dxa"/>
            <w:vAlign w:val="center"/>
          </w:tcPr>
          <w:p w14:paraId="064ACE59" w14:textId="77777777" w:rsidR="008234FC" w:rsidRPr="00F46CD6" w:rsidRDefault="008234FC" w:rsidP="00AB6BFB">
            <w:pPr>
              <w:widowControl/>
              <w:adjustRightInd w:val="0"/>
              <w:snapToGrid w:val="0"/>
              <w:jc w:val="right"/>
              <w:rPr>
                <w:kern w:val="0"/>
                <w:sz w:val="24"/>
              </w:rPr>
            </w:pPr>
            <w:r w:rsidRPr="00F46CD6">
              <w:rPr>
                <w:kern w:val="0"/>
                <w:sz w:val="24"/>
              </w:rPr>
              <w:t>5%</w:t>
            </w:r>
          </w:p>
        </w:tc>
      </w:tr>
    </w:tbl>
    <w:p w14:paraId="3007C002" w14:textId="77777777" w:rsidR="008234FC" w:rsidRPr="00F46CD6" w:rsidRDefault="008234FC" w:rsidP="00F86FB7">
      <w:pPr>
        <w:adjustRightInd w:val="0"/>
        <w:snapToGrid w:val="0"/>
        <w:spacing w:beforeLines="50" w:before="143" w:line="360" w:lineRule="auto"/>
        <w:ind w:firstLineChars="200" w:firstLine="482"/>
        <w:rPr>
          <w:rFonts w:hAnsi="宋体"/>
          <w:b/>
          <w:kern w:val="0"/>
          <w:sz w:val="24"/>
        </w:rPr>
      </w:pPr>
      <w:r w:rsidRPr="00F46CD6">
        <w:rPr>
          <w:rFonts w:hAnsi="宋体"/>
          <w:b/>
          <w:kern w:val="0"/>
          <w:sz w:val="24"/>
        </w:rPr>
        <w:t>（二）主要成员情况</w:t>
      </w:r>
      <w:r w:rsidRPr="00F46CD6">
        <w:rPr>
          <w:rFonts w:hAnsi="宋体"/>
          <w:b/>
          <w:kern w:val="0"/>
          <w:sz w:val="24"/>
        </w:rPr>
        <w:t xml:space="preserve"> </w:t>
      </w:r>
    </w:p>
    <w:p w14:paraId="345DD3AF"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1</w:t>
      </w:r>
      <w:r w:rsidRPr="00584963">
        <w:rPr>
          <w:kern w:val="0"/>
          <w:sz w:val="24"/>
          <w:szCs w:val="24"/>
        </w:rPr>
        <w:t>、基金管理人董事会成员</w:t>
      </w:r>
      <w:r w:rsidRPr="00584963">
        <w:rPr>
          <w:kern w:val="0"/>
          <w:sz w:val="24"/>
          <w:szCs w:val="24"/>
        </w:rPr>
        <w:t xml:space="preserve"> </w:t>
      </w:r>
    </w:p>
    <w:p w14:paraId="0E8EBAF1" w14:textId="77777777" w:rsidR="00F86FB7" w:rsidRPr="00F86FB7"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于亚利女士，董事，硕士学历。现任交通银行执行董事、副行长、首席财务官。历任交通银行郑州分行财务会计处处长、郑州分行副行长，交通银行财务会计部副</w:t>
      </w:r>
      <w:r w:rsidRPr="00F86FB7">
        <w:rPr>
          <w:rFonts w:hint="eastAsia"/>
          <w:kern w:val="0"/>
          <w:sz w:val="24"/>
          <w:szCs w:val="24"/>
        </w:rPr>
        <w:lastRenderedPageBreak/>
        <w:t>总经理、总经理，交通银行预算财务部总经理。</w:t>
      </w:r>
    </w:p>
    <w:p w14:paraId="14A66547" w14:textId="77777777" w:rsidR="00F86FB7" w:rsidRPr="00F86FB7"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阮红女士，董事，总经理，代任董事长，博士学历。历任交通银行办公室综合处副处长兼宣传处副处长、办公室综合处处长、交通银行海外机构管理部副总经理、总经理、交通银行上海分行副行长、交通银行资产托管部总经理、交通银行投资管理部总经理。</w:t>
      </w:r>
    </w:p>
    <w:p w14:paraId="4E881156" w14:textId="77777777" w:rsidR="00F86FB7" w:rsidRPr="00F86FB7"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550DE117" w14:textId="77777777" w:rsidR="00F86FB7" w:rsidRPr="00F86FB7"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吴伟先生，董事，博士学历。现任交通银行投资银行业务中心总裁，交通银行资产负债管理部总经理。历任交通银行总行财会部财务处主管、副处长、预算财务部副总经理、总经理、交通银行沈阳分行行长、交通银行预算财务部总经理。</w:t>
      </w:r>
    </w:p>
    <w:p w14:paraId="108108D3" w14:textId="77777777" w:rsidR="00F86FB7" w:rsidRPr="00F86FB7"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13C357C" w14:textId="77777777" w:rsidR="00F86FB7" w:rsidRPr="00F86FB7"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14:paraId="3DDC9DAE" w14:textId="77777777" w:rsidR="00F86FB7" w:rsidRPr="00F86FB7"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袁志刚先生，独立董事，博士学历。现任复旦大学经济学院教授。历任复旦大学经济学院副教授、教授、经济系系主任、经济学院院长。</w:t>
      </w:r>
    </w:p>
    <w:p w14:paraId="5399E890" w14:textId="77777777" w:rsidR="008234FC" w:rsidRPr="00584963" w:rsidRDefault="00F86FB7" w:rsidP="00F86FB7">
      <w:pPr>
        <w:adjustRightInd w:val="0"/>
        <w:snapToGrid w:val="0"/>
        <w:spacing w:line="360" w:lineRule="auto"/>
        <w:ind w:firstLineChars="200" w:firstLine="480"/>
        <w:rPr>
          <w:kern w:val="0"/>
          <w:sz w:val="24"/>
          <w:szCs w:val="24"/>
        </w:rPr>
      </w:pPr>
      <w:r w:rsidRPr="00F86FB7">
        <w:rPr>
          <w:rFonts w:hint="eastAsia"/>
          <w:kern w:val="0"/>
          <w:sz w:val="24"/>
          <w:szCs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8234FC" w:rsidRPr="00584963">
        <w:rPr>
          <w:kern w:val="0"/>
          <w:sz w:val="24"/>
          <w:szCs w:val="24"/>
        </w:rPr>
        <w:t>。</w:t>
      </w:r>
    </w:p>
    <w:p w14:paraId="527BB9AC"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2</w:t>
      </w:r>
      <w:r w:rsidRPr="00584963">
        <w:rPr>
          <w:kern w:val="0"/>
          <w:sz w:val="24"/>
          <w:szCs w:val="24"/>
        </w:rPr>
        <w:t>、基金管理人监事会成员</w:t>
      </w:r>
      <w:r w:rsidRPr="00584963">
        <w:rPr>
          <w:kern w:val="0"/>
          <w:sz w:val="24"/>
          <w:szCs w:val="24"/>
        </w:rPr>
        <w:t xml:space="preserve"> </w:t>
      </w:r>
    </w:p>
    <w:p w14:paraId="6F8EE1C2" w14:textId="77777777" w:rsidR="00284891" w:rsidRPr="00284891" w:rsidRDefault="00284891" w:rsidP="00284891">
      <w:pPr>
        <w:widowControl/>
        <w:adjustRightInd w:val="0"/>
        <w:snapToGrid w:val="0"/>
        <w:spacing w:line="360" w:lineRule="auto"/>
        <w:ind w:firstLineChars="200" w:firstLine="480"/>
        <w:rPr>
          <w:kern w:val="0"/>
          <w:sz w:val="24"/>
          <w:szCs w:val="24"/>
        </w:rPr>
      </w:pPr>
      <w:r w:rsidRPr="00284891">
        <w:rPr>
          <w:rFonts w:hint="eastAsia"/>
          <w:kern w:val="0"/>
          <w:sz w:val="24"/>
          <w:szCs w:val="24"/>
        </w:rPr>
        <w:lastRenderedPageBreak/>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14:paraId="5777CD5B" w14:textId="1181C859" w:rsidR="00284891" w:rsidRPr="00284891" w:rsidRDefault="00284891" w:rsidP="00284891">
      <w:pPr>
        <w:widowControl/>
        <w:adjustRightInd w:val="0"/>
        <w:snapToGrid w:val="0"/>
        <w:spacing w:line="360" w:lineRule="auto"/>
        <w:ind w:firstLineChars="200" w:firstLine="480"/>
        <w:rPr>
          <w:kern w:val="0"/>
          <w:sz w:val="24"/>
          <w:szCs w:val="24"/>
        </w:rPr>
      </w:pPr>
      <w:r w:rsidRPr="00284891">
        <w:rPr>
          <w:rFonts w:hint="eastAsia"/>
          <w:kern w:val="0"/>
          <w:sz w:val="24"/>
          <w:szCs w:val="24"/>
        </w:rPr>
        <w:t>裴关淑仪女士，监事，</w:t>
      </w:r>
      <w:r w:rsidRPr="00284891">
        <w:rPr>
          <w:rFonts w:hint="eastAsia"/>
          <w:kern w:val="0"/>
          <w:sz w:val="24"/>
          <w:szCs w:val="24"/>
        </w:rPr>
        <w:t>CFA</w:t>
      </w:r>
      <w:r w:rsidRPr="00284891">
        <w:rPr>
          <w:rFonts w:hint="eastAsia"/>
          <w:kern w:val="0"/>
          <w:sz w:val="24"/>
          <w:szCs w:val="24"/>
        </w:rPr>
        <w:t>、</w:t>
      </w:r>
      <w:r w:rsidRPr="00284891">
        <w:rPr>
          <w:rFonts w:hint="eastAsia"/>
          <w:kern w:val="0"/>
          <w:sz w:val="24"/>
          <w:szCs w:val="24"/>
        </w:rPr>
        <w:t>CIPM</w:t>
      </w:r>
      <w:r w:rsidRPr="00284891">
        <w:rPr>
          <w:rFonts w:hint="eastAsia"/>
          <w:kern w:val="0"/>
          <w:sz w:val="24"/>
          <w:szCs w:val="24"/>
        </w:rPr>
        <w:t>、</w:t>
      </w:r>
      <w:r w:rsidRPr="00284891">
        <w:rPr>
          <w:rFonts w:hint="eastAsia"/>
          <w:kern w:val="0"/>
          <w:sz w:val="24"/>
          <w:szCs w:val="24"/>
        </w:rPr>
        <w:t>FRM</w:t>
      </w:r>
      <w:r w:rsidRPr="00284891">
        <w:rPr>
          <w:rFonts w:hint="eastAsia"/>
          <w:kern w:val="0"/>
          <w:sz w:val="24"/>
          <w:szCs w:val="24"/>
        </w:rPr>
        <w:t>，工商管理、资讯管理双硕士。现任交银施罗德基金管理有限公司助理</w:t>
      </w:r>
      <w:r w:rsidR="00BD62D3">
        <w:rPr>
          <w:rFonts w:hint="eastAsia"/>
          <w:kern w:val="0"/>
          <w:sz w:val="24"/>
          <w:szCs w:val="24"/>
        </w:rPr>
        <w:t>总经理</w:t>
      </w:r>
      <w:r w:rsidRPr="00284891">
        <w:rPr>
          <w:rFonts w:hint="eastAsia"/>
          <w:kern w:val="0"/>
          <w:sz w:val="24"/>
          <w:szCs w:val="24"/>
        </w:rPr>
        <w:t>、交银施罗德资产管理（香港）有限公司总经理。曾任职荷兰银行、渣打银行（香港）有限公司、</w:t>
      </w:r>
      <w:r w:rsidRPr="00284891">
        <w:rPr>
          <w:rFonts w:hint="eastAsia"/>
          <w:kern w:val="0"/>
          <w:sz w:val="24"/>
          <w:szCs w:val="24"/>
        </w:rPr>
        <w:t>MIDAS-KAPITI INTERNATIONAL LIMITED</w:t>
      </w:r>
      <w:r w:rsidRPr="00284891">
        <w:rPr>
          <w:rFonts w:hint="eastAsia"/>
          <w:kern w:val="0"/>
          <w:sz w:val="24"/>
          <w:szCs w:val="24"/>
        </w:rPr>
        <w:t>，施罗德投资管理</w:t>
      </w:r>
      <w:r w:rsidRPr="00284891">
        <w:rPr>
          <w:rFonts w:hint="eastAsia"/>
          <w:kern w:val="0"/>
          <w:sz w:val="24"/>
          <w:szCs w:val="24"/>
        </w:rPr>
        <w:t>(</w:t>
      </w:r>
      <w:r w:rsidRPr="00284891">
        <w:rPr>
          <w:rFonts w:hint="eastAsia"/>
          <w:kern w:val="0"/>
          <w:sz w:val="24"/>
          <w:szCs w:val="24"/>
        </w:rPr>
        <w:t>香港</w:t>
      </w:r>
      <w:r w:rsidRPr="00284891">
        <w:rPr>
          <w:rFonts w:hint="eastAsia"/>
          <w:kern w:val="0"/>
          <w:sz w:val="24"/>
          <w:szCs w:val="24"/>
        </w:rPr>
        <w:t>)</w:t>
      </w:r>
      <w:r w:rsidRPr="00284891">
        <w:rPr>
          <w:rFonts w:hint="eastAsia"/>
          <w:kern w:val="0"/>
          <w:sz w:val="24"/>
          <w:szCs w:val="24"/>
        </w:rPr>
        <w:t>有限公司资讯科技部主管、中国事务联席董事、交银施罗德基金管理有限公司监察稽核及风险管理总监。</w:t>
      </w:r>
    </w:p>
    <w:p w14:paraId="2A0DFBE5" w14:textId="77777777" w:rsidR="008234FC" w:rsidRPr="00584963" w:rsidRDefault="00284891" w:rsidP="00284891">
      <w:pPr>
        <w:widowControl/>
        <w:adjustRightInd w:val="0"/>
        <w:snapToGrid w:val="0"/>
        <w:spacing w:line="360" w:lineRule="auto"/>
        <w:ind w:firstLineChars="200" w:firstLine="480"/>
        <w:rPr>
          <w:kern w:val="0"/>
          <w:sz w:val="24"/>
          <w:szCs w:val="24"/>
        </w:rPr>
      </w:pPr>
      <w:r w:rsidRPr="00284891">
        <w:rPr>
          <w:rFonts w:hint="eastAsia"/>
          <w:kern w:val="0"/>
          <w:sz w:val="24"/>
          <w:szCs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r w:rsidR="008234FC" w:rsidRPr="00584963">
        <w:rPr>
          <w:kern w:val="0"/>
          <w:sz w:val="24"/>
          <w:szCs w:val="24"/>
        </w:rPr>
        <w:t>。</w:t>
      </w:r>
    </w:p>
    <w:p w14:paraId="75853FE1"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w:t>
      </w:r>
      <w:r w:rsidR="00076299" w:rsidRPr="00584963">
        <w:rPr>
          <w:kern w:val="0"/>
          <w:sz w:val="24"/>
          <w:szCs w:val="24"/>
        </w:rPr>
        <w:t>基金管理人</w:t>
      </w:r>
      <w:r w:rsidRPr="00584963">
        <w:rPr>
          <w:kern w:val="0"/>
          <w:sz w:val="24"/>
          <w:szCs w:val="24"/>
        </w:rPr>
        <w:t>高级管理人员</w:t>
      </w:r>
      <w:r w:rsidRPr="00584963">
        <w:rPr>
          <w:kern w:val="0"/>
          <w:sz w:val="24"/>
          <w:szCs w:val="24"/>
        </w:rPr>
        <w:t xml:space="preserve"> </w:t>
      </w:r>
    </w:p>
    <w:p w14:paraId="13F083B7" w14:textId="77777777" w:rsidR="00327C6B" w:rsidRPr="00327C6B" w:rsidRDefault="00327C6B" w:rsidP="00327C6B">
      <w:pPr>
        <w:adjustRightInd w:val="0"/>
        <w:snapToGrid w:val="0"/>
        <w:spacing w:line="360" w:lineRule="auto"/>
        <w:ind w:firstLineChars="200" w:firstLine="480"/>
        <w:rPr>
          <w:kern w:val="0"/>
          <w:sz w:val="24"/>
          <w:szCs w:val="24"/>
        </w:rPr>
      </w:pPr>
      <w:r w:rsidRPr="00327C6B">
        <w:rPr>
          <w:rFonts w:hint="eastAsia"/>
          <w:kern w:val="0"/>
          <w:sz w:val="24"/>
          <w:szCs w:val="24"/>
        </w:rPr>
        <w:t>阮红女士，总经理，代任董事长，简历同上。</w:t>
      </w:r>
    </w:p>
    <w:p w14:paraId="0CF9C964" w14:textId="77777777" w:rsidR="00327C6B" w:rsidRPr="00327C6B" w:rsidRDefault="00327C6B" w:rsidP="00327C6B">
      <w:pPr>
        <w:adjustRightInd w:val="0"/>
        <w:snapToGrid w:val="0"/>
        <w:spacing w:line="360" w:lineRule="auto"/>
        <w:ind w:firstLineChars="200" w:firstLine="480"/>
        <w:rPr>
          <w:kern w:val="0"/>
          <w:sz w:val="24"/>
          <w:szCs w:val="24"/>
        </w:rPr>
      </w:pPr>
      <w:r w:rsidRPr="00327C6B">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5AFC6DC" w14:textId="77777777" w:rsidR="00327C6B" w:rsidRPr="00327C6B" w:rsidRDefault="00327C6B" w:rsidP="00327C6B">
      <w:pPr>
        <w:adjustRightInd w:val="0"/>
        <w:snapToGrid w:val="0"/>
        <w:spacing w:line="360" w:lineRule="auto"/>
        <w:ind w:firstLineChars="200" w:firstLine="480"/>
        <w:rPr>
          <w:kern w:val="0"/>
          <w:sz w:val="24"/>
          <w:szCs w:val="24"/>
        </w:rPr>
      </w:pPr>
      <w:r w:rsidRPr="00327C6B">
        <w:rPr>
          <w:rFonts w:hint="eastAsia"/>
          <w:kern w:val="0"/>
          <w:sz w:val="24"/>
          <w:szCs w:val="24"/>
        </w:rPr>
        <w:t>许珊燕女士，副总经理，硕士学历，高级经济师</w:t>
      </w:r>
      <w:r w:rsidR="00BD62D3">
        <w:rPr>
          <w:rFonts w:hint="eastAsia"/>
          <w:kern w:val="0"/>
          <w:sz w:val="24"/>
          <w:szCs w:val="24"/>
        </w:rPr>
        <w:t>，</w:t>
      </w:r>
      <w:r w:rsidR="00BD62D3" w:rsidRPr="00BD62D3">
        <w:rPr>
          <w:rFonts w:hint="eastAsia"/>
          <w:kern w:val="0"/>
          <w:sz w:val="24"/>
          <w:szCs w:val="24"/>
        </w:rPr>
        <w:t>兼任交银施罗德资产管理有限公司董事</w:t>
      </w:r>
      <w:r w:rsidRPr="00327C6B">
        <w:rPr>
          <w:rFonts w:hint="eastAsia"/>
          <w:kern w:val="0"/>
          <w:sz w:val="24"/>
          <w:szCs w:val="24"/>
        </w:rPr>
        <w:t>。历任湖南大学</w:t>
      </w:r>
      <w:r w:rsidRPr="00327C6B">
        <w:rPr>
          <w:rFonts w:hint="eastAsia"/>
          <w:kern w:val="0"/>
          <w:sz w:val="24"/>
          <w:szCs w:val="24"/>
        </w:rPr>
        <w:t>(</w:t>
      </w:r>
      <w:r w:rsidRPr="00327C6B">
        <w:rPr>
          <w:rFonts w:hint="eastAsia"/>
          <w:kern w:val="0"/>
          <w:sz w:val="24"/>
          <w:szCs w:val="24"/>
        </w:rPr>
        <w:t>原湖南财经学院</w:t>
      </w:r>
      <w:r w:rsidRPr="00327C6B">
        <w:rPr>
          <w:rFonts w:hint="eastAsia"/>
          <w:kern w:val="0"/>
          <w:sz w:val="24"/>
          <w:szCs w:val="24"/>
        </w:rPr>
        <w:t>)</w:t>
      </w:r>
      <w:r w:rsidRPr="00327C6B">
        <w:rPr>
          <w:rFonts w:hint="eastAsia"/>
          <w:kern w:val="0"/>
          <w:sz w:val="24"/>
          <w:szCs w:val="24"/>
        </w:rPr>
        <w:t>金融学院讲师，湘财证券有限责任公司国债部副经理、基金管理总部总经理，湘财荷银基金管理有限公司副总经理。</w:t>
      </w:r>
    </w:p>
    <w:p w14:paraId="236CD558" w14:textId="77777777" w:rsidR="008234FC" w:rsidRPr="00584963" w:rsidRDefault="00327C6B" w:rsidP="00327C6B">
      <w:pPr>
        <w:adjustRightInd w:val="0"/>
        <w:snapToGrid w:val="0"/>
        <w:spacing w:line="360" w:lineRule="auto"/>
        <w:ind w:firstLineChars="200" w:firstLine="480"/>
        <w:rPr>
          <w:kern w:val="0"/>
          <w:sz w:val="24"/>
          <w:szCs w:val="24"/>
        </w:rPr>
      </w:pPr>
      <w:r w:rsidRPr="00327C6B">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r w:rsidR="008234FC" w:rsidRPr="00584963">
        <w:rPr>
          <w:kern w:val="0"/>
          <w:sz w:val="24"/>
          <w:szCs w:val="24"/>
        </w:rPr>
        <w:t>。</w:t>
      </w:r>
    </w:p>
    <w:p w14:paraId="21414845"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4</w:t>
      </w:r>
      <w:r w:rsidRPr="00584963">
        <w:rPr>
          <w:kern w:val="0"/>
          <w:sz w:val="24"/>
          <w:szCs w:val="24"/>
        </w:rPr>
        <w:t>、本基金基金经理</w:t>
      </w:r>
      <w:r w:rsidRPr="00584963">
        <w:rPr>
          <w:kern w:val="0"/>
          <w:sz w:val="24"/>
          <w:szCs w:val="24"/>
        </w:rPr>
        <w:t xml:space="preserve"> </w:t>
      </w:r>
    </w:p>
    <w:p w14:paraId="607E347D" w14:textId="3AEFBF85" w:rsidR="008234FC" w:rsidRPr="00584963" w:rsidRDefault="008234FC" w:rsidP="00584963">
      <w:pPr>
        <w:adjustRightInd w:val="0"/>
        <w:snapToGrid w:val="0"/>
        <w:spacing w:line="360" w:lineRule="auto"/>
        <w:ind w:firstLineChars="200" w:firstLine="480"/>
        <w:rPr>
          <w:i/>
          <w:kern w:val="0"/>
          <w:sz w:val="24"/>
          <w:szCs w:val="24"/>
        </w:rPr>
      </w:pPr>
      <w:r w:rsidRPr="00584963">
        <w:rPr>
          <w:kern w:val="0"/>
          <w:sz w:val="24"/>
          <w:szCs w:val="24"/>
        </w:rPr>
        <w:t>蔡铮先生，基金经理。复旦大学电子工程硕士。</w:t>
      </w:r>
      <w:r w:rsidR="00811391">
        <w:rPr>
          <w:rFonts w:hint="eastAsia"/>
          <w:kern w:val="0"/>
          <w:sz w:val="24"/>
          <w:szCs w:val="24"/>
        </w:rPr>
        <w:t>6</w:t>
      </w:r>
      <w:r w:rsidRPr="00584963">
        <w:rPr>
          <w:kern w:val="0"/>
          <w:sz w:val="24"/>
          <w:szCs w:val="24"/>
        </w:rPr>
        <w:t>年证券从业经验。历任瑞士银行香港分行分析员。</w:t>
      </w:r>
      <w:r w:rsidRPr="00584963">
        <w:rPr>
          <w:kern w:val="0"/>
          <w:sz w:val="24"/>
          <w:szCs w:val="24"/>
        </w:rPr>
        <w:t>2009</w:t>
      </w:r>
      <w:r w:rsidRPr="00584963">
        <w:rPr>
          <w:kern w:val="0"/>
          <w:sz w:val="24"/>
          <w:szCs w:val="24"/>
        </w:rPr>
        <w:t>年加入交银施罗德基金管理有限公司，历任投资研究部</w:t>
      </w:r>
      <w:r w:rsidRPr="00584963">
        <w:rPr>
          <w:kern w:val="0"/>
          <w:sz w:val="24"/>
          <w:szCs w:val="24"/>
        </w:rPr>
        <w:lastRenderedPageBreak/>
        <w:t>数量分析师、基金经理助理。</w:t>
      </w:r>
      <w:r w:rsidRPr="00584963">
        <w:rPr>
          <w:kern w:val="0"/>
          <w:sz w:val="24"/>
          <w:szCs w:val="24"/>
        </w:rPr>
        <w:t>2012</w:t>
      </w:r>
      <w:r w:rsidRPr="00584963">
        <w:rPr>
          <w:kern w:val="0"/>
          <w:sz w:val="24"/>
          <w:szCs w:val="24"/>
        </w:rPr>
        <w:t>年</w:t>
      </w:r>
      <w:r w:rsidRPr="00584963">
        <w:rPr>
          <w:kern w:val="0"/>
          <w:sz w:val="24"/>
          <w:szCs w:val="24"/>
        </w:rPr>
        <w:t>12</w:t>
      </w:r>
      <w:r w:rsidRPr="00584963">
        <w:rPr>
          <w:kern w:val="0"/>
          <w:sz w:val="24"/>
          <w:szCs w:val="24"/>
        </w:rPr>
        <w:t>月</w:t>
      </w:r>
      <w:r w:rsidRPr="00584963">
        <w:rPr>
          <w:kern w:val="0"/>
          <w:sz w:val="24"/>
          <w:szCs w:val="24"/>
        </w:rPr>
        <w:t>27</w:t>
      </w:r>
      <w:r w:rsidRPr="00584963">
        <w:rPr>
          <w:kern w:val="0"/>
          <w:sz w:val="24"/>
          <w:szCs w:val="24"/>
        </w:rPr>
        <w:t>日起担任上证</w:t>
      </w:r>
      <w:r w:rsidRPr="00584963">
        <w:rPr>
          <w:kern w:val="0"/>
          <w:sz w:val="24"/>
          <w:szCs w:val="24"/>
        </w:rPr>
        <w:t>180</w:t>
      </w:r>
      <w:r w:rsidRPr="00584963">
        <w:rPr>
          <w:kern w:val="0"/>
          <w:sz w:val="24"/>
          <w:szCs w:val="24"/>
        </w:rPr>
        <w:t>公司治理交易型开放式指数证券投资基金、交银施罗德上证</w:t>
      </w:r>
      <w:r w:rsidRPr="00584963">
        <w:rPr>
          <w:kern w:val="0"/>
          <w:sz w:val="24"/>
          <w:szCs w:val="24"/>
        </w:rPr>
        <w:t>180</w:t>
      </w:r>
      <w:r w:rsidRPr="00584963">
        <w:rPr>
          <w:kern w:val="0"/>
          <w:sz w:val="24"/>
          <w:szCs w:val="24"/>
        </w:rPr>
        <w:t>公司治理交易型开放式指数证券投资基金联接基金、深证</w:t>
      </w:r>
      <w:r w:rsidRPr="00584963">
        <w:rPr>
          <w:kern w:val="0"/>
          <w:sz w:val="24"/>
          <w:szCs w:val="24"/>
        </w:rPr>
        <w:t>300</w:t>
      </w:r>
      <w:r w:rsidRPr="00584963">
        <w:rPr>
          <w:kern w:val="0"/>
          <w:sz w:val="24"/>
          <w:szCs w:val="24"/>
        </w:rPr>
        <w:t>价值交易型开放式指数证券投资基金、交银施罗德深证</w:t>
      </w:r>
      <w:r w:rsidRPr="00584963">
        <w:rPr>
          <w:kern w:val="0"/>
          <w:sz w:val="24"/>
          <w:szCs w:val="24"/>
        </w:rPr>
        <w:t>300</w:t>
      </w:r>
      <w:r w:rsidRPr="00584963">
        <w:rPr>
          <w:kern w:val="0"/>
          <w:sz w:val="24"/>
          <w:szCs w:val="24"/>
        </w:rPr>
        <w:t>价值交易型开放式指数证券投资基金联接基金和交银施罗德沪深</w:t>
      </w:r>
      <w:r w:rsidRPr="00584963">
        <w:rPr>
          <w:kern w:val="0"/>
          <w:sz w:val="24"/>
          <w:szCs w:val="24"/>
        </w:rPr>
        <w:t>300</w:t>
      </w:r>
      <w:r w:rsidRPr="00584963">
        <w:rPr>
          <w:kern w:val="0"/>
          <w:sz w:val="24"/>
          <w:szCs w:val="24"/>
        </w:rPr>
        <w:t>行业分层等权重指数证券投资基金基金经理至今</w:t>
      </w:r>
      <w:r w:rsidR="00284891" w:rsidRPr="00284891">
        <w:rPr>
          <w:rFonts w:hint="eastAsia"/>
          <w:kern w:val="0"/>
          <w:sz w:val="24"/>
          <w:szCs w:val="24"/>
        </w:rPr>
        <w:t>，</w:t>
      </w:r>
      <w:r w:rsidR="00284891" w:rsidRPr="00284891">
        <w:rPr>
          <w:rFonts w:hint="eastAsia"/>
          <w:kern w:val="0"/>
          <w:sz w:val="24"/>
          <w:szCs w:val="24"/>
        </w:rPr>
        <w:t>2015</w:t>
      </w:r>
      <w:r w:rsidR="00284891" w:rsidRPr="00284891">
        <w:rPr>
          <w:rFonts w:hint="eastAsia"/>
          <w:kern w:val="0"/>
          <w:sz w:val="24"/>
          <w:szCs w:val="24"/>
        </w:rPr>
        <w:t>年</w:t>
      </w:r>
      <w:r w:rsidR="00284891" w:rsidRPr="00284891">
        <w:rPr>
          <w:rFonts w:hint="eastAsia"/>
          <w:kern w:val="0"/>
          <w:sz w:val="24"/>
          <w:szCs w:val="24"/>
        </w:rPr>
        <w:t>3</w:t>
      </w:r>
      <w:r w:rsidR="00284891" w:rsidRPr="00284891">
        <w:rPr>
          <w:rFonts w:hint="eastAsia"/>
          <w:kern w:val="0"/>
          <w:sz w:val="24"/>
          <w:szCs w:val="24"/>
        </w:rPr>
        <w:t>月</w:t>
      </w:r>
      <w:r w:rsidR="00284891" w:rsidRPr="00284891">
        <w:rPr>
          <w:rFonts w:hint="eastAsia"/>
          <w:kern w:val="0"/>
          <w:sz w:val="24"/>
          <w:szCs w:val="24"/>
        </w:rPr>
        <w:t>26</w:t>
      </w:r>
      <w:r w:rsidR="00284891" w:rsidRPr="00284891">
        <w:rPr>
          <w:rFonts w:hint="eastAsia"/>
          <w:kern w:val="0"/>
          <w:sz w:val="24"/>
          <w:szCs w:val="24"/>
        </w:rPr>
        <w:t>日起担任交银施罗德国证新能源指数分级证券投资基金基金经理至今</w:t>
      </w:r>
      <w:r w:rsidR="00862D3B" w:rsidRPr="00862D3B">
        <w:rPr>
          <w:rFonts w:hint="eastAsia"/>
          <w:kern w:val="0"/>
          <w:sz w:val="24"/>
          <w:szCs w:val="24"/>
        </w:rPr>
        <w:t>，</w:t>
      </w:r>
      <w:r w:rsidR="00862D3B" w:rsidRPr="00862D3B">
        <w:rPr>
          <w:kern w:val="0"/>
          <w:sz w:val="24"/>
          <w:szCs w:val="24"/>
        </w:rPr>
        <w:t>2015</w:t>
      </w:r>
      <w:r w:rsidR="00862D3B" w:rsidRPr="00862D3B">
        <w:rPr>
          <w:rFonts w:hint="eastAsia"/>
          <w:kern w:val="0"/>
          <w:sz w:val="24"/>
          <w:szCs w:val="24"/>
        </w:rPr>
        <w:t>年</w:t>
      </w:r>
      <w:r w:rsidR="00862D3B" w:rsidRPr="00862D3B">
        <w:rPr>
          <w:kern w:val="0"/>
          <w:sz w:val="24"/>
          <w:szCs w:val="24"/>
        </w:rPr>
        <w:t>4</w:t>
      </w:r>
      <w:r w:rsidR="00862D3B" w:rsidRPr="00862D3B">
        <w:rPr>
          <w:rFonts w:hint="eastAsia"/>
          <w:kern w:val="0"/>
          <w:sz w:val="24"/>
          <w:szCs w:val="24"/>
        </w:rPr>
        <w:t>月</w:t>
      </w:r>
      <w:r w:rsidR="00862D3B" w:rsidRPr="00862D3B">
        <w:rPr>
          <w:kern w:val="0"/>
          <w:sz w:val="24"/>
          <w:szCs w:val="24"/>
        </w:rPr>
        <w:t>22</w:t>
      </w:r>
      <w:r w:rsidR="00862D3B" w:rsidRPr="00862D3B">
        <w:rPr>
          <w:rFonts w:hint="eastAsia"/>
          <w:kern w:val="0"/>
          <w:sz w:val="24"/>
          <w:szCs w:val="24"/>
        </w:rPr>
        <w:t>日起担任交银施罗德环球精选价值证券投资基金、交银施罗德全球自然资源证券投资基金基金经理至今</w:t>
      </w:r>
      <w:r w:rsidRPr="00584963">
        <w:rPr>
          <w:kern w:val="0"/>
          <w:sz w:val="24"/>
          <w:szCs w:val="24"/>
        </w:rPr>
        <w:t>。</w:t>
      </w:r>
    </w:p>
    <w:p w14:paraId="64B08CCE" w14:textId="77DF5198"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5</w:t>
      </w:r>
      <w:r w:rsidRPr="00584963">
        <w:rPr>
          <w:kern w:val="0"/>
          <w:sz w:val="24"/>
          <w:szCs w:val="24"/>
        </w:rPr>
        <w:t>、</w:t>
      </w:r>
      <w:r w:rsidR="002F5A66">
        <w:rPr>
          <w:rFonts w:hint="eastAsia"/>
          <w:kern w:val="0"/>
          <w:sz w:val="24"/>
          <w:szCs w:val="24"/>
        </w:rPr>
        <w:t>Q</w:t>
      </w:r>
      <w:r w:rsidR="002F5A66">
        <w:rPr>
          <w:kern w:val="0"/>
          <w:sz w:val="24"/>
          <w:szCs w:val="24"/>
        </w:rPr>
        <w:t>DII</w:t>
      </w:r>
      <w:r w:rsidRPr="00584963">
        <w:rPr>
          <w:kern w:val="0"/>
          <w:sz w:val="24"/>
          <w:szCs w:val="24"/>
        </w:rPr>
        <w:t>投资决策委员会成员</w:t>
      </w:r>
      <w:r w:rsidRPr="00584963">
        <w:rPr>
          <w:kern w:val="0"/>
          <w:sz w:val="24"/>
          <w:szCs w:val="24"/>
        </w:rPr>
        <w:t xml:space="preserve"> </w:t>
      </w:r>
    </w:p>
    <w:p w14:paraId="64169C2A" w14:textId="77777777" w:rsidR="00905822" w:rsidRDefault="00DE169F" w:rsidP="00950F32">
      <w:pPr>
        <w:adjustRightInd w:val="0"/>
        <w:snapToGrid w:val="0"/>
        <w:spacing w:line="360" w:lineRule="auto"/>
        <w:ind w:firstLineChars="200" w:firstLine="480"/>
        <w:rPr>
          <w:kern w:val="0"/>
          <w:sz w:val="24"/>
          <w:szCs w:val="24"/>
        </w:rPr>
      </w:pPr>
      <w:r w:rsidRPr="00584963">
        <w:rPr>
          <w:kern w:val="0"/>
          <w:sz w:val="24"/>
          <w:szCs w:val="24"/>
        </w:rPr>
        <w:t>委员：</w:t>
      </w:r>
      <w:r w:rsidR="00905822">
        <w:rPr>
          <w:rFonts w:hint="eastAsia"/>
          <w:kern w:val="0"/>
          <w:sz w:val="24"/>
          <w:szCs w:val="24"/>
        </w:rPr>
        <w:tab/>
      </w:r>
      <w:r w:rsidR="00905822">
        <w:rPr>
          <w:rFonts w:hint="eastAsia"/>
          <w:kern w:val="0"/>
          <w:sz w:val="24"/>
          <w:szCs w:val="24"/>
        </w:rPr>
        <w:t>阮红（总经理、代任董事长）</w:t>
      </w:r>
    </w:p>
    <w:p w14:paraId="5271F596" w14:textId="77777777" w:rsidR="00DE169F" w:rsidRPr="00950F32" w:rsidRDefault="00DE169F" w:rsidP="00743454">
      <w:pPr>
        <w:adjustRightInd w:val="0"/>
        <w:snapToGrid w:val="0"/>
        <w:spacing w:line="360" w:lineRule="auto"/>
        <w:ind w:left="780" w:firstLineChars="200" w:firstLine="480"/>
        <w:rPr>
          <w:i/>
          <w:iCs/>
          <w:kern w:val="0"/>
          <w:sz w:val="24"/>
          <w:szCs w:val="24"/>
        </w:rPr>
      </w:pPr>
      <w:r w:rsidRPr="00950F32">
        <w:rPr>
          <w:rFonts w:hint="eastAsia"/>
          <w:kern w:val="0"/>
          <w:sz w:val="24"/>
          <w:szCs w:val="24"/>
        </w:rPr>
        <w:t>项廷锋（投资总监、基金经理）</w:t>
      </w:r>
    </w:p>
    <w:p w14:paraId="265327AE" w14:textId="19F1D6FB" w:rsidR="00824BA8" w:rsidRDefault="00824BA8" w:rsidP="00743454">
      <w:pPr>
        <w:adjustRightInd w:val="0"/>
        <w:snapToGrid w:val="0"/>
        <w:spacing w:line="360" w:lineRule="auto"/>
        <w:ind w:left="840" w:firstLineChars="175" w:firstLine="420"/>
        <w:rPr>
          <w:kern w:val="0"/>
          <w:sz w:val="24"/>
          <w:szCs w:val="24"/>
        </w:rPr>
      </w:pPr>
      <w:r w:rsidRPr="00743454">
        <w:rPr>
          <w:rFonts w:hint="eastAsia"/>
          <w:kern w:val="0"/>
          <w:sz w:val="24"/>
          <w:szCs w:val="24"/>
        </w:rPr>
        <w:t>齐晧</w:t>
      </w:r>
      <w:r w:rsidR="00E15845">
        <w:rPr>
          <w:rFonts w:hint="eastAsia"/>
          <w:kern w:val="0"/>
          <w:sz w:val="24"/>
          <w:szCs w:val="24"/>
        </w:rPr>
        <w:t>（</w:t>
      </w:r>
      <w:r w:rsidRPr="00743454">
        <w:rPr>
          <w:rFonts w:hint="eastAsia"/>
          <w:kern w:val="0"/>
          <w:sz w:val="24"/>
          <w:szCs w:val="24"/>
        </w:rPr>
        <w:t>跨境投资总监</w:t>
      </w:r>
      <w:r w:rsidR="00E15845">
        <w:rPr>
          <w:rFonts w:hint="eastAsia"/>
          <w:kern w:val="0"/>
          <w:sz w:val="24"/>
          <w:szCs w:val="24"/>
        </w:rPr>
        <w:t>）</w:t>
      </w:r>
    </w:p>
    <w:p w14:paraId="5DFAC7CF" w14:textId="77777777" w:rsidR="008234FC" w:rsidRPr="00950F32" w:rsidRDefault="008234FC" w:rsidP="00743454">
      <w:pPr>
        <w:adjustRightInd w:val="0"/>
        <w:snapToGrid w:val="0"/>
        <w:spacing w:line="360" w:lineRule="auto"/>
        <w:ind w:left="840" w:firstLineChars="175" w:firstLine="420"/>
        <w:rPr>
          <w:kern w:val="0"/>
          <w:sz w:val="24"/>
          <w:szCs w:val="24"/>
        </w:rPr>
      </w:pPr>
      <w:r w:rsidRPr="00950F32">
        <w:rPr>
          <w:kern w:val="0"/>
          <w:sz w:val="24"/>
          <w:szCs w:val="24"/>
        </w:rPr>
        <w:t>上述人员之间不存在近亲属关系。</w:t>
      </w:r>
    </w:p>
    <w:p w14:paraId="78D02C95" w14:textId="77777777" w:rsidR="008234FC" w:rsidRPr="00584963" w:rsidRDefault="008234FC" w:rsidP="00584963">
      <w:pPr>
        <w:adjustRightInd w:val="0"/>
        <w:snapToGrid w:val="0"/>
        <w:spacing w:line="360" w:lineRule="auto"/>
        <w:ind w:firstLineChars="200" w:firstLine="482"/>
        <w:rPr>
          <w:b/>
          <w:kern w:val="0"/>
          <w:sz w:val="24"/>
          <w:szCs w:val="24"/>
        </w:rPr>
      </w:pPr>
      <w:r w:rsidRPr="00950F32">
        <w:rPr>
          <w:b/>
          <w:kern w:val="0"/>
          <w:sz w:val="24"/>
          <w:szCs w:val="24"/>
        </w:rPr>
        <w:t>（三）基金管理人的职责</w:t>
      </w:r>
      <w:r w:rsidRPr="00584963">
        <w:rPr>
          <w:b/>
          <w:kern w:val="0"/>
          <w:sz w:val="24"/>
          <w:szCs w:val="24"/>
        </w:rPr>
        <w:t xml:space="preserve"> </w:t>
      </w:r>
    </w:p>
    <w:p w14:paraId="654B4EE8"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w:t>
      </w:r>
      <w:r w:rsidRPr="00950F32">
        <w:rPr>
          <w:sz w:val="24"/>
          <w:szCs w:val="24"/>
        </w:rPr>
        <w:t>、依法募集资金，办理或者委托经中国证监会认定的其他机构代为办理基金份额的发售、申购、赎回和登记事宜；</w:t>
      </w:r>
      <w:r w:rsidRPr="00584963">
        <w:rPr>
          <w:sz w:val="24"/>
          <w:szCs w:val="24"/>
        </w:rPr>
        <w:t xml:space="preserve"> </w:t>
      </w:r>
    </w:p>
    <w:p w14:paraId="151F010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14:paraId="617684B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14:paraId="1ACD4169"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14:paraId="4F531B15"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14:paraId="4242C879"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14:paraId="1711AD9D"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7</w:t>
      </w:r>
      <w:r w:rsidRPr="00950F32">
        <w:rPr>
          <w:sz w:val="24"/>
          <w:szCs w:val="24"/>
        </w:rPr>
        <w:t>、计算并公告基金资产净值，确定基金份额申购、赎回价格；</w:t>
      </w:r>
      <w:r w:rsidRPr="00584963">
        <w:rPr>
          <w:sz w:val="24"/>
          <w:szCs w:val="24"/>
        </w:rPr>
        <w:t xml:space="preserve"> </w:t>
      </w:r>
    </w:p>
    <w:p w14:paraId="1C3E29D8"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14:paraId="17D7F3BA"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14:paraId="52ADD925" w14:textId="0B98F3A0"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10</w:t>
      </w:r>
      <w:r w:rsidRPr="00950F32">
        <w:rPr>
          <w:sz w:val="24"/>
          <w:szCs w:val="24"/>
        </w:rPr>
        <w:t>、保存基金财产管理业务活动的记录、账册、报表和其他相关资料；</w:t>
      </w:r>
      <w:r w:rsidRPr="00584963">
        <w:rPr>
          <w:sz w:val="24"/>
          <w:szCs w:val="24"/>
        </w:rPr>
        <w:t xml:space="preserve"> </w:t>
      </w:r>
    </w:p>
    <w:p w14:paraId="72705195"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11</w:t>
      </w:r>
      <w:r w:rsidRPr="00950F32">
        <w:rPr>
          <w:sz w:val="24"/>
          <w:szCs w:val="24"/>
        </w:rPr>
        <w:t>、以基金管理人名义，代表基金份额持有人利益行使诉讼权利或者实施其他法律行为；</w:t>
      </w:r>
      <w:r w:rsidRPr="00584963">
        <w:rPr>
          <w:sz w:val="24"/>
          <w:szCs w:val="24"/>
        </w:rPr>
        <w:t xml:space="preserve"> </w:t>
      </w:r>
    </w:p>
    <w:p w14:paraId="59F6A59B"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14:paraId="663C1B79" w14:textId="77777777" w:rsidR="008234FC" w:rsidRPr="00584963" w:rsidRDefault="008234FC" w:rsidP="00584963">
      <w:pPr>
        <w:adjustRightInd w:val="0"/>
        <w:snapToGrid w:val="0"/>
        <w:spacing w:line="360" w:lineRule="auto"/>
        <w:ind w:firstLineChars="200" w:firstLine="482"/>
        <w:rPr>
          <w:b/>
          <w:bCs/>
          <w:sz w:val="24"/>
          <w:szCs w:val="24"/>
        </w:rPr>
      </w:pPr>
      <w:r w:rsidRPr="00950F32">
        <w:rPr>
          <w:b/>
          <w:bCs/>
          <w:sz w:val="24"/>
          <w:szCs w:val="24"/>
        </w:rPr>
        <w:lastRenderedPageBreak/>
        <w:t>（四）基金管理人的承诺</w:t>
      </w:r>
      <w:r w:rsidRPr="00584963">
        <w:rPr>
          <w:b/>
          <w:bCs/>
          <w:sz w:val="24"/>
          <w:szCs w:val="24"/>
        </w:rPr>
        <w:t xml:space="preserve"> </w:t>
      </w:r>
    </w:p>
    <w:p w14:paraId="2AF6EDF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、基金管理人承诺不从事违反《中华人民共和国证券法》的行为，并承诺建立健全内部控制制度，采取有效措施，防止违反《中华人民共和国证券法》行为的发生；</w:t>
      </w:r>
      <w:r w:rsidRPr="00584963">
        <w:rPr>
          <w:sz w:val="24"/>
          <w:szCs w:val="24"/>
        </w:rPr>
        <w:t xml:space="preserve"> </w:t>
      </w:r>
    </w:p>
    <w:p w14:paraId="5E12E92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14:paraId="168661C5" w14:textId="77777777"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14:paraId="3C6180AF" w14:textId="77777777"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14:paraId="0392834F" w14:textId="05C6FD4C"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14:paraId="26C416FD" w14:textId="77777777" w:rsidR="008234FC" w:rsidRPr="00950F32"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14:paraId="4BB29E9C" w14:textId="77777777" w:rsidR="008234FC" w:rsidRPr="00950F32" w:rsidRDefault="008234FC" w:rsidP="00584963">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14:paraId="1E7A1541" w14:textId="32D81F32"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00934333">
        <w:rPr>
          <w:sz w:val="24"/>
          <w:szCs w:val="24"/>
        </w:rPr>
        <w:t>6</w:t>
      </w:r>
      <w:r w:rsidRPr="00950F32">
        <w:rPr>
          <w:sz w:val="24"/>
          <w:szCs w:val="24"/>
        </w:rPr>
        <w:t>）法律</w:t>
      </w:r>
      <w:r w:rsidR="00076299" w:rsidRPr="00950F32">
        <w:rPr>
          <w:rFonts w:hint="eastAsia"/>
          <w:sz w:val="24"/>
          <w:szCs w:val="24"/>
        </w:rPr>
        <w:t>、行政</w:t>
      </w:r>
      <w:r w:rsidRPr="00950F32">
        <w:rPr>
          <w:sz w:val="24"/>
          <w:szCs w:val="24"/>
        </w:rPr>
        <w:t>法规</w:t>
      </w:r>
      <w:r w:rsidR="00076299" w:rsidRPr="00950F32">
        <w:rPr>
          <w:rFonts w:hint="eastAsia"/>
          <w:sz w:val="24"/>
          <w:szCs w:val="24"/>
        </w:rPr>
        <w:t>和</w:t>
      </w:r>
      <w:r w:rsidRPr="00950F32">
        <w:rPr>
          <w:sz w:val="24"/>
          <w:szCs w:val="24"/>
        </w:rPr>
        <w:t>中国证监会禁止的其他行为。</w:t>
      </w:r>
      <w:r w:rsidRPr="00584963">
        <w:rPr>
          <w:sz w:val="24"/>
          <w:szCs w:val="24"/>
        </w:rPr>
        <w:t xml:space="preserve"> </w:t>
      </w:r>
    </w:p>
    <w:p w14:paraId="4C8E2C6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14:paraId="0549C0A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14:paraId="796FEB8D"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14:paraId="55AC8538" w14:textId="77777777" w:rsidR="008234FC" w:rsidRPr="00584963" w:rsidRDefault="008234FC" w:rsidP="00584963">
      <w:pPr>
        <w:adjustRightInd w:val="0"/>
        <w:snapToGrid w:val="0"/>
        <w:spacing w:line="360" w:lineRule="auto"/>
        <w:ind w:firstLineChars="200" w:firstLine="482"/>
        <w:rPr>
          <w:b/>
          <w:bCs/>
          <w:sz w:val="24"/>
          <w:szCs w:val="24"/>
        </w:rPr>
      </w:pPr>
      <w:r w:rsidRPr="00950F32">
        <w:rPr>
          <w:b/>
          <w:bCs/>
          <w:sz w:val="24"/>
          <w:szCs w:val="24"/>
        </w:rPr>
        <w:t>（五）基金经理承诺</w:t>
      </w:r>
      <w:r w:rsidRPr="00584963">
        <w:rPr>
          <w:b/>
          <w:bCs/>
          <w:sz w:val="24"/>
          <w:szCs w:val="24"/>
        </w:rPr>
        <w:t xml:space="preserve"> </w:t>
      </w:r>
    </w:p>
    <w:p w14:paraId="567F9F11"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w:t>
      </w:r>
      <w:r w:rsidRPr="00950F32">
        <w:rPr>
          <w:sz w:val="24"/>
          <w:szCs w:val="24"/>
        </w:rPr>
        <w:t>、依照有关法律法规和基金合同的规定，本着谨慎的原则为基金份额持有人谋取最大利益；</w:t>
      </w:r>
      <w:r w:rsidRPr="00584963">
        <w:rPr>
          <w:sz w:val="24"/>
          <w:szCs w:val="24"/>
        </w:rPr>
        <w:t xml:space="preserve"> </w:t>
      </w:r>
    </w:p>
    <w:p w14:paraId="7906345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14:paraId="7E125C98" w14:textId="77777777" w:rsidR="008234FC" w:rsidRPr="00584963" w:rsidRDefault="008234FC" w:rsidP="00584963">
      <w:pPr>
        <w:widowControl/>
        <w:adjustRightInd w:val="0"/>
        <w:snapToGrid w:val="0"/>
        <w:spacing w:line="360" w:lineRule="auto"/>
        <w:ind w:firstLineChars="200" w:firstLine="480"/>
        <w:rPr>
          <w:sz w:val="24"/>
          <w:szCs w:val="24"/>
        </w:rPr>
      </w:pPr>
      <w:r w:rsidRPr="00584963">
        <w:rPr>
          <w:sz w:val="24"/>
          <w:szCs w:val="24"/>
        </w:rPr>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14:paraId="21772A95" w14:textId="77777777" w:rsidR="008234FC" w:rsidRPr="00584963" w:rsidRDefault="008234FC" w:rsidP="00584963">
      <w:pPr>
        <w:widowControl/>
        <w:adjustRightInd w:val="0"/>
        <w:snapToGrid w:val="0"/>
        <w:spacing w:line="360" w:lineRule="auto"/>
        <w:ind w:firstLineChars="200" w:firstLine="480"/>
        <w:rPr>
          <w:kern w:val="0"/>
          <w:sz w:val="24"/>
          <w:szCs w:val="24"/>
          <w:highlight w:val="green"/>
        </w:rPr>
      </w:pPr>
      <w:r w:rsidRPr="00584963">
        <w:rPr>
          <w:sz w:val="24"/>
          <w:szCs w:val="24"/>
        </w:rPr>
        <w:t>4</w:t>
      </w:r>
      <w:r w:rsidRPr="00950F32">
        <w:rPr>
          <w:sz w:val="24"/>
          <w:szCs w:val="24"/>
        </w:rPr>
        <w:t>、不以任何形式为其他组织或个人进行证券交易。</w:t>
      </w:r>
      <w:r w:rsidRPr="00584963">
        <w:rPr>
          <w:sz w:val="24"/>
          <w:szCs w:val="24"/>
        </w:rPr>
        <w:t xml:space="preserve"> </w:t>
      </w:r>
    </w:p>
    <w:p w14:paraId="73A9573D" w14:textId="77777777" w:rsidR="008234FC" w:rsidRPr="00584963" w:rsidRDefault="008234FC" w:rsidP="00950F32">
      <w:pPr>
        <w:widowControl/>
        <w:adjustRightInd w:val="0"/>
        <w:snapToGrid w:val="0"/>
        <w:spacing w:line="360" w:lineRule="auto"/>
        <w:ind w:firstLineChars="200" w:firstLine="482"/>
        <w:rPr>
          <w:b/>
          <w:kern w:val="0"/>
          <w:sz w:val="24"/>
          <w:szCs w:val="24"/>
        </w:rPr>
      </w:pPr>
      <w:r w:rsidRPr="00950F32">
        <w:rPr>
          <w:b/>
          <w:kern w:val="0"/>
          <w:sz w:val="24"/>
          <w:szCs w:val="24"/>
        </w:rPr>
        <w:t>（六）基金管理人的内部控制制度</w:t>
      </w:r>
      <w:r w:rsidRPr="00584963">
        <w:rPr>
          <w:b/>
          <w:kern w:val="0"/>
          <w:sz w:val="24"/>
          <w:szCs w:val="24"/>
        </w:rPr>
        <w:t xml:space="preserve"> </w:t>
      </w:r>
    </w:p>
    <w:p w14:paraId="4284B971"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14:paraId="78CB0EA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14:paraId="20FEC88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lastRenderedPageBreak/>
        <w:t>公司风险管理必须覆盖公司的所有部门和岗位，渗透各项业务过程和业务环节。</w:t>
      </w:r>
      <w:r w:rsidRPr="00584963">
        <w:rPr>
          <w:kern w:val="0"/>
          <w:sz w:val="24"/>
          <w:szCs w:val="24"/>
        </w:rPr>
        <w:t xml:space="preserve"> </w:t>
      </w:r>
    </w:p>
    <w:p w14:paraId="695FE08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14:paraId="1E363E37"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14:paraId="21FD9847"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14:paraId="18C79C8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14:paraId="3CCCE4D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14:paraId="1B7431B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建立完备的风险管理指标体系，使风险管理更具客观性和操作性。</w:t>
      </w:r>
      <w:r w:rsidRPr="00584963">
        <w:rPr>
          <w:kern w:val="0"/>
          <w:sz w:val="24"/>
          <w:szCs w:val="24"/>
        </w:rPr>
        <w:t xml:space="preserve"> </w:t>
      </w:r>
    </w:p>
    <w:p w14:paraId="53A363D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14:paraId="3E39F15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14:paraId="4FEC865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14:paraId="3FE9F15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14:paraId="0CDBC87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14:paraId="66A5F90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14:paraId="084FA18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14:paraId="71F4173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C2BD07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14:paraId="77E9D26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14:paraId="6038A8F4" w14:textId="77777777" w:rsidR="008234FC" w:rsidRPr="00584963" w:rsidRDefault="008234FC" w:rsidP="00950F32">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14:paraId="78B6910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lastRenderedPageBreak/>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14:paraId="0EE7759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14:paraId="609701F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14:paraId="1C34227A"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）监察稽核部</w:t>
      </w:r>
    </w:p>
    <w:p w14:paraId="171B547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监察稽核部负责设计及实施公司合规审计计划，检查公司各项业务的合规情况及监督公司内部规章制度的执行情况，定期向监管机构及公司管理层进行汇报。</w:t>
      </w:r>
    </w:p>
    <w:p w14:paraId="0E83871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8</w:t>
      </w:r>
      <w:r w:rsidRPr="00584963">
        <w:rPr>
          <w:kern w:val="0"/>
          <w:sz w:val="24"/>
          <w:szCs w:val="24"/>
        </w:rPr>
        <w:t>）法务部</w:t>
      </w:r>
    </w:p>
    <w:p w14:paraId="66E3140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14:paraId="3083A4F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14:paraId="455B499A"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14:paraId="5A237E8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、风险管理和内部风险控制的措施</w:t>
      </w:r>
      <w:r w:rsidRPr="00584963">
        <w:rPr>
          <w:kern w:val="0"/>
          <w:sz w:val="24"/>
          <w:szCs w:val="24"/>
        </w:rPr>
        <w:t xml:space="preserve"> </w:t>
      </w:r>
    </w:p>
    <w:p w14:paraId="1EBAA664"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14:paraId="798E028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14:paraId="5803B15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14:paraId="20B7F8CE"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14:paraId="4CD0BD4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14:paraId="7EF9D00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lastRenderedPageBreak/>
        <w:t>建立、健全了岗位责任制，使每个员工都明确自己的任务、职责，并及时将各自工作领域中的风险隐患上报，以防范和减少风险。</w:t>
      </w:r>
      <w:r w:rsidRPr="00584963">
        <w:rPr>
          <w:kern w:val="0"/>
          <w:sz w:val="24"/>
          <w:szCs w:val="24"/>
        </w:rPr>
        <w:t xml:space="preserve"> </w:t>
      </w:r>
    </w:p>
    <w:p w14:paraId="50ADFC0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14:paraId="3DAA529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14:paraId="4A30221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14:paraId="3399542E"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14:paraId="1C3F318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14:paraId="3F5C6A4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14:paraId="5765016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14:paraId="58F39253" w14:textId="77777777" w:rsidR="008234FC" w:rsidRDefault="008234FC" w:rsidP="00584963">
      <w:pPr>
        <w:widowControl/>
        <w:adjustRightInd w:val="0"/>
        <w:snapToGrid w:val="0"/>
        <w:spacing w:line="360" w:lineRule="auto"/>
        <w:ind w:firstLineChars="200" w:firstLine="480"/>
        <w:rPr>
          <w:rFonts w:hAnsi="宋体"/>
          <w:kern w:val="0"/>
          <w:sz w:val="24"/>
          <w:szCs w:val="24"/>
        </w:rPr>
      </w:pPr>
      <w:r w:rsidRPr="00584963">
        <w:rPr>
          <w:kern w:val="0"/>
          <w:sz w:val="24"/>
          <w:szCs w:val="24"/>
        </w:rPr>
        <w:t>制定了完整的培训计划，为所有员工提供足够和适当的培训，使员工明确其职责所在，控制风险</w:t>
      </w:r>
      <w:r w:rsidR="00462E96" w:rsidRPr="00584963">
        <w:rPr>
          <w:kern w:val="0"/>
          <w:sz w:val="24"/>
          <w:szCs w:val="24"/>
        </w:rPr>
        <w:t>。</w:t>
      </w:r>
    </w:p>
    <w:p w14:paraId="1341660D" w14:textId="77777777" w:rsidR="00462E96" w:rsidRDefault="00462E96" w:rsidP="008234FC">
      <w:pPr>
        <w:widowControl/>
        <w:adjustRightInd w:val="0"/>
        <w:snapToGrid w:val="0"/>
        <w:spacing w:line="360" w:lineRule="auto"/>
        <w:ind w:firstLineChars="200" w:firstLine="480"/>
        <w:rPr>
          <w:rFonts w:hAnsi="宋体"/>
          <w:kern w:val="0"/>
          <w:sz w:val="24"/>
          <w:szCs w:val="24"/>
        </w:rPr>
      </w:pPr>
    </w:p>
    <w:p w14:paraId="4EF4C9C7"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1" w:name="_Toc407626210"/>
      <w:r>
        <w:rPr>
          <w:rFonts w:ascii="宋体" w:hAnsi="宋体" w:hint="eastAsia"/>
          <w:b/>
          <w:kern w:val="0"/>
          <w:sz w:val="30"/>
        </w:rPr>
        <w:t>六</w:t>
      </w:r>
      <w:r w:rsidRPr="00F13B2B">
        <w:rPr>
          <w:rFonts w:ascii="宋体" w:hAnsi="宋体" w:hint="eastAsia"/>
          <w:b/>
          <w:kern w:val="0"/>
          <w:sz w:val="30"/>
        </w:rPr>
        <w:t>、基金的募集</w:t>
      </w:r>
      <w:bookmarkEnd w:id="11"/>
    </w:p>
    <w:p w14:paraId="1FEDB4F5" w14:textId="77777777" w:rsidR="00462E96" w:rsidRPr="00950F32" w:rsidRDefault="00462E96" w:rsidP="00950F32">
      <w:pPr>
        <w:widowControl/>
        <w:adjustRightInd w:val="0"/>
        <w:snapToGrid w:val="0"/>
        <w:spacing w:line="360" w:lineRule="auto"/>
        <w:ind w:firstLineChars="200" w:firstLine="482"/>
        <w:rPr>
          <w:b/>
          <w:color w:val="000000"/>
          <w:kern w:val="0"/>
          <w:sz w:val="24"/>
          <w:szCs w:val="24"/>
        </w:rPr>
      </w:pPr>
      <w:r w:rsidRPr="00950F32">
        <w:rPr>
          <w:b/>
          <w:color w:val="000000"/>
          <w:kern w:val="0"/>
          <w:sz w:val="24"/>
          <w:szCs w:val="24"/>
        </w:rPr>
        <w:t>（一）基金募集的依据</w:t>
      </w:r>
      <w:r w:rsidRPr="00950F32">
        <w:rPr>
          <w:b/>
          <w:color w:val="000000"/>
          <w:kern w:val="0"/>
          <w:sz w:val="24"/>
          <w:szCs w:val="24"/>
        </w:rPr>
        <w:t xml:space="preserve"> </w:t>
      </w:r>
    </w:p>
    <w:p w14:paraId="7D43D06D" w14:textId="6A4FC2A5" w:rsidR="00462E96" w:rsidRPr="00950F32" w:rsidRDefault="00462E96" w:rsidP="00950F32">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本基金由基金管理人依照《基金法》、《运作办法》、基金合同及其他有关规定，并经中国证监</w:t>
      </w:r>
      <w:r w:rsidRPr="00950F32">
        <w:rPr>
          <w:kern w:val="0"/>
          <w:sz w:val="24"/>
          <w:szCs w:val="24"/>
        </w:rPr>
        <w:t>会</w:t>
      </w:r>
      <w:r w:rsidRPr="002E6D3E">
        <w:rPr>
          <w:kern w:val="0"/>
          <w:sz w:val="24"/>
          <w:szCs w:val="24"/>
        </w:rPr>
        <w:t>201</w:t>
      </w:r>
      <w:r w:rsidR="00CA1643">
        <w:rPr>
          <w:rFonts w:hint="eastAsia"/>
          <w:kern w:val="0"/>
          <w:sz w:val="24"/>
          <w:szCs w:val="24"/>
        </w:rPr>
        <w:t>5</w:t>
      </w:r>
      <w:r w:rsidRPr="002E6D3E">
        <w:rPr>
          <w:kern w:val="0"/>
          <w:sz w:val="24"/>
          <w:szCs w:val="24"/>
        </w:rPr>
        <w:t>年</w:t>
      </w:r>
      <w:r w:rsidR="00CA1643">
        <w:rPr>
          <w:rFonts w:hint="eastAsia"/>
          <w:kern w:val="0"/>
          <w:sz w:val="24"/>
          <w:szCs w:val="24"/>
        </w:rPr>
        <w:t>3</w:t>
      </w:r>
      <w:r w:rsidRPr="002E6D3E">
        <w:rPr>
          <w:kern w:val="0"/>
          <w:sz w:val="24"/>
          <w:szCs w:val="24"/>
        </w:rPr>
        <w:t>月</w:t>
      </w:r>
      <w:r w:rsidR="00CA1643">
        <w:rPr>
          <w:rFonts w:hint="eastAsia"/>
          <w:kern w:val="0"/>
          <w:sz w:val="24"/>
          <w:szCs w:val="24"/>
        </w:rPr>
        <w:t>25</w:t>
      </w:r>
      <w:r w:rsidRPr="002E6D3E">
        <w:rPr>
          <w:kern w:val="0"/>
          <w:sz w:val="24"/>
          <w:szCs w:val="24"/>
        </w:rPr>
        <w:t>日</w:t>
      </w:r>
      <w:r w:rsidRPr="00950F32">
        <w:rPr>
          <w:kern w:val="0"/>
          <w:sz w:val="24"/>
          <w:szCs w:val="24"/>
        </w:rPr>
        <w:t>证监许可</w:t>
      </w:r>
      <w:r w:rsidR="00C46CCA" w:rsidRPr="00C46CCA">
        <w:rPr>
          <w:rFonts w:hint="eastAsia"/>
          <w:kern w:val="0"/>
          <w:sz w:val="24"/>
          <w:szCs w:val="24"/>
        </w:rPr>
        <w:t>【</w:t>
      </w:r>
      <w:r w:rsidR="00C46CCA" w:rsidRPr="00C46CCA">
        <w:rPr>
          <w:rFonts w:hint="eastAsia"/>
          <w:kern w:val="0"/>
          <w:sz w:val="24"/>
          <w:szCs w:val="24"/>
        </w:rPr>
        <w:t>201</w:t>
      </w:r>
      <w:r w:rsidR="00CA1643">
        <w:rPr>
          <w:rFonts w:hint="eastAsia"/>
          <w:kern w:val="0"/>
          <w:sz w:val="24"/>
          <w:szCs w:val="24"/>
        </w:rPr>
        <w:t>5</w:t>
      </w:r>
      <w:r w:rsidR="00C46CCA" w:rsidRPr="00C46CCA">
        <w:rPr>
          <w:rFonts w:hint="eastAsia"/>
          <w:kern w:val="0"/>
          <w:sz w:val="24"/>
          <w:szCs w:val="24"/>
        </w:rPr>
        <w:t>】</w:t>
      </w:r>
      <w:r w:rsidR="00CA1643">
        <w:rPr>
          <w:rFonts w:hint="eastAsia"/>
          <w:kern w:val="0"/>
          <w:sz w:val="24"/>
          <w:szCs w:val="24"/>
        </w:rPr>
        <w:t>429</w:t>
      </w:r>
      <w:r w:rsidRPr="00950F32">
        <w:rPr>
          <w:kern w:val="0"/>
          <w:sz w:val="24"/>
          <w:szCs w:val="24"/>
        </w:rPr>
        <w:t>号文核准募集发售</w:t>
      </w:r>
      <w:r w:rsidRPr="00950F32">
        <w:rPr>
          <w:color w:val="000000"/>
          <w:kern w:val="0"/>
          <w:sz w:val="24"/>
          <w:szCs w:val="24"/>
        </w:rPr>
        <w:t>。</w:t>
      </w:r>
      <w:r w:rsidRPr="00950F32">
        <w:rPr>
          <w:color w:val="000000"/>
          <w:kern w:val="0"/>
          <w:sz w:val="24"/>
          <w:szCs w:val="24"/>
        </w:rPr>
        <w:t xml:space="preserve"> </w:t>
      </w:r>
    </w:p>
    <w:p w14:paraId="2D9FD2FF" w14:textId="77777777" w:rsidR="00462E96" w:rsidRPr="00950F32" w:rsidRDefault="00462E96" w:rsidP="00950F32">
      <w:pPr>
        <w:widowControl/>
        <w:adjustRightInd w:val="0"/>
        <w:snapToGrid w:val="0"/>
        <w:spacing w:line="360" w:lineRule="auto"/>
        <w:ind w:firstLineChars="200" w:firstLine="482"/>
        <w:rPr>
          <w:b/>
          <w:color w:val="000000"/>
          <w:kern w:val="0"/>
          <w:sz w:val="24"/>
          <w:szCs w:val="24"/>
        </w:rPr>
      </w:pPr>
      <w:r w:rsidRPr="00950F32">
        <w:rPr>
          <w:b/>
          <w:color w:val="000000"/>
          <w:kern w:val="0"/>
          <w:sz w:val="24"/>
          <w:szCs w:val="24"/>
        </w:rPr>
        <w:t>（二）基金类</w:t>
      </w:r>
      <w:r w:rsidR="00820361" w:rsidRPr="00950F32">
        <w:rPr>
          <w:b/>
          <w:color w:val="000000"/>
          <w:kern w:val="0"/>
          <w:sz w:val="24"/>
          <w:szCs w:val="24"/>
        </w:rPr>
        <w:t>别</w:t>
      </w:r>
    </w:p>
    <w:p w14:paraId="676E3B9A" w14:textId="77777777" w:rsidR="00462E96" w:rsidRPr="00950F32" w:rsidRDefault="00462E96" w:rsidP="00950F32">
      <w:pPr>
        <w:widowControl/>
        <w:adjustRightInd w:val="0"/>
        <w:snapToGrid w:val="0"/>
        <w:spacing w:line="360" w:lineRule="auto"/>
        <w:ind w:firstLineChars="200" w:firstLine="480"/>
        <w:rPr>
          <w:kern w:val="0"/>
          <w:sz w:val="24"/>
          <w:szCs w:val="24"/>
        </w:rPr>
      </w:pPr>
      <w:r w:rsidRPr="00950F32">
        <w:rPr>
          <w:kern w:val="0"/>
          <w:sz w:val="24"/>
          <w:szCs w:val="24"/>
        </w:rPr>
        <w:t>股票型证券投资基金</w:t>
      </w:r>
      <w:r w:rsidRPr="00950F32">
        <w:rPr>
          <w:kern w:val="0"/>
          <w:sz w:val="24"/>
          <w:szCs w:val="24"/>
        </w:rPr>
        <w:t xml:space="preserve"> </w:t>
      </w:r>
    </w:p>
    <w:p w14:paraId="0AF18147" w14:textId="77777777" w:rsidR="00462E96" w:rsidRPr="00950F32" w:rsidRDefault="00462E96" w:rsidP="00950F32">
      <w:pPr>
        <w:widowControl/>
        <w:adjustRightInd w:val="0"/>
        <w:snapToGrid w:val="0"/>
        <w:spacing w:line="360" w:lineRule="auto"/>
        <w:ind w:firstLineChars="200" w:firstLine="482"/>
        <w:rPr>
          <w:b/>
          <w:color w:val="000000"/>
          <w:kern w:val="0"/>
          <w:sz w:val="24"/>
          <w:szCs w:val="24"/>
        </w:rPr>
      </w:pPr>
      <w:r w:rsidRPr="00950F32">
        <w:rPr>
          <w:b/>
          <w:color w:val="000000"/>
          <w:kern w:val="0"/>
          <w:sz w:val="24"/>
          <w:szCs w:val="24"/>
        </w:rPr>
        <w:t>（三）基金运作方式</w:t>
      </w:r>
      <w:r w:rsidRPr="00950F32">
        <w:rPr>
          <w:b/>
          <w:color w:val="000000"/>
          <w:kern w:val="0"/>
          <w:sz w:val="24"/>
          <w:szCs w:val="24"/>
        </w:rPr>
        <w:t xml:space="preserve"> </w:t>
      </w:r>
    </w:p>
    <w:p w14:paraId="6DF93DB5" w14:textId="77777777" w:rsidR="00462E96" w:rsidRPr="00950F32" w:rsidRDefault="00462E96" w:rsidP="00950F32">
      <w:pPr>
        <w:adjustRightInd w:val="0"/>
        <w:snapToGrid w:val="0"/>
        <w:spacing w:line="360" w:lineRule="auto"/>
        <w:ind w:firstLineChars="200" w:firstLine="480"/>
        <w:rPr>
          <w:bCs/>
          <w:sz w:val="24"/>
          <w:szCs w:val="24"/>
        </w:rPr>
      </w:pPr>
      <w:r w:rsidRPr="00950F32">
        <w:rPr>
          <w:bCs/>
          <w:sz w:val="24"/>
          <w:szCs w:val="24"/>
        </w:rPr>
        <w:t>上市契约型开放式（</w:t>
      </w:r>
      <w:r w:rsidRPr="00950F32">
        <w:rPr>
          <w:bCs/>
          <w:sz w:val="24"/>
          <w:szCs w:val="24"/>
        </w:rPr>
        <w:t>LOF</w:t>
      </w:r>
      <w:r w:rsidRPr="00950F32">
        <w:rPr>
          <w:bCs/>
          <w:sz w:val="24"/>
          <w:szCs w:val="24"/>
        </w:rPr>
        <w:t>）</w:t>
      </w:r>
    </w:p>
    <w:p w14:paraId="0DC13C72" w14:textId="77777777" w:rsidR="00462E96" w:rsidRPr="00950F32" w:rsidRDefault="00462E96" w:rsidP="00950F32">
      <w:pPr>
        <w:widowControl/>
        <w:adjustRightInd w:val="0"/>
        <w:snapToGrid w:val="0"/>
        <w:spacing w:line="360" w:lineRule="auto"/>
        <w:ind w:firstLineChars="200" w:firstLine="482"/>
        <w:rPr>
          <w:b/>
          <w:color w:val="000000"/>
          <w:kern w:val="0"/>
          <w:sz w:val="24"/>
          <w:szCs w:val="24"/>
        </w:rPr>
      </w:pPr>
      <w:r w:rsidRPr="00950F32">
        <w:rPr>
          <w:b/>
          <w:color w:val="000000"/>
          <w:kern w:val="0"/>
          <w:sz w:val="24"/>
          <w:szCs w:val="24"/>
        </w:rPr>
        <w:t>（四）基金存续期限</w:t>
      </w:r>
      <w:r w:rsidRPr="00950F32">
        <w:rPr>
          <w:b/>
          <w:color w:val="000000"/>
          <w:kern w:val="0"/>
          <w:sz w:val="24"/>
          <w:szCs w:val="24"/>
        </w:rPr>
        <w:t xml:space="preserve"> </w:t>
      </w:r>
    </w:p>
    <w:p w14:paraId="4938A646" w14:textId="77777777" w:rsidR="00462E96" w:rsidRPr="00950F32" w:rsidRDefault="00462E96" w:rsidP="00950F32">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不定期</w:t>
      </w:r>
    </w:p>
    <w:p w14:paraId="1D4FA280" w14:textId="77777777" w:rsidR="00462E96" w:rsidRPr="00950F32" w:rsidRDefault="00462E96" w:rsidP="00950F32">
      <w:pPr>
        <w:widowControl/>
        <w:adjustRightInd w:val="0"/>
        <w:snapToGrid w:val="0"/>
        <w:spacing w:line="360" w:lineRule="auto"/>
        <w:ind w:firstLineChars="200" w:firstLine="482"/>
        <w:rPr>
          <w:b/>
          <w:color w:val="000000"/>
          <w:kern w:val="0"/>
          <w:sz w:val="24"/>
          <w:szCs w:val="24"/>
        </w:rPr>
      </w:pPr>
      <w:r w:rsidRPr="00950F32">
        <w:rPr>
          <w:b/>
          <w:color w:val="000000"/>
          <w:kern w:val="0"/>
          <w:sz w:val="24"/>
          <w:szCs w:val="24"/>
        </w:rPr>
        <w:lastRenderedPageBreak/>
        <w:t>（五）基金份额的认购</w:t>
      </w:r>
      <w:r w:rsidRPr="00950F32">
        <w:rPr>
          <w:b/>
          <w:color w:val="000000"/>
          <w:kern w:val="0"/>
          <w:sz w:val="24"/>
          <w:szCs w:val="24"/>
        </w:rPr>
        <w:t xml:space="preserve"> </w:t>
      </w:r>
    </w:p>
    <w:p w14:paraId="1319BE87" w14:textId="10EB1474" w:rsidR="00462E96" w:rsidRPr="00950F32" w:rsidRDefault="00462E96" w:rsidP="00950F32">
      <w:pPr>
        <w:adjustRightInd w:val="0"/>
        <w:snapToGrid w:val="0"/>
        <w:spacing w:line="360" w:lineRule="auto"/>
        <w:ind w:firstLineChars="200" w:firstLine="480"/>
        <w:rPr>
          <w:sz w:val="24"/>
          <w:szCs w:val="24"/>
        </w:rPr>
      </w:pPr>
      <w:r w:rsidRPr="00950F32">
        <w:rPr>
          <w:color w:val="000000"/>
          <w:sz w:val="24"/>
          <w:szCs w:val="24"/>
        </w:rPr>
        <w:t>基金募集期内，基金份额通过各销售机构向投资人公开发售</w:t>
      </w:r>
      <w:r w:rsidRPr="00950F32">
        <w:rPr>
          <w:sz w:val="24"/>
          <w:szCs w:val="24"/>
        </w:rPr>
        <w:t>，投资人可通过场内认购和场外认购两种方式认购本基金。场外发售渠道包括直销机构和其他场外销售机构；场内发售渠道为具有基金销售业务资格并经深圳证券交易所和中国证券登记结算有限责任公司认可、通过深圳证券交易所交易系统办理基金销售业务的深圳证券交易所会员单位。本基金认购期结束前获得基金销售业务资格的会员单位也可</w:t>
      </w:r>
      <w:r w:rsidR="0073357B">
        <w:rPr>
          <w:rFonts w:hint="eastAsia"/>
          <w:sz w:val="24"/>
        </w:rPr>
        <w:t>办理</w:t>
      </w:r>
      <w:r w:rsidRPr="00950F32">
        <w:rPr>
          <w:sz w:val="24"/>
          <w:szCs w:val="24"/>
        </w:rPr>
        <w:t>场内基金份额的发售。尚未取得基金销售业务资格，但属于深圳证券交易所会员的其他机构，可在本基金基金份额上市后，代理投资者通过深圳证券交易所交易系统参与本基金基金份额的上市交易。</w:t>
      </w:r>
    </w:p>
    <w:p w14:paraId="5DAEF318" w14:textId="77777777" w:rsidR="00462E96" w:rsidRPr="00950F32" w:rsidRDefault="00462E96" w:rsidP="00950F32">
      <w:pPr>
        <w:adjustRightInd w:val="0"/>
        <w:snapToGrid w:val="0"/>
        <w:spacing w:line="360" w:lineRule="auto"/>
        <w:ind w:firstLineChars="200" w:firstLine="480"/>
        <w:rPr>
          <w:sz w:val="24"/>
          <w:szCs w:val="24"/>
        </w:rPr>
      </w:pPr>
      <w:r w:rsidRPr="00950F32">
        <w:rPr>
          <w:sz w:val="24"/>
          <w:szCs w:val="24"/>
        </w:rPr>
        <w:t>通过场外认购的基金份额登记在注册登记系统基金份额持有人开放式基金账户下；通过场内认购的基金份额登记在证券登记结算系统基金份额持有人深圳证券账户下。</w:t>
      </w:r>
    </w:p>
    <w:p w14:paraId="1BB0C673" w14:textId="77777777" w:rsidR="00462E96" w:rsidRPr="00950F32" w:rsidRDefault="00462E96" w:rsidP="00950F32">
      <w:pPr>
        <w:adjustRightInd w:val="0"/>
        <w:snapToGrid w:val="0"/>
        <w:spacing w:line="360" w:lineRule="auto"/>
        <w:ind w:firstLineChars="200" w:firstLine="480"/>
        <w:rPr>
          <w:sz w:val="24"/>
          <w:szCs w:val="24"/>
        </w:rPr>
      </w:pPr>
      <w:r w:rsidRPr="00950F32">
        <w:rPr>
          <w:sz w:val="24"/>
          <w:szCs w:val="24"/>
        </w:rPr>
        <w:t>除法律法规另有规定外，任何与基金份额发售有关的当事人不得提前发售基金份额。</w:t>
      </w:r>
    </w:p>
    <w:p w14:paraId="67B9DE60" w14:textId="77777777" w:rsidR="00462E96" w:rsidRPr="00950F32" w:rsidRDefault="00462E96" w:rsidP="00950F32">
      <w:pPr>
        <w:adjustRightInd w:val="0"/>
        <w:snapToGrid w:val="0"/>
        <w:spacing w:line="360" w:lineRule="auto"/>
        <w:ind w:firstLineChars="200" w:firstLine="480"/>
        <w:rPr>
          <w:sz w:val="24"/>
          <w:szCs w:val="24"/>
        </w:rPr>
      </w:pPr>
      <w:r w:rsidRPr="00950F32">
        <w:rPr>
          <w:sz w:val="24"/>
          <w:szCs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094F658" w14:textId="77777777" w:rsidR="00462E96" w:rsidRPr="00950F32" w:rsidRDefault="00462E96" w:rsidP="00950F32">
      <w:pPr>
        <w:adjustRightInd w:val="0"/>
        <w:snapToGrid w:val="0"/>
        <w:spacing w:line="360" w:lineRule="auto"/>
        <w:ind w:firstLineChars="200" w:firstLine="480"/>
        <w:rPr>
          <w:color w:val="000000"/>
          <w:kern w:val="0"/>
          <w:sz w:val="24"/>
          <w:szCs w:val="24"/>
        </w:rPr>
      </w:pPr>
      <w:r w:rsidRPr="00950F32">
        <w:rPr>
          <w:color w:val="000000"/>
          <w:kern w:val="0"/>
          <w:sz w:val="24"/>
          <w:szCs w:val="24"/>
        </w:rPr>
        <w:t>1</w:t>
      </w:r>
      <w:r w:rsidRPr="00950F32">
        <w:rPr>
          <w:color w:val="000000"/>
          <w:kern w:val="0"/>
          <w:sz w:val="24"/>
          <w:szCs w:val="24"/>
        </w:rPr>
        <w:t>、基金份额的发售时间、方式和对象</w:t>
      </w:r>
      <w:r w:rsidRPr="00950F32">
        <w:rPr>
          <w:color w:val="000000"/>
          <w:kern w:val="0"/>
          <w:sz w:val="24"/>
          <w:szCs w:val="24"/>
        </w:rPr>
        <w:t xml:space="preserve"> </w:t>
      </w:r>
    </w:p>
    <w:p w14:paraId="4DBB7645" w14:textId="2118AE87" w:rsidR="00462E96" w:rsidRPr="00950F32" w:rsidRDefault="00462E96" w:rsidP="00950F32">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1</w:t>
      </w:r>
      <w:r w:rsidRPr="00950F32">
        <w:rPr>
          <w:color w:val="000000"/>
          <w:kern w:val="0"/>
          <w:sz w:val="24"/>
          <w:szCs w:val="24"/>
        </w:rPr>
        <w:t>）募集期限：自基金份额发售之日起不超过</w:t>
      </w:r>
      <w:r w:rsidRPr="00950F32">
        <w:rPr>
          <w:color w:val="000000"/>
          <w:kern w:val="0"/>
          <w:sz w:val="24"/>
          <w:szCs w:val="24"/>
        </w:rPr>
        <w:t>3</w:t>
      </w:r>
      <w:r w:rsidRPr="00950F32">
        <w:rPr>
          <w:color w:val="000000"/>
          <w:kern w:val="0"/>
          <w:sz w:val="24"/>
          <w:szCs w:val="24"/>
        </w:rPr>
        <w:t>个月。本基金</w:t>
      </w:r>
      <w:r w:rsidRPr="0089219C">
        <w:rPr>
          <w:color w:val="000000"/>
          <w:kern w:val="0"/>
          <w:sz w:val="24"/>
          <w:szCs w:val="24"/>
        </w:rPr>
        <w:t>自</w:t>
      </w:r>
      <w:r w:rsidR="0089219C" w:rsidRPr="0089219C">
        <w:rPr>
          <w:color w:val="000000"/>
          <w:kern w:val="0"/>
          <w:sz w:val="24"/>
          <w:szCs w:val="24"/>
        </w:rPr>
        <w:t>201</w:t>
      </w:r>
      <w:r w:rsidR="0089219C" w:rsidRPr="00743454">
        <w:rPr>
          <w:color w:val="000000"/>
          <w:kern w:val="0"/>
          <w:sz w:val="24"/>
          <w:szCs w:val="24"/>
        </w:rPr>
        <w:t>5</w:t>
      </w:r>
      <w:r w:rsidR="00D0460A" w:rsidRPr="0089219C">
        <w:rPr>
          <w:rFonts w:hint="eastAsia"/>
          <w:color w:val="000000"/>
          <w:kern w:val="0"/>
          <w:sz w:val="24"/>
          <w:szCs w:val="24"/>
        </w:rPr>
        <w:t>年</w:t>
      </w:r>
      <w:r w:rsidR="0089219C" w:rsidRPr="00743454">
        <w:rPr>
          <w:color w:val="000000"/>
          <w:kern w:val="0"/>
          <w:sz w:val="24"/>
          <w:szCs w:val="24"/>
        </w:rPr>
        <w:t>4</w:t>
      </w:r>
      <w:r w:rsidR="00D0460A" w:rsidRPr="0089219C">
        <w:rPr>
          <w:rFonts w:hint="eastAsia"/>
          <w:color w:val="000000"/>
          <w:kern w:val="0"/>
          <w:sz w:val="24"/>
          <w:szCs w:val="24"/>
        </w:rPr>
        <w:t>月</w:t>
      </w:r>
      <w:r w:rsidR="0089219C" w:rsidRPr="00743454">
        <w:rPr>
          <w:color w:val="000000"/>
          <w:kern w:val="0"/>
          <w:sz w:val="24"/>
          <w:szCs w:val="24"/>
        </w:rPr>
        <w:t>30</w:t>
      </w:r>
      <w:r w:rsidR="00D0460A" w:rsidRPr="0089219C">
        <w:rPr>
          <w:rFonts w:hint="eastAsia"/>
          <w:color w:val="000000"/>
          <w:kern w:val="0"/>
          <w:sz w:val="24"/>
          <w:szCs w:val="24"/>
        </w:rPr>
        <w:t>日起至</w:t>
      </w:r>
      <w:r w:rsidR="0089219C" w:rsidRPr="0089219C">
        <w:rPr>
          <w:color w:val="000000"/>
          <w:kern w:val="0"/>
          <w:sz w:val="24"/>
          <w:szCs w:val="24"/>
        </w:rPr>
        <w:t>201</w:t>
      </w:r>
      <w:r w:rsidR="0089219C" w:rsidRPr="00743454">
        <w:rPr>
          <w:color w:val="000000"/>
          <w:kern w:val="0"/>
          <w:sz w:val="24"/>
          <w:szCs w:val="24"/>
        </w:rPr>
        <w:t>5</w:t>
      </w:r>
      <w:r w:rsidR="00D0460A" w:rsidRPr="0089219C">
        <w:rPr>
          <w:rFonts w:hint="eastAsia"/>
          <w:color w:val="000000"/>
          <w:kern w:val="0"/>
          <w:sz w:val="24"/>
          <w:szCs w:val="24"/>
        </w:rPr>
        <w:t>年</w:t>
      </w:r>
      <w:r w:rsidR="0089219C" w:rsidRPr="00743454">
        <w:rPr>
          <w:color w:val="000000"/>
          <w:kern w:val="0"/>
          <w:sz w:val="24"/>
          <w:szCs w:val="24"/>
        </w:rPr>
        <w:t>5</w:t>
      </w:r>
      <w:r w:rsidR="00D0460A" w:rsidRPr="0089219C">
        <w:rPr>
          <w:rFonts w:hint="eastAsia"/>
          <w:color w:val="000000"/>
          <w:kern w:val="0"/>
          <w:sz w:val="24"/>
          <w:szCs w:val="24"/>
        </w:rPr>
        <w:t>月</w:t>
      </w:r>
      <w:r w:rsidR="0089219C" w:rsidRPr="00743454">
        <w:rPr>
          <w:color w:val="000000"/>
          <w:kern w:val="0"/>
          <w:sz w:val="24"/>
          <w:szCs w:val="24"/>
        </w:rPr>
        <w:t>21</w:t>
      </w:r>
      <w:r w:rsidR="00D0460A" w:rsidRPr="0089219C">
        <w:rPr>
          <w:rFonts w:hint="eastAsia"/>
          <w:color w:val="000000"/>
          <w:kern w:val="0"/>
          <w:sz w:val="24"/>
          <w:szCs w:val="24"/>
        </w:rPr>
        <w:t>日</w:t>
      </w:r>
      <w:r w:rsidRPr="0089219C">
        <w:rPr>
          <w:color w:val="000000"/>
          <w:kern w:val="0"/>
          <w:sz w:val="24"/>
          <w:szCs w:val="24"/>
        </w:rPr>
        <w:t>止通过销售机构公开发售（详见基金份额发售公告及销售机构相关公告）。</w:t>
      </w:r>
      <w:r w:rsidR="0089219C" w:rsidRPr="0089219C">
        <w:rPr>
          <w:rFonts w:hint="eastAsia"/>
          <w:color w:val="000000"/>
          <w:kern w:val="0"/>
          <w:sz w:val="24"/>
          <w:szCs w:val="24"/>
        </w:rPr>
        <w:t>如果在此期间未达到本招募说明书中“</w:t>
      </w:r>
      <w:r w:rsidR="0089219C">
        <w:rPr>
          <w:rFonts w:hint="eastAsia"/>
          <w:color w:val="000000"/>
          <w:kern w:val="0"/>
          <w:sz w:val="24"/>
          <w:szCs w:val="24"/>
        </w:rPr>
        <w:t>七</w:t>
      </w:r>
      <w:r w:rsidR="0089219C" w:rsidRPr="0089219C">
        <w:rPr>
          <w:rFonts w:hint="eastAsia"/>
          <w:color w:val="000000"/>
          <w:kern w:val="0"/>
          <w:sz w:val="24"/>
          <w:szCs w:val="24"/>
        </w:rPr>
        <w:t>、基金合同的生效”中的“（一）基金备案的条件”的规定，基金可在募集期限内继续销售，直到达到基金备案条件。基金管理人也可根据基金销售情况在募集期限内适当延长或缩短基金发售时间，并及时公告。</w:t>
      </w:r>
    </w:p>
    <w:p w14:paraId="2BB508EA" w14:textId="77777777" w:rsidR="00462E96" w:rsidRPr="00950F32" w:rsidRDefault="00462E96" w:rsidP="00950F32">
      <w:pPr>
        <w:widowControl/>
        <w:adjustRightInd w:val="0"/>
        <w:snapToGrid w:val="0"/>
        <w:spacing w:line="360" w:lineRule="auto"/>
        <w:ind w:firstLineChars="200" w:firstLine="480"/>
        <w:rPr>
          <w:rStyle w:val="a6"/>
          <w:color w:val="FF0000"/>
          <w:kern w:val="0"/>
          <w:sz w:val="24"/>
          <w:szCs w:val="24"/>
          <w:u w:val="none"/>
        </w:rPr>
      </w:pPr>
      <w:r w:rsidRPr="00950F32">
        <w:rPr>
          <w:color w:val="000000"/>
          <w:kern w:val="0"/>
          <w:sz w:val="24"/>
          <w:szCs w:val="24"/>
        </w:rPr>
        <w:t>（</w:t>
      </w:r>
      <w:r w:rsidRPr="00950F32">
        <w:rPr>
          <w:color w:val="000000"/>
          <w:kern w:val="0"/>
          <w:sz w:val="24"/>
          <w:szCs w:val="24"/>
        </w:rPr>
        <w:t>2</w:t>
      </w:r>
      <w:r w:rsidRPr="00950F32">
        <w:rPr>
          <w:color w:val="000000"/>
          <w:kern w:val="0"/>
          <w:sz w:val="24"/>
          <w:szCs w:val="24"/>
        </w:rPr>
        <w:t>）销售渠道：</w:t>
      </w:r>
      <w:r w:rsidRPr="00950F32">
        <w:rPr>
          <w:kern w:val="0"/>
          <w:sz w:val="24"/>
          <w:szCs w:val="24"/>
        </w:rPr>
        <w:t>基金管理人和不通过深圳证券交易所交易系统办理相关业务的其他场外销售机构</w:t>
      </w:r>
      <w:r w:rsidRPr="00950F32">
        <w:rPr>
          <w:color w:val="000000"/>
          <w:kern w:val="0"/>
          <w:sz w:val="24"/>
          <w:szCs w:val="24"/>
        </w:rPr>
        <w:t>（具体名单见基金份额发售公告）</w:t>
      </w:r>
      <w:r w:rsidRPr="00950F32">
        <w:rPr>
          <w:kern w:val="0"/>
          <w:sz w:val="24"/>
          <w:szCs w:val="24"/>
        </w:rPr>
        <w:t>，以及通过深圳证券交易所交易系统办理相关业务的深圳证券交易所会员单位（具体名单详见深圳证券交易所网站）</w:t>
      </w:r>
      <w:r w:rsidRPr="00950F32">
        <w:rPr>
          <w:rStyle w:val="a6"/>
          <w:color w:val="auto"/>
          <w:kern w:val="0"/>
          <w:sz w:val="24"/>
          <w:szCs w:val="24"/>
          <w:u w:val="none"/>
        </w:rPr>
        <w:t>。</w:t>
      </w:r>
    </w:p>
    <w:p w14:paraId="5B23B64C" w14:textId="77777777" w:rsidR="00462E96" w:rsidRPr="00F96780" w:rsidRDefault="00462E96" w:rsidP="007D3F2C">
      <w:pPr>
        <w:widowControl/>
        <w:adjustRightInd w:val="0"/>
        <w:snapToGrid w:val="0"/>
        <w:spacing w:line="360" w:lineRule="auto"/>
        <w:ind w:firstLineChars="200" w:firstLine="480"/>
        <w:rPr>
          <w:color w:val="000000"/>
          <w:kern w:val="0"/>
          <w:sz w:val="24"/>
          <w:szCs w:val="24"/>
        </w:rPr>
      </w:pPr>
      <w:r w:rsidRPr="007D3F2C">
        <w:rPr>
          <w:color w:val="000000"/>
          <w:kern w:val="0"/>
          <w:sz w:val="24"/>
          <w:szCs w:val="24"/>
        </w:rPr>
        <w:lastRenderedPageBreak/>
        <w:t>（</w:t>
      </w:r>
      <w:r w:rsidRPr="007D3F2C">
        <w:rPr>
          <w:color w:val="000000"/>
          <w:kern w:val="0"/>
          <w:sz w:val="24"/>
          <w:szCs w:val="24"/>
        </w:rPr>
        <w:t>3</w:t>
      </w:r>
      <w:r w:rsidRPr="00F96780">
        <w:rPr>
          <w:color w:val="000000"/>
          <w:kern w:val="0"/>
          <w:sz w:val="24"/>
          <w:szCs w:val="24"/>
        </w:rPr>
        <w:t>）销售对象：符合法律法规规定的可投资于证券投资基金的个人投资者、机构投资者和合格境外机构投资者以及法律法规或中国证监会允许购买证券投资基金的其他投资人。</w:t>
      </w:r>
    </w:p>
    <w:p w14:paraId="041571C8" w14:textId="77777777" w:rsidR="00462E96" w:rsidRPr="00950F32" w:rsidRDefault="00462E96" w:rsidP="007D3F2C">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4</w:t>
      </w:r>
      <w:r w:rsidRPr="00950F32">
        <w:rPr>
          <w:color w:val="000000"/>
          <w:kern w:val="0"/>
          <w:sz w:val="24"/>
          <w:szCs w:val="24"/>
        </w:rPr>
        <w:t>）募集规模：</w:t>
      </w:r>
      <w:r w:rsidR="007566B4" w:rsidRPr="00950F32">
        <w:rPr>
          <w:color w:val="000000"/>
          <w:kern w:val="0"/>
          <w:sz w:val="24"/>
          <w:szCs w:val="24"/>
        </w:rPr>
        <w:t>本基金的最低募集份额总额为</w:t>
      </w:r>
      <w:r w:rsidR="007566B4" w:rsidRPr="00950F32">
        <w:rPr>
          <w:color w:val="000000"/>
          <w:kern w:val="0"/>
          <w:sz w:val="24"/>
          <w:szCs w:val="24"/>
        </w:rPr>
        <w:t>2</w:t>
      </w:r>
      <w:r w:rsidR="007566B4" w:rsidRPr="00950F32">
        <w:rPr>
          <w:color w:val="000000"/>
          <w:kern w:val="0"/>
          <w:sz w:val="24"/>
          <w:szCs w:val="24"/>
        </w:rPr>
        <w:t>亿份。</w:t>
      </w:r>
      <w:r w:rsidRPr="00950F32">
        <w:rPr>
          <w:color w:val="000000"/>
          <w:kern w:val="0"/>
          <w:sz w:val="24"/>
          <w:szCs w:val="24"/>
        </w:rPr>
        <w:t>本基金可根据中国证监会和外管局核准的境外证券投资额度</w:t>
      </w:r>
      <w:r w:rsidRPr="00950F32">
        <w:rPr>
          <w:sz w:val="24"/>
          <w:szCs w:val="24"/>
        </w:rPr>
        <w:t>（美元额度需折算为人民币）</w:t>
      </w:r>
      <w:r w:rsidRPr="00950F32">
        <w:rPr>
          <w:color w:val="000000"/>
          <w:kern w:val="0"/>
          <w:sz w:val="24"/>
          <w:szCs w:val="24"/>
        </w:rPr>
        <w:t>对基金募集规模进行限制，</w:t>
      </w:r>
      <w:r w:rsidRPr="00950F32">
        <w:rPr>
          <w:sz w:val="24"/>
          <w:szCs w:val="24"/>
        </w:rPr>
        <w:t>募集期内超过募集目标上限时采取末日比例配售的方式进行确认，</w:t>
      </w:r>
      <w:r w:rsidRPr="00950F32">
        <w:rPr>
          <w:color w:val="000000"/>
          <w:kern w:val="0"/>
          <w:sz w:val="24"/>
          <w:szCs w:val="24"/>
        </w:rPr>
        <w:t>具体募集上限及规模控制方案详见基金份额发售公告或其他公告。</w:t>
      </w:r>
    </w:p>
    <w:p w14:paraId="45BAB5E9"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基金合同生效后，基金的资产规模不受上述募集规模限制，但基金管理人有权根据境外证券投资额度控制基金申购规模并暂停基金的申购。</w:t>
      </w:r>
    </w:p>
    <w:p w14:paraId="26E18496" w14:textId="77777777" w:rsidR="00462E96" w:rsidRPr="00F96780" w:rsidRDefault="00462E96" w:rsidP="00F96780">
      <w:pPr>
        <w:adjustRightInd w:val="0"/>
        <w:snapToGrid w:val="0"/>
        <w:spacing w:line="360" w:lineRule="auto"/>
        <w:ind w:firstLineChars="200" w:firstLine="480"/>
        <w:rPr>
          <w:color w:val="000000"/>
          <w:kern w:val="0"/>
          <w:sz w:val="24"/>
          <w:szCs w:val="24"/>
        </w:rPr>
      </w:pPr>
      <w:r w:rsidRPr="007D3F2C">
        <w:rPr>
          <w:color w:val="000000"/>
          <w:kern w:val="0"/>
          <w:sz w:val="24"/>
          <w:szCs w:val="24"/>
        </w:rPr>
        <w:t>2</w:t>
      </w:r>
      <w:r w:rsidRPr="007D3F2C">
        <w:rPr>
          <w:color w:val="000000"/>
          <w:kern w:val="0"/>
          <w:sz w:val="24"/>
          <w:szCs w:val="24"/>
        </w:rPr>
        <w:t>、基金份额的认购和持有限制</w:t>
      </w:r>
    </w:p>
    <w:p w14:paraId="34A83946"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F96780">
        <w:rPr>
          <w:color w:val="000000"/>
          <w:kern w:val="0"/>
          <w:sz w:val="24"/>
          <w:szCs w:val="24"/>
        </w:rPr>
        <w:t>（</w:t>
      </w:r>
      <w:r w:rsidRPr="00F96780">
        <w:rPr>
          <w:color w:val="000000"/>
          <w:kern w:val="0"/>
          <w:sz w:val="24"/>
          <w:szCs w:val="24"/>
        </w:rPr>
        <w:t>1</w:t>
      </w:r>
      <w:r w:rsidRPr="00F96780">
        <w:rPr>
          <w:color w:val="000000"/>
          <w:kern w:val="0"/>
          <w:sz w:val="24"/>
          <w:szCs w:val="24"/>
        </w:rPr>
        <w:t>）</w:t>
      </w:r>
      <w:r w:rsidRPr="00950F32">
        <w:rPr>
          <w:color w:val="000000"/>
          <w:sz w:val="24"/>
          <w:szCs w:val="24"/>
        </w:rPr>
        <w:t>本基金场外认购采用金额认购方式，场内认购采用份额认购方法</w:t>
      </w:r>
      <w:r w:rsidRPr="00950F32">
        <w:rPr>
          <w:color w:val="000000"/>
          <w:kern w:val="0"/>
          <w:sz w:val="24"/>
          <w:szCs w:val="24"/>
        </w:rPr>
        <w:t>。</w:t>
      </w:r>
      <w:r w:rsidRPr="00950F32">
        <w:rPr>
          <w:color w:val="000000"/>
          <w:kern w:val="0"/>
          <w:sz w:val="24"/>
          <w:szCs w:val="24"/>
        </w:rPr>
        <w:t xml:space="preserve"> </w:t>
      </w:r>
    </w:p>
    <w:p w14:paraId="34A9F08C" w14:textId="77777777" w:rsidR="00462E96" w:rsidRPr="007D3F2C"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2</w:t>
      </w:r>
      <w:r w:rsidRPr="00950F32">
        <w:rPr>
          <w:color w:val="000000"/>
          <w:kern w:val="0"/>
          <w:sz w:val="24"/>
          <w:szCs w:val="24"/>
        </w:rPr>
        <w:t>）投资人认购基金份额采用全额缴款的认购方式。</w:t>
      </w:r>
      <w:r w:rsidRPr="00950F32">
        <w:rPr>
          <w:color w:val="000000"/>
          <w:sz w:val="24"/>
          <w:szCs w:val="24"/>
        </w:rPr>
        <w:t>投资人认购时，需按销售机构规定的方式备足认购的金额。</w:t>
      </w:r>
      <w:r w:rsidRPr="007D3F2C">
        <w:rPr>
          <w:color w:val="000000"/>
          <w:kern w:val="0"/>
          <w:sz w:val="24"/>
          <w:szCs w:val="24"/>
        </w:rPr>
        <w:t xml:space="preserve"> </w:t>
      </w:r>
    </w:p>
    <w:p w14:paraId="767DF496"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7D3F2C">
        <w:rPr>
          <w:color w:val="000000"/>
          <w:kern w:val="0"/>
          <w:sz w:val="24"/>
          <w:szCs w:val="24"/>
        </w:rPr>
        <w:t>（</w:t>
      </w:r>
      <w:r w:rsidRPr="00F96780">
        <w:rPr>
          <w:color w:val="000000"/>
          <w:kern w:val="0"/>
          <w:sz w:val="24"/>
          <w:szCs w:val="24"/>
        </w:rPr>
        <w:t>3</w:t>
      </w:r>
      <w:r w:rsidRPr="00F96780">
        <w:rPr>
          <w:color w:val="000000"/>
          <w:kern w:val="0"/>
          <w:sz w:val="24"/>
          <w:szCs w:val="24"/>
        </w:rPr>
        <w:t>）投资人在募集期内可以多次认购基金份额，认购</w:t>
      </w:r>
      <w:r w:rsidRPr="00950F32">
        <w:rPr>
          <w:color w:val="000000"/>
          <w:kern w:val="0"/>
          <w:sz w:val="24"/>
          <w:szCs w:val="24"/>
        </w:rPr>
        <w:t>申请一经登记机构受理不得撤销。</w:t>
      </w:r>
      <w:r w:rsidRPr="00950F32">
        <w:rPr>
          <w:color w:val="000000"/>
          <w:kern w:val="0"/>
          <w:sz w:val="24"/>
          <w:szCs w:val="24"/>
        </w:rPr>
        <w:t xml:space="preserve"> </w:t>
      </w:r>
    </w:p>
    <w:p w14:paraId="591D1481"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4</w:t>
      </w:r>
      <w:r w:rsidRPr="00950F32">
        <w:rPr>
          <w:color w:val="000000"/>
          <w:kern w:val="0"/>
          <w:sz w:val="24"/>
          <w:szCs w:val="24"/>
        </w:rPr>
        <w:t>）直销机构接受首次认购申请的最低金额为单笔</w:t>
      </w:r>
      <w:r w:rsidRPr="00950F32">
        <w:rPr>
          <w:color w:val="000000"/>
          <w:kern w:val="0"/>
          <w:sz w:val="24"/>
          <w:szCs w:val="24"/>
        </w:rPr>
        <w:t>100,000</w:t>
      </w:r>
      <w:r w:rsidRPr="00950F32">
        <w:rPr>
          <w:color w:val="000000"/>
          <w:kern w:val="0"/>
          <w:sz w:val="24"/>
          <w:szCs w:val="24"/>
        </w:rPr>
        <w:t>元，追加认购的最低金额为单笔</w:t>
      </w:r>
      <w:r w:rsidRPr="00950F32">
        <w:rPr>
          <w:color w:val="000000"/>
          <w:kern w:val="0"/>
          <w:sz w:val="24"/>
          <w:szCs w:val="24"/>
        </w:rPr>
        <w:t>10,000</w:t>
      </w:r>
      <w:r w:rsidRPr="00950F32">
        <w:rPr>
          <w:color w:val="000000"/>
          <w:kern w:val="0"/>
          <w:sz w:val="24"/>
          <w:szCs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950F32">
        <w:rPr>
          <w:color w:val="000000"/>
          <w:kern w:val="0"/>
          <w:sz w:val="24"/>
          <w:szCs w:val="24"/>
        </w:rPr>
        <w:t xml:space="preserve">1,000 </w:t>
      </w:r>
      <w:r w:rsidRPr="00950F32">
        <w:rPr>
          <w:color w:val="000000"/>
          <w:kern w:val="0"/>
          <w:sz w:val="24"/>
          <w:szCs w:val="24"/>
        </w:rPr>
        <w:t>元。本基金直销机构单笔认购最低金额可由基金管理人酌情调整。其他场外销售机构接受认购申请的最低金额为单笔</w:t>
      </w:r>
      <w:r w:rsidRPr="00950F32">
        <w:rPr>
          <w:color w:val="000000"/>
          <w:kern w:val="0"/>
          <w:sz w:val="24"/>
          <w:szCs w:val="24"/>
        </w:rPr>
        <w:t>1,000</w:t>
      </w:r>
      <w:r w:rsidRPr="00950F32">
        <w:rPr>
          <w:color w:val="000000"/>
          <w:kern w:val="0"/>
          <w:sz w:val="24"/>
          <w:szCs w:val="24"/>
        </w:rPr>
        <w:t>元，如果场外销售机构业务规则规定的最低单笔认购金额高于</w:t>
      </w:r>
      <w:r w:rsidRPr="00950F32">
        <w:rPr>
          <w:color w:val="000000"/>
          <w:kern w:val="0"/>
          <w:sz w:val="24"/>
          <w:szCs w:val="24"/>
        </w:rPr>
        <w:t>1,000</w:t>
      </w:r>
      <w:r w:rsidRPr="00950F32">
        <w:rPr>
          <w:color w:val="000000"/>
          <w:kern w:val="0"/>
          <w:sz w:val="24"/>
          <w:szCs w:val="24"/>
        </w:rPr>
        <w:t>元，以场外销售机构的规定为准。本基金场内单笔认购最低份额为</w:t>
      </w:r>
      <w:r w:rsidRPr="00950F32">
        <w:rPr>
          <w:color w:val="000000"/>
          <w:kern w:val="0"/>
          <w:sz w:val="24"/>
          <w:szCs w:val="24"/>
        </w:rPr>
        <w:t>1,000</w:t>
      </w:r>
      <w:r w:rsidRPr="00950F32">
        <w:rPr>
          <w:color w:val="000000"/>
          <w:kern w:val="0"/>
          <w:sz w:val="24"/>
          <w:szCs w:val="24"/>
        </w:rPr>
        <w:t>份，超过</w:t>
      </w:r>
      <w:r w:rsidRPr="00950F32">
        <w:rPr>
          <w:color w:val="000000"/>
          <w:kern w:val="0"/>
          <w:sz w:val="24"/>
          <w:szCs w:val="24"/>
        </w:rPr>
        <w:t>1,000</w:t>
      </w:r>
      <w:r w:rsidRPr="00950F32">
        <w:rPr>
          <w:color w:val="000000"/>
          <w:kern w:val="0"/>
          <w:sz w:val="24"/>
          <w:szCs w:val="24"/>
        </w:rPr>
        <w:t>份的必须是</w:t>
      </w:r>
      <w:r w:rsidRPr="00950F32">
        <w:rPr>
          <w:color w:val="000000"/>
          <w:kern w:val="0"/>
          <w:sz w:val="24"/>
          <w:szCs w:val="24"/>
        </w:rPr>
        <w:t>1,000</w:t>
      </w:r>
      <w:r w:rsidRPr="00950F32">
        <w:rPr>
          <w:color w:val="000000"/>
          <w:kern w:val="0"/>
          <w:sz w:val="24"/>
          <w:szCs w:val="24"/>
        </w:rPr>
        <w:t>份的整数倍，单笔认购最高不超过</w:t>
      </w:r>
      <w:r w:rsidRPr="00950F32">
        <w:rPr>
          <w:color w:val="000000"/>
          <w:kern w:val="0"/>
          <w:sz w:val="24"/>
          <w:szCs w:val="24"/>
        </w:rPr>
        <w:t>9</w:t>
      </w:r>
      <w:r w:rsidR="00CD25D9" w:rsidRPr="00950F32">
        <w:rPr>
          <w:color w:val="000000"/>
          <w:kern w:val="0"/>
          <w:sz w:val="24"/>
          <w:szCs w:val="24"/>
        </w:rPr>
        <w:t>9</w:t>
      </w:r>
      <w:r w:rsidRPr="00950F32">
        <w:rPr>
          <w:color w:val="000000"/>
          <w:kern w:val="0"/>
          <w:sz w:val="24"/>
          <w:szCs w:val="24"/>
        </w:rPr>
        <w:t>9,999,000</w:t>
      </w:r>
      <w:r w:rsidRPr="00950F32">
        <w:rPr>
          <w:color w:val="000000"/>
          <w:kern w:val="0"/>
          <w:sz w:val="24"/>
          <w:szCs w:val="24"/>
        </w:rPr>
        <w:t>份。如发生末日比例配售部分确认情形，认购申请确认金额不受认购最低限额的限制。</w:t>
      </w:r>
    </w:p>
    <w:p w14:paraId="4BA87600"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5</w:t>
      </w:r>
      <w:r w:rsidRPr="00950F32">
        <w:rPr>
          <w:color w:val="000000"/>
          <w:kern w:val="0"/>
          <w:sz w:val="24"/>
          <w:szCs w:val="24"/>
        </w:rPr>
        <w:t>）基金募集期间单个投资人的累计认购规模没有限制，发生末日比例配售的情形除外。</w:t>
      </w:r>
    </w:p>
    <w:p w14:paraId="18C3AF60"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3</w:t>
      </w:r>
      <w:r w:rsidRPr="00950F32">
        <w:rPr>
          <w:color w:val="000000"/>
          <w:kern w:val="0"/>
          <w:sz w:val="24"/>
          <w:szCs w:val="24"/>
        </w:rPr>
        <w:t>、基金份额的</w:t>
      </w:r>
      <w:r w:rsidR="007566B4" w:rsidRPr="00950F32">
        <w:rPr>
          <w:color w:val="000000"/>
          <w:kern w:val="0"/>
          <w:sz w:val="24"/>
          <w:szCs w:val="24"/>
        </w:rPr>
        <w:t>初始面值、</w:t>
      </w:r>
      <w:r w:rsidRPr="00950F32">
        <w:rPr>
          <w:color w:val="000000"/>
          <w:kern w:val="0"/>
          <w:sz w:val="24"/>
          <w:szCs w:val="24"/>
        </w:rPr>
        <w:t>认购费用、认购价格及认购份额的计算公式</w:t>
      </w:r>
      <w:r w:rsidRPr="00950F32">
        <w:rPr>
          <w:color w:val="000000"/>
          <w:kern w:val="0"/>
          <w:sz w:val="24"/>
          <w:szCs w:val="24"/>
        </w:rPr>
        <w:t xml:space="preserve"> </w:t>
      </w:r>
    </w:p>
    <w:p w14:paraId="262BB365"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lastRenderedPageBreak/>
        <w:t>（</w:t>
      </w:r>
      <w:r w:rsidRPr="00950F32">
        <w:rPr>
          <w:color w:val="000000"/>
          <w:kern w:val="0"/>
          <w:sz w:val="24"/>
          <w:szCs w:val="24"/>
        </w:rPr>
        <w:t>1</w:t>
      </w:r>
      <w:r w:rsidRPr="00950F32">
        <w:rPr>
          <w:color w:val="000000"/>
          <w:kern w:val="0"/>
          <w:sz w:val="24"/>
          <w:szCs w:val="24"/>
        </w:rPr>
        <w:t>）认购价格：本基金份额的</w:t>
      </w:r>
      <w:r w:rsidR="007566B4" w:rsidRPr="00950F32">
        <w:rPr>
          <w:color w:val="000000"/>
          <w:kern w:val="0"/>
          <w:sz w:val="24"/>
          <w:szCs w:val="24"/>
        </w:rPr>
        <w:t>初始面值为</w:t>
      </w:r>
      <w:r w:rsidR="007566B4" w:rsidRPr="00950F32">
        <w:rPr>
          <w:color w:val="000000"/>
          <w:kern w:val="0"/>
          <w:sz w:val="24"/>
          <w:szCs w:val="24"/>
        </w:rPr>
        <w:t>1.00</w:t>
      </w:r>
      <w:r w:rsidR="007566B4" w:rsidRPr="00950F32">
        <w:rPr>
          <w:color w:val="000000"/>
          <w:kern w:val="0"/>
          <w:sz w:val="24"/>
          <w:szCs w:val="24"/>
        </w:rPr>
        <w:t>元，</w:t>
      </w:r>
      <w:r w:rsidRPr="00950F32">
        <w:rPr>
          <w:color w:val="000000"/>
          <w:kern w:val="0"/>
          <w:sz w:val="24"/>
          <w:szCs w:val="24"/>
        </w:rPr>
        <w:t>认购价</w:t>
      </w:r>
      <w:r w:rsidRPr="00950F32">
        <w:rPr>
          <w:color w:val="000000"/>
          <w:sz w:val="24"/>
          <w:szCs w:val="24"/>
        </w:rPr>
        <w:t>格为</w:t>
      </w:r>
      <w:r w:rsidRPr="00950F32">
        <w:rPr>
          <w:color w:val="000000"/>
          <w:sz w:val="24"/>
          <w:szCs w:val="24"/>
        </w:rPr>
        <w:t>1.00</w:t>
      </w:r>
      <w:r w:rsidRPr="00950F32">
        <w:rPr>
          <w:color w:val="000000"/>
          <w:sz w:val="24"/>
          <w:szCs w:val="24"/>
        </w:rPr>
        <w:t>元</w:t>
      </w:r>
      <w:r w:rsidRPr="00950F32">
        <w:rPr>
          <w:color w:val="000000"/>
          <w:sz w:val="24"/>
          <w:szCs w:val="24"/>
        </w:rPr>
        <w:t>/</w:t>
      </w:r>
      <w:r w:rsidRPr="00950F32">
        <w:rPr>
          <w:color w:val="000000"/>
          <w:kern w:val="0"/>
          <w:sz w:val="24"/>
          <w:szCs w:val="24"/>
        </w:rPr>
        <w:t>份。</w:t>
      </w:r>
      <w:r w:rsidRPr="00950F32">
        <w:rPr>
          <w:color w:val="000000"/>
          <w:kern w:val="0"/>
          <w:sz w:val="24"/>
          <w:szCs w:val="24"/>
        </w:rPr>
        <w:t xml:space="preserve"> </w:t>
      </w:r>
    </w:p>
    <w:p w14:paraId="758DE209"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2</w:t>
      </w:r>
      <w:r w:rsidRPr="00950F32">
        <w:rPr>
          <w:color w:val="000000"/>
          <w:kern w:val="0"/>
          <w:sz w:val="24"/>
          <w:szCs w:val="24"/>
        </w:rPr>
        <w:t>）认购费率</w:t>
      </w:r>
    </w:p>
    <w:p w14:paraId="5F2563E3" w14:textId="77777777" w:rsidR="00462E96" w:rsidRPr="00950F32" w:rsidRDefault="00462E96" w:rsidP="00F9678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募集期投资人可以多次认购本基金，认购费用按每笔认购申请单独计算。</w:t>
      </w:r>
    </w:p>
    <w:p w14:paraId="3875D59B" w14:textId="77777777" w:rsidR="00462E96" w:rsidRPr="005C79D9" w:rsidRDefault="00462E96" w:rsidP="00F96780">
      <w:pPr>
        <w:widowControl/>
        <w:adjustRightInd w:val="0"/>
        <w:snapToGrid w:val="0"/>
        <w:spacing w:line="360" w:lineRule="auto"/>
        <w:ind w:firstLineChars="200" w:firstLine="480"/>
        <w:rPr>
          <w:color w:val="000000"/>
          <w:kern w:val="0"/>
          <w:sz w:val="24"/>
        </w:rPr>
      </w:pPr>
      <w:r w:rsidRPr="007D3F2C">
        <w:rPr>
          <w:kern w:val="0"/>
          <w:sz w:val="24"/>
          <w:szCs w:val="24"/>
        </w:rPr>
        <w:t>本基金认购费率如下表：</w:t>
      </w:r>
    </w:p>
    <w:tbl>
      <w:tblPr>
        <w:tblW w:w="607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5"/>
        <w:gridCol w:w="2108"/>
      </w:tblGrid>
      <w:tr w:rsidR="00462E96" w:rsidRPr="00C0760B" w14:paraId="039A96F0" w14:textId="77777777" w:rsidTr="0003340B">
        <w:trPr>
          <w:cantSplit/>
          <w:trHeight w:val="132"/>
          <w:jc w:val="center"/>
        </w:trPr>
        <w:tc>
          <w:tcPr>
            <w:tcW w:w="3965" w:type="dxa"/>
            <w:shd w:val="clear" w:color="auto" w:fill="auto"/>
            <w:vAlign w:val="center"/>
          </w:tcPr>
          <w:p w14:paraId="1B90627E" w14:textId="77777777" w:rsidR="00462E96" w:rsidRPr="00C0760B" w:rsidRDefault="00462E96" w:rsidP="0003340B">
            <w:pPr>
              <w:adjustRightInd w:val="0"/>
              <w:snapToGrid w:val="0"/>
              <w:jc w:val="center"/>
              <w:rPr>
                <w:b/>
                <w:sz w:val="24"/>
              </w:rPr>
            </w:pPr>
            <w:r w:rsidRPr="00C0760B">
              <w:rPr>
                <w:b/>
                <w:sz w:val="24"/>
              </w:rPr>
              <w:t>认购金额（含认购费）</w:t>
            </w:r>
          </w:p>
        </w:tc>
        <w:tc>
          <w:tcPr>
            <w:tcW w:w="2108" w:type="dxa"/>
            <w:shd w:val="clear" w:color="auto" w:fill="auto"/>
            <w:vAlign w:val="center"/>
          </w:tcPr>
          <w:p w14:paraId="0D1F44AF" w14:textId="77777777" w:rsidR="00462E96" w:rsidRPr="00C0760B" w:rsidRDefault="00462E96" w:rsidP="0003340B">
            <w:pPr>
              <w:adjustRightInd w:val="0"/>
              <w:snapToGrid w:val="0"/>
              <w:jc w:val="center"/>
              <w:rPr>
                <w:b/>
                <w:sz w:val="24"/>
              </w:rPr>
            </w:pPr>
            <w:r w:rsidRPr="00F71719">
              <w:rPr>
                <w:rFonts w:hint="eastAsia"/>
                <w:b/>
                <w:sz w:val="24"/>
              </w:rPr>
              <w:t>场外</w:t>
            </w:r>
            <w:r w:rsidRPr="00C0760B">
              <w:rPr>
                <w:b/>
                <w:sz w:val="24"/>
              </w:rPr>
              <w:t>认购费率</w:t>
            </w:r>
          </w:p>
        </w:tc>
      </w:tr>
      <w:tr w:rsidR="00462E96" w:rsidRPr="00C0760B" w14:paraId="527D3D7B" w14:textId="77777777" w:rsidTr="0003340B">
        <w:trPr>
          <w:cantSplit/>
          <w:trHeight w:val="131"/>
          <w:jc w:val="center"/>
        </w:trPr>
        <w:tc>
          <w:tcPr>
            <w:tcW w:w="3965" w:type="dxa"/>
            <w:shd w:val="clear" w:color="auto" w:fill="auto"/>
          </w:tcPr>
          <w:p w14:paraId="5C9D32DA" w14:textId="77777777" w:rsidR="00462E96" w:rsidRPr="000B5854" w:rsidRDefault="00462E96" w:rsidP="0003340B">
            <w:pPr>
              <w:adjustRightInd w:val="0"/>
              <w:snapToGrid w:val="0"/>
              <w:rPr>
                <w:sz w:val="24"/>
              </w:rPr>
            </w:pPr>
            <w:r w:rsidRPr="000B5854">
              <w:rPr>
                <w:sz w:val="24"/>
              </w:rPr>
              <w:t>50</w:t>
            </w:r>
            <w:r w:rsidRPr="000B5854">
              <w:rPr>
                <w:rFonts w:hint="eastAsia"/>
                <w:sz w:val="24"/>
              </w:rPr>
              <w:t>万元以下</w:t>
            </w:r>
          </w:p>
        </w:tc>
        <w:tc>
          <w:tcPr>
            <w:tcW w:w="2108" w:type="dxa"/>
            <w:shd w:val="clear" w:color="auto" w:fill="auto"/>
          </w:tcPr>
          <w:p w14:paraId="15B4C1D8" w14:textId="77777777" w:rsidR="00462E96" w:rsidRDefault="00462E96" w:rsidP="0003340B">
            <w:pPr>
              <w:adjustRightInd w:val="0"/>
              <w:snapToGrid w:val="0"/>
              <w:jc w:val="center"/>
              <w:rPr>
                <w:sz w:val="24"/>
              </w:rPr>
            </w:pPr>
            <w:r w:rsidRPr="00C0760B">
              <w:t>1.0%</w:t>
            </w:r>
          </w:p>
        </w:tc>
      </w:tr>
      <w:tr w:rsidR="00462E96" w:rsidRPr="00C0760B" w14:paraId="4896FDAA" w14:textId="77777777" w:rsidTr="0003340B">
        <w:trPr>
          <w:cantSplit/>
          <w:trHeight w:val="131"/>
          <w:jc w:val="center"/>
        </w:trPr>
        <w:tc>
          <w:tcPr>
            <w:tcW w:w="3965" w:type="dxa"/>
            <w:shd w:val="clear" w:color="auto" w:fill="auto"/>
          </w:tcPr>
          <w:p w14:paraId="29AC7280" w14:textId="77777777" w:rsidR="00462E96" w:rsidRDefault="00462E96" w:rsidP="0003340B">
            <w:pPr>
              <w:adjustRightInd w:val="0"/>
              <w:snapToGrid w:val="0"/>
              <w:rPr>
                <w:sz w:val="24"/>
              </w:rPr>
            </w:pPr>
            <w:r w:rsidRPr="00F71719">
              <w:rPr>
                <w:sz w:val="24"/>
              </w:rPr>
              <w:t>50</w:t>
            </w:r>
            <w:r w:rsidRPr="00F71719">
              <w:rPr>
                <w:rFonts w:hint="eastAsia"/>
                <w:sz w:val="24"/>
              </w:rPr>
              <w:t>万元（含）至</w:t>
            </w:r>
            <w:r w:rsidRPr="00F71719">
              <w:rPr>
                <w:sz w:val="24"/>
              </w:rPr>
              <w:t>100</w:t>
            </w:r>
            <w:r w:rsidRPr="00F71719">
              <w:rPr>
                <w:rFonts w:hint="eastAsia"/>
                <w:sz w:val="24"/>
              </w:rPr>
              <w:t>万元</w:t>
            </w:r>
          </w:p>
        </w:tc>
        <w:tc>
          <w:tcPr>
            <w:tcW w:w="2108" w:type="dxa"/>
            <w:shd w:val="clear" w:color="auto" w:fill="auto"/>
          </w:tcPr>
          <w:p w14:paraId="57B151AB" w14:textId="77777777" w:rsidR="00462E96" w:rsidRDefault="00462E96" w:rsidP="0003340B">
            <w:pPr>
              <w:adjustRightInd w:val="0"/>
              <w:snapToGrid w:val="0"/>
              <w:jc w:val="center"/>
              <w:rPr>
                <w:sz w:val="24"/>
              </w:rPr>
            </w:pPr>
            <w:r w:rsidRPr="00C0760B">
              <w:t>0.6%</w:t>
            </w:r>
          </w:p>
        </w:tc>
      </w:tr>
      <w:tr w:rsidR="00462E96" w:rsidRPr="00C0760B" w14:paraId="71A4DBD7" w14:textId="77777777" w:rsidTr="0003340B">
        <w:trPr>
          <w:cantSplit/>
          <w:trHeight w:val="131"/>
          <w:jc w:val="center"/>
        </w:trPr>
        <w:tc>
          <w:tcPr>
            <w:tcW w:w="3965" w:type="dxa"/>
            <w:shd w:val="clear" w:color="auto" w:fill="auto"/>
          </w:tcPr>
          <w:p w14:paraId="638E35DA" w14:textId="77777777" w:rsidR="00462E96" w:rsidRDefault="00462E96" w:rsidP="0003340B">
            <w:pPr>
              <w:adjustRightInd w:val="0"/>
              <w:snapToGrid w:val="0"/>
              <w:rPr>
                <w:sz w:val="24"/>
              </w:rPr>
            </w:pPr>
            <w:r w:rsidRPr="00F71719">
              <w:rPr>
                <w:sz w:val="24"/>
              </w:rPr>
              <w:t>100</w:t>
            </w:r>
            <w:r w:rsidRPr="00F71719">
              <w:rPr>
                <w:rFonts w:hint="eastAsia"/>
                <w:sz w:val="24"/>
              </w:rPr>
              <w:t>万元（含）至</w:t>
            </w:r>
            <w:r w:rsidRPr="00F71719">
              <w:rPr>
                <w:sz w:val="24"/>
              </w:rPr>
              <w:t>200</w:t>
            </w:r>
            <w:r w:rsidRPr="00F71719">
              <w:rPr>
                <w:rFonts w:hint="eastAsia"/>
                <w:sz w:val="24"/>
              </w:rPr>
              <w:t>万元</w:t>
            </w:r>
          </w:p>
        </w:tc>
        <w:tc>
          <w:tcPr>
            <w:tcW w:w="2108" w:type="dxa"/>
            <w:shd w:val="clear" w:color="auto" w:fill="auto"/>
          </w:tcPr>
          <w:p w14:paraId="61B4D6E4" w14:textId="77777777" w:rsidR="00462E96" w:rsidRDefault="00462E96" w:rsidP="0003340B">
            <w:pPr>
              <w:adjustRightInd w:val="0"/>
              <w:snapToGrid w:val="0"/>
              <w:jc w:val="center"/>
              <w:rPr>
                <w:sz w:val="24"/>
              </w:rPr>
            </w:pPr>
            <w:r w:rsidRPr="00C0760B">
              <w:t>0.4%</w:t>
            </w:r>
          </w:p>
        </w:tc>
      </w:tr>
      <w:tr w:rsidR="00462E96" w:rsidRPr="00C0760B" w14:paraId="119AA4D0" w14:textId="77777777" w:rsidTr="0003340B">
        <w:trPr>
          <w:cantSplit/>
          <w:trHeight w:val="131"/>
          <w:jc w:val="center"/>
        </w:trPr>
        <w:tc>
          <w:tcPr>
            <w:tcW w:w="3965" w:type="dxa"/>
            <w:shd w:val="clear" w:color="auto" w:fill="auto"/>
          </w:tcPr>
          <w:p w14:paraId="5C92C057" w14:textId="77777777" w:rsidR="00462E96" w:rsidRDefault="00462E96" w:rsidP="0003340B">
            <w:pPr>
              <w:adjustRightInd w:val="0"/>
              <w:snapToGrid w:val="0"/>
              <w:rPr>
                <w:sz w:val="24"/>
              </w:rPr>
            </w:pPr>
            <w:r w:rsidRPr="00F71719">
              <w:rPr>
                <w:sz w:val="24"/>
              </w:rPr>
              <w:t>200</w:t>
            </w:r>
            <w:r w:rsidRPr="00F71719">
              <w:rPr>
                <w:rFonts w:hint="eastAsia"/>
                <w:sz w:val="24"/>
              </w:rPr>
              <w:t>万元（含）至</w:t>
            </w:r>
            <w:r w:rsidRPr="00F71719">
              <w:rPr>
                <w:sz w:val="24"/>
              </w:rPr>
              <w:t>500</w:t>
            </w:r>
            <w:r w:rsidRPr="00F71719">
              <w:rPr>
                <w:rFonts w:hint="eastAsia"/>
                <w:sz w:val="24"/>
              </w:rPr>
              <w:t>万元</w:t>
            </w:r>
          </w:p>
        </w:tc>
        <w:tc>
          <w:tcPr>
            <w:tcW w:w="2108" w:type="dxa"/>
            <w:shd w:val="clear" w:color="auto" w:fill="auto"/>
          </w:tcPr>
          <w:p w14:paraId="04E99F8D" w14:textId="77777777" w:rsidR="00462E96" w:rsidRDefault="00462E96" w:rsidP="0003340B">
            <w:pPr>
              <w:adjustRightInd w:val="0"/>
              <w:snapToGrid w:val="0"/>
              <w:jc w:val="center"/>
              <w:rPr>
                <w:sz w:val="24"/>
              </w:rPr>
            </w:pPr>
            <w:r w:rsidRPr="00C0760B">
              <w:t>0.2%</w:t>
            </w:r>
          </w:p>
        </w:tc>
      </w:tr>
      <w:tr w:rsidR="00462E96" w:rsidRPr="00C0760B" w14:paraId="2269DD95" w14:textId="77777777" w:rsidTr="0003340B">
        <w:trPr>
          <w:cantSplit/>
          <w:trHeight w:val="131"/>
          <w:jc w:val="center"/>
        </w:trPr>
        <w:tc>
          <w:tcPr>
            <w:tcW w:w="3965" w:type="dxa"/>
            <w:shd w:val="clear" w:color="auto" w:fill="auto"/>
          </w:tcPr>
          <w:p w14:paraId="74B18910" w14:textId="77777777" w:rsidR="00462E96" w:rsidRDefault="00462E96" w:rsidP="0003340B">
            <w:pPr>
              <w:adjustRightInd w:val="0"/>
              <w:snapToGrid w:val="0"/>
              <w:rPr>
                <w:sz w:val="24"/>
              </w:rPr>
            </w:pPr>
            <w:r w:rsidRPr="00F71719">
              <w:rPr>
                <w:sz w:val="24"/>
              </w:rPr>
              <w:t>500</w:t>
            </w:r>
            <w:r w:rsidRPr="00F71719">
              <w:rPr>
                <w:rFonts w:hint="eastAsia"/>
                <w:sz w:val="24"/>
              </w:rPr>
              <w:t>万元以上（含</w:t>
            </w:r>
            <w:r w:rsidRPr="00F71719">
              <w:rPr>
                <w:sz w:val="24"/>
              </w:rPr>
              <w:t>500</w:t>
            </w:r>
            <w:r w:rsidRPr="00F71719">
              <w:rPr>
                <w:rFonts w:hint="eastAsia"/>
                <w:sz w:val="24"/>
              </w:rPr>
              <w:t>万）</w:t>
            </w:r>
          </w:p>
        </w:tc>
        <w:tc>
          <w:tcPr>
            <w:tcW w:w="2108" w:type="dxa"/>
            <w:shd w:val="clear" w:color="auto" w:fill="auto"/>
          </w:tcPr>
          <w:p w14:paraId="59E43248" w14:textId="77777777" w:rsidR="00462E96" w:rsidRDefault="00462E96" w:rsidP="0003340B">
            <w:pPr>
              <w:adjustRightInd w:val="0"/>
              <w:snapToGrid w:val="0"/>
              <w:jc w:val="center"/>
              <w:rPr>
                <w:sz w:val="24"/>
              </w:rPr>
            </w:pPr>
            <w:r w:rsidRPr="00F71719">
              <w:rPr>
                <w:rFonts w:hint="eastAsia"/>
                <w:sz w:val="24"/>
              </w:rPr>
              <w:t>每笔交易</w:t>
            </w:r>
            <w:r w:rsidRPr="00F71719">
              <w:rPr>
                <w:sz w:val="24"/>
              </w:rPr>
              <w:t>1000</w:t>
            </w:r>
            <w:r w:rsidRPr="00F71719">
              <w:rPr>
                <w:rFonts w:hint="eastAsia"/>
                <w:sz w:val="24"/>
              </w:rPr>
              <w:t>元</w:t>
            </w:r>
          </w:p>
        </w:tc>
      </w:tr>
    </w:tbl>
    <w:p w14:paraId="52666668" w14:textId="77777777" w:rsidR="00462E96" w:rsidRPr="005C79D9" w:rsidRDefault="00462E96" w:rsidP="00F86FB7">
      <w:pPr>
        <w:widowControl/>
        <w:adjustRightInd w:val="0"/>
        <w:snapToGrid w:val="0"/>
        <w:spacing w:beforeLines="50" w:before="143" w:line="360" w:lineRule="auto"/>
        <w:ind w:firstLineChars="200" w:firstLine="480"/>
        <w:rPr>
          <w:sz w:val="24"/>
          <w:lang w:val="en-GB"/>
        </w:rPr>
      </w:pPr>
      <w:r w:rsidRPr="00C0760B">
        <w:rPr>
          <w:rFonts w:hint="eastAsia"/>
          <w:sz w:val="24"/>
          <w:lang w:val="en-GB"/>
        </w:rPr>
        <w:t>本基金的场内认购费率由场内销售机构参照上表场外认购费率设定。</w:t>
      </w:r>
    </w:p>
    <w:p w14:paraId="3D739659" w14:textId="77777777" w:rsidR="00FA331B" w:rsidRPr="00950F32" w:rsidRDefault="00FA331B" w:rsidP="00950F32">
      <w:pPr>
        <w:widowControl/>
        <w:adjustRightInd w:val="0"/>
        <w:snapToGrid w:val="0"/>
        <w:spacing w:line="360" w:lineRule="auto"/>
        <w:ind w:firstLineChars="200" w:firstLine="480"/>
        <w:rPr>
          <w:kern w:val="0"/>
          <w:sz w:val="24"/>
          <w:szCs w:val="24"/>
        </w:rPr>
      </w:pPr>
      <w:r w:rsidRPr="00950F32">
        <w:rPr>
          <w:kern w:val="0"/>
          <w:sz w:val="24"/>
          <w:szCs w:val="24"/>
        </w:rPr>
        <w:t>当需要采取比例配售方式对有效认购金额进行部分确认时，投资人认购费按照认购申请确认金额所对应的费率计算，由于确认金额低于实际申请金额，可能会出现确认金额的适用费率高于实际申请金额适用费率的情况，敬请投资人注意。</w:t>
      </w:r>
    </w:p>
    <w:p w14:paraId="165BA3C2" w14:textId="77777777" w:rsidR="00462E96" w:rsidRPr="00950F32" w:rsidRDefault="00462E96" w:rsidP="00950F32">
      <w:pPr>
        <w:widowControl/>
        <w:adjustRightInd w:val="0"/>
        <w:snapToGrid w:val="0"/>
        <w:spacing w:line="360" w:lineRule="auto"/>
        <w:ind w:firstLineChars="200" w:firstLine="480"/>
        <w:rPr>
          <w:kern w:val="0"/>
          <w:sz w:val="24"/>
          <w:szCs w:val="24"/>
        </w:rPr>
      </w:pPr>
      <w:r w:rsidRPr="00950F32">
        <w:rPr>
          <w:kern w:val="0"/>
          <w:sz w:val="24"/>
          <w:szCs w:val="24"/>
        </w:rPr>
        <w:t>本基金对通过基金管理人直销柜台认购的养老金客户与除此之外的其他投资者实施差别的认购费率</w:t>
      </w:r>
      <w:r w:rsidRPr="00950F32">
        <w:rPr>
          <w:sz w:val="24"/>
          <w:szCs w:val="24"/>
        </w:rPr>
        <w:t>。</w:t>
      </w:r>
      <w:r w:rsidRPr="00950F32">
        <w:rPr>
          <w:kern w:val="0"/>
          <w:sz w:val="24"/>
          <w:szCs w:val="24"/>
        </w:rPr>
        <w:t>养老金客户包括基本养老基金与依法成立的养老计划筹集的资金及其投资运营收益形成的补充养老基金等，具体包括：</w:t>
      </w:r>
    </w:p>
    <w:p w14:paraId="54A611A2" w14:textId="77777777" w:rsidR="00462E96" w:rsidRPr="00950F32" w:rsidRDefault="007566B4" w:rsidP="00950F32">
      <w:pPr>
        <w:widowControl/>
        <w:adjustRightInd w:val="0"/>
        <w:snapToGrid w:val="0"/>
        <w:spacing w:line="360" w:lineRule="auto"/>
        <w:ind w:firstLineChars="200" w:firstLine="480"/>
        <w:rPr>
          <w:kern w:val="0"/>
          <w:sz w:val="24"/>
          <w:szCs w:val="24"/>
        </w:rPr>
      </w:pPr>
      <w:r w:rsidRPr="00950F32">
        <w:rPr>
          <w:rFonts w:ascii="宋体" w:hAnsi="宋体" w:cs="宋体" w:hint="eastAsia"/>
          <w:kern w:val="0"/>
          <w:sz w:val="24"/>
          <w:szCs w:val="24"/>
        </w:rPr>
        <w:t>①</w:t>
      </w:r>
      <w:r w:rsidR="00462E96" w:rsidRPr="00950F32">
        <w:rPr>
          <w:kern w:val="0"/>
          <w:sz w:val="24"/>
          <w:szCs w:val="24"/>
        </w:rPr>
        <w:t>全国社会保障基金；</w:t>
      </w:r>
    </w:p>
    <w:p w14:paraId="01FF4A9F" w14:textId="77777777" w:rsidR="00462E96" w:rsidRPr="00950F32" w:rsidRDefault="007566B4" w:rsidP="00950F32">
      <w:pPr>
        <w:widowControl/>
        <w:adjustRightInd w:val="0"/>
        <w:snapToGrid w:val="0"/>
        <w:spacing w:line="360" w:lineRule="auto"/>
        <w:ind w:firstLineChars="200" w:firstLine="480"/>
        <w:rPr>
          <w:kern w:val="0"/>
          <w:sz w:val="24"/>
          <w:szCs w:val="24"/>
        </w:rPr>
      </w:pPr>
      <w:r w:rsidRPr="00950F32">
        <w:rPr>
          <w:rFonts w:ascii="宋体" w:hAnsi="宋体" w:cs="宋体" w:hint="eastAsia"/>
          <w:kern w:val="0"/>
          <w:sz w:val="24"/>
          <w:szCs w:val="24"/>
        </w:rPr>
        <w:t>②</w:t>
      </w:r>
      <w:r w:rsidR="00462E96" w:rsidRPr="00950F32">
        <w:rPr>
          <w:kern w:val="0"/>
          <w:sz w:val="24"/>
          <w:szCs w:val="24"/>
        </w:rPr>
        <w:t>可以投资基金的地方社会保障基金；</w:t>
      </w:r>
    </w:p>
    <w:p w14:paraId="39DE7647" w14:textId="77777777" w:rsidR="00462E96" w:rsidRPr="00950F32" w:rsidRDefault="007566B4" w:rsidP="00950F32">
      <w:pPr>
        <w:widowControl/>
        <w:adjustRightInd w:val="0"/>
        <w:snapToGrid w:val="0"/>
        <w:spacing w:line="360" w:lineRule="auto"/>
        <w:ind w:firstLineChars="200" w:firstLine="480"/>
        <w:rPr>
          <w:kern w:val="0"/>
          <w:sz w:val="24"/>
          <w:szCs w:val="24"/>
        </w:rPr>
      </w:pPr>
      <w:r w:rsidRPr="00950F32">
        <w:rPr>
          <w:rFonts w:ascii="宋体" w:hAnsi="宋体" w:cs="宋体" w:hint="eastAsia"/>
          <w:kern w:val="0"/>
          <w:sz w:val="24"/>
          <w:szCs w:val="24"/>
        </w:rPr>
        <w:t>③</w:t>
      </w:r>
      <w:r w:rsidR="00462E96" w:rsidRPr="00950F32">
        <w:rPr>
          <w:kern w:val="0"/>
          <w:sz w:val="24"/>
          <w:szCs w:val="24"/>
        </w:rPr>
        <w:t>企业年金单一计划以及集合计划。</w:t>
      </w:r>
    </w:p>
    <w:p w14:paraId="266C4455" w14:textId="77777777" w:rsidR="00462E96" w:rsidRPr="00950F32" w:rsidRDefault="00462E96" w:rsidP="00950F32">
      <w:pPr>
        <w:widowControl/>
        <w:adjustRightInd w:val="0"/>
        <w:snapToGrid w:val="0"/>
        <w:spacing w:line="360" w:lineRule="auto"/>
        <w:ind w:firstLineChars="200" w:firstLine="480"/>
        <w:rPr>
          <w:kern w:val="0"/>
          <w:sz w:val="24"/>
          <w:szCs w:val="24"/>
        </w:rPr>
      </w:pPr>
      <w:r w:rsidRPr="00950F32">
        <w:rPr>
          <w:kern w:val="0"/>
          <w:sz w:val="24"/>
          <w:szCs w:val="24"/>
        </w:rPr>
        <w:t>如将来出现经养老基金监管部门认可的新的养老基金类型，本公司将发布临时公告将其纳入养老金客户范围，并按规定向中国证监会备案。</w:t>
      </w:r>
    </w:p>
    <w:p w14:paraId="228646C0" w14:textId="77777777" w:rsidR="00462E96" w:rsidRPr="00950F32" w:rsidRDefault="00462E96" w:rsidP="00950F32">
      <w:pPr>
        <w:widowControl/>
        <w:adjustRightInd w:val="0"/>
        <w:snapToGrid w:val="0"/>
        <w:spacing w:line="360" w:lineRule="auto"/>
        <w:ind w:firstLineChars="200" w:firstLine="480"/>
        <w:rPr>
          <w:color w:val="000000"/>
          <w:sz w:val="24"/>
          <w:szCs w:val="24"/>
        </w:rPr>
      </w:pPr>
      <w:r w:rsidRPr="00950F32">
        <w:rPr>
          <w:color w:val="000000"/>
          <w:sz w:val="24"/>
          <w:szCs w:val="24"/>
        </w:rPr>
        <w:t>养老金客户通过基金管理人的直销柜台认购本基金基金份额的特定认购费率如下：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462E96" w:rsidRPr="00960B05" w14:paraId="7407D672" w14:textId="77777777" w:rsidTr="0003340B">
        <w:trPr>
          <w:cantSplit/>
          <w:trHeight w:val="132"/>
          <w:jc w:val="center"/>
        </w:trPr>
        <w:tc>
          <w:tcPr>
            <w:tcW w:w="3260" w:type="dxa"/>
            <w:shd w:val="clear" w:color="auto" w:fill="FFFFFF"/>
            <w:vAlign w:val="center"/>
          </w:tcPr>
          <w:p w14:paraId="1454ED5F" w14:textId="77777777" w:rsidR="00462E96" w:rsidRPr="007E0ED1" w:rsidRDefault="00462E96" w:rsidP="0003340B">
            <w:pPr>
              <w:adjustRightInd w:val="0"/>
              <w:snapToGrid w:val="0"/>
              <w:jc w:val="center"/>
              <w:rPr>
                <w:b/>
                <w:sz w:val="24"/>
              </w:rPr>
            </w:pPr>
            <w:r>
              <w:rPr>
                <w:rFonts w:hint="eastAsia"/>
                <w:b/>
                <w:sz w:val="24"/>
              </w:rPr>
              <w:t>认购</w:t>
            </w:r>
            <w:r w:rsidRPr="007E0ED1">
              <w:rPr>
                <w:b/>
                <w:sz w:val="24"/>
              </w:rPr>
              <w:t>金额（含</w:t>
            </w:r>
            <w:r>
              <w:rPr>
                <w:rFonts w:hint="eastAsia"/>
                <w:b/>
                <w:sz w:val="24"/>
              </w:rPr>
              <w:t>认购</w:t>
            </w:r>
            <w:r w:rsidRPr="007E0ED1">
              <w:rPr>
                <w:b/>
                <w:sz w:val="24"/>
              </w:rPr>
              <w:t>费）</w:t>
            </w:r>
          </w:p>
        </w:tc>
        <w:tc>
          <w:tcPr>
            <w:tcW w:w="3767" w:type="dxa"/>
            <w:shd w:val="clear" w:color="auto" w:fill="FFFFFF"/>
            <w:vAlign w:val="center"/>
          </w:tcPr>
          <w:p w14:paraId="19232324" w14:textId="77777777" w:rsidR="00462E96" w:rsidRPr="007E0ED1" w:rsidRDefault="00462E96" w:rsidP="0003340B">
            <w:pPr>
              <w:adjustRightInd w:val="0"/>
              <w:snapToGrid w:val="0"/>
              <w:jc w:val="center"/>
              <w:rPr>
                <w:b/>
                <w:sz w:val="24"/>
              </w:rPr>
            </w:pPr>
            <w:r w:rsidRPr="007E0ED1">
              <w:rPr>
                <w:rFonts w:hint="eastAsia"/>
                <w:b/>
                <w:sz w:val="24"/>
              </w:rPr>
              <w:t>基金份额特定认</w:t>
            </w:r>
            <w:r w:rsidRPr="007E0ED1">
              <w:rPr>
                <w:b/>
                <w:sz w:val="24"/>
              </w:rPr>
              <w:t>购费率</w:t>
            </w:r>
          </w:p>
        </w:tc>
      </w:tr>
      <w:tr w:rsidR="00462E96" w:rsidRPr="00960B05" w14:paraId="1DF7CBD9" w14:textId="77777777" w:rsidTr="0003340B">
        <w:trPr>
          <w:cantSplit/>
          <w:trHeight w:val="131"/>
          <w:jc w:val="center"/>
        </w:trPr>
        <w:tc>
          <w:tcPr>
            <w:tcW w:w="3260" w:type="dxa"/>
          </w:tcPr>
          <w:p w14:paraId="6BBAC05C" w14:textId="77777777" w:rsidR="00462E96" w:rsidRPr="00960B05" w:rsidRDefault="00462E96" w:rsidP="0003340B">
            <w:pPr>
              <w:adjustRightInd w:val="0"/>
              <w:snapToGrid w:val="0"/>
              <w:rPr>
                <w:sz w:val="24"/>
                <w:highlight w:val="yellow"/>
              </w:rPr>
            </w:pPr>
            <w:r w:rsidRPr="003766EF">
              <w:rPr>
                <w:rFonts w:hint="eastAsia"/>
              </w:rPr>
              <w:t>50</w:t>
            </w:r>
            <w:r w:rsidRPr="003766EF">
              <w:rPr>
                <w:rFonts w:hint="eastAsia"/>
              </w:rPr>
              <w:t>万元以下</w:t>
            </w:r>
          </w:p>
        </w:tc>
        <w:tc>
          <w:tcPr>
            <w:tcW w:w="3767" w:type="dxa"/>
          </w:tcPr>
          <w:p w14:paraId="76726774" w14:textId="77777777" w:rsidR="00462E96" w:rsidRPr="00960B05" w:rsidRDefault="00462E96" w:rsidP="0003340B">
            <w:pPr>
              <w:adjustRightInd w:val="0"/>
              <w:snapToGrid w:val="0"/>
              <w:jc w:val="center"/>
              <w:rPr>
                <w:sz w:val="24"/>
                <w:highlight w:val="yellow"/>
              </w:rPr>
            </w:pPr>
            <w:r w:rsidRPr="003766EF">
              <w:rPr>
                <w:rFonts w:hint="eastAsia"/>
              </w:rPr>
              <w:t>0.2%</w:t>
            </w:r>
          </w:p>
        </w:tc>
      </w:tr>
      <w:tr w:rsidR="00462E96" w:rsidRPr="00960B05" w14:paraId="10492428" w14:textId="77777777" w:rsidTr="0003340B">
        <w:trPr>
          <w:cantSplit/>
          <w:trHeight w:val="131"/>
          <w:jc w:val="center"/>
        </w:trPr>
        <w:tc>
          <w:tcPr>
            <w:tcW w:w="3260" w:type="dxa"/>
          </w:tcPr>
          <w:p w14:paraId="4653FD4D" w14:textId="77777777" w:rsidR="00462E96" w:rsidRPr="00960B05" w:rsidRDefault="00462E96" w:rsidP="0003340B">
            <w:pPr>
              <w:adjustRightInd w:val="0"/>
              <w:snapToGrid w:val="0"/>
              <w:rPr>
                <w:sz w:val="24"/>
                <w:highlight w:val="yellow"/>
              </w:rPr>
            </w:pPr>
            <w:r w:rsidRPr="003766EF">
              <w:rPr>
                <w:rFonts w:hint="eastAsia"/>
              </w:rPr>
              <w:t>50</w:t>
            </w:r>
            <w:r w:rsidRPr="003766EF">
              <w:rPr>
                <w:rFonts w:hint="eastAsia"/>
              </w:rPr>
              <w:t>万元（含）至</w:t>
            </w:r>
            <w:r w:rsidRPr="003766EF">
              <w:rPr>
                <w:rFonts w:hint="eastAsia"/>
              </w:rPr>
              <w:t>100</w:t>
            </w:r>
            <w:r w:rsidRPr="003766EF">
              <w:rPr>
                <w:rFonts w:hint="eastAsia"/>
              </w:rPr>
              <w:t>万元</w:t>
            </w:r>
          </w:p>
        </w:tc>
        <w:tc>
          <w:tcPr>
            <w:tcW w:w="3767" w:type="dxa"/>
          </w:tcPr>
          <w:p w14:paraId="1F295907" w14:textId="77777777" w:rsidR="00462E96" w:rsidRPr="00960B05" w:rsidRDefault="00462E96" w:rsidP="0003340B">
            <w:pPr>
              <w:adjustRightInd w:val="0"/>
              <w:snapToGrid w:val="0"/>
              <w:jc w:val="center"/>
              <w:rPr>
                <w:sz w:val="24"/>
                <w:highlight w:val="yellow"/>
              </w:rPr>
            </w:pPr>
            <w:r w:rsidRPr="003766EF">
              <w:rPr>
                <w:rFonts w:hint="eastAsia"/>
              </w:rPr>
              <w:t>0.12%</w:t>
            </w:r>
          </w:p>
        </w:tc>
      </w:tr>
      <w:tr w:rsidR="00462E96" w:rsidRPr="00960B05" w14:paraId="695CD5A8" w14:textId="77777777" w:rsidTr="0003340B">
        <w:trPr>
          <w:cantSplit/>
          <w:trHeight w:val="131"/>
          <w:jc w:val="center"/>
        </w:trPr>
        <w:tc>
          <w:tcPr>
            <w:tcW w:w="3260" w:type="dxa"/>
          </w:tcPr>
          <w:p w14:paraId="60FCD85D" w14:textId="77777777" w:rsidR="00462E96" w:rsidRPr="00960B05" w:rsidRDefault="00462E96" w:rsidP="0003340B">
            <w:pPr>
              <w:adjustRightInd w:val="0"/>
              <w:snapToGrid w:val="0"/>
              <w:rPr>
                <w:sz w:val="24"/>
                <w:highlight w:val="yellow"/>
              </w:rPr>
            </w:pPr>
            <w:r w:rsidRPr="003766EF">
              <w:rPr>
                <w:rFonts w:hint="eastAsia"/>
              </w:rPr>
              <w:t>100</w:t>
            </w:r>
            <w:r w:rsidRPr="003766EF">
              <w:rPr>
                <w:rFonts w:hint="eastAsia"/>
              </w:rPr>
              <w:t>万元（含）至</w:t>
            </w:r>
            <w:r w:rsidRPr="003766EF">
              <w:rPr>
                <w:rFonts w:hint="eastAsia"/>
              </w:rPr>
              <w:t>200</w:t>
            </w:r>
            <w:r w:rsidRPr="003766EF">
              <w:rPr>
                <w:rFonts w:hint="eastAsia"/>
              </w:rPr>
              <w:t>万元</w:t>
            </w:r>
          </w:p>
        </w:tc>
        <w:tc>
          <w:tcPr>
            <w:tcW w:w="3767" w:type="dxa"/>
          </w:tcPr>
          <w:p w14:paraId="5F054CB6" w14:textId="77777777" w:rsidR="00462E96" w:rsidRPr="00960B05" w:rsidRDefault="00462E96" w:rsidP="0003340B">
            <w:pPr>
              <w:adjustRightInd w:val="0"/>
              <w:snapToGrid w:val="0"/>
              <w:jc w:val="center"/>
              <w:rPr>
                <w:sz w:val="24"/>
                <w:highlight w:val="yellow"/>
              </w:rPr>
            </w:pPr>
            <w:r w:rsidRPr="003766EF">
              <w:rPr>
                <w:rFonts w:hint="eastAsia"/>
              </w:rPr>
              <w:t>0.08%</w:t>
            </w:r>
          </w:p>
        </w:tc>
      </w:tr>
      <w:tr w:rsidR="00462E96" w:rsidRPr="00960B05" w14:paraId="2A02C4F0" w14:textId="77777777" w:rsidTr="0003340B">
        <w:trPr>
          <w:cantSplit/>
          <w:trHeight w:val="131"/>
          <w:jc w:val="center"/>
        </w:trPr>
        <w:tc>
          <w:tcPr>
            <w:tcW w:w="3260" w:type="dxa"/>
          </w:tcPr>
          <w:p w14:paraId="297D6B52" w14:textId="77777777" w:rsidR="00462E96" w:rsidRPr="00960B05" w:rsidRDefault="00462E96" w:rsidP="0003340B">
            <w:pPr>
              <w:adjustRightInd w:val="0"/>
              <w:snapToGrid w:val="0"/>
              <w:rPr>
                <w:sz w:val="24"/>
                <w:highlight w:val="yellow"/>
              </w:rPr>
            </w:pPr>
            <w:r w:rsidRPr="003766EF">
              <w:rPr>
                <w:rFonts w:hint="eastAsia"/>
              </w:rPr>
              <w:t>200</w:t>
            </w:r>
            <w:r w:rsidRPr="003766EF">
              <w:rPr>
                <w:rFonts w:hint="eastAsia"/>
              </w:rPr>
              <w:t>万元（含）至</w:t>
            </w:r>
            <w:r w:rsidRPr="003766EF">
              <w:rPr>
                <w:rFonts w:hint="eastAsia"/>
              </w:rPr>
              <w:t>500</w:t>
            </w:r>
            <w:r w:rsidRPr="003766EF">
              <w:rPr>
                <w:rFonts w:hint="eastAsia"/>
              </w:rPr>
              <w:t>万元</w:t>
            </w:r>
          </w:p>
        </w:tc>
        <w:tc>
          <w:tcPr>
            <w:tcW w:w="3767" w:type="dxa"/>
          </w:tcPr>
          <w:p w14:paraId="4B8AE1BC" w14:textId="77777777" w:rsidR="00462E96" w:rsidRPr="00960B05" w:rsidRDefault="00462E96" w:rsidP="0003340B">
            <w:pPr>
              <w:adjustRightInd w:val="0"/>
              <w:snapToGrid w:val="0"/>
              <w:jc w:val="center"/>
              <w:rPr>
                <w:sz w:val="24"/>
                <w:highlight w:val="yellow"/>
              </w:rPr>
            </w:pPr>
            <w:r w:rsidRPr="003766EF">
              <w:rPr>
                <w:rFonts w:hint="eastAsia"/>
              </w:rPr>
              <w:t>0.04%</w:t>
            </w:r>
          </w:p>
        </w:tc>
      </w:tr>
      <w:tr w:rsidR="00462E96" w:rsidRPr="00960B05" w14:paraId="19AEE827" w14:textId="77777777" w:rsidTr="0003340B">
        <w:trPr>
          <w:cantSplit/>
          <w:trHeight w:val="131"/>
          <w:jc w:val="center"/>
        </w:trPr>
        <w:tc>
          <w:tcPr>
            <w:tcW w:w="3260" w:type="dxa"/>
          </w:tcPr>
          <w:p w14:paraId="4749E448" w14:textId="77777777" w:rsidR="00462E96" w:rsidRPr="00960B05" w:rsidRDefault="00462E96" w:rsidP="0003340B">
            <w:pPr>
              <w:adjustRightInd w:val="0"/>
              <w:snapToGrid w:val="0"/>
              <w:rPr>
                <w:sz w:val="24"/>
                <w:highlight w:val="yellow"/>
              </w:rPr>
            </w:pPr>
            <w:r w:rsidRPr="003766EF">
              <w:rPr>
                <w:rFonts w:hint="eastAsia"/>
              </w:rPr>
              <w:t>500</w:t>
            </w:r>
            <w:r w:rsidRPr="003766EF">
              <w:rPr>
                <w:rFonts w:hint="eastAsia"/>
              </w:rPr>
              <w:t>万元以上（含</w:t>
            </w:r>
            <w:r w:rsidRPr="003766EF">
              <w:rPr>
                <w:rFonts w:hint="eastAsia"/>
              </w:rPr>
              <w:t>500</w:t>
            </w:r>
            <w:r w:rsidRPr="003766EF">
              <w:rPr>
                <w:rFonts w:hint="eastAsia"/>
              </w:rPr>
              <w:t>万）</w:t>
            </w:r>
          </w:p>
        </w:tc>
        <w:tc>
          <w:tcPr>
            <w:tcW w:w="3767" w:type="dxa"/>
          </w:tcPr>
          <w:p w14:paraId="78C787BA" w14:textId="77777777" w:rsidR="00462E96" w:rsidRPr="00960B05" w:rsidRDefault="00462E96" w:rsidP="0003340B">
            <w:pPr>
              <w:adjustRightInd w:val="0"/>
              <w:snapToGrid w:val="0"/>
              <w:jc w:val="center"/>
              <w:rPr>
                <w:sz w:val="24"/>
                <w:highlight w:val="yellow"/>
              </w:rPr>
            </w:pPr>
            <w:r w:rsidRPr="003766EF">
              <w:rPr>
                <w:rFonts w:hint="eastAsia"/>
              </w:rPr>
              <w:t>每笔交易</w:t>
            </w:r>
            <w:r w:rsidRPr="003766EF">
              <w:rPr>
                <w:rFonts w:hint="eastAsia"/>
              </w:rPr>
              <w:t>1000</w:t>
            </w:r>
            <w:r w:rsidRPr="003766EF">
              <w:rPr>
                <w:rFonts w:hint="eastAsia"/>
              </w:rPr>
              <w:t>元</w:t>
            </w:r>
          </w:p>
        </w:tc>
      </w:tr>
    </w:tbl>
    <w:p w14:paraId="660CE420" w14:textId="77777777" w:rsidR="00462E96" w:rsidRPr="005C79D9" w:rsidRDefault="00462E96" w:rsidP="00F86FB7">
      <w:pPr>
        <w:widowControl/>
        <w:adjustRightInd w:val="0"/>
        <w:snapToGrid w:val="0"/>
        <w:spacing w:beforeLines="50" w:before="143" w:line="360" w:lineRule="auto"/>
        <w:rPr>
          <w:color w:val="000000"/>
          <w:kern w:val="0"/>
          <w:sz w:val="24"/>
        </w:rPr>
      </w:pPr>
      <w:r w:rsidRPr="005C79D9">
        <w:rPr>
          <w:color w:val="000000"/>
          <w:kern w:val="0"/>
          <w:sz w:val="24"/>
        </w:rPr>
        <w:lastRenderedPageBreak/>
        <w:t xml:space="preserve">    </w:t>
      </w:r>
      <w:r w:rsidRPr="005C79D9">
        <w:rPr>
          <w:color w:val="000000"/>
          <w:kern w:val="0"/>
          <w:sz w:val="24"/>
        </w:rPr>
        <w:t>基金认购费用</w:t>
      </w:r>
      <w:r w:rsidRPr="002043C1">
        <w:rPr>
          <w:rFonts w:hint="eastAsia"/>
          <w:color w:val="000000"/>
          <w:kern w:val="0"/>
          <w:sz w:val="24"/>
        </w:rPr>
        <w:t>由认购基金份额的</w:t>
      </w:r>
      <w:r>
        <w:rPr>
          <w:rFonts w:hint="eastAsia"/>
          <w:color w:val="000000"/>
          <w:kern w:val="0"/>
          <w:sz w:val="24"/>
        </w:rPr>
        <w:t>投资</w:t>
      </w:r>
      <w:r w:rsidRPr="002043C1">
        <w:rPr>
          <w:rFonts w:hint="eastAsia"/>
          <w:color w:val="000000"/>
          <w:kern w:val="0"/>
          <w:sz w:val="24"/>
        </w:rPr>
        <w:t>人承担</w:t>
      </w:r>
      <w:r>
        <w:rPr>
          <w:rFonts w:hint="eastAsia"/>
          <w:color w:val="000000"/>
          <w:kern w:val="0"/>
          <w:sz w:val="24"/>
        </w:rPr>
        <w:t>，</w:t>
      </w:r>
      <w:r w:rsidRPr="005C79D9">
        <w:rPr>
          <w:color w:val="000000"/>
          <w:kern w:val="0"/>
          <w:sz w:val="24"/>
        </w:rPr>
        <w:t>认购费用不列入基金财产，主要用于基金的市场推广、销售、登记等募集期间发生的各项费用。</w:t>
      </w:r>
    </w:p>
    <w:p w14:paraId="1798962A" w14:textId="77777777" w:rsidR="00462E96" w:rsidRPr="00950F32" w:rsidRDefault="00462E96" w:rsidP="00950F32">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3</w:t>
      </w:r>
      <w:r w:rsidRPr="00950F32">
        <w:rPr>
          <w:color w:val="000000"/>
          <w:kern w:val="0"/>
          <w:sz w:val="24"/>
          <w:szCs w:val="24"/>
        </w:rPr>
        <w:t>）认购份额的计算</w:t>
      </w:r>
      <w:r w:rsidRPr="00950F32">
        <w:rPr>
          <w:color w:val="000000"/>
          <w:kern w:val="0"/>
          <w:sz w:val="24"/>
          <w:szCs w:val="24"/>
        </w:rPr>
        <w:t xml:space="preserve"> </w:t>
      </w:r>
    </w:p>
    <w:p w14:paraId="53C58A5F" w14:textId="77777777" w:rsidR="00462E96" w:rsidRPr="00950F32" w:rsidRDefault="00462E96" w:rsidP="00950F32">
      <w:pPr>
        <w:widowControl/>
        <w:adjustRightInd w:val="0"/>
        <w:snapToGrid w:val="0"/>
        <w:spacing w:line="360" w:lineRule="auto"/>
        <w:ind w:firstLineChars="200" w:firstLine="480"/>
        <w:rPr>
          <w:sz w:val="24"/>
          <w:szCs w:val="24"/>
        </w:rPr>
      </w:pPr>
      <w:r w:rsidRPr="00950F32">
        <w:rPr>
          <w:sz w:val="24"/>
          <w:szCs w:val="24"/>
        </w:rPr>
        <w:t>1</w:t>
      </w:r>
      <w:r w:rsidRPr="00950F32">
        <w:rPr>
          <w:sz w:val="24"/>
          <w:szCs w:val="24"/>
        </w:rPr>
        <w:t>）场外认购份额的计算</w:t>
      </w:r>
    </w:p>
    <w:p w14:paraId="5C5A326E" w14:textId="77777777" w:rsidR="00462E96" w:rsidRPr="00950F32" w:rsidRDefault="00462E96" w:rsidP="00950F32">
      <w:pPr>
        <w:widowControl/>
        <w:adjustRightInd w:val="0"/>
        <w:snapToGrid w:val="0"/>
        <w:spacing w:line="360" w:lineRule="auto"/>
        <w:ind w:firstLineChars="200" w:firstLine="480"/>
        <w:rPr>
          <w:color w:val="FF0000"/>
          <w:kern w:val="0"/>
          <w:sz w:val="24"/>
          <w:szCs w:val="24"/>
        </w:rPr>
      </w:pPr>
      <w:r w:rsidRPr="00950F32">
        <w:rPr>
          <w:kern w:val="0"/>
          <w:sz w:val="24"/>
          <w:szCs w:val="24"/>
        </w:rPr>
        <w:t>本基金场外认购采用金额认购的方式，计算公式如下：</w:t>
      </w:r>
    </w:p>
    <w:p w14:paraId="0B4D9096" w14:textId="77777777" w:rsidR="00462E96" w:rsidRPr="00950F32" w:rsidRDefault="00462E96" w:rsidP="00950F32">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w:t>
      </w:r>
      <w:r w:rsidRPr="00950F32">
        <w:rPr>
          <w:sz w:val="24"/>
          <w:szCs w:val="24"/>
        </w:rPr>
        <w:t>申请总金额</w:t>
      </w:r>
    </w:p>
    <w:p w14:paraId="39B0902D" w14:textId="77777777" w:rsidR="00462E96" w:rsidRPr="00F96780" w:rsidRDefault="00462E96" w:rsidP="007D3F2C">
      <w:pPr>
        <w:widowControl/>
        <w:adjustRightInd w:val="0"/>
        <w:snapToGrid w:val="0"/>
        <w:spacing w:line="360" w:lineRule="auto"/>
        <w:ind w:firstLineChars="200" w:firstLine="480"/>
        <w:rPr>
          <w:sz w:val="24"/>
          <w:szCs w:val="24"/>
        </w:rPr>
      </w:pPr>
      <w:r w:rsidRPr="007D3F2C">
        <w:rPr>
          <w:sz w:val="24"/>
          <w:szCs w:val="24"/>
        </w:rPr>
        <w:t>净认购金额</w:t>
      </w:r>
      <w:r w:rsidRPr="007D3F2C">
        <w:rPr>
          <w:sz w:val="24"/>
          <w:szCs w:val="24"/>
        </w:rPr>
        <w:t>=</w:t>
      </w:r>
      <w:r w:rsidRPr="00F96780">
        <w:rPr>
          <w:sz w:val="24"/>
          <w:szCs w:val="24"/>
        </w:rPr>
        <w:t>认购总金额</w:t>
      </w:r>
      <w:r w:rsidRPr="00F96780">
        <w:rPr>
          <w:sz w:val="24"/>
          <w:szCs w:val="24"/>
        </w:rPr>
        <w:t>/</w:t>
      </w:r>
      <w:r w:rsidRPr="00F96780">
        <w:rPr>
          <w:sz w:val="24"/>
          <w:szCs w:val="24"/>
        </w:rPr>
        <w:t>（</w:t>
      </w:r>
      <w:r w:rsidRPr="00F96780">
        <w:rPr>
          <w:sz w:val="24"/>
          <w:szCs w:val="24"/>
        </w:rPr>
        <w:t>1+</w:t>
      </w:r>
      <w:r w:rsidRPr="00F96780">
        <w:rPr>
          <w:sz w:val="24"/>
          <w:szCs w:val="24"/>
        </w:rPr>
        <w:t>认购费率）</w:t>
      </w:r>
    </w:p>
    <w:p w14:paraId="4597E557" w14:textId="77777777" w:rsidR="00462E96" w:rsidRPr="00F96780" w:rsidRDefault="00462E96" w:rsidP="007D3F2C">
      <w:pPr>
        <w:widowControl/>
        <w:adjustRightInd w:val="0"/>
        <w:snapToGrid w:val="0"/>
        <w:spacing w:line="360" w:lineRule="auto"/>
        <w:ind w:firstLineChars="200" w:firstLine="480"/>
        <w:rPr>
          <w:sz w:val="24"/>
          <w:szCs w:val="24"/>
        </w:rPr>
      </w:pPr>
      <w:r w:rsidRPr="00F96780">
        <w:rPr>
          <w:sz w:val="24"/>
          <w:szCs w:val="24"/>
        </w:rPr>
        <w:t>（注：对于适用固定金额认购费用的认购，净认购金额＝认购总金额－固定认购费用金额）</w:t>
      </w:r>
    </w:p>
    <w:p w14:paraId="6F461005" w14:textId="77777777" w:rsidR="00462E96" w:rsidRPr="00F96780" w:rsidRDefault="00462E96" w:rsidP="00F96780">
      <w:pPr>
        <w:widowControl/>
        <w:adjustRightInd w:val="0"/>
        <w:snapToGrid w:val="0"/>
        <w:spacing w:line="360" w:lineRule="auto"/>
        <w:ind w:firstLineChars="200" w:firstLine="480"/>
        <w:rPr>
          <w:sz w:val="24"/>
          <w:szCs w:val="24"/>
        </w:rPr>
      </w:pPr>
      <w:r w:rsidRPr="00F96780">
        <w:rPr>
          <w:sz w:val="24"/>
          <w:szCs w:val="24"/>
        </w:rPr>
        <w:t>认购费用</w:t>
      </w:r>
      <w:r w:rsidRPr="00F96780">
        <w:rPr>
          <w:sz w:val="24"/>
          <w:szCs w:val="24"/>
        </w:rPr>
        <w:t>=</w:t>
      </w:r>
      <w:r w:rsidRPr="00F96780">
        <w:rPr>
          <w:sz w:val="24"/>
          <w:szCs w:val="24"/>
        </w:rPr>
        <w:t>认购总金额</w:t>
      </w:r>
      <w:r w:rsidRPr="00F96780">
        <w:rPr>
          <w:sz w:val="24"/>
          <w:szCs w:val="24"/>
        </w:rPr>
        <w:t>-</w:t>
      </w:r>
      <w:r w:rsidRPr="00F96780">
        <w:rPr>
          <w:sz w:val="24"/>
          <w:szCs w:val="24"/>
        </w:rPr>
        <w:t>净认购金额</w:t>
      </w:r>
    </w:p>
    <w:p w14:paraId="6DE192B7" w14:textId="77777777" w:rsidR="00462E96" w:rsidRPr="00F96780" w:rsidRDefault="00462E96" w:rsidP="00F96780">
      <w:pPr>
        <w:widowControl/>
        <w:adjustRightInd w:val="0"/>
        <w:snapToGrid w:val="0"/>
        <w:spacing w:line="360" w:lineRule="auto"/>
        <w:ind w:firstLineChars="200" w:firstLine="480"/>
        <w:rPr>
          <w:sz w:val="24"/>
          <w:szCs w:val="24"/>
        </w:rPr>
      </w:pPr>
      <w:r w:rsidRPr="00F96780">
        <w:rPr>
          <w:sz w:val="24"/>
          <w:szCs w:val="24"/>
        </w:rPr>
        <w:t>（注：对于适用固定金额认购费用的认购，认购费用＝固定认购费用金额）</w:t>
      </w:r>
    </w:p>
    <w:p w14:paraId="01C65CE9" w14:textId="77777777" w:rsidR="00462E96" w:rsidRPr="00F96780" w:rsidRDefault="00462E96" w:rsidP="00F96780">
      <w:pPr>
        <w:widowControl/>
        <w:adjustRightInd w:val="0"/>
        <w:snapToGrid w:val="0"/>
        <w:spacing w:line="360" w:lineRule="auto"/>
        <w:ind w:firstLineChars="200" w:firstLine="480"/>
        <w:rPr>
          <w:sz w:val="24"/>
          <w:szCs w:val="24"/>
        </w:rPr>
      </w:pPr>
      <w:r w:rsidRPr="00F96780">
        <w:rPr>
          <w:sz w:val="24"/>
          <w:szCs w:val="24"/>
        </w:rPr>
        <w:t>认购份额</w:t>
      </w:r>
      <w:r w:rsidRPr="00F96780">
        <w:rPr>
          <w:sz w:val="24"/>
          <w:szCs w:val="24"/>
        </w:rPr>
        <w:t>=</w:t>
      </w:r>
      <w:r w:rsidRPr="00F96780">
        <w:rPr>
          <w:sz w:val="24"/>
          <w:szCs w:val="24"/>
        </w:rPr>
        <w:t>净认购金额</w:t>
      </w:r>
      <w:r w:rsidRPr="00F96780">
        <w:rPr>
          <w:sz w:val="24"/>
          <w:szCs w:val="24"/>
        </w:rPr>
        <w:t>/</w:t>
      </w:r>
      <w:r w:rsidRPr="00F96780">
        <w:rPr>
          <w:sz w:val="24"/>
          <w:szCs w:val="24"/>
        </w:rPr>
        <w:t>基金份额初始面值</w:t>
      </w:r>
      <w:r w:rsidRPr="00F96780">
        <w:rPr>
          <w:sz w:val="24"/>
          <w:szCs w:val="24"/>
        </w:rPr>
        <w:t>+</w:t>
      </w:r>
      <w:r w:rsidRPr="00F96780">
        <w:rPr>
          <w:sz w:val="24"/>
          <w:szCs w:val="24"/>
        </w:rPr>
        <w:t>认购利息</w:t>
      </w:r>
      <w:r w:rsidRPr="00F96780">
        <w:rPr>
          <w:sz w:val="24"/>
          <w:szCs w:val="24"/>
        </w:rPr>
        <w:t>/</w:t>
      </w:r>
      <w:r w:rsidRPr="00F96780">
        <w:rPr>
          <w:sz w:val="24"/>
          <w:szCs w:val="24"/>
        </w:rPr>
        <w:t>基金份额初始面值</w:t>
      </w:r>
    </w:p>
    <w:p w14:paraId="31E715CF" w14:textId="77777777" w:rsidR="00462E96" w:rsidRPr="00950F32" w:rsidRDefault="00462E96" w:rsidP="00F96780">
      <w:pPr>
        <w:widowControl/>
        <w:adjustRightInd w:val="0"/>
        <w:snapToGrid w:val="0"/>
        <w:spacing w:line="360" w:lineRule="auto"/>
        <w:ind w:firstLineChars="200" w:firstLine="480"/>
        <w:rPr>
          <w:color w:val="FF0000"/>
          <w:sz w:val="24"/>
          <w:szCs w:val="24"/>
        </w:rPr>
      </w:pPr>
      <w:r w:rsidRPr="00950F32">
        <w:rPr>
          <w:sz w:val="24"/>
          <w:szCs w:val="24"/>
        </w:rPr>
        <w:t>场外认购份额的计算保留到小数点后</w:t>
      </w:r>
      <w:r w:rsidRPr="00950F32">
        <w:rPr>
          <w:sz w:val="24"/>
          <w:szCs w:val="24"/>
        </w:rPr>
        <w:t>2</w:t>
      </w:r>
      <w:r w:rsidRPr="00950F32">
        <w:rPr>
          <w:sz w:val="24"/>
          <w:szCs w:val="24"/>
        </w:rPr>
        <w:t>位，小数点</w:t>
      </w:r>
      <w:r w:rsidRPr="00950F32">
        <w:rPr>
          <w:sz w:val="24"/>
          <w:szCs w:val="24"/>
        </w:rPr>
        <w:t>2</w:t>
      </w:r>
      <w:r w:rsidRPr="00950F32">
        <w:rPr>
          <w:sz w:val="24"/>
          <w:szCs w:val="24"/>
        </w:rPr>
        <w:t>位以后的部分四舍五入，由此误差产生的收益或损失由基金财产承担。</w:t>
      </w:r>
    </w:p>
    <w:p w14:paraId="093C84C4"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例一：某投资者（非养老金客户）场外认购投资本基金</w:t>
      </w:r>
      <w:r w:rsidRPr="00950F32">
        <w:rPr>
          <w:sz w:val="24"/>
          <w:szCs w:val="24"/>
        </w:rPr>
        <w:t>50,000</w:t>
      </w:r>
      <w:r w:rsidRPr="00950F32">
        <w:rPr>
          <w:sz w:val="24"/>
          <w:szCs w:val="24"/>
        </w:rPr>
        <w:t>元，且该认购申请被全额确认，假定募集期产生的利息为</w:t>
      </w:r>
      <w:r w:rsidRPr="00950F32">
        <w:rPr>
          <w:sz w:val="24"/>
          <w:szCs w:val="24"/>
        </w:rPr>
        <w:t>10.50</w:t>
      </w:r>
      <w:r w:rsidRPr="00950F32">
        <w:rPr>
          <w:sz w:val="24"/>
          <w:szCs w:val="24"/>
        </w:rPr>
        <w:t>元，认购费率为</w:t>
      </w:r>
      <w:r w:rsidRPr="00950F32">
        <w:rPr>
          <w:sz w:val="24"/>
          <w:szCs w:val="24"/>
        </w:rPr>
        <w:t>1.0%</w:t>
      </w:r>
      <w:r w:rsidRPr="00950F32">
        <w:rPr>
          <w:sz w:val="24"/>
          <w:szCs w:val="24"/>
        </w:rPr>
        <w:t>，则可认购的基金份额数为：</w:t>
      </w:r>
      <w:r w:rsidRPr="00950F32">
        <w:rPr>
          <w:sz w:val="24"/>
          <w:szCs w:val="24"/>
        </w:rPr>
        <w:t xml:space="preserve"> </w:t>
      </w:r>
    </w:p>
    <w:p w14:paraId="71BE0028"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50,000</w:t>
      </w:r>
      <w:r w:rsidRPr="00950F32">
        <w:rPr>
          <w:sz w:val="24"/>
          <w:szCs w:val="24"/>
        </w:rPr>
        <w:t>元</w:t>
      </w:r>
    </w:p>
    <w:p w14:paraId="2118FE23"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认购净金额＝</w:t>
      </w:r>
      <w:r w:rsidRPr="00950F32">
        <w:rPr>
          <w:sz w:val="24"/>
          <w:szCs w:val="24"/>
        </w:rPr>
        <w:t>50,000/</w:t>
      </w:r>
      <w:r w:rsidRPr="00950F32">
        <w:rPr>
          <w:sz w:val="24"/>
          <w:szCs w:val="24"/>
        </w:rPr>
        <w:t>（</w:t>
      </w:r>
      <w:r w:rsidRPr="00950F32">
        <w:rPr>
          <w:sz w:val="24"/>
          <w:szCs w:val="24"/>
        </w:rPr>
        <w:t>1</w:t>
      </w:r>
      <w:r w:rsidRPr="00950F32">
        <w:rPr>
          <w:sz w:val="24"/>
          <w:szCs w:val="24"/>
        </w:rPr>
        <w:t>＋</w:t>
      </w:r>
      <w:r w:rsidRPr="00950F32">
        <w:rPr>
          <w:sz w:val="24"/>
          <w:szCs w:val="24"/>
        </w:rPr>
        <w:t>1.0%</w:t>
      </w:r>
      <w:r w:rsidRPr="00950F32">
        <w:rPr>
          <w:sz w:val="24"/>
          <w:szCs w:val="24"/>
        </w:rPr>
        <w:t>）＝</w:t>
      </w:r>
      <w:r w:rsidRPr="00950F32">
        <w:rPr>
          <w:sz w:val="24"/>
          <w:szCs w:val="24"/>
        </w:rPr>
        <w:t>49,504.95</w:t>
      </w:r>
      <w:r w:rsidRPr="00950F32">
        <w:rPr>
          <w:sz w:val="24"/>
          <w:szCs w:val="24"/>
        </w:rPr>
        <w:t>元</w:t>
      </w:r>
      <w:r w:rsidRPr="00950F32">
        <w:rPr>
          <w:sz w:val="24"/>
          <w:szCs w:val="24"/>
        </w:rPr>
        <w:t xml:space="preserve"> </w:t>
      </w:r>
    </w:p>
    <w:p w14:paraId="56DA4514"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认购费用＝</w:t>
      </w:r>
      <w:r w:rsidRPr="00950F32">
        <w:rPr>
          <w:sz w:val="24"/>
          <w:szCs w:val="24"/>
        </w:rPr>
        <w:t>50,000-49,504.95</w:t>
      </w:r>
      <w:r w:rsidRPr="00950F32">
        <w:rPr>
          <w:sz w:val="24"/>
          <w:szCs w:val="24"/>
        </w:rPr>
        <w:t>＝</w:t>
      </w:r>
      <w:r w:rsidRPr="00950F32">
        <w:rPr>
          <w:sz w:val="24"/>
          <w:szCs w:val="24"/>
        </w:rPr>
        <w:t>495.05</w:t>
      </w:r>
      <w:r w:rsidRPr="00950F32">
        <w:rPr>
          <w:sz w:val="24"/>
          <w:szCs w:val="24"/>
        </w:rPr>
        <w:t>元</w:t>
      </w:r>
    </w:p>
    <w:p w14:paraId="0E98EB3B"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认购份额＝</w:t>
      </w:r>
      <w:r w:rsidRPr="00950F32">
        <w:rPr>
          <w:sz w:val="24"/>
          <w:szCs w:val="24"/>
        </w:rPr>
        <w:t>49,504.95/1.00</w:t>
      </w:r>
      <w:r w:rsidRPr="00950F32">
        <w:rPr>
          <w:sz w:val="24"/>
          <w:szCs w:val="24"/>
        </w:rPr>
        <w:t>＋</w:t>
      </w:r>
      <w:r w:rsidRPr="00950F32">
        <w:rPr>
          <w:sz w:val="24"/>
          <w:szCs w:val="24"/>
        </w:rPr>
        <w:t>10.50/1.00</w:t>
      </w:r>
      <w:r w:rsidRPr="00950F32">
        <w:rPr>
          <w:sz w:val="24"/>
          <w:szCs w:val="24"/>
        </w:rPr>
        <w:t>＝</w:t>
      </w:r>
      <w:r w:rsidRPr="00950F32">
        <w:rPr>
          <w:sz w:val="24"/>
          <w:szCs w:val="24"/>
        </w:rPr>
        <w:t>49,515.45</w:t>
      </w:r>
      <w:r w:rsidRPr="00950F32">
        <w:rPr>
          <w:sz w:val="24"/>
          <w:szCs w:val="24"/>
        </w:rPr>
        <w:t>份</w:t>
      </w:r>
    </w:p>
    <w:p w14:paraId="1B84FD8B"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若该投资者（非养老金客户）选择场外认购，则投资</w:t>
      </w:r>
      <w:r w:rsidRPr="00950F32">
        <w:rPr>
          <w:sz w:val="24"/>
          <w:szCs w:val="24"/>
        </w:rPr>
        <w:t>50,000</w:t>
      </w:r>
      <w:r w:rsidRPr="00950F32">
        <w:rPr>
          <w:sz w:val="24"/>
          <w:szCs w:val="24"/>
        </w:rPr>
        <w:t>元本金，假定募集期产生的利息为</w:t>
      </w:r>
      <w:r w:rsidRPr="00950F32">
        <w:rPr>
          <w:sz w:val="24"/>
          <w:szCs w:val="24"/>
        </w:rPr>
        <w:t>10.50</w:t>
      </w:r>
      <w:r w:rsidRPr="00950F32">
        <w:rPr>
          <w:sz w:val="24"/>
          <w:szCs w:val="24"/>
        </w:rPr>
        <w:t>元，可得到</w:t>
      </w:r>
      <w:r w:rsidRPr="00950F32">
        <w:rPr>
          <w:sz w:val="24"/>
          <w:szCs w:val="24"/>
        </w:rPr>
        <w:t>49,515.45</w:t>
      </w:r>
      <w:r w:rsidRPr="00950F32">
        <w:rPr>
          <w:sz w:val="24"/>
          <w:szCs w:val="24"/>
        </w:rPr>
        <w:t>份场外基金份额。</w:t>
      </w:r>
    </w:p>
    <w:p w14:paraId="57FF7F6F"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例二：某养老金客户通过基金管理人的直销柜台投资本基金</w:t>
      </w:r>
      <w:r w:rsidRPr="00950F32">
        <w:rPr>
          <w:sz w:val="24"/>
          <w:szCs w:val="24"/>
        </w:rPr>
        <w:t>50,000</w:t>
      </w:r>
      <w:r w:rsidRPr="00950F32">
        <w:rPr>
          <w:sz w:val="24"/>
          <w:szCs w:val="24"/>
        </w:rPr>
        <w:t>元，且该认购申请被全额确认，假定募集期产生的利息为</w:t>
      </w:r>
      <w:r w:rsidRPr="00950F32">
        <w:rPr>
          <w:sz w:val="24"/>
          <w:szCs w:val="24"/>
        </w:rPr>
        <w:t>10.50</w:t>
      </w:r>
      <w:r w:rsidRPr="00950F32">
        <w:rPr>
          <w:sz w:val="24"/>
          <w:szCs w:val="24"/>
        </w:rPr>
        <w:t>元，认购费率为</w:t>
      </w:r>
      <w:r w:rsidRPr="00950F32">
        <w:rPr>
          <w:sz w:val="24"/>
          <w:szCs w:val="24"/>
        </w:rPr>
        <w:t>0.2%</w:t>
      </w:r>
      <w:r w:rsidRPr="00950F32">
        <w:rPr>
          <w:sz w:val="24"/>
          <w:szCs w:val="24"/>
        </w:rPr>
        <w:t>，则可认购的基金份额数为：</w:t>
      </w:r>
      <w:r w:rsidRPr="00950F32">
        <w:rPr>
          <w:sz w:val="24"/>
          <w:szCs w:val="24"/>
        </w:rPr>
        <w:t xml:space="preserve"> </w:t>
      </w:r>
    </w:p>
    <w:p w14:paraId="7FC8992A"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50,000</w:t>
      </w:r>
      <w:r w:rsidRPr="00950F32">
        <w:rPr>
          <w:sz w:val="24"/>
          <w:szCs w:val="24"/>
        </w:rPr>
        <w:t>元</w:t>
      </w:r>
    </w:p>
    <w:p w14:paraId="4DA8EA46"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认购净金额＝</w:t>
      </w:r>
      <w:r w:rsidRPr="00950F32">
        <w:rPr>
          <w:sz w:val="24"/>
          <w:szCs w:val="24"/>
        </w:rPr>
        <w:t>50,000/</w:t>
      </w:r>
      <w:r w:rsidRPr="00950F32">
        <w:rPr>
          <w:sz w:val="24"/>
          <w:szCs w:val="24"/>
        </w:rPr>
        <w:t>（</w:t>
      </w:r>
      <w:r w:rsidRPr="00950F32">
        <w:rPr>
          <w:sz w:val="24"/>
          <w:szCs w:val="24"/>
        </w:rPr>
        <w:t>1</w:t>
      </w:r>
      <w:r w:rsidRPr="00950F32">
        <w:rPr>
          <w:sz w:val="24"/>
          <w:szCs w:val="24"/>
        </w:rPr>
        <w:t>＋</w:t>
      </w:r>
      <w:r w:rsidRPr="00950F32">
        <w:rPr>
          <w:sz w:val="24"/>
          <w:szCs w:val="24"/>
        </w:rPr>
        <w:t>0.2%</w:t>
      </w:r>
      <w:r w:rsidRPr="00950F32">
        <w:rPr>
          <w:sz w:val="24"/>
          <w:szCs w:val="24"/>
        </w:rPr>
        <w:t>）＝</w:t>
      </w:r>
      <w:r w:rsidRPr="00950F32">
        <w:rPr>
          <w:sz w:val="24"/>
          <w:szCs w:val="24"/>
        </w:rPr>
        <w:t>49,900.20</w:t>
      </w:r>
      <w:r w:rsidRPr="00950F32">
        <w:rPr>
          <w:sz w:val="24"/>
          <w:szCs w:val="24"/>
        </w:rPr>
        <w:t>元</w:t>
      </w:r>
      <w:r w:rsidRPr="00950F32">
        <w:rPr>
          <w:sz w:val="24"/>
          <w:szCs w:val="24"/>
        </w:rPr>
        <w:t xml:space="preserve"> </w:t>
      </w:r>
    </w:p>
    <w:p w14:paraId="64306FBF"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lastRenderedPageBreak/>
        <w:t>认购费用＝</w:t>
      </w:r>
      <w:r w:rsidRPr="00950F32">
        <w:rPr>
          <w:sz w:val="24"/>
          <w:szCs w:val="24"/>
        </w:rPr>
        <w:t>50,000-49,900.20</w:t>
      </w:r>
      <w:r w:rsidRPr="00950F32">
        <w:rPr>
          <w:sz w:val="24"/>
          <w:szCs w:val="24"/>
        </w:rPr>
        <w:t>＝</w:t>
      </w:r>
      <w:r w:rsidRPr="00950F32">
        <w:rPr>
          <w:sz w:val="24"/>
          <w:szCs w:val="24"/>
        </w:rPr>
        <w:t>99.80</w:t>
      </w:r>
      <w:r w:rsidRPr="00950F32">
        <w:rPr>
          <w:sz w:val="24"/>
          <w:szCs w:val="24"/>
        </w:rPr>
        <w:t>元</w:t>
      </w:r>
    </w:p>
    <w:p w14:paraId="313BD6F1"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认购份额＝</w:t>
      </w:r>
      <w:r w:rsidRPr="00950F32">
        <w:rPr>
          <w:sz w:val="24"/>
          <w:szCs w:val="24"/>
        </w:rPr>
        <w:t>49,900.20/1.00</w:t>
      </w:r>
      <w:r w:rsidRPr="00950F32">
        <w:rPr>
          <w:sz w:val="24"/>
          <w:szCs w:val="24"/>
        </w:rPr>
        <w:t>＋</w:t>
      </w:r>
      <w:r w:rsidRPr="00950F32">
        <w:rPr>
          <w:sz w:val="24"/>
          <w:szCs w:val="24"/>
        </w:rPr>
        <w:t>10.50/1.00</w:t>
      </w:r>
      <w:r w:rsidRPr="00950F32">
        <w:rPr>
          <w:sz w:val="24"/>
          <w:szCs w:val="24"/>
        </w:rPr>
        <w:t>＝</w:t>
      </w:r>
      <w:r w:rsidRPr="00950F32">
        <w:rPr>
          <w:sz w:val="24"/>
          <w:szCs w:val="24"/>
        </w:rPr>
        <w:t>49910.70</w:t>
      </w:r>
      <w:r w:rsidRPr="00950F32">
        <w:rPr>
          <w:sz w:val="24"/>
          <w:szCs w:val="24"/>
        </w:rPr>
        <w:t>份</w:t>
      </w:r>
    </w:p>
    <w:p w14:paraId="5FB1AC3F" w14:textId="77777777" w:rsidR="00462E96" w:rsidRPr="00950F32" w:rsidRDefault="00462E96" w:rsidP="00F96780">
      <w:pPr>
        <w:widowControl/>
        <w:adjustRightInd w:val="0"/>
        <w:snapToGrid w:val="0"/>
        <w:spacing w:line="360" w:lineRule="auto"/>
        <w:ind w:firstLineChars="200" w:firstLine="480"/>
        <w:rPr>
          <w:sz w:val="24"/>
          <w:szCs w:val="24"/>
          <w:highlight w:val="yellow"/>
        </w:rPr>
      </w:pPr>
      <w:r w:rsidRPr="00950F32">
        <w:rPr>
          <w:sz w:val="24"/>
          <w:szCs w:val="24"/>
        </w:rPr>
        <w:t>若该养老金客户通过基金管理人的直销柜台认购，则投资</w:t>
      </w:r>
      <w:r w:rsidRPr="00950F32">
        <w:rPr>
          <w:sz w:val="24"/>
          <w:szCs w:val="24"/>
        </w:rPr>
        <w:t>50,000</w:t>
      </w:r>
      <w:r w:rsidRPr="00950F32">
        <w:rPr>
          <w:sz w:val="24"/>
          <w:szCs w:val="24"/>
        </w:rPr>
        <w:t>元本金，假定募集期产生的利息为</w:t>
      </w:r>
      <w:r w:rsidRPr="00950F32">
        <w:rPr>
          <w:sz w:val="24"/>
          <w:szCs w:val="24"/>
        </w:rPr>
        <w:t>10.50</w:t>
      </w:r>
      <w:r w:rsidRPr="00950F32">
        <w:rPr>
          <w:sz w:val="24"/>
          <w:szCs w:val="24"/>
        </w:rPr>
        <w:t>元，可得到</w:t>
      </w:r>
      <w:r w:rsidRPr="00950F32">
        <w:rPr>
          <w:sz w:val="24"/>
          <w:szCs w:val="24"/>
        </w:rPr>
        <w:t>49910.70</w:t>
      </w:r>
      <w:r w:rsidRPr="00950F32">
        <w:rPr>
          <w:sz w:val="24"/>
          <w:szCs w:val="24"/>
        </w:rPr>
        <w:t>份场外基金份额。</w:t>
      </w:r>
    </w:p>
    <w:p w14:paraId="3E29DEC7"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2</w:t>
      </w:r>
      <w:r w:rsidRPr="00950F32">
        <w:rPr>
          <w:sz w:val="24"/>
          <w:szCs w:val="24"/>
        </w:rPr>
        <w:t>）场内认购份额的计算</w:t>
      </w:r>
    </w:p>
    <w:p w14:paraId="675455BA"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本基金场内认购采用份额认购方法，计算公式为：</w:t>
      </w:r>
    </w:p>
    <w:p w14:paraId="2969ADD1"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w:t>
      </w:r>
      <w:r w:rsidRPr="00950F32">
        <w:rPr>
          <w:sz w:val="24"/>
          <w:szCs w:val="24"/>
        </w:rPr>
        <w:t>基金份额初始面值</w:t>
      </w:r>
      <w:r w:rsidRPr="00950F32">
        <w:rPr>
          <w:sz w:val="24"/>
          <w:szCs w:val="24"/>
        </w:rPr>
        <w:t>×</w:t>
      </w:r>
      <w:r w:rsidRPr="00950F32">
        <w:rPr>
          <w:sz w:val="24"/>
          <w:szCs w:val="24"/>
        </w:rPr>
        <w:t>（</w:t>
      </w:r>
      <w:r w:rsidRPr="00950F32">
        <w:rPr>
          <w:sz w:val="24"/>
          <w:szCs w:val="24"/>
        </w:rPr>
        <w:t>1+</w:t>
      </w:r>
      <w:r w:rsidRPr="00950F32">
        <w:rPr>
          <w:sz w:val="24"/>
          <w:szCs w:val="24"/>
        </w:rPr>
        <w:t>认购费率）</w:t>
      </w:r>
      <w:r w:rsidRPr="00950F32">
        <w:rPr>
          <w:sz w:val="24"/>
          <w:szCs w:val="24"/>
        </w:rPr>
        <w:t>×</w:t>
      </w:r>
      <w:r w:rsidRPr="00950F32">
        <w:rPr>
          <w:sz w:val="24"/>
          <w:szCs w:val="24"/>
        </w:rPr>
        <w:t>认购申请份额</w:t>
      </w:r>
    </w:p>
    <w:p w14:paraId="563DFE52"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（注：对于适用固定金额认购费用的认购，认购总金额＝基金份额初始面值</w:t>
      </w:r>
      <w:r w:rsidRPr="00950F32">
        <w:rPr>
          <w:sz w:val="24"/>
          <w:szCs w:val="24"/>
        </w:rPr>
        <w:t>×</w:t>
      </w:r>
      <w:r w:rsidRPr="00950F32">
        <w:rPr>
          <w:sz w:val="24"/>
          <w:szCs w:val="24"/>
        </w:rPr>
        <w:t>认购申请份额＋固定认购费用金额）</w:t>
      </w:r>
    </w:p>
    <w:p w14:paraId="23527000"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认购费用</w:t>
      </w:r>
      <w:r w:rsidRPr="00950F32">
        <w:rPr>
          <w:sz w:val="24"/>
          <w:szCs w:val="24"/>
        </w:rPr>
        <w:t>=</w:t>
      </w:r>
      <w:r w:rsidRPr="00950F32">
        <w:rPr>
          <w:sz w:val="24"/>
          <w:szCs w:val="24"/>
        </w:rPr>
        <w:t>基金份额初始面值</w:t>
      </w:r>
      <w:r w:rsidRPr="00950F32">
        <w:rPr>
          <w:sz w:val="24"/>
          <w:szCs w:val="24"/>
        </w:rPr>
        <w:t>×</w:t>
      </w:r>
      <w:r w:rsidRPr="00950F32">
        <w:rPr>
          <w:sz w:val="24"/>
          <w:szCs w:val="24"/>
        </w:rPr>
        <w:t>认购申请份额</w:t>
      </w:r>
      <w:r w:rsidRPr="00950F32">
        <w:rPr>
          <w:sz w:val="24"/>
          <w:szCs w:val="24"/>
        </w:rPr>
        <w:t>×</w:t>
      </w:r>
      <w:r w:rsidRPr="00950F32">
        <w:rPr>
          <w:sz w:val="24"/>
          <w:szCs w:val="24"/>
        </w:rPr>
        <w:t>认购费率</w:t>
      </w:r>
    </w:p>
    <w:p w14:paraId="2C9F6C2B"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（注：对于适用固定金额认购费用的认购，认购费用＝固定认购费用金额）</w:t>
      </w:r>
    </w:p>
    <w:p w14:paraId="7B0581FD"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净认购金额</w:t>
      </w:r>
      <w:r w:rsidRPr="00950F32">
        <w:rPr>
          <w:sz w:val="24"/>
          <w:szCs w:val="24"/>
        </w:rPr>
        <w:t>=</w:t>
      </w:r>
      <w:r w:rsidRPr="00950F32">
        <w:rPr>
          <w:sz w:val="24"/>
          <w:szCs w:val="24"/>
        </w:rPr>
        <w:t>基金份额初始面值</w:t>
      </w:r>
      <w:r w:rsidRPr="00950F32">
        <w:rPr>
          <w:sz w:val="24"/>
          <w:szCs w:val="24"/>
        </w:rPr>
        <w:t>×</w:t>
      </w:r>
      <w:r w:rsidRPr="00950F32">
        <w:rPr>
          <w:sz w:val="24"/>
          <w:szCs w:val="24"/>
        </w:rPr>
        <w:t>认购申请份额</w:t>
      </w:r>
    </w:p>
    <w:p w14:paraId="1D58B4FB"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利息折算的份额</w:t>
      </w:r>
      <w:r w:rsidRPr="00950F32">
        <w:rPr>
          <w:sz w:val="24"/>
          <w:szCs w:val="24"/>
        </w:rPr>
        <w:t>=</w:t>
      </w:r>
      <w:r w:rsidRPr="00950F32">
        <w:rPr>
          <w:sz w:val="24"/>
          <w:szCs w:val="24"/>
        </w:rPr>
        <w:t>认购利息</w:t>
      </w:r>
      <w:r w:rsidRPr="00950F32">
        <w:rPr>
          <w:sz w:val="24"/>
          <w:szCs w:val="24"/>
        </w:rPr>
        <w:t>/</w:t>
      </w:r>
      <w:r w:rsidRPr="00950F32">
        <w:rPr>
          <w:sz w:val="24"/>
          <w:szCs w:val="24"/>
        </w:rPr>
        <w:t>基金份额初始面值</w:t>
      </w:r>
    </w:p>
    <w:p w14:paraId="6F23D494"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认购份额总额</w:t>
      </w:r>
      <w:r w:rsidRPr="00950F32">
        <w:rPr>
          <w:sz w:val="24"/>
          <w:szCs w:val="24"/>
        </w:rPr>
        <w:t>=</w:t>
      </w:r>
      <w:r w:rsidRPr="00950F32">
        <w:rPr>
          <w:sz w:val="24"/>
          <w:szCs w:val="24"/>
        </w:rPr>
        <w:t>认购申请份额</w:t>
      </w:r>
      <w:r w:rsidRPr="00950F32">
        <w:rPr>
          <w:sz w:val="24"/>
          <w:szCs w:val="24"/>
        </w:rPr>
        <w:t>+</w:t>
      </w:r>
      <w:r w:rsidRPr="00950F32">
        <w:rPr>
          <w:sz w:val="24"/>
          <w:szCs w:val="24"/>
        </w:rPr>
        <w:t>利息折算的份额</w:t>
      </w:r>
    </w:p>
    <w:p w14:paraId="4C9F11F9"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场内认购份额按整数申报，其利息折算的份额的计算采用截位的方式，保留到整数位，余额计入基金财产。场内认购金额计算结果按照四舍五入方法，保留到小数点后两位。</w:t>
      </w:r>
    </w:p>
    <w:p w14:paraId="0D815FFE"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例三：某投资者场内认购本基金</w:t>
      </w:r>
      <w:r w:rsidRPr="00950F32">
        <w:rPr>
          <w:sz w:val="24"/>
          <w:szCs w:val="24"/>
        </w:rPr>
        <w:t>50,000</w:t>
      </w:r>
      <w:r w:rsidRPr="00950F32">
        <w:rPr>
          <w:sz w:val="24"/>
          <w:szCs w:val="24"/>
        </w:rPr>
        <w:t>份，且该认购申请被全额确认，假定募集期产生的利息为</w:t>
      </w:r>
      <w:r w:rsidRPr="00950F32">
        <w:rPr>
          <w:sz w:val="24"/>
          <w:szCs w:val="24"/>
        </w:rPr>
        <w:t>10.50</w:t>
      </w:r>
      <w:r w:rsidRPr="00950F32">
        <w:rPr>
          <w:sz w:val="24"/>
          <w:szCs w:val="24"/>
        </w:rPr>
        <w:t>元，认购费率为</w:t>
      </w:r>
      <w:r w:rsidRPr="00950F32">
        <w:rPr>
          <w:sz w:val="24"/>
          <w:szCs w:val="24"/>
        </w:rPr>
        <w:t>1.0%</w:t>
      </w:r>
      <w:r w:rsidRPr="00950F32">
        <w:rPr>
          <w:sz w:val="24"/>
          <w:szCs w:val="24"/>
        </w:rPr>
        <w:t>，则认购金额和利息折算份额为：</w:t>
      </w:r>
      <w:r w:rsidRPr="00950F32">
        <w:rPr>
          <w:sz w:val="24"/>
          <w:szCs w:val="24"/>
        </w:rPr>
        <w:t xml:space="preserve"> </w:t>
      </w:r>
    </w:p>
    <w:p w14:paraId="374C4148"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=1.00×</w:t>
      </w:r>
      <w:r w:rsidRPr="00950F32">
        <w:rPr>
          <w:sz w:val="24"/>
          <w:szCs w:val="24"/>
        </w:rPr>
        <w:t>（</w:t>
      </w:r>
      <w:r w:rsidRPr="00950F32">
        <w:rPr>
          <w:sz w:val="24"/>
          <w:szCs w:val="24"/>
        </w:rPr>
        <w:t>1+1.0%</w:t>
      </w:r>
      <w:r w:rsidRPr="00950F32">
        <w:rPr>
          <w:sz w:val="24"/>
          <w:szCs w:val="24"/>
        </w:rPr>
        <w:t>）</w:t>
      </w:r>
      <w:r w:rsidRPr="00950F32">
        <w:rPr>
          <w:sz w:val="24"/>
          <w:szCs w:val="24"/>
        </w:rPr>
        <w:t>×50,000=50,500.00</w:t>
      </w:r>
      <w:r w:rsidRPr="00950F32">
        <w:rPr>
          <w:sz w:val="24"/>
          <w:szCs w:val="24"/>
        </w:rPr>
        <w:t>元</w:t>
      </w:r>
      <w:r w:rsidRPr="00950F32">
        <w:rPr>
          <w:sz w:val="24"/>
          <w:szCs w:val="24"/>
        </w:rPr>
        <w:t xml:space="preserve"> </w:t>
      </w:r>
    </w:p>
    <w:p w14:paraId="03712EDE"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认购费用</w:t>
      </w:r>
      <w:r w:rsidRPr="00950F32">
        <w:rPr>
          <w:sz w:val="24"/>
          <w:szCs w:val="24"/>
        </w:rPr>
        <w:t>=1.00×50,000×1.0%=500.00</w:t>
      </w:r>
      <w:r w:rsidRPr="00950F32">
        <w:rPr>
          <w:sz w:val="24"/>
          <w:szCs w:val="24"/>
        </w:rPr>
        <w:t>元</w:t>
      </w:r>
      <w:r w:rsidRPr="00950F32">
        <w:rPr>
          <w:sz w:val="24"/>
          <w:szCs w:val="24"/>
        </w:rPr>
        <w:t xml:space="preserve"> </w:t>
      </w:r>
    </w:p>
    <w:p w14:paraId="281FA79B"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净认购金额</w:t>
      </w:r>
      <w:r w:rsidRPr="00950F32">
        <w:rPr>
          <w:sz w:val="24"/>
          <w:szCs w:val="24"/>
        </w:rPr>
        <w:t>=1.00×50,000=50,000.00</w:t>
      </w:r>
      <w:r w:rsidRPr="00950F32">
        <w:rPr>
          <w:sz w:val="24"/>
          <w:szCs w:val="24"/>
        </w:rPr>
        <w:t>元</w:t>
      </w:r>
      <w:r w:rsidRPr="00950F32">
        <w:rPr>
          <w:sz w:val="24"/>
          <w:szCs w:val="24"/>
        </w:rPr>
        <w:t xml:space="preserve"> </w:t>
      </w:r>
    </w:p>
    <w:p w14:paraId="616DBE8C"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利息折算的份额</w:t>
      </w:r>
      <w:r w:rsidRPr="00950F32">
        <w:rPr>
          <w:sz w:val="24"/>
          <w:szCs w:val="24"/>
        </w:rPr>
        <w:t>=10.50/1.00=10</w:t>
      </w:r>
      <w:r w:rsidRPr="00950F32">
        <w:rPr>
          <w:sz w:val="24"/>
          <w:szCs w:val="24"/>
        </w:rPr>
        <w:t>份</w:t>
      </w:r>
    </w:p>
    <w:p w14:paraId="4A33E783" w14:textId="77777777" w:rsidR="00462E96" w:rsidRPr="00950F32" w:rsidRDefault="00462E96" w:rsidP="00F96780">
      <w:pPr>
        <w:widowControl/>
        <w:adjustRightInd w:val="0"/>
        <w:snapToGrid w:val="0"/>
        <w:spacing w:line="360" w:lineRule="auto"/>
        <w:ind w:firstLineChars="200" w:firstLine="480"/>
        <w:rPr>
          <w:sz w:val="24"/>
          <w:szCs w:val="24"/>
        </w:rPr>
      </w:pPr>
      <w:r w:rsidRPr="00950F32">
        <w:rPr>
          <w:sz w:val="24"/>
          <w:szCs w:val="24"/>
        </w:rPr>
        <w:t>认购份额总额</w:t>
      </w:r>
      <w:r w:rsidRPr="00950F32">
        <w:rPr>
          <w:sz w:val="24"/>
          <w:szCs w:val="24"/>
        </w:rPr>
        <w:t>=50,000+10=50,010</w:t>
      </w:r>
      <w:r w:rsidRPr="00950F32">
        <w:rPr>
          <w:sz w:val="24"/>
          <w:szCs w:val="24"/>
        </w:rPr>
        <w:t>份</w:t>
      </w:r>
    </w:p>
    <w:p w14:paraId="44456096" w14:textId="77777777" w:rsidR="00462E96" w:rsidRPr="00950F32" w:rsidRDefault="00462E96" w:rsidP="00F96780">
      <w:pPr>
        <w:widowControl/>
        <w:adjustRightInd w:val="0"/>
        <w:snapToGrid w:val="0"/>
        <w:spacing w:line="360" w:lineRule="auto"/>
        <w:ind w:firstLineChars="200" w:firstLine="480"/>
        <w:rPr>
          <w:i/>
          <w:color w:val="FF0000"/>
          <w:sz w:val="24"/>
          <w:szCs w:val="24"/>
          <w:u w:val="single"/>
        </w:rPr>
      </w:pPr>
      <w:r w:rsidRPr="00950F32">
        <w:rPr>
          <w:sz w:val="24"/>
          <w:szCs w:val="24"/>
        </w:rPr>
        <w:t>该投资者场内认购本基金</w:t>
      </w:r>
      <w:r w:rsidRPr="00950F32">
        <w:rPr>
          <w:sz w:val="24"/>
          <w:szCs w:val="24"/>
        </w:rPr>
        <w:t>50,000</w:t>
      </w:r>
      <w:r w:rsidRPr="00950F32">
        <w:rPr>
          <w:sz w:val="24"/>
          <w:szCs w:val="24"/>
        </w:rPr>
        <w:t>份，需缴纳认购金额</w:t>
      </w:r>
      <w:r w:rsidRPr="00950F32">
        <w:rPr>
          <w:sz w:val="24"/>
          <w:szCs w:val="24"/>
        </w:rPr>
        <w:t>50,500.00</w:t>
      </w:r>
      <w:r w:rsidRPr="00950F32">
        <w:rPr>
          <w:sz w:val="24"/>
          <w:szCs w:val="24"/>
        </w:rPr>
        <w:t>元，若募集期产生的利息为</w:t>
      </w:r>
      <w:r w:rsidRPr="00950F32">
        <w:rPr>
          <w:sz w:val="24"/>
          <w:szCs w:val="24"/>
        </w:rPr>
        <w:t>10.50</w:t>
      </w:r>
      <w:r w:rsidRPr="00950F32">
        <w:rPr>
          <w:sz w:val="24"/>
          <w:szCs w:val="24"/>
        </w:rPr>
        <w:t>元，利息折算的份额截位保留到整数位为</w:t>
      </w:r>
      <w:r w:rsidRPr="00950F32">
        <w:rPr>
          <w:sz w:val="24"/>
          <w:szCs w:val="24"/>
        </w:rPr>
        <w:t>10</w:t>
      </w:r>
      <w:r w:rsidRPr="00950F32">
        <w:rPr>
          <w:sz w:val="24"/>
          <w:szCs w:val="24"/>
        </w:rPr>
        <w:t>份，其余</w:t>
      </w:r>
      <w:r w:rsidRPr="00950F32">
        <w:rPr>
          <w:sz w:val="24"/>
          <w:szCs w:val="24"/>
        </w:rPr>
        <w:t>0.50</w:t>
      </w:r>
      <w:r w:rsidRPr="00950F32">
        <w:rPr>
          <w:sz w:val="24"/>
          <w:szCs w:val="24"/>
        </w:rPr>
        <w:t>份对应金额计入基金财产，最后该投资者被确认的认购份额总额为</w:t>
      </w:r>
      <w:r w:rsidRPr="00950F32">
        <w:rPr>
          <w:sz w:val="24"/>
          <w:szCs w:val="24"/>
        </w:rPr>
        <w:t>50,010</w:t>
      </w:r>
      <w:r w:rsidRPr="00950F32">
        <w:rPr>
          <w:sz w:val="24"/>
          <w:szCs w:val="24"/>
        </w:rPr>
        <w:t>份。</w:t>
      </w:r>
    </w:p>
    <w:p w14:paraId="349725B9" w14:textId="77777777" w:rsidR="00462E96" w:rsidRPr="00F96780" w:rsidRDefault="00462E96" w:rsidP="00F96780">
      <w:pPr>
        <w:widowControl/>
        <w:adjustRightInd w:val="0"/>
        <w:snapToGrid w:val="0"/>
        <w:spacing w:line="360" w:lineRule="auto"/>
        <w:ind w:firstLineChars="200" w:firstLine="480"/>
        <w:rPr>
          <w:color w:val="000000"/>
          <w:sz w:val="24"/>
          <w:szCs w:val="24"/>
        </w:rPr>
      </w:pPr>
      <w:r w:rsidRPr="007D3F2C">
        <w:rPr>
          <w:color w:val="000000"/>
          <w:sz w:val="24"/>
          <w:szCs w:val="24"/>
        </w:rPr>
        <w:t>4</w:t>
      </w:r>
      <w:r w:rsidRPr="007D3F2C">
        <w:rPr>
          <w:color w:val="000000"/>
          <w:sz w:val="24"/>
          <w:szCs w:val="24"/>
        </w:rPr>
        <w:t>、认购的程序</w:t>
      </w:r>
      <w:r w:rsidRPr="00F96780">
        <w:rPr>
          <w:color w:val="000000"/>
          <w:sz w:val="24"/>
          <w:szCs w:val="24"/>
        </w:rPr>
        <w:t xml:space="preserve"> </w:t>
      </w:r>
    </w:p>
    <w:p w14:paraId="258EEBC5" w14:textId="77777777" w:rsidR="00462E96" w:rsidRPr="00F96780" w:rsidRDefault="00462E96" w:rsidP="00F96780">
      <w:pPr>
        <w:widowControl/>
        <w:adjustRightInd w:val="0"/>
        <w:snapToGrid w:val="0"/>
        <w:spacing w:line="360" w:lineRule="auto"/>
        <w:ind w:firstLineChars="200" w:firstLine="480"/>
        <w:rPr>
          <w:color w:val="000000"/>
          <w:sz w:val="24"/>
          <w:szCs w:val="24"/>
        </w:rPr>
      </w:pPr>
      <w:r w:rsidRPr="00F96780">
        <w:rPr>
          <w:color w:val="000000"/>
          <w:sz w:val="24"/>
          <w:szCs w:val="24"/>
        </w:rPr>
        <w:lastRenderedPageBreak/>
        <w:t>（</w:t>
      </w:r>
      <w:r w:rsidRPr="00F96780">
        <w:rPr>
          <w:color w:val="000000"/>
          <w:sz w:val="24"/>
          <w:szCs w:val="24"/>
        </w:rPr>
        <w:t>1</w:t>
      </w:r>
      <w:r w:rsidRPr="00F96780">
        <w:rPr>
          <w:color w:val="000000"/>
          <w:sz w:val="24"/>
          <w:szCs w:val="24"/>
        </w:rPr>
        <w:t>）申请方式：书面申请或基金管理人公告的其他方式。</w:t>
      </w:r>
      <w:r w:rsidRPr="00F96780">
        <w:rPr>
          <w:color w:val="000000"/>
          <w:sz w:val="24"/>
          <w:szCs w:val="24"/>
        </w:rPr>
        <w:t xml:space="preserve"> </w:t>
      </w:r>
    </w:p>
    <w:p w14:paraId="76F7BBEE" w14:textId="77777777" w:rsidR="00462E96" w:rsidRPr="00F96780" w:rsidRDefault="00462E96" w:rsidP="00F96780">
      <w:pPr>
        <w:widowControl/>
        <w:adjustRightInd w:val="0"/>
        <w:snapToGrid w:val="0"/>
        <w:spacing w:line="360" w:lineRule="auto"/>
        <w:ind w:firstLineChars="200" w:firstLine="480"/>
        <w:rPr>
          <w:color w:val="000000"/>
          <w:sz w:val="24"/>
          <w:szCs w:val="24"/>
        </w:rPr>
      </w:pPr>
      <w:r w:rsidRPr="00F96780">
        <w:rPr>
          <w:color w:val="000000"/>
          <w:sz w:val="24"/>
          <w:szCs w:val="24"/>
        </w:rPr>
        <w:t>（</w:t>
      </w:r>
      <w:r w:rsidRPr="00F96780">
        <w:rPr>
          <w:color w:val="000000"/>
          <w:sz w:val="24"/>
          <w:szCs w:val="24"/>
        </w:rPr>
        <w:t>2</w:t>
      </w:r>
      <w:r w:rsidRPr="00F96780">
        <w:rPr>
          <w:color w:val="000000"/>
          <w:sz w:val="24"/>
          <w:szCs w:val="24"/>
        </w:rPr>
        <w:t>）认购款项支付：投资人认购时，采用全额缴款方式。</w:t>
      </w:r>
      <w:r w:rsidRPr="00F96780">
        <w:rPr>
          <w:color w:val="000000"/>
          <w:sz w:val="24"/>
          <w:szCs w:val="24"/>
        </w:rPr>
        <w:t xml:space="preserve"> </w:t>
      </w:r>
    </w:p>
    <w:p w14:paraId="18F191B9" w14:textId="77777777" w:rsidR="00462E96" w:rsidRPr="00F96780" w:rsidRDefault="00462E96" w:rsidP="00F96780">
      <w:pPr>
        <w:widowControl/>
        <w:adjustRightInd w:val="0"/>
        <w:snapToGrid w:val="0"/>
        <w:spacing w:line="360" w:lineRule="auto"/>
        <w:ind w:firstLineChars="200" w:firstLine="480"/>
        <w:rPr>
          <w:color w:val="000000"/>
          <w:sz w:val="24"/>
          <w:szCs w:val="24"/>
        </w:rPr>
      </w:pPr>
      <w:r w:rsidRPr="00F96780">
        <w:rPr>
          <w:color w:val="000000"/>
          <w:sz w:val="24"/>
          <w:szCs w:val="24"/>
        </w:rPr>
        <w:t>5</w:t>
      </w:r>
      <w:r w:rsidRPr="00F96780">
        <w:rPr>
          <w:color w:val="000000"/>
          <w:sz w:val="24"/>
          <w:szCs w:val="24"/>
        </w:rPr>
        <w:t>、认购的确认</w:t>
      </w:r>
    </w:p>
    <w:p w14:paraId="06702E38" w14:textId="77777777" w:rsidR="00462E96" w:rsidRPr="00950F32" w:rsidRDefault="00462E96" w:rsidP="00F96780">
      <w:pPr>
        <w:widowControl/>
        <w:adjustRightInd w:val="0"/>
        <w:snapToGrid w:val="0"/>
        <w:spacing w:line="360" w:lineRule="auto"/>
        <w:ind w:firstLineChars="200" w:firstLine="480"/>
        <w:rPr>
          <w:color w:val="000000"/>
          <w:sz w:val="24"/>
          <w:szCs w:val="24"/>
        </w:rPr>
      </w:pPr>
      <w:r w:rsidRPr="00F96780">
        <w:rPr>
          <w:color w:val="000000"/>
          <w:sz w:val="24"/>
          <w:szCs w:val="24"/>
        </w:rPr>
        <w:t>当日（</w:t>
      </w:r>
      <w:r w:rsidRPr="00F96780">
        <w:rPr>
          <w:color w:val="000000"/>
          <w:sz w:val="24"/>
          <w:szCs w:val="24"/>
        </w:rPr>
        <w:t>T</w:t>
      </w:r>
      <w:r w:rsidRPr="00F96780">
        <w:rPr>
          <w:color w:val="000000"/>
          <w:sz w:val="24"/>
          <w:szCs w:val="24"/>
        </w:rPr>
        <w:t>日）在规定时间内提交的申请，投资人通常可在</w:t>
      </w:r>
      <w:r w:rsidRPr="00F96780">
        <w:rPr>
          <w:color w:val="000000"/>
          <w:sz w:val="24"/>
          <w:szCs w:val="24"/>
        </w:rPr>
        <w:t>T+2</w:t>
      </w:r>
      <w:r w:rsidRPr="00F96780">
        <w:rPr>
          <w:color w:val="000000"/>
          <w:sz w:val="24"/>
          <w:szCs w:val="24"/>
        </w:rPr>
        <w:t>日后（包括该日）到</w:t>
      </w:r>
      <w:r w:rsidRPr="00950F32">
        <w:rPr>
          <w:color w:val="000000"/>
          <w:sz w:val="24"/>
          <w:szCs w:val="24"/>
        </w:rPr>
        <w:t>销售网点查询交易情况。基金销售机构对</w:t>
      </w:r>
      <w:r w:rsidR="007566B4" w:rsidRPr="00950F32">
        <w:rPr>
          <w:color w:val="000000"/>
          <w:sz w:val="24"/>
          <w:szCs w:val="24"/>
        </w:rPr>
        <w:t>认购</w:t>
      </w:r>
      <w:r w:rsidRPr="00950F32">
        <w:rPr>
          <w:color w:val="000000"/>
          <w:sz w:val="24"/>
          <w:szCs w:val="24"/>
        </w:rPr>
        <w:t>申请的受理并不表示对该申请的成功确认，而仅代表销售机构确实接收到认购申请。申请的成功确认应以基金合同生效后、登记机构的确认登记为准。</w:t>
      </w:r>
      <w:r w:rsidRPr="00950F32">
        <w:rPr>
          <w:sz w:val="24"/>
          <w:szCs w:val="24"/>
        </w:rPr>
        <w:t>对于认购申请及认购份额的确认情况，投资人应及时查询。</w:t>
      </w:r>
      <w:r w:rsidRPr="00950F32">
        <w:rPr>
          <w:color w:val="000000"/>
          <w:sz w:val="24"/>
          <w:szCs w:val="24"/>
        </w:rPr>
        <w:t>投资人可以在基金合同生效后到原认购网点打印认购成交确认凭证。</w:t>
      </w:r>
    </w:p>
    <w:p w14:paraId="18A9BCD0" w14:textId="77777777" w:rsidR="00462E96" w:rsidRPr="00F96780" w:rsidRDefault="00462E96" w:rsidP="00F96780">
      <w:pPr>
        <w:widowControl/>
        <w:adjustRightInd w:val="0"/>
        <w:snapToGrid w:val="0"/>
        <w:spacing w:line="360" w:lineRule="auto"/>
        <w:ind w:firstLineChars="200" w:firstLine="480"/>
        <w:rPr>
          <w:color w:val="000000"/>
          <w:sz w:val="24"/>
          <w:szCs w:val="24"/>
        </w:rPr>
      </w:pPr>
      <w:r w:rsidRPr="007D3F2C">
        <w:rPr>
          <w:color w:val="000000"/>
          <w:sz w:val="24"/>
          <w:szCs w:val="24"/>
        </w:rPr>
        <w:t>投资人开户和认购所需提交的文件和办理的具体程序，请参阅基金份额发售公告。</w:t>
      </w:r>
    </w:p>
    <w:p w14:paraId="42BD4051" w14:textId="77777777" w:rsidR="00462E96" w:rsidRPr="00F96780" w:rsidRDefault="00462E96" w:rsidP="00F96780">
      <w:pPr>
        <w:widowControl/>
        <w:adjustRightInd w:val="0"/>
        <w:snapToGrid w:val="0"/>
        <w:spacing w:line="360" w:lineRule="auto"/>
        <w:ind w:firstLineChars="200" w:firstLine="480"/>
        <w:rPr>
          <w:color w:val="000000"/>
          <w:sz w:val="24"/>
          <w:szCs w:val="24"/>
        </w:rPr>
      </w:pPr>
      <w:r w:rsidRPr="00F96780">
        <w:rPr>
          <w:color w:val="000000"/>
          <w:sz w:val="24"/>
          <w:szCs w:val="24"/>
        </w:rPr>
        <w:t>6</w:t>
      </w:r>
      <w:r w:rsidRPr="00F96780">
        <w:rPr>
          <w:color w:val="000000"/>
          <w:sz w:val="24"/>
          <w:szCs w:val="24"/>
        </w:rPr>
        <w:t>、募集期利息的处理方式</w:t>
      </w:r>
      <w:r w:rsidRPr="00F96780">
        <w:rPr>
          <w:color w:val="000000"/>
          <w:sz w:val="24"/>
          <w:szCs w:val="24"/>
        </w:rPr>
        <w:t xml:space="preserve"> </w:t>
      </w:r>
    </w:p>
    <w:p w14:paraId="71594B93" w14:textId="4AEC251E" w:rsidR="00462E96" w:rsidRPr="00950F32" w:rsidRDefault="00057FA8" w:rsidP="00F96780">
      <w:pPr>
        <w:widowControl/>
        <w:adjustRightInd w:val="0"/>
        <w:snapToGrid w:val="0"/>
        <w:spacing w:line="360" w:lineRule="auto"/>
        <w:ind w:firstLineChars="200" w:firstLine="480"/>
        <w:rPr>
          <w:color w:val="000000"/>
          <w:sz w:val="24"/>
          <w:szCs w:val="24"/>
        </w:rPr>
      </w:pPr>
      <w:r w:rsidRPr="00275D29">
        <w:rPr>
          <w:sz w:val="24"/>
          <w:szCs w:val="21"/>
        </w:rPr>
        <w:t>本基金基金合同生效前</w:t>
      </w:r>
      <w:r w:rsidR="00462E96" w:rsidRPr="00950F32">
        <w:rPr>
          <w:color w:val="000000"/>
          <w:sz w:val="24"/>
          <w:szCs w:val="24"/>
        </w:rPr>
        <w:t>，投资人的有效认购款项只能存入专门账户，任何人不得动用。有效认购款项在募集期间产生的利息将折算为基金份额归基金份额持有人所有。</w:t>
      </w:r>
    </w:p>
    <w:p w14:paraId="09B532AD" w14:textId="77777777" w:rsidR="00462E96" w:rsidRPr="00950F32" w:rsidRDefault="00462E96" w:rsidP="00F96780">
      <w:pPr>
        <w:adjustRightInd w:val="0"/>
        <w:snapToGrid w:val="0"/>
        <w:spacing w:line="360" w:lineRule="auto"/>
        <w:ind w:firstLineChars="200" w:firstLine="480"/>
        <w:rPr>
          <w:sz w:val="24"/>
          <w:szCs w:val="24"/>
        </w:rPr>
      </w:pPr>
      <w:r w:rsidRPr="00950F32">
        <w:rPr>
          <w:sz w:val="24"/>
          <w:szCs w:val="24"/>
        </w:rPr>
        <w:t>场外认购利息折算的基金份额精确到小数点后两位，小数点两位以后的部分截位，由此误差产生的收益或损失由基金财产承担，其中有效认购资金的利息及利息折算的基金份额以登记机构的记录为准。</w:t>
      </w:r>
      <w:r w:rsidRPr="00950F32">
        <w:rPr>
          <w:sz w:val="24"/>
          <w:szCs w:val="24"/>
        </w:rPr>
        <w:t xml:space="preserve"> </w:t>
      </w:r>
    </w:p>
    <w:p w14:paraId="0765DC76" w14:textId="77777777" w:rsidR="00462E96" w:rsidRPr="009C43A7" w:rsidRDefault="00462E96" w:rsidP="00F96780">
      <w:pPr>
        <w:widowControl/>
        <w:adjustRightInd w:val="0"/>
        <w:snapToGrid w:val="0"/>
        <w:spacing w:line="360" w:lineRule="auto"/>
        <w:ind w:firstLineChars="200" w:firstLine="480"/>
        <w:rPr>
          <w:rFonts w:ascii="宋体" w:hAnsi="宋体"/>
          <w:sz w:val="24"/>
        </w:rPr>
      </w:pPr>
      <w:r w:rsidRPr="00950F32">
        <w:rPr>
          <w:kern w:val="0"/>
          <w:sz w:val="24"/>
          <w:szCs w:val="24"/>
        </w:rPr>
        <w:t>场内认购利息折算的基金份额采用截位的方式，保留到整数位，余额计入基金财产，其中有效认购资金的利息及利息折算的基金份额以</w:t>
      </w:r>
      <w:r w:rsidR="00057FA8">
        <w:rPr>
          <w:rFonts w:hint="eastAsia"/>
          <w:kern w:val="0"/>
          <w:sz w:val="24"/>
          <w:szCs w:val="24"/>
        </w:rPr>
        <w:t>基金</w:t>
      </w:r>
      <w:r w:rsidRPr="00950F32">
        <w:rPr>
          <w:kern w:val="0"/>
          <w:sz w:val="24"/>
          <w:szCs w:val="24"/>
        </w:rPr>
        <w:t>登记机构的记录为准。</w:t>
      </w:r>
    </w:p>
    <w:p w14:paraId="69C74486" w14:textId="77777777" w:rsidR="00462E96" w:rsidRPr="00384AEF" w:rsidRDefault="00462E96" w:rsidP="00462E96">
      <w:pPr>
        <w:adjustRightInd w:val="0"/>
        <w:snapToGrid w:val="0"/>
        <w:spacing w:line="360" w:lineRule="auto"/>
        <w:ind w:firstLine="200"/>
        <w:rPr>
          <w:rFonts w:ascii="宋体" w:hAnsi="宋体"/>
          <w:kern w:val="0"/>
          <w:sz w:val="24"/>
        </w:rPr>
      </w:pPr>
    </w:p>
    <w:p w14:paraId="1C9CC896" w14:textId="77777777" w:rsidR="00462E96" w:rsidRDefault="0003340B"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407626211"/>
      <w:r>
        <w:rPr>
          <w:rFonts w:ascii="宋体" w:hAnsi="宋体" w:hint="eastAsia"/>
          <w:b/>
          <w:kern w:val="0"/>
          <w:sz w:val="30"/>
        </w:rPr>
        <w:t>七</w:t>
      </w:r>
      <w:r w:rsidR="00462E96" w:rsidRPr="00F13B2B">
        <w:rPr>
          <w:rFonts w:ascii="宋体" w:hAnsi="宋体" w:hint="eastAsia"/>
          <w:b/>
          <w:kern w:val="0"/>
          <w:sz w:val="30"/>
        </w:rPr>
        <w:t>、</w:t>
      </w:r>
      <w:r w:rsidR="00462E96">
        <w:rPr>
          <w:rFonts w:ascii="宋体" w:hAnsi="宋体" w:hint="eastAsia"/>
          <w:b/>
          <w:kern w:val="0"/>
          <w:sz w:val="30"/>
        </w:rPr>
        <w:t>基金合同的生效</w:t>
      </w:r>
      <w:bookmarkEnd w:id="12"/>
    </w:p>
    <w:p w14:paraId="45C7D84A" w14:textId="77777777" w:rsidR="00462E96" w:rsidRPr="00950F32" w:rsidRDefault="00462E96" w:rsidP="00950F32">
      <w:pPr>
        <w:pStyle w:val="a0"/>
        <w:autoSpaceDE w:val="0"/>
        <w:autoSpaceDN w:val="0"/>
        <w:adjustRightInd w:val="0"/>
        <w:snapToGrid w:val="0"/>
        <w:spacing w:line="360" w:lineRule="auto"/>
        <w:ind w:firstLine="482"/>
        <w:rPr>
          <w:b/>
          <w:sz w:val="24"/>
        </w:rPr>
      </w:pPr>
      <w:r w:rsidRPr="00950F32">
        <w:rPr>
          <w:b/>
          <w:sz w:val="24"/>
        </w:rPr>
        <w:t>（一）基金备案的条件</w:t>
      </w:r>
    </w:p>
    <w:p w14:paraId="1EC178C2" w14:textId="77777777" w:rsidR="00462E96" w:rsidRPr="00950F32" w:rsidRDefault="00462E96" w:rsidP="00950F32">
      <w:pPr>
        <w:pStyle w:val="a0"/>
        <w:autoSpaceDE w:val="0"/>
        <w:autoSpaceDN w:val="0"/>
        <w:adjustRightInd w:val="0"/>
        <w:snapToGrid w:val="0"/>
        <w:spacing w:line="360" w:lineRule="auto"/>
        <w:ind w:firstLine="480"/>
        <w:rPr>
          <w:sz w:val="24"/>
        </w:rPr>
      </w:pPr>
      <w:r w:rsidRPr="00950F32">
        <w:rPr>
          <w:sz w:val="24"/>
        </w:rPr>
        <w:t>本基金自基金份额发售之日起</w:t>
      </w:r>
      <w:r w:rsidRPr="00950F32">
        <w:rPr>
          <w:sz w:val="24"/>
        </w:rPr>
        <w:t>3</w:t>
      </w:r>
      <w:r w:rsidRPr="00950F32">
        <w:rPr>
          <w:sz w:val="24"/>
        </w:rPr>
        <w:t>个月内，在基金募集份额总额不少于</w:t>
      </w:r>
      <w:r w:rsidRPr="00950F32">
        <w:rPr>
          <w:sz w:val="24"/>
        </w:rPr>
        <w:t>2</w:t>
      </w:r>
      <w:r w:rsidRPr="00950F32">
        <w:rPr>
          <w:sz w:val="24"/>
        </w:rPr>
        <w:t>亿份，基金募集金额不少于</w:t>
      </w:r>
      <w:r w:rsidRPr="00950F32">
        <w:rPr>
          <w:sz w:val="24"/>
        </w:rPr>
        <w:t>2</w:t>
      </w:r>
      <w:r w:rsidRPr="00950F32">
        <w:rPr>
          <w:sz w:val="24"/>
        </w:rPr>
        <w:t>亿元人民币且基金认购人数不少于</w:t>
      </w:r>
      <w:r w:rsidRPr="00950F32">
        <w:rPr>
          <w:sz w:val="24"/>
        </w:rPr>
        <w:t>200</w:t>
      </w:r>
      <w:r w:rsidRPr="00950F32">
        <w:rPr>
          <w:sz w:val="24"/>
        </w:rPr>
        <w:t>人的条件下，基金管理人依据法律法规及招募说明书可以决定停止基金发售，并在</w:t>
      </w:r>
      <w:r w:rsidRPr="00950F32">
        <w:rPr>
          <w:sz w:val="24"/>
        </w:rPr>
        <w:t>10</w:t>
      </w:r>
      <w:r w:rsidRPr="00950F32">
        <w:rPr>
          <w:sz w:val="24"/>
        </w:rPr>
        <w:t>日内聘请法定验资机构验资，自收到验资报告之日起</w:t>
      </w:r>
      <w:r w:rsidRPr="00950F32">
        <w:rPr>
          <w:sz w:val="24"/>
        </w:rPr>
        <w:t>10</w:t>
      </w:r>
      <w:r w:rsidRPr="00950F32">
        <w:rPr>
          <w:sz w:val="24"/>
        </w:rPr>
        <w:t>日内，向中国证监会办理基金备案手续。</w:t>
      </w:r>
    </w:p>
    <w:p w14:paraId="7F427733" w14:textId="77777777" w:rsidR="00462E96" w:rsidRPr="00950F32" w:rsidRDefault="00462E96" w:rsidP="00950F32">
      <w:pPr>
        <w:adjustRightInd w:val="0"/>
        <w:snapToGrid w:val="0"/>
        <w:spacing w:line="360" w:lineRule="auto"/>
        <w:ind w:firstLineChars="200" w:firstLine="480"/>
        <w:rPr>
          <w:b/>
          <w:sz w:val="24"/>
          <w:highlight w:val="yellow"/>
        </w:rPr>
      </w:pPr>
      <w:r w:rsidRPr="00950F32">
        <w:rPr>
          <w:sz w:val="24"/>
        </w:rPr>
        <w:t>基金募集达到基金备案条件的，自基金管理人办理完毕基金备案手续并取得中</w:t>
      </w:r>
      <w:r w:rsidRPr="00950F32">
        <w:rPr>
          <w:sz w:val="24"/>
        </w:rPr>
        <w:lastRenderedPageBreak/>
        <w:t>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3E3DFBB" w14:textId="77777777" w:rsidR="00462E96" w:rsidRPr="00950F32" w:rsidRDefault="00462E96" w:rsidP="00950F32">
      <w:pPr>
        <w:adjustRightInd w:val="0"/>
        <w:snapToGrid w:val="0"/>
        <w:spacing w:line="360" w:lineRule="auto"/>
        <w:ind w:firstLineChars="200" w:firstLine="482"/>
        <w:rPr>
          <w:bCs/>
          <w:sz w:val="24"/>
        </w:rPr>
      </w:pPr>
      <w:r w:rsidRPr="00950F32">
        <w:rPr>
          <w:b/>
          <w:sz w:val="24"/>
        </w:rPr>
        <w:t>（二）</w:t>
      </w:r>
      <w:r w:rsidRPr="00950F32">
        <w:rPr>
          <w:b/>
          <w:bCs/>
          <w:sz w:val="24"/>
        </w:rPr>
        <w:t>基金合同不能生效时募集资金的处理方式</w:t>
      </w:r>
    </w:p>
    <w:p w14:paraId="480ADAAE" w14:textId="77777777" w:rsidR="00462E96" w:rsidRPr="00950F32" w:rsidRDefault="00462E96" w:rsidP="00950F32">
      <w:pPr>
        <w:adjustRightInd w:val="0"/>
        <w:snapToGrid w:val="0"/>
        <w:spacing w:line="360" w:lineRule="auto"/>
        <w:ind w:firstLineChars="200" w:firstLine="480"/>
        <w:rPr>
          <w:sz w:val="24"/>
        </w:rPr>
      </w:pPr>
      <w:r w:rsidRPr="00950F32">
        <w:rPr>
          <w:sz w:val="24"/>
        </w:rPr>
        <w:t>如果募集期限届满，未满足基金备案条件，基金管理人应当承担下列责任：</w:t>
      </w:r>
    </w:p>
    <w:p w14:paraId="63742591" w14:textId="77777777" w:rsidR="00462E96" w:rsidRPr="00950F32" w:rsidRDefault="00462E96" w:rsidP="007D3F2C">
      <w:pPr>
        <w:adjustRightInd w:val="0"/>
        <w:snapToGrid w:val="0"/>
        <w:spacing w:line="360" w:lineRule="auto"/>
        <w:ind w:firstLineChars="200" w:firstLine="480"/>
        <w:rPr>
          <w:sz w:val="24"/>
        </w:rPr>
      </w:pPr>
      <w:r w:rsidRPr="00950F32">
        <w:rPr>
          <w:sz w:val="24"/>
        </w:rPr>
        <w:t>1</w:t>
      </w:r>
      <w:r w:rsidRPr="00950F32">
        <w:rPr>
          <w:sz w:val="24"/>
        </w:rPr>
        <w:t>、以其固有财产承担因募集行为而产生的债务和费用；</w:t>
      </w:r>
    </w:p>
    <w:p w14:paraId="79D21C24" w14:textId="77777777" w:rsidR="00462E96" w:rsidRPr="00950F32" w:rsidRDefault="00462E96" w:rsidP="007D3F2C">
      <w:pPr>
        <w:adjustRightInd w:val="0"/>
        <w:snapToGrid w:val="0"/>
        <w:spacing w:line="360" w:lineRule="auto"/>
        <w:ind w:firstLineChars="200" w:firstLine="480"/>
        <w:rPr>
          <w:sz w:val="24"/>
        </w:rPr>
      </w:pPr>
      <w:r w:rsidRPr="00950F32">
        <w:rPr>
          <w:sz w:val="24"/>
        </w:rPr>
        <w:t>2</w:t>
      </w:r>
      <w:r w:rsidRPr="00950F32">
        <w:rPr>
          <w:sz w:val="24"/>
        </w:rPr>
        <w:t>、在基金募集期限届满后</w:t>
      </w:r>
      <w:r w:rsidRPr="00950F32">
        <w:rPr>
          <w:sz w:val="24"/>
        </w:rPr>
        <w:t>30</w:t>
      </w:r>
      <w:r w:rsidRPr="00950F32">
        <w:rPr>
          <w:sz w:val="24"/>
        </w:rPr>
        <w:t>日内返还投资者已缴纳的款项，并加计银行同期活期存款利息；</w:t>
      </w:r>
    </w:p>
    <w:p w14:paraId="0C8E8392" w14:textId="77777777" w:rsidR="00462E96" w:rsidRPr="00950F32" w:rsidRDefault="00462E96" w:rsidP="00F96780">
      <w:pPr>
        <w:adjustRightInd w:val="0"/>
        <w:snapToGrid w:val="0"/>
        <w:spacing w:line="360" w:lineRule="auto"/>
        <w:ind w:firstLineChars="200" w:firstLine="480"/>
        <w:rPr>
          <w:sz w:val="24"/>
        </w:rPr>
      </w:pPr>
      <w:r w:rsidRPr="00950F32">
        <w:rPr>
          <w:sz w:val="24"/>
        </w:rPr>
        <w:t>3</w:t>
      </w:r>
      <w:r w:rsidRPr="00950F32">
        <w:rPr>
          <w:sz w:val="24"/>
        </w:rPr>
        <w:t>、如基金募集失败，基金管理人、基金托管人及销售机构不得请求报酬。基金管理人、基金托管人和销售机构为基金募集支付之一切费用应由各方各自承担。</w:t>
      </w:r>
    </w:p>
    <w:p w14:paraId="525A407E" w14:textId="77777777" w:rsidR="00462E96" w:rsidRPr="00950F32" w:rsidRDefault="00462E96" w:rsidP="00F96780">
      <w:pPr>
        <w:adjustRightInd w:val="0"/>
        <w:snapToGrid w:val="0"/>
        <w:spacing w:line="360" w:lineRule="auto"/>
        <w:ind w:firstLineChars="200" w:firstLine="482"/>
        <w:rPr>
          <w:b/>
          <w:sz w:val="24"/>
        </w:rPr>
      </w:pPr>
      <w:r w:rsidRPr="00950F32">
        <w:rPr>
          <w:b/>
          <w:sz w:val="24"/>
        </w:rPr>
        <w:t>（三）基金存续期内的基金份额持有人数量和资产规模</w:t>
      </w:r>
    </w:p>
    <w:p w14:paraId="6B691469" w14:textId="77777777" w:rsidR="00462E96" w:rsidRPr="00950F32" w:rsidRDefault="00462E96" w:rsidP="00F96780">
      <w:pPr>
        <w:adjustRightInd w:val="0"/>
        <w:snapToGrid w:val="0"/>
        <w:spacing w:line="360" w:lineRule="auto"/>
        <w:ind w:firstLineChars="200" w:firstLine="480"/>
        <w:rPr>
          <w:sz w:val="24"/>
        </w:rPr>
      </w:pPr>
      <w:r w:rsidRPr="00950F32">
        <w:rPr>
          <w:sz w:val="24"/>
        </w:rPr>
        <w:t>《基金合同》生效后，连续二十个工作日基金资产净值低于</w:t>
      </w:r>
      <w:r w:rsidRPr="00950F32">
        <w:rPr>
          <w:sz w:val="24"/>
        </w:rPr>
        <w:t>1</w:t>
      </w:r>
      <w:r w:rsidRPr="00950F32">
        <w:rPr>
          <w:sz w:val="24"/>
        </w:rPr>
        <w:t>亿元的，基金管理人可向中国证监会报告并</w:t>
      </w:r>
      <w:r w:rsidR="004F7C09" w:rsidRPr="004F7C09">
        <w:rPr>
          <w:rFonts w:hint="eastAsia"/>
          <w:sz w:val="24"/>
        </w:rPr>
        <w:t>履行适当程序后</w:t>
      </w:r>
      <w:r w:rsidRPr="00950F32">
        <w:rPr>
          <w:sz w:val="24"/>
        </w:rPr>
        <w:t>提前终止基金合同，不需召开基金份额持有人大会。若基金管理人未依前款规定提前终止合同的，连续二十个工作日基金份额持有人数量不满</w:t>
      </w:r>
      <w:r w:rsidRPr="00950F32">
        <w:rPr>
          <w:sz w:val="24"/>
        </w:rPr>
        <w:t>200</w:t>
      </w:r>
      <w:r w:rsidRPr="00950F32">
        <w:rPr>
          <w:sz w:val="24"/>
        </w:rPr>
        <w:t>人或者基金资产净值低于</w:t>
      </w:r>
      <w:r w:rsidRPr="00950F32">
        <w:rPr>
          <w:sz w:val="24"/>
        </w:rPr>
        <w:t>5000</w:t>
      </w:r>
      <w:r w:rsidRPr="00950F32">
        <w:rPr>
          <w:sz w:val="24"/>
        </w:rPr>
        <w:t>万元的，基金管理人应当在定期报告中予以披露。连续六十个工作日出现基金份额持有人数量不满</w:t>
      </w:r>
      <w:r w:rsidRPr="00950F32">
        <w:rPr>
          <w:sz w:val="24"/>
        </w:rPr>
        <w:t>200</w:t>
      </w:r>
      <w:r w:rsidRPr="00950F32">
        <w:rPr>
          <w:sz w:val="24"/>
        </w:rPr>
        <w:t>人或者基金资产净值低于</w:t>
      </w:r>
      <w:r w:rsidRPr="00950F32">
        <w:rPr>
          <w:sz w:val="24"/>
        </w:rPr>
        <w:t>5000</w:t>
      </w:r>
      <w:r w:rsidRPr="00950F32">
        <w:rPr>
          <w:sz w:val="24"/>
        </w:rPr>
        <w:t>万元情形的，基金管理人应当向中国证监会报告并</w:t>
      </w:r>
      <w:r w:rsidR="004F7C09" w:rsidRPr="004F7C09">
        <w:rPr>
          <w:rFonts w:hint="eastAsia"/>
          <w:sz w:val="24"/>
        </w:rPr>
        <w:t>履行适当程序后</w:t>
      </w:r>
      <w:r w:rsidRPr="00950F32">
        <w:rPr>
          <w:sz w:val="24"/>
        </w:rPr>
        <w:t>提前终止基金合同，不需召开基金份额持有人大会。</w:t>
      </w:r>
    </w:p>
    <w:p w14:paraId="3940FCE7" w14:textId="77777777" w:rsidR="00462E96" w:rsidRDefault="00462E96" w:rsidP="00F96780">
      <w:pPr>
        <w:adjustRightInd w:val="0"/>
        <w:snapToGrid w:val="0"/>
        <w:spacing w:line="360" w:lineRule="auto"/>
        <w:ind w:firstLineChars="200" w:firstLine="480"/>
        <w:rPr>
          <w:sz w:val="24"/>
        </w:rPr>
      </w:pPr>
      <w:r w:rsidRPr="00950F32">
        <w:rPr>
          <w:bCs/>
          <w:sz w:val="24"/>
        </w:rPr>
        <w:t>法律法规另有规定时，从其规定。</w:t>
      </w:r>
    </w:p>
    <w:p w14:paraId="0D32EE08" w14:textId="77777777" w:rsidR="00462E96" w:rsidRDefault="00462E96" w:rsidP="00462E96">
      <w:pPr>
        <w:adjustRightInd w:val="0"/>
        <w:snapToGrid w:val="0"/>
        <w:spacing w:line="360" w:lineRule="auto"/>
        <w:rPr>
          <w:sz w:val="24"/>
        </w:rPr>
      </w:pPr>
    </w:p>
    <w:p w14:paraId="75E260A6"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407626212"/>
      <w:r>
        <w:rPr>
          <w:rFonts w:ascii="宋体" w:hAnsi="宋体" w:hint="eastAsia"/>
          <w:b/>
          <w:kern w:val="0"/>
          <w:sz w:val="30"/>
        </w:rPr>
        <w:t>八、</w:t>
      </w:r>
      <w:r w:rsidRPr="00496C8F">
        <w:rPr>
          <w:rFonts w:ascii="宋体" w:hAnsi="宋体" w:hint="eastAsia"/>
          <w:b/>
          <w:kern w:val="0"/>
          <w:sz w:val="30"/>
        </w:rPr>
        <w:t>基金份额的上市交易</w:t>
      </w:r>
      <w:bookmarkEnd w:id="13"/>
    </w:p>
    <w:p w14:paraId="08A2C5E8" w14:textId="77777777" w:rsidR="00462E96" w:rsidRPr="00950F32" w:rsidRDefault="00462E96" w:rsidP="00950F32">
      <w:pPr>
        <w:adjustRightInd w:val="0"/>
        <w:snapToGrid w:val="0"/>
        <w:spacing w:line="360" w:lineRule="auto"/>
        <w:ind w:firstLineChars="200" w:firstLine="480"/>
        <w:rPr>
          <w:sz w:val="24"/>
        </w:rPr>
      </w:pPr>
      <w:r w:rsidRPr="00E83274">
        <w:rPr>
          <w:sz w:val="24"/>
        </w:rPr>
        <w:t>基金合同生效后，基金管理人将根据有关规定，申请本基金上市交易。</w:t>
      </w:r>
    </w:p>
    <w:p w14:paraId="678F03A9" w14:textId="77777777" w:rsidR="00462E96" w:rsidRPr="00950F32" w:rsidRDefault="00462E96" w:rsidP="00950F32">
      <w:pPr>
        <w:adjustRightInd w:val="0"/>
        <w:snapToGrid w:val="0"/>
        <w:spacing w:line="360" w:lineRule="auto"/>
        <w:ind w:firstLineChars="200" w:firstLine="482"/>
        <w:rPr>
          <w:b/>
          <w:sz w:val="24"/>
        </w:rPr>
      </w:pPr>
      <w:r w:rsidRPr="00E83274">
        <w:rPr>
          <w:b/>
          <w:sz w:val="24"/>
        </w:rPr>
        <w:t>（一）上市交易的地点</w:t>
      </w:r>
    </w:p>
    <w:p w14:paraId="748C54F1" w14:textId="77777777" w:rsidR="00462E96" w:rsidRPr="00950F32" w:rsidRDefault="00462E96" w:rsidP="00950F32">
      <w:pPr>
        <w:adjustRightInd w:val="0"/>
        <w:snapToGrid w:val="0"/>
        <w:spacing w:line="360" w:lineRule="auto"/>
        <w:ind w:firstLineChars="200" w:firstLine="480"/>
        <w:rPr>
          <w:sz w:val="24"/>
        </w:rPr>
      </w:pPr>
      <w:r w:rsidRPr="00E83274">
        <w:rPr>
          <w:sz w:val="24"/>
        </w:rPr>
        <w:t>本基金的上市交易的地点为深圳证券交易所。</w:t>
      </w:r>
    </w:p>
    <w:p w14:paraId="46A386A1" w14:textId="77777777" w:rsidR="00462E96" w:rsidRPr="00950F32" w:rsidRDefault="00462E96" w:rsidP="00E83274">
      <w:pPr>
        <w:adjustRightInd w:val="0"/>
        <w:snapToGrid w:val="0"/>
        <w:spacing w:line="360" w:lineRule="auto"/>
        <w:ind w:firstLineChars="200" w:firstLine="482"/>
        <w:rPr>
          <w:b/>
          <w:sz w:val="24"/>
        </w:rPr>
      </w:pPr>
      <w:r w:rsidRPr="00E83274">
        <w:rPr>
          <w:b/>
          <w:sz w:val="24"/>
        </w:rPr>
        <w:t>（二）上市交易的时间</w:t>
      </w:r>
    </w:p>
    <w:p w14:paraId="0A70A9AE" w14:textId="77777777" w:rsidR="00462E96" w:rsidRPr="00950F32" w:rsidRDefault="00462E96" w:rsidP="00E83274">
      <w:pPr>
        <w:adjustRightInd w:val="0"/>
        <w:snapToGrid w:val="0"/>
        <w:spacing w:line="360" w:lineRule="auto"/>
        <w:ind w:firstLineChars="200" w:firstLine="480"/>
        <w:rPr>
          <w:sz w:val="24"/>
        </w:rPr>
      </w:pPr>
      <w:r w:rsidRPr="00E83274">
        <w:rPr>
          <w:sz w:val="24"/>
        </w:rPr>
        <w:t>基金合同生效后，具备下列条件的，基金管理人可依据《深圳证券交易所证券</w:t>
      </w:r>
      <w:r w:rsidRPr="00E83274">
        <w:rPr>
          <w:sz w:val="24"/>
        </w:rPr>
        <w:lastRenderedPageBreak/>
        <w:t>投资基金上市规则》及相关法律法规，向深圳证券交易所申请上市交易：</w:t>
      </w:r>
    </w:p>
    <w:p w14:paraId="1F2A2DDD" w14:textId="77777777" w:rsidR="00462E96" w:rsidRPr="00950F32" w:rsidRDefault="00462E96" w:rsidP="00E83274">
      <w:pPr>
        <w:adjustRightInd w:val="0"/>
        <w:snapToGrid w:val="0"/>
        <w:spacing w:line="360" w:lineRule="auto"/>
        <w:ind w:firstLineChars="200" w:firstLine="480"/>
        <w:rPr>
          <w:sz w:val="24"/>
        </w:rPr>
      </w:pPr>
      <w:r w:rsidRPr="00E83274">
        <w:rPr>
          <w:sz w:val="24"/>
        </w:rPr>
        <w:t>1</w:t>
      </w:r>
      <w:r w:rsidRPr="00E83274">
        <w:rPr>
          <w:sz w:val="24"/>
        </w:rPr>
        <w:t>、本基金募集金额不少于</w:t>
      </w:r>
      <w:r w:rsidRPr="00E83274">
        <w:rPr>
          <w:sz w:val="24"/>
        </w:rPr>
        <w:t>2</w:t>
      </w:r>
      <w:r w:rsidRPr="00E83274">
        <w:rPr>
          <w:sz w:val="24"/>
        </w:rPr>
        <w:t>亿元人民币；</w:t>
      </w:r>
    </w:p>
    <w:p w14:paraId="302E2CDC" w14:textId="77777777" w:rsidR="00462E96" w:rsidRPr="00950F32" w:rsidRDefault="00462E96" w:rsidP="00E83274">
      <w:pPr>
        <w:adjustRightInd w:val="0"/>
        <w:snapToGrid w:val="0"/>
        <w:spacing w:line="360" w:lineRule="auto"/>
        <w:ind w:firstLineChars="200" w:firstLine="480"/>
        <w:rPr>
          <w:sz w:val="24"/>
        </w:rPr>
      </w:pPr>
      <w:r w:rsidRPr="00E83274">
        <w:rPr>
          <w:sz w:val="24"/>
        </w:rPr>
        <w:t>2</w:t>
      </w:r>
      <w:r w:rsidRPr="00E83274">
        <w:rPr>
          <w:sz w:val="24"/>
        </w:rPr>
        <w:t>、本基金基金份额持有人不少于</w:t>
      </w:r>
      <w:r w:rsidRPr="00E83274">
        <w:rPr>
          <w:sz w:val="24"/>
        </w:rPr>
        <w:t>1000</w:t>
      </w:r>
      <w:r w:rsidRPr="00E83274">
        <w:rPr>
          <w:sz w:val="24"/>
        </w:rPr>
        <w:t>人；</w:t>
      </w:r>
    </w:p>
    <w:p w14:paraId="767BC8E3" w14:textId="77777777" w:rsidR="00462E96" w:rsidRPr="00950F32" w:rsidRDefault="00462E96" w:rsidP="00E83274">
      <w:pPr>
        <w:adjustRightInd w:val="0"/>
        <w:snapToGrid w:val="0"/>
        <w:spacing w:line="360" w:lineRule="auto"/>
        <w:ind w:firstLineChars="200" w:firstLine="480"/>
        <w:rPr>
          <w:sz w:val="24"/>
        </w:rPr>
      </w:pPr>
      <w:r w:rsidRPr="00E83274">
        <w:rPr>
          <w:sz w:val="24"/>
        </w:rPr>
        <w:t>3</w:t>
      </w:r>
      <w:r w:rsidRPr="00E83274">
        <w:rPr>
          <w:sz w:val="24"/>
        </w:rPr>
        <w:t>、深圳证券交易所规定的其他条件。</w:t>
      </w:r>
    </w:p>
    <w:p w14:paraId="05D6ABEC" w14:textId="77777777" w:rsidR="00462E96" w:rsidRPr="00950F32" w:rsidRDefault="00462E96" w:rsidP="00E83274">
      <w:pPr>
        <w:adjustRightInd w:val="0"/>
        <w:snapToGrid w:val="0"/>
        <w:spacing w:line="360" w:lineRule="auto"/>
        <w:ind w:firstLineChars="200" w:firstLine="480"/>
        <w:rPr>
          <w:sz w:val="24"/>
        </w:rPr>
      </w:pPr>
      <w:r w:rsidRPr="00E83274">
        <w:rPr>
          <w:sz w:val="24"/>
        </w:rPr>
        <w:t>基金上市前，基金管理人应与深圳证券交易所签订上市协议书。在确定上市交易的时间后，基金管理人应依照《信息披露办法》的有关规定在指定媒介上刊登上市交易公告书。</w:t>
      </w:r>
    </w:p>
    <w:p w14:paraId="178E2F2A" w14:textId="77777777" w:rsidR="00462E96" w:rsidRPr="00950F32" w:rsidRDefault="00462E96" w:rsidP="00E83274">
      <w:pPr>
        <w:adjustRightInd w:val="0"/>
        <w:snapToGrid w:val="0"/>
        <w:spacing w:line="360" w:lineRule="auto"/>
        <w:ind w:firstLineChars="200" w:firstLine="482"/>
        <w:rPr>
          <w:b/>
          <w:sz w:val="24"/>
        </w:rPr>
      </w:pPr>
      <w:r w:rsidRPr="00E83274">
        <w:rPr>
          <w:b/>
          <w:sz w:val="24"/>
        </w:rPr>
        <w:t>（三）上市交易规则</w:t>
      </w:r>
    </w:p>
    <w:p w14:paraId="44B41B1A" w14:textId="77777777" w:rsidR="00462E96" w:rsidRPr="00950F32" w:rsidRDefault="00462E96" w:rsidP="00E83274">
      <w:pPr>
        <w:adjustRightInd w:val="0"/>
        <w:snapToGrid w:val="0"/>
        <w:spacing w:line="360" w:lineRule="auto"/>
        <w:ind w:firstLineChars="200" w:firstLine="480"/>
        <w:rPr>
          <w:sz w:val="24"/>
        </w:rPr>
      </w:pPr>
      <w:r w:rsidRPr="00E83274">
        <w:rPr>
          <w:sz w:val="24"/>
        </w:rPr>
        <w:t>本基金在深圳证券交易所的上市交易需遵循《深圳证券交易所证券投资基金上市规则》、《深圳证券交易所交易规则》</w:t>
      </w:r>
      <w:r w:rsidR="0005293D" w:rsidRPr="00E83274">
        <w:rPr>
          <w:sz w:val="24"/>
        </w:rPr>
        <w:t>、《深圳证券交易所</w:t>
      </w:r>
      <w:r w:rsidR="00934333">
        <w:rPr>
          <w:rFonts w:hint="eastAsia"/>
          <w:sz w:val="24"/>
        </w:rPr>
        <w:t>证券</w:t>
      </w:r>
      <w:r w:rsidR="0005293D" w:rsidRPr="00E83274">
        <w:rPr>
          <w:sz w:val="24"/>
        </w:rPr>
        <w:t>投资基金</w:t>
      </w:r>
      <w:r w:rsidR="00934333">
        <w:rPr>
          <w:rFonts w:hint="eastAsia"/>
          <w:sz w:val="24"/>
        </w:rPr>
        <w:t>交易</w:t>
      </w:r>
      <w:r w:rsidR="0005293D" w:rsidRPr="00E83274">
        <w:rPr>
          <w:sz w:val="24"/>
        </w:rPr>
        <w:t>和申购赎回实施细则》</w:t>
      </w:r>
      <w:r w:rsidRPr="00E83274">
        <w:rPr>
          <w:sz w:val="24"/>
        </w:rPr>
        <w:t>等有关规定，包括但不限于：</w:t>
      </w:r>
    </w:p>
    <w:p w14:paraId="4C807ACD" w14:textId="77777777" w:rsidR="00462E96" w:rsidRPr="00950F32" w:rsidRDefault="00462E96" w:rsidP="00E83274">
      <w:pPr>
        <w:adjustRightInd w:val="0"/>
        <w:snapToGrid w:val="0"/>
        <w:spacing w:line="360" w:lineRule="auto"/>
        <w:ind w:firstLineChars="200" w:firstLine="480"/>
        <w:rPr>
          <w:sz w:val="24"/>
        </w:rPr>
      </w:pPr>
      <w:r w:rsidRPr="00E83274">
        <w:rPr>
          <w:sz w:val="24"/>
        </w:rPr>
        <w:t>1</w:t>
      </w:r>
      <w:r w:rsidRPr="00E83274">
        <w:rPr>
          <w:sz w:val="24"/>
        </w:rPr>
        <w:t>、本基金上市首日的开盘参考价为</w:t>
      </w:r>
      <w:r w:rsidR="0005293D" w:rsidRPr="00E83274">
        <w:rPr>
          <w:sz w:val="24"/>
        </w:rPr>
        <w:t>之前第二个开放日的</w:t>
      </w:r>
      <w:r w:rsidRPr="00E83274">
        <w:rPr>
          <w:sz w:val="24"/>
        </w:rPr>
        <w:t>基金份额净值；</w:t>
      </w:r>
    </w:p>
    <w:p w14:paraId="77F3F9D0" w14:textId="77777777" w:rsidR="00462E96" w:rsidRPr="00950F32" w:rsidRDefault="00462E96" w:rsidP="00E83274">
      <w:pPr>
        <w:adjustRightInd w:val="0"/>
        <w:snapToGrid w:val="0"/>
        <w:spacing w:line="360" w:lineRule="auto"/>
        <w:ind w:firstLineChars="200" w:firstLine="480"/>
        <w:rPr>
          <w:sz w:val="24"/>
        </w:rPr>
      </w:pPr>
      <w:r w:rsidRPr="00E83274">
        <w:rPr>
          <w:sz w:val="24"/>
        </w:rPr>
        <w:t>2</w:t>
      </w:r>
      <w:r w:rsidRPr="00E83274">
        <w:rPr>
          <w:sz w:val="24"/>
        </w:rPr>
        <w:t>、本基金实行价格涨跌幅限制，涨跌幅比例限制为</w:t>
      </w:r>
      <w:r w:rsidRPr="00E83274">
        <w:rPr>
          <w:sz w:val="24"/>
        </w:rPr>
        <w:t>10%</w:t>
      </w:r>
      <w:r w:rsidRPr="00E83274">
        <w:rPr>
          <w:sz w:val="24"/>
        </w:rPr>
        <w:t>，自上市首日起实行；</w:t>
      </w:r>
    </w:p>
    <w:p w14:paraId="65C39D9E" w14:textId="77777777" w:rsidR="00462E96" w:rsidRPr="00950F32" w:rsidRDefault="00462E96" w:rsidP="00E83274">
      <w:pPr>
        <w:adjustRightInd w:val="0"/>
        <w:snapToGrid w:val="0"/>
        <w:spacing w:line="360" w:lineRule="auto"/>
        <w:ind w:firstLineChars="200" w:firstLine="480"/>
        <w:rPr>
          <w:sz w:val="24"/>
        </w:rPr>
      </w:pPr>
      <w:r w:rsidRPr="00E83274">
        <w:rPr>
          <w:sz w:val="24"/>
        </w:rPr>
        <w:t>3</w:t>
      </w:r>
      <w:r w:rsidRPr="00E83274">
        <w:rPr>
          <w:sz w:val="24"/>
        </w:rPr>
        <w:t>、本基金买入申报数量为</w:t>
      </w:r>
      <w:r w:rsidRPr="00E83274">
        <w:rPr>
          <w:sz w:val="24"/>
        </w:rPr>
        <w:t xml:space="preserve">100 </w:t>
      </w:r>
      <w:r w:rsidRPr="00E83274">
        <w:rPr>
          <w:sz w:val="24"/>
        </w:rPr>
        <w:t>份或其整数倍；</w:t>
      </w:r>
    </w:p>
    <w:p w14:paraId="1C829662" w14:textId="77777777" w:rsidR="00462E96" w:rsidRPr="00950F32" w:rsidRDefault="00462E96" w:rsidP="00E83274">
      <w:pPr>
        <w:adjustRightInd w:val="0"/>
        <w:snapToGrid w:val="0"/>
        <w:spacing w:line="360" w:lineRule="auto"/>
        <w:ind w:firstLineChars="200" w:firstLine="480"/>
        <w:rPr>
          <w:sz w:val="24"/>
        </w:rPr>
      </w:pPr>
      <w:r w:rsidRPr="00E83274">
        <w:rPr>
          <w:sz w:val="24"/>
        </w:rPr>
        <w:t>4</w:t>
      </w:r>
      <w:r w:rsidRPr="00E83274">
        <w:rPr>
          <w:sz w:val="24"/>
        </w:rPr>
        <w:t>、本基金申报价格最小变动单位为</w:t>
      </w:r>
      <w:r w:rsidRPr="00E83274">
        <w:rPr>
          <w:sz w:val="24"/>
        </w:rPr>
        <w:t xml:space="preserve">0.001 </w:t>
      </w:r>
      <w:r w:rsidRPr="00E83274">
        <w:rPr>
          <w:sz w:val="24"/>
        </w:rPr>
        <w:t>元人民币；</w:t>
      </w:r>
    </w:p>
    <w:p w14:paraId="58CFFB3A" w14:textId="77777777" w:rsidR="00462E96" w:rsidRPr="00950F32" w:rsidRDefault="00462E96" w:rsidP="00E83274">
      <w:pPr>
        <w:adjustRightInd w:val="0"/>
        <w:snapToGrid w:val="0"/>
        <w:spacing w:line="360" w:lineRule="auto"/>
        <w:ind w:firstLineChars="200" w:firstLine="480"/>
        <w:rPr>
          <w:sz w:val="24"/>
        </w:rPr>
      </w:pPr>
      <w:r w:rsidRPr="00E83274">
        <w:rPr>
          <w:sz w:val="24"/>
        </w:rPr>
        <w:t>5</w:t>
      </w:r>
      <w:r w:rsidRPr="00E83274">
        <w:rPr>
          <w:sz w:val="24"/>
        </w:rPr>
        <w:t>、《深圳证券交易所交易规则》、《深圳证券交易所证券投资基金上市规则》</w:t>
      </w:r>
      <w:r w:rsidR="0005293D" w:rsidRPr="00E83274">
        <w:rPr>
          <w:sz w:val="24"/>
        </w:rPr>
        <w:t>、《深圳证券交易所</w:t>
      </w:r>
      <w:r w:rsidR="00934333">
        <w:rPr>
          <w:rFonts w:hint="eastAsia"/>
          <w:sz w:val="24"/>
        </w:rPr>
        <w:t>证券</w:t>
      </w:r>
      <w:r w:rsidR="0005293D" w:rsidRPr="00E83274">
        <w:rPr>
          <w:sz w:val="24"/>
        </w:rPr>
        <w:t>投资基金</w:t>
      </w:r>
      <w:r w:rsidR="00934333">
        <w:rPr>
          <w:rFonts w:hint="eastAsia"/>
          <w:sz w:val="24"/>
        </w:rPr>
        <w:t>交易</w:t>
      </w:r>
      <w:r w:rsidR="0005293D" w:rsidRPr="00E83274">
        <w:rPr>
          <w:sz w:val="24"/>
        </w:rPr>
        <w:t>和申购赎回实施细则》</w:t>
      </w:r>
      <w:r w:rsidRPr="00E83274">
        <w:rPr>
          <w:sz w:val="24"/>
        </w:rPr>
        <w:t>等其他相关规定。</w:t>
      </w:r>
    </w:p>
    <w:p w14:paraId="3DE5C0CE" w14:textId="77777777" w:rsidR="00462E96" w:rsidRPr="00950F32" w:rsidRDefault="00462E96" w:rsidP="00E83274">
      <w:pPr>
        <w:adjustRightInd w:val="0"/>
        <w:snapToGrid w:val="0"/>
        <w:spacing w:line="360" w:lineRule="auto"/>
        <w:ind w:firstLineChars="200" w:firstLine="482"/>
        <w:rPr>
          <w:b/>
          <w:sz w:val="24"/>
        </w:rPr>
      </w:pPr>
      <w:r w:rsidRPr="00E83274">
        <w:rPr>
          <w:b/>
          <w:sz w:val="24"/>
        </w:rPr>
        <w:t>（四）上市交易的费用</w:t>
      </w:r>
    </w:p>
    <w:p w14:paraId="3222656B" w14:textId="77777777" w:rsidR="00462E96" w:rsidRPr="00950F32" w:rsidRDefault="00462E96" w:rsidP="00E83274">
      <w:pPr>
        <w:adjustRightInd w:val="0"/>
        <w:snapToGrid w:val="0"/>
        <w:spacing w:line="360" w:lineRule="auto"/>
        <w:ind w:firstLineChars="200" w:firstLine="480"/>
        <w:rPr>
          <w:sz w:val="24"/>
        </w:rPr>
      </w:pPr>
      <w:r w:rsidRPr="00E83274">
        <w:rPr>
          <w:sz w:val="24"/>
        </w:rPr>
        <w:t>本基金上市交易的费用按照深圳证券交易所有关规定办理。</w:t>
      </w:r>
    </w:p>
    <w:p w14:paraId="6C9997C1" w14:textId="77777777" w:rsidR="00462E96" w:rsidRPr="00950F32" w:rsidRDefault="00462E96" w:rsidP="007D3F2C">
      <w:pPr>
        <w:adjustRightInd w:val="0"/>
        <w:snapToGrid w:val="0"/>
        <w:spacing w:line="360" w:lineRule="auto"/>
        <w:ind w:firstLineChars="200" w:firstLine="482"/>
        <w:rPr>
          <w:b/>
          <w:sz w:val="24"/>
        </w:rPr>
      </w:pPr>
      <w:r w:rsidRPr="00E83274">
        <w:rPr>
          <w:b/>
          <w:sz w:val="24"/>
        </w:rPr>
        <w:t>（五）上市交易的行情揭示</w:t>
      </w:r>
    </w:p>
    <w:p w14:paraId="5B5FB7CE" w14:textId="77777777" w:rsidR="00462E96" w:rsidRPr="00950F32" w:rsidRDefault="00462E96" w:rsidP="007D3F2C">
      <w:pPr>
        <w:adjustRightInd w:val="0"/>
        <w:snapToGrid w:val="0"/>
        <w:spacing w:line="360" w:lineRule="auto"/>
        <w:ind w:firstLineChars="200" w:firstLine="480"/>
        <w:rPr>
          <w:sz w:val="24"/>
        </w:rPr>
      </w:pPr>
      <w:r w:rsidRPr="00E83274">
        <w:rPr>
          <w:sz w:val="24"/>
        </w:rPr>
        <w:t>本基金在深圳证券交易所挂牌交易，交易行情通过行情发布系统揭示。行情发布系统同时揭示基金</w:t>
      </w:r>
      <w:r w:rsidR="0005293D" w:rsidRPr="00E83274">
        <w:rPr>
          <w:sz w:val="24"/>
        </w:rPr>
        <w:t>之前第二个开放日</w:t>
      </w:r>
      <w:r w:rsidRPr="00E83274">
        <w:rPr>
          <w:sz w:val="24"/>
        </w:rPr>
        <w:t>的基金份额净值。</w:t>
      </w:r>
    </w:p>
    <w:p w14:paraId="021B3ADF" w14:textId="77777777" w:rsidR="00462E96" w:rsidRPr="00950F32" w:rsidRDefault="00462E96" w:rsidP="007D3F2C">
      <w:pPr>
        <w:adjustRightInd w:val="0"/>
        <w:snapToGrid w:val="0"/>
        <w:spacing w:line="360" w:lineRule="auto"/>
        <w:ind w:firstLineChars="200" w:firstLine="482"/>
        <w:rPr>
          <w:b/>
          <w:sz w:val="24"/>
        </w:rPr>
      </w:pPr>
      <w:r w:rsidRPr="00E83274">
        <w:rPr>
          <w:b/>
          <w:sz w:val="24"/>
        </w:rPr>
        <w:t>（六）上市交易的停复牌、暂停上市、恢复上市和终止上市</w:t>
      </w:r>
    </w:p>
    <w:p w14:paraId="69AE391A" w14:textId="77777777" w:rsidR="00462E96" w:rsidRPr="00950F32" w:rsidRDefault="00462E96" w:rsidP="00F96780">
      <w:pPr>
        <w:adjustRightInd w:val="0"/>
        <w:snapToGrid w:val="0"/>
        <w:spacing w:line="360" w:lineRule="auto"/>
        <w:ind w:firstLineChars="200" w:firstLine="480"/>
        <w:rPr>
          <w:sz w:val="24"/>
        </w:rPr>
      </w:pPr>
      <w:r w:rsidRPr="00E83274">
        <w:rPr>
          <w:sz w:val="24"/>
        </w:rPr>
        <w:t>本基金的停复牌、暂停上市、恢复上市和终止上市按照相关法律法规和深圳证券交易所的相关规定执行。</w:t>
      </w:r>
    </w:p>
    <w:p w14:paraId="5BD18E36" w14:textId="77777777" w:rsidR="00462E96" w:rsidRPr="00950F32" w:rsidRDefault="00462E96" w:rsidP="00F96780">
      <w:pPr>
        <w:adjustRightInd w:val="0"/>
        <w:snapToGrid w:val="0"/>
        <w:spacing w:line="360" w:lineRule="auto"/>
        <w:ind w:firstLineChars="200" w:firstLine="482"/>
        <w:rPr>
          <w:sz w:val="24"/>
        </w:rPr>
      </w:pPr>
      <w:r w:rsidRPr="00E83274">
        <w:rPr>
          <w:b/>
          <w:sz w:val="24"/>
        </w:rPr>
        <w:t>（七）</w:t>
      </w:r>
      <w:r w:rsidRPr="00E83274">
        <w:rPr>
          <w:sz w:val="24"/>
        </w:rPr>
        <w:t>相关法律法规、中国证监会及深圳证券交易所对基金上市交易的规则等相关规定内容进行调整的，基金合同相应予以修改，且此项修改无须召开基金份额持有人大会。</w:t>
      </w:r>
    </w:p>
    <w:p w14:paraId="11499073" w14:textId="77777777" w:rsidR="00462E96" w:rsidRPr="002E6D3E" w:rsidRDefault="00462E96" w:rsidP="00F96780">
      <w:pPr>
        <w:adjustRightInd w:val="0"/>
        <w:snapToGrid w:val="0"/>
        <w:spacing w:line="360" w:lineRule="auto"/>
        <w:ind w:firstLineChars="200" w:firstLine="482"/>
        <w:rPr>
          <w:sz w:val="24"/>
        </w:rPr>
      </w:pPr>
      <w:r w:rsidRPr="00E83274">
        <w:rPr>
          <w:b/>
          <w:sz w:val="24"/>
        </w:rPr>
        <w:lastRenderedPageBreak/>
        <w:t>（八）</w:t>
      </w:r>
      <w:r w:rsidRPr="00E83274">
        <w:rPr>
          <w:sz w:val="24"/>
        </w:rPr>
        <w:t>若深圳证券交易所、中国证券登记结算有限责任公司增加了基金场内交易的新业务，基金管理人可以在履行适当的程序后为本基金增加办理相应的新业务。</w:t>
      </w:r>
    </w:p>
    <w:p w14:paraId="4E3755A8" w14:textId="77777777" w:rsidR="00462E96" w:rsidRDefault="00462E96" w:rsidP="00462E96">
      <w:pPr>
        <w:widowControl/>
        <w:adjustRightInd w:val="0"/>
        <w:snapToGrid w:val="0"/>
        <w:spacing w:line="360" w:lineRule="auto"/>
        <w:ind w:firstLine="482"/>
        <w:rPr>
          <w:rFonts w:ascii="宋体" w:hAnsi="宋体"/>
          <w:b/>
          <w:kern w:val="0"/>
          <w:sz w:val="30"/>
        </w:rPr>
      </w:pPr>
    </w:p>
    <w:p w14:paraId="3BDDEB9E"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407626213"/>
      <w:r>
        <w:rPr>
          <w:rFonts w:ascii="宋体" w:hAnsi="宋体" w:hint="eastAsia"/>
          <w:b/>
          <w:kern w:val="0"/>
          <w:sz w:val="30"/>
        </w:rPr>
        <w:t>九、基金份额的申购与赎回</w:t>
      </w:r>
      <w:bookmarkEnd w:id="14"/>
    </w:p>
    <w:p w14:paraId="4BA4E138" w14:textId="77777777" w:rsidR="00462E96" w:rsidRPr="00E83274" w:rsidRDefault="00462E96" w:rsidP="00E83274">
      <w:pPr>
        <w:widowControl/>
        <w:adjustRightInd w:val="0"/>
        <w:snapToGrid w:val="0"/>
        <w:spacing w:line="360" w:lineRule="auto"/>
        <w:ind w:firstLineChars="200" w:firstLine="482"/>
        <w:rPr>
          <w:b/>
          <w:kern w:val="0"/>
          <w:sz w:val="24"/>
          <w:szCs w:val="24"/>
        </w:rPr>
      </w:pPr>
      <w:r w:rsidRPr="00E83274">
        <w:rPr>
          <w:b/>
          <w:kern w:val="0"/>
          <w:sz w:val="24"/>
          <w:szCs w:val="24"/>
        </w:rPr>
        <w:t>（一）申购和赎回的场所</w:t>
      </w:r>
      <w:r w:rsidRPr="00E83274">
        <w:rPr>
          <w:b/>
          <w:kern w:val="0"/>
          <w:sz w:val="24"/>
          <w:szCs w:val="24"/>
        </w:rPr>
        <w:t xml:space="preserve"> </w:t>
      </w:r>
    </w:p>
    <w:p w14:paraId="0F60EC8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投资人可以使用开放式基金账户，通过基金管理人的直销机构及其他场外销售机构办理本基金基金份额的场外申购和赎回业务。投资人也可使用深圳证券账户，通过场内销售机构利用深圳证券交易所交易系统办理本基金基金份额的场内申购和赎回业务。</w:t>
      </w:r>
    </w:p>
    <w:p w14:paraId="145DA519"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投资人可通过下述场所按照规定的方式进行申购或赎回：</w:t>
      </w:r>
    </w:p>
    <w:p w14:paraId="67936534"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1</w:t>
      </w:r>
      <w:r w:rsidRPr="00E83274">
        <w:rPr>
          <w:sz w:val="24"/>
          <w:szCs w:val="24"/>
        </w:rPr>
        <w:t>、本基金管理人的直销机构</w:t>
      </w:r>
    </w:p>
    <w:p w14:paraId="1C9E73C7"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本基金直销机构为基金管理人以及基金管理人的网上直销交易平台。</w:t>
      </w:r>
    </w:p>
    <w:p w14:paraId="05CC64C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名称：交银施罗德基金管理有限公司</w:t>
      </w:r>
    </w:p>
    <w:p w14:paraId="0D41C9DB"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住所：上海市浦东新区银城中路</w:t>
      </w:r>
      <w:r w:rsidRPr="00E83274">
        <w:rPr>
          <w:sz w:val="24"/>
          <w:szCs w:val="24"/>
        </w:rPr>
        <w:t>188</w:t>
      </w:r>
      <w:r w:rsidRPr="00E83274">
        <w:rPr>
          <w:sz w:val="24"/>
          <w:szCs w:val="24"/>
        </w:rPr>
        <w:t>号交通银行大楼二层（裙）</w:t>
      </w:r>
    </w:p>
    <w:p w14:paraId="2FE9A19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办公地址：上海市浦东新区世纪大道</w:t>
      </w:r>
      <w:r w:rsidRPr="00E83274">
        <w:rPr>
          <w:sz w:val="24"/>
          <w:szCs w:val="24"/>
        </w:rPr>
        <w:t>8</w:t>
      </w:r>
      <w:r w:rsidRPr="00E83274">
        <w:rPr>
          <w:sz w:val="24"/>
          <w:szCs w:val="24"/>
        </w:rPr>
        <w:t>号国金中心二期</w:t>
      </w:r>
      <w:r w:rsidRPr="00E83274">
        <w:rPr>
          <w:sz w:val="24"/>
          <w:szCs w:val="24"/>
        </w:rPr>
        <w:t>21-22</w:t>
      </w:r>
      <w:r w:rsidRPr="00E83274">
        <w:rPr>
          <w:sz w:val="24"/>
          <w:szCs w:val="24"/>
        </w:rPr>
        <w:t>楼</w:t>
      </w:r>
    </w:p>
    <w:p w14:paraId="30E7E456"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电话：（</w:t>
      </w:r>
      <w:r w:rsidRPr="00E83274">
        <w:rPr>
          <w:sz w:val="24"/>
          <w:szCs w:val="24"/>
        </w:rPr>
        <w:t>021</w:t>
      </w:r>
      <w:r w:rsidRPr="00E83274">
        <w:rPr>
          <w:sz w:val="24"/>
          <w:szCs w:val="24"/>
        </w:rPr>
        <w:t>）</w:t>
      </w:r>
      <w:r w:rsidRPr="00E83274">
        <w:rPr>
          <w:sz w:val="24"/>
          <w:szCs w:val="24"/>
        </w:rPr>
        <w:t>61055027</w:t>
      </w:r>
    </w:p>
    <w:p w14:paraId="4B2F749C"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传真：（</w:t>
      </w:r>
      <w:r w:rsidRPr="00E83274">
        <w:rPr>
          <w:sz w:val="24"/>
          <w:szCs w:val="24"/>
        </w:rPr>
        <w:t>021</w:t>
      </w:r>
      <w:r w:rsidRPr="00E83274">
        <w:rPr>
          <w:sz w:val="24"/>
          <w:szCs w:val="24"/>
        </w:rPr>
        <w:t>）</w:t>
      </w:r>
      <w:r w:rsidRPr="00E83274">
        <w:rPr>
          <w:sz w:val="24"/>
          <w:szCs w:val="24"/>
        </w:rPr>
        <w:t>61055054</w:t>
      </w:r>
    </w:p>
    <w:p w14:paraId="76995571"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联系人：许野</w:t>
      </w:r>
    </w:p>
    <w:p w14:paraId="736FC8E8"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客户服务电话：</w:t>
      </w:r>
      <w:r w:rsidRPr="00E83274">
        <w:rPr>
          <w:sz w:val="24"/>
          <w:szCs w:val="24"/>
        </w:rPr>
        <w:t>400-700-5000</w:t>
      </w:r>
      <w:r w:rsidRPr="00E83274">
        <w:rPr>
          <w:sz w:val="24"/>
          <w:szCs w:val="24"/>
        </w:rPr>
        <w:t>（免长途话费），（</w:t>
      </w:r>
      <w:r w:rsidRPr="00E83274">
        <w:rPr>
          <w:sz w:val="24"/>
          <w:szCs w:val="24"/>
        </w:rPr>
        <w:t>021</w:t>
      </w:r>
      <w:r w:rsidRPr="00E83274">
        <w:rPr>
          <w:sz w:val="24"/>
          <w:szCs w:val="24"/>
        </w:rPr>
        <w:t>）</w:t>
      </w:r>
      <w:r w:rsidRPr="00E83274">
        <w:rPr>
          <w:sz w:val="24"/>
          <w:szCs w:val="24"/>
        </w:rPr>
        <w:t>61055000</w:t>
      </w:r>
    </w:p>
    <w:p w14:paraId="227B6C09"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网址：</w:t>
      </w:r>
      <w:r w:rsidRPr="00E83274">
        <w:rPr>
          <w:sz w:val="24"/>
          <w:szCs w:val="24"/>
        </w:rPr>
        <w:t>www.fund001.com</w:t>
      </w:r>
      <w:r w:rsidRPr="00E83274">
        <w:rPr>
          <w:sz w:val="24"/>
          <w:szCs w:val="24"/>
        </w:rPr>
        <w:t>，</w:t>
      </w:r>
      <w:r w:rsidRPr="00E83274">
        <w:rPr>
          <w:sz w:val="24"/>
          <w:szCs w:val="24"/>
        </w:rPr>
        <w:t>www.bocomschroder.com</w:t>
      </w:r>
    </w:p>
    <w:p w14:paraId="73EC6391"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个人投资者可以通过基金管理人网上直销交易平台办理开户、本基金的场外申购、赎回等业务，具体交易细则请参阅基金管理人网站。</w:t>
      </w:r>
    </w:p>
    <w:p w14:paraId="4EB4AAC2"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网上直销交易平台网址：</w:t>
      </w:r>
      <w:r w:rsidRPr="00E83274">
        <w:rPr>
          <w:sz w:val="24"/>
          <w:szCs w:val="24"/>
        </w:rPr>
        <w:t>www.fund001.com</w:t>
      </w:r>
      <w:r w:rsidRPr="00E83274">
        <w:rPr>
          <w:sz w:val="24"/>
          <w:szCs w:val="24"/>
        </w:rPr>
        <w:t>，</w:t>
      </w:r>
      <w:r w:rsidRPr="00E83274">
        <w:rPr>
          <w:sz w:val="24"/>
          <w:szCs w:val="24"/>
        </w:rPr>
        <w:t>www.bocomschroder.com</w:t>
      </w:r>
    </w:p>
    <w:p w14:paraId="0407C2B3" w14:textId="77777777" w:rsidR="00462E96" w:rsidRPr="00E83274" w:rsidRDefault="00462E96" w:rsidP="00E83274">
      <w:pPr>
        <w:pStyle w:val="a0"/>
        <w:autoSpaceDE w:val="0"/>
        <w:autoSpaceDN w:val="0"/>
        <w:adjustRightInd w:val="0"/>
        <w:snapToGrid w:val="0"/>
        <w:spacing w:line="360" w:lineRule="auto"/>
        <w:ind w:firstLine="480"/>
        <w:rPr>
          <w:rStyle w:val="a6"/>
          <w:color w:val="auto"/>
          <w:sz w:val="24"/>
          <w:szCs w:val="24"/>
          <w:highlight w:val="cyan"/>
          <w:u w:val="none"/>
        </w:rPr>
      </w:pPr>
      <w:r w:rsidRPr="00E83274">
        <w:rPr>
          <w:kern w:val="0"/>
          <w:sz w:val="24"/>
          <w:szCs w:val="24"/>
        </w:rPr>
        <w:t>2</w:t>
      </w:r>
      <w:r w:rsidRPr="00E83274">
        <w:rPr>
          <w:kern w:val="0"/>
          <w:sz w:val="24"/>
          <w:szCs w:val="24"/>
        </w:rPr>
        <w:t>、具有基金销售业务资格、经深圳证券交易所和中国证券登记结算有限责任公司认可的通过深圳证券交易所交易系统办理相关业务的深圳证券交易所会员单位，具体名单详见深圳证券交易所网站。</w:t>
      </w:r>
    </w:p>
    <w:p w14:paraId="38C507EC" w14:textId="77777777" w:rsidR="00462E96" w:rsidRPr="00E83274" w:rsidRDefault="00462E96" w:rsidP="00E83274">
      <w:pPr>
        <w:pStyle w:val="a0"/>
        <w:autoSpaceDE w:val="0"/>
        <w:autoSpaceDN w:val="0"/>
        <w:adjustRightInd w:val="0"/>
        <w:snapToGrid w:val="0"/>
        <w:spacing w:line="360" w:lineRule="auto"/>
        <w:ind w:firstLine="480"/>
        <w:rPr>
          <w:kern w:val="0"/>
          <w:sz w:val="24"/>
          <w:szCs w:val="24"/>
        </w:rPr>
      </w:pPr>
      <w:r w:rsidRPr="00E83274">
        <w:rPr>
          <w:kern w:val="0"/>
          <w:sz w:val="24"/>
          <w:szCs w:val="24"/>
        </w:rPr>
        <w:lastRenderedPageBreak/>
        <w:t>3</w:t>
      </w:r>
      <w:r w:rsidRPr="00E83274">
        <w:rPr>
          <w:kern w:val="0"/>
          <w:sz w:val="24"/>
          <w:szCs w:val="24"/>
        </w:rPr>
        <w:t>、不通过深圳证券交易所交易系统办理相关业务的场外销售机构（除本基金管理人</w:t>
      </w:r>
      <w:r w:rsidR="007566B4" w:rsidRPr="00E83274">
        <w:rPr>
          <w:kern w:val="0"/>
          <w:sz w:val="24"/>
          <w:szCs w:val="24"/>
        </w:rPr>
        <w:t>外</w:t>
      </w:r>
      <w:r w:rsidRPr="00E83274">
        <w:rPr>
          <w:kern w:val="0"/>
          <w:sz w:val="24"/>
          <w:szCs w:val="24"/>
        </w:rPr>
        <w:t>）</w:t>
      </w:r>
    </w:p>
    <w:p w14:paraId="79CDB9BB" w14:textId="77777777" w:rsidR="00462E96" w:rsidRPr="00E83274" w:rsidRDefault="00462E96" w:rsidP="00E83274">
      <w:pPr>
        <w:adjustRightInd w:val="0"/>
        <w:snapToGrid w:val="0"/>
        <w:spacing w:line="360" w:lineRule="auto"/>
        <w:ind w:firstLineChars="200" w:firstLine="480"/>
        <w:rPr>
          <w:kern w:val="0"/>
          <w:sz w:val="24"/>
          <w:szCs w:val="24"/>
        </w:rPr>
      </w:pPr>
      <w:r w:rsidRPr="00E83274">
        <w:rPr>
          <w:kern w:val="0"/>
          <w:sz w:val="24"/>
          <w:szCs w:val="24"/>
        </w:rPr>
        <w:t>本基金的场外销售机构参见本招募说明书</w:t>
      </w:r>
      <w:r w:rsidRPr="00E83274">
        <w:rPr>
          <w:kern w:val="0"/>
          <w:sz w:val="24"/>
          <w:szCs w:val="24"/>
        </w:rPr>
        <w:t>“</w:t>
      </w:r>
      <w:r w:rsidR="00007E7A" w:rsidRPr="00E83274">
        <w:rPr>
          <w:kern w:val="0"/>
          <w:sz w:val="24"/>
          <w:szCs w:val="24"/>
        </w:rPr>
        <w:t>十九、</w:t>
      </w:r>
      <w:r w:rsidRPr="00E83274">
        <w:rPr>
          <w:kern w:val="0"/>
          <w:sz w:val="24"/>
          <w:szCs w:val="24"/>
        </w:rPr>
        <w:t>相关服务机构</w:t>
      </w:r>
      <w:r w:rsidRPr="00E83274">
        <w:rPr>
          <w:kern w:val="0"/>
          <w:sz w:val="24"/>
          <w:szCs w:val="24"/>
        </w:rPr>
        <w:t>”</w:t>
      </w:r>
      <w:r w:rsidRPr="00E83274">
        <w:rPr>
          <w:kern w:val="0"/>
          <w:sz w:val="24"/>
          <w:szCs w:val="24"/>
        </w:rPr>
        <w:t>章节或拨打本公司客户服务电话进行咨询。</w:t>
      </w:r>
    </w:p>
    <w:p w14:paraId="645B2255" w14:textId="6058D2F4" w:rsidR="00462E96" w:rsidRPr="00E83274" w:rsidRDefault="00462E96" w:rsidP="00E83274">
      <w:pPr>
        <w:adjustRightInd w:val="0"/>
        <w:snapToGrid w:val="0"/>
        <w:spacing w:line="360" w:lineRule="auto"/>
        <w:ind w:firstLineChars="200" w:firstLine="480"/>
        <w:rPr>
          <w:sz w:val="24"/>
          <w:szCs w:val="24"/>
        </w:rPr>
      </w:pPr>
      <w:r w:rsidRPr="00E83274">
        <w:rPr>
          <w:sz w:val="24"/>
          <w:szCs w:val="24"/>
        </w:rPr>
        <w:t>投资人</w:t>
      </w:r>
      <w:r w:rsidR="0073357B">
        <w:rPr>
          <w:rFonts w:hint="eastAsia"/>
          <w:sz w:val="24"/>
          <w:szCs w:val="24"/>
        </w:rPr>
        <w:t>应</w:t>
      </w:r>
      <w:r w:rsidRPr="00E83274">
        <w:rPr>
          <w:sz w:val="24"/>
          <w:szCs w:val="24"/>
        </w:rPr>
        <w:t>通过上述销售机构办理基金申购、赎回业务的营业场所或按上述销售机构提供的其他方式进行申购或赎回。本基金管理人可根据情况变更或增减基金场外销售机构，并予以公告。</w:t>
      </w:r>
    </w:p>
    <w:p w14:paraId="17410A32" w14:textId="77777777" w:rsidR="00462E96" w:rsidRPr="00E83274" w:rsidRDefault="00462E96" w:rsidP="007D3F2C">
      <w:pPr>
        <w:adjustRightInd w:val="0"/>
        <w:snapToGrid w:val="0"/>
        <w:spacing w:line="360" w:lineRule="auto"/>
        <w:ind w:firstLineChars="200" w:firstLine="480"/>
        <w:rPr>
          <w:kern w:val="0"/>
          <w:sz w:val="24"/>
          <w:szCs w:val="24"/>
        </w:rPr>
      </w:pPr>
      <w:r w:rsidRPr="00E83274">
        <w:rPr>
          <w:sz w:val="24"/>
          <w:szCs w:val="24"/>
        </w:rPr>
        <w:t>若基金管理人或其指定的销售机构开通电话、传真或网上等交易方式，投资人可以通过上述方式进行申购与赎回。</w:t>
      </w:r>
    </w:p>
    <w:p w14:paraId="3530E88C" w14:textId="77777777" w:rsidR="00462E96" w:rsidRPr="00E83274" w:rsidRDefault="00462E96" w:rsidP="007D3F2C">
      <w:pPr>
        <w:adjustRightInd w:val="0"/>
        <w:snapToGrid w:val="0"/>
        <w:spacing w:line="360" w:lineRule="auto"/>
        <w:ind w:firstLineChars="200" w:firstLine="482"/>
        <w:rPr>
          <w:sz w:val="24"/>
          <w:szCs w:val="24"/>
        </w:rPr>
      </w:pPr>
      <w:r w:rsidRPr="00E83274">
        <w:rPr>
          <w:b/>
          <w:kern w:val="0"/>
          <w:sz w:val="24"/>
          <w:szCs w:val="24"/>
        </w:rPr>
        <w:t>（二）申购和赎回的开放日及时间</w:t>
      </w:r>
      <w:r w:rsidRPr="00E83274">
        <w:rPr>
          <w:b/>
          <w:kern w:val="0"/>
          <w:sz w:val="24"/>
          <w:szCs w:val="24"/>
        </w:rPr>
        <w:t xml:space="preserve"> </w:t>
      </w:r>
    </w:p>
    <w:p w14:paraId="3056082B" w14:textId="77777777" w:rsidR="00462E96" w:rsidRPr="007D3F2C" w:rsidRDefault="00462E96" w:rsidP="00F96780">
      <w:pPr>
        <w:adjustRightInd w:val="0"/>
        <w:snapToGrid w:val="0"/>
        <w:spacing w:line="360" w:lineRule="auto"/>
        <w:ind w:firstLineChars="200" w:firstLine="480"/>
        <w:rPr>
          <w:bCs/>
          <w:sz w:val="24"/>
          <w:szCs w:val="24"/>
        </w:rPr>
      </w:pPr>
      <w:r w:rsidRPr="00E83274">
        <w:rPr>
          <w:bCs/>
          <w:sz w:val="24"/>
          <w:szCs w:val="24"/>
        </w:rPr>
        <w:t>1</w:t>
      </w:r>
      <w:r w:rsidRPr="007D3F2C">
        <w:rPr>
          <w:bCs/>
          <w:sz w:val="24"/>
          <w:szCs w:val="24"/>
        </w:rPr>
        <w:t>、开放日及开放时间</w:t>
      </w:r>
    </w:p>
    <w:p w14:paraId="6F843422" w14:textId="77777777" w:rsidR="00462E96" w:rsidRPr="00E83274" w:rsidRDefault="00462E96" w:rsidP="00F96780">
      <w:pPr>
        <w:adjustRightInd w:val="0"/>
        <w:snapToGrid w:val="0"/>
        <w:spacing w:line="360" w:lineRule="auto"/>
        <w:ind w:firstLineChars="200" w:firstLine="480"/>
        <w:rPr>
          <w:sz w:val="24"/>
          <w:szCs w:val="24"/>
        </w:rPr>
      </w:pPr>
      <w:r w:rsidRPr="007D3F2C">
        <w:rPr>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DD0E660"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基金合同生效后，若出现新的证券交易市场、证券交易所交易时间变更，本基金投资的主要市场的证券交易所遇节假日休市或暂停交易，或其他特殊情况，基金管理人将视情况对前述开放日及开放时间进行相应的调整，但应在实施日前依照《信息披露办法》的有关规定在指定媒介上公告。</w:t>
      </w:r>
    </w:p>
    <w:p w14:paraId="1222CB9E" w14:textId="77777777" w:rsidR="00462E96" w:rsidRPr="007D3F2C" w:rsidRDefault="00462E96" w:rsidP="00F96780">
      <w:pPr>
        <w:adjustRightInd w:val="0"/>
        <w:snapToGrid w:val="0"/>
        <w:spacing w:line="360" w:lineRule="auto"/>
        <w:ind w:firstLineChars="200" w:firstLine="480"/>
        <w:rPr>
          <w:bCs/>
          <w:sz w:val="24"/>
          <w:szCs w:val="24"/>
        </w:rPr>
      </w:pPr>
      <w:r w:rsidRPr="00E83274">
        <w:rPr>
          <w:bCs/>
          <w:sz w:val="24"/>
          <w:szCs w:val="24"/>
        </w:rPr>
        <w:t>2</w:t>
      </w:r>
      <w:r w:rsidRPr="007D3F2C">
        <w:rPr>
          <w:bCs/>
          <w:sz w:val="24"/>
          <w:szCs w:val="24"/>
        </w:rPr>
        <w:t>、申购、赎回开始日及业务办理时间</w:t>
      </w:r>
    </w:p>
    <w:p w14:paraId="5BEA1E99" w14:textId="77777777" w:rsidR="00462E96" w:rsidRPr="00E83274" w:rsidRDefault="00462E96" w:rsidP="00F96780">
      <w:pPr>
        <w:adjustRightInd w:val="0"/>
        <w:snapToGrid w:val="0"/>
        <w:spacing w:line="360" w:lineRule="auto"/>
        <w:ind w:firstLineChars="200" w:firstLine="480"/>
        <w:rPr>
          <w:sz w:val="24"/>
          <w:szCs w:val="24"/>
        </w:rPr>
      </w:pPr>
      <w:r w:rsidRPr="007D3F2C">
        <w:rPr>
          <w:sz w:val="24"/>
          <w:szCs w:val="24"/>
        </w:rPr>
        <w:t>基金管理人自基金合同生效之日起不超过</w:t>
      </w:r>
      <w:r w:rsidRPr="00E83274">
        <w:rPr>
          <w:sz w:val="24"/>
          <w:szCs w:val="24"/>
        </w:rPr>
        <w:t>3</w:t>
      </w:r>
      <w:r w:rsidRPr="00E83274">
        <w:rPr>
          <w:sz w:val="24"/>
          <w:szCs w:val="24"/>
        </w:rPr>
        <w:t>个月开始办理申购，具体业务办理时间在申购开始公告中规定。</w:t>
      </w:r>
    </w:p>
    <w:p w14:paraId="3FA4C83F"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基金管理人自基金合同生效之日起不超过</w:t>
      </w:r>
      <w:r w:rsidRPr="00E83274">
        <w:rPr>
          <w:sz w:val="24"/>
          <w:szCs w:val="24"/>
        </w:rPr>
        <w:t>3</w:t>
      </w:r>
      <w:r w:rsidRPr="00E83274">
        <w:rPr>
          <w:sz w:val="24"/>
          <w:szCs w:val="24"/>
        </w:rPr>
        <w:t>个月开始办理赎回，具体业务办理时间在赎回开始公告中规定。</w:t>
      </w:r>
    </w:p>
    <w:p w14:paraId="2FA2EB9C" w14:textId="77777777" w:rsidR="00462E96" w:rsidRPr="007D3F2C" w:rsidRDefault="00462E96" w:rsidP="00F96780">
      <w:pPr>
        <w:adjustRightInd w:val="0"/>
        <w:snapToGrid w:val="0"/>
        <w:spacing w:line="360" w:lineRule="auto"/>
        <w:ind w:firstLineChars="200" w:firstLine="480"/>
        <w:rPr>
          <w:sz w:val="24"/>
          <w:szCs w:val="24"/>
        </w:rPr>
      </w:pPr>
      <w:r w:rsidRPr="007D3F2C">
        <w:rPr>
          <w:sz w:val="24"/>
          <w:szCs w:val="24"/>
        </w:rPr>
        <w:t>在确定申购开始与赎回开始时间后，基金管理人应在申购、赎回开放日前依照《信息披露办法》的有关规定在指定媒介上公告申购与赎回的开始时间。</w:t>
      </w:r>
    </w:p>
    <w:p w14:paraId="18358788" w14:textId="77777777" w:rsidR="00462E96" w:rsidRPr="00E83274" w:rsidRDefault="00462E96" w:rsidP="00F96780">
      <w:pPr>
        <w:adjustRightInd w:val="0"/>
        <w:snapToGrid w:val="0"/>
        <w:spacing w:line="360" w:lineRule="auto"/>
        <w:ind w:firstLineChars="200" w:firstLine="480"/>
        <w:rPr>
          <w:sz w:val="24"/>
          <w:szCs w:val="24"/>
        </w:rPr>
      </w:pPr>
      <w:r w:rsidRPr="00F96780">
        <w:rPr>
          <w:sz w:val="24"/>
          <w:szCs w:val="24"/>
        </w:rPr>
        <w:t>基金管理人不得在基金合同约定之外的日期或者时间办理基金份额的申购</w:t>
      </w:r>
      <w:r w:rsidRPr="00E83274">
        <w:rPr>
          <w:sz w:val="24"/>
          <w:szCs w:val="24"/>
        </w:rPr>
        <w:t>、赎回或者转换。投资人在基金合同约定之外的日期和时间提出申购、赎回或转换申请且登记机构确认接受的，其基金份额申购、赎回价格为下一开放日基金份额申购、</w:t>
      </w:r>
      <w:r w:rsidRPr="00E83274">
        <w:rPr>
          <w:sz w:val="24"/>
          <w:szCs w:val="24"/>
        </w:rPr>
        <w:lastRenderedPageBreak/>
        <w:t>赎回的价格。</w:t>
      </w:r>
    </w:p>
    <w:p w14:paraId="589D274C" w14:textId="77777777" w:rsidR="00462E96" w:rsidRPr="00E83274" w:rsidRDefault="00462E96" w:rsidP="00F96780">
      <w:pPr>
        <w:adjustRightInd w:val="0"/>
        <w:snapToGrid w:val="0"/>
        <w:spacing w:line="360" w:lineRule="auto"/>
        <w:ind w:firstLineChars="200" w:firstLine="482"/>
        <w:rPr>
          <w:sz w:val="24"/>
          <w:szCs w:val="24"/>
        </w:rPr>
      </w:pPr>
      <w:r w:rsidRPr="00E83274">
        <w:rPr>
          <w:b/>
          <w:kern w:val="0"/>
          <w:sz w:val="24"/>
          <w:szCs w:val="24"/>
        </w:rPr>
        <w:t>（三）申购与赎回的原则</w:t>
      </w:r>
    </w:p>
    <w:p w14:paraId="1FF985F9"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1</w:t>
      </w:r>
      <w:r w:rsidRPr="00E83274">
        <w:rPr>
          <w:sz w:val="24"/>
          <w:szCs w:val="24"/>
        </w:rPr>
        <w:t>、</w:t>
      </w:r>
      <w:r w:rsidRPr="00E83274">
        <w:rPr>
          <w:sz w:val="24"/>
          <w:szCs w:val="24"/>
        </w:rPr>
        <w:t>“</w:t>
      </w:r>
      <w:r w:rsidRPr="00E83274">
        <w:rPr>
          <w:sz w:val="24"/>
          <w:szCs w:val="24"/>
        </w:rPr>
        <w:t>未知价</w:t>
      </w:r>
      <w:r w:rsidRPr="00E83274">
        <w:rPr>
          <w:sz w:val="24"/>
          <w:szCs w:val="24"/>
        </w:rPr>
        <w:t>”</w:t>
      </w:r>
      <w:r w:rsidRPr="00E83274">
        <w:rPr>
          <w:sz w:val="24"/>
          <w:szCs w:val="24"/>
        </w:rPr>
        <w:t>原则，即申购、赎回价格以申请日的基金份额净值为基准进行计算；</w:t>
      </w:r>
    </w:p>
    <w:p w14:paraId="4295627F"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2</w:t>
      </w:r>
      <w:r w:rsidRPr="00E83274">
        <w:rPr>
          <w:sz w:val="24"/>
          <w:szCs w:val="24"/>
        </w:rPr>
        <w:t>、</w:t>
      </w:r>
      <w:r w:rsidRPr="00E83274">
        <w:rPr>
          <w:sz w:val="24"/>
          <w:szCs w:val="24"/>
        </w:rPr>
        <w:t>“</w:t>
      </w:r>
      <w:r w:rsidRPr="00E83274">
        <w:rPr>
          <w:sz w:val="24"/>
          <w:szCs w:val="24"/>
        </w:rPr>
        <w:t>金额申购、份额赎回</w:t>
      </w:r>
      <w:r w:rsidRPr="00E83274">
        <w:rPr>
          <w:sz w:val="24"/>
          <w:szCs w:val="24"/>
        </w:rPr>
        <w:t>”</w:t>
      </w:r>
      <w:r w:rsidRPr="00E83274">
        <w:rPr>
          <w:sz w:val="24"/>
          <w:szCs w:val="24"/>
        </w:rPr>
        <w:t>原则，即申购以金额申请，赎回以份额申请；</w:t>
      </w:r>
    </w:p>
    <w:p w14:paraId="77F06F16"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3</w:t>
      </w:r>
      <w:r w:rsidRPr="00E83274">
        <w:rPr>
          <w:sz w:val="24"/>
          <w:szCs w:val="24"/>
        </w:rPr>
        <w:t>、当日的场外申购与赎回申请可以在基金管理人规定的时间以内撤销，但申请经登记机构受理的不得撤销；</w:t>
      </w:r>
    </w:p>
    <w:p w14:paraId="5DE28DBC"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4</w:t>
      </w:r>
      <w:r w:rsidRPr="00E83274">
        <w:rPr>
          <w:sz w:val="24"/>
          <w:szCs w:val="24"/>
        </w:rPr>
        <w:t>、投资者办理基金份额场外申购、赎回应使用开放式基金账户，办理基金份额场内申购、赎回应使用深圳证券账户；</w:t>
      </w:r>
    </w:p>
    <w:p w14:paraId="5764511E"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5</w:t>
      </w:r>
      <w:r w:rsidRPr="00E83274">
        <w:rPr>
          <w:sz w:val="24"/>
          <w:szCs w:val="24"/>
        </w:rPr>
        <w:t>、基金份额持有人在场外赎回时，除指定赎回外，基金管理人按</w:t>
      </w:r>
      <w:r w:rsidRPr="00E83274">
        <w:rPr>
          <w:sz w:val="24"/>
          <w:szCs w:val="24"/>
        </w:rPr>
        <w:t>“</w:t>
      </w:r>
      <w:r w:rsidRPr="00E83274">
        <w:rPr>
          <w:sz w:val="24"/>
          <w:szCs w:val="24"/>
        </w:rPr>
        <w:t>先进先出</w:t>
      </w:r>
      <w:r w:rsidRPr="00E83274">
        <w:rPr>
          <w:sz w:val="24"/>
          <w:szCs w:val="24"/>
        </w:rPr>
        <w:t>”</w:t>
      </w:r>
      <w:r w:rsidRPr="00E83274">
        <w:rPr>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3E88D459"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6</w:t>
      </w:r>
      <w:r w:rsidRPr="00E83274">
        <w:rPr>
          <w:sz w:val="24"/>
          <w:szCs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2473C1E"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7</w:t>
      </w:r>
      <w:r w:rsidRPr="00E83274">
        <w:rPr>
          <w:sz w:val="24"/>
          <w:szCs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14:paraId="21D9FFF3"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基金管理人可在法律法规允许的情况下，对上述原则进行调整。基金管理人必须在新规则开始实施前依照《信息披露办法》的有关规定在指定媒介上公告。</w:t>
      </w:r>
    </w:p>
    <w:p w14:paraId="433CD7D5" w14:textId="77777777" w:rsidR="00462E96" w:rsidRPr="00E83274" w:rsidRDefault="00462E96" w:rsidP="007D3F2C">
      <w:pPr>
        <w:widowControl/>
        <w:adjustRightInd w:val="0"/>
        <w:snapToGrid w:val="0"/>
        <w:spacing w:line="360" w:lineRule="auto"/>
        <w:ind w:firstLineChars="200" w:firstLine="482"/>
        <w:rPr>
          <w:b/>
          <w:kern w:val="0"/>
          <w:sz w:val="24"/>
          <w:szCs w:val="24"/>
        </w:rPr>
      </w:pPr>
      <w:r w:rsidRPr="007D3F2C">
        <w:rPr>
          <w:b/>
          <w:kern w:val="0"/>
          <w:sz w:val="24"/>
          <w:szCs w:val="24"/>
        </w:rPr>
        <w:t>（四）申购和赎回的数额限定</w:t>
      </w:r>
      <w:r w:rsidRPr="00E83274">
        <w:rPr>
          <w:b/>
          <w:kern w:val="0"/>
          <w:sz w:val="24"/>
          <w:szCs w:val="24"/>
        </w:rPr>
        <w:t xml:space="preserve"> </w:t>
      </w:r>
    </w:p>
    <w:p w14:paraId="1030D5F5" w14:textId="77777777" w:rsidR="00462E96" w:rsidRPr="007D3F2C"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1</w:t>
      </w:r>
      <w:r w:rsidRPr="007D3F2C">
        <w:rPr>
          <w:kern w:val="0"/>
          <w:sz w:val="24"/>
          <w:szCs w:val="24"/>
        </w:rPr>
        <w:t>、申购金额的限制</w:t>
      </w:r>
    </w:p>
    <w:p w14:paraId="3C8CC7BC" w14:textId="77777777" w:rsidR="00462E96" w:rsidRPr="007D3F2C" w:rsidRDefault="00462E96" w:rsidP="00E83274">
      <w:pPr>
        <w:widowControl/>
        <w:adjustRightInd w:val="0"/>
        <w:snapToGrid w:val="0"/>
        <w:spacing w:line="360" w:lineRule="auto"/>
        <w:ind w:firstLineChars="200" w:firstLine="480"/>
        <w:rPr>
          <w:kern w:val="0"/>
          <w:sz w:val="24"/>
          <w:szCs w:val="24"/>
        </w:rPr>
      </w:pPr>
      <w:r w:rsidRPr="007D3F2C">
        <w:rPr>
          <w:kern w:val="0"/>
          <w:sz w:val="24"/>
          <w:szCs w:val="24"/>
        </w:rPr>
        <w:t>直销机构首次申购的最低金额为单笔</w:t>
      </w:r>
      <w:r w:rsidRPr="00E83274">
        <w:rPr>
          <w:kern w:val="0"/>
          <w:sz w:val="24"/>
          <w:szCs w:val="24"/>
        </w:rPr>
        <w:t>100,000</w:t>
      </w:r>
      <w:r w:rsidRPr="007D3F2C">
        <w:rPr>
          <w:kern w:val="0"/>
          <w:sz w:val="24"/>
          <w:szCs w:val="24"/>
        </w:rPr>
        <w:t>元，追加申购的最低金额为单笔</w:t>
      </w:r>
      <w:r w:rsidRPr="00E83274">
        <w:rPr>
          <w:kern w:val="0"/>
          <w:sz w:val="24"/>
          <w:szCs w:val="24"/>
        </w:rPr>
        <w:t>10,000</w:t>
      </w:r>
      <w:r w:rsidRPr="007D3F2C">
        <w:rPr>
          <w:kern w:val="0"/>
          <w:sz w:val="24"/>
          <w:szCs w:val="24"/>
        </w:rPr>
        <w:t>元；已在直销机构有认购或申购过本基金管理人管理的任一基金（包括本基金）记录的投资人不受首次申购最低金额的限制。通过基金管理人网上直销交易平</w:t>
      </w:r>
      <w:r w:rsidRPr="007D3F2C">
        <w:rPr>
          <w:kern w:val="0"/>
          <w:sz w:val="24"/>
          <w:szCs w:val="24"/>
        </w:rPr>
        <w:lastRenderedPageBreak/>
        <w:t>台办理基金申购业务的不受直销机构单笔申购最低金额的限制，申购最低金额为单笔</w:t>
      </w:r>
      <w:r w:rsidRPr="00E83274">
        <w:rPr>
          <w:kern w:val="0"/>
          <w:sz w:val="24"/>
          <w:szCs w:val="24"/>
        </w:rPr>
        <w:t xml:space="preserve">1,000 </w:t>
      </w:r>
      <w:r w:rsidRPr="007D3F2C">
        <w:rPr>
          <w:kern w:val="0"/>
          <w:sz w:val="24"/>
          <w:szCs w:val="24"/>
        </w:rPr>
        <w:t>元。本基金直销机构单笔申购最低金额可由基金管理人酌情调整。</w:t>
      </w:r>
    </w:p>
    <w:p w14:paraId="7FD745D1" w14:textId="77777777" w:rsidR="00973BC1" w:rsidRPr="00E83274" w:rsidRDefault="00973BC1" w:rsidP="00E83274">
      <w:pPr>
        <w:widowControl/>
        <w:adjustRightInd w:val="0"/>
        <w:snapToGrid w:val="0"/>
        <w:spacing w:line="360" w:lineRule="auto"/>
        <w:ind w:firstLineChars="200" w:firstLine="480"/>
        <w:rPr>
          <w:kern w:val="0"/>
          <w:sz w:val="24"/>
          <w:szCs w:val="24"/>
        </w:rPr>
      </w:pPr>
      <w:r w:rsidRPr="00E83274">
        <w:rPr>
          <w:kern w:val="0"/>
          <w:sz w:val="24"/>
          <w:szCs w:val="24"/>
        </w:rPr>
        <w:t>场外其他销售机构每个账户单笔申购的最低金额为单笔</w:t>
      </w:r>
      <w:r w:rsidRPr="00E83274">
        <w:rPr>
          <w:kern w:val="0"/>
          <w:sz w:val="24"/>
          <w:szCs w:val="24"/>
        </w:rPr>
        <w:t>1,000</w:t>
      </w:r>
      <w:r w:rsidRPr="00E83274">
        <w:rPr>
          <w:kern w:val="0"/>
          <w:sz w:val="24"/>
          <w:szCs w:val="24"/>
        </w:rPr>
        <w:t>元，如果销售机构业务规则规定的最低单笔</w:t>
      </w:r>
      <w:r w:rsidR="007566B4" w:rsidRPr="007D3F2C">
        <w:rPr>
          <w:kern w:val="0"/>
          <w:sz w:val="24"/>
          <w:szCs w:val="24"/>
        </w:rPr>
        <w:t>申</w:t>
      </w:r>
      <w:r w:rsidRPr="00E83274">
        <w:rPr>
          <w:kern w:val="0"/>
          <w:sz w:val="24"/>
          <w:szCs w:val="24"/>
        </w:rPr>
        <w:t>购金额高于</w:t>
      </w:r>
      <w:r w:rsidRPr="00E83274">
        <w:rPr>
          <w:kern w:val="0"/>
          <w:sz w:val="24"/>
          <w:szCs w:val="24"/>
        </w:rPr>
        <w:t>1,000</w:t>
      </w:r>
      <w:r w:rsidRPr="00E83274">
        <w:rPr>
          <w:kern w:val="0"/>
          <w:sz w:val="24"/>
          <w:szCs w:val="24"/>
        </w:rPr>
        <w:t>元，以该销售</w:t>
      </w:r>
      <w:r w:rsidRPr="007D3F2C">
        <w:rPr>
          <w:kern w:val="0"/>
          <w:sz w:val="24"/>
          <w:szCs w:val="24"/>
        </w:rPr>
        <w:t>机构的规定为准。</w:t>
      </w:r>
    </w:p>
    <w:p w14:paraId="009E70EB"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场内申购时，每笔申购金额最低为</w:t>
      </w:r>
      <w:r w:rsidRPr="00E83274">
        <w:rPr>
          <w:kern w:val="0"/>
          <w:sz w:val="24"/>
          <w:szCs w:val="24"/>
        </w:rPr>
        <w:t>1,000</w:t>
      </w:r>
      <w:r w:rsidRPr="00E83274">
        <w:rPr>
          <w:kern w:val="0"/>
          <w:sz w:val="24"/>
          <w:szCs w:val="24"/>
        </w:rPr>
        <w:t>元（含申购费）。</w:t>
      </w:r>
    </w:p>
    <w:p w14:paraId="595EA2F0"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本基金对单个投资人累计持有的基金份额不设上限，但</w:t>
      </w:r>
      <w:r w:rsidRPr="007D3F2C">
        <w:rPr>
          <w:kern w:val="0"/>
          <w:sz w:val="24"/>
          <w:szCs w:val="24"/>
        </w:rPr>
        <w:t>基金管理人可根据境外证券投资额度、基金组合情况等因素，设定申购份额上限和赎回份额上限，以对当日的申购总规模或赎回总规模进行控制。</w:t>
      </w:r>
    </w:p>
    <w:p w14:paraId="1E9DBA8A"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2</w:t>
      </w:r>
      <w:r w:rsidRPr="007D3F2C">
        <w:rPr>
          <w:kern w:val="0"/>
          <w:sz w:val="24"/>
          <w:szCs w:val="24"/>
        </w:rPr>
        <w:t>、赎回份额的限制</w:t>
      </w:r>
    </w:p>
    <w:p w14:paraId="240A0DE9" w14:textId="77777777" w:rsidR="00462E96" w:rsidRPr="007D3F2C"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场外赎回的最低份额为</w:t>
      </w:r>
      <w:r w:rsidRPr="00E83274">
        <w:rPr>
          <w:kern w:val="0"/>
          <w:sz w:val="24"/>
          <w:szCs w:val="24"/>
        </w:rPr>
        <w:t>50</w:t>
      </w:r>
      <w:r w:rsidRPr="00E83274">
        <w:rPr>
          <w:kern w:val="0"/>
          <w:sz w:val="24"/>
          <w:szCs w:val="24"/>
        </w:rPr>
        <w:t>份基金份额。场内赎回时，赎回的最低份额为</w:t>
      </w:r>
      <w:r w:rsidRPr="00E83274">
        <w:rPr>
          <w:kern w:val="0"/>
          <w:sz w:val="24"/>
          <w:szCs w:val="24"/>
        </w:rPr>
        <w:t>50</w:t>
      </w:r>
      <w:r w:rsidRPr="00E83274">
        <w:rPr>
          <w:kern w:val="0"/>
          <w:sz w:val="24"/>
          <w:szCs w:val="24"/>
        </w:rPr>
        <w:t>份基金份额，同时赎回份额必须是整数份额。</w:t>
      </w:r>
    </w:p>
    <w:p w14:paraId="30C46BF4"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3</w:t>
      </w:r>
      <w:r w:rsidRPr="00E83274">
        <w:rPr>
          <w:kern w:val="0"/>
          <w:sz w:val="24"/>
          <w:szCs w:val="24"/>
        </w:rPr>
        <w:t>、最低保留余额的限制</w:t>
      </w:r>
    </w:p>
    <w:p w14:paraId="7A6E2DFA" w14:textId="77777777" w:rsidR="00462E96" w:rsidRPr="007D3F2C" w:rsidRDefault="00462E96" w:rsidP="00E83274">
      <w:pPr>
        <w:widowControl/>
        <w:adjustRightInd w:val="0"/>
        <w:snapToGrid w:val="0"/>
        <w:spacing w:line="360" w:lineRule="auto"/>
        <w:ind w:firstLineChars="200" w:firstLine="480"/>
        <w:rPr>
          <w:kern w:val="0"/>
          <w:sz w:val="24"/>
          <w:szCs w:val="24"/>
        </w:rPr>
      </w:pPr>
      <w:r w:rsidRPr="007D3F2C">
        <w:rPr>
          <w:kern w:val="0"/>
          <w:sz w:val="24"/>
          <w:szCs w:val="24"/>
        </w:rPr>
        <w:t>每个工作日投资人在单个交易账户保留的本基金份额余额少于</w:t>
      </w:r>
      <w:r w:rsidRPr="007D3F2C">
        <w:rPr>
          <w:kern w:val="0"/>
          <w:sz w:val="24"/>
          <w:szCs w:val="24"/>
        </w:rPr>
        <w:t>50</w:t>
      </w:r>
      <w:r w:rsidRPr="007D3F2C">
        <w:rPr>
          <w:kern w:val="0"/>
          <w:sz w:val="24"/>
          <w:szCs w:val="24"/>
        </w:rPr>
        <w:t>份时，若当日该账户同时有基金份额减少类业务（如赎回、转换出等）被确认，则基金管理人有权将投资人在该账户保留的本基金份额一次性全部赎回。场内赎回发生上述情形时，需遵守深圳证券交易所及中国证券登记结算有限责任公司的相关业务规则。</w:t>
      </w:r>
    </w:p>
    <w:p w14:paraId="6FE6D4D1"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4</w:t>
      </w:r>
      <w:r w:rsidRPr="00E83274">
        <w:rPr>
          <w:kern w:val="0"/>
          <w:sz w:val="24"/>
          <w:szCs w:val="24"/>
        </w:rPr>
        <w:t>、基金管理人可根据市场情况，在法律法规允许的情况下，调整申购的金额和赎回的份额以及最低</w:t>
      </w:r>
      <w:r w:rsidR="007566B4" w:rsidRPr="00E83274">
        <w:rPr>
          <w:kern w:val="0"/>
          <w:sz w:val="24"/>
          <w:szCs w:val="24"/>
        </w:rPr>
        <w:t>基金份额</w:t>
      </w:r>
      <w:r w:rsidRPr="00E83274">
        <w:rPr>
          <w:kern w:val="0"/>
          <w:sz w:val="24"/>
          <w:szCs w:val="24"/>
        </w:rPr>
        <w:t>保留余额的数量限制，基金管理人必须在调整实施前依照《信息披露办法》的有关规定在指定媒介上刊登公告</w:t>
      </w:r>
      <w:r w:rsidRPr="00E83274">
        <w:rPr>
          <w:bCs/>
          <w:sz w:val="24"/>
          <w:szCs w:val="24"/>
        </w:rPr>
        <w:t>并报中国证监会备案</w:t>
      </w:r>
      <w:r w:rsidRPr="00E83274">
        <w:rPr>
          <w:kern w:val="0"/>
          <w:sz w:val="24"/>
          <w:szCs w:val="24"/>
        </w:rPr>
        <w:t>。</w:t>
      </w:r>
    </w:p>
    <w:p w14:paraId="057F3FA7"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5</w:t>
      </w:r>
      <w:r w:rsidRPr="00E83274">
        <w:rPr>
          <w:kern w:val="0"/>
          <w:sz w:val="24"/>
          <w:szCs w:val="24"/>
        </w:rPr>
        <w:t>、投资人通过深圳证券交易所交易系统办理本基金基金份额的场内申购、赎回业务时，需遵守深圳证券交易所及中国证券登记结算有限责任公司对场内申购、赎回数额限定的相关业务规则。</w:t>
      </w:r>
    </w:p>
    <w:p w14:paraId="56835274" w14:textId="77777777" w:rsidR="00462E96" w:rsidRPr="00E83274" w:rsidRDefault="00462E96" w:rsidP="007D3F2C">
      <w:pPr>
        <w:adjustRightInd w:val="0"/>
        <w:snapToGrid w:val="0"/>
        <w:spacing w:line="360" w:lineRule="auto"/>
        <w:ind w:firstLineChars="200" w:firstLine="482"/>
        <w:rPr>
          <w:sz w:val="24"/>
          <w:szCs w:val="24"/>
        </w:rPr>
      </w:pPr>
      <w:r w:rsidRPr="00E83274">
        <w:rPr>
          <w:b/>
          <w:kern w:val="0"/>
          <w:sz w:val="24"/>
          <w:szCs w:val="24"/>
        </w:rPr>
        <w:t>（五）申购和赎回的程序</w:t>
      </w:r>
      <w:r w:rsidRPr="00E83274">
        <w:rPr>
          <w:b/>
          <w:i/>
          <w:kern w:val="0"/>
          <w:sz w:val="24"/>
          <w:szCs w:val="24"/>
          <w:u w:val="single"/>
        </w:rPr>
        <w:t xml:space="preserve"> </w:t>
      </w:r>
    </w:p>
    <w:p w14:paraId="06FF1F76" w14:textId="77777777" w:rsidR="00462E96" w:rsidRPr="00E83274" w:rsidRDefault="00462E96" w:rsidP="00F96780">
      <w:pPr>
        <w:adjustRightInd w:val="0"/>
        <w:snapToGrid w:val="0"/>
        <w:spacing w:line="360" w:lineRule="auto"/>
        <w:ind w:firstLineChars="200" w:firstLine="480"/>
        <w:rPr>
          <w:color w:val="000000"/>
          <w:sz w:val="24"/>
          <w:szCs w:val="24"/>
        </w:rPr>
      </w:pPr>
      <w:r w:rsidRPr="00E83274">
        <w:rPr>
          <w:color w:val="000000"/>
          <w:sz w:val="24"/>
          <w:szCs w:val="24"/>
        </w:rPr>
        <w:t>1</w:t>
      </w:r>
      <w:r w:rsidRPr="00E83274">
        <w:rPr>
          <w:color w:val="000000"/>
          <w:sz w:val="24"/>
          <w:szCs w:val="24"/>
        </w:rPr>
        <w:t>、申购和赎回的申请方式</w:t>
      </w:r>
    </w:p>
    <w:p w14:paraId="046693E3"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E4430C5"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lastRenderedPageBreak/>
        <w:t>2</w:t>
      </w:r>
      <w:r w:rsidRPr="00E83274">
        <w:rPr>
          <w:kern w:val="0"/>
          <w:sz w:val="24"/>
          <w:szCs w:val="24"/>
        </w:rPr>
        <w:t>、申购和赎回的款项支付</w:t>
      </w:r>
    </w:p>
    <w:p w14:paraId="490FF671"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046E3714"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投资人递交赎回申请，赎回成立；登记机构确认赎回时，赎回生效。投资人赎回申请成功后，基金管理人将在</w:t>
      </w:r>
      <w:r w:rsidRPr="00E83274">
        <w:rPr>
          <w:kern w:val="0"/>
          <w:sz w:val="24"/>
          <w:szCs w:val="24"/>
        </w:rPr>
        <w:t>T</w:t>
      </w:r>
      <w:r w:rsidRPr="00E83274">
        <w:rPr>
          <w:kern w:val="0"/>
          <w:sz w:val="24"/>
          <w:szCs w:val="24"/>
        </w:rPr>
        <w:t>＋</w:t>
      </w:r>
      <w:r w:rsidRPr="00E83274">
        <w:rPr>
          <w:kern w:val="0"/>
          <w:sz w:val="24"/>
          <w:szCs w:val="24"/>
        </w:rPr>
        <w:t>10</w:t>
      </w:r>
      <w:r w:rsidRPr="00E83274">
        <w:rPr>
          <w:kern w:val="0"/>
          <w:sz w:val="24"/>
          <w:szCs w:val="24"/>
        </w:rPr>
        <w:t>日（包括该日）内支付赎回款项，但中国证监会另有规定除外。外管局相关规定变更、本基金所投资市场暂停交易、延迟支付赎回款项或交易清算规则有变更时，赎回款支付时间将相应调整。在发生巨额赎回时，款项的支付办法参照基金合同有关条款处理。</w:t>
      </w:r>
    </w:p>
    <w:p w14:paraId="1343AE92"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3</w:t>
      </w:r>
      <w:r w:rsidRPr="00E83274">
        <w:rPr>
          <w:kern w:val="0"/>
          <w:sz w:val="24"/>
          <w:szCs w:val="24"/>
        </w:rPr>
        <w:t>、申购和赎回申请的确认</w:t>
      </w:r>
    </w:p>
    <w:p w14:paraId="268CC246"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基金管理人或基金管理人委托的登记机构应以交易时间结束前受理有效申购和赎回申请的当天作为申购或赎回申请日（</w:t>
      </w:r>
      <w:r w:rsidRPr="00E83274">
        <w:rPr>
          <w:kern w:val="0"/>
          <w:sz w:val="24"/>
          <w:szCs w:val="24"/>
        </w:rPr>
        <w:t>T</w:t>
      </w:r>
      <w:r w:rsidRPr="00E83274">
        <w:rPr>
          <w:kern w:val="0"/>
          <w:sz w:val="24"/>
          <w:szCs w:val="24"/>
        </w:rPr>
        <w:t>日），在正常情况下，本基金登记机构在</w:t>
      </w:r>
      <w:r w:rsidRPr="00E83274">
        <w:rPr>
          <w:kern w:val="0"/>
          <w:sz w:val="24"/>
          <w:szCs w:val="24"/>
        </w:rPr>
        <w:t>T+2</w:t>
      </w:r>
      <w:r w:rsidRPr="00E83274">
        <w:rPr>
          <w:kern w:val="0"/>
          <w:sz w:val="24"/>
          <w:szCs w:val="24"/>
        </w:rPr>
        <w:t>日（包括该日）内对该交易的有效性进行确认。</w:t>
      </w:r>
      <w:r w:rsidRPr="00E83274">
        <w:rPr>
          <w:kern w:val="0"/>
          <w:sz w:val="24"/>
          <w:szCs w:val="24"/>
        </w:rPr>
        <w:t>T</w:t>
      </w:r>
      <w:r w:rsidRPr="00E83274">
        <w:rPr>
          <w:kern w:val="0"/>
          <w:sz w:val="24"/>
          <w:szCs w:val="24"/>
        </w:rPr>
        <w:t>日提交的有效申请，投资人应在</w:t>
      </w:r>
      <w:r w:rsidRPr="00E83274">
        <w:rPr>
          <w:kern w:val="0"/>
          <w:sz w:val="24"/>
          <w:szCs w:val="24"/>
        </w:rPr>
        <w:t>T+3</w:t>
      </w:r>
      <w:r w:rsidRPr="00E83274">
        <w:rPr>
          <w:kern w:val="0"/>
          <w:sz w:val="24"/>
          <w:szCs w:val="24"/>
        </w:rPr>
        <w:t>日后（包括该日）及时到销售网点柜台或以销售机构规定的其他方式查询申请的确认情况。若申购不成功，则申购款项退还给投资人。</w:t>
      </w:r>
    </w:p>
    <w:p w14:paraId="0105C9DB"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61D828A" w14:textId="77777777" w:rsidR="00462E96" w:rsidRPr="00E83274" w:rsidRDefault="00462E96" w:rsidP="00F96780">
      <w:pPr>
        <w:pStyle w:val="a0"/>
        <w:autoSpaceDE w:val="0"/>
        <w:autoSpaceDN w:val="0"/>
        <w:adjustRightInd w:val="0"/>
        <w:snapToGrid w:val="0"/>
        <w:spacing w:line="360" w:lineRule="auto"/>
        <w:ind w:firstLine="480"/>
        <w:rPr>
          <w:kern w:val="0"/>
          <w:sz w:val="24"/>
          <w:szCs w:val="24"/>
        </w:rPr>
      </w:pPr>
      <w:r w:rsidRPr="00E83274">
        <w:rPr>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25D9E0" w14:textId="77777777" w:rsidR="00462E96" w:rsidRPr="00E83274" w:rsidRDefault="00462E96" w:rsidP="00F96780">
      <w:pPr>
        <w:pStyle w:val="a0"/>
        <w:autoSpaceDE w:val="0"/>
        <w:autoSpaceDN w:val="0"/>
        <w:adjustRightInd w:val="0"/>
        <w:snapToGrid w:val="0"/>
        <w:spacing w:line="360" w:lineRule="auto"/>
        <w:ind w:firstLine="480"/>
        <w:rPr>
          <w:sz w:val="24"/>
          <w:szCs w:val="24"/>
        </w:rPr>
      </w:pPr>
      <w:r w:rsidRPr="00E83274">
        <w:rPr>
          <w:sz w:val="24"/>
          <w:szCs w:val="24"/>
        </w:rPr>
        <w:t>4</w:t>
      </w:r>
      <w:r w:rsidRPr="00E83274">
        <w:rPr>
          <w:sz w:val="24"/>
          <w:szCs w:val="24"/>
        </w:rPr>
        <w:t>、申购和赎回的登记</w:t>
      </w:r>
    </w:p>
    <w:p w14:paraId="58244156"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t>（</w:t>
      </w:r>
      <w:r w:rsidRPr="00E83274">
        <w:rPr>
          <w:color w:val="000000"/>
          <w:sz w:val="24"/>
          <w:szCs w:val="24"/>
        </w:rPr>
        <w:t>1</w:t>
      </w:r>
      <w:r w:rsidRPr="00E83274">
        <w:rPr>
          <w:color w:val="000000"/>
          <w:sz w:val="24"/>
          <w:szCs w:val="24"/>
        </w:rPr>
        <w:t>）投资人</w:t>
      </w:r>
      <w:r w:rsidRPr="00E83274">
        <w:rPr>
          <w:color w:val="000000"/>
          <w:sz w:val="24"/>
          <w:szCs w:val="24"/>
        </w:rPr>
        <w:t>T</w:t>
      </w:r>
      <w:r w:rsidRPr="00E83274">
        <w:rPr>
          <w:color w:val="000000"/>
          <w:sz w:val="24"/>
          <w:szCs w:val="24"/>
        </w:rPr>
        <w:t>日申购基金成功后，正常情况下，登记机构在</w:t>
      </w:r>
      <w:r w:rsidRPr="00E83274">
        <w:rPr>
          <w:color w:val="000000"/>
          <w:sz w:val="24"/>
          <w:szCs w:val="24"/>
        </w:rPr>
        <w:t>T</w:t>
      </w:r>
      <w:r w:rsidRPr="00E83274">
        <w:rPr>
          <w:color w:val="000000"/>
          <w:sz w:val="24"/>
          <w:szCs w:val="24"/>
        </w:rPr>
        <w:t>＋</w:t>
      </w:r>
      <w:r w:rsidRPr="00E83274">
        <w:rPr>
          <w:color w:val="000000"/>
          <w:sz w:val="24"/>
          <w:szCs w:val="24"/>
        </w:rPr>
        <w:t>2</w:t>
      </w:r>
      <w:r w:rsidRPr="00E83274">
        <w:rPr>
          <w:color w:val="000000"/>
          <w:sz w:val="24"/>
          <w:szCs w:val="24"/>
        </w:rPr>
        <w:t>日为投资人增加权益并办理登记手续，投资人自</w:t>
      </w:r>
      <w:r w:rsidRPr="00E83274">
        <w:rPr>
          <w:color w:val="000000"/>
          <w:sz w:val="24"/>
          <w:szCs w:val="24"/>
        </w:rPr>
        <w:t>T</w:t>
      </w:r>
      <w:r w:rsidRPr="00E83274">
        <w:rPr>
          <w:color w:val="000000"/>
          <w:sz w:val="24"/>
          <w:szCs w:val="24"/>
        </w:rPr>
        <w:t>＋</w:t>
      </w:r>
      <w:r w:rsidRPr="00E83274">
        <w:rPr>
          <w:color w:val="000000"/>
          <w:sz w:val="24"/>
          <w:szCs w:val="24"/>
        </w:rPr>
        <w:t>3</w:t>
      </w:r>
      <w:r w:rsidRPr="00E83274">
        <w:rPr>
          <w:color w:val="000000"/>
          <w:sz w:val="24"/>
          <w:szCs w:val="24"/>
        </w:rPr>
        <w:t>日起（包括该日）有权赎回该部分基金份额。投资人应及时查询有关申请的确认情况。</w:t>
      </w:r>
    </w:p>
    <w:p w14:paraId="01EB6DB7"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t>（</w:t>
      </w:r>
      <w:r w:rsidRPr="00E83274">
        <w:rPr>
          <w:color w:val="000000"/>
          <w:sz w:val="24"/>
          <w:szCs w:val="24"/>
        </w:rPr>
        <w:t>2</w:t>
      </w:r>
      <w:r w:rsidRPr="00E83274">
        <w:rPr>
          <w:color w:val="000000"/>
          <w:sz w:val="24"/>
          <w:szCs w:val="24"/>
        </w:rPr>
        <w:t>）投资人</w:t>
      </w:r>
      <w:r w:rsidRPr="00E83274">
        <w:rPr>
          <w:color w:val="000000"/>
          <w:sz w:val="24"/>
          <w:szCs w:val="24"/>
        </w:rPr>
        <w:t>T</w:t>
      </w:r>
      <w:r w:rsidRPr="00E83274">
        <w:rPr>
          <w:color w:val="000000"/>
          <w:sz w:val="24"/>
          <w:szCs w:val="24"/>
        </w:rPr>
        <w:t>日赎回基金成功后，正常情况下，登记机构在</w:t>
      </w:r>
      <w:r w:rsidRPr="00E83274">
        <w:rPr>
          <w:color w:val="000000"/>
          <w:sz w:val="24"/>
          <w:szCs w:val="24"/>
        </w:rPr>
        <w:t>T</w:t>
      </w:r>
      <w:r w:rsidRPr="00E83274">
        <w:rPr>
          <w:color w:val="000000"/>
          <w:sz w:val="24"/>
          <w:szCs w:val="24"/>
        </w:rPr>
        <w:t>＋</w:t>
      </w:r>
      <w:r w:rsidRPr="00E83274">
        <w:rPr>
          <w:color w:val="000000"/>
          <w:sz w:val="24"/>
          <w:szCs w:val="24"/>
        </w:rPr>
        <w:t>2</w:t>
      </w:r>
      <w:r w:rsidRPr="00E83274">
        <w:rPr>
          <w:color w:val="000000"/>
          <w:sz w:val="24"/>
          <w:szCs w:val="24"/>
        </w:rPr>
        <w:t>日为投资人扣除权益并办理相应的登记手续。</w:t>
      </w:r>
    </w:p>
    <w:p w14:paraId="3FDCC76B"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lastRenderedPageBreak/>
        <w:t>（</w:t>
      </w:r>
      <w:r w:rsidRPr="00E83274">
        <w:rPr>
          <w:color w:val="000000"/>
          <w:sz w:val="24"/>
          <w:szCs w:val="24"/>
        </w:rPr>
        <w:t>3</w:t>
      </w:r>
      <w:r w:rsidRPr="00E83274">
        <w:rPr>
          <w:color w:val="000000"/>
          <w:sz w:val="24"/>
          <w:szCs w:val="24"/>
        </w:rPr>
        <w:t>）基金管理人可在法律法规允许的范围内，对上述登记办理时间进行调整，并于开始实施前按照《信息披露办法》的有关规定在指定媒介上公告并报中国证监会备案。</w:t>
      </w:r>
    </w:p>
    <w:p w14:paraId="13DB27B9" w14:textId="77777777" w:rsidR="00462E96" w:rsidRPr="00E83274" w:rsidRDefault="00462E96" w:rsidP="00E83274">
      <w:pPr>
        <w:widowControl/>
        <w:adjustRightInd w:val="0"/>
        <w:snapToGrid w:val="0"/>
        <w:spacing w:line="360" w:lineRule="auto"/>
        <w:ind w:firstLineChars="200" w:firstLine="482"/>
        <w:rPr>
          <w:b/>
          <w:kern w:val="0"/>
          <w:sz w:val="24"/>
          <w:szCs w:val="24"/>
        </w:rPr>
      </w:pPr>
      <w:r w:rsidRPr="00E83274">
        <w:rPr>
          <w:b/>
          <w:kern w:val="0"/>
          <w:sz w:val="24"/>
          <w:szCs w:val="24"/>
        </w:rPr>
        <w:t>（六）基金的申购费和赎回费</w:t>
      </w:r>
    </w:p>
    <w:p w14:paraId="598F9223"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1</w:t>
      </w:r>
      <w:r w:rsidRPr="00E83274">
        <w:rPr>
          <w:color w:val="000000"/>
          <w:sz w:val="24"/>
          <w:szCs w:val="24"/>
        </w:rPr>
        <w:t>、申购费用</w:t>
      </w:r>
    </w:p>
    <w:p w14:paraId="73E62FD0"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本基金的申购费用由</w:t>
      </w:r>
      <w:r w:rsidR="002864CB" w:rsidRPr="00E83274">
        <w:rPr>
          <w:color w:val="000000"/>
          <w:sz w:val="24"/>
          <w:szCs w:val="24"/>
        </w:rPr>
        <w:t>投资人</w:t>
      </w:r>
      <w:r w:rsidRPr="00E83274">
        <w:rPr>
          <w:color w:val="000000"/>
          <w:sz w:val="24"/>
          <w:szCs w:val="24"/>
        </w:rPr>
        <w:t>承担，不列入基金财产，主要用于本基金的市场推广、销售、登记等各项费用。</w:t>
      </w:r>
    </w:p>
    <w:p w14:paraId="60C53C5E"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投资人可以多次申购本基金，申购费用按每笔申购申请单独计算。</w:t>
      </w:r>
    </w:p>
    <w:p w14:paraId="09A9BB18" w14:textId="77777777" w:rsidR="00462E96" w:rsidRDefault="00462E96" w:rsidP="00E83274">
      <w:pPr>
        <w:widowControl/>
        <w:adjustRightInd w:val="0"/>
        <w:snapToGrid w:val="0"/>
        <w:spacing w:line="360" w:lineRule="auto"/>
        <w:ind w:firstLineChars="200" w:firstLine="480"/>
        <w:rPr>
          <w:rFonts w:hAnsi="宋体"/>
          <w:color w:val="000000"/>
          <w:sz w:val="24"/>
          <w:szCs w:val="24"/>
        </w:rPr>
      </w:pPr>
      <w:r w:rsidRPr="00E83274">
        <w:rPr>
          <w:color w:val="000000"/>
          <w:sz w:val="24"/>
          <w:szCs w:val="24"/>
        </w:rPr>
        <w:t>本基金的场外申购费率如下：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462E96" w:rsidRPr="00F46CD6" w14:paraId="474ECD1C" w14:textId="77777777" w:rsidTr="0003340B">
        <w:trPr>
          <w:cantSplit/>
          <w:trHeight w:val="132"/>
          <w:jc w:val="center"/>
        </w:trPr>
        <w:tc>
          <w:tcPr>
            <w:tcW w:w="3935" w:type="dxa"/>
            <w:shd w:val="clear" w:color="auto" w:fill="FFFFFF"/>
            <w:vAlign w:val="center"/>
          </w:tcPr>
          <w:p w14:paraId="4F7B2C22" w14:textId="77777777" w:rsidR="00462E96" w:rsidRPr="00F46CD6" w:rsidRDefault="00462E96" w:rsidP="0003340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4358F8D5" w14:textId="77777777" w:rsidR="00462E96" w:rsidRPr="00F46CD6" w:rsidRDefault="00462E96" w:rsidP="0003340B">
            <w:pPr>
              <w:adjustRightInd w:val="0"/>
              <w:snapToGrid w:val="0"/>
              <w:jc w:val="center"/>
              <w:rPr>
                <w:b/>
                <w:sz w:val="24"/>
              </w:rPr>
            </w:pPr>
            <w:r w:rsidRPr="00F46CD6">
              <w:rPr>
                <w:b/>
                <w:sz w:val="24"/>
              </w:rPr>
              <w:t>场外申购费率</w:t>
            </w:r>
          </w:p>
        </w:tc>
      </w:tr>
      <w:tr w:rsidR="00462E96" w:rsidRPr="00F46CD6" w14:paraId="079BF21A" w14:textId="77777777" w:rsidTr="0003340B">
        <w:trPr>
          <w:cantSplit/>
          <w:trHeight w:val="131"/>
          <w:jc w:val="center"/>
        </w:trPr>
        <w:tc>
          <w:tcPr>
            <w:tcW w:w="3935" w:type="dxa"/>
          </w:tcPr>
          <w:p w14:paraId="351F7AD2" w14:textId="77777777" w:rsidR="00462E96" w:rsidRPr="00F46CD6" w:rsidRDefault="00462E96" w:rsidP="0003340B">
            <w:pPr>
              <w:adjustRightInd w:val="0"/>
              <w:snapToGrid w:val="0"/>
              <w:rPr>
                <w:sz w:val="24"/>
              </w:rPr>
            </w:pPr>
            <w:r w:rsidRPr="00F46CD6">
              <w:rPr>
                <w:sz w:val="24"/>
              </w:rPr>
              <w:t>50</w:t>
            </w:r>
            <w:r w:rsidRPr="00F46CD6">
              <w:rPr>
                <w:sz w:val="24"/>
              </w:rPr>
              <w:t>万元以下</w:t>
            </w:r>
          </w:p>
        </w:tc>
        <w:tc>
          <w:tcPr>
            <w:tcW w:w="2389" w:type="dxa"/>
            <w:vAlign w:val="center"/>
          </w:tcPr>
          <w:p w14:paraId="13B7A75A" w14:textId="77777777" w:rsidR="00462E96" w:rsidRPr="00F46CD6" w:rsidRDefault="00462E96" w:rsidP="0003340B">
            <w:pPr>
              <w:adjustRightInd w:val="0"/>
              <w:snapToGrid w:val="0"/>
              <w:jc w:val="center"/>
              <w:rPr>
                <w:sz w:val="24"/>
              </w:rPr>
            </w:pPr>
            <w:r w:rsidRPr="00F46CD6">
              <w:rPr>
                <w:sz w:val="22"/>
                <w:szCs w:val="22"/>
              </w:rPr>
              <w:t>1.2%</w:t>
            </w:r>
          </w:p>
        </w:tc>
      </w:tr>
      <w:tr w:rsidR="00462E96" w:rsidRPr="00F46CD6" w14:paraId="65EEC181" w14:textId="77777777" w:rsidTr="0003340B">
        <w:trPr>
          <w:cantSplit/>
          <w:trHeight w:val="131"/>
          <w:jc w:val="center"/>
        </w:trPr>
        <w:tc>
          <w:tcPr>
            <w:tcW w:w="3935" w:type="dxa"/>
          </w:tcPr>
          <w:p w14:paraId="04A39116" w14:textId="77777777" w:rsidR="00462E96" w:rsidRPr="00F46CD6" w:rsidRDefault="00462E96" w:rsidP="0003340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1201B0F7" w14:textId="77777777" w:rsidR="00462E96" w:rsidRPr="00F46CD6" w:rsidRDefault="00462E96" w:rsidP="0003340B">
            <w:pPr>
              <w:adjustRightInd w:val="0"/>
              <w:snapToGrid w:val="0"/>
              <w:jc w:val="center"/>
              <w:rPr>
                <w:sz w:val="24"/>
              </w:rPr>
            </w:pPr>
            <w:r w:rsidRPr="00F46CD6">
              <w:rPr>
                <w:sz w:val="22"/>
                <w:szCs w:val="22"/>
              </w:rPr>
              <w:t>0.8%</w:t>
            </w:r>
          </w:p>
        </w:tc>
      </w:tr>
      <w:tr w:rsidR="00462E96" w:rsidRPr="00F46CD6" w14:paraId="18C8DECF" w14:textId="77777777" w:rsidTr="0003340B">
        <w:trPr>
          <w:cantSplit/>
          <w:trHeight w:val="131"/>
          <w:jc w:val="center"/>
        </w:trPr>
        <w:tc>
          <w:tcPr>
            <w:tcW w:w="3935" w:type="dxa"/>
          </w:tcPr>
          <w:p w14:paraId="13826089" w14:textId="77777777" w:rsidR="00462E96" w:rsidRPr="00F46CD6" w:rsidRDefault="00462E96" w:rsidP="0003340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0BBE261D" w14:textId="77777777" w:rsidR="00462E96" w:rsidRPr="00F46CD6" w:rsidRDefault="00462E96" w:rsidP="0003340B">
            <w:pPr>
              <w:adjustRightInd w:val="0"/>
              <w:snapToGrid w:val="0"/>
              <w:jc w:val="center"/>
              <w:rPr>
                <w:sz w:val="24"/>
              </w:rPr>
            </w:pPr>
            <w:r w:rsidRPr="00F46CD6">
              <w:rPr>
                <w:sz w:val="22"/>
                <w:szCs w:val="22"/>
              </w:rPr>
              <w:t>0.6%</w:t>
            </w:r>
          </w:p>
        </w:tc>
      </w:tr>
      <w:tr w:rsidR="00462E96" w:rsidRPr="00F46CD6" w14:paraId="63F8E2B5" w14:textId="77777777" w:rsidTr="0003340B">
        <w:trPr>
          <w:cantSplit/>
          <w:trHeight w:val="131"/>
          <w:jc w:val="center"/>
        </w:trPr>
        <w:tc>
          <w:tcPr>
            <w:tcW w:w="3935" w:type="dxa"/>
          </w:tcPr>
          <w:p w14:paraId="6D186E7B" w14:textId="77777777" w:rsidR="00462E96" w:rsidRPr="00F46CD6" w:rsidRDefault="00462E96" w:rsidP="0003340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5D53693B" w14:textId="77777777" w:rsidR="00462E96" w:rsidRPr="00F46CD6" w:rsidRDefault="00462E96" w:rsidP="0003340B">
            <w:pPr>
              <w:adjustRightInd w:val="0"/>
              <w:snapToGrid w:val="0"/>
              <w:jc w:val="center"/>
              <w:rPr>
                <w:sz w:val="24"/>
              </w:rPr>
            </w:pPr>
            <w:r w:rsidRPr="00F46CD6">
              <w:rPr>
                <w:sz w:val="22"/>
                <w:szCs w:val="22"/>
              </w:rPr>
              <w:t>0.4%</w:t>
            </w:r>
          </w:p>
        </w:tc>
      </w:tr>
      <w:tr w:rsidR="00462E96" w:rsidRPr="00F46CD6" w14:paraId="389E1CA1" w14:textId="77777777" w:rsidTr="0003340B">
        <w:trPr>
          <w:cantSplit/>
          <w:trHeight w:val="131"/>
          <w:jc w:val="center"/>
        </w:trPr>
        <w:tc>
          <w:tcPr>
            <w:tcW w:w="3935" w:type="dxa"/>
          </w:tcPr>
          <w:p w14:paraId="5E1E37A2" w14:textId="77777777" w:rsidR="00462E96" w:rsidRPr="00F46CD6" w:rsidRDefault="00462E96" w:rsidP="0003340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484921AF" w14:textId="77777777" w:rsidR="00462E96" w:rsidRPr="00F46CD6" w:rsidRDefault="00462E96" w:rsidP="0003340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24BD0F1A" w14:textId="77777777" w:rsidR="00462E96" w:rsidRDefault="00462E96" w:rsidP="00F86FB7">
      <w:pPr>
        <w:widowControl/>
        <w:adjustRightInd w:val="0"/>
        <w:snapToGrid w:val="0"/>
        <w:spacing w:beforeLines="50" w:before="143" w:line="360" w:lineRule="auto"/>
        <w:ind w:firstLineChars="200" w:firstLine="480"/>
        <w:rPr>
          <w:rFonts w:hAnsi="宋体"/>
          <w:sz w:val="24"/>
          <w:szCs w:val="24"/>
        </w:rPr>
      </w:pPr>
      <w:r w:rsidRPr="00A219E8">
        <w:rPr>
          <w:rFonts w:hAnsi="宋体" w:hint="eastAsia"/>
          <w:sz w:val="24"/>
          <w:szCs w:val="24"/>
        </w:rPr>
        <w:t>本基金的场内申购费率由场内销售机构参照上表场外申购费率设定。</w:t>
      </w:r>
    </w:p>
    <w:p w14:paraId="03F91E48" w14:textId="77777777" w:rsidR="00462E96" w:rsidRDefault="00462E96" w:rsidP="00462E96">
      <w:pPr>
        <w:widowControl/>
        <w:adjustRightInd w:val="0"/>
        <w:snapToGrid w:val="0"/>
        <w:spacing w:line="360" w:lineRule="auto"/>
        <w:ind w:firstLineChars="200" w:firstLine="480"/>
        <w:rPr>
          <w:sz w:val="24"/>
          <w:szCs w:val="24"/>
        </w:rPr>
      </w:pPr>
      <w:r w:rsidRPr="00540761">
        <w:rPr>
          <w:rFonts w:hAnsi="宋体" w:hint="eastAsia"/>
          <w:sz w:val="24"/>
          <w:szCs w:val="24"/>
        </w:rPr>
        <w:t>因红利自动再投资而产生的基金份额，不收取相应的申购费用。</w:t>
      </w:r>
    </w:p>
    <w:p w14:paraId="070B6EBA" w14:textId="77777777" w:rsidR="00462E96" w:rsidRPr="00A67CA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本基金对通过基金管理人直销柜台</w:t>
      </w:r>
      <w:r>
        <w:rPr>
          <w:rFonts w:hAnsi="宋体" w:hint="eastAsia"/>
          <w:kern w:val="0"/>
          <w:sz w:val="24"/>
          <w:szCs w:val="24"/>
        </w:rPr>
        <w:t>申</w:t>
      </w:r>
      <w:r w:rsidRPr="00A67CA6">
        <w:rPr>
          <w:rFonts w:hAnsi="宋体"/>
          <w:kern w:val="0"/>
          <w:sz w:val="24"/>
          <w:szCs w:val="24"/>
        </w:rPr>
        <w:t>购</w:t>
      </w:r>
      <w:r>
        <w:rPr>
          <w:rFonts w:hAnsi="宋体" w:hint="eastAsia"/>
          <w:kern w:val="0"/>
          <w:sz w:val="24"/>
          <w:szCs w:val="24"/>
        </w:rPr>
        <w:t>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14:paraId="5CA37C62" w14:textId="77777777" w:rsidR="00462E96" w:rsidRPr="00A67CA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6E798E4" w14:textId="77777777" w:rsidR="00462E9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Pr>
          <w:rFonts w:hAnsi="宋体" w:hint="eastAsia"/>
          <w:kern w:val="0"/>
          <w:sz w:val="24"/>
          <w:szCs w:val="24"/>
        </w:rPr>
        <w:t>基金</w:t>
      </w:r>
      <w:r w:rsidRPr="00A67CA6">
        <w:rPr>
          <w:rFonts w:hAnsi="宋体" w:hint="eastAsia"/>
          <w:kern w:val="0"/>
          <w:sz w:val="24"/>
          <w:szCs w:val="24"/>
        </w:rPr>
        <w:t>份额的养老金客户特定申购费率如下表：</w:t>
      </w:r>
    </w:p>
    <w:tbl>
      <w:tblPr>
        <w:tblW w:w="604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389"/>
      </w:tblGrid>
      <w:tr w:rsidR="00462E96" w:rsidRPr="00F46CD6" w14:paraId="754CD835" w14:textId="77777777" w:rsidTr="0003340B">
        <w:trPr>
          <w:cantSplit/>
          <w:trHeight w:val="132"/>
          <w:jc w:val="center"/>
        </w:trPr>
        <w:tc>
          <w:tcPr>
            <w:tcW w:w="3652" w:type="dxa"/>
            <w:shd w:val="clear" w:color="auto" w:fill="FFFFFF"/>
            <w:vAlign w:val="center"/>
          </w:tcPr>
          <w:p w14:paraId="7DE11BC5" w14:textId="77777777" w:rsidR="00462E96" w:rsidRPr="00F46CD6" w:rsidRDefault="00462E96" w:rsidP="0003340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3FF35691" w14:textId="77777777" w:rsidR="00462E96" w:rsidRPr="00F46CD6" w:rsidRDefault="00462E96" w:rsidP="0003340B">
            <w:pPr>
              <w:adjustRightInd w:val="0"/>
              <w:snapToGrid w:val="0"/>
              <w:jc w:val="center"/>
              <w:rPr>
                <w:b/>
                <w:sz w:val="24"/>
              </w:rPr>
            </w:pPr>
            <w:r w:rsidRPr="00F46CD6">
              <w:rPr>
                <w:b/>
                <w:sz w:val="24"/>
              </w:rPr>
              <w:t>特定</w:t>
            </w:r>
            <w:r>
              <w:rPr>
                <w:rFonts w:hint="eastAsia"/>
                <w:b/>
                <w:sz w:val="24"/>
              </w:rPr>
              <w:t>场外</w:t>
            </w:r>
            <w:r w:rsidRPr="00F46CD6">
              <w:rPr>
                <w:b/>
                <w:sz w:val="24"/>
              </w:rPr>
              <w:t>申购费率</w:t>
            </w:r>
          </w:p>
        </w:tc>
      </w:tr>
      <w:tr w:rsidR="00462E96" w:rsidRPr="00F46CD6" w14:paraId="529E0754" w14:textId="77777777" w:rsidTr="0003340B">
        <w:trPr>
          <w:cantSplit/>
          <w:trHeight w:val="131"/>
          <w:jc w:val="center"/>
        </w:trPr>
        <w:tc>
          <w:tcPr>
            <w:tcW w:w="3652" w:type="dxa"/>
          </w:tcPr>
          <w:p w14:paraId="200F59CC" w14:textId="77777777" w:rsidR="00462E96" w:rsidRPr="00F46CD6" w:rsidRDefault="00462E96" w:rsidP="0003340B">
            <w:pPr>
              <w:adjustRightInd w:val="0"/>
              <w:snapToGrid w:val="0"/>
              <w:rPr>
                <w:sz w:val="24"/>
              </w:rPr>
            </w:pPr>
            <w:r w:rsidRPr="00F46CD6">
              <w:rPr>
                <w:sz w:val="24"/>
              </w:rPr>
              <w:t>50</w:t>
            </w:r>
            <w:r w:rsidRPr="00F46CD6">
              <w:rPr>
                <w:sz w:val="24"/>
              </w:rPr>
              <w:t>万元以下</w:t>
            </w:r>
          </w:p>
        </w:tc>
        <w:tc>
          <w:tcPr>
            <w:tcW w:w="2389" w:type="dxa"/>
          </w:tcPr>
          <w:p w14:paraId="07F4BA5C" w14:textId="77777777" w:rsidR="00462E96" w:rsidRPr="00F46CD6" w:rsidRDefault="00462E96" w:rsidP="0003340B">
            <w:pPr>
              <w:adjustRightInd w:val="0"/>
              <w:snapToGrid w:val="0"/>
              <w:jc w:val="center"/>
              <w:rPr>
                <w:sz w:val="24"/>
                <w:highlight w:val="yellow"/>
              </w:rPr>
            </w:pPr>
            <w:r w:rsidRPr="00F46CD6">
              <w:rPr>
                <w:sz w:val="24"/>
              </w:rPr>
              <w:t>0.24%</w:t>
            </w:r>
          </w:p>
        </w:tc>
      </w:tr>
      <w:tr w:rsidR="00462E96" w:rsidRPr="00F46CD6" w14:paraId="315D919D" w14:textId="77777777" w:rsidTr="0003340B">
        <w:trPr>
          <w:cantSplit/>
          <w:trHeight w:val="131"/>
          <w:jc w:val="center"/>
        </w:trPr>
        <w:tc>
          <w:tcPr>
            <w:tcW w:w="3652" w:type="dxa"/>
          </w:tcPr>
          <w:p w14:paraId="138C0C4B" w14:textId="77777777" w:rsidR="00462E96" w:rsidRPr="00F46CD6" w:rsidRDefault="00462E96" w:rsidP="0003340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tcPr>
          <w:p w14:paraId="7EC04680" w14:textId="77777777" w:rsidR="00462E96" w:rsidRPr="00F46CD6" w:rsidRDefault="00462E96" w:rsidP="0003340B">
            <w:pPr>
              <w:adjustRightInd w:val="0"/>
              <w:snapToGrid w:val="0"/>
              <w:jc w:val="center"/>
              <w:rPr>
                <w:sz w:val="24"/>
                <w:highlight w:val="yellow"/>
              </w:rPr>
            </w:pPr>
            <w:r w:rsidRPr="00F46CD6">
              <w:rPr>
                <w:sz w:val="24"/>
              </w:rPr>
              <w:t>0.16%</w:t>
            </w:r>
          </w:p>
        </w:tc>
      </w:tr>
      <w:tr w:rsidR="00462E96" w:rsidRPr="00F46CD6" w14:paraId="0DF1F726" w14:textId="77777777" w:rsidTr="0003340B">
        <w:trPr>
          <w:cantSplit/>
          <w:trHeight w:val="131"/>
          <w:jc w:val="center"/>
        </w:trPr>
        <w:tc>
          <w:tcPr>
            <w:tcW w:w="3652" w:type="dxa"/>
          </w:tcPr>
          <w:p w14:paraId="6DA80A46" w14:textId="77777777" w:rsidR="00462E96" w:rsidRPr="00F46CD6" w:rsidRDefault="00462E96" w:rsidP="0003340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tcPr>
          <w:p w14:paraId="629F2241" w14:textId="77777777" w:rsidR="00462E96" w:rsidRPr="00F46CD6" w:rsidRDefault="00462E96" w:rsidP="0003340B">
            <w:pPr>
              <w:adjustRightInd w:val="0"/>
              <w:snapToGrid w:val="0"/>
              <w:jc w:val="center"/>
              <w:rPr>
                <w:sz w:val="24"/>
                <w:highlight w:val="yellow"/>
              </w:rPr>
            </w:pPr>
            <w:r w:rsidRPr="00F46CD6">
              <w:rPr>
                <w:sz w:val="24"/>
              </w:rPr>
              <w:t>0.12%</w:t>
            </w:r>
          </w:p>
        </w:tc>
      </w:tr>
      <w:tr w:rsidR="00462E96" w:rsidRPr="00F46CD6" w14:paraId="0DCD6248" w14:textId="77777777" w:rsidTr="0003340B">
        <w:trPr>
          <w:cantSplit/>
          <w:trHeight w:val="131"/>
          <w:jc w:val="center"/>
        </w:trPr>
        <w:tc>
          <w:tcPr>
            <w:tcW w:w="3652" w:type="dxa"/>
          </w:tcPr>
          <w:p w14:paraId="16A336FD" w14:textId="77777777" w:rsidR="00462E96" w:rsidRPr="00F46CD6" w:rsidRDefault="00462E96" w:rsidP="0003340B">
            <w:pPr>
              <w:adjustRightInd w:val="0"/>
              <w:snapToGrid w:val="0"/>
              <w:rPr>
                <w:sz w:val="24"/>
              </w:rPr>
            </w:pPr>
            <w:r w:rsidRPr="00F46CD6">
              <w:rPr>
                <w:sz w:val="24"/>
              </w:rPr>
              <w:lastRenderedPageBreak/>
              <w:t>200</w:t>
            </w:r>
            <w:r w:rsidRPr="00F46CD6">
              <w:rPr>
                <w:sz w:val="24"/>
              </w:rPr>
              <w:t>万元（含）至</w:t>
            </w:r>
            <w:r w:rsidRPr="00F46CD6">
              <w:rPr>
                <w:sz w:val="24"/>
              </w:rPr>
              <w:t>500</w:t>
            </w:r>
            <w:r w:rsidRPr="00F46CD6">
              <w:rPr>
                <w:sz w:val="24"/>
              </w:rPr>
              <w:t>万元</w:t>
            </w:r>
          </w:p>
        </w:tc>
        <w:tc>
          <w:tcPr>
            <w:tcW w:w="2389" w:type="dxa"/>
          </w:tcPr>
          <w:p w14:paraId="0E8134A5" w14:textId="77777777" w:rsidR="00462E96" w:rsidRPr="00F46CD6" w:rsidRDefault="00462E96" w:rsidP="0003340B">
            <w:pPr>
              <w:adjustRightInd w:val="0"/>
              <w:snapToGrid w:val="0"/>
              <w:jc w:val="center"/>
              <w:rPr>
                <w:sz w:val="24"/>
                <w:highlight w:val="yellow"/>
              </w:rPr>
            </w:pPr>
            <w:r w:rsidRPr="00F46CD6">
              <w:rPr>
                <w:sz w:val="24"/>
              </w:rPr>
              <w:t>0.08%</w:t>
            </w:r>
          </w:p>
        </w:tc>
      </w:tr>
      <w:tr w:rsidR="00462E96" w:rsidRPr="00F46CD6" w14:paraId="080EE851" w14:textId="77777777" w:rsidTr="0003340B">
        <w:trPr>
          <w:cantSplit/>
          <w:trHeight w:val="131"/>
          <w:jc w:val="center"/>
        </w:trPr>
        <w:tc>
          <w:tcPr>
            <w:tcW w:w="3652" w:type="dxa"/>
          </w:tcPr>
          <w:p w14:paraId="1B400A72" w14:textId="77777777" w:rsidR="00462E96" w:rsidRPr="00F46CD6" w:rsidRDefault="00462E96" w:rsidP="0003340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tcPr>
          <w:p w14:paraId="02DD8A4A" w14:textId="77777777" w:rsidR="00462E96" w:rsidRPr="00F46CD6" w:rsidRDefault="00462E96" w:rsidP="0003340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3EF31E14" w14:textId="77777777" w:rsidR="00462E96" w:rsidRDefault="00462E96" w:rsidP="00F86FB7">
      <w:pPr>
        <w:widowControl/>
        <w:adjustRightInd w:val="0"/>
        <w:snapToGrid w:val="0"/>
        <w:spacing w:beforeLines="50" w:before="143" w:line="360" w:lineRule="auto"/>
        <w:ind w:firstLineChars="200" w:firstLine="480"/>
        <w:rPr>
          <w:kern w:val="0"/>
          <w:sz w:val="24"/>
          <w:szCs w:val="24"/>
        </w:rPr>
      </w:pPr>
      <w:r w:rsidRPr="00CA77CA">
        <w:rPr>
          <w:kern w:val="0"/>
          <w:sz w:val="24"/>
          <w:szCs w:val="24"/>
        </w:rPr>
        <w:t>2</w:t>
      </w:r>
      <w:r w:rsidRPr="00CA77CA">
        <w:rPr>
          <w:kern w:val="0"/>
          <w:sz w:val="24"/>
          <w:szCs w:val="24"/>
        </w:rPr>
        <w:t>、赎回费用</w:t>
      </w:r>
    </w:p>
    <w:p w14:paraId="0FD5CE02" w14:textId="77777777" w:rsidR="00462E96" w:rsidRPr="00CA77CA" w:rsidRDefault="00462E96" w:rsidP="00462E96">
      <w:pPr>
        <w:widowControl/>
        <w:adjustRightInd w:val="0"/>
        <w:snapToGrid w:val="0"/>
        <w:spacing w:line="360" w:lineRule="auto"/>
        <w:ind w:firstLineChars="200" w:firstLine="480"/>
        <w:rPr>
          <w:sz w:val="24"/>
          <w:szCs w:val="24"/>
        </w:rPr>
      </w:pPr>
      <w:r>
        <w:rPr>
          <w:rFonts w:hAnsi="宋体" w:hint="eastAsia"/>
          <w:sz w:val="24"/>
          <w:szCs w:val="24"/>
        </w:rPr>
        <w:t>本基金的</w:t>
      </w:r>
      <w:r w:rsidRPr="00CA77CA">
        <w:rPr>
          <w:rFonts w:hAnsi="宋体"/>
          <w:sz w:val="24"/>
          <w:szCs w:val="24"/>
        </w:rPr>
        <w:t>赎回费用由赎回基金份额的基金份额持有人承担，</w:t>
      </w:r>
      <w:r>
        <w:rPr>
          <w:bCs/>
          <w:sz w:val="24"/>
        </w:rPr>
        <w:t>在基金份额持有人赎回基金份额时收取</w:t>
      </w:r>
      <w:r>
        <w:rPr>
          <w:rFonts w:hint="eastAsia"/>
          <w:bCs/>
          <w:sz w:val="24"/>
        </w:rPr>
        <w:t>，</w:t>
      </w:r>
      <w:r w:rsidRPr="00A219E8">
        <w:rPr>
          <w:rFonts w:hAnsi="宋体" w:hint="eastAsia"/>
          <w:sz w:val="24"/>
          <w:szCs w:val="24"/>
        </w:rPr>
        <w:t>赎回费总额的</w:t>
      </w:r>
      <w:r w:rsidRPr="00A219E8">
        <w:rPr>
          <w:rFonts w:hAnsi="宋体" w:hint="eastAsia"/>
          <w:sz w:val="24"/>
          <w:szCs w:val="24"/>
        </w:rPr>
        <w:t>25%</w:t>
      </w:r>
      <w:r w:rsidRPr="00A219E8">
        <w:rPr>
          <w:rFonts w:hAnsi="宋体" w:hint="eastAsia"/>
          <w:sz w:val="24"/>
          <w:szCs w:val="24"/>
        </w:rPr>
        <w:t>应归基金财产，</w:t>
      </w:r>
      <w:r w:rsidRPr="00CA77CA">
        <w:rPr>
          <w:rFonts w:hAnsi="宋体"/>
          <w:sz w:val="24"/>
          <w:szCs w:val="24"/>
        </w:rPr>
        <w:t>其余用于支付登记费和其他必要的手续费。</w:t>
      </w:r>
    </w:p>
    <w:p w14:paraId="184CEABC" w14:textId="77777777" w:rsidR="00462E96" w:rsidRDefault="00462E96" w:rsidP="00462E96">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本基金的</w:t>
      </w:r>
      <w:r>
        <w:rPr>
          <w:rFonts w:hAnsi="宋体" w:hint="eastAsia"/>
          <w:kern w:val="0"/>
          <w:sz w:val="24"/>
          <w:szCs w:val="24"/>
        </w:rPr>
        <w:t>场外</w:t>
      </w:r>
      <w:r w:rsidRPr="00C21BAF">
        <w:rPr>
          <w:rFonts w:hAnsi="宋体" w:hint="eastAsia"/>
          <w:kern w:val="0"/>
          <w:sz w:val="24"/>
          <w:szCs w:val="24"/>
        </w:rPr>
        <w:t>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462E96" w:rsidRPr="00F46CD6" w14:paraId="5B8FE22C" w14:textId="77777777" w:rsidTr="0003340B">
        <w:trPr>
          <w:cantSplit/>
          <w:trHeight w:val="132"/>
          <w:jc w:val="center"/>
        </w:trPr>
        <w:tc>
          <w:tcPr>
            <w:tcW w:w="3685" w:type="dxa"/>
            <w:shd w:val="clear" w:color="auto" w:fill="FFFFFF"/>
            <w:vAlign w:val="center"/>
          </w:tcPr>
          <w:p w14:paraId="59D5F720" w14:textId="77777777" w:rsidR="00462E96" w:rsidRPr="00F46CD6" w:rsidRDefault="00462E96" w:rsidP="0003340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007675BF" w14:textId="77777777" w:rsidR="00462E96" w:rsidRPr="00F46CD6" w:rsidRDefault="00462E96" w:rsidP="0003340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462E96" w:rsidRPr="00F46CD6" w14:paraId="704FA9DB" w14:textId="77777777" w:rsidTr="0003340B">
        <w:trPr>
          <w:cantSplit/>
          <w:trHeight w:val="131"/>
          <w:jc w:val="center"/>
        </w:trPr>
        <w:tc>
          <w:tcPr>
            <w:tcW w:w="3685" w:type="dxa"/>
          </w:tcPr>
          <w:p w14:paraId="39E49E42" w14:textId="77777777" w:rsidR="00462E96" w:rsidRPr="00F46CD6" w:rsidRDefault="00462E96" w:rsidP="0003340B">
            <w:pPr>
              <w:adjustRightInd w:val="0"/>
              <w:snapToGrid w:val="0"/>
              <w:rPr>
                <w:sz w:val="24"/>
              </w:rPr>
            </w:pPr>
            <w:r w:rsidRPr="00F46CD6">
              <w:rPr>
                <w:sz w:val="24"/>
              </w:rPr>
              <w:t>1</w:t>
            </w:r>
            <w:r w:rsidRPr="00F46CD6">
              <w:rPr>
                <w:rFonts w:hAnsi="宋体"/>
                <w:sz w:val="24"/>
              </w:rPr>
              <w:t>年以内（含）</w:t>
            </w:r>
          </w:p>
        </w:tc>
        <w:tc>
          <w:tcPr>
            <w:tcW w:w="1957" w:type="dxa"/>
          </w:tcPr>
          <w:p w14:paraId="12981AFA" w14:textId="77777777" w:rsidR="00462E96" w:rsidRPr="00F46CD6" w:rsidRDefault="00462E96" w:rsidP="0003340B">
            <w:pPr>
              <w:adjustRightInd w:val="0"/>
              <w:snapToGrid w:val="0"/>
              <w:jc w:val="center"/>
              <w:rPr>
                <w:sz w:val="24"/>
              </w:rPr>
            </w:pPr>
            <w:r w:rsidRPr="00F46CD6">
              <w:rPr>
                <w:sz w:val="24"/>
              </w:rPr>
              <w:t>0.5%</w:t>
            </w:r>
          </w:p>
        </w:tc>
      </w:tr>
      <w:tr w:rsidR="00462E96" w:rsidRPr="00F46CD6" w14:paraId="71723DA7" w14:textId="77777777" w:rsidTr="0003340B">
        <w:trPr>
          <w:cantSplit/>
          <w:trHeight w:val="131"/>
          <w:jc w:val="center"/>
        </w:trPr>
        <w:tc>
          <w:tcPr>
            <w:tcW w:w="3685" w:type="dxa"/>
          </w:tcPr>
          <w:p w14:paraId="3B3429E0" w14:textId="77777777" w:rsidR="00462E96" w:rsidRPr="00F46CD6" w:rsidRDefault="00462E96" w:rsidP="0003340B">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5B373ED4" w14:textId="77777777" w:rsidR="00462E96" w:rsidRPr="00F46CD6" w:rsidRDefault="00462E96" w:rsidP="0003340B">
            <w:pPr>
              <w:adjustRightInd w:val="0"/>
              <w:snapToGrid w:val="0"/>
              <w:jc w:val="center"/>
              <w:rPr>
                <w:sz w:val="24"/>
              </w:rPr>
            </w:pPr>
            <w:r w:rsidRPr="00F46CD6">
              <w:rPr>
                <w:sz w:val="24"/>
              </w:rPr>
              <w:t>0.2%</w:t>
            </w:r>
          </w:p>
        </w:tc>
      </w:tr>
      <w:tr w:rsidR="00462E96" w:rsidRPr="00F46CD6" w14:paraId="22629EDE" w14:textId="77777777" w:rsidTr="0003340B">
        <w:trPr>
          <w:cantSplit/>
          <w:trHeight w:val="131"/>
          <w:jc w:val="center"/>
        </w:trPr>
        <w:tc>
          <w:tcPr>
            <w:tcW w:w="3685" w:type="dxa"/>
          </w:tcPr>
          <w:p w14:paraId="46B42C6C" w14:textId="77777777" w:rsidR="00462E96" w:rsidRPr="00F46CD6" w:rsidRDefault="00462E96" w:rsidP="0003340B">
            <w:pPr>
              <w:adjustRightInd w:val="0"/>
              <w:snapToGrid w:val="0"/>
              <w:rPr>
                <w:sz w:val="24"/>
              </w:rPr>
            </w:pPr>
            <w:r w:rsidRPr="00F46CD6">
              <w:rPr>
                <w:sz w:val="24"/>
              </w:rPr>
              <w:t>2</w:t>
            </w:r>
            <w:r w:rsidRPr="00F46CD6">
              <w:rPr>
                <w:rFonts w:hAnsi="宋体"/>
                <w:sz w:val="24"/>
              </w:rPr>
              <w:t>年以上</w:t>
            </w:r>
          </w:p>
        </w:tc>
        <w:tc>
          <w:tcPr>
            <w:tcW w:w="1957" w:type="dxa"/>
          </w:tcPr>
          <w:p w14:paraId="091915B6" w14:textId="77777777" w:rsidR="00462E96" w:rsidRPr="00F46CD6" w:rsidRDefault="00462E96" w:rsidP="0003340B">
            <w:pPr>
              <w:adjustRightInd w:val="0"/>
              <w:snapToGrid w:val="0"/>
              <w:jc w:val="center"/>
              <w:rPr>
                <w:sz w:val="24"/>
              </w:rPr>
            </w:pPr>
            <w:r w:rsidRPr="00F46CD6">
              <w:rPr>
                <w:sz w:val="24"/>
              </w:rPr>
              <w:t>0</w:t>
            </w:r>
          </w:p>
        </w:tc>
      </w:tr>
    </w:tbl>
    <w:p w14:paraId="3C756385" w14:textId="77777777" w:rsidR="00462E96" w:rsidRDefault="00462E96" w:rsidP="00F86FB7">
      <w:pPr>
        <w:widowControl/>
        <w:adjustRightInd w:val="0"/>
        <w:snapToGrid w:val="0"/>
        <w:spacing w:beforeLines="50" w:before="143" w:line="360" w:lineRule="auto"/>
        <w:ind w:firstLineChars="200" w:firstLine="480"/>
        <w:rPr>
          <w:rFonts w:hAnsi="宋体"/>
          <w:kern w:val="0"/>
          <w:sz w:val="24"/>
          <w:szCs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r w:rsidRPr="00A219E8">
        <w:rPr>
          <w:rFonts w:hAnsi="宋体" w:hint="eastAsia"/>
          <w:kern w:val="0"/>
          <w:sz w:val="24"/>
          <w:szCs w:val="24"/>
        </w:rPr>
        <w:t>场外赎回</w:t>
      </w:r>
      <w:r>
        <w:rPr>
          <w:rFonts w:hAnsi="宋体" w:hint="eastAsia"/>
          <w:kern w:val="0"/>
          <w:sz w:val="24"/>
          <w:szCs w:val="24"/>
        </w:rPr>
        <w:t>基金</w:t>
      </w:r>
      <w:r w:rsidRPr="00A219E8">
        <w:rPr>
          <w:rFonts w:hAnsi="宋体" w:hint="eastAsia"/>
          <w:kern w:val="0"/>
          <w:sz w:val="24"/>
          <w:szCs w:val="24"/>
        </w:rPr>
        <w:t>份额时，其持有期限的计算以中国证券登记结算有限责任公司的相关业务规则为准。</w:t>
      </w:r>
    </w:p>
    <w:p w14:paraId="7E77B9FB"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本基金的场内赎回费率为固定值</w:t>
      </w:r>
      <w:r w:rsidRPr="007D3F2C">
        <w:rPr>
          <w:kern w:val="0"/>
          <w:sz w:val="24"/>
          <w:szCs w:val="24"/>
        </w:rPr>
        <w:t>0.5%</w:t>
      </w:r>
      <w:r w:rsidRPr="007D3F2C">
        <w:rPr>
          <w:kern w:val="0"/>
          <w:sz w:val="24"/>
          <w:szCs w:val="24"/>
        </w:rPr>
        <w:t>，不按份额持有时间分段设置赎回费率。</w:t>
      </w:r>
    </w:p>
    <w:p w14:paraId="5226DC2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3</w:t>
      </w:r>
      <w:r w:rsidRPr="007D3F2C">
        <w:rPr>
          <w:kern w:val="0"/>
          <w:sz w:val="24"/>
          <w:szCs w:val="24"/>
        </w:rPr>
        <w:t>、基金管理人可以在基金合同约定的范围内调整费率或收费方式，并最迟应于新的费率或收费方式实施日前依照《信息披露办法》的有关规定在指定媒介上公告。</w:t>
      </w:r>
    </w:p>
    <w:p w14:paraId="37D7A0E6"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4</w:t>
      </w:r>
      <w:r w:rsidRPr="007D3F2C">
        <w:rPr>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6447942" w14:textId="77777777" w:rsidR="00462E96" w:rsidRPr="007D3F2C" w:rsidRDefault="00462E96" w:rsidP="007D3F2C">
      <w:pPr>
        <w:widowControl/>
        <w:adjustRightInd w:val="0"/>
        <w:snapToGrid w:val="0"/>
        <w:spacing w:line="360" w:lineRule="auto"/>
        <w:ind w:firstLineChars="200" w:firstLine="482"/>
        <w:rPr>
          <w:b/>
          <w:kern w:val="0"/>
          <w:sz w:val="24"/>
          <w:szCs w:val="24"/>
        </w:rPr>
      </w:pPr>
      <w:r w:rsidRPr="007D3F2C">
        <w:rPr>
          <w:b/>
          <w:kern w:val="0"/>
          <w:sz w:val="24"/>
          <w:szCs w:val="24"/>
        </w:rPr>
        <w:t>（七）申购和赎回的数额和价格</w:t>
      </w:r>
    </w:p>
    <w:p w14:paraId="6BECD3C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1</w:t>
      </w:r>
      <w:r w:rsidRPr="007D3F2C">
        <w:rPr>
          <w:kern w:val="0"/>
          <w:sz w:val="24"/>
          <w:szCs w:val="24"/>
        </w:rPr>
        <w:t>、申购和赎回数额、余额的处理方式</w:t>
      </w:r>
    </w:p>
    <w:p w14:paraId="778594B1"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w:t>
      </w:r>
      <w:r w:rsidRPr="007D3F2C">
        <w:rPr>
          <w:kern w:val="0"/>
          <w:sz w:val="24"/>
          <w:szCs w:val="24"/>
        </w:rPr>
        <w:t>1</w:t>
      </w:r>
      <w:r w:rsidRPr="007D3F2C">
        <w:rPr>
          <w:kern w:val="0"/>
          <w:sz w:val="24"/>
          <w:szCs w:val="24"/>
        </w:rPr>
        <w:t>）申购的有效份额为净申购金额除以当日的基金份额净值，有效份额单位为份，场外申购份额计算结果按四舍五入方法，保留到小数点后</w:t>
      </w:r>
      <w:r w:rsidRPr="007D3F2C">
        <w:rPr>
          <w:kern w:val="0"/>
          <w:sz w:val="24"/>
          <w:szCs w:val="24"/>
        </w:rPr>
        <w:t>2</w:t>
      </w:r>
      <w:r w:rsidRPr="007D3F2C">
        <w:rPr>
          <w:kern w:val="0"/>
          <w:sz w:val="24"/>
          <w:szCs w:val="24"/>
        </w:rPr>
        <w:t>位，由此产生的收益或损失由基金财产承担，场内申购的基金份额的计算结果采用截位的方式，保留到整数位，剩余部分折回金额返还至投资人资金账户。</w:t>
      </w:r>
    </w:p>
    <w:p w14:paraId="5AA6400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w:t>
      </w:r>
      <w:r w:rsidRPr="007D3F2C">
        <w:rPr>
          <w:kern w:val="0"/>
          <w:sz w:val="24"/>
          <w:szCs w:val="24"/>
        </w:rPr>
        <w:t>2</w:t>
      </w:r>
      <w:r w:rsidRPr="007D3F2C">
        <w:rPr>
          <w:kern w:val="0"/>
          <w:sz w:val="24"/>
          <w:szCs w:val="24"/>
        </w:rPr>
        <w:t>）赎回金额为按实际确认的有效赎回份额乘以当日基金份额净值并扣除相应的费用</w:t>
      </w:r>
      <w:r w:rsidRPr="007D3F2C">
        <w:rPr>
          <w:sz w:val="24"/>
          <w:szCs w:val="24"/>
        </w:rPr>
        <w:t>（如有）</w:t>
      </w:r>
      <w:r w:rsidRPr="007D3F2C">
        <w:rPr>
          <w:kern w:val="0"/>
          <w:sz w:val="24"/>
          <w:szCs w:val="24"/>
        </w:rPr>
        <w:t>，赎回金额单位为元。赎回金额计算结果按四舍五入方法，保留到小数点后</w:t>
      </w:r>
      <w:r w:rsidRPr="007D3F2C">
        <w:rPr>
          <w:kern w:val="0"/>
          <w:sz w:val="24"/>
          <w:szCs w:val="24"/>
        </w:rPr>
        <w:t>2</w:t>
      </w:r>
      <w:r w:rsidRPr="007D3F2C">
        <w:rPr>
          <w:kern w:val="0"/>
          <w:sz w:val="24"/>
          <w:szCs w:val="24"/>
        </w:rPr>
        <w:t>位，由此产生的收益或损失由基金财产承担。</w:t>
      </w:r>
    </w:p>
    <w:p w14:paraId="36F29AB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lastRenderedPageBreak/>
        <w:t>2</w:t>
      </w:r>
      <w:r w:rsidRPr="007D3F2C">
        <w:rPr>
          <w:kern w:val="0"/>
          <w:sz w:val="24"/>
          <w:szCs w:val="24"/>
        </w:rPr>
        <w:t>、申购份额的计算</w:t>
      </w:r>
    </w:p>
    <w:p w14:paraId="14264057" w14:textId="77777777" w:rsidR="002864CB" w:rsidRPr="007D3F2C" w:rsidRDefault="002864CB" w:rsidP="007D3F2C">
      <w:pPr>
        <w:widowControl/>
        <w:adjustRightInd w:val="0"/>
        <w:snapToGrid w:val="0"/>
        <w:spacing w:line="360" w:lineRule="auto"/>
        <w:ind w:firstLineChars="200" w:firstLine="480"/>
        <w:rPr>
          <w:kern w:val="0"/>
          <w:sz w:val="24"/>
          <w:szCs w:val="24"/>
        </w:rPr>
      </w:pPr>
      <w:r w:rsidRPr="007D3F2C">
        <w:rPr>
          <w:kern w:val="0"/>
          <w:sz w:val="24"/>
          <w:szCs w:val="24"/>
        </w:rPr>
        <w:t>本基金场外申购和场内申购均采用金额申购的方式，申购份额的计算方式如下：</w:t>
      </w:r>
    </w:p>
    <w:p w14:paraId="1A7F05A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w:t>
      </w:r>
      <w:r w:rsidRPr="007D3F2C">
        <w:rPr>
          <w:kern w:val="0"/>
          <w:sz w:val="24"/>
          <w:szCs w:val="24"/>
        </w:rPr>
        <w:t>申请总金额</w:t>
      </w:r>
    </w:p>
    <w:p w14:paraId="1607918F"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w:t>
      </w:r>
      <w:r w:rsidRPr="007D3F2C">
        <w:rPr>
          <w:kern w:val="0"/>
          <w:sz w:val="24"/>
          <w:szCs w:val="24"/>
        </w:rPr>
        <w:t>1+</w:t>
      </w:r>
      <w:r w:rsidRPr="007D3F2C">
        <w:rPr>
          <w:kern w:val="0"/>
          <w:sz w:val="24"/>
          <w:szCs w:val="24"/>
        </w:rPr>
        <w:t>申购费率）</w:t>
      </w:r>
    </w:p>
    <w:p w14:paraId="3B67EAE6"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（注：对于适用固定金额申购费用的申购，净申购金额＝申购总金额－固定申购费用金额）</w:t>
      </w:r>
    </w:p>
    <w:p w14:paraId="1CAB4C21"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净申购金额</w:t>
      </w:r>
    </w:p>
    <w:p w14:paraId="729447E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（注：对于适用固定金额申购费用的申购，申购费用＝固定申购费用金额）</w:t>
      </w:r>
    </w:p>
    <w:p w14:paraId="3D9778C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申购份额</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申购费用）</w:t>
      </w:r>
      <w:r w:rsidRPr="007D3F2C">
        <w:rPr>
          <w:kern w:val="0"/>
          <w:sz w:val="24"/>
          <w:szCs w:val="24"/>
        </w:rPr>
        <w:t>/ T</w:t>
      </w:r>
      <w:r w:rsidRPr="007D3F2C">
        <w:rPr>
          <w:kern w:val="0"/>
          <w:sz w:val="24"/>
          <w:szCs w:val="24"/>
        </w:rPr>
        <w:t>日基金份额净值</w:t>
      </w:r>
      <w:r w:rsidRPr="007D3F2C">
        <w:rPr>
          <w:kern w:val="0"/>
          <w:sz w:val="24"/>
          <w:szCs w:val="24"/>
        </w:rPr>
        <w:t xml:space="preserve">   </w:t>
      </w:r>
    </w:p>
    <w:p w14:paraId="770160E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例四：某投资者（非养老金客户）投资</w:t>
      </w:r>
      <w:r w:rsidRPr="007D3F2C">
        <w:rPr>
          <w:kern w:val="0"/>
          <w:sz w:val="24"/>
          <w:szCs w:val="24"/>
        </w:rPr>
        <w:t>50,000</w:t>
      </w:r>
      <w:r w:rsidRPr="007D3F2C">
        <w:rPr>
          <w:kern w:val="0"/>
          <w:sz w:val="24"/>
          <w:szCs w:val="24"/>
        </w:rPr>
        <w:t>元场外申购本基金（非网上交易），假设申购当日本基金的基金份额净值为</w:t>
      </w:r>
      <w:r w:rsidRPr="007D3F2C">
        <w:rPr>
          <w:kern w:val="0"/>
          <w:sz w:val="24"/>
          <w:szCs w:val="24"/>
        </w:rPr>
        <w:t>1.040</w:t>
      </w:r>
      <w:r w:rsidRPr="007D3F2C">
        <w:rPr>
          <w:kern w:val="0"/>
          <w:sz w:val="24"/>
          <w:szCs w:val="24"/>
        </w:rPr>
        <w:t>元，申购费率为</w:t>
      </w:r>
      <w:r w:rsidRPr="007D3F2C">
        <w:rPr>
          <w:kern w:val="0"/>
          <w:sz w:val="24"/>
          <w:szCs w:val="24"/>
        </w:rPr>
        <w:t>1.2%</w:t>
      </w:r>
      <w:r w:rsidRPr="007D3F2C">
        <w:rPr>
          <w:kern w:val="0"/>
          <w:sz w:val="24"/>
          <w:szCs w:val="24"/>
        </w:rPr>
        <w:t>，则其可得到的申购份额为：</w:t>
      </w:r>
      <w:r w:rsidRPr="007D3F2C">
        <w:rPr>
          <w:kern w:val="0"/>
          <w:sz w:val="24"/>
          <w:szCs w:val="24"/>
        </w:rPr>
        <w:t xml:space="preserve"> </w:t>
      </w:r>
    </w:p>
    <w:p w14:paraId="0AEF6C5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50,000</w:t>
      </w:r>
      <w:r w:rsidRPr="007D3F2C">
        <w:rPr>
          <w:kern w:val="0"/>
          <w:sz w:val="24"/>
          <w:szCs w:val="24"/>
        </w:rPr>
        <w:t>元</w:t>
      </w:r>
    </w:p>
    <w:p w14:paraId="1E1CFBBC"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=50,000/</w:t>
      </w:r>
      <w:r w:rsidRPr="007D3F2C">
        <w:rPr>
          <w:kern w:val="0"/>
          <w:sz w:val="24"/>
          <w:szCs w:val="24"/>
        </w:rPr>
        <w:t>（</w:t>
      </w:r>
      <w:r w:rsidRPr="007D3F2C">
        <w:rPr>
          <w:kern w:val="0"/>
          <w:sz w:val="24"/>
          <w:szCs w:val="24"/>
        </w:rPr>
        <w:t>1+1.2%</w:t>
      </w:r>
      <w:r w:rsidRPr="007D3F2C">
        <w:rPr>
          <w:kern w:val="0"/>
          <w:sz w:val="24"/>
          <w:szCs w:val="24"/>
        </w:rPr>
        <w:t>）</w:t>
      </w:r>
      <w:r w:rsidRPr="007D3F2C">
        <w:rPr>
          <w:kern w:val="0"/>
          <w:sz w:val="24"/>
          <w:szCs w:val="24"/>
        </w:rPr>
        <w:t>=49,407.11</w:t>
      </w:r>
      <w:r w:rsidRPr="007D3F2C">
        <w:rPr>
          <w:kern w:val="0"/>
          <w:sz w:val="24"/>
          <w:szCs w:val="24"/>
        </w:rPr>
        <w:t>元</w:t>
      </w:r>
    </w:p>
    <w:p w14:paraId="58F22DD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=50,000-49,407.11=592.89</w:t>
      </w:r>
      <w:r w:rsidRPr="007D3F2C">
        <w:rPr>
          <w:kern w:val="0"/>
          <w:sz w:val="24"/>
          <w:szCs w:val="24"/>
        </w:rPr>
        <w:t>元</w:t>
      </w:r>
    </w:p>
    <w:p w14:paraId="5DD67DE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申购份额</w:t>
      </w:r>
      <w:r w:rsidRPr="007D3F2C">
        <w:rPr>
          <w:kern w:val="0"/>
          <w:sz w:val="24"/>
          <w:szCs w:val="24"/>
        </w:rPr>
        <w:t>=</w:t>
      </w:r>
      <w:r w:rsidRPr="007D3F2C">
        <w:rPr>
          <w:kern w:val="0"/>
          <w:sz w:val="24"/>
          <w:szCs w:val="24"/>
        </w:rPr>
        <w:t>（</w:t>
      </w:r>
      <w:r w:rsidRPr="007D3F2C">
        <w:rPr>
          <w:kern w:val="0"/>
          <w:sz w:val="24"/>
          <w:szCs w:val="24"/>
        </w:rPr>
        <w:t>50,000-592.89</w:t>
      </w:r>
      <w:r w:rsidRPr="007D3F2C">
        <w:rPr>
          <w:kern w:val="0"/>
          <w:sz w:val="24"/>
          <w:szCs w:val="24"/>
        </w:rPr>
        <w:t>）</w:t>
      </w:r>
      <w:r w:rsidRPr="007D3F2C">
        <w:rPr>
          <w:kern w:val="0"/>
          <w:sz w:val="24"/>
          <w:szCs w:val="24"/>
        </w:rPr>
        <w:t>/1.040=47,506.84</w:t>
      </w:r>
      <w:r w:rsidRPr="007D3F2C">
        <w:rPr>
          <w:kern w:val="0"/>
          <w:sz w:val="24"/>
          <w:szCs w:val="24"/>
        </w:rPr>
        <w:t>份</w:t>
      </w:r>
    </w:p>
    <w:p w14:paraId="08A9FCF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即：某投资者（非养老金客户）投资</w:t>
      </w:r>
      <w:r w:rsidRPr="007D3F2C">
        <w:rPr>
          <w:kern w:val="0"/>
          <w:sz w:val="24"/>
          <w:szCs w:val="24"/>
        </w:rPr>
        <w:t>50,000</w:t>
      </w:r>
      <w:r w:rsidRPr="007D3F2C">
        <w:rPr>
          <w:kern w:val="0"/>
          <w:sz w:val="24"/>
          <w:szCs w:val="24"/>
        </w:rPr>
        <w:t>元场外申购本基金（非网上交易），假设申购当日基金份额净值为</w:t>
      </w:r>
      <w:r w:rsidRPr="007D3F2C">
        <w:rPr>
          <w:kern w:val="0"/>
          <w:sz w:val="24"/>
          <w:szCs w:val="24"/>
        </w:rPr>
        <w:t>1.040</w:t>
      </w:r>
      <w:r w:rsidRPr="007D3F2C">
        <w:rPr>
          <w:kern w:val="0"/>
          <w:sz w:val="24"/>
          <w:szCs w:val="24"/>
        </w:rPr>
        <w:t>元，则其可得到</w:t>
      </w:r>
      <w:r w:rsidRPr="007D3F2C">
        <w:rPr>
          <w:kern w:val="0"/>
          <w:sz w:val="24"/>
          <w:szCs w:val="24"/>
        </w:rPr>
        <w:t>47,506.84</w:t>
      </w:r>
      <w:r w:rsidRPr="007D3F2C">
        <w:rPr>
          <w:kern w:val="0"/>
          <w:sz w:val="24"/>
          <w:szCs w:val="24"/>
        </w:rPr>
        <w:t>份基金份额。</w:t>
      </w:r>
    </w:p>
    <w:p w14:paraId="7C5A399D"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如果</w:t>
      </w:r>
      <w:r w:rsidR="002864CB" w:rsidRPr="007D3F2C">
        <w:rPr>
          <w:kern w:val="0"/>
          <w:sz w:val="24"/>
          <w:szCs w:val="24"/>
        </w:rPr>
        <w:t>该</w:t>
      </w:r>
      <w:r w:rsidRPr="007D3F2C">
        <w:rPr>
          <w:kern w:val="0"/>
          <w:sz w:val="24"/>
          <w:szCs w:val="24"/>
        </w:rPr>
        <w:t>投资者是场内申购，则申购基金份额为</w:t>
      </w:r>
      <w:r w:rsidRPr="007D3F2C">
        <w:rPr>
          <w:kern w:val="0"/>
          <w:sz w:val="24"/>
          <w:szCs w:val="24"/>
        </w:rPr>
        <w:t>47,506</w:t>
      </w:r>
      <w:r w:rsidRPr="007D3F2C">
        <w:rPr>
          <w:kern w:val="0"/>
          <w:sz w:val="24"/>
          <w:szCs w:val="24"/>
        </w:rPr>
        <w:t>份，其余</w:t>
      </w:r>
      <w:r w:rsidRPr="007D3F2C">
        <w:rPr>
          <w:kern w:val="0"/>
          <w:sz w:val="24"/>
          <w:szCs w:val="24"/>
        </w:rPr>
        <w:t>0.84</w:t>
      </w:r>
      <w:r w:rsidRPr="007D3F2C">
        <w:rPr>
          <w:kern w:val="0"/>
          <w:sz w:val="24"/>
          <w:szCs w:val="24"/>
        </w:rPr>
        <w:t>份对应金额返回给投资者。退款金额具体计算如下：</w:t>
      </w:r>
    </w:p>
    <w:p w14:paraId="2C612A7B"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实际净申购金额</w:t>
      </w:r>
      <w:r w:rsidRPr="007D3F2C">
        <w:rPr>
          <w:kern w:val="0"/>
          <w:sz w:val="24"/>
          <w:szCs w:val="24"/>
        </w:rPr>
        <w:t>=47,506×1.040=49,406.24</w:t>
      </w:r>
      <w:r w:rsidRPr="007D3F2C">
        <w:rPr>
          <w:kern w:val="0"/>
          <w:sz w:val="24"/>
          <w:szCs w:val="24"/>
        </w:rPr>
        <w:t>元</w:t>
      </w:r>
    </w:p>
    <w:p w14:paraId="26A780A2" w14:textId="77777777" w:rsidR="00462E96" w:rsidRPr="007D3F2C" w:rsidRDefault="00462E96" w:rsidP="007D3F2C">
      <w:pPr>
        <w:widowControl/>
        <w:adjustRightInd w:val="0"/>
        <w:snapToGrid w:val="0"/>
        <w:spacing w:line="360" w:lineRule="auto"/>
        <w:ind w:firstLineChars="200" w:firstLine="480"/>
        <w:rPr>
          <w:color w:val="FF0000"/>
          <w:kern w:val="0"/>
          <w:sz w:val="24"/>
          <w:szCs w:val="24"/>
        </w:rPr>
      </w:pPr>
      <w:r w:rsidRPr="007D3F2C">
        <w:rPr>
          <w:kern w:val="0"/>
          <w:sz w:val="24"/>
          <w:szCs w:val="24"/>
        </w:rPr>
        <w:t>对应返还申购金额</w:t>
      </w:r>
      <w:r w:rsidRPr="007D3F2C">
        <w:rPr>
          <w:kern w:val="0"/>
          <w:sz w:val="24"/>
          <w:szCs w:val="24"/>
        </w:rPr>
        <w:t>=50,000-49,406.24-592.89=0.87</w:t>
      </w:r>
      <w:r w:rsidRPr="007D3F2C">
        <w:rPr>
          <w:kern w:val="0"/>
          <w:sz w:val="24"/>
          <w:szCs w:val="24"/>
        </w:rPr>
        <w:t>元</w:t>
      </w:r>
    </w:p>
    <w:p w14:paraId="02FE996D"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例五：某养老金客户投资</w:t>
      </w:r>
      <w:r w:rsidRPr="007D3F2C">
        <w:rPr>
          <w:kern w:val="0"/>
          <w:sz w:val="24"/>
          <w:szCs w:val="24"/>
        </w:rPr>
        <w:t>50,000</w:t>
      </w:r>
      <w:r w:rsidRPr="007D3F2C">
        <w:rPr>
          <w:kern w:val="0"/>
          <w:sz w:val="24"/>
          <w:szCs w:val="24"/>
        </w:rPr>
        <w:t>元通过基金管理人的直销柜台申购本基金，假设申购当日基金份额净值为</w:t>
      </w:r>
      <w:r w:rsidRPr="007D3F2C">
        <w:rPr>
          <w:kern w:val="0"/>
          <w:sz w:val="24"/>
          <w:szCs w:val="24"/>
        </w:rPr>
        <w:t>1.040</w:t>
      </w:r>
      <w:r w:rsidRPr="007D3F2C">
        <w:rPr>
          <w:kern w:val="0"/>
          <w:sz w:val="24"/>
          <w:szCs w:val="24"/>
        </w:rPr>
        <w:t>元，申购费率为</w:t>
      </w:r>
      <w:r w:rsidRPr="007D3F2C">
        <w:rPr>
          <w:kern w:val="0"/>
          <w:sz w:val="24"/>
          <w:szCs w:val="24"/>
        </w:rPr>
        <w:t>0.24%</w:t>
      </w:r>
      <w:r w:rsidRPr="007D3F2C">
        <w:rPr>
          <w:kern w:val="0"/>
          <w:sz w:val="24"/>
          <w:szCs w:val="24"/>
        </w:rPr>
        <w:t>，则其可得到的申购份额为：</w:t>
      </w:r>
      <w:r w:rsidRPr="007D3F2C">
        <w:rPr>
          <w:kern w:val="0"/>
          <w:sz w:val="24"/>
          <w:szCs w:val="24"/>
        </w:rPr>
        <w:t xml:space="preserve"> </w:t>
      </w:r>
    </w:p>
    <w:p w14:paraId="7C50A48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50,000</w:t>
      </w:r>
      <w:r w:rsidRPr="007D3F2C">
        <w:rPr>
          <w:kern w:val="0"/>
          <w:sz w:val="24"/>
          <w:szCs w:val="24"/>
        </w:rPr>
        <w:t>元</w:t>
      </w:r>
    </w:p>
    <w:p w14:paraId="3CC4457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=50,000/</w:t>
      </w:r>
      <w:r w:rsidRPr="007D3F2C">
        <w:rPr>
          <w:kern w:val="0"/>
          <w:sz w:val="24"/>
          <w:szCs w:val="24"/>
        </w:rPr>
        <w:t>（</w:t>
      </w:r>
      <w:r w:rsidRPr="007D3F2C">
        <w:rPr>
          <w:kern w:val="0"/>
          <w:sz w:val="24"/>
          <w:szCs w:val="24"/>
        </w:rPr>
        <w:t>1+0.24%</w:t>
      </w:r>
      <w:r w:rsidRPr="007D3F2C">
        <w:rPr>
          <w:kern w:val="0"/>
          <w:sz w:val="24"/>
          <w:szCs w:val="24"/>
        </w:rPr>
        <w:t>）</w:t>
      </w:r>
      <w:r w:rsidRPr="007D3F2C">
        <w:rPr>
          <w:kern w:val="0"/>
          <w:sz w:val="24"/>
          <w:szCs w:val="24"/>
        </w:rPr>
        <w:t>=49,880.29</w:t>
      </w:r>
      <w:r w:rsidRPr="007D3F2C">
        <w:rPr>
          <w:kern w:val="0"/>
          <w:sz w:val="24"/>
          <w:szCs w:val="24"/>
        </w:rPr>
        <w:t>元</w:t>
      </w:r>
    </w:p>
    <w:p w14:paraId="50A95A7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=50,000-49,880.29=119.71</w:t>
      </w:r>
      <w:r w:rsidRPr="007D3F2C">
        <w:rPr>
          <w:kern w:val="0"/>
          <w:sz w:val="24"/>
          <w:szCs w:val="24"/>
        </w:rPr>
        <w:t>元</w:t>
      </w:r>
    </w:p>
    <w:p w14:paraId="0C00739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lastRenderedPageBreak/>
        <w:t>申购份额</w:t>
      </w:r>
      <w:r w:rsidRPr="007D3F2C">
        <w:rPr>
          <w:kern w:val="0"/>
          <w:sz w:val="24"/>
          <w:szCs w:val="24"/>
        </w:rPr>
        <w:t>=</w:t>
      </w:r>
      <w:r w:rsidRPr="007D3F2C">
        <w:rPr>
          <w:kern w:val="0"/>
          <w:sz w:val="24"/>
          <w:szCs w:val="24"/>
        </w:rPr>
        <w:t>（</w:t>
      </w:r>
      <w:r w:rsidRPr="007D3F2C">
        <w:rPr>
          <w:kern w:val="0"/>
          <w:sz w:val="24"/>
          <w:szCs w:val="24"/>
        </w:rPr>
        <w:t>50,000-119.71</w:t>
      </w:r>
      <w:r w:rsidRPr="007D3F2C">
        <w:rPr>
          <w:kern w:val="0"/>
          <w:sz w:val="24"/>
          <w:szCs w:val="24"/>
        </w:rPr>
        <w:t>）</w:t>
      </w:r>
      <w:r w:rsidRPr="007D3F2C">
        <w:rPr>
          <w:kern w:val="0"/>
          <w:sz w:val="24"/>
          <w:szCs w:val="24"/>
        </w:rPr>
        <w:t>/1.040=47,961.82</w:t>
      </w:r>
      <w:r w:rsidRPr="007D3F2C">
        <w:rPr>
          <w:kern w:val="0"/>
          <w:sz w:val="24"/>
          <w:szCs w:val="24"/>
        </w:rPr>
        <w:t>份</w:t>
      </w:r>
    </w:p>
    <w:p w14:paraId="085EC14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即：该养老金客户投资</w:t>
      </w:r>
      <w:r w:rsidRPr="007D3F2C">
        <w:rPr>
          <w:kern w:val="0"/>
          <w:sz w:val="24"/>
          <w:szCs w:val="24"/>
        </w:rPr>
        <w:t>50,000</w:t>
      </w:r>
      <w:r w:rsidRPr="007D3F2C">
        <w:rPr>
          <w:kern w:val="0"/>
          <w:sz w:val="24"/>
          <w:szCs w:val="24"/>
        </w:rPr>
        <w:t>元通过基金管理人的直销柜台申购本基金，假设申购当日基金份额净值为</w:t>
      </w:r>
      <w:r w:rsidRPr="007D3F2C">
        <w:rPr>
          <w:kern w:val="0"/>
          <w:sz w:val="24"/>
          <w:szCs w:val="24"/>
        </w:rPr>
        <w:t>1.040</w:t>
      </w:r>
      <w:r w:rsidRPr="007D3F2C">
        <w:rPr>
          <w:kern w:val="0"/>
          <w:sz w:val="24"/>
          <w:szCs w:val="24"/>
        </w:rPr>
        <w:t>元，则其可得到</w:t>
      </w:r>
      <w:r w:rsidRPr="007D3F2C">
        <w:rPr>
          <w:kern w:val="0"/>
          <w:sz w:val="24"/>
          <w:szCs w:val="24"/>
        </w:rPr>
        <w:t>47,961.82</w:t>
      </w:r>
      <w:r w:rsidRPr="007D3F2C">
        <w:rPr>
          <w:kern w:val="0"/>
          <w:sz w:val="24"/>
          <w:szCs w:val="24"/>
        </w:rPr>
        <w:t>份基金份额。</w:t>
      </w:r>
    </w:p>
    <w:p w14:paraId="3629390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3</w:t>
      </w:r>
      <w:r w:rsidRPr="007D3F2C">
        <w:rPr>
          <w:kern w:val="0"/>
          <w:sz w:val="24"/>
          <w:szCs w:val="24"/>
        </w:rPr>
        <w:t>、赎回金额的计算</w:t>
      </w:r>
    </w:p>
    <w:p w14:paraId="667C930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本基金的场外赎回和场内赎回均采用份额赎回的方式</w:t>
      </w:r>
      <w:r w:rsidR="002864CB" w:rsidRPr="007D3F2C">
        <w:rPr>
          <w:kern w:val="0"/>
          <w:sz w:val="24"/>
          <w:szCs w:val="24"/>
        </w:rPr>
        <w:t>，</w:t>
      </w:r>
      <w:r w:rsidR="00934333">
        <w:rPr>
          <w:rFonts w:hint="eastAsia"/>
          <w:kern w:val="0"/>
          <w:sz w:val="24"/>
          <w:szCs w:val="24"/>
        </w:rPr>
        <w:t>赎回</w:t>
      </w:r>
      <w:r w:rsidR="00934333">
        <w:rPr>
          <w:kern w:val="0"/>
          <w:sz w:val="24"/>
          <w:szCs w:val="24"/>
        </w:rPr>
        <w:t>金额为按实际确认的有效赎回份额乘以当日基金份额净值并扣除相应的费用，赎回金额单位为元，计算结果保留到小数点后两位，第三位四舍五入。</w:t>
      </w:r>
      <w:r w:rsidRPr="007D3F2C">
        <w:rPr>
          <w:kern w:val="0"/>
          <w:sz w:val="24"/>
          <w:szCs w:val="24"/>
        </w:rPr>
        <w:t>赎回金额的计算方法如下：</w:t>
      </w:r>
    </w:p>
    <w:p w14:paraId="54219889"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w:t>
      </w:r>
      <w:r w:rsidRPr="007D3F2C">
        <w:rPr>
          <w:kern w:val="0"/>
          <w:sz w:val="24"/>
          <w:szCs w:val="24"/>
        </w:rPr>
        <w:t>赎回份额</w:t>
      </w:r>
      <w:r w:rsidRPr="007D3F2C">
        <w:rPr>
          <w:kern w:val="0"/>
          <w:sz w:val="24"/>
          <w:szCs w:val="24"/>
        </w:rPr>
        <w:t>×T</w:t>
      </w:r>
      <w:r w:rsidRPr="007D3F2C">
        <w:rPr>
          <w:kern w:val="0"/>
          <w:sz w:val="24"/>
          <w:szCs w:val="24"/>
        </w:rPr>
        <w:t>日基金份额净值</w:t>
      </w:r>
      <w:r w:rsidRPr="007D3F2C">
        <w:rPr>
          <w:kern w:val="0"/>
          <w:sz w:val="24"/>
          <w:szCs w:val="24"/>
        </w:rPr>
        <w:t>×</w:t>
      </w:r>
      <w:r w:rsidRPr="007D3F2C">
        <w:rPr>
          <w:kern w:val="0"/>
          <w:sz w:val="24"/>
          <w:szCs w:val="24"/>
        </w:rPr>
        <w:t>赎回费率</w:t>
      </w:r>
    </w:p>
    <w:p w14:paraId="27E5989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w:t>
      </w:r>
      <w:r w:rsidRPr="007D3F2C">
        <w:rPr>
          <w:kern w:val="0"/>
          <w:sz w:val="24"/>
          <w:szCs w:val="24"/>
        </w:rPr>
        <w:t>赎回份额</w:t>
      </w:r>
      <w:r w:rsidRPr="007D3F2C">
        <w:rPr>
          <w:kern w:val="0"/>
          <w:sz w:val="24"/>
          <w:szCs w:val="24"/>
        </w:rPr>
        <w:t>×T</w:t>
      </w:r>
      <w:r w:rsidRPr="007D3F2C">
        <w:rPr>
          <w:kern w:val="0"/>
          <w:sz w:val="24"/>
          <w:szCs w:val="24"/>
        </w:rPr>
        <w:t>日基金份额净值</w:t>
      </w:r>
      <w:r w:rsidRPr="007D3F2C">
        <w:rPr>
          <w:kern w:val="0"/>
          <w:sz w:val="24"/>
          <w:szCs w:val="24"/>
        </w:rPr>
        <w:t>-</w:t>
      </w:r>
      <w:r w:rsidRPr="007D3F2C">
        <w:rPr>
          <w:kern w:val="0"/>
          <w:sz w:val="24"/>
          <w:szCs w:val="24"/>
        </w:rPr>
        <w:t>赎回费用</w:t>
      </w:r>
    </w:p>
    <w:p w14:paraId="2E1A892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例六：某投资者在场外赎回持有的</w:t>
      </w:r>
      <w:r w:rsidRPr="007D3F2C">
        <w:rPr>
          <w:kern w:val="0"/>
          <w:sz w:val="24"/>
          <w:szCs w:val="24"/>
        </w:rPr>
        <w:t>50,000</w:t>
      </w:r>
      <w:r w:rsidRPr="007D3F2C">
        <w:rPr>
          <w:kern w:val="0"/>
          <w:sz w:val="24"/>
          <w:szCs w:val="24"/>
        </w:rPr>
        <w:t>份基金份额，持有期限为</w:t>
      </w:r>
      <w:r w:rsidRPr="007D3F2C">
        <w:rPr>
          <w:kern w:val="0"/>
          <w:sz w:val="24"/>
          <w:szCs w:val="24"/>
        </w:rPr>
        <w:t>1.5</w:t>
      </w:r>
      <w:r w:rsidRPr="007D3F2C">
        <w:rPr>
          <w:kern w:val="0"/>
          <w:sz w:val="24"/>
          <w:szCs w:val="24"/>
        </w:rPr>
        <w:t>年，对应的赎回费率为</w:t>
      </w:r>
      <w:r w:rsidRPr="007D3F2C">
        <w:rPr>
          <w:kern w:val="0"/>
          <w:sz w:val="24"/>
          <w:szCs w:val="24"/>
        </w:rPr>
        <w:t>0.2%</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 xml:space="preserve"> </w:t>
      </w:r>
    </w:p>
    <w:p w14:paraId="4B0C89E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 xml:space="preserve"> = 50,000×1.016×0.2%</w:t>
      </w:r>
      <w:r w:rsidRPr="007D3F2C">
        <w:rPr>
          <w:kern w:val="0"/>
          <w:sz w:val="24"/>
          <w:szCs w:val="24"/>
        </w:rPr>
        <w:t>＝</w:t>
      </w:r>
      <w:r w:rsidRPr="007D3F2C">
        <w:rPr>
          <w:kern w:val="0"/>
          <w:sz w:val="24"/>
          <w:szCs w:val="24"/>
        </w:rPr>
        <w:t>101.60</w:t>
      </w:r>
      <w:r w:rsidRPr="007D3F2C">
        <w:rPr>
          <w:kern w:val="0"/>
          <w:sz w:val="24"/>
          <w:szCs w:val="24"/>
        </w:rPr>
        <w:t>元</w:t>
      </w:r>
      <w:r w:rsidRPr="007D3F2C">
        <w:rPr>
          <w:kern w:val="0"/>
          <w:sz w:val="24"/>
          <w:szCs w:val="24"/>
        </w:rPr>
        <w:t xml:space="preserve"> </w:t>
      </w:r>
    </w:p>
    <w:p w14:paraId="3B12B8CF"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 xml:space="preserve"> = 50,000×1.016-101.60</w:t>
      </w:r>
      <w:r w:rsidRPr="007D3F2C">
        <w:rPr>
          <w:kern w:val="0"/>
          <w:sz w:val="24"/>
          <w:szCs w:val="24"/>
        </w:rPr>
        <w:t>＝</w:t>
      </w:r>
      <w:r w:rsidRPr="007D3F2C">
        <w:rPr>
          <w:kern w:val="0"/>
          <w:sz w:val="24"/>
          <w:szCs w:val="24"/>
        </w:rPr>
        <w:t>50,698.40</w:t>
      </w:r>
      <w:r w:rsidRPr="007D3F2C">
        <w:rPr>
          <w:kern w:val="0"/>
          <w:sz w:val="24"/>
          <w:szCs w:val="24"/>
        </w:rPr>
        <w:t>元</w:t>
      </w:r>
    </w:p>
    <w:p w14:paraId="5848B3E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即：投资者在场外赎回</w:t>
      </w:r>
      <w:r w:rsidRPr="007D3F2C">
        <w:rPr>
          <w:kern w:val="0"/>
          <w:sz w:val="24"/>
          <w:szCs w:val="24"/>
        </w:rPr>
        <w:t>50,000</w:t>
      </w:r>
      <w:r w:rsidRPr="007D3F2C">
        <w:rPr>
          <w:kern w:val="0"/>
          <w:sz w:val="24"/>
          <w:szCs w:val="24"/>
        </w:rPr>
        <w:t>份本基金基金份额，对应的赎回费率为</w:t>
      </w:r>
      <w:r w:rsidRPr="007D3F2C">
        <w:rPr>
          <w:kern w:val="0"/>
          <w:sz w:val="24"/>
          <w:szCs w:val="24"/>
        </w:rPr>
        <w:t>0.2%</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50,698.40</w:t>
      </w:r>
      <w:r w:rsidRPr="007D3F2C">
        <w:rPr>
          <w:kern w:val="0"/>
          <w:sz w:val="24"/>
          <w:szCs w:val="24"/>
        </w:rPr>
        <w:t>元。</w:t>
      </w:r>
    </w:p>
    <w:p w14:paraId="782A11BC"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例七：某投资者在场内赎回持有的</w:t>
      </w:r>
      <w:r w:rsidRPr="007D3F2C">
        <w:rPr>
          <w:kern w:val="0"/>
          <w:sz w:val="24"/>
          <w:szCs w:val="24"/>
        </w:rPr>
        <w:t>50,000</w:t>
      </w:r>
      <w:r w:rsidRPr="007D3F2C">
        <w:rPr>
          <w:kern w:val="0"/>
          <w:sz w:val="24"/>
          <w:szCs w:val="24"/>
        </w:rPr>
        <w:t>份本基金基金份额，持有期限为</w:t>
      </w:r>
      <w:r w:rsidRPr="007D3F2C">
        <w:rPr>
          <w:kern w:val="0"/>
          <w:sz w:val="24"/>
          <w:szCs w:val="24"/>
        </w:rPr>
        <w:t>1.5</w:t>
      </w:r>
      <w:r w:rsidRPr="007D3F2C">
        <w:rPr>
          <w:kern w:val="0"/>
          <w:sz w:val="24"/>
          <w:szCs w:val="24"/>
        </w:rPr>
        <w:t>年，对应的赎回费率固定值为</w:t>
      </w:r>
      <w:r w:rsidRPr="007D3F2C">
        <w:rPr>
          <w:kern w:val="0"/>
          <w:sz w:val="24"/>
          <w:szCs w:val="24"/>
        </w:rPr>
        <w:t>0.5%</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 xml:space="preserve"> </w:t>
      </w:r>
    </w:p>
    <w:p w14:paraId="00F74652"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 xml:space="preserve"> = 50,000×1.016×0.5%</w:t>
      </w:r>
      <w:r w:rsidRPr="007D3F2C">
        <w:rPr>
          <w:kern w:val="0"/>
          <w:sz w:val="24"/>
          <w:szCs w:val="24"/>
        </w:rPr>
        <w:t>＝</w:t>
      </w:r>
      <w:r w:rsidRPr="007D3F2C">
        <w:rPr>
          <w:kern w:val="0"/>
          <w:sz w:val="24"/>
          <w:szCs w:val="24"/>
        </w:rPr>
        <w:t>254.00</w:t>
      </w:r>
      <w:r w:rsidRPr="007D3F2C">
        <w:rPr>
          <w:kern w:val="0"/>
          <w:sz w:val="24"/>
          <w:szCs w:val="24"/>
        </w:rPr>
        <w:t>元</w:t>
      </w:r>
      <w:r w:rsidRPr="007D3F2C">
        <w:rPr>
          <w:kern w:val="0"/>
          <w:sz w:val="24"/>
          <w:szCs w:val="24"/>
        </w:rPr>
        <w:t xml:space="preserve"> </w:t>
      </w:r>
    </w:p>
    <w:p w14:paraId="2951765B"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 xml:space="preserve"> = 50,000×1.016-254.00</w:t>
      </w:r>
      <w:r w:rsidRPr="007D3F2C">
        <w:rPr>
          <w:kern w:val="0"/>
          <w:sz w:val="24"/>
          <w:szCs w:val="24"/>
        </w:rPr>
        <w:t>＝</w:t>
      </w:r>
      <w:r w:rsidRPr="007D3F2C">
        <w:rPr>
          <w:kern w:val="0"/>
          <w:sz w:val="24"/>
          <w:szCs w:val="24"/>
        </w:rPr>
        <w:t>50546.00</w:t>
      </w:r>
      <w:r w:rsidRPr="007D3F2C">
        <w:rPr>
          <w:kern w:val="0"/>
          <w:sz w:val="24"/>
          <w:szCs w:val="24"/>
        </w:rPr>
        <w:t>元</w:t>
      </w:r>
    </w:p>
    <w:p w14:paraId="35364E3D"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即：投资者在场内赎回</w:t>
      </w:r>
      <w:r w:rsidRPr="007D3F2C">
        <w:rPr>
          <w:kern w:val="0"/>
          <w:sz w:val="24"/>
          <w:szCs w:val="24"/>
        </w:rPr>
        <w:t>50,000</w:t>
      </w:r>
      <w:r w:rsidRPr="007D3F2C">
        <w:rPr>
          <w:kern w:val="0"/>
          <w:sz w:val="24"/>
          <w:szCs w:val="24"/>
        </w:rPr>
        <w:t>份本基金基金份额，对应的赎回费率为</w:t>
      </w:r>
      <w:r w:rsidRPr="007D3F2C">
        <w:rPr>
          <w:kern w:val="0"/>
          <w:sz w:val="24"/>
          <w:szCs w:val="24"/>
        </w:rPr>
        <w:t>0.5%</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50546.00</w:t>
      </w:r>
      <w:r w:rsidRPr="007D3F2C">
        <w:rPr>
          <w:kern w:val="0"/>
          <w:sz w:val="24"/>
          <w:szCs w:val="24"/>
        </w:rPr>
        <w:t>元。</w:t>
      </w:r>
    </w:p>
    <w:p w14:paraId="7F643C9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4</w:t>
      </w:r>
      <w:r w:rsidRPr="007D3F2C">
        <w:rPr>
          <w:kern w:val="0"/>
          <w:sz w:val="24"/>
          <w:szCs w:val="24"/>
        </w:rPr>
        <w:t>、基金份额净值的计算公式</w:t>
      </w:r>
    </w:p>
    <w:p w14:paraId="43750E16"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基金份额净值＝基金资产净值总额</w:t>
      </w:r>
      <w:r w:rsidRPr="007D3F2C">
        <w:rPr>
          <w:kern w:val="0"/>
          <w:sz w:val="24"/>
          <w:szCs w:val="24"/>
        </w:rPr>
        <w:t>/</w:t>
      </w:r>
      <w:r w:rsidRPr="007D3F2C">
        <w:rPr>
          <w:kern w:val="0"/>
          <w:sz w:val="24"/>
          <w:szCs w:val="24"/>
        </w:rPr>
        <w:t>发行在外的基金份额总数</w:t>
      </w:r>
    </w:p>
    <w:p w14:paraId="7CAA3E1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w:t>
      </w:r>
      <w:r w:rsidRPr="007D3F2C">
        <w:rPr>
          <w:kern w:val="0"/>
          <w:sz w:val="24"/>
          <w:szCs w:val="24"/>
        </w:rPr>
        <w:t>T</w:t>
      </w:r>
      <w:r w:rsidRPr="007D3F2C">
        <w:rPr>
          <w:kern w:val="0"/>
          <w:sz w:val="24"/>
          <w:szCs w:val="24"/>
        </w:rPr>
        <w:t>日的基金份额净值在</w:t>
      </w:r>
      <w:r w:rsidRPr="007D3F2C">
        <w:rPr>
          <w:kern w:val="0"/>
          <w:sz w:val="24"/>
          <w:szCs w:val="24"/>
        </w:rPr>
        <w:t>T+1</w:t>
      </w:r>
      <w:r w:rsidRPr="007D3F2C">
        <w:rPr>
          <w:kern w:val="0"/>
          <w:sz w:val="24"/>
          <w:szCs w:val="24"/>
        </w:rPr>
        <w:t>日收市后计算，并在</w:t>
      </w:r>
      <w:r w:rsidRPr="007D3F2C">
        <w:rPr>
          <w:kern w:val="0"/>
          <w:sz w:val="24"/>
          <w:szCs w:val="24"/>
        </w:rPr>
        <w:t>T</w:t>
      </w:r>
      <w:r w:rsidRPr="007D3F2C">
        <w:rPr>
          <w:kern w:val="0"/>
          <w:sz w:val="24"/>
          <w:szCs w:val="24"/>
        </w:rPr>
        <w:t>＋</w:t>
      </w:r>
      <w:r w:rsidRPr="007D3F2C">
        <w:rPr>
          <w:kern w:val="0"/>
          <w:sz w:val="24"/>
          <w:szCs w:val="24"/>
        </w:rPr>
        <w:t>2</w:t>
      </w:r>
      <w:r w:rsidRPr="007D3F2C">
        <w:rPr>
          <w:kern w:val="0"/>
          <w:sz w:val="24"/>
          <w:szCs w:val="24"/>
        </w:rPr>
        <w:t>日（包括该日）内公告。遇特殊情况，经中国证监会同意，可以适当延迟计算或公告。</w:t>
      </w:r>
      <w:r w:rsidRPr="007D3F2C">
        <w:rPr>
          <w:sz w:val="24"/>
          <w:szCs w:val="24"/>
        </w:rPr>
        <w:t>本基金基金</w:t>
      </w:r>
      <w:r w:rsidRPr="007D3F2C">
        <w:rPr>
          <w:sz w:val="24"/>
          <w:szCs w:val="24"/>
        </w:rPr>
        <w:lastRenderedPageBreak/>
        <w:t>份额净值的计算，保留到小数点后</w:t>
      </w:r>
      <w:r w:rsidRPr="007D3F2C">
        <w:rPr>
          <w:sz w:val="24"/>
          <w:szCs w:val="24"/>
        </w:rPr>
        <w:t>3</w:t>
      </w:r>
      <w:r w:rsidRPr="007D3F2C">
        <w:rPr>
          <w:sz w:val="24"/>
          <w:szCs w:val="24"/>
        </w:rPr>
        <w:t>位，小数点后第</w:t>
      </w:r>
      <w:r w:rsidRPr="007D3F2C">
        <w:rPr>
          <w:sz w:val="24"/>
          <w:szCs w:val="24"/>
        </w:rPr>
        <w:t>4</w:t>
      </w:r>
      <w:r w:rsidRPr="007D3F2C">
        <w:rPr>
          <w:sz w:val="24"/>
          <w:szCs w:val="24"/>
        </w:rPr>
        <w:t>位四舍五入，由此误差产生的收益或损失由基金财产承担。</w:t>
      </w:r>
    </w:p>
    <w:p w14:paraId="2A1C682C" w14:textId="77777777" w:rsidR="00462E96" w:rsidRPr="007D3F2C" w:rsidRDefault="00462E96" w:rsidP="007D3F2C">
      <w:pPr>
        <w:adjustRightInd w:val="0"/>
        <w:snapToGrid w:val="0"/>
        <w:spacing w:line="360" w:lineRule="auto"/>
        <w:ind w:firstLineChars="200" w:firstLine="482"/>
        <w:rPr>
          <w:kern w:val="0"/>
          <w:sz w:val="24"/>
          <w:szCs w:val="24"/>
        </w:rPr>
      </w:pPr>
      <w:r w:rsidRPr="007D3F2C">
        <w:rPr>
          <w:b/>
          <w:kern w:val="0"/>
          <w:sz w:val="24"/>
          <w:szCs w:val="24"/>
        </w:rPr>
        <w:t>（八）拒绝或暂停申购的情形</w:t>
      </w:r>
    </w:p>
    <w:p w14:paraId="1ED530D6"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发生下列情况时，基金管理人可拒绝或暂停接受投资人的申购申请：</w:t>
      </w:r>
    </w:p>
    <w:p w14:paraId="73BF34D7"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1</w:t>
      </w:r>
      <w:r w:rsidRPr="007D3F2C">
        <w:rPr>
          <w:kern w:val="0"/>
          <w:sz w:val="24"/>
          <w:szCs w:val="24"/>
        </w:rPr>
        <w:t>、因不可抗力导致基金无法正常运作。</w:t>
      </w:r>
    </w:p>
    <w:p w14:paraId="095B17AA"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2</w:t>
      </w:r>
      <w:r w:rsidRPr="007D3F2C">
        <w:rPr>
          <w:kern w:val="0"/>
          <w:sz w:val="24"/>
          <w:szCs w:val="24"/>
        </w:rPr>
        <w:t>、发生基金合同规定的暂停基金资产估值情况时，基金管理人可暂停接受投资人的申购申请。</w:t>
      </w:r>
    </w:p>
    <w:p w14:paraId="06A79C78"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3</w:t>
      </w:r>
      <w:r w:rsidRPr="007D3F2C">
        <w:rPr>
          <w:kern w:val="0"/>
          <w:sz w:val="24"/>
          <w:szCs w:val="24"/>
        </w:rPr>
        <w:t>、基金投资或交易所处的主要市场或外汇市场休市或交易时间非正常停市，可能影响本基金的投资或本基金正常估值时。</w:t>
      </w:r>
    </w:p>
    <w:p w14:paraId="672A548C"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4</w:t>
      </w:r>
      <w:r w:rsidRPr="007D3F2C">
        <w:rPr>
          <w:kern w:val="0"/>
          <w:sz w:val="24"/>
          <w:szCs w:val="24"/>
        </w:rPr>
        <w:t>、基金管理人接受某笔或某些申购申请会损害现有基金份额持有人利益时。</w:t>
      </w:r>
    </w:p>
    <w:p w14:paraId="5DFA7E76"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5</w:t>
      </w:r>
      <w:r w:rsidRPr="007D3F2C">
        <w:rPr>
          <w:kern w:val="0"/>
          <w:sz w:val="24"/>
          <w:szCs w:val="24"/>
        </w:rPr>
        <w:t>、因基金收益分配、或基金投资组合内某个或某些证券进行权益分派等原因，使基金管理人认为短期内继续接受申购可能会影响或损害现有基金份额持有人利益的。</w:t>
      </w:r>
    </w:p>
    <w:p w14:paraId="6DD25B84"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6</w:t>
      </w:r>
      <w:r w:rsidRPr="007D3F2C">
        <w:rPr>
          <w:kern w:val="0"/>
          <w:sz w:val="24"/>
          <w:szCs w:val="24"/>
        </w:rPr>
        <w:t>、基金资产规模过大，使基金管理人无法找到合适的投资品种，或其他可能对基金业绩产生负面影响，或出现其他损害现有基金份额持有人利益的情形。</w:t>
      </w:r>
    </w:p>
    <w:p w14:paraId="3A0DD150"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7</w:t>
      </w:r>
      <w:r w:rsidRPr="007D3F2C">
        <w:rPr>
          <w:kern w:val="0"/>
          <w:sz w:val="24"/>
          <w:szCs w:val="24"/>
        </w:rPr>
        <w:t>、本基金的资产组合中的重要部分发生暂停交易或其他重大事件，继续接受申购可能会影响或损害其他基金份额持有人利益时。</w:t>
      </w:r>
    </w:p>
    <w:p w14:paraId="3F23B55E"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8</w:t>
      </w:r>
      <w:r w:rsidRPr="007D3F2C">
        <w:rPr>
          <w:kern w:val="0"/>
          <w:sz w:val="24"/>
          <w:szCs w:val="24"/>
        </w:rPr>
        <w:t>、基金管理人、基金托管人、基金销售机构、基金销售支付结算机构或登记机构的异常情况导致基金销售系统、基金销售支付结算机构、基金注册登记系统或基金会计系统无法正常运行。</w:t>
      </w:r>
    </w:p>
    <w:p w14:paraId="57F19FAE"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9</w:t>
      </w:r>
      <w:r w:rsidRPr="007D3F2C">
        <w:rPr>
          <w:kern w:val="0"/>
          <w:sz w:val="24"/>
          <w:szCs w:val="24"/>
        </w:rPr>
        <w:t>、基金资产规模或者份额数量达到了基金管理人规定的上限（基金管理人可根据外管局的审批及市场情况进行调整）。</w:t>
      </w:r>
    </w:p>
    <w:p w14:paraId="6B87A974"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10</w:t>
      </w:r>
      <w:r w:rsidRPr="007D3F2C">
        <w:rPr>
          <w:kern w:val="0"/>
          <w:sz w:val="24"/>
          <w:szCs w:val="24"/>
        </w:rPr>
        <w:t>、指数编制单位或指数发布机构因异常情况使指数数据无法正常计算、计算错误或发布异常时；</w:t>
      </w:r>
    </w:p>
    <w:p w14:paraId="4E7CBFC6" w14:textId="77777777" w:rsidR="00007E7A" w:rsidRPr="007D3F2C" w:rsidRDefault="00007E7A" w:rsidP="007D3F2C">
      <w:pPr>
        <w:adjustRightInd w:val="0"/>
        <w:snapToGrid w:val="0"/>
        <w:spacing w:line="360" w:lineRule="auto"/>
        <w:ind w:firstLineChars="200" w:firstLine="480"/>
        <w:rPr>
          <w:kern w:val="0"/>
          <w:sz w:val="24"/>
          <w:szCs w:val="24"/>
        </w:rPr>
      </w:pPr>
      <w:r w:rsidRPr="007D3F2C">
        <w:rPr>
          <w:kern w:val="0"/>
          <w:sz w:val="24"/>
          <w:szCs w:val="24"/>
        </w:rPr>
        <w:t>11</w:t>
      </w:r>
      <w:r w:rsidRPr="007D3F2C">
        <w:rPr>
          <w:kern w:val="0"/>
          <w:sz w:val="24"/>
          <w:szCs w:val="24"/>
        </w:rPr>
        <w:t>、遇基金所投资的主要市场暂停交易致使本基金资产净值</w:t>
      </w:r>
      <w:r w:rsidRPr="007D3F2C">
        <w:rPr>
          <w:kern w:val="0"/>
          <w:sz w:val="24"/>
          <w:szCs w:val="24"/>
        </w:rPr>
        <w:t>10%</w:t>
      </w:r>
      <w:r w:rsidRPr="007D3F2C">
        <w:rPr>
          <w:kern w:val="0"/>
          <w:sz w:val="24"/>
          <w:szCs w:val="24"/>
        </w:rPr>
        <w:t>以上的资产无法交易或估值（资产净值比例以本基金在决定暂停申购或赎回前一个估值日的投资组合为基础计算），本基金亦将决定是否暂停申购或赎回；</w:t>
      </w:r>
    </w:p>
    <w:p w14:paraId="22D5F9DB" w14:textId="77777777" w:rsidR="00462E96" w:rsidRPr="007D3F2C" w:rsidRDefault="00007E7A" w:rsidP="007D3F2C">
      <w:pPr>
        <w:adjustRightInd w:val="0"/>
        <w:snapToGrid w:val="0"/>
        <w:spacing w:line="360" w:lineRule="auto"/>
        <w:ind w:firstLineChars="200" w:firstLine="480"/>
        <w:rPr>
          <w:kern w:val="0"/>
          <w:sz w:val="24"/>
          <w:szCs w:val="24"/>
        </w:rPr>
      </w:pPr>
      <w:r w:rsidRPr="007D3F2C">
        <w:rPr>
          <w:kern w:val="0"/>
          <w:sz w:val="24"/>
          <w:szCs w:val="24"/>
        </w:rPr>
        <w:t>12</w:t>
      </w:r>
      <w:r w:rsidRPr="007D3F2C">
        <w:rPr>
          <w:kern w:val="0"/>
          <w:sz w:val="24"/>
          <w:szCs w:val="24"/>
        </w:rPr>
        <w:t>、</w:t>
      </w:r>
      <w:r w:rsidR="00462E96" w:rsidRPr="007D3F2C">
        <w:rPr>
          <w:kern w:val="0"/>
          <w:sz w:val="24"/>
          <w:szCs w:val="24"/>
        </w:rPr>
        <w:t>法律法规规定、中国证监会认定或基金合同约定的其他情形。</w:t>
      </w:r>
    </w:p>
    <w:p w14:paraId="05DF01C1" w14:textId="77777777" w:rsidR="00462E96" w:rsidRDefault="00462E96" w:rsidP="007D3F2C">
      <w:pPr>
        <w:widowControl/>
        <w:adjustRightInd w:val="0"/>
        <w:snapToGrid w:val="0"/>
        <w:spacing w:line="360" w:lineRule="auto"/>
        <w:ind w:firstLineChars="200" w:firstLine="480"/>
        <w:rPr>
          <w:rFonts w:hAnsi="宋体"/>
          <w:b/>
          <w:kern w:val="0"/>
          <w:sz w:val="24"/>
          <w:szCs w:val="24"/>
          <w:highlight w:val="yellow"/>
        </w:rPr>
      </w:pPr>
      <w:r w:rsidRPr="007D3F2C">
        <w:rPr>
          <w:kern w:val="0"/>
          <w:sz w:val="24"/>
          <w:szCs w:val="24"/>
        </w:rPr>
        <w:lastRenderedPageBreak/>
        <w:t>发生上述第</w:t>
      </w:r>
      <w:r w:rsidRPr="007D3F2C">
        <w:rPr>
          <w:kern w:val="0"/>
          <w:sz w:val="24"/>
          <w:szCs w:val="24"/>
        </w:rPr>
        <w:t>1</w:t>
      </w:r>
      <w:r w:rsidRPr="007D3F2C">
        <w:rPr>
          <w:kern w:val="0"/>
          <w:sz w:val="24"/>
          <w:szCs w:val="24"/>
        </w:rPr>
        <w:t>、</w:t>
      </w:r>
      <w:r w:rsidRPr="007D3F2C">
        <w:rPr>
          <w:kern w:val="0"/>
          <w:sz w:val="24"/>
          <w:szCs w:val="24"/>
        </w:rPr>
        <w:t>2</w:t>
      </w:r>
      <w:r w:rsidRPr="007D3F2C">
        <w:rPr>
          <w:kern w:val="0"/>
          <w:sz w:val="24"/>
          <w:szCs w:val="24"/>
        </w:rPr>
        <w:t>、</w:t>
      </w:r>
      <w:r w:rsidRPr="007D3F2C">
        <w:rPr>
          <w:kern w:val="0"/>
          <w:sz w:val="24"/>
          <w:szCs w:val="24"/>
        </w:rPr>
        <w:t>3</w:t>
      </w:r>
      <w:r w:rsidRPr="007D3F2C">
        <w:rPr>
          <w:kern w:val="0"/>
          <w:sz w:val="24"/>
          <w:szCs w:val="24"/>
        </w:rPr>
        <w:t>、</w:t>
      </w:r>
      <w:r w:rsidRPr="007D3F2C">
        <w:rPr>
          <w:kern w:val="0"/>
          <w:sz w:val="24"/>
          <w:szCs w:val="24"/>
        </w:rPr>
        <w:t>5</w:t>
      </w:r>
      <w:r w:rsidRPr="007D3F2C">
        <w:rPr>
          <w:kern w:val="0"/>
          <w:sz w:val="24"/>
          <w:szCs w:val="24"/>
        </w:rPr>
        <w:t>、</w:t>
      </w:r>
      <w:r w:rsidRPr="007D3F2C">
        <w:rPr>
          <w:kern w:val="0"/>
          <w:sz w:val="24"/>
          <w:szCs w:val="24"/>
        </w:rPr>
        <w:t>6</w:t>
      </w:r>
      <w:r w:rsidRPr="007D3F2C">
        <w:rPr>
          <w:kern w:val="0"/>
          <w:sz w:val="24"/>
          <w:szCs w:val="24"/>
        </w:rPr>
        <w:t>、</w:t>
      </w:r>
      <w:r w:rsidRPr="007D3F2C">
        <w:rPr>
          <w:kern w:val="0"/>
          <w:sz w:val="24"/>
          <w:szCs w:val="24"/>
        </w:rPr>
        <w:t>7</w:t>
      </w:r>
      <w:r w:rsidRPr="007D3F2C">
        <w:rPr>
          <w:kern w:val="0"/>
          <w:sz w:val="24"/>
          <w:szCs w:val="24"/>
        </w:rPr>
        <w:t>、</w:t>
      </w:r>
      <w:r w:rsidRPr="007D3F2C">
        <w:rPr>
          <w:kern w:val="0"/>
          <w:sz w:val="24"/>
          <w:szCs w:val="24"/>
        </w:rPr>
        <w:t>8</w:t>
      </w:r>
      <w:r w:rsidRPr="007D3F2C">
        <w:rPr>
          <w:kern w:val="0"/>
          <w:sz w:val="24"/>
          <w:szCs w:val="24"/>
        </w:rPr>
        <w:t>、</w:t>
      </w:r>
      <w:r w:rsidRPr="007D3F2C">
        <w:rPr>
          <w:kern w:val="0"/>
          <w:sz w:val="24"/>
          <w:szCs w:val="24"/>
        </w:rPr>
        <w:t>9</w:t>
      </w:r>
      <w:r w:rsidRPr="007D3F2C">
        <w:rPr>
          <w:kern w:val="0"/>
          <w:sz w:val="24"/>
          <w:szCs w:val="24"/>
        </w:rPr>
        <w:t>、</w:t>
      </w:r>
      <w:r w:rsidRPr="007D3F2C">
        <w:rPr>
          <w:kern w:val="0"/>
          <w:sz w:val="24"/>
          <w:szCs w:val="24"/>
        </w:rPr>
        <w:t>10</w:t>
      </w:r>
      <w:r w:rsidRPr="007D3F2C">
        <w:rPr>
          <w:kern w:val="0"/>
          <w:sz w:val="24"/>
          <w:szCs w:val="24"/>
        </w:rPr>
        <w:t>、</w:t>
      </w:r>
      <w:r w:rsidRPr="007D3F2C">
        <w:rPr>
          <w:kern w:val="0"/>
          <w:sz w:val="24"/>
          <w:szCs w:val="24"/>
        </w:rPr>
        <w:t>11</w:t>
      </w:r>
      <w:r w:rsidR="00007E7A" w:rsidRPr="007D3F2C">
        <w:rPr>
          <w:kern w:val="0"/>
          <w:sz w:val="24"/>
          <w:szCs w:val="24"/>
        </w:rPr>
        <w:t>、</w:t>
      </w:r>
      <w:r w:rsidR="00007E7A" w:rsidRPr="007D3F2C">
        <w:rPr>
          <w:kern w:val="0"/>
          <w:sz w:val="24"/>
          <w:szCs w:val="24"/>
        </w:rPr>
        <w:t>12</w:t>
      </w:r>
      <w:r w:rsidRPr="007D3F2C">
        <w:rPr>
          <w:kern w:val="0"/>
          <w:sz w:val="24"/>
          <w:szCs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7530F9F"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（九）暂停赎回或延缓支付赎回款项的情形</w:t>
      </w:r>
    </w:p>
    <w:p w14:paraId="288B1DAE"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发生下列情形时，基金管理人可暂停接受投资人的赎回申请或延缓支付赎回款项：</w:t>
      </w:r>
    </w:p>
    <w:p w14:paraId="7BFE6AA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、因不可抗力导致基金管理人不能支付赎回款项。</w:t>
      </w:r>
    </w:p>
    <w:p w14:paraId="6A4EB60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、发生基金合同规定的暂停基金资产估值情况时，基金管理人可暂停接受投资人的赎回申请或延缓支付赎回款项。</w:t>
      </w:r>
    </w:p>
    <w:p w14:paraId="68AAF6D9"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3</w:t>
      </w:r>
      <w:r w:rsidRPr="00F96780">
        <w:rPr>
          <w:kern w:val="0"/>
          <w:sz w:val="24"/>
          <w:szCs w:val="24"/>
        </w:rPr>
        <w:t>、基金投资或交易所处的主要市场或外汇市场休市或交易时间非正常停市，可能影响本基金的投资或本基金正常估值时。</w:t>
      </w:r>
    </w:p>
    <w:p w14:paraId="01CCD2C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4</w:t>
      </w:r>
      <w:r w:rsidRPr="00F96780">
        <w:rPr>
          <w:kern w:val="0"/>
          <w:sz w:val="24"/>
          <w:szCs w:val="24"/>
        </w:rPr>
        <w:t>、本基金的资产组合中的重要部分发生暂停交易或其他重大事件，继续接受赎回可能会影响或损害其他基金份额持有人利益时。</w:t>
      </w:r>
    </w:p>
    <w:p w14:paraId="29BEDE02"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5</w:t>
      </w:r>
      <w:r w:rsidRPr="00F96780">
        <w:rPr>
          <w:kern w:val="0"/>
          <w:sz w:val="24"/>
          <w:szCs w:val="24"/>
        </w:rPr>
        <w:t>、连续两个或两个以上开放日发生巨额赎回。</w:t>
      </w:r>
    </w:p>
    <w:p w14:paraId="1A57B1AC"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6</w:t>
      </w:r>
      <w:r w:rsidRPr="00F96780">
        <w:rPr>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3147CDC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7</w:t>
      </w:r>
      <w:r w:rsidRPr="00F96780">
        <w:rPr>
          <w:kern w:val="0"/>
          <w:sz w:val="24"/>
          <w:szCs w:val="24"/>
        </w:rPr>
        <w:t>、出现继续接受赎回申请将损害现有基金份额持有人利益的情形时，可暂停接受投资人的赎回申请。</w:t>
      </w:r>
    </w:p>
    <w:p w14:paraId="2AAE314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8</w:t>
      </w:r>
      <w:r w:rsidRPr="00F96780">
        <w:rPr>
          <w:kern w:val="0"/>
          <w:sz w:val="24"/>
          <w:szCs w:val="24"/>
        </w:rPr>
        <w:t>、指数编制单位或指数发布机构因异常情况使指数数据无法正常计算、计算错误或发布异常时；</w:t>
      </w:r>
    </w:p>
    <w:p w14:paraId="77A50612"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9</w:t>
      </w:r>
      <w:r w:rsidRPr="00F96780">
        <w:rPr>
          <w:kern w:val="0"/>
          <w:sz w:val="24"/>
          <w:szCs w:val="24"/>
        </w:rPr>
        <w:t>、法律法规规定、中国证监会认定或基金合同约定的其他情形。</w:t>
      </w:r>
    </w:p>
    <w:p w14:paraId="10E6D0DC" w14:textId="77777777" w:rsidR="00462E96" w:rsidRPr="00F96780" w:rsidRDefault="00462E96" w:rsidP="00F96780">
      <w:pPr>
        <w:widowControl/>
        <w:adjustRightInd w:val="0"/>
        <w:snapToGrid w:val="0"/>
        <w:spacing w:line="360" w:lineRule="auto"/>
        <w:ind w:firstLineChars="200" w:firstLine="480"/>
        <w:rPr>
          <w:b/>
          <w:kern w:val="0"/>
          <w:sz w:val="24"/>
          <w:szCs w:val="24"/>
          <w:highlight w:val="yellow"/>
        </w:rPr>
      </w:pPr>
      <w:r w:rsidRPr="00F96780">
        <w:rPr>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若出现上述第</w:t>
      </w:r>
      <w:r w:rsidRPr="00F96780">
        <w:rPr>
          <w:kern w:val="0"/>
          <w:sz w:val="24"/>
          <w:szCs w:val="24"/>
        </w:rPr>
        <w:t>5</w:t>
      </w:r>
      <w:r w:rsidRPr="00F96780">
        <w:rPr>
          <w:kern w:val="0"/>
          <w:sz w:val="24"/>
          <w:szCs w:val="24"/>
        </w:rPr>
        <w:t>项所述情形，按基金合同的相关条款处理。基金份额持有人在申请场外赎回时可事先选</w:t>
      </w:r>
      <w:r w:rsidRPr="00F96780">
        <w:rPr>
          <w:kern w:val="0"/>
          <w:sz w:val="24"/>
          <w:szCs w:val="24"/>
        </w:rPr>
        <w:lastRenderedPageBreak/>
        <w:t>择将当日可能未获受理部分予以撤销。对于场内赎回部分，按照深圳证券交易所及中国证券登记结算有限责任公司的有关规定办理。在暂停赎回的情况消除时，基金管理人应及时恢复赎回业务的办理并公告。</w:t>
      </w:r>
    </w:p>
    <w:p w14:paraId="01E74631"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（十）巨额赎回的情形及处理方式</w:t>
      </w:r>
    </w:p>
    <w:p w14:paraId="207C771B"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、巨额赎回的认定</w:t>
      </w:r>
    </w:p>
    <w:p w14:paraId="61F20E37"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若本基金单个开放日内的基金份额净赎回申请（赎回申请份额总数加上基金转换中转出申请份额总数后扣除申购申请份额总数及基金转换中转入申请份额总数后的余额</w:t>
      </w:r>
      <w:r w:rsidRPr="00F96780">
        <w:rPr>
          <w:kern w:val="0"/>
          <w:sz w:val="24"/>
          <w:szCs w:val="24"/>
        </w:rPr>
        <w:t>)</w:t>
      </w:r>
      <w:r w:rsidRPr="00F96780">
        <w:rPr>
          <w:kern w:val="0"/>
          <w:sz w:val="24"/>
          <w:szCs w:val="24"/>
        </w:rPr>
        <w:t>超过前一开放日的基金总份额的</w:t>
      </w:r>
      <w:r w:rsidRPr="00F96780">
        <w:rPr>
          <w:kern w:val="0"/>
          <w:sz w:val="24"/>
          <w:szCs w:val="24"/>
        </w:rPr>
        <w:t>10%</w:t>
      </w:r>
      <w:r w:rsidRPr="00F96780">
        <w:rPr>
          <w:kern w:val="0"/>
          <w:sz w:val="24"/>
          <w:szCs w:val="24"/>
        </w:rPr>
        <w:t>，即认为是发生了巨额赎回。</w:t>
      </w:r>
    </w:p>
    <w:p w14:paraId="1E1848CC"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、巨额赎回的处理方式</w:t>
      </w:r>
    </w:p>
    <w:p w14:paraId="24AD7468"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当基金出现巨额赎回时，基金管理人可以根据基金当时的资产组合状况决定全额赎回或部分延期赎回。</w:t>
      </w:r>
    </w:p>
    <w:p w14:paraId="2D577966"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）全额赎回：当基金管理人认为有能力支付投资人的全部赎回申请时，按正常赎回程序执行。</w:t>
      </w:r>
    </w:p>
    <w:p w14:paraId="0FD8F9B3"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96780">
        <w:rPr>
          <w:kern w:val="0"/>
          <w:sz w:val="24"/>
          <w:szCs w:val="24"/>
        </w:rPr>
        <w:t>10%</w:t>
      </w:r>
      <w:r w:rsidRPr="00F96780">
        <w:rPr>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F011FC"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巨额赎回业务的场内处理，按照深圳证券交易所及中国证券登记结算有限责任公司的有关规定办理。</w:t>
      </w:r>
    </w:p>
    <w:p w14:paraId="41EEAEB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）暂停赎回：连续</w:t>
      </w:r>
      <w:r w:rsidRPr="00F96780">
        <w:rPr>
          <w:kern w:val="0"/>
          <w:sz w:val="24"/>
          <w:szCs w:val="24"/>
        </w:rPr>
        <w:t>2</w:t>
      </w:r>
      <w:r w:rsidRPr="00F96780">
        <w:rPr>
          <w:kern w:val="0"/>
          <w:sz w:val="24"/>
          <w:szCs w:val="24"/>
        </w:rPr>
        <w:t>个开放日以上（含本数）发生巨额赎回，如基金管理人认为有必要，可暂停接受基金的赎回申请；已经接受的赎回申请可以延缓支付赎回款项，但不得超过</w:t>
      </w:r>
      <w:r w:rsidRPr="00F96780">
        <w:rPr>
          <w:kern w:val="0"/>
          <w:sz w:val="24"/>
          <w:szCs w:val="24"/>
        </w:rPr>
        <w:t>20</w:t>
      </w:r>
      <w:r w:rsidRPr="00F96780">
        <w:rPr>
          <w:kern w:val="0"/>
          <w:sz w:val="24"/>
          <w:szCs w:val="24"/>
        </w:rPr>
        <w:t>个工作日，并应当在指定媒介上进行公告。</w:t>
      </w:r>
    </w:p>
    <w:p w14:paraId="7CB2595B" w14:textId="77777777" w:rsidR="00462E96" w:rsidRPr="00F96780" w:rsidRDefault="00462E96" w:rsidP="00F96780">
      <w:pPr>
        <w:widowControl/>
        <w:adjustRightInd w:val="0"/>
        <w:snapToGrid w:val="0"/>
        <w:spacing w:line="360" w:lineRule="auto"/>
        <w:ind w:firstLineChars="200" w:firstLine="480"/>
        <w:rPr>
          <w:i/>
          <w:color w:val="FF0000"/>
          <w:kern w:val="0"/>
          <w:sz w:val="24"/>
          <w:szCs w:val="24"/>
          <w:u w:val="single"/>
        </w:rPr>
      </w:pPr>
      <w:r w:rsidRPr="00F96780">
        <w:rPr>
          <w:kern w:val="0"/>
          <w:sz w:val="24"/>
          <w:szCs w:val="24"/>
        </w:rPr>
        <w:lastRenderedPageBreak/>
        <w:t>3</w:t>
      </w:r>
      <w:r w:rsidRPr="00F96780">
        <w:rPr>
          <w:kern w:val="0"/>
          <w:sz w:val="24"/>
          <w:szCs w:val="24"/>
        </w:rPr>
        <w:t>、巨额赎回的公告</w:t>
      </w:r>
    </w:p>
    <w:p w14:paraId="611AE9F3"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当发生上述巨额赎回并延期办理时，基金管理人应当通过邮寄、传真、刊登公告或者</w:t>
      </w:r>
      <w:r w:rsidRPr="00F96780">
        <w:rPr>
          <w:bCs/>
          <w:sz w:val="24"/>
          <w:szCs w:val="24"/>
        </w:rPr>
        <w:t>通知销售机构代为告知</w:t>
      </w:r>
      <w:r w:rsidRPr="00F96780">
        <w:rPr>
          <w:kern w:val="0"/>
          <w:sz w:val="24"/>
          <w:szCs w:val="24"/>
        </w:rPr>
        <w:t>等方式在</w:t>
      </w:r>
      <w:r w:rsidRPr="00F96780">
        <w:rPr>
          <w:kern w:val="0"/>
          <w:sz w:val="24"/>
          <w:szCs w:val="24"/>
        </w:rPr>
        <w:t>3</w:t>
      </w:r>
      <w:r w:rsidRPr="00F96780">
        <w:rPr>
          <w:kern w:val="0"/>
          <w:sz w:val="24"/>
          <w:szCs w:val="24"/>
        </w:rPr>
        <w:t>个交易日内通知基金份额持有人，说明有关处理方法，同时在指定媒介上刊登公告。</w:t>
      </w:r>
    </w:p>
    <w:p w14:paraId="608DECB6"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（十一）暂停申购或赎回的公告和重新开放申购或赎回的公告</w:t>
      </w:r>
    </w:p>
    <w:p w14:paraId="3FBEEF5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、发生上述暂停申购或赎回情况的，基金管理人当日应立即向中国证监会备案，并在规定期限内在指定媒介上刊登暂停公告。</w:t>
      </w:r>
    </w:p>
    <w:p w14:paraId="1AF1962F"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、暂停结束，基金重新开放申购或赎回时，基金管理人应依照《信息披露办法》的有关规定，不迟于重新开放日，在指定媒介上刊登基金重新开放申购或赎回公告，并公布最近一个</w:t>
      </w:r>
      <w:r w:rsidR="004E6108" w:rsidRPr="00F96780">
        <w:rPr>
          <w:kern w:val="0"/>
          <w:sz w:val="24"/>
          <w:szCs w:val="24"/>
        </w:rPr>
        <w:t>开放</w:t>
      </w:r>
      <w:r w:rsidRPr="00F96780">
        <w:rPr>
          <w:kern w:val="0"/>
          <w:sz w:val="24"/>
          <w:szCs w:val="24"/>
        </w:rPr>
        <w:t>日的基金份额净值。</w:t>
      </w:r>
    </w:p>
    <w:p w14:paraId="411B42EB"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（十二）基金转换</w:t>
      </w:r>
    </w:p>
    <w:p w14:paraId="4DE313E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B7F594A"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（十三）基金份额的转让</w:t>
      </w:r>
    </w:p>
    <w:p w14:paraId="7F91339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074FB2E"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（十四）基金的非交易过户</w:t>
      </w:r>
    </w:p>
    <w:p w14:paraId="22D4C69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7D34F25"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w:t>
      </w:r>
      <w:r w:rsidRPr="00F96780">
        <w:rPr>
          <w:kern w:val="0"/>
          <w:sz w:val="24"/>
          <w:szCs w:val="24"/>
        </w:rPr>
        <w:lastRenderedPageBreak/>
        <w:t>求提供的相关资料，对于符合条件的非交易过户申请按基金登记机构的规定办理，并按基金登记机构规定的标准收费。</w:t>
      </w:r>
    </w:p>
    <w:p w14:paraId="60901DF0"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（十五）基金的转托管</w:t>
      </w:r>
    </w:p>
    <w:p w14:paraId="13D95A1B"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基金份额持有人可办理已持有基金份额在不同销售机构之间的转托管，基金销售机构可以按照规定的标准收取转托管费。基金份额的转托管包括系统内转托管和跨系统转托管。</w:t>
      </w:r>
    </w:p>
    <w:p w14:paraId="1462701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、基金份额的登记</w:t>
      </w:r>
    </w:p>
    <w:p w14:paraId="1F72D143"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14:paraId="12D2C5F1"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）登记在证券登记结算系统中的基金份额，可以在深圳证券交易所上市交易，也可以直接申请场内赎回，或经跨系统转托管至注册登记系统后申请场外赎回。</w:t>
      </w:r>
    </w:p>
    <w:p w14:paraId="3B0076C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）登记在注册登记系统中的基金份额，既可以直接申请场外赎回，也可经跨系统转托管至证券登记结算系统后，在深圳证券交易所上市交易。</w:t>
      </w:r>
    </w:p>
    <w:p w14:paraId="1BD9B465"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、系统内转托管</w:t>
      </w:r>
    </w:p>
    <w:p w14:paraId="09EA431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）系统内转托管是指基金份额持有人将持有的基金份额在注册登记系统内不同销售机构（网点）之间，或在证券登记结算系统内不同会员单位（交易单元）之间进行转登记的行为。</w:t>
      </w:r>
    </w:p>
    <w:p w14:paraId="7B1C65E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）基金份额登记在注册登记系统的基金份额持有人在变更办理基金份额场外赎回业务的销售机构（网点）时，需办理已持有基金份额的系统内转托管。</w:t>
      </w:r>
    </w:p>
    <w:p w14:paraId="0B7E30A1"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）基金份额登记在证券登记结算系统的基金份额持有人在变更办理基金份额场内赎回的会员单位（交易单元）时，需办理已持有基金份额的系统内转托管。</w:t>
      </w:r>
    </w:p>
    <w:p w14:paraId="031C3E93"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3</w:t>
      </w:r>
      <w:r w:rsidRPr="00F96780">
        <w:rPr>
          <w:kern w:val="0"/>
          <w:sz w:val="24"/>
          <w:szCs w:val="24"/>
        </w:rPr>
        <w:t>、跨系统转托管</w:t>
      </w:r>
    </w:p>
    <w:p w14:paraId="6D9935B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）跨系统转托管是指基金份额持有人将持有的基金份额在注册登记系统和证券登记结算系统之间进行转登记的行为。</w:t>
      </w:r>
    </w:p>
    <w:p w14:paraId="29AE7CAF"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）本基金跨系统转托管的具体业务按照中国证券登记结算有限责任公司及深圳证券交易所的相关规定办理。</w:t>
      </w:r>
    </w:p>
    <w:p w14:paraId="25F20FD4"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lastRenderedPageBreak/>
        <w:t>（十六）定期定额投资计划</w:t>
      </w:r>
    </w:p>
    <w:p w14:paraId="52561214"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006FD8"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（十七）</w:t>
      </w:r>
      <w:r w:rsidRPr="00F96780">
        <w:rPr>
          <w:b/>
          <w:sz w:val="24"/>
          <w:szCs w:val="24"/>
        </w:rPr>
        <w:t>基金份额的冻结和解冻</w:t>
      </w:r>
    </w:p>
    <w:p w14:paraId="6ACF7E7E" w14:textId="77777777" w:rsidR="00462E96" w:rsidRPr="00F96780" w:rsidRDefault="00462E96" w:rsidP="007D3F2C">
      <w:pPr>
        <w:adjustRightInd w:val="0"/>
        <w:snapToGrid w:val="0"/>
        <w:spacing w:line="360" w:lineRule="auto"/>
        <w:ind w:firstLineChars="200" w:firstLine="480"/>
        <w:rPr>
          <w:kern w:val="0"/>
          <w:sz w:val="24"/>
          <w:szCs w:val="24"/>
        </w:rPr>
      </w:pPr>
      <w:r w:rsidRPr="00F96780">
        <w:rPr>
          <w:kern w:val="0"/>
          <w:sz w:val="24"/>
          <w:szCs w:val="24"/>
        </w:rPr>
        <w:t>登记机构只受理国家有权机关依法要求的基金份额的冻结与解冻，以及登记机构认可、符合法律法规的其他情况下的冻结与解冻。</w:t>
      </w:r>
    </w:p>
    <w:p w14:paraId="35349D7D" w14:textId="77777777" w:rsidR="00462E96" w:rsidRPr="00F96780" w:rsidRDefault="00462E96" w:rsidP="007D3F2C">
      <w:pPr>
        <w:adjustRightInd w:val="0"/>
        <w:snapToGrid w:val="0"/>
        <w:spacing w:line="360" w:lineRule="auto"/>
        <w:ind w:firstLineChars="200" w:firstLine="482"/>
        <w:rPr>
          <w:b/>
          <w:kern w:val="0"/>
          <w:sz w:val="24"/>
          <w:szCs w:val="24"/>
        </w:rPr>
      </w:pPr>
      <w:r w:rsidRPr="00F96780">
        <w:rPr>
          <w:b/>
          <w:kern w:val="0"/>
          <w:sz w:val="24"/>
          <w:szCs w:val="24"/>
        </w:rPr>
        <w:t>（十八）多币种的申购、赎回</w:t>
      </w:r>
    </w:p>
    <w:p w14:paraId="3E8A85AC" w14:textId="77777777" w:rsidR="00462E96" w:rsidRPr="00F96780" w:rsidRDefault="00462E96" w:rsidP="007D3F2C">
      <w:pPr>
        <w:adjustRightInd w:val="0"/>
        <w:snapToGrid w:val="0"/>
        <w:spacing w:line="360" w:lineRule="auto"/>
        <w:ind w:firstLineChars="200" w:firstLine="480"/>
        <w:rPr>
          <w:kern w:val="0"/>
          <w:sz w:val="24"/>
          <w:szCs w:val="24"/>
        </w:rPr>
      </w:pPr>
      <w:r w:rsidRPr="00F96780">
        <w:rPr>
          <w:kern w:val="0"/>
          <w:sz w:val="24"/>
          <w:szCs w:val="24"/>
        </w:rPr>
        <w:t>基金管理人在相关法律法规允许、相应技术条件成熟</w:t>
      </w:r>
      <w:r w:rsidR="00C81033" w:rsidRPr="00F96780">
        <w:rPr>
          <w:kern w:val="0"/>
          <w:sz w:val="24"/>
          <w:szCs w:val="24"/>
        </w:rPr>
        <w:t>及与基金托管人达成一致</w:t>
      </w:r>
      <w:r w:rsidRPr="00F96780">
        <w:rPr>
          <w:kern w:val="0"/>
          <w:sz w:val="24"/>
          <w:szCs w:val="24"/>
        </w:rPr>
        <w:t>的情况下，可以开通多币种（包括但不限于美元、港币）的申购、赎回业务，不同币种的申购、赎回价格以受理申请当日的对应币种折算净值为基准计算。多币种的申购、赎回业务细则以基金管理人的相关公告为准。</w:t>
      </w:r>
    </w:p>
    <w:p w14:paraId="6336F957" w14:textId="77777777" w:rsidR="00462E96" w:rsidRPr="00F96780" w:rsidRDefault="00462E96" w:rsidP="007D3F2C">
      <w:pPr>
        <w:adjustRightInd w:val="0"/>
        <w:snapToGrid w:val="0"/>
        <w:spacing w:line="360" w:lineRule="auto"/>
        <w:ind w:firstLineChars="200" w:firstLine="482"/>
        <w:rPr>
          <w:i/>
          <w:color w:val="FF0000"/>
          <w:kern w:val="0"/>
          <w:sz w:val="24"/>
          <w:szCs w:val="24"/>
          <w:u w:val="single"/>
        </w:rPr>
      </w:pPr>
      <w:r w:rsidRPr="00F96780">
        <w:rPr>
          <w:b/>
          <w:kern w:val="0"/>
          <w:sz w:val="24"/>
          <w:szCs w:val="24"/>
        </w:rPr>
        <w:t>（十九）</w:t>
      </w:r>
      <w:r w:rsidRPr="00F96780">
        <w:rPr>
          <w:b/>
          <w:sz w:val="24"/>
          <w:szCs w:val="24"/>
        </w:rPr>
        <w:t>其他业务</w:t>
      </w:r>
    </w:p>
    <w:p w14:paraId="4F0860FC" w14:textId="77777777" w:rsidR="00462E96" w:rsidRPr="008A3229" w:rsidRDefault="00462E96" w:rsidP="007D3F2C">
      <w:pPr>
        <w:adjustRightInd w:val="0"/>
        <w:snapToGrid w:val="0"/>
        <w:spacing w:line="360" w:lineRule="auto"/>
        <w:ind w:firstLineChars="200" w:firstLine="480"/>
        <w:rPr>
          <w:rFonts w:hAnsi="宋体"/>
          <w:i/>
          <w:color w:val="FF0000"/>
          <w:kern w:val="0"/>
          <w:sz w:val="24"/>
          <w:highlight w:val="green"/>
          <w:u w:val="single"/>
        </w:rPr>
      </w:pPr>
      <w:r w:rsidRPr="00F96780">
        <w:rPr>
          <w:bCs/>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F7D9059" w14:textId="77777777" w:rsidR="00652256" w:rsidRDefault="00652256" w:rsidP="002E6D3E">
      <w:pPr>
        <w:widowControl/>
        <w:adjustRightInd w:val="0"/>
        <w:snapToGrid w:val="0"/>
        <w:spacing w:line="360" w:lineRule="auto"/>
        <w:rPr>
          <w:rFonts w:hAnsi="宋体"/>
          <w:b/>
          <w:kern w:val="0"/>
          <w:sz w:val="24"/>
        </w:rPr>
      </w:pPr>
    </w:p>
    <w:p w14:paraId="5F174FEA" w14:textId="77777777" w:rsidR="00652256" w:rsidRDefault="00652256" w:rsidP="00F86FB7">
      <w:pPr>
        <w:adjustRightInd w:val="0"/>
        <w:snapToGrid w:val="0"/>
        <w:spacing w:beforeLines="50" w:before="143" w:afterLines="50" w:after="143" w:line="360" w:lineRule="auto"/>
        <w:jc w:val="center"/>
        <w:outlineLvl w:val="0"/>
        <w:rPr>
          <w:rFonts w:ascii="宋体" w:hAnsi="宋体"/>
          <w:b/>
          <w:kern w:val="0"/>
          <w:sz w:val="30"/>
        </w:rPr>
      </w:pPr>
      <w:bookmarkStart w:id="15" w:name="_Toc406762032"/>
      <w:bookmarkStart w:id="16" w:name="_Toc407626214"/>
      <w:r>
        <w:rPr>
          <w:rFonts w:ascii="宋体" w:hAnsi="宋体" w:hint="eastAsia"/>
          <w:b/>
          <w:kern w:val="0"/>
          <w:sz w:val="30"/>
        </w:rPr>
        <w:t>十、基金的费用与税收</w:t>
      </w:r>
      <w:bookmarkEnd w:id="15"/>
      <w:bookmarkEnd w:id="16"/>
    </w:p>
    <w:p w14:paraId="1C61BCF2" w14:textId="77777777" w:rsidR="00652256" w:rsidRPr="000B07CA" w:rsidRDefault="00652256" w:rsidP="0034440A">
      <w:pPr>
        <w:adjustRightInd w:val="0"/>
        <w:snapToGrid w:val="0"/>
        <w:spacing w:line="360" w:lineRule="auto"/>
        <w:ind w:firstLineChars="200" w:firstLine="482"/>
        <w:rPr>
          <w:i/>
          <w:sz w:val="24"/>
          <w:u w:val="single"/>
        </w:rPr>
      </w:pPr>
      <w:r w:rsidRPr="00CA77CA">
        <w:rPr>
          <w:rFonts w:hAnsi="宋体"/>
          <w:b/>
          <w:sz w:val="24"/>
        </w:rPr>
        <w:t>（一）基金费用的种类</w:t>
      </w:r>
      <w:r w:rsidRPr="00CA77CA">
        <w:rPr>
          <w:b/>
          <w:sz w:val="24"/>
        </w:rPr>
        <w:t xml:space="preserve"> </w:t>
      </w:r>
    </w:p>
    <w:p w14:paraId="6C9A49D5" w14:textId="77777777" w:rsidR="00652256" w:rsidRPr="00984CDD" w:rsidRDefault="00652256" w:rsidP="002E6D3E">
      <w:pPr>
        <w:adjustRightInd w:val="0"/>
        <w:snapToGrid w:val="0"/>
        <w:spacing w:line="360" w:lineRule="auto"/>
        <w:ind w:firstLineChars="200" w:firstLine="480"/>
        <w:rPr>
          <w:bCs/>
          <w:sz w:val="24"/>
        </w:rPr>
      </w:pPr>
      <w:r w:rsidRPr="00677143">
        <w:rPr>
          <w:bCs/>
          <w:sz w:val="24"/>
        </w:rPr>
        <w:t>1</w:t>
      </w:r>
      <w:r w:rsidRPr="00984CDD">
        <w:rPr>
          <w:bCs/>
          <w:sz w:val="24"/>
        </w:rPr>
        <w:t>、基金管理人的管理费；</w:t>
      </w:r>
    </w:p>
    <w:p w14:paraId="760F59E0" w14:textId="77777777" w:rsidR="00652256" w:rsidRDefault="00652256" w:rsidP="002E6D3E">
      <w:pPr>
        <w:adjustRightInd w:val="0"/>
        <w:snapToGrid w:val="0"/>
        <w:spacing w:line="360" w:lineRule="auto"/>
        <w:ind w:firstLineChars="200" w:firstLine="480"/>
        <w:rPr>
          <w:bCs/>
          <w:sz w:val="24"/>
        </w:rPr>
      </w:pPr>
      <w:r w:rsidRPr="00D64D6F">
        <w:rPr>
          <w:bCs/>
          <w:sz w:val="24"/>
        </w:rPr>
        <w:t>2</w:t>
      </w:r>
      <w:r w:rsidRPr="00D64D6F">
        <w:rPr>
          <w:bCs/>
          <w:sz w:val="24"/>
        </w:rPr>
        <w:t>、基金托管人的托管费</w:t>
      </w:r>
      <w:r>
        <w:rPr>
          <w:rFonts w:hint="eastAsia"/>
          <w:bCs/>
          <w:sz w:val="24"/>
        </w:rPr>
        <w:t>（含境外托管人收取的费用）</w:t>
      </w:r>
      <w:r w:rsidRPr="00D64D6F">
        <w:rPr>
          <w:bCs/>
          <w:sz w:val="24"/>
        </w:rPr>
        <w:t>；</w:t>
      </w:r>
    </w:p>
    <w:p w14:paraId="45F7DCFD" w14:textId="77777777" w:rsidR="00652256" w:rsidRPr="00693F0C" w:rsidRDefault="00652256" w:rsidP="002E6D3E">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50E59E11" w14:textId="77777777" w:rsidR="00652256" w:rsidRPr="00D64D6F" w:rsidRDefault="00652256" w:rsidP="002E6D3E">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14:paraId="13EDC8F2"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5</w:t>
      </w:r>
      <w:r w:rsidRPr="00D64D6F">
        <w:rPr>
          <w:bCs/>
          <w:sz w:val="24"/>
        </w:rPr>
        <w:t>、《基金合同》生效后与基金相关的信息披露费用；</w:t>
      </w:r>
    </w:p>
    <w:p w14:paraId="2442AC6E"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6</w:t>
      </w:r>
      <w:r w:rsidRPr="00D64D6F">
        <w:rPr>
          <w:bCs/>
          <w:sz w:val="24"/>
        </w:rPr>
        <w:t>、《基金合同》生效后与基金相关的会计师费、律师费和诉讼费；</w:t>
      </w:r>
    </w:p>
    <w:p w14:paraId="2CDDBA80"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7</w:t>
      </w:r>
      <w:r w:rsidRPr="00D64D6F">
        <w:rPr>
          <w:bCs/>
          <w:sz w:val="24"/>
        </w:rPr>
        <w:t>、基金份额持有人大会费用；</w:t>
      </w:r>
    </w:p>
    <w:p w14:paraId="51487F5D"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lastRenderedPageBreak/>
        <w:t>8</w:t>
      </w:r>
      <w:r w:rsidRPr="00D64D6F">
        <w:rPr>
          <w:bCs/>
          <w:sz w:val="24"/>
        </w:rPr>
        <w:t>、基金的证</w:t>
      </w:r>
      <w:r w:rsidRPr="000D777A">
        <w:rPr>
          <w:bCs/>
          <w:sz w:val="24"/>
        </w:rPr>
        <w:t>券交易费用</w:t>
      </w:r>
      <w:r w:rsidRPr="00731C6A">
        <w:rPr>
          <w:rFonts w:hint="eastAsia"/>
          <w:bCs/>
          <w:sz w:val="24"/>
        </w:rPr>
        <w:t>及在境外市场的交易、清算、登记等实际发生的费用（</w:t>
      </w:r>
      <w:r w:rsidRPr="00731C6A">
        <w:rPr>
          <w:bCs/>
          <w:sz w:val="24"/>
        </w:rPr>
        <w:t>out-of-pocket fees</w:t>
      </w:r>
      <w:r w:rsidRPr="00731C6A">
        <w:rPr>
          <w:rFonts w:hint="eastAsia"/>
          <w:bCs/>
          <w:sz w:val="24"/>
        </w:rPr>
        <w:t>）</w:t>
      </w:r>
      <w:r w:rsidRPr="00D64D6F">
        <w:rPr>
          <w:bCs/>
          <w:sz w:val="24"/>
        </w:rPr>
        <w:t>；</w:t>
      </w:r>
    </w:p>
    <w:p w14:paraId="654AFBD5"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9</w:t>
      </w:r>
      <w:r w:rsidRPr="00D64D6F">
        <w:rPr>
          <w:bCs/>
          <w:sz w:val="24"/>
        </w:rPr>
        <w:t>、基金的银行汇划费用</w:t>
      </w:r>
      <w:r>
        <w:rPr>
          <w:rFonts w:hint="eastAsia"/>
          <w:bCs/>
          <w:sz w:val="24"/>
        </w:rPr>
        <w:t>和外汇兑换交易相关费用</w:t>
      </w:r>
      <w:r w:rsidRPr="00D64D6F">
        <w:rPr>
          <w:bCs/>
          <w:sz w:val="24"/>
        </w:rPr>
        <w:t>；</w:t>
      </w:r>
    </w:p>
    <w:p w14:paraId="08AC0D8C" w14:textId="77777777" w:rsidR="00652256" w:rsidRPr="00984CDD" w:rsidRDefault="00652256" w:rsidP="002E6D3E">
      <w:pPr>
        <w:adjustRightInd w:val="0"/>
        <w:snapToGrid w:val="0"/>
        <w:spacing w:line="360" w:lineRule="auto"/>
        <w:ind w:firstLineChars="200" w:firstLine="480"/>
        <w:rPr>
          <w:bCs/>
          <w:sz w:val="24"/>
        </w:rPr>
      </w:pPr>
      <w:r>
        <w:rPr>
          <w:rFonts w:hint="eastAsia"/>
          <w:bCs/>
          <w:sz w:val="24"/>
        </w:rPr>
        <w:t>10</w:t>
      </w:r>
      <w:r w:rsidRPr="00D64D6F">
        <w:rPr>
          <w:bCs/>
          <w:sz w:val="24"/>
        </w:rPr>
        <w:t>、</w:t>
      </w:r>
      <w:r w:rsidRPr="00984CDD">
        <w:rPr>
          <w:rFonts w:hint="eastAsia"/>
          <w:bCs/>
          <w:sz w:val="24"/>
        </w:rPr>
        <w:t>基金的开户费用、账户维护费用；</w:t>
      </w:r>
    </w:p>
    <w:p w14:paraId="4B906E4E" w14:textId="77777777" w:rsidR="00652256" w:rsidRPr="000B2728" w:rsidRDefault="00652256" w:rsidP="002E6D3E">
      <w:pPr>
        <w:adjustRightInd w:val="0"/>
        <w:snapToGrid w:val="0"/>
        <w:spacing w:line="360" w:lineRule="auto"/>
        <w:ind w:firstLineChars="200" w:firstLine="480"/>
        <w:rPr>
          <w:bCs/>
          <w:sz w:val="24"/>
        </w:rPr>
      </w:pPr>
      <w:r>
        <w:rPr>
          <w:rFonts w:hint="eastAsia"/>
          <w:bCs/>
          <w:sz w:val="24"/>
        </w:rPr>
        <w:t>11</w:t>
      </w:r>
      <w:r>
        <w:rPr>
          <w:rFonts w:hint="eastAsia"/>
          <w:bCs/>
          <w:sz w:val="24"/>
        </w:rPr>
        <w:t>、</w:t>
      </w:r>
      <w:r w:rsidRPr="000B2728">
        <w:rPr>
          <w:rFonts w:hint="eastAsia"/>
          <w:bCs/>
          <w:sz w:val="24"/>
        </w:rPr>
        <w:t>与基金缴纳税款有关的手续费、汇款费及代理费；</w:t>
      </w:r>
    </w:p>
    <w:p w14:paraId="7EE473E2"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12</w:t>
      </w:r>
      <w:r w:rsidRPr="00984CDD">
        <w:rPr>
          <w:rFonts w:hint="eastAsia"/>
          <w:bCs/>
          <w:sz w:val="24"/>
        </w:rPr>
        <w:t>、因基金利益更换境外托管人而进行的资产转移所产生的费用；</w:t>
      </w:r>
    </w:p>
    <w:p w14:paraId="1D3EA53B"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13</w:t>
      </w:r>
      <w:r w:rsidRPr="00984CDD">
        <w:rPr>
          <w:rFonts w:hint="eastAsia"/>
          <w:bCs/>
          <w:sz w:val="24"/>
        </w:rPr>
        <w:t>、为应付赎回和交易清算而进行临时借款所发生的费用；</w:t>
      </w:r>
    </w:p>
    <w:p w14:paraId="0755934A"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14</w:t>
      </w:r>
      <w:r w:rsidRPr="00984CDD">
        <w:rPr>
          <w:rFonts w:hint="eastAsia"/>
          <w:bCs/>
          <w:sz w:val="24"/>
        </w:rPr>
        <w:t>、代表基金投票或其他与基金投资活动有关的费用</w:t>
      </w:r>
      <w:r>
        <w:rPr>
          <w:rFonts w:hint="eastAsia"/>
          <w:bCs/>
          <w:sz w:val="24"/>
        </w:rPr>
        <w:t>；</w:t>
      </w:r>
    </w:p>
    <w:p w14:paraId="790042F7" w14:textId="77777777" w:rsidR="00652256" w:rsidRPr="00677143" w:rsidRDefault="00652256" w:rsidP="002E6D3E">
      <w:pPr>
        <w:adjustRightInd w:val="0"/>
        <w:snapToGrid w:val="0"/>
        <w:spacing w:line="360" w:lineRule="auto"/>
        <w:ind w:firstLineChars="200" w:firstLine="480"/>
        <w:rPr>
          <w:bCs/>
          <w:sz w:val="24"/>
        </w:rPr>
      </w:pPr>
      <w:r>
        <w:rPr>
          <w:rFonts w:hint="eastAsia"/>
          <w:bCs/>
          <w:sz w:val="24"/>
        </w:rPr>
        <w:t>15</w:t>
      </w:r>
      <w:r w:rsidRPr="00D64D6F">
        <w:rPr>
          <w:bCs/>
          <w:sz w:val="24"/>
        </w:rPr>
        <w:t>、按照国家有关规定和《基金合同》约定，可以在基金财产中列支的其他费用。</w:t>
      </w:r>
    </w:p>
    <w:p w14:paraId="1A15E9B4" w14:textId="77777777" w:rsidR="00652256" w:rsidRPr="00CC7168" w:rsidRDefault="00652256" w:rsidP="0034440A">
      <w:pPr>
        <w:adjustRightInd w:val="0"/>
        <w:snapToGrid w:val="0"/>
        <w:spacing w:line="360" w:lineRule="auto"/>
        <w:ind w:firstLineChars="200" w:firstLine="482"/>
        <w:outlineLvl w:val="1"/>
        <w:rPr>
          <w:i/>
          <w:color w:val="FF0000"/>
          <w:kern w:val="0"/>
          <w:sz w:val="24"/>
          <w:highlight w:val="lightGray"/>
          <w:u w:val="single"/>
        </w:rPr>
      </w:pPr>
      <w:r w:rsidRPr="00CA77CA">
        <w:rPr>
          <w:rFonts w:hAnsi="宋体"/>
          <w:b/>
          <w:sz w:val="24"/>
        </w:rPr>
        <w:t>（二）基金费用计提方法、计提标准和支付方式</w:t>
      </w:r>
      <w:r w:rsidRPr="00CA77CA">
        <w:rPr>
          <w:b/>
          <w:sz w:val="24"/>
        </w:rPr>
        <w:t xml:space="preserve"> </w:t>
      </w:r>
    </w:p>
    <w:p w14:paraId="55B36E7D" w14:textId="77777777" w:rsidR="00652256" w:rsidRPr="00CA77CA" w:rsidRDefault="00652256" w:rsidP="0034440A">
      <w:pPr>
        <w:adjustRightInd w:val="0"/>
        <w:snapToGrid w:val="0"/>
        <w:spacing w:line="360" w:lineRule="auto"/>
        <w:ind w:firstLineChars="200" w:firstLine="480"/>
        <w:outlineLvl w:val="1"/>
        <w:rPr>
          <w:sz w:val="24"/>
        </w:rPr>
      </w:pPr>
      <w:r w:rsidRPr="00984CDD">
        <w:rPr>
          <w:sz w:val="24"/>
        </w:rPr>
        <w:t>1</w:t>
      </w:r>
      <w:r w:rsidRPr="00984CDD">
        <w:rPr>
          <w:rFonts w:hint="eastAsia"/>
          <w:sz w:val="24"/>
        </w:rPr>
        <w:t>、</w:t>
      </w:r>
      <w:r w:rsidRPr="00CA77CA">
        <w:rPr>
          <w:rFonts w:hAnsi="宋体"/>
          <w:sz w:val="24"/>
        </w:rPr>
        <w:t>基金管理人的管理费</w:t>
      </w:r>
    </w:p>
    <w:p w14:paraId="5FA291EB" w14:textId="77777777" w:rsidR="00652256" w:rsidRPr="00CA77CA" w:rsidRDefault="00652256" w:rsidP="0034440A">
      <w:pPr>
        <w:adjustRightInd w:val="0"/>
        <w:snapToGrid w:val="0"/>
        <w:spacing w:line="360" w:lineRule="auto"/>
        <w:ind w:firstLineChars="200" w:firstLine="480"/>
        <w:rPr>
          <w:sz w:val="24"/>
        </w:rPr>
      </w:pPr>
      <w:r w:rsidRPr="00CA77CA">
        <w:rPr>
          <w:bCs/>
          <w:sz w:val="24"/>
        </w:rPr>
        <w:t>本基金的管理费</w:t>
      </w:r>
      <w:r w:rsidRPr="00CA77CA">
        <w:rPr>
          <w:rFonts w:hAnsi="宋体"/>
          <w:sz w:val="24"/>
        </w:rPr>
        <w:t>按前一日基金资产净值的</w:t>
      </w:r>
      <w:r w:rsidRPr="000627DD">
        <w:rPr>
          <w:sz w:val="24"/>
        </w:rPr>
        <w:t>1.20</w:t>
      </w:r>
      <w:r w:rsidRPr="00984CDD">
        <w:rPr>
          <w:sz w:val="24"/>
        </w:rPr>
        <w:t>%</w:t>
      </w:r>
      <w:r w:rsidRPr="00CA77CA">
        <w:rPr>
          <w:rFonts w:hAnsi="宋体"/>
          <w:sz w:val="24"/>
        </w:rPr>
        <w:t>年费率计提。</w:t>
      </w:r>
      <w:r w:rsidRPr="00CA77CA">
        <w:rPr>
          <w:bCs/>
          <w:sz w:val="24"/>
        </w:rPr>
        <w:t>管理费的</w:t>
      </w:r>
      <w:r w:rsidRPr="00CA77CA">
        <w:rPr>
          <w:rFonts w:hAnsi="宋体"/>
          <w:sz w:val="24"/>
        </w:rPr>
        <w:t>计算方法如下：</w:t>
      </w:r>
    </w:p>
    <w:p w14:paraId="7AC4BC69"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0627DD">
        <w:rPr>
          <w:sz w:val="24"/>
        </w:rPr>
        <w:t>1.20</w:t>
      </w:r>
      <w:r w:rsidRPr="00CA77CA">
        <w:rPr>
          <w:sz w:val="24"/>
        </w:rPr>
        <w:t>%÷</w:t>
      </w:r>
      <w:r w:rsidRPr="00CA77CA">
        <w:rPr>
          <w:rFonts w:hAnsi="宋体"/>
          <w:sz w:val="24"/>
        </w:rPr>
        <w:t>当年天数</w:t>
      </w:r>
    </w:p>
    <w:p w14:paraId="687CF264"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为每日应计提的基金管理费</w:t>
      </w:r>
    </w:p>
    <w:p w14:paraId="1C6BD60C" w14:textId="77777777" w:rsidR="00652256" w:rsidRPr="00CA77CA" w:rsidRDefault="00652256" w:rsidP="0034440A">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6FFF5D87" w14:textId="77777777" w:rsidR="00652256" w:rsidRDefault="00652256" w:rsidP="0034440A">
      <w:pPr>
        <w:adjustRightInd w:val="0"/>
        <w:snapToGrid w:val="0"/>
        <w:spacing w:line="360" w:lineRule="auto"/>
        <w:ind w:firstLineChars="200" w:firstLine="480"/>
        <w:rPr>
          <w:bCs/>
          <w:sz w:val="24"/>
        </w:rPr>
      </w:pPr>
      <w:r w:rsidRPr="00FB3D8D">
        <w:rPr>
          <w:rFonts w:hint="eastAsia"/>
          <w:bCs/>
          <w:sz w:val="24"/>
        </w:rPr>
        <w:t>基金管理费每日计算，逐日累计至每月月末，按月支付，由基金管理人向基金托管人发送基金管理费划款指令，基金托管人复核后于次月前</w:t>
      </w:r>
      <w:r>
        <w:rPr>
          <w:rFonts w:hint="eastAsia"/>
          <w:bCs/>
          <w:sz w:val="24"/>
        </w:rPr>
        <w:t>3</w:t>
      </w:r>
      <w:r w:rsidRPr="00FB3D8D">
        <w:rPr>
          <w:rFonts w:hint="eastAsia"/>
          <w:bCs/>
          <w:sz w:val="24"/>
        </w:rPr>
        <w:t>个工作日内从基金财产中一次性支付给基金管理人。若遇法定节假日、公休假或不可抗力致使无法按时支付的，支付日期顺延。</w:t>
      </w:r>
    </w:p>
    <w:p w14:paraId="32B3F5B6" w14:textId="77777777" w:rsidR="00652256" w:rsidRPr="00CA77CA" w:rsidRDefault="00652256" w:rsidP="0034440A">
      <w:pPr>
        <w:adjustRightInd w:val="0"/>
        <w:snapToGrid w:val="0"/>
        <w:spacing w:line="360" w:lineRule="auto"/>
        <w:ind w:firstLineChars="200" w:firstLine="480"/>
        <w:rPr>
          <w:sz w:val="24"/>
        </w:rPr>
      </w:pPr>
      <w:r>
        <w:rPr>
          <w:rFonts w:hint="eastAsia"/>
          <w:sz w:val="24"/>
        </w:rPr>
        <w:t>2</w:t>
      </w:r>
      <w:r>
        <w:rPr>
          <w:rFonts w:hint="eastAsia"/>
          <w:sz w:val="24"/>
        </w:rPr>
        <w:t>、</w:t>
      </w:r>
      <w:r w:rsidRPr="00CA77CA">
        <w:rPr>
          <w:rFonts w:hAnsi="宋体"/>
          <w:sz w:val="24"/>
        </w:rPr>
        <w:t>基金托管人的托管费</w:t>
      </w:r>
    </w:p>
    <w:p w14:paraId="3CE60FB9" w14:textId="77777777" w:rsidR="00652256" w:rsidRPr="00CA77CA" w:rsidRDefault="00652256" w:rsidP="0034440A">
      <w:pPr>
        <w:adjustRightInd w:val="0"/>
        <w:snapToGrid w:val="0"/>
        <w:spacing w:line="360" w:lineRule="auto"/>
        <w:ind w:firstLineChars="200" w:firstLine="480"/>
        <w:rPr>
          <w:sz w:val="24"/>
        </w:rPr>
      </w:pPr>
      <w:r w:rsidRPr="00CA77CA">
        <w:rPr>
          <w:bCs/>
          <w:sz w:val="24"/>
        </w:rPr>
        <w:t>本基金的托管费按前一日基金资产净值的</w:t>
      </w:r>
      <w:r w:rsidRPr="00984CDD">
        <w:rPr>
          <w:bCs/>
          <w:sz w:val="24"/>
        </w:rPr>
        <w:t>0.25</w:t>
      </w:r>
      <w:r w:rsidRPr="00CA77CA">
        <w:rPr>
          <w:bCs/>
          <w:sz w:val="24"/>
        </w:rPr>
        <w:t>%</w:t>
      </w:r>
      <w:r w:rsidRPr="00CA77CA">
        <w:rPr>
          <w:bCs/>
          <w:sz w:val="24"/>
        </w:rPr>
        <w:t>的年费率计提。托管费的计算方法如下</w:t>
      </w:r>
      <w:r w:rsidRPr="00CA77CA">
        <w:rPr>
          <w:rFonts w:hAnsi="宋体"/>
          <w:sz w:val="24"/>
        </w:rPr>
        <w:t>：</w:t>
      </w:r>
    </w:p>
    <w:p w14:paraId="60F6066B"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w:t>
      </w:r>
      <w:r w:rsidRPr="000627DD">
        <w:rPr>
          <w:sz w:val="24"/>
        </w:rPr>
        <w:t>E×</w:t>
      </w:r>
      <w:r w:rsidRPr="00984CDD">
        <w:rPr>
          <w:sz w:val="24"/>
        </w:rPr>
        <w:t>0.25%</w:t>
      </w:r>
      <w:r w:rsidRPr="000627DD">
        <w:rPr>
          <w:sz w:val="24"/>
        </w:rPr>
        <w:t>÷</w:t>
      </w:r>
      <w:r w:rsidRPr="00CA77CA">
        <w:rPr>
          <w:rFonts w:hAnsi="宋体"/>
          <w:sz w:val="24"/>
        </w:rPr>
        <w:t>当年天数</w:t>
      </w:r>
    </w:p>
    <w:p w14:paraId="59612B62"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为每日应计提的基金托管费</w:t>
      </w:r>
    </w:p>
    <w:p w14:paraId="7FCA39BF" w14:textId="77777777" w:rsidR="00652256" w:rsidRPr="00CA77CA" w:rsidRDefault="00652256" w:rsidP="0034440A">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0C164ADA" w14:textId="77777777" w:rsidR="00652256" w:rsidRDefault="00652256" w:rsidP="0034440A">
      <w:pPr>
        <w:adjustRightInd w:val="0"/>
        <w:snapToGrid w:val="0"/>
        <w:spacing w:line="360" w:lineRule="auto"/>
        <w:ind w:firstLineChars="200" w:firstLine="480"/>
        <w:rPr>
          <w:bCs/>
          <w:sz w:val="24"/>
        </w:rPr>
      </w:pPr>
      <w:r w:rsidRPr="00D64D6F">
        <w:rPr>
          <w:bCs/>
          <w:sz w:val="24"/>
        </w:rPr>
        <w:t>基金托管费每日计算，逐日累计至每月月末，按月支付，由基金管理人向基金</w:t>
      </w:r>
      <w:r w:rsidRPr="00D64D6F">
        <w:rPr>
          <w:bCs/>
          <w:sz w:val="24"/>
        </w:rPr>
        <w:lastRenderedPageBreak/>
        <w:t>托管人发送基金托管费划款指令，基金托管人复核后于次月前</w:t>
      </w:r>
      <w:r>
        <w:rPr>
          <w:rFonts w:hint="eastAsia"/>
          <w:bCs/>
          <w:sz w:val="24"/>
        </w:rPr>
        <w:t>3</w:t>
      </w:r>
      <w:r w:rsidRPr="00D64D6F">
        <w:rPr>
          <w:bCs/>
          <w:sz w:val="24"/>
        </w:rPr>
        <w:t>个工作日内从基金财产中一次性支取。若遇法定节假日、公休日</w:t>
      </w:r>
      <w:r w:rsidRPr="00D64D6F">
        <w:rPr>
          <w:rFonts w:hint="eastAsia"/>
          <w:bCs/>
          <w:sz w:val="24"/>
        </w:rPr>
        <w:t>或不可抗力致使无法按时支付的，</w:t>
      </w:r>
      <w:r w:rsidRPr="00D64D6F">
        <w:rPr>
          <w:bCs/>
          <w:sz w:val="24"/>
        </w:rPr>
        <w:t>支付日期顺延。</w:t>
      </w:r>
    </w:p>
    <w:p w14:paraId="4E42476A" w14:textId="77777777" w:rsidR="00652256" w:rsidRPr="000627DD" w:rsidRDefault="00652256" w:rsidP="0034440A">
      <w:pPr>
        <w:adjustRightInd w:val="0"/>
        <w:snapToGrid w:val="0"/>
        <w:spacing w:line="360" w:lineRule="auto"/>
        <w:ind w:firstLineChars="200" w:firstLine="480"/>
        <w:rPr>
          <w:bCs/>
          <w:sz w:val="24"/>
        </w:rPr>
      </w:pPr>
      <w:r>
        <w:rPr>
          <w:rFonts w:hint="eastAsia"/>
          <w:bCs/>
          <w:sz w:val="24"/>
        </w:rPr>
        <w:t>3</w:t>
      </w:r>
      <w:r>
        <w:rPr>
          <w:rFonts w:hint="eastAsia"/>
          <w:bCs/>
          <w:sz w:val="24"/>
        </w:rPr>
        <w:t>、</w:t>
      </w:r>
      <w:r w:rsidRPr="000627DD">
        <w:rPr>
          <w:rFonts w:hint="eastAsia"/>
          <w:bCs/>
          <w:sz w:val="24"/>
        </w:rPr>
        <w:t>标的指数许可使用费</w:t>
      </w:r>
    </w:p>
    <w:p w14:paraId="5FBA8C84"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0627DD">
        <w:rPr>
          <w:rFonts w:hint="eastAsia"/>
          <w:bCs/>
          <w:sz w:val="24"/>
        </w:rPr>
        <w:t>0.02%</w:t>
      </w:r>
      <w:r w:rsidRPr="000627DD">
        <w:rPr>
          <w:rFonts w:hint="eastAsia"/>
          <w:bCs/>
          <w:sz w:val="24"/>
        </w:rPr>
        <w:t>的年费率计提，标的指数许可使用费的计算方法如下：</w:t>
      </w:r>
    </w:p>
    <w:p w14:paraId="12AD8A15"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H</w:t>
      </w:r>
      <w:r w:rsidRPr="000627DD">
        <w:rPr>
          <w:rFonts w:hint="eastAsia"/>
          <w:bCs/>
          <w:sz w:val="24"/>
        </w:rPr>
        <w:t>＝</w:t>
      </w:r>
      <w:r w:rsidRPr="000627DD">
        <w:rPr>
          <w:rFonts w:hint="eastAsia"/>
          <w:bCs/>
          <w:sz w:val="24"/>
        </w:rPr>
        <w:t>E</w:t>
      </w:r>
      <w:r w:rsidRPr="000627DD">
        <w:rPr>
          <w:rFonts w:hint="eastAsia"/>
          <w:bCs/>
          <w:sz w:val="24"/>
        </w:rPr>
        <w:t>×</w:t>
      </w:r>
      <w:r w:rsidRPr="000627DD">
        <w:rPr>
          <w:rFonts w:hint="eastAsia"/>
          <w:bCs/>
          <w:sz w:val="24"/>
        </w:rPr>
        <w:t>0.02%</w:t>
      </w:r>
      <w:r w:rsidRPr="000627DD">
        <w:rPr>
          <w:rFonts w:hint="eastAsia"/>
          <w:bCs/>
          <w:sz w:val="24"/>
        </w:rPr>
        <w:t>÷当年天数</w:t>
      </w:r>
    </w:p>
    <w:p w14:paraId="26971136"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H</w:t>
      </w:r>
      <w:r w:rsidRPr="000627DD">
        <w:rPr>
          <w:rFonts w:hint="eastAsia"/>
          <w:bCs/>
          <w:sz w:val="24"/>
        </w:rPr>
        <w:t>为每日应计提的指数许可使用费</w:t>
      </w:r>
    </w:p>
    <w:p w14:paraId="0C7C0655"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E</w:t>
      </w:r>
      <w:r w:rsidRPr="000627DD">
        <w:rPr>
          <w:rFonts w:hint="eastAsia"/>
          <w:bCs/>
          <w:sz w:val="24"/>
        </w:rPr>
        <w:t>为前一日基金资产净值</w:t>
      </w:r>
    </w:p>
    <w:p w14:paraId="0D0BA9D2"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自基金合同生效日起，基金标的指数许可使用费每日计提，按季支付，指数许可使用费的收取下限为每季度人民币</w:t>
      </w:r>
      <w:r w:rsidRPr="000627DD">
        <w:rPr>
          <w:rFonts w:hint="eastAsia"/>
          <w:bCs/>
          <w:sz w:val="24"/>
        </w:rPr>
        <w:t>5</w:t>
      </w:r>
      <w:r w:rsidRPr="000627DD">
        <w:rPr>
          <w:rFonts w:hint="eastAsia"/>
          <w:bCs/>
          <w:sz w:val="24"/>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137EA6F2" w14:textId="77777777" w:rsidR="00652256" w:rsidRDefault="00652256" w:rsidP="0034440A">
      <w:pPr>
        <w:adjustRightInd w:val="0"/>
        <w:snapToGrid w:val="0"/>
        <w:spacing w:line="360" w:lineRule="auto"/>
        <w:ind w:firstLineChars="200" w:firstLine="480"/>
        <w:rPr>
          <w:bCs/>
          <w:sz w:val="24"/>
        </w:rPr>
      </w:pPr>
      <w:r w:rsidRPr="000627DD">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7CD75A97" w14:textId="77777777" w:rsidR="00652256" w:rsidRDefault="00652256" w:rsidP="0034440A">
      <w:pPr>
        <w:adjustRightInd w:val="0"/>
        <w:snapToGrid w:val="0"/>
        <w:spacing w:line="360" w:lineRule="auto"/>
        <w:ind w:firstLineChars="200" w:firstLine="480"/>
        <w:rPr>
          <w:bCs/>
          <w:sz w:val="24"/>
        </w:rPr>
      </w:pPr>
      <w:r>
        <w:rPr>
          <w:rFonts w:hint="eastAsia"/>
          <w:bCs/>
          <w:sz w:val="24"/>
        </w:rPr>
        <w:t>4</w:t>
      </w:r>
      <w:r>
        <w:rPr>
          <w:rFonts w:hint="eastAsia"/>
          <w:bCs/>
          <w:sz w:val="24"/>
        </w:rPr>
        <w:t>、</w:t>
      </w:r>
      <w:r w:rsidRPr="00CA77CA">
        <w:rPr>
          <w:bCs/>
          <w:sz w:val="24"/>
        </w:rPr>
        <w:t>上述</w:t>
      </w:r>
      <w:r>
        <w:rPr>
          <w:rFonts w:hint="eastAsia"/>
          <w:bCs/>
          <w:sz w:val="24"/>
        </w:rPr>
        <w:t>“（</w:t>
      </w:r>
      <w:r w:rsidRPr="00CA77CA">
        <w:rPr>
          <w:bCs/>
          <w:sz w:val="24"/>
        </w:rPr>
        <w:t>一</w:t>
      </w:r>
      <w:r>
        <w:rPr>
          <w:rFonts w:hint="eastAsia"/>
          <w:bCs/>
          <w:sz w:val="24"/>
        </w:rPr>
        <w:t>）</w:t>
      </w:r>
      <w:r w:rsidRPr="00CA77CA">
        <w:rPr>
          <w:bCs/>
          <w:sz w:val="24"/>
        </w:rPr>
        <w:t>基金费用的种类</w:t>
      </w:r>
      <w:r>
        <w:rPr>
          <w:rFonts w:hint="eastAsia"/>
          <w:bCs/>
          <w:sz w:val="24"/>
        </w:rPr>
        <w:t>”</w:t>
      </w:r>
      <w:r w:rsidRPr="00CA77CA">
        <w:rPr>
          <w:bCs/>
          <w:sz w:val="24"/>
        </w:rPr>
        <w:t>中第</w:t>
      </w:r>
      <w:r>
        <w:rPr>
          <w:rFonts w:hint="eastAsia"/>
          <w:bCs/>
          <w:sz w:val="24"/>
        </w:rPr>
        <w:t>4</w:t>
      </w:r>
      <w:r w:rsidRPr="00CA77CA">
        <w:rPr>
          <w:bCs/>
          <w:sz w:val="24"/>
        </w:rPr>
        <w:t>－</w:t>
      </w:r>
      <w:r>
        <w:rPr>
          <w:rFonts w:hint="eastAsia"/>
          <w:bCs/>
          <w:sz w:val="24"/>
        </w:rPr>
        <w:t>15</w:t>
      </w:r>
      <w:r w:rsidRPr="00CA77CA">
        <w:rPr>
          <w:bCs/>
          <w:sz w:val="24"/>
        </w:rPr>
        <w:t>项费用，根据有关法规及相应协议规定，按费用实际支出金额列入当期费用，由基金托管人从基金财产中支付。</w:t>
      </w:r>
    </w:p>
    <w:p w14:paraId="6CBB5A66" w14:textId="77777777" w:rsidR="00652256" w:rsidRPr="00CA77CA" w:rsidRDefault="00652256" w:rsidP="0034440A">
      <w:pPr>
        <w:adjustRightInd w:val="0"/>
        <w:snapToGrid w:val="0"/>
        <w:spacing w:line="360" w:lineRule="auto"/>
        <w:ind w:firstLineChars="200" w:firstLine="482"/>
        <w:outlineLvl w:val="1"/>
        <w:rPr>
          <w:b/>
          <w:sz w:val="24"/>
        </w:rPr>
      </w:pPr>
      <w:r w:rsidRPr="00CA77CA">
        <w:rPr>
          <w:rFonts w:hAnsi="宋体"/>
          <w:b/>
          <w:sz w:val="24"/>
        </w:rPr>
        <w:t>（三）不列入基金费用的项目</w:t>
      </w:r>
      <w:r w:rsidRPr="00CA77CA">
        <w:rPr>
          <w:b/>
          <w:sz w:val="24"/>
        </w:rPr>
        <w:t xml:space="preserve"> </w:t>
      </w:r>
    </w:p>
    <w:p w14:paraId="6A87EB85"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下列费用不列入基金费用：</w:t>
      </w:r>
    </w:p>
    <w:p w14:paraId="7B633FE1"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1</w:t>
      </w:r>
      <w:r w:rsidRPr="000D0D52">
        <w:rPr>
          <w:rFonts w:hAnsi="宋体"/>
          <w:sz w:val="24"/>
          <w:szCs w:val="21"/>
        </w:rPr>
        <w:t>、基金管理人和基金托管人因未履行或未完全履行义务导致的费用支出或基金财产的损失；</w:t>
      </w:r>
    </w:p>
    <w:p w14:paraId="29969087"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2</w:t>
      </w:r>
      <w:r w:rsidRPr="000D0D52">
        <w:rPr>
          <w:rFonts w:hAnsi="宋体"/>
          <w:sz w:val="24"/>
          <w:szCs w:val="21"/>
        </w:rPr>
        <w:t>、基金管理人和基金托管人处理与基金运作无关的事项发生的费用；</w:t>
      </w:r>
    </w:p>
    <w:p w14:paraId="10335334"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3</w:t>
      </w:r>
      <w:r w:rsidRPr="000D0D52">
        <w:rPr>
          <w:rFonts w:hAnsi="宋体"/>
          <w:sz w:val="24"/>
          <w:szCs w:val="21"/>
        </w:rPr>
        <w:t>、</w:t>
      </w:r>
      <w:r>
        <w:rPr>
          <w:rFonts w:hAnsi="宋体" w:hint="eastAsia"/>
          <w:sz w:val="24"/>
          <w:szCs w:val="21"/>
        </w:rPr>
        <w:t>《</w:t>
      </w:r>
      <w:r w:rsidRPr="000D0D52">
        <w:rPr>
          <w:rFonts w:hAnsi="宋体"/>
          <w:sz w:val="24"/>
          <w:szCs w:val="21"/>
        </w:rPr>
        <w:t>基金合同</w:t>
      </w:r>
      <w:r>
        <w:rPr>
          <w:rFonts w:hAnsi="宋体" w:hint="eastAsia"/>
          <w:sz w:val="24"/>
          <w:szCs w:val="21"/>
        </w:rPr>
        <w:t>》</w:t>
      </w:r>
      <w:r w:rsidRPr="000D0D52">
        <w:rPr>
          <w:rFonts w:hAnsi="宋体"/>
          <w:sz w:val="24"/>
          <w:szCs w:val="21"/>
        </w:rPr>
        <w:t>生效前的相关费用；</w:t>
      </w:r>
    </w:p>
    <w:p w14:paraId="1C0BA24C"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lastRenderedPageBreak/>
        <w:t>4</w:t>
      </w:r>
      <w:r w:rsidRPr="000D0D52">
        <w:rPr>
          <w:rFonts w:hAnsi="宋体"/>
          <w:sz w:val="24"/>
          <w:szCs w:val="21"/>
        </w:rPr>
        <w:t>、其他根据相关法律法规及中国证监会的有关规定不得列入基金费用的项目。</w:t>
      </w:r>
    </w:p>
    <w:p w14:paraId="055DFE20" w14:textId="77777777" w:rsidR="00652256" w:rsidRPr="008D3A2B" w:rsidRDefault="00652256" w:rsidP="0034440A">
      <w:pPr>
        <w:adjustRightInd w:val="0"/>
        <w:snapToGrid w:val="0"/>
        <w:spacing w:line="360" w:lineRule="auto"/>
        <w:ind w:firstLineChars="200" w:firstLine="482"/>
        <w:rPr>
          <w:rFonts w:hAnsi="宋体"/>
          <w:sz w:val="24"/>
          <w:szCs w:val="21"/>
        </w:rPr>
      </w:pPr>
      <w:r w:rsidRPr="00C244B1">
        <w:rPr>
          <w:rFonts w:hAnsi="宋体" w:hint="eastAsia"/>
          <w:b/>
          <w:sz w:val="24"/>
          <w:szCs w:val="21"/>
        </w:rPr>
        <w:t>（</w:t>
      </w:r>
      <w:r w:rsidRPr="00C244B1">
        <w:rPr>
          <w:rFonts w:hAnsi="宋体"/>
          <w:b/>
          <w:sz w:val="24"/>
          <w:szCs w:val="21"/>
        </w:rPr>
        <w:t>四</w:t>
      </w:r>
      <w:r w:rsidRPr="00C244B1">
        <w:rPr>
          <w:rFonts w:hAnsi="宋体" w:hint="eastAsia"/>
          <w:b/>
          <w:sz w:val="24"/>
          <w:szCs w:val="21"/>
        </w:rPr>
        <w:t>）</w:t>
      </w:r>
      <w:r w:rsidRPr="008D3A2B">
        <w:rPr>
          <w:rFonts w:hAnsi="宋体" w:hint="eastAsia"/>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hAnsi="宋体" w:hint="eastAsia"/>
          <w:sz w:val="24"/>
          <w:szCs w:val="21"/>
        </w:rPr>
        <w:t>媒介</w:t>
      </w:r>
      <w:r w:rsidRPr="008D3A2B">
        <w:rPr>
          <w:rFonts w:hAnsi="宋体" w:hint="eastAsia"/>
          <w:sz w:val="24"/>
          <w:szCs w:val="21"/>
        </w:rPr>
        <w:t>上刊登公告。</w:t>
      </w:r>
    </w:p>
    <w:p w14:paraId="01EAD42A" w14:textId="77777777" w:rsidR="00652256" w:rsidRPr="00F32D89" w:rsidRDefault="00652256" w:rsidP="002E6D3E">
      <w:pPr>
        <w:adjustRightInd w:val="0"/>
        <w:snapToGrid w:val="0"/>
        <w:spacing w:line="360" w:lineRule="auto"/>
        <w:ind w:firstLineChars="200" w:firstLine="482"/>
        <w:rPr>
          <w:b/>
          <w:bCs/>
          <w:sz w:val="24"/>
        </w:rPr>
      </w:pPr>
      <w:r w:rsidRPr="00F32D89">
        <w:rPr>
          <w:rFonts w:hint="eastAsia"/>
          <w:b/>
          <w:bCs/>
          <w:sz w:val="24"/>
        </w:rPr>
        <w:t>（五）</w:t>
      </w:r>
      <w:r w:rsidRPr="00F32D89">
        <w:rPr>
          <w:b/>
          <w:bCs/>
          <w:sz w:val="24"/>
        </w:rPr>
        <w:t>基金税收</w:t>
      </w:r>
    </w:p>
    <w:p w14:paraId="28DA0E20" w14:textId="77777777" w:rsidR="00A904D5" w:rsidRPr="00482082" w:rsidRDefault="00652256" w:rsidP="0034440A">
      <w:pPr>
        <w:widowControl/>
        <w:adjustRightInd w:val="0"/>
        <w:snapToGrid w:val="0"/>
        <w:spacing w:line="360" w:lineRule="auto"/>
        <w:ind w:firstLineChars="200" w:firstLine="480"/>
        <w:rPr>
          <w:kern w:val="0"/>
          <w:sz w:val="24"/>
        </w:rPr>
      </w:pPr>
      <w:bookmarkStart w:id="17" w:name="_Toc406762033"/>
      <w:r w:rsidRPr="00D64D6F">
        <w:rPr>
          <w:bCs/>
          <w:sz w:val="24"/>
        </w:rPr>
        <w:t>本基金运作过程中涉及的各纳税主体，其纳税义务按国家税收法律、法规</w:t>
      </w:r>
      <w:r>
        <w:rPr>
          <w:rFonts w:hint="eastAsia"/>
          <w:bCs/>
          <w:sz w:val="24"/>
        </w:rPr>
        <w:t>和</w:t>
      </w:r>
      <w:r w:rsidRPr="00B16B89">
        <w:rPr>
          <w:rFonts w:hint="eastAsia"/>
          <w:bCs/>
          <w:sz w:val="24"/>
        </w:rPr>
        <w:t>境外市场的规定</w:t>
      </w:r>
      <w:r w:rsidRPr="00D64D6F">
        <w:rPr>
          <w:bCs/>
          <w:sz w:val="24"/>
        </w:rPr>
        <w:t>执行。</w:t>
      </w:r>
      <w:bookmarkEnd w:id="17"/>
    </w:p>
    <w:p w14:paraId="505CA450" w14:textId="77777777" w:rsidR="00C92FC0" w:rsidRPr="00462E96" w:rsidRDefault="00C92FC0">
      <w:pPr>
        <w:spacing w:line="360" w:lineRule="auto"/>
        <w:ind w:left="673" w:firstLineChars="200" w:firstLine="360"/>
        <w:rPr>
          <w:color w:val="000000"/>
          <w:sz w:val="18"/>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5"/>
      <w:bookmarkStart w:id="29" w:name="_Toc109059036"/>
      <w:bookmarkStart w:id="30" w:name="_Toc109059037"/>
      <w:bookmarkStart w:id="31" w:name="_Hlt5528681"/>
      <w:bookmarkStart w:id="32" w:name="_Hlt5604240"/>
      <w:bookmarkStart w:id="33" w:name="_Hlt88281392"/>
      <w:bookmarkStart w:id="34" w:name="_Hlt81033092"/>
      <w:bookmarkStart w:id="35" w:name="_Hlt81033424"/>
      <w:bookmarkStart w:id="36" w:name="_Toc78208364"/>
      <w:bookmarkStart w:id="37" w:name="_Toc155690783"/>
      <w:bookmarkStart w:id="38" w:name="_Toc1549096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D1874DF" w14:textId="77777777" w:rsidR="002B0F37" w:rsidRDefault="0056784C"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407626215"/>
      <w:r>
        <w:rPr>
          <w:rFonts w:ascii="宋体" w:hAnsi="宋体" w:hint="eastAsia"/>
          <w:b/>
          <w:kern w:val="0"/>
          <w:sz w:val="30"/>
        </w:rPr>
        <w:t>十</w:t>
      </w:r>
      <w:r w:rsidR="00652256">
        <w:rPr>
          <w:rFonts w:ascii="宋体" w:hAnsi="宋体" w:hint="eastAsia"/>
          <w:b/>
          <w:kern w:val="0"/>
          <w:sz w:val="30"/>
        </w:rPr>
        <w:t>一</w:t>
      </w:r>
      <w:r>
        <w:rPr>
          <w:rFonts w:ascii="宋体" w:hAnsi="宋体" w:hint="eastAsia"/>
          <w:b/>
          <w:kern w:val="0"/>
          <w:sz w:val="30"/>
        </w:rPr>
        <w:t>、基金的财产</w:t>
      </w:r>
      <w:bookmarkEnd w:id="39"/>
    </w:p>
    <w:p w14:paraId="7E484063"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t>（一）基金资产总值</w:t>
      </w:r>
      <w:r w:rsidRPr="00CA77CA">
        <w:rPr>
          <w:b/>
          <w:kern w:val="0"/>
          <w:sz w:val="24"/>
        </w:rPr>
        <w:t xml:space="preserve"> </w:t>
      </w:r>
    </w:p>
    <w:p w14:paraId="34DB0AB4" w14:textId="77777777" w:rsidR="00C92FC0" w:rsidRPr="00CA77CA" w:rsidRDefault="000D3A89" w:rsidP="008B7A5D">
      <w:pPr>
        <w:widowControl/>
        <w:adjustRightInd w:val="0"/>
        <w:snapToGrid w:val="0"/>
        <w:spacing w:line="360" w:lineRule="auto"/>
        <w:ind w:firstLineChars="200" w:firstLine="480"/>
        <w:rPr>
          <w:kern w:val="0"/>
          <w:sz w:val="24"/>
        </w:rPr>
      </w:pPr>
      <w:r w:rsidRPr="00CA77CA">
        <w:rPr>
          <w:rFonts w:hAnsi="宋体"/>
          <w:sz w:val="24"/>
          <w:szCs w:val="21"/>
        </w:rPr>
        <w:t>基金资产总值是指</w:t>
      </w:r>
      <w:r w:rsidR="003E6C43" w:rsidRPr="00CA77CA">
        <w:rPr>
          <w:bCs/>
          <w:sz w:val="24"/>
        </w:rPr>
        <w:t>基金拥有的各类有价证券、银行存款本息、基金应收申购款及其他资产的价值总和</w:t>
      </w:r>
      <w:bookmarkStart w:id="40" w:name="_Toc311810245"/>
      <w:bookmarkEnd w:id="36"/>
      <w:r w:rsidRPr="00CA77CA">
        <w:rPr>
          <w:rFonts w:hAnsi="宋体"/>
          <w:sz w:val="24"/>
          <w:szCs w:val="21"/>
        </w:rPr>
        <w:t>。</w:t>
      </w:r>
    </w:p>
    <w:p w14:paraId="5236753B"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t>（二）基金资</w:t>
      </w:r>
      <w:bookmarkEnd w:id="40"/>
      <w:r w:rsidRPr="00CA77CA">
        <w:rPr>
          <w:rFonts w:hAnsi="宋体"/>
          <w:b/>
          <w:kern w:val="0"/>
          <w:sz w:val="24"/>
        </w:rPr>
        <w:t>产</w:t>
      </w:r>
      <w:bookmarkEnd w:id="37"/>
      <w:bookmarkEnd w:id="38"/>
      <w:r w:rsidRPr="00CA77CA">
        <w:rPr>
          <w:rFonts w:hAnsi="宋体"/>
          <w:b/>
          <w:kern w:val="0"/>
          <w:sz w:val="24"/>
        </w:rPr>
        <w:t>净</w:t>
      </w:r>
      <w:bookmarkStart w:id="41" w:name="_Toc109537391"/>
      <w:r w:rsidRPr="00CA77CA">
        <w:rPr>
          <w:rFonts w:hAnsi="宋体"/>
          <w:b/>
          <w:kern w:val="0"/>
          <w:sz w:val="24"/>
        </w:rPr>
        <w:t>值</w:t>
      </w:r>
      <w:r w:rsidRPr="00CA77CA">
        <w:rPr>
          <w:b/>
          <w:kern w:val="0"/>
          <w:sz w:val="24"/>
        </w:rPr>
        <w:t xml:space="preserve"> </w:t>
      </w:r>
    </w:p>
    <w:p w14:paraId="0E3C2A1C" w14:textId="77777777" w:rsidR="006E1DD9" w:rsidRPr="00CA77CA" w:rsidRDefault="00C04C75">
      <w:pPr>
        <w:widowControl/>
        <w:adjustRightInd w:val="0"/>
        <w:snapToGrid w:val="0"/>
        <w:spacing w:line="360" w:lineRule="auto"/>
        <w:ind w:firstLine="200"/>
        <w:rPr>
          <w:kern w:val="0"/>
          <w:sz w:val="24"/>
        </w:rPr>
      </w:pPr>
      <w:r w:rsidRPr="00CA77CA">
        <w:rPr>
          <w:kern w:val="0"/>
          <w:sz w:val="24"/>
        </w:rPr>
        <w:t xml:space="preserve">    </w:t>
      </w:r>
      <w:r w:rsidR="00C92FC0" w:rsidRPr="00CA77CA">
        <w:rPr>
          <w:rFonts w:hAnsi="宋体"/>
          <w:kern w:val="0"/>
          <w:sz w:val="24"/>
        </w:rPr>
        <w:t>基</w:t>
      </w:r>
      <w:bookmarkEnd w:id="41"/>
      <w:r w:rsidR="00C92FC0" w:rsidRPr="00CA77CA">
        <w:rPr>
          <w:rFonts w:hAnsi="宋体"/>
          <w:kern w:val="0"/>
          <w:sz w:val="24"/>
        </w:rPr>
        <w:t>金资产净值是指基金资产总值</w:t>
      </w:r>
      <w:bookmarkStart w:id="42" w:name="_Toc79392635"/>
      <w:bookmarkStart w:id="43" w:name="_Toc79556449"/>
      <w:r w:rsidR="00C92FC0" w:rsidRPr="00CA77CA">
        <w:rPr>
          <w:rFonts w:hAnsi="宋体"/>
          <w:kern w:val="0"/>
          <w:sz w:val="24"/>
        </w:rPr>
        <w:t>减去基金负债后的价值。</w:t>
      </w:r>
    </w:p>
    <w:p w14:paraId="35282733"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（三）基金财产的账户</w:t>
      </w:r>
      <w:r w:rsidRPr="00CA77CA">
        <w:rPr>
          <w:b/>
          <w:kern w:val="0"/>
          <w:sz w:val="24"/>
        </w:rPr>
        <w:t xml:space="preserve"> </w:t>
      </w:r>
    </w:p>
    <w:p w14:paraId="60749DC0" w14:textId="77777777" w:rsidR="00C92FC0" w:rsidRPr="00CA77CA" w:rsidRDefault="003E6C43" w:rsidP="008B7A5D">
      <w:pPr>
        <w:widowControl/>
        <w:adjustRightInd w:val="0"/>
        <w:snapToGrid w:val="0"/>
        <w:spacing w:line="360" w:lineRule="auto"/>
        <w:ind w:firstLineChars="200" w:firstLine="480"/>
        <w:rPr>
          <w:kern w:val="0"/>
          <w:sz w:val="24"/>
        </w:rPr>
      </w:pPr>
      <w:r w:rsidRPr="00CA77CA">
        <w:rPr>
          <w:bCs/>
          <w:sz w:val="24"/>
        </w:rPr>
        <w:t>基金托管人根据相关法律法规、规范性文件为本基金开立资金账户、证券账户</w:t>
      </w:r>
      <w:r w:rsidR="006342EB">
        <w:rPr>
          <w:rFonts w:hint="eastAsia"/>
          <w:bCs/>
          <w:sz w:val="24"/>
        </w:rPr>
        <w:t>、</w:t>
      </w:r>
      <w:r w:rsidRPr="00CA77CA">
        <w:rPr>
          <w:bCs/>
          <w:sz w:val="24"/>
        </w:rPr>
        <w:t>以及投资所需的其他专用账户。</w:t>
      </w:r>
      <w:r w:rsidR="00484471" w:rsidRPr="00484471">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CA77CA">
        <w:rPr>
          <w:bCs/>
          <w:sz w:val="24"/>
        </w:rPr>
        <w:t>开立的基金专用账户与基金管理人、基</w:t>
      </w:r>
      <w:bookmarkEnd w:id="42"/>
      <w:bookmarkEnd w:id="43"/>
      <w:r w:rsidRPr="00CA77CA">
        <w:rPr>
          <w:bCs/>
          <w:sz w:val="24"/>
        </w:rPr>
        <w:t>金托管人、</w:t>
      </w:r>
      <w:r w:rsidR="00484471" w:rsidRPr="00484471">
        <w:rPr>
          <w:rFonts w:hint="eastAsia"/>
          <w:bCs/>
          <w:sz w:val="24"/>
        </w:rPr>
        <w:t>境外托管人、</w:t>
      </w:r>
      <w:r w:rsidRPr="00CA77CA">
        <w:rPr>
          <w:bCs/>
          <w:sz w:val="24"/>
        </w:rPr>
        <w:t>基金销售机构和基金登记机构自有的财产账户以及其他基金财产账户相独立。</w:t>
      </w:r>
    </w:p>
    <w:p w14:paraId="74D4C0DD"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（四）基金财产的保管</w:t>
      </w:r>
      <w:r w:rsidR="00FC49AB">
        <w:rPr>
          <w:rFonts w:hAnsi="宋体" w:hint="eastAsia"/>
          <w:b/>
          <w:kern w:val="0"/>
          <w:sz w:val="24"/>
        </w:rPr>
        <w:t>和</w:t>
      </w:r>
      <w:r w:rsidRPr="00CA77CA">
        <w:rPr>
          <w:rFonts w:hAnsi="宋体"/>
          <w:b/>
          <w:kern w:val="0"/>
          <w:sz w:val="24"/>
        </w:rPr>
        <w:t>处分</w:t>
      </w:r>
      <w:r w:rsidRPr="00CA77CA">
        <w:rPr>
          <w:b/>
          <w:kern w:val="0"/>
          <w:sz w:val="24"/>
        </w:rPr>
        <w:t xml:space="preserve"> </w:t>
      </w:r>
    </w:p>
    <w:p w14:paraId="20F7D0A1" w14:textId="77777777" w:rsidR="00892E65" w:rsidRPr="00D64D6F" w:rsidRDefault="00892E65" w:rsidP="00892E65">
      <w:pPr>
        <w:widowControl/>
        <w:adjustRightInd w:val="0"/>
        <w:snapToGrid w:val="0"/>
        <w:spacing w:line="360" w:lineRule="auto"/>
        <w:ind w:firstLineChars="200" w:firstLine="480"/>
        <w:rPr>
          <w:bCs/>
          <w:sz w:val="24"/>
        </w:rPr>
      </w:pPr>
      <w:r w:rsidRPr="00D64D6F">
        <w:rPr>
          <w:bCs/>
          <w:sz w:val="24"/>
        </w:rPr>
        <w:t>本基金财产独立于基金管理人、基金托管人</w:t>
      </w:r>
      <w:r w:rsidR="00484471">
        <w:rPr>
          <w:rFonts w:hint="eastAsia"/>
          <w:bCs/>
          <w:sz w:val="24"/>
        </w:rPr>
        <w:t>、</w:t>
      </w:r>
      <w:r w:rsidR="00484471" w:rsidRPr="00484471">
        <w:rPr>
          <w:rFonts w:hint="eastAsia"/>
          <w:bCs/>
          <w:sz w:val="24"/>
        </w:rPr>
        <w:t>境外托管人</w:t>
      </w:r>
      <w:r w:rsidRPr="00D64D6F">
        <w:rPr>
          <w:bCs/>
          <w:sz w:val="24"/>
        </w:rPr>
        <w:t>和基金</w:t>
      </w:r>
      <w:r w:rsidRPr="00D64D6F">
        <w:rPr>
          <w:rFonts w:hint="eastAsia"/>
          <w:bCs/>
          <w:sz w:val="24"/>
        </w:rPr>
        <w:t>销售</w:t>
      </w:r>
      <w:r w:rsidRPr="00D64D6F">
        <w:rPr>
          <w:bCs/>
          <w:sz w:val="24"/>
        </w:rPr>
        <w:t>机构的财产，并由基金托管人保管。基金管理人、基金托管人、</w:t>
      </w:r>
      <w:r w:rsidR="00484471" w:rsidRPr="00484471">
        <w:rPr>
          <w:rFonts w:hint="eastAsia"/>
          <w:bCs/>
          <w:sz w:val="24"/>
        </w:rPr>
        <w:t>境外托管人、</w:t>
      </w:r>
      <w:r w:rsidRPr="00D64D6F">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5E0B6B28" w14:textId="77777777" w:rsidR="00892E65" w:rsidRPr="00D64D6F" w:rsidRDefault="00892E65" w:rsidP="00892E65">
      <w:pPr>
        <w:widowControl/>
        <w:adjustRightInd w:val="0"/>
        <w:snapToGrid w:val="0"/>
        <w:spacing w:line="360" w:lineRule="auto"/>
        <w:ind w:firstLineChars="200" w:firstLine="480"/>
        <w:rPr>
          <w:bCs/>
          <w:sz w:val="24"/>
        </w:rPr>
      </w:pPr>
      <w:r w:rsidRPr="00D64D6F">
        <w:rPr>
          <w:bCs/>
          <w:sz w:val="24"/>
        </w:rPr>
        <w:lastRenderedPageBreak/>
        <w:t>基金管理人、基金托管人</w:t>
      </w:r>
      <w:r w:rsidR="00484471">
        <w:rPr>
          <w:rFonts w:hint="eastAsia"/>
          <w:bCs/>
          <w:sz w:val="24"/>
        </w:rPr>
        <w:t>、</w:t>
      </w:r>
      <w:r w:rsidR="00484471" w:rsidRPr="00484471">
        <w:rPr>
          <w:rFonts w:hint="eastAsia"/>
          <w:bCs/>
          <w:sz w:val="24"/>
        </w:rPr>
        <w:t>境外托管人</w:t>
      </w:r>
      <w:r w:rsidRPr="00D64D6F">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71ABFFC" w14:textId="77777777" w:rsidR="006E1DD9" w:rsidRPr="00892E65" w:rsidRDefault="006E1DD9">
      <w:pPr>
        <w:widowControl/>
        <w:adjustRightInd w:val="0"/>
        <w:snapToGrid w:val="0"/>
        <w:spacing w:line="360" w:lineRule="auto"/>
        <w:ind w:firstLine="200"/>
        <w:rPr>
          <w:rFonts w:ascii="宋体" w:hAnsi="宋体"/>
          <w:kern w:val="0"/>
          <w:sz w:val="24"/>
        </w:rPr>
      </w:pPr>
    </w:p>
    <w:p w14:paraId="58441A4F" w14:textId="77777777" w:rsidR="000036ED" w:rsidRDefault="00892E65"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44" w:name="_Toc407626216"/>
      <w:r>
        <w:rPr>
          <w:rFonts w:ascii="宋体" w:hAnsi="宋体" w:hint="eastAsia"/>
          <w:b/>
          <w:kern w:val="0"/>
          <w:sz w:val="30"/>
        </w:rPr>
        <w:t>十</w:t>
      </w:r>
      <w:r w:rsidR="00652256">
        <w:rPr>
          <w:rFonts w:ascii="宋体" w:hAnsi="宋体" w:hint="eastAsia"/>
          <w:b/>
          <w:kern w:val="0"/>
          <w:sz w:val="30"/>
        </w:rPr>
        <w:t>二</w:t>
      </w:r>
      <w:r>
        <w:rPr>
          <w:rFonts w:ascii="宋体" w:hAnsi="宋体" w:hint="eastAsia"/>
          <w:b/>
          <w:kern w:val="0"/>
          <w:sz w:val="30"/>
        </w:rPr>
        <w:t>、基金资产的估值</w:t>
      </w:r>
      <w:bookmarkEnd w:id="44"/>
    </w:p>
    <w:p w14:paraId="47B23AF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（一）估值日</w:t>
      </w:r>
    </w:p>
    <w:p w14:paraId="1B8CEFA6"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本基金的估值日为基金合同生效后的每个开放日以及国家法律法规规定需要对外披露基金净值的非开放日。</w:t>
      </w:r>
    </w:p>
    <w:p w14:paraId="08D26596" w14:textId="77777777" w:rsidR="00E85277" w:rsidRPr="00F96780" w:rsidRDefault="00F71719" w:rsidP="00F96780">
      <w:pPr>
        <w:adjustRightInd w:val="0"/>
        <w:snapToGrid w:val="0"/>
        <w:spacing w:line="360" w:lineRule="auto"/>
        <w:ind w:firstLineChars="200" w:firstLine="482"/>
        <w:rPr>
          <w:b/>
          <w:bCs/>
          <w:sz w:val="24"/>
          <w:szCs w:val="24"/>
        </w:rPr>
      </w:pPr>
      <w:r w:rsidRPr="00F96780">
        <w:rPr>
          <w:b/>
          <w:bCs/>
          <w:sz w:val="24"/>
          <w:szCs w:val="24"/>
        </w:rPr>
        <w:t>（二）估值对象</w:t>
      </w:r>
    </w:p>
    <w:p w14:paraId="0A8FDA67" w14:textId="77777777" w:rsidR="00E85277" w:rsidRPr="00F96780" w:rsidRDefault="00484471" w:rsidP="00F96780">
      <w:pPr>
        <w:adjustRightInd w:val="0"/>
        <w:snapToGrid w:val="0"/>
        <w:spacing w:line="360" w:lineRule="auto"/>
        <w:ind w:firstLineChars="200" w:firstLine="480"/>
        <w:rPr>
          <w:sz w:val="24"/>
          <w:szCs w:val="24"/>
        </w:rPr>
      </w:pPr>
      <w:r w:rsidRPr="00F96780">
        <w:rPr>
          <w:bCs/>
          <w:sz w:val="24"/>
          <w:szCs w:val="24"/>
        </w:rPr>
        <w:t>基金所拥有的股票、权证、债券和银行存款本息、应收款项、其它投资等资产及负债。</w:t>
      </w:r>
    </w:p>
    <w:p w14:paraId="4BBA49A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（三）估值方法</w:t>
      </w:r>
    </w:p>
    <w:p w14:paraId="44A87A4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、证券交易所上市的有价证券的估值</w:t>
      </w:r>
    </w:p>
    <w:p w14:paraId="0E673A1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92BCDA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07D8F4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w:t>
      </w:r>
      <w:r w:rsidRPr="00F96780">
        <w:rPr>
          <w:sz w:val="24"/>
          <w:szCs w:val="24"/>
        </w:rPr>
        <w:lastRenderedPageBreak/>
        <w:t>息得到的净价进行估值。如最近交易日后经济环境发生了重大变化的，可参考类似投资品种的现行市价及重大变化因素，调整最近交易市价，确定公允价格；</w:t>
      </w:r>
    </w:p>
    <w:p w14:paraId="3BEF850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6ECFCB7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、处于未上市期间的有价证券应区分如下情况处理：</w:t>
      </w:r>
    </w:p>
    <w:p w14:paraId="34BC7CB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）送股、转增股、配股和公开增发的新股，按估值日在证券交易所挂牌的同一股票的估值方法估值；</w:t>
      </w:r>
    </w:p>
    <w:p w14:paraId="3E09BAE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）首次公开发行未上市的股票、债券和权证，采用估值技术确定公允价值，在估值技术难以可靠计量公允价值的情况下，按成本估值；</w:t>
      </w:r>
    </w:p>
    <w:p w14:paraId="1654B0E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4A14289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、因持有股票而享有的配股权证，从配股除权日起到配股确认日止，若配股权证可以在交易所交易，则按照</w:t>
      </w:r>
      <w:r w:rsidRPr="00F96780">
        <w:rPr>
          <w:sz w:val="24"/>
          <w:szCs w:val="24"/>
        </w:rPr>
        <w:t>“1</w:t>
      </w:r>
      <w:r w:rsidRPr="00F96780">
        <w:rPr>
          <w:sz w:val="24"/>
          <w:szCs w:val="24"/>
        </w:rPr>
        <w:t>、证券交易所上市的有价证券的估值</w:t>
      </w:r>
      <w:r w:rsidRPr="00F96780">
        <w:rPr>
          <w:sz w:val="24"/>
          <w:szCs w:val="24"/>
        </w:rPr>
        <w:t>”</w:t>
      </w:r>
      <w:r w:rsidRPr="00F96780">
        <w:rPr>
          <w:sz w:val="24"/>
          <w:szCs w:val="24"/>
        </w:rPr>
        <w:t>中确定的方法进行估值；不能在交易所交易的配股权证，如果收盘价高于配股价，则按收盘价和配股价的差额进行估值，如果收盘价低于或等于配股价，则估值为零。</w:t>
      </w:r>
    </w:p>
    <w:p w14:paraId="02674245"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4E65F0C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5</w:t>
      </w:r>
      <w:r w:rsidRPr="00F96780">
        <w:rPr>
          <w:sz w:val="24"/>
          <w:szCs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37D23C5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6</w:t>
      </w:r>
      <w:r w:rsidRPr="00F96780">
        <w:rPr>
          <w:sz w:val="24"/>
          <w:szCs w:val="24"/>
        </w:rPr>
        <w:t>、衍生品估值方法</w:t>
      </w:r>
    </w:p>
    <w:p w14:paraId="1760A0E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）上市流通衍生品按估值日其所在证券交易所的收盘价估值；估值日无交易的，以最近交易日的收盘价估值。</w:t>
      </w:r>
    </w:p>
    <w:p w14:paraId="7108AD1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）未上市衍生品按成本价估值，如成本价不能反映公允价值，则采用估值技</w:t>
      </w:r>
      <w:r w:rsidRPr="00F96780">
        <w:rPr>
          <w:sz w:val="24"/>
          <w:szCs w:val="24"/>
        </w:rPr>
        <w:lastRenderedPageBreak/>
        <w:t>术确定公允价值；若衍生品价格无法通过公开信息取得，由基金管理人负责从其经纪商处取得，并通过书面方式及时告知基金托管人。</w:t>
      </w:r>
    </w:p>
    <w:p w14:paraId="74E4D43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）衍生品的估值，可以参照国际会计准则进行。</w:t>
      </w:r>
    </w:p>
    <w:p w14:paraId="09AD6CC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7</w:t>
      </w:r>
      <w:r w:rsidRPr="00F96780">
        <w:rPr>
          <w:sz w:val="24"/>
          <w:szCs w:val="24"/>
        </w:rPr>
        <w:t>、存托凭证估值方法</w:t>
      </w:r>
    </w:p>
    <w:p w14:paraId="5D33472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公开挂牌的存托凭证按其所在证券交易所的最近交易日的收盘价估值。</w:t>
      </w:r>
    </w:p>
    <w:p w14:paraId="133D0E0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8</w:t>
      </w:r>
      <w:r w:rsidRPr="00F96780">
        <w:rPr>
          <w:sz w:val="24"/>
          <w:szCs w:val="24"/>
        </w:rPr>
        <w:t>、非流动性资产或暂停交易的证券估值方法</w:t>
      </w:r>
    </w:p>
    <w:p w14:paraId="285066E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2F89956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9</w:t>
      </w:r>
      <w:r w:rsidRPr="00F96780">
        <w:rPr>
          <w:sz w:val="24"/>
          <w:szCs w:val="24"/>
        </w:rPr>
        <w:t>、外汇汇率</w:t>
      </w:r>
    </w:p>
    <w:p w14:paraId="4C34405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0B9539D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10</w:t>
      </w:r>
      <w:r w:rsidRPr="00F96780">
        <w:rPr>
          <w:sz w:val="24"/>
          <w:szCs w:val="24"/>
        </w:rPr>
        <w:t>、税收</w:t>
      </w:r>
    </w:p>
    <w:p w14:paraId="76D9176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016438B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11</w:t>
      </w:r>
      <w:r w:rsidRPr="00F96780">
        <w:rPr>
          <w:sz w:val="24"/>
          <w:szCs w:val="24"/>
        </w:rPr>
        <w:t>、同一债券同时在两个或两个以上市场交易的，按债券所处的市场分别估值。</w:t>
      </w:r>
    </w:p>
    <w:p w14:paraId="7CDFA97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12</w:t>
      </w:r>
      <w:r w:rsidRPr="00F96780">
        <w:rPr>
          <w:sz w:val="24"/>
          <w:szCs w:val="24"/>
        </w:rPr>
        <w:t>、如有确凿证据表明按上述方法进行估值不能客观反映其公允价值的，基金管理人可根据具体情况与基金托管人商定后，按最能反映公允价值的价格估值。</w:t>
      </w:r>
    </w:p>
    <w:p w14:paraId="2B74A81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13</w:t>
      </w:r>
      <w:r w:rsidRPr="00F96780">
        <w:rPr>
          <w:sz w:val="24"/>
          <w:szCs w:val="24"/>
        </w:rPr>
        <w:t>、相关法律法规以及监管部门有强制规定的，从其规定。如有新增事项，按法律法规以及监管部门最新规定估值。</w:t>
      </w:r>
    </w:p>
    <w:p w14:paraId="3561AE1C"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6138A4"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根据有关法律法规，基金资产净值计算和基金会计核算的义务由基金管理人承担。本基金的基金会计责任方由基金管理人担任，因此，就与本基金有关的会计问</w:t>
      </w:r>
      <w:r w:rsidRPr="00F96780">
        <w:rPr>
          <w:sz w:val="24"/>
          <w:szCs w:val="24"/>
        </w:rPr>
        <w:lastRenderedPageBreak/>
        <w:t>题，如经相关各方在平等基础上充分讨论后，仍无法达成一致的意见，按照基金管理人对基金资产净值的计算结果对外予以公布。</w:t>
      </w:r>
    </w:p>
    <w:p w14:paraId="4FC6EEED"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（四）估值程序</w:t>
      </w:r>
    </w:p>
    <w:p w14:paraId="1DC8E3F9" w14:textId="77777777" w:rsidR="00484471" w:rsidRPr="00F96780" w:rsidRDefault="00E85277" w:rsidP="00F96780">
      <w:pPr>
        <w:adjustRightInd w:val="0"/>
        <w:snapToGrid w:val="0"/>
        <w:spacing w:line="360" w:lineRule="auto"/>
        <w:ind w:firstLineChars="200" w:firstLine="480"/>
        <w:rPr>
          <w:sz w:val="24"/>
          <w:szCs w:val="24"/>
        </w:rPr>
      </w:pPr>
      <w:r w:rsidRPr="00F96780">
        <w:rPr>
          <w:sz w:val="24"/>
          <w:szCs w:val="24"/>
        </w:rPr>
        <w:t xml:space="preserve"> </w:t>
      </w:r>
      <w:r w:rsidR="00484471" w:rsidRPr="00F96780">
        <w:rPr>
          <w:sz w:val="24"/>
          <w:szCs w:val="24"/>
        </w:rPr>
        <w:t>1</w:t>
      </w:r>
      <w:r w:rsidR="00484471" w:rsidRPr="00F96780">
        <w:rPr>
          <w:sz w:val="24"/>
          <w:szCs w:val="24"/>
        </w:rPr>
        <w:t>、基金份额净值是按照计算日基金资产净值除以计算日基金份额的余额数量计算，精确到</w:t>
      </w:r>
      <w:r w:rsidR="00484471" w:rsidRPr="00F96780">
        <w:rPr>
          <w:sz w:val="24"/>
          <w:szCs w:val="24"/>
        </w:rPr>
        <w:t>0.001</w:t>
      </w:r>
      <w:r w:rsidR="00484471" w:rsidRPr="00F96780">
        <w:rPr>
          <w:sz w:val="24"/>
          <w:szCs w:val="24"/>
        </w:rPr>
        <w:t>元，小数点后第四位四舍五入。国家另有规定的，从其规定。</w:t>
      </w:r>
    </w:p>
    <w:p w14:paraId="3EDE942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基金管理人于每个工作日计算前一工作日基金资产净值及基金份额净值，并按规定公告。如遇特殊情况，经中国证监会同意，可以适当延迟计算或公告。</w:t>
      </w:r>
    </w:p>
    <w:p w14:paraId="7BE7A8E9"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0147EAAF"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（五）估值错误的处理</w:t>
      </w:r>
    </w:p>
    <w:p w14:paraId="3F02EEC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基金管理人和基金托管人将采取必要、适当、合理的措施确保基金资产估值的准确性、及时性。当基金份额净值小数点后第</w:t>
      </w:r>
      <w:r w:rsidRPr="00F96780">
        <w:rPr>
          <w:sz w:val="24"/>
          <w:szCs w:val="24"/>
        </w:rPr>
        <w:t>3</w:t>
      </w:r>
      <w:r w:rsidRPr="00F96780">
        <w:rPr>
          <w:sz w:val="24"/>
          <w:szCs w:val="24"/>
        </w:rPr>
        <w:t>位以内（含第</w:t>
      </w:r>
      <w:r w:rsidRPr="00F96780">
        <w:rPr>
          <w:sz w:val="24"/>
          <w:szCs w:val="24"/>
        </w:rPr>
        <w:t>3</w:t>
      </w:r>
      <w:r w:rsidRPr="00F96780">
        <w:rPr>
          <w:sz w:val="24"/>
          <w:szCs w:val="24"/>
        </w:rPr>
        <w:t>位</w:t>
      </w:r>
      <w:r w:rsidRPr="00F96780">
        <w:rPr>
          <w:sz w:val="24"/>
          <w:szCs w:val="24"/>
        </w:rPr>
        <w:t xml:space="preserve">) </w:t>
      </w:r>
      <w:r w:rsidRPr="00F96780">
        <w:rPr>
          <w:sz w:val="24"/>
          <w:szCs w:val="24"/>
        </w:rPr>
        <w:t>发生估值错误时，视为基金份额净值错误。</w:t>
      </w:r>
    </w:p>
    <w:p w14:paraId="6E8E17E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基金合同的当事人应按照以下约定处理：</w:t>
      </w:r>
    </w:p>
    <w:p w14:paraId="5C383AF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、估值错误类型</w:t>
      </w:r>
    </w:p>
    <w:p w14:paraId="743B9A6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6780">
        <w:rPr>
          <w:sz w:val="24"/>
          <w:szCs w:val="24"/>
        </w:rPr>
        <w:t>“</w:t>
      </w:r>
      <w:r w:rsidRPr="00F96780">
        <w:rPr>
          <w:sz w:val="24"/>
          <w:szCs w:val="24"/>
        </w:rPr>
        <w:t>受损方</w:t>
      </w:r>
      <w:r w:rsidRPr="00F96780">
        <w:rPr>
          <w:sz w:val="24"/>
          <w:szCs w:val="24"/>
        </w:rPr>
        <w:t xml:space="preserve">”) </w:t>
      </w:r>
      <w:r w:rsidRPr="00F96780">
        <w:rPr>
          <w:sz w:val="24"/>
          <w:szCs w:val="24"/>
        </w:rPr>
        <w:t>的直接损失按下述</w:t>
      </w:r>
      <w:r w:rsidRPr="00F96780">
        <w:rPr>
          <w:sz w:val="24"/>
          <w:szCs w:val="24"/>
        </w:rPr>
        <w:t>“</w:t>
      </w:r>
      <w:r w:rsidRPr="00F96780">
        <w:rPr>
          <w:sz w:val="24"/>
          <w:szCs w:val="24"/>
        </w:rPr>
        <w:t>估值错误处理原则</w:t>
      </w:r>
      <w:r w:rsidRPr="00F96780">
        <w:rPr>
          <w:sz w:val="24"/>
          <w:szCs w:val="24"/>
        </w:rPr>
        <w:t>”</w:t>
      </w:r>
      <w:r w:rsidRPr="00F96780">
        <w:rPr>
          <w:sz w:val="24"/>
          <w:szCs w:val="24"/>
        </w:rPr>
        <w:t>给予赔偿，承担赔偿责任。</w:t>
      </w:r>
    </w:p>
    <w:p w14:paraId="2D9F5ED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上述估值错误的主要类型包括但不限于：资料申报差错、数据传输差错、数据计算差错、系统故障差错、下达指令差错等。</w:t>
      </w:r>
    </w:p>
    <w:p w14:paraId="5606875E"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、估值错误处理原则</w:t>
      </w:r>
    </w:p>
    <w:p w14:paraId="5384078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w:t>
      </w:r>
      <w:r w:rsidRPr="00F96780">
        <w:rPr>
          <w:sz w:val="24"/>
          <w:szCs w:val="24"/>
        </w:rPr>
        <w:lastRenderedPageBreak/>
        <w:t>务的当事人有足够的时间进行更正而未更正，则其应当承担相应赔偿责任。估值错误责任方应对更正的情况向有关当事人进行确认，确保估值错误已得到更正。</w:t>
      </w:r>
    </w:p>
    <w:p w14:paraId="0B2097F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）估值错误的责任方对有关当事人的直接损失负责，不对间接损失负责，并且仅对估值错误的有关直接当事人负责，不对第三方负责。</w:t>
      </w:r>
    </w:p>
    <w:p w14:paraId="7C737A4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6780">
        <w:rPr>
          <w:sz w:val="24"/>
          <w:szCs w:val="24"/>
        </w:rPr>
        <w:t>(“</w:t>
      </w:r>
      <w:r w:rsidRPr="00F96780">
        <w:rPr>
          <w:sz w:val="24"/>
          <w:szCs w:val="24"/>
        </w:rPr>
        <w:t>受损方</w:t>
      </w:r>
      <w:r w:rsidRPr="00F96780">
        <w:rPr>
          <w:sz w:val="24"/>
          <w:szCs w:val="24"/>
        </w:rPr>
        <w:t>”)</w:t>
      </w:r>
      <w:r w:rsidRPr="00F96780">
        <w:rPr>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261C6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）估值错误调整采用尽量恢复至假设未发生估值错误的正确情形的方式。</w:t>
      </w:r>
    </w:p>
    <w:p w14:paraId="521C80F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5</w:t>
      </w:r>
      <w:r w:rsidRPr="00F96780">
        <w:rPr>
          <w:sz w:val="24"/>
          <w:szCs w:val="24"/>
        </w:rPr>
        <w:t>）按法律法规规定的其他原则处理估值错误。</w:t>
      </w:r>
    </w:p>
    <w:p w14:paraId="2A8BA28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、估值错误处理程序</w:t>
      </w:r>
    </w:p>
    <w:p w14:paraId="49E7BE8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估值错误被发现后，有关的当事人应当及时进行处理，处理的程序如下：</w:t>
      </w:r>
    </w:p>
    <w:p w14:paraId="5A845F6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）查明估值错误发生的原因，列明所有的当事人，并根据估值错误发生的原因确定估值错误的责任方；</w:t>
      </w:r>
    </w:p>
    <w:p w14:paraId="234D255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）根据估值错误处理原则或当事人协商的方法对因估值错误造成的损失进行评估；</w:t>
      </w:r>
    </w:p>
    <w:p w14:paraId="619E97E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）根据估值错误处理原则或当事人协商的方法由估值错误的责任方进行更正和赔偿损失；</w:t>
      </w:r>
    </w:p>
    <w:p w14:paraId="1C3576B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）根据估值错误处理的方法，需要修改基金登记机构交易数据的，由基金登记机构进行更正，并就估值错误的更正向有关当事人进行确认。</w:t>
      </w:r>
    </w:p>
    <w:p w14:paraId="4A1749F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、基金份额净值估值错误处理的方法如下：</w:t>
      </w:r>
    </w:p>
    <w:p w14:paraId="7A7DE85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）基金份额净值计算出现错误时，基金管理人应当立即予以纠正，通报基金托管人，并采取合理的措施防止损失进一步扩大。</w:t>
      </w:r>
    </w:p>
    <w:p w14:paraId="4B4645D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）错误偏差达到基金份额净值的</w:t>
      </w:r>
      <w:r w:rsidRPr="00F96780">
        <w:rPr>
          <w:sz w:val="24"/>
          <w:szCs w:val="24"/>
        </w:rPr>
        <w:t>0.25%</w:t>
      </w:r>
      <w:r w:rsidRPr="00F96780">
        <w:rPr>
          <w:sz w:val="24"/>
          <w:szCs w:val="24"/>
        </w:rPr>
        <w:t>时，基金管理人应当通报基金托管人并报中国证监会备案；错误偏差达到基金份额净值的</w:t>
      </w:r>
      <w:r w:rsidRPr="00F96780">
        <w:rPr>
          <w:sz w:val="24"/>
          <w:szCs w:val="24"/>
        </w:rPr>
        <w:t>0.5%</w:t>
      </w:r>
      <w:r w:rsidRPr="00F96780">
        <w:rPr>
          <w:sz w:val="24"/>
          <w:szCs w:val="24"/>
        </w:rPr>
        <w:t>时，基金管理人应当公告。</w:t>
      </w:r>
    </w:p>
    <w:p w14:paraId="61F3126A"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lastRenderedPageBreak/>
        <w:t>（</w:t>
      </w:r>
      <w:r w:rsidRPr="00F96780">
        <w:rPr>
          <w:sz w:val="24"/>
          <w:szCs w:val="24"/>
        </w:rPr>
        <w:t>3</w:t>
      </w:r>
      <w:r w:rsidRPr="00F96780">
        <w:rPr>
          <w:sz w:val="24"/>
          <w:szCs w:val="24"/>
        </w:rPr>
        <w:t>）前述内容如法律法规或监管机关另有规定的，从其规定处理。</w:t>
      </w:r>
    </w:p>
    <w:p w14:paraId="45165243"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（六）暂停估值的情形</w:t>
      </w:r>
    </w:p>
    <w:p w14:paraId="045EA17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、基金投资或交易所涉及的主要证券交易市场或外汇市场遇法定节假日或因其他原因暂停营业时；</w:t>
      </w:r>
    </w:p>
    <w:p w14:paraId="3D64425E"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、因不可抗力致使基金管理人、基金托管人无法准确评估基金资产价值时；</w:t>
      </w:r>
    </w:p>
    <w:p w14:paraId="4A52F394" w14:textId="77777777" w:rsidR="00E85277" w:rsidRPr="00F96780" w:rsidRDefault="0017600E" w:rsidP="00F96780">
      <w:pPr>
        <w:adjustRightInd w:val="0"/>
        <w:snapToGrid w:val="0"/>
        <w:spacing w:line="360" w:lineRule="auto"/>
        <w:ind w:firstLineChars="200" w:firstLine="480"/>
        <w:rPr>
          <w:sz w:val="24"/>
          <w:szCs w:val="24"/>
        </w:rPr>
      </w:pPr>
      <w:r>
        <w:rPr>
          <w:rFonts w:hint="eastAsia"/>
          <w:sz w:val="24"/>
          <w:szCs w:val="24"/>
        </w:rPr>
        <w:t>3</w:t>
      </w:r>
      <w:r w:rsidR="00484471" w:rsidRPr="00F96780">
        <w:rPr>
          <w:sz w:val="24"/>
          <w:szCs w:val="24"/>
        </w:rPr>
        <w:t>、中国证监会和基金合同认定的其它情形。</w:t>
      </w:r>
    </w:p>
    <w:p w14:paraId="6B57500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（七）基金净值的确认</w:t>
      </w:r>
    </w:p>
    <w:p w14:paraId="0FA5FF87"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用于基金信息披露的基金资产净值和基金份额净值由基金管理人负责计算，基金托管人负责进行复核。基金管理人应于每个开放日交易结束后计算前一工作日的基金资产净值和基金份额净值并发送给基金托管人。基金托管人对净值计算结果复核确认后发送给基金管理人，由基金管理人依据基金合同和相关法律法规的规定对基金净值予以公布。</w:t>
      </w:r>
    </w:p>
    <w:p w14:paraId="6E488F91"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（八）特殊情形的处理</w:t>
      </w:r>
    </w:p>
    <w:p w14:paraId="70B8B05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、基金管理人或基金托管人按估值方法的第</w:t>
      </w:r>
      <w:r w:rsidRPr="00F96780">
        <w:rPr>
          <w:sz w:val="24"/>
          <w:szCs w:val="24"/>
        </w:rPr>
        <w:t>12</w:t>
      </w:r>
      <w:r w:rsidRPr="00F96780">
        <w:rPr>
          <w:sz w:val="24"/>
          <w:szCs w:val="24"/>
        </w:rPr>
        <w:t>项进行估值时，所造成的误差不作为基金资产估值错误处理。</w:t>
      </w:r>
    </w:p>
    <w:p w14:paraId="78523E2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、对于因税收规定调整或其他原因导致基金实际交纳税金与基金按照权责发生制进行估值的应交税金有差异的，相关估值调整不作为基金资产估值错误处理。</w:t>
      </w:r>
    </w:p>
    <w:p w14:paraId="0626D60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1AEC9FA2" w14:textId="77777777" w:rsidR="00E85277"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由于不可抗力原因，或由于证券交易所、指数编制机构、证券经纪机构、登记结算公司及其他数据服务机构发送的数据错误等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2B4D755" w14:textId="77777777" w:rsidR="00D11020" w:rsidRDefault="00D11020" w:rsidP="002E6D3E">
      <w:pPr>
        <w:adjustRightInd w:val="0"/>
        <w:snapToGrid w:val="0"/>
        <w:spacing w:line="360" w:lineRule="auto"/>
        <w:rPr>
          <w:sz w:val="24"/>
          <w:szCs w:val="24"/>
        </w:rPr>
      </w:pPr>
    </w:p>
    <w:p w14:paraId="6EB5844F" w14:textId="77777777" w:rsidR="006E1DD9" w:rsidRPr="00CA77CA" w:rsidRDefault="00D11020" w:rsidP="00F86FB7">
      <w:pPr>
        <w:widowControl/>
        <w:adjustRightInd w:val="0"/>
        <w:snapToGrid w:val="0"/>
        <w:spacing w:beforeLines="50" w:before="143" w:afterLines="50" w:after="143" w:line="360" w:lineRule="auto"/>
        <w:jc w:val="center"/>
        <w:outlineLvl w:val="0"/>
        <w:rPr>
          <w:b/>
          <w:sz w:val="24"/>
        </w:rPr>
      </w:pPr>
      <w:bookmarkStart w:id="45" w:name="_Toc407626217"/>
      <w:r>
        <w:rPr>
          <w:rFonts w:ascii="宋体" w:hAnsi="宋体" w:hint="eastAsia"/>
          <w:b/>
          <w:kern w:val="0"/>
          <w:sz w:val="30"/>
        </w:rPr>
        <w:t>十三、基金收益与分配</w:t>
      </w:r>
      <w:bookmarkEnd w:id="45"/>
    </w:p>
    <w:p w14:paraId="44A1BFE4" w14:textId="77777777" w:rsidR="00D11020" w:rsidRPr="002E6D3E" w:rsidRDefault="00D11020">
      <w:pPr>
        <w:adjustRightInd w:val="0"/>
        <w:snapToGrid w:val="0"/>
        <w:spacing w:line="360" w:lineRule="auto"/>
        <w:ind w:firstLineChars="200" w:firstLine="482"/>
        <w:rPr>
          <w:rFonts w:hAnsi="宋体"/>
          <w:b/>
          <w:sz w:val="24"/>
        </w:rPr>
      </w:pPr>
      <w:r w:rsidRPr="002E6D3E">
        <w:rPr>
          <w:rFonts w:hAnsi="宋体" w:hint="eastAsia"/>
          <w:b/>
          <w:sz w:val="24"/>
        </w:rPr>
        <w:lastRenderedPageBreak/>
        <w:t>（一）基金利润的构成</w:t>
      </w:r>
    </w:p>
    <w:p w14:paraId="0C4B5BAF" w14:textId="77777777" w:rsidR="006E1DD9" w:rsidRDefault="000D3A89">
      <w:pPr>
        <w:adjustRightInd w:val="0"/>
        <w:snapToGrid w:val="0"/>
        <w:spacing w:line="360" w:lineRule="auto"/>
        <w:ind w:firstLineChars="200" w:firstLine="480"/>
        <w:rPr>
          <w:rFonts w:hAnsi="宋体"/>
          <w:sz w:val="24"/>
        </w:rPr>
      </w:pPr>
      <w:r w:rsidRPr="00CA77CA">
        <w:rPr>
          <w:rFonts w:hAnsi="宋体"/>
          <w:sz w:val="24"/>
        </w:rPr>
        <w:t>基金利润指基金利息收入、投资收益、公允价值变动收益和其他收入扣除相关费用后的余额；基金已实现收益指基金利润减去公允价值变动收益后的余额。</w:t>
      </w:r>
    </w:p>
    <w:p w14:paraId="4208F17C"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（二）基金可供分配利润</w:t>
      </w:r>
    </w:p>
    <w:p w14:paraId="6C2502A1" w14:textId="77777777" w:rsidR="006E1DD9" w:rsidRDefault="000D3A89">
      <w:pPr>
        <w:adjustRightInd w:val="0"/>
        <w:snapToGrid w:val="0"/>
        <w:spacing w:line="360" w:lineRule="auto"/>
        <w:ind w:firstLineChars="200" w:firstLine="480"/>
        <w:rPr>
          <w:rFonts w:hAnsi="宋体"/>
          <w:sz w:val="24"/>
        </w:rPr>
      </w:pPr>
      <w:r w:rsidRPr="00CA77CA">
        <w:rPr>
          <w:rFonts w:hAnsi="宋体"/>
          <w:sz w:val="24"/>
        </w:rPr>
        <w:t>基金可供分配利润指截至收益分</w:t>
      </w:r>
      <w:bookmarkStart w:id="46" w:name="_Hlt81129040"/>
      <w:bookmarkStart w:id="47" w:name="_Hlt80435237"/>
      <w:bookmarkStart w:id="48" w:name="_Hlt88900301"/>
      <w:bookmarkStart w:id="49" w:name="_Toc15118286"/>
      <w:bookmarkStart w:id="50" w:name="_Toc109537392"/>
      <w:bookmarkEnd w:id="46"/>
      <w:bookmarkEnd w:id="47"/>
      <w:bookmarkEnd w:id="48"/>
      <w:r w:rsidRPr="00CA77CA">
        <w:rPr>
          <w:rFonts w:hAnsi="宋体"/>
          <w:sz w:val="24"/>
        </w:rPr>
        <w:t>配</w:t>
      </w:r>
      <w:bookmarkEnd w:id="49"/>
      <w:r w:rsidRPr="00CA77CA">
        <w:rPr>
          <w:rFonts w:hAnsi="宋体"/>
          <w:sz w:val="24"/>
        </w:rPr>
        <w:t>基准日基金未分配利润与</w:t>
      </w:r>
      <w:bookmarkEnd w:id="50"/>
      <w:r w:rsidRPr="00CA77CA">
        <w:rPr>
          <w:rFonts w:hAnsi="宋体"/>
          <w:sz w:val="24"/>
        </w:rPr>
        <w:t>未分配利润中已实现收益的孰低数。</w:t>
      </w:r>
    </w:p>
    <w:p w14:paraId="62E2B97F"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（三）</w:t>
      </w:r>
      <w:r w:rsidR="005C6EB8">
        <w:rPr>
          <w:rFonts w:hAnsi="宋体" w:hint="eastAsia"/>
          <w:b/>
          <w:sz w:val="24"/>
        </w:rPr>
        <w:t>基金</w:t>
      </w:r>
      <w:r w:rsidRPr="00CA77CA">
        <w:rPr>
          <w:rFonts w:hAnsi="宋体"/>
          <w:b/>
          <w:sz w:val="24"/>
        </w:rPr>
        <w:t>收益分配原则</w:t>
      </w:r>
    </w:p>
    <w:p w14:paraId="2EF32344" w14:textId="77777777" w:rsidR="000627DD" w:rsidRPr="002E6D3E" w:rsidRDefault="000627DD" w:rsidP="002E6D3E">
      <w:pPr>
        <w:adjustRightInd w:val="0"/>
        <w:snapToGrid w:val="0"/>
        <w:spacing w:line="360" w:lineRule="auto"/>
        <w:ind w:firstLineChars="200" w:firstLine="480"/>
        <w:rPr>
          <w:rFonts w:hAnsi="宋体"/>
          <w:sz w:val="24"/>
        </w:rPr>
      </w:pPr>
      <w:bookmarkStart w:id="51" w:name="OLE_LINK72"/>
      <w:bookmarkStart w:id="52" w:name="OLE_LINK73"/>
      <w:r w:rsidRPr="002E6D3E">
        <w:rPr>
          <w:rFonts w:hAnsi="宋体"/>
          <w:sz w:val="24"/>
        </w:rPr>
        <w:t>1</w:t>
      </w:r>
      <w:r w:rsidRPr="002E6D3E">
        <w:rPr>
          <w:rFonts w:hAnsi="宋体" w:hint="eastAsia"/>
          <w:sz w:val="24"/>
        </w:rPr>
        <w:t>、在符合有关基金分红条件的前提下，本基金每年收益分配次数最多为</w:t>
      </w:r>
      <w:r w:rsidRPr="002E6D3E">
        <w:rPr>
          <w:rFonts w:hAnsi="宋体"/>
          <w:sz w:val="24"/>
        </w:rPr>
        <w:t>6</w:t>
      </w:r>
      <w:r w:rsidRPr="002E6D3E">
        <w:rPr>
          <w:rFonts w:hAnsi="宋体" w:hint="eastAsia"/>
          <w:sz w:val="24"/>
        </w:rPr>
        <w:t>次，每份基金份额每次分配比例不得低于收益分配基准日每份基金份额可供分配利润的</w:t>
      </w:r>
      <w:r w:rsidRPr="002E6D3E">
        <w:rPr>
          <w:rFonts w:hAnsi="宋体"/>
          <w:sz w:val="24"/>
        </w:rPr>
        <w:t>10%</w:t>
      </w:r>
      <w:r w:rsidRPr="002E6D3E">
        <w:rPr>
          <w:rFonts w:hAnsi="宋体" w:hint="eastAsia"/>
          <w:sz w:val="24"/>
        </w:rPr>
        <w:t>，若《基金合同》生效不满</w:t>
      </w:r>
      <w:r w:rsidRPr="002E6D3E">
        <w:rPr>
          <w:rFonts w:hAnsi="宋体"/>
          <w:sz w:val="24"/>
        </w:rPr>
        <w:t>3</w:t>
      </w:r>
      <w:r w:rsidRPr="002E6D3E">
        <w:rPr>
          <w:rFonts w:hAnsi="宋体" w:hint="eastAsia"/>
          <w:sz w:val="24"/>
        </w:rPr>
        <w:t>个月可不进行收益分配；</w:t>
      </w:r>
    </w:p>
    <w:p w14:paraId="409CB148"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2</w:t>
      </w:r>
      <w:r w:rsidRPr="002E6D3E">
        <w:rPr>
          <w:rFonts w:hAnsi="宋体" w:hint="eastAsia"/>
          <w:sz w:val="24"/>
        </w:rPr>
        <w:t>、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14:paraId="5649FF3B"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3</w:t>
      </w:r>
      <w:r w:rsidRPr="002E6D3E">
        <w:rPr>
          <w:rFonts w:hAnsi="宋体" w:hint="eastAsia"/>
          <w:sz w:val="24"/>
        </w:rPr>
        <w:t>、基金收益分配后基金份额净值不能低于面值，即基金收益分配基准日的基金份额净值减去每单位基金份额收益分配金额后不能低于面值；</w:t>
      </w:r>
    </w:p>
    <w:p w14:paraId="6FD15FBC"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4</w:t>
      </w:r>
      <w:r w:rsidRPr="002E6D3E">
        <w:rPr>
          <w:rFonts w:hAnsi="宋体" w:hint="eastAsia"/>
          <w:sz w:val="24"/>
        </w:rPr>
        <w:t>、每一基金份额享有同等分配权；</w:t>
      </w:r>
      <w:r w:rsidRPr="002E6D3E" w:rsidDel="006961AD">
        <w:rPr>
          <w:rFonts w:hAnsi="宋体"/>
          <w:sz w:val="24"/>
        </w:rPr>
        <w:t xml:space="preserve"> </w:t>
      </w:r>
    </w:p>
    <w:p w14:paraId="4E529F50" w14:textId="77777777" w:rsidR="00F33DDC"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5</w:t>
      </w:r>
      <w:r w:rsidRPr="002E6D3E">
        <w:rPr>
          <w:rFonts w:hAnsi="宋体" w:hint="eastAsia"/>
          <w:sz w:val="24"/>
        </w:rPr>
        <w:t>、法律法规或监管机关另有规定的，从其规定。</w:t>
      </w:r>
    </w:p>
    <w:bookmarkEnd w:id="51"/>
    <w:bookmarkEnd w:id="52"/>
    <w:p w14:paraId="52B6AF2E"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（四）收益分配方案</w:t>
      </w:r>
    </w:p>
    <w:p w14:paraId="456B5FDC" w14:textId="77777777" w:rsidR="00A677E6" w:rsidRPr="00A677E6" w:rsidRDefault="00A677E6" w:rsidP="00A677E6">
      <w:pPr>
        <w:adjustRightInd w:val="0"/>
        <w:snapToGrid w:val="0"/>
        <w:spacing w:line="360" w:lineRule="auto"/>
        <w:ind w:firstLineChars="200" w:firstLine="480"/>
        <w:rPr>
          <w:rFonts w:hAnsi="宋体"/>
          <w:sz w:val="24"/>
        </w:rPr>
      </w:pPr>
      <w:r w:rsidRPr="00A677E6">
        <w:rPr>
          <w:rFonts w:hAnsi="宋体"/>
          <w:sz w:val="24"/>
        </w:rPr>
        <w:t>基金收益分配方案中应载明截止收益分配基准日的可供分配利润、基金收益分配对象、分配时间、分配数额及比例、分配方式等内容。</w:t>
      </w:r>
    </w:p>
    <w:p w14:paraId="43496732" w14:textId="77777777" w:rsidR="006E1DD9" w:rsidRPr="00CA77CA" w:rsidRDefault="00E312C1" w:rsidP="00146C8F">
      <w:pPr>
        <w:adjustRightInd w:val="0"/>
        <w:snapToGrid w:val="0"/>
        <w:spacing w:line="360" w:lineRule="auto"/>
        <w:ind w:firstLineChars="200" w:firstLine="482"/>
        <w:rPr>
          <w:b/>
          <w:sz w:val="24"/>
        </w:rPr>
      </w:pPr>
      <w:r w:rsidRPr="00CA77CA">
        <w:rPr>
          <w:rFonts w:hAnsi="宋体"/>
          <w:b/>
          <w:sz w:val="24"/>
        </w:rPr>
        <w:t>（五）</w:t>
      </w:r>
      <w:r w:rsidR="009D4988" w:rsidRPr="00CA77CA">
        <w:rPr>
          <w:rFonts w:hAnsi="宋体"/>
          <w:b/>
          <w:sz w:val="24"/>
        </w:rPr>
        <w:t>收益分配方案的确定、公告与实施</w:t>
      </w:r>
    </w:p>
    <w:p w14:paraId="7208AEB2" w14:textId="77777777" w:rsidR="009D4988" w:rsidRPr="00CA77CA" w:rsidRDefault="009D4988" w:rsidP="009D4988">
      <w:pPr>
        <w:adjustRightInd w:val="0"/>
        <w:snapToGrid w:val="0"/>
        <w:spacing w:line="360" w:lineRule="auto"/>
        <w:ind w:firstLineChars="200" w:firstLine="480"/>
        <w:rPr>
          <w:bCs/>
          <w:sz w:val="24"/>
        </w:rPr>
      </w:pPr>
      <w:r w:rsidRPr="00CA77CA">
        <w:rPr>
          <w:bCs/>
          <w:sz w:val="24"/>
        </w:rPr>
        <w:t>本基金收益分配方案由基金管理人拟定，并由基金托管人复核，在</w:t>
      </w:r>
      <w:r w:rsidRPr="00CA77CA">
        <w:rPr>
          <w:bCs/>
          <w:sz w:val="24"/>
        </w:rPr>
        <w:t>2</w:t>
      </w:r>
      <w:r w:rsidR="007A6203">
        <w:rPr>
          <w:rFonts w:hint="eastAsia"/>
          <w:bCs/>
          <w:sz w:val="24"/>
        </w:rPr>
        <w:t>个工作</w:t>
      </w:r>
      <w:r w:rsidRPr="00CA77CA">
        <w:rPr>
          <w:bCs/>
          <w:sz w:val="24"/>
        </w:rPr>
        <w:t>日内在指定</w:t>
      </w:r>
      <w:r w:rsidR="000627DD">
        <w:rPr>
          <w:bCs/>
          <w:sz w:val="24"/>
        </w:rPr>
        <w:t>媒介</w:t>
      </w:r>
      <w:r w:rsidRPr="00CA77CA">
        <w:rPr>
          <w:bCs/>
          <w:sz w:val="24"/>
        </w:rPr>
        <w:t>公告并报中国证监会备案。</w:t>
      </w:r>
    </w:p>
    <w:p w14:paraId="5222D215" w14:textId="77777777" w:rsidR="006E1DD9" w:rsidRDefault="009D4988">
      <w:pPr>
        <w:adjustRightInd w:val="0"/>
        <w:snapToGrid w:val="0"/>
        <w:spacing w:line="360" w:lineRule="auto"/>
        <w:ind w:firstLineChars="200" w:firstLine="480"/>
        <w:rPr>
          <w:bCs/>
          <w:sz w:val="24"/>
        </w:rPr>
      </w:pPr>
      <w:r w:rsidRPr="00CA77CA">
        <w:rPr>
          <w:bCs/>
          <w:sz w:val="24"/>
        </w:rPr>
        <w:t>基金红利发放日距离收益分配基准日（即可供分配利润计算截止日）的时间不得超过</w:t>
      </w:r>
      <w:r w:rsidRPr="00CA77CA">
        <w:rPr>
          <w:bCs/>
          <w:sz w:val="24"/>
        </w:rPr>
        <w:t>15</w:t>
      </w:r>
      <w:r w:rsidRPr="00CA77CA">
        <w:rPr>
          <w:bCs/>
          <w:sz w:val="24"/>
        </w:rPr>
        <w:t>个工作日。</w:t>
      </w:r>
    </w:p>
    <w:p w14:paraId="1CE24D5E" w14:textId="77777777" w:rsidR="006861DF" w:rsidRDefault="006861DF">
      <w:pPr>
        <w:adjustRightInd w:val="0"/>
        <w:snapToGrid w:val="0"/>
        <w:spacing w:line="360" w:lineRule="auto"/>
        <w:ind w:firstLineChars="200" w:firstLine="480"/>
        <w:rPr>
          <w:rFonts w:ascii="宋体" w:hAnsi="宋体"/>
          <w:sz w:val="24"/>
        </w:rPr>
      </w:pPr>
      <w:r w:rsidRPr="00D64D6F">
        <w:rPr>
          <w:rFonts w:ascii="宋体" w:hAnsi="宋体" w:hint="eastAsia"/>
          <w:sz w:val="24"/>
        </w:rPr>
        <w:t>法律法规或监管机关另有规定的，从其规定。</w:t>
      </w:r>
    </w:p>
    <w:p w14:paraId="30BECB8B" w14:textId="77777777" w:rsidR="006E1DD9" w:rsidRPr="00CA77CA" w:rsidRDefault="00977CCB">
      <w:pPr>
        <w:adjustRightInd w:val="0"/>
        <w:snapToGrid w:val="0"/>
        <w:spacing w:line="360" w:lineRule="auto"/>
        <w:ind w:firstLineChars="200" w:firstLine="482"/>
        <w:rPr>
          <w:b/>
          <w:sz w:val="24"/>
        </w:rPr>
      </w:pPr>
      <w:r w:rsidRPr="00CA77CA">
        <w:rPr>
          <w:b/>
          <w:sz w:val="24"/>
        </w:rPr>
        <w:t>（六）基金收益分配中发生的费用</w:t>
      </w:r>
    </w:p>
    <w:p w14:paraId="22935669" w14:textId="77777777" w:rsidR="006E1DD9" w:rsidRDefault="006861DF">
      <w:pPr>
        <w:adjustRightInd w:val="0"/>
        <w:snapToGrid w:val="0"/>
        <w:spacing w:line="360" w:lineRule="auto"/>
        <w:ind w:firstLineChars="200" w:firstLine="480"/>
        <w:rPr>
          <w:bCs/>
          <w:sz w:val="24"/>
        </w:rPr>
      </w:pPr>
      <w:r w:rsidRPr="00D64D6F">
        <w:rPr>
          <w:bCs/>
          <w:sz w:val="24"/>
        </w:rPr>
        <w:lastRenderedPageBreak/>
        <w:t>基金收益分配时所发生的银行转账或其他手续费用由投资者自行承担。当投资者的现金红利小于一定金额，不足</w:t>
      </w:r>
      <w:r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14:paraId="0966B57E" w14:textId="77777777" w:rsidR="006E1DD9" w:rsidRPr="00CA77CA" w:rsidRDefault="00E74ACA">
      <w:pPr>
        <w:adjustRightInd w:val="0"/>
        <w:snapToGrid w:val="0"/>
        <w:spacing w:line="360" w:lineRule="auto"/>
        <w:ind w:firstLineChars="200" w:firstLine="482"/>
        <w:rPr>
          <w:b/>
          <w:sz w:val="24"/>
        </w:rPr>
      </w:pPr>
      <w:r w:rsidRPr="00CA77CA">
        <w:rPr>
          <w:b/>
          <w:sz w:val="24"/>
        </w:rPr>
        <w:t>（</w:t>
      </w:r>
      <w:r w:rsidR="00977CCB" w:rsidRPr="00CA77CA">
        <w:rPr>
          <w:b/>
          <w:sz w:val="24"/>
        </w:rPr>
        <w:t>七</w:t>
      </w:r>
      <w:r w:rsidRPr="00CA77CA">
        <w:rPr>
          <w:b/>
          <w:sz w:val="24"/>
        </w:rPr>
        <w:t>）收益分配方式的修改</w:t>
      </w:r>
    </w:p>
    <w:p w14:paraId="444D50DB" w14:textId="77777777" w:rsidR="006E1DD9" w:rsidRPr="002E6D3E" w:rsidRDefault="00F71719">
      <w:pPr>
        <w:adjustRightInd w:val="0"/>
        <w:snapToGrid w:val="0"/>
        <w:spacing w:line="360" w:lineRule="auto"/>
        <w:ind w:firstLineChars="200" w:firstLine="480"/>
        <w:rPr>
          <w:sz w:val="24"/>
        </w:rPr>
      </w:pPr>
      <w:r w:rsidRPr="002E6D3E">
        <w:rPr>
          <w:rFonts w:hint="eastAsia"/>
          <w:sz w:val="24"/>
        </w:rPr>
        <w:t>投资人可至销售机构办理收益分配方式的修改，投资人对本基金不同的交易账户可设置不同的收益分配方式。</w:t>
      </w:r>
    </w:p>
    <w:p w14:paraId="6523B03B" w14:textId="77777777" w:rsidR="006E1DD9" w:rsidRPr="00CA77CA" w:rsidRDefault="00F71719">
      <w:pPr>
        <w:adjustRightInd w:val="0"/>
        <w:snapToGrid w:val="0"/>
        <w:spacing w:line="360" w:lineRule="auto"/>
        <w:ind w:firstLineChars="200" w:firstLine="480"/>
        <w:rPr>
          <w:sz w:val="24"/>
        </w:rPr>
      </w:pPr>
      <w:r w:rsidRPr="002E6D3E">
        <w:rPr>
          <w:rFonts w:hint="eastAsia"/>
          <w:sz w:val="24"/>
        </w:rPr>
        <w:t>投资人同一日多次申报收益分配方式变更的，按照《业务规则》执行，最终确认的收益分配方式以登记机构记录为准。</w:t>
      </w:r>
    </w:p>
    <w:p w14:paraId="252CBCFF" w14:textId="77777777" w:rsidR="0038287E" w:rsidRDefault="0038287E" w:rsidP="00F86FB7">
      <w:pPr>
        <w:widowControl/>
        <w:adjustRightInd w:val="0"/>
        <w:snapToGrid w:val="0"/>
        <w:spacing w:beforeLines="50" w:before="143" w:afterLines="50" w:after="143" w:line="360" w:lineRule="auto"/>
        <w:jc w:val="center"/>
        <w:outlineLvl w:val="0"/>
        <w:rPr>
          <w:rFonts w:ascii="宋体" w:hAnsi="宋体"/>
          <w:b/>
          <w:kern w:val="0"/>
          <w:sz w:val="30"/>
          <w:highlight w:val="yellow"/>
        </w:rPr>
      </w:pPr>
      <w:bookmarkStart w:id="53" w:name="_Hlt81193394"/>
      <w:bookmarkEnd w:id="53"/>
    </w:p>
    <w:p w14:paraId="405B5C40" w14:textId="77777777" w:rsidR="007647E1" w:rsidRDefault="00F71719"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4" w:name="_Toc407626218"/>
      <w:r w:rsidRPr="002E6D3E">
        <w:rPr>
          <w:rFonts w:ascii="宋体" w:hAnsi="宋体" w:hint="eastAsia"/>
          <w:b/>
          <w:kern w:val="0"/>
          <w:sz w:val="30"/>
        </w:rPr>
        <w:t>十</w:t>
      </w:r>
      <w:r w:rsidR="0003340B">
        <w:rPr>
          <w:rFonts w:ascii="宋体" w:hAnsi="宋体" w:hint="eastAsia"/>
          <w:b/>
          <w:kern w:val="0"/>
          <w:sz w:val="30"/>
        </w:rPr>
        <w:t>四</w:t>
      </w:r>
      <w:r w:rsidRPr="002E6D3E">
        <w:rPr>
          <w:rFonts w:ascii="宋体" w:hAnsi="宋体" w:hint="eastAsia"/>
          <w:b/>
          <w:kern w:val="0"/>
          <w:sz w:val="30"/>
        </w:rPr>
        <w:t>、基金的会计与审计</w:t>
      </w:r>
      <w:bookmarkEnd w:id="54"/>
    </w:p>
    <w:p w14:paraId="0BEEE662" w14:textId="77777777" w:rsidR="00C92FC0" w:rsidRPr="00CA77CA" w:rsidRDefault="00C92FC0" w:rsidP="00D422C4">
      <w:pPr>
        <w:adjustRightInd w:val="0"/>
        <w:snapToGrid w:val="0"/>
        <w:spacing w:line="360" w:lineRule="auto"/>
        <w:ind w:firstLineChars="200" w:firstLine="482"/>
        <w:outlineLvl w:val="1"/>
        <w:rPr>
          <w:b/>
          <w:sz w:val="24"/>
        </w:rPr>
      </w:pPr>
      <w:r w:rsidRPr="00CA77CA">
        <w:rPr>
          <w:rFonts w:hAnsi="宋体"/>
          <w:b/>
          <w:sz w:val="24"/>
        </w:rPr>
        <w:t>（一）基金会计政策</w:t>
      </w:r>
      <w:r w:rsidRPr="00CA77CA">
        <w:rPr>
          <w:b/>
          <w:sz w:val="24"/>
        </w:rPr>
        <w:t xml:space="preserve"> </w:t>
      </w:r>
    </w:p>
    <w:p w14:paraId="6708FCFD"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1</w:t>
      </w:r>
      <w:r w:rsidRPr="00CA77CA">
        <w:rPr>
          <w:rFonts w:hAnsi="宋体"/>
          <w:sz w:val="24"/>
        </w:rPr>
        <w:t>、基金管理人为本基金的</w:t>
      </w:r>
      <w:r w:rsidR="00A954D4" w:rsidRPr="00CA77CA">
        <w:rPr>
          <w:rFonts w:hAnsi="宋体"/>
          <w:sz w:val="24"/>
        </w:rPr>
        <w:t>基金</w:t>
      </w:r>
      <w:r w:rsidRPr="00CA77CA">
        <w:rPr>
          <w:rFonts w:hAnsi="宋体"/>
          <w:sz w:val="24"/>
        </w:rPr>
        <w:t>会计责任方；</w:t>
      </w:r>
    </w:p>
    <w:p w14:paraId="5EDE6960"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2</w:t>
      </w:r>
      <w:r w:rsidRPr="00CA77CA">
        <w:rPr>
          <w:rFonts w:hAnsi="宋体"/>
          <w:sz w:val="24"/>
        </w:rPr>
        <w:t>、基金的会计年度为公历</w:t>
      </w:r>
      <w:r w:rsidR="00A954D4" w:rsidRPr="00CA77CA">
        <w:rPr>
          <w:rFonts w:hAnsi="宋体"/>
          <w:sz w:val="24"/>
        </w:rPr>
        <w:t>年度</w:t>
      </w:r>
      <w:r w:rsidRPr="00CA77CA">
        <w:rPr>
          <w:rFonts w:hAnsi="宋体"/>
          <w:sz w:val="24"/>
        </w:rPr>
        <w:t>的</w:t>
      </w:r>
      <w:r w:rsidRPr="00CA77CA">
        <w:rPr>
          <w:sz w:val="24"/>
        </w:rPr>
        <w:t>1</w:t>
      </w:r>
      <w:r w:rsidRPr="00CA77CA">
        <w:rPr>
          <w:rFonts w:hAnsi="宋体"/>
          <w:sz w:val="24"/>
        </w:rPr>
        <w:t>月</w:t>
      </w:r>
      <w:r w:rsidRPr="00CA77CA">
        <w:rPr>
          <w:sz w:val="24"/>
        </w:rPr>
        <w:t>1</w:t>
      </w:r>
      <w:r w:rsidRPr="00CA77CA">
        <w:rPr>
          <w:rFonts w:hAnsi="宋体"/>
          <w:sz w:val="24"/>
        </w:rPr>
        <w:t>日至</w:t>
      </w:r>
      <w:r w:rsidRPr="00CA77CA">
        <w:rPr>
          <w:sz w:val="24"/>
        </w:rPr>
        <w:t>12</w:t>
      </w:r>
      <w:r w:rsidRPr="00CA77CA">
        <w:rPr>
          <w:rFonts w:hAnsi="宋体"/>
          <w:sz w:val="24"/>
        </w:rPr>
        <w:t>月</w:t>
      </w:r>
      <w:r w:rsidRPr="00CA77CA">
        <w:rPr>
          <w:sz w:val="24"/>
        </w:rPr>
        <w:t>31</w:t>
      </w:r>
      <w:r w:rsidRPr="00CA77CA">
        <w:rPr>
          <w:rFonts w:hAnsi="宋体"/>
          <w:sz w:val="24"/>
        </w:rPr>
        <w:t>日；</w:t>
      </w:r>
      <w:r w:rsidR="00A954D4" w:rsidRPr="00CA77CA" w:rsidDel="00A954D4">
        <w:rPr>
          <w:bCs/>
          <w:sz w:val="24"/>
        </w:rPr>
        <w:t xml:space="preserve"> </w:t>
      </w:r>
      <w:bookmarkStart w:id="55" w:name="_Toc109537394"/>
    </w:p>
    <w:p w14:paraId="157D5E32"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3</w:t>
      </w:r>
      <w:r w:rsidRPr="00CA77CA">
        <w:rPr>
          <w:rFonts w:hAnsi="宋体"/>
          <w:sz w:val="24"/>
        </w:rPr>
        <w:t>、</w:t>
      </w:r>
      <w:r w:rsidRPr="00CA77CA">
        <w:rPr>
          <w:rFonts w:hAnsi="宋体"/>
          <w:sz w:val="24"/>
          <w:szCs w:val="21"/>
        </w:rPr>
        <w:t>基金核</w:t>
      </w:r>
      <w:bookmarkEnd w:id="55"/>
      <w:r w:rsidRPr="00CA77CA">
        <w:rPr>
          <w:rFonts w:hAnsi="宋体"/>
          <w:sz w:val="24"/>
          <w:szCs w:val="21"/>
        </w:rPr>
        <w:t>算以人民币为记账本位币，以人民币元为记账单位；</w:t>
      </w:r>
    </w:p>
    <w:p w14:paraId="0593613C"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4</w:t>
      </w:r>
      <w:r w:rsidRPr="00CA77CA">
        <w:rPr>
          <w:rFonts w:hAnsi="宋体"/>
          <w:sz w:val="24"/>
        </w:rPr>
        <w:t>、会计制度执行国家有关会计制度；</w:t>
      </w:r>
    </w:p>
    <w:p w14:paraId="0205EFB3"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5</w:t>
      </w:r>
      <w:r w:rsidRPr="00CA77CA">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CA77CA">
          <w:rPr>
            <w:rFonts w:hAnsi="宋体"/>
            <w:sz w:val="24"/>
          </w:rPr>
          <w:t>账、独立</w:t>
        </w:r>
      </w:smartTag>
      <w:r w:rsidRPr="00CA77CA">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CA77CA">
          <w:rPr>
            <w:rFonts w:hAnsi="宋体"/>
            <w:sz w:val="24"/>
          </w:rPr>
          <w:t>算；</w:t>
        </w:r>
      </w:smartTag>
    </w:p>
    <w:p w14:paraId="38C962A5" w14:textId="77777777" w:rsidR="000D3A89" w:rsidRPr="00CA77CA" w:rsidRDefault="000D3A89" w:rsidP="00D422C4">
      <w:pPr>
        <w:adjustRightInd w:val="0"/>
        <w:snapToGrid w:val="0"/>
        <w:spacing w:line="360" w:lineRule="auto"/>
        <w:ind w:firstLineChars="200" w:firstLine="480"/>
        <w:rPr>
          <w:sz w:val="24"/>
          <w:szCs w:val="18"/>
        </w:rPr>
      </w:pPr>
      <w:r w:rsidRPr="00CA77CA">
        <w:rPr>
          <w:sz w:val="24"/>
          <w:szCs w:val="18"/>
        </w:rPr>
        <w:t>6</w:t>
      </w:r>
      <w:r w:rsidRPr="00CA77CA">
        <w:rPr>
          <w:rFonts w:hAnsi="宋体"/>
          <w:sz w:val="24"/>
          <w:szCs w:val="18"/>
        </w:rPr>
        <w:t>、基金管理人及基金托管人</w:t>
      </w:r>
      <w:r w:rsidR="00A954D4" w:rsidRPr="00CA77CA">
        <w:rPr>
          <w:rFonts w:hAnsi="宋体"/>
          <w:sz w:val="24"/>
          <w:szCs w:val="18"/>
        </w:rPr>
        <w:t>各自</w:t>
      </w:r>
      <w:r w:rsidRPr="00CA77CA">
        <w:rPr>
          <w:rFonts w:hAnsi="宋体"/>
          <w:sz w:val="24"/>
          <w:szCs w:val="18"/>
        </w:rPr>
        <w:t>保留完整的会计账目、凭证并进行日常的会计核算，按照有关规定编制基金会计报表；</w:t>
      </w:r>
    </w:p>
    <w:p w14:paraId="20DA2BC3" w14:textId="77777777" w:rsidR="00C92FC0" w:rsidRPr="00CA77CA" w:rsidRDefault="000D3A89" w:rsidP="00D422C4">
      <w:pPr>
        <w:adjustRightInd w:val="0"/>
        <w:snapToGrid w:val="0"/>
        <w:spacing w:line="360" w:lineRule="auto"/>
        <w:ind w:firstLineChars="200" w:firstLine="480"/>
        <w:rPr>
          <w:color w:val="000000"/>
          <w:sz w:val="24"/>
        </w:rPr>
      </w:pPr>
      <w:r w:rsidRPr="00CA77CA">
        <w:rPr>
          <w:sz w:val="24"/>
          <w:szCs w:val="18"/>
        </w:rPr>
        <w:t>7</w:t>
      </w:r>
      <w:r w:rsidRPr="00CA77CA">
        <w:rPr>
          <w:rFonts w:hAnsi="宋体"/>
          <w:sz w:val="24"/>
          <w:szCs w:val="18"/>
        </w:rPr>
        <w:t>、基金托管人</w:t>
      </w:r>
      <w:r w:rsidR="00557E93" w:rsidRPr="00CA77CA">
        <w:rPr>
          <w:rFonts w:hAnsi="宋体"/>
          <w:sz w:val="24"/>
          <w:szCs w:val="18"/>
        </w:rPr>
        <w:t>每月</w:t>
      </w:r>
      <w:r w:rsidRPr="00CA77CA">
        <w:rPr>
          <w:rFonts w:hAnsi="宋体"/>
          <w:sz w:val="24"/>
          <w:szCs w:val="18"/>
        </w:rPr>
        <w:t>与基金管理人就基金的会计核算、报表编制等进行核对并</w:t>
      </w:r>
      <w:r w:rsidR="00A954D4" w:rsidRPr="00CA77CA">
        <w:rPr>
          <w:rFonts w:hAnsi="宋体"/>
          <w:sz w:val="24"/>
          <w:szCs w:val="18"/>
        </w:rPr>
        <w:t>以</w:t>
      </w:r>
      <w:r w:rsidRPr="00CA77CA">
        <w:rPr>
          <w:rFonts w:hAnsi="宋体"/>
          <w:sz w:val="24"/>
          <w:szCs w:val="18"/>
        </w:rPr>
        <w:t>书面</w:t>
      </w:r>
      <w:r w:rsidR="00A954D4" w:rsidRPr="00CA77CA">
        <w:rPr>
          <w:rFonts w:hAnsi="宋体"/>
          <w:sz w:val="24"/>
          <w:szCs w:val="18"/>
        </w:rPr>
        <w:t>方式</w:t>
      </w:r>
      <w:r w:rsidRPr="00CA77CA">
        <w:rPr>
          <w:rFonts w:hAnsi="宋体"/>
          <w:sz w:val="24"/>
          <w:szCs w:val="18"/>
        </w:rPr>
        <w:t>确认。</w:t>
      </w:r>
    </w:p>
    <w:p w14:paraId="6CCD9DD2" w14:textId="77777777" w:rsidR="00C92FC0" w:rsidRPr="00CA77CA" w:rsidRDefault="00C92FC0" w:rsidP="00D422C4">
      <w:pPr>
        <w:adjustRightInd w:val="0"/>
        <w:snapToGrid w:val="0"/>
        <w:spacing w:line="360" w:lineRule="auto"/>
        <w:ind w:firstLineChars="200" w:firstLine="482"/>
        <w:outlineLvl w:val="1"/>
        <w:rPr>
          <w:b/>
          <w:sz w:val="24"/>
        </w:rPr>
      </w:pPr>
      <w:r w:rsidRPr="00CA77CA">
        <w:rPr>
          <w:rFonts w:hAnsi="宋体"/>
          <w:b/>
          <w:sz w:val="24"/>
        </w:rPr>
        <w:t>（二）基金的</w:t>
      </w:r>
      <w:r w:rsidR="00A954D4" w:rsidRPr="00CA77CA">
        <w:rPr>
          <w:rFonts w:hAnsi="宋体"/>
          <w:b/>
          <w:sz w:val="24"/>
        </w:rPr>
        <w:t>年度</w:t>
      </w:r>
      <w:r w:rsidRPr="00CA77CA">
        <w:rPr>
          <w:rFonts w:hAnsi="宋体"/>
          <w:b/>
          <w:sz w:val="24"/>
        </w:rPr>
        <w:t>审计</w:t>
      </w:r>
      <w:r w:rsidRPr="00CA77CA">
        <w:rPr>
          <w:b/>
          <w:sz w:val="24"/>
        </w:rPr>
        <w:t xml:space="preserve"> </w:t>
      </w:r>
    </w:p>
    <w:p w14:paraId="272C7428" w14:textId="77777777" w:rsidR="00C82979" w:rsidRPr="00C82979" w:rsidRDefault="00C82979" w:rsidP="00C82979">
      <w:pPr>
        <w:adjustRightInd w:val="0"/>
        <w:snapToGrid w:val="0"/>
        <w:spacing w:line="360" w:lineRule="auto"/>
        <w:ind w:firstLineChars="200" w:firstLine="480"/>
        <w:rPr>
          <w:rFonts w:hAnsi="宋体"/>
          <w:sz w:val="24"/>
          <w:szCs w:val="18"/>
        </w:rPr>
      </w:pPr>
      <w:r w:rsidRPr="00C82979">
        <w:rPr>
          <w:rFonts w:hAnsi="宋体"/>
          <w:sz w:val="24"/>
          <w:szCs w:val="18"/>
        </w:rPr>
        <w:t>1</w:t>
      </w:r>
      <w:r w:rsidRPr="00C82979">
        <w:rPr>
          <w:rFonts w:hAnsi="宋体"/>
          <w:sz w:val="24"/>
          <w:szCs w:val="18"/>
        </w:rPr>
        <w:t>、基金管理人聘请与基金管理人、基金托管人相互独立的具有证券从业资格的会计师事务所及其注册会计师对本基金的年度财务报表进行审计。</w:t>
      </w:r>
    </w:p>
    <w:p w14:paraId="6F70E78A" w14:textId="77777777" w:rsidR="00C82979" w:rsidRPr="00C82979" w:rsidRDefault="00C82979" w:rsidP="00C82979">
      <w:pPr>
        <w:adjustRightInd w:val="0"/>
        <w:snapToGrid w:val="0"/>
        <w:spacing w:line="360" w:lineRule="auto"/>
        <w:ind w:firstLineChars="200" w:firstLine="480"/>
        <w:rPr>
          <w:rFonts w:hAnsi="宋体"/>
          <w:sz w:val="24"/>
          <w:szCs w:val="18"/>
        </w:rPr>
      </w:pPr>
      <w:r w:rsidRPr="00C82979">
        <w:rPr>
          <w:rFonts w:hAnsi="宋体"/>
          <w:sz w:val="24"/>
          <w:szCs w:val="18"/>
        </w:rPr>
        <w:t>2</w:t>
      </w:r>
      <w:r w:rsidRPr="00C82979">
        <w:rPr>
          <w:rFonts w:hAnsi="宋体"/>
          <w:sz w:val="24"/>
          <w:szCs w:val="18"/>
        </w:rPr>
        <w:t>、会计师事务所更换经办注册会计师，应事先征得基金管理人同意。</w:t>
      </w:r>
    </w:p>
    <w:p w14:paraId="596F7E23" w14:textId="77777777" w:rsidR="00C82979" w:rsidRPr="008D3A2B" w:rsidRDefault="00C82979" w:rsidP="007440A0">
      <w:pPr>
        <w:adjustRightInd w:val="0"/>
        <w:snapToGrid w:val="0"/>
        <w:spacing w:line="360" w:lineRule="auto"/>
        <w:ind w:firstLineChars="200" w:firstLine="480"/>
        <w:rPr>
          <w:rFonts w:hAnsi="宋体"/>
          <w:sz w:val="24"/>
          <w:szCs w:val="18"/>
        </w:rPr>
      </w:pPr>
      <w:r w:rsidRPr="00C82979">
        <w:rPr>
          <w:rFonts w:hAnsi="宋体"/>
          <w:sz w:val="24"/>
          <w:szCs w:val="18"/>
        </w:rPr>
        <w:t>3</w:t>
      </w:r>
      <w:r w:rsidRPr="00C82979">
        <w:rPr>
          <w:rFonts w:hAnsi="宋体"/>
          <w:sz w:val="24"/>
          <w:szCs w:val="18"/>
        </w:rPr>
        <w:t>、</w:t>
      </w:r>
      <w:bookmarkStart w:id="56" w:name="_Hlt4221115"/>
      <w:bookmarkEnd w:id="56"/>
      <w:r w:rsidR="008D3A2B" w:rsidRPr="008D3A2B">
        <w:rPr>
          <w:rFonts w:hAnsi="宋体"/>
          <w:sz w:val="24"/>
          <w:szCs w:val="18"/>
        </w:rPr>
        <w:t>基金管理人认为有充足理由更换会计师事务所，须通报基金托管人。更换会</w:t>
      </w:r>
      <w:r w:rsidR="008D3A2B" w:rsidRPr="008D3A2B">
        <w:rPr>
          <w:rFonts w:hAnsi="宋体"/>
          <w:sz w:val="24"/>
          <w:szCs w:val="18"/>
        </w:rPr>
        <w:lastRenderedPageBreak/>
        <w:t>计师事务所需在</w:t>
      </w:r>
      <w:r w:rsidR="008D3A2B" w:rsidRPr="008D3A2B">
        <w:rPr>
          <w:rFonts w:hAnsi="宋体"/>
          <w:sz w:val="24"/>
          <w:szCs w:val="18"/>
        </w:rPr>
        <w:t>2</w:t>
      </w:r>
      <w:r w:rsidR="008D3A2B" w:rsidRPr="008D3A2B">
        <w:rPr>
          <w:rFonts w:hAnsi="宋体"/>
          <w:sz w:val="24"/>
          <w:szCs w:val="18"/>
        </w:rPr>
        <w:t>日内在</w:t>
      </w:r>
      <w:r w:rsidR="008D3A2B" w:rsidRPr="008D3A2B">
        <w:rPr>
          <w:rFonts w:hAnsi="宋体" w:hint="eastAsia"/>
          <w:sz w:val="24"/>
          <w:szCs w:val="18"/>
        </w:rPr>
        <w:t>指定</w:t>
      </w:r>
      <w:r w:rsidR="000627DD">
        <w:rPr>
          <w:rFonts w:hAnsi="宋体" w:hint="eastAsia"/>
          <w:sz w:val="24"/>
          <w:szCs w:val="18"/>
        </w:rPr>
        <w:t>媒介</w:t>
      </w:r>
      <w:r w:rsidR="008D3A2B" w:rsidRPr="008D3A2B">
        <w:rPr>
          <w:rFonts w:hAnsi="宋体"/>
          <w:sz w:val="24"/>
          <w:szCs w:val="18"/>
        </w:rPr>
        <w:t>公告并报中国证监会备案。</w:t>
      </w:r>
    </w:p>
    <w:p w14:paraId="2546D8DC" w14:textId="77777777" w:rsidR="006E1DD9" w:rsidRPr="00C82979" w:rsidRDefault="006E1DD9">
      <w:pPr>
        <w:widowControl/>
        <w:adjustRightInd w:val="0"/>
        <w:snapToGrid w:val="0"/>
        <w:spacing w:line="360" w:lineRule="auto"/>
        <w:ind w:firstLine="200"/>
        <w:rPr>
          <w:rFonts w:ascii="宋体" w:hAnsi="宋体"/>
          <w:kern w:val="0"/>
          <w:sz w:val="24"/>
        </w:rPr>
      </w:pPr>
    </w:p>
    <w:p w14:paraId="29FA4917" w14:textId="77777777" w:rsidR="00BE7C20" w:rsidRDefault="00F71719"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7" w:name="_Toc407626219"/>
      <w:r w:rsidRPr="002E6D3E">
        <w:rPr>
          <w:rFonts w:ascii="宋体" w:hAnsi="宋体" w:hint="eastAsia"/>
          <w:b/>
          <w:kern w:val="0"/>
          <w:sz w:val="30"/>
        </w:rPr>
        <w:t>十</w:t>
      </w:r>
      <w:r w:rsidR="0003340B">
        <w:rPr>
          <w:rFonts w:ascii="宋体" w:hAnsi="宋体" w:hint="eastAsia"/>
          <w:b/>
          <w:kern w:val="0"/>
          <w:sz w:val="30"/>
        </w:rPr>
        <w:t>五</w:t>
      </w:r>
      <w:r w:rsidRPr="002E6D3E">
        <w:rPr>
          <w:rFonts w:ascii="宋体" w:hAnsi="宋体" w:hint="eastAsia"/>
          <w:b/>
          <w:kern w:val="0"/>
          <w:sz w:val="30"/>
        </w:rPr>
        <w:t>、基金的信息披露</w:t>
      </w:r>
      <w:bookmarkEnd w:id="57"/>
    </w:p>
    <w:p w14:paraId="01D2B0AE" w14:textId="77777777" w:rsidR="00C643E7" w:rsidRPr="00C643E7" w:rsidRDefault="00D8603E" w:rsidP="00C643E7">
      <w:pPr>
        <w:adjustRightInd w:val="0"/>
        <w:snapToGrid w:val="0"/>
        <w:spacing w:line="360" w:lineRule="auto"/>
        <w:ind w:firstLineChars="200" w:firstLine="482"/>
        <w:rPr>
          <w:rFonts w:hAnsi="宋体"/>
          <w:sz w:val="24"/>
        </w:rPr>
      </w:pPr>
      <w:r w:rsidRPr="00C643E7">
        <w:rPr>
          <w:rFonts w:hAnsi="宋体"/>
          <w:b/>
          <w:sz w:val="24"/>
        </w:rPr>
        <w:t>（一）</w:t>
      </w:r>
      <w:r w:rsidR="00C643E7" w:rsidRPr="00C643E7">
        <w:rPr>
          <w:rFonts w:hAnsi="宋体"/>
          <w:sz w:val="24"/>
        </w:rPr>
        <w:t>本基金的信息披露应符合《基金法》、《运作办法》、《信息披露办法》、《基金合同》及其他有关规定。</w:t>
      </w:r>
    </w:p>
    <w:p w14:paraId="0AD0B4F8" w14:textId="77777777" w:rsidR="00FF1437" w:rsidRPr="00CA77CA" w:rsidRDefault="00D8603E" w:rsidP="00B87008">
      <w:pPr>
        <w:adjustRightInd w:val="0"/>
        <w:snapToGrid w:val="0"/>
        <w:spacing w:line="360" w:lineRule="auto"/>
        <w:ind w:firstLineChars="200" w:firstLine="482"/>
        <w:rPr>
          <w:b/>
          <w:sz w:val="24"/>
        </w:rPr>
      </w:pPr>
      <w:r w:rsidRPr="00CA77CA">
        <w:rPr>
          <w:b/>
          <w:bCs/>
          <w:sz w:val="24"/>
        </w:rPr>
        <w:t>（二）信息披露义务人</w:t>
      </w:r>
    </w:p>
    <w:p w14:paraId="03BB3297"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本基金信息披露义务人包括基金管理人、基金托管人、召集基金份额持有人大会的基金份额持有人等法律法规和中国证监会规定的自然人、法人和其他组织。</w:t>
      </w:r>
    </w:p>
    <w:p w14:paraId="3F908092"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本基金信息披露义务人按照法律法规和中国证监会的规定披露基金信息，并保证所披露信息的真实性、准确性和完整性。</w:t>
      </w:r>
    </w:p>
    <w:p w14:paraId="25A134B0"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本基金信息披露义务人应当在中国证监会规定时间内，将应予披露的基金信息通过中国证监会指定的</w:t>
      </w:r>
      <w:r w:rsidR="00375ECD" w:rsidRPr="001A3878">
        <w:rPr>
          <w:rFonts w:hAnsi="宋体" w:hint="eastAsia"/>
          <w:sz w:val="24"/>
        </w:rPr>
        <w:t>全国性报刊（以下简称“指定报刊”）</w:t>
      </w:r>
      <w:r w:rsidRPr="001A3878">
        <w:rPr>
          <w:rFonts w:hAnsi="宋体"/>
          <w:sz w:val="24"/>
        </w:rPr>
        <w:t>和基金管理人、基金托管人的互联网网站（以下简称“网站”）等</w:t>
      </w:r>
      <w:r w:rsidR="000627DD">
        <w:rPr>
          <w:rFonts w:hAnsi="宋体"/>
          <w:sz w:val="24"/>
        </w:rPr>
        <w:t>媒介</w:t>
      </w:r>
      <w:r w:rsidRPr="001A3878">
        <w:rPr>
          <w:rFonts w:hAnsi="宋体"/>
          <w:sz w:val="24"/>
        </w:rPr>
        <w:t>披露，并保证基金投资者能够按照《基金合同》约定的时间和方式查阅或者复制公开披露的信息资料。</w:t>
      </w:r>
    </w:p>
    <w:p w14:paraId="346F1A1B" w14:textId="77777777" w:rsidR="00FF1437" w:rsidRPr="00CA77CA" w:rsidRDefault="00D8603E" w:rsidP="00B87008">
      <w:pPr>
        <w:adjustRightInd w:val="0"/>
        <w:snapToGrid w:val="0"/>
        <w:spacing w:line="360" w:lineRule="auto"/>
        <w:ind w:firstLineChars="200" w:firstLine="482"/>
        <w:rPr>
          <w:b/>
          <w:sz w:val="24"/>
        </w:rPr>
      </w:pPr>
      <w:r w:rsidRPr="00CA77CA">
        <w:rPr>
          <w:rFonts w:hAnsi="宋体"/>
          <w:b/>
          <w:sz w:val="24"/>
        </w:rPr>
        <w:t>（三）本基金信息披露义务人承诺公开披露的基金信息，不得有下列行为：</w:t>
      </w:r>
    </w:p>
    <w:p w14:paraId="2549534E"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1</w:t>
      </w:r>
      <w:r w:rsidRPr="001A3878">
        <w:rPr>
          <w:rFonts w:hAnsi="宋体"/>
          <w:sz w:val="24"/>
        </w:rPr>
        <w:t>、虚假记载、误导性陈述或者重大遗漏；</w:t>
      </w:r>
    </w:p>
    <w:p w14:paraId="090D947B"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2</w:t>
      </w:r>
      <w:r w:rsidRPr="001A3878">
        <w:rPr>
          <w:rFonts w:hAnsi="宋体"/>
          <w:sz w:val="24"/>
        </w:rPr>
        <w:t>、对证券投资业绩进行预测；</w:t>
      </w:r>
    </w:p>
    <w:p w14:paraId="6905EE8D"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3</w:t>
      </w:r>
      <w:r w:rsidRPr="001A3878">
        <w:rPr>
          <w:rFonts w:hAnsi="宋体"/>
          <w:sz w:val="24"/>
        </w:rPr>
        <w:t>、违规承诺收益或者承担损失；</w:t>
      </w:r>
    </w:p>
    <w:p w14:paraId="239D7615"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4</w:t>
      </w:r>
      <w:r w:rsidRPr="001A3878">
        <w:rPr>
          <w:rFonts w:hAnsi="宋体"/>
          <w:sz w:val="24"/>
        </w:rPr>
        <w:t>、诋毁其他基金管理人、基金托管人或者基金销售机构；</w:t>
      </w:r>
    </w:p>
    <w:p w14:paraId="6AC7DBD1"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5</w:t>
      </w:r>
      <w:r w:rsidRPr="001A3878">
        <w:rPr>
          <w:rFonts w:hAnsi="宋体"/>
          <w:sz w:val="24"/>
        </w:rPr>
        <w:t>、登载任何自然人、法人或者其他组织的祝贺性、恭维性或推荐性的文字；</w:t>
      </w:r>
    </w:p>
    <w:p w14:paraId="1048D91D"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6</w:t>
      </w:r>
      <w:r w:rsidRPr="001A3878">
        <w:rPr>
          <w:rFonts w:hAnsi="宋体"/>
          <w:sz w:val="24"/>
        </w:rPr>
        <w:t>、中国证监会禁止的其他行为。</w:t>
      </w:r>
    </w:p>
    <w:p w14:paraId="55BDEE7F" w14:textId="77777777" w:rsidR="001A3878" w:rsidRPr="001A3878" w:rsidRDefault="00D8603E" w:rsidP="001A3878">
      <w:pPr>
        <w:adjustRightInd w:val="0"/>
        <w:snapToGrid w:val="0"/>
        <w:spacing w:line="360" w:lineRule="auto"/>
        <w:ind w:firstLineChars="200" w:firstLine="482"/>
        <w:rPr>
          <w:rFonts w:hAnsi="宋体"/>
          <w:sz w:val="24"/>
        </w:rPr>
      </w:pPr>
      <w:r w:rsidRPr="00CA77CA">
        <w:rPr>
          <w:rFonts w:hAnsi="宋体"/>
          <w:b/>
          <w:sz w:val="24"/>
        </w:rPr>
        <w:t>（四）</w:t>
      </w:r>
      <w:r w:rsidR="001A3878" w:rsidRPr="00D64D6F">
        <w:rPr>
          <w:bCs/>
          <w:sz w:val="24"/>
        </w:rPr>
        <w:t>本</w:t>
      </w:r>
      <w:r w:rsidR="001A3878" w:rsidRPr="001A3878">
        <w:rPr>
          <w:rFonts w:hAnsi="宋体"/>
          <w:sz w:val="24"/>
        </w:rPr>
        <w:t>基金公开披露的信息应采用中文文本。如同时采用外文文本的，基金信息披露义务人应保证两种文本的内容一致。两种文本发生歧义的，以中文文本为准。</w:t>
      </w:r>
    </w:p>
    <w:p w14:paraId="72736A7B" w14:textId="77777777" w:rsidR="0094248E" w:rsidRDefault="0094248E" w:rsidP="001A3878">
      <w:pPr>
        <w:adjustRightInd w:val="0"/>
        <w:snapToGrid w:val="0"/>
        <w:spacing w:line="360" w:lineRule="auto"/>
        <w:ind w:firstLineChars="200" w:firstLine="480"/>
        <w:rPr>
          <w:rFonts w:hAnsi="宋体"/>
          <w:sz w:val="24"/>
        </w:rPr>
      </w:pPr>
      <w:r w:rsidRPr="0094248E">
        <w:rPr>
          <w:rFonts w:hAnsi="宋体" w:hint="eastAsia"/>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w:t>
      </w:r>
      <w:r w:rsidRPr="0094248E">
        <w:rPr>
          <w:rFonts w:hAnsi="宋体" w:hint="eastAsia"/>
          <w:sz w:val="24"/>
        </w:rPr>
        <w:lastRenderedPageBreak/>
        <w:t>中国人民银行或其授权机构公布的人民币汇率中间价为准。</w:t>
      </w:r>
    </w:p>
    <w:p w14:paraId="50C8E38C" w14:textId="77777777" w:rsidR="009145E2" w:rsidRPr="001A3878" w:rsidRDefault="001A3878" w:rsidP="001A3878">
      <w:pPr>
        <w:adjustRightInd w:val="0"/>
        <w:snapToGrid w:val="0"/>
        <w:spacing w:line="360" w:lineRule="auto"/>
        <w:ind w:firstLineChars="200" w:firstLine="480"/>
        <w:rPr>
          <w:sz w:val="24"/>
        </w:rPr>
      </w:pPr>
      <w:r w:rsidRPr="001A3878">
        <w:rPr>
          <w:rFonts w:hAnsi="宋体"/>
          <w:sz w:val="24"/>
        </w:rPr>
        <w:t>本基金公开披露的信息采用阿拉伯数字；除特别说明外，货币单位为人民币元。</w:t>
      </w:r>
    </w:p>
    <w:p w14:paraId="45CE5D3B" w14:textId="77777777" w:rsidR="00FF1437" w:rsidRPr="00CA77CA" w:rsidRDefault="00D8603E" w:rsidP="00B87008">
      <w:pPr>
        <w:adjustRightInd w:val="0"/>
        <w:snapToGrid w:val="0"/>
        <w:spacing w:line="360" w:lineRule="auto"/>
        <w:ind w:firstLineChars="200" w:firstLine="482"/>
        <w:rPr>
          <w:b/>
          <w:color w:val="000000"/>
          <w:sz w:val="24"/>
        </w:rPr>
      </w:pPr>
      <w:r w:rsidRPr="00CA77CA">
        <w:rPr>
          <w:rFonts w:hAnsi="宋体"/>
          <w:b/>
          <w:color w:val="000000"/>
          <w:sz w:val="24"/>
        </w:rPr>
        <w:t>（五）公开披露的基金信息</w:t>
      </w:r>
    </w:p>
    <w:p w14:paraId="18DB8571" w14:textId="77777777" w:rsidR="00C21A8A" w:rsidRPr="00CA77CA" w:rsidRDefault="00C21A8A" w:rsidP="00C21A8A">
      <w:pPr>
        <w:adjustRightInd w:val="0"/>
        <w:snapToGrid w:val="0"/>
        <w:spacing w:line="360" w:lineRule="auto"/>
        <w:ind w:firstLineChars="200" w:firstLine="480"/>
        <w:rPr>
          <w:b/>
          <w:bCs/>
          <w:sz w:val="24"/>
        </w:rPr>
      </w:pPr>
      <w:r w:rsidRPr="00CA77CA">
        <w:rPr>
          <w:bCs/>
          <w:sz w:val="24"/>
        </w:rPr>
        <w:t>公开披露的基金信息包括：</w:t>
      </w:r>
    </w:p>
    <w:p w14:paraId="389AEDD5" w14:textId="77777777" w:rsidR="00FF1437" w:rsidRPr="00CA77CA" w:rsidRDefault="00D8603E" w:rsidP="00B87008">
      <w:pPr>
        <w:adjustRightInd w:val="0"/>
        <w:snapToGrid w:val="0"/>
        <w:spacing w:line="360" w:lineRule="auto"/>
        <w:ind w:firstLineChars="200" w:firstLine="480"/>
        <w:rPr>
          <w:bCs/>
          <w:sz w:val="24"/>
        </w:rPr>
      </w:pPr>
      <w:r w:rsidRPr="00CA77CA">
        <w:rPr>
          <w:bCs/>
          <w:sz w:val="24"/>
        </w:rPr>
        <w:t>1</w:t>
      </w:r>
      <w:r w:rsidRPr="00CA77CA">
        <w:rPr>
          <w:bCs/>
          <w:sz w:val="24"/>
        </w:rPr>
        <w:t>、基金招募说明书、</w:t>
      </w:r>
      <w:r w:rsidR="006D2436" w:rsidRPr="00D64D6F">
        <w:rPr>
          <w:bCs/>
          <w:sz w:val="24"/>
        </w:rPr>
        <w:t>《基金合同》</w:t>
      </w:r>
      <w:r w:rsidRPr="00CA77CA">
        <w:rPr>
          <w:bCs/>
          <w:sz w:val="24"/>
        </w:rPr>
        <w:t>、基金托管协议</w:t>
      </w:r>
    </w:p>
    <w:p w14:paraId="2AA2DD8C" w14:textId="77777777" w:rsidR="006D2436" w:rsidRPr="00544A92" w:rsidRDefault="00C21A8A" w:rsidP="00544A92">
      <w:pPr>
        <w:adjustRightInd w:val="0"/>
        <w:snapToGrid w:val="0"/>
        <w:spacing w:line="360" w:lineRule="auto"/>
        <w:ind w:firstLineChars="200" w:firstLine="480"/>
        <w:rPr>
          <w:rFonts w:hAnsi="宋体"/>
          <w:sz w:val="24"/>
        </w:rPr>
      </w:pPr>
      <w:r w:rsidRPr="00544A92">
        <w:rPr>
          <w:rFonts w:hAnsi="宋体"/>
          <w:sz w:val="24"/>
        </w:rPr>
        <w:t>（</w:t>
      </w:r>
      <w:r w:rsidRPr="00544A92">
        <w:rPr>
          <w:rFonts w:hAnsi="宋体"/>
          <w:sz w:val="24"/>
        </w:rPr>
        <w:t>1</w:t>
      </w:r>
      <w:r w:rsidRPr="00544A92">
        <w:rPr>
          <w:rFonts w:hAnsi="宋体"/>
          <w:sz w:val="24"/>
        </w:rPr>
        <w:t>）</w:t>
      </w:r>
      <w:r w:rsidR="00544A92" w:rsidRPr="00544A92">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4519FD2E" w14:textId="77777777" w:rsidR="00544A92" w:rsidRPr="00544A92" w:rsidRDefault="001211C6" w:rsidP="00544A92">
      <w:pPr>
        <w:adjustRightInd w:val="0"/>
        <w:snapToGrid w:val="0"/>
        <w:spacing w:line="360" w:lineRule="auto"/>
        <w:ind w:firstLineChars="200" w:firstLine="480"/>
        <w:rPr>
          <w:rFonts w:hAnsi="宋体"/>
          <w:sz w:val="24"/>
        </w:rPr>
      </w:pPr>
      <w:r w:rsidRPr="00544A92">
        <w:rPr>
          <w:rFonts w:hAnsi="宋体"/>
          <w:sz w:val="24"/>
        </w:rPr>
        <w:t>（</w:t>
      </w:r>
      <w:r w:rsidR="00A15C8B" w:rsidRPr="00544A92">
        <w:rPr>
          <w:rFonts w:hAnsi="宋体"/>
          <w:sz w:val="24"/>
        </w:rPr>
        <w:t>2</w:t>
      </w:r>
      <w:r w:rsidRPr="00544A92">
        <w:rPr>
          <w:rFonts w:hAnsi="宋体"/>
          <w:sz w:val="24"/>
        </w:rPr>
        <w:t>）</w:t>
      </w:r>
      <w:r w:rsidR="00544A92" w:rsidRPr="00544A92">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44A92">
        <w:rPr>
          <w:rFonts w:hAnsi="宋体"/>
          <w:sz w:val="24"/>
        </w:rPr>
        <w:t>6</w:t>
      </w:r>
      <w:r w:rsidR="00544A92" w:rsidRPr="00544A92">
        <w:rPr>
          <w:rFonts w:hAnsi="宋体"/>
          <w:sz w:val="24"/>
        </w:rPr>
        <w:t>个月结束之日起</w:t>
      </w:r>
      <w:r w:rsidR="00544A92" w:rsidRPr="00544A92">
        <w:rPr>
          <w:rFonts w:hAnsi="宋体"/>
          <w:sz w:val="24"/>
        </w:rPr>
        <w:t>45</w:t>
      </w:r>
      <w:r w:rsidR="00544A92" w:rsidRPr="00544A92">
        <w:rPr>
          <w:rFonts w:hAnsi="宋体"/>
          <w:sz w:val="24"/>
        </w:rPr>
        <w:t>日内，更新招募说明书并登载在网站上，将更新后的招募说明书摘要登载在指定</w:t>
      </w:r>
      <w:r w:rsidR="00172E25">
        <w:rPr>
          <w:rFonts w:hAnsi="宋体" w:hint="eastAsia"/>
          <w:sz w:val="24"/>
        </w:rPr>
        <w:t>报刊</w:t>
      </w:r>
      <w:r w:rsidR="00544A92" w:rsidRPr="00544A92">
        <w:rPr>
          <w:rFonts w:hAnsi="宋体"/>
          <w:sz w:val="24"/>
        </w:rPr>
        <w:t>上；基金管理人在公告的</w:t>
      </w:r>
      <w:r w:rsidR="00544A92" w:rsidRPr="00544A92">
        <w:rPr>
          <w:rFonts w:hAnsi="宋体"/>
          <w:sz w:val="24"/>
        </w:rPr>
        <w:t>15</w:t>
      </w:r>
      <w:r w:rsidR="00544A92" w:rsidRPr="00544A92">
        <w:rPr>
          <w:rFonts w:hAnsi="宋体"/>
          <w:sz w:val="24"/>
        </w:rPr>
        <w:t>日前向主要办公场所所在地的中国证监会派出机构报送更新的招募说明书，并就有关更新内容提供书面说明。</w:t>
      </w:r>
    </w:p>
    <w:p w14:paraId="1112A5D4" w14:textId="77777777" w:rsidR="006E1DD9" w:rsidRPr="00544A92" w:rsidRDefault="001211C6">
      <w:pPr>
        <w:adjustRightInd w:val="0"/>
        <w:snapToGrid w:val="0"/>
        <w:spacing w:line="360" w:lineRule="auto"/>
        <w:ind w:firstLineChars="200" w:firstLine="480"/>
        <w:rPr>
          <w:bCs/>
          <w:sz w:val="24"/>
        </w:rPr>
      </w:pPr>
      <w:r w:rsidRPr="00544A92">
        <w:rPr>
          <w:rFonts w:hAnsi="宋体"/>
          <w:sz w:val="24"/>
        </w:rPr>
        <w:t>（</w:t>
      </w:r>
      <w:r w:rsidR="00A15C8B" w:rsidRPr="00544A92">
        <w:rPr>
          <w:rFonts w:hAnsi="宋体"/>
          <w:sz w:val="24"/>
        </w:rPr>
        <w:t>3</w:t>
      </w:r>
      <w:r w:rsidRPr="00544A92">
        <w:rPr>
          <w:rFonts w:hAnsi="宋体"/>
          <w:sz w:val="24"/>
        </w:rPr>
        <w:t>）</w:t>
      </w:r>
      <w:r w:rsidR="00544A92" w:rsidRPr="00544A92">
        <w:rPr>
          <w:rFonts w:hAnsi="宋体"/>
          <w:sz w:val="24"/>
        </w:rPr>
        <w:t>基金托管协议是界定基金托管人和基金管理人在基金财产保管及基金运作监督等活动中的权利、义务关系的法律文件。</w:t>
      </w:r>
    </w:p>
    <w:p w14:paraId="137080DF" w14:textId="77777777" w:rsidR="00544A92" w:rsidRPr="00544A92" w:rsidRDefault="00544A92" w:rsidP="00544A92">
      <w:pPr>
        <w:adjustRightInd w:val="0"/>
        <w:snapToGrid w:val="0"/>
        <w:spacing w:line="360" w:lineRule="auto"/>
        <w:ind w:firstLineChars="200" w:firstLine="480"/>
        <w:rPr>
          <w:rFonts w:hAnsi="宋体"/>
          <w:sz w:val="24"/>
        </w:rPr>
      </w:pPr>
      <w:r w:rsidRPr="00544A92">
        <w:rPr>
          <w:rFonts w:hAnsi="宋体"/>
          <w:sz w:val="24"/>
        </w:rPr>
        <w:t>基金募集申请经中国证监会</w:t>
      </w:r>
      <w:r w:rsidR="00EB7B04">
        <w:rPr>
          <w:rFonts w:hAnsi="宋体" w:hint="eastAsia"/>
          <w:sz w:val="24"/>
        </w:rPr>
        <w:t>核准</w:t>
      </w:r>
      <w:r w:rsidRPr="00544A92">
        <w:rPr>
          <w:rFonts w:hAnsi="宋体"/>
          <w:sz w:val="24"/>
        </w:rPr>
        <w:t>后，基金管理人在基金份额发售的</w:t>
      </w:r>
      <w:r w:rsidRPr="00544A92">
        <w:rPr>
          <w:rFonts w:hAnsi="宋体"/>
          <w:sz w:val="24"/>
        </w:rPr>
        <w:t>3</w:t>
      </w:r>
      <w:r w:rsidRPr="00544A92">
        <w:rPr>
          <w:rFonts w:hAnsi="宋体"/>
          <w:sz w:val="24"/>
        </w:rPr>
        <w:t>日前，将基金招募说明书、《基金合同》摘要登载在指定</w:t>
      </w:r>
      <w:r w:rsidR="00172E25" w:rsidRPr="00544A92">
        <w:rPr>
          <w:rFonts w:hAnsi="宋体" w:hint="eastAsia"/>
          <w:sz w:val="24"/>
        </w:rPr>
        <w:t>报刊和网站</w:t>
      </w:r>
      <w:r w:rsidRPr="00544A92">
        <w:rPr>
          <w:rFonts w:hAnsi="宋体"/>
          <w:sz w:val="24"/>
        </w:rPr>
        <w:t>上；基金管理人、基金托管人应当将《基金合同》、基金托管协议登载在网站上。</w:t>
      </w:r>
    </w:p>
    <w:p w14:paraId="5E0CB018" w14:textId="77777777" w:rsidR="00FF1437" w:rsidRPr="00CA77CA" w:rsidRDefault="00D8603E" w:rsidP="00B87008">
      <w:pPr>
        <w:adjustRightInd w:val="0"/>
        <w:snapToGrid w:val="0"/>
        <w:spacing w:line="360" w:lineRule="auto"/>
        <w:ind w:firstLineChars="200" w:firstLine="480"/>
        <w:rPr>
          <w:sz w:val="24"/>
        </w:rPr>
      </w:pPr>
      <w:r w:rsidRPr="00CA77CA">
        <w:rPr>
          <w:sz w:val="24"/>
        </w:rPr>
        <w:t>2</w:t>
      </w:r>
      <w:r w:rsidRPr="00CA77CA">
        <w:rPr>
          <w:rFonts w:hAnsi="宋体"/>
          <w:sz w:val="24"/>
        </w:rPr>
        <w:t>、基金份额发售公告</w:t>
      </w:r>
    </w:p>
    <w:p w14:paraId="27CC74B1" w14:textId="77777777" w:rsidR="00141A31" w:rsidRPr="00141A31" w:rsidRDefault="00141A31" w:rsidP="00141A31">
      <w:pPr>
        <w:adjustRightInd w:val="0"/>
        <w:snapToGrid w:val="0"/>
        <w:spacing w:line="360" w:lineRule="auto"/>
        <w:ind w:firstLineChars="200" w:firstLine="480"/>
        <w:rPr>
          <w:rFonts w:hAnsi="宋体"/>
          <w:sz w:val="24"/>
        </w:rPr>
      </w:pPr>
      <w:r w:rsidRPr="00141A31">
        <w:rPr>
          <w:rFonts w:hAnsi="宋体"/>
          <w:sz w:val="24"/>
        </w:rPr>
        <w:t>基金管理人应当就基金份额发售的具体事宜编制基金份额发售公告，并在披露招募说明书的当日登载于指定</w:t>
      </w:r>
      <w:r w:rsidR="00172E25">
        <w:rPr>
          <w:rFonts w:hAnsi="宋体" w:hint="eastAsia"/>
          <w:sz w:val="24"/>
        </w:rPr>
        <w:t>报</w:t>
      </w:r>
      <w:r w:rsidR="00172E25" w:rsidRPr="00141A31">
        <w:rPr>
          <w:rFonts w:hAnsi="宋体" w:hint="eastAsia"/>
          <w:sz w:val="24"/>
        </w:rPr>
        <w:t>刊和网站</w:t>
      </w:r>
      <w:r w:rsidRPr="00141A31">
        <w:rPr>
          <w:rFonts w:hAnsi="宋体"/>
          <w:sz w:val="24"/>
        </w:rPr>
        <w:t>上。</w:t>
      </w:r>
    </w:p>
    <w:p w14:paraId="69A57A52" w14:textId="77777777" w:rsidR="00FF1437" w:rsidRPr="00CA77CA" w:rsidRDefault="00D8603E" w:rsidP="00B87008">
      <w:pPr>
        <w:adjustRightInd w:val="0"/>
        <w:snapToGrid w:val="0"/>
        <w:spacing w:line="360" w:lineRule="auto"/>
        <w:ind w:firstLineChars="200" w:firstLine="480"/>
        <w:rPr>
          <w:sz w:val="24"/>
        </w:rPr>
      </w:pPr>
      <w:r w:rsidRPr="00CA77CA">
        <w:rPr>
          <w:sz w:val="24"/>
        </w:rPr>
        <w:t>3</w:t>
      </w:r>
      <w:r w:rsidRPr="00CA77CA">
        <w:rPr>
          <w:rFonts w:hAnsi="宋体"/>
          <w:sz w:val="24"/>
        </w:rPr>
        <w:t>、</w:t>
      </w:r>
      <w:r w:rsidR="006D2436" w:rsidRPr="00D64D6F">
        <w:rPr>
          <w:bCs/>
          <w:sz w:val="24"/>
        </w:rPr>
        <w:t>《基金合同》</w:t>
      </w:r>
      <w:r w:rsidRPr="00CA77CA">
        <w:rPr>
          <w:rFonts w:hAnsi="宋体"/>
          <w:sz w:val="24"/>
        </w:rPr>
        <w:t>生效公告</w:t>
      </w:r>
    </w:p>
    <w:p w14:paraId="0C529BB2" w14:textId="77777777" w:rsidR="007D34CA" w:rsidRDefault="007D34CA" w:rsidP="007D34CA">
      <w:pPr>
        <w:adjustRightInd w:val="0"/>
        <w:snapToGrid w:val="0"/>
        <w:spacing w:line="360" w:lineRule="auto"/>
        <w:ind w:firstLineChars="200" w:firstLine="480"/>
        <w:rPr>
          <w:rFonts w:hAnsi="宋体"/>
          <w:sz w:val="24"/>
        </w:rPr>
      </w:pPr>
      <w:r w:rsidRPr="007D34CA">
        <w:rPr>
          <w:rFonts w:hAnsi="宋体"/>
          <w:sz w:val="24"/>
        </w:rPr>
        <w:t>基金管理人应当在收到中国证监会确认文件的次日在指定</w:t>
      </w:r>
      <w:r w:rsidR="00172E25">
        <w:rPr>
          <w:rFonts w:hAnsi="宋体" w:hint="eastAsia"/>
          <w:sz w:val="24"/>
        </w:rPr>
        <w:t>报</w:t>
      </w:r>
      <w:r w:rsidR="00172E25" w:rsidRPr="00141A31">
        <w:rPr>
          <w:rFonts w:hAnsi="宋体" w:hint="eastAsia"/>
          <w:sz w:val="24"/>
        </w:rPr>
        <w:t>刊和网站</w:t>
      </w:r>
      <w:r w:rsidRPr="007D34CA">
        <w:rPr>
          <w:rFonts w:hAnsi="宋体"/>
          <w:sz w:val="24"/>
        </w:rPr>
        <w:t>上登载《基金合同》生效公告。</w:t>
      </w:r>
    </w:p>
    <w:p w14:paraId="582BB176" w14:textId="77777777" w:rsidR="00EB7B04" w:rsidRPr="00EB7B04" w:rsidRDefault="00EB7B04" w:rsidP="00EB7B04">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w:t>
      </w:r>
      <w:r w:rsidRPr="00EB7B04">
        <w:rPr>
          <w:rFonts w:hAnsi="宋体" w:hint="eastAsia"/>
          <w:sz w:val="24"/>
        </w:rPr>
        <w:t>上市交易公告书</w:t>
      </w:r>
    </w:p>
    <w:p w14:paraId="1F43E5BE" w14:textId="77777777" w:rsidR="00EB7B04" w:rsidRPr="007D34CA" w:rsidRDefault="00EB7B04" w:rsidP="00EB7B04">
      <w:pPr>
        <w:adjustRightInd w:val="0"/>
        <w:snapToGrid w:val="0"/>
        <w:spacing w:line="360" w:lineRule="auto"/>
        <w:ind w:firstLineChars="200" w:firstLine="480"/>
        <w:rPr>
          <w:rFonts w:hAnsi="宋体"/>
          <w:sz w:val="24"/>
        </w:rPr>
      </w:pPr>
      <w:r w:rsidRPr="00EB7B04">
        <w:rPr>
          <w:rFonts w:hAnsi="宋体" w:hint="eastAsia"/>
          <w:sz w:val="24"/>
        </w:rPr>
        <w:t>本基金获准在深圳证券交易所上市交易的，基金管理人应当在基金份额上市交易</w:t>
      </w:r>
      <w:r w:rsidRPr="00EB7B04">
        <w:rPr>
          <w:rFonts w:hAnsi="宋体" w:hint="eastAsia"/>
          <w:sz w:val="24"/>
        </w:rPr>
        <w:t>3</w:t>
      </w:r>
      <w:r w:rsidRPr="00EB7B04">
        <w:rPr>
          <w:rFonts w:hAnsi="宋体" w:hint="eastAsia"/>
          <w:sz w:val="24"/>
        </w:rPr>
        <w:t>个工作日前，将上市交易公告书登载在指定报刊和网站上。</w:t>
      </w:r>
    </w:p>
    <w:p w14:paraId="0AD176C1" w14:textId="77777777" w:rsidR="00FF1437" w:rsidRPr="00CA77CA" w:rsidRDefault="00EB7B04" w:rsidP="00B87008">
      <w:pPr>
        <w:adjustRightInd w:val="0"/>
        <w:snapToGrid w:val="0"/>
        <w:spacing w:line="360" w:lineRule="auto"/>
        <w:ind w:firstLineChars="200" w:firstLine="480"/>
        <w:rPr>
          <w:sz w:val="24"/>
        </w:rPr>
      </w:pPr>
      <w:r>
        <w:rPr>
          <w:rFonts w:hint="eastAsia"/>
          <w:sz w:val="24"/>
        </w:rPr>
        <w:lastRenderedPageBreak/>
        <w:t>5</w:t>
      </w:r>
      <w:r w:rsidR="00D8603E" w:rsidRPr="00CA77CA">
        <w:rPr>
          <w:rFonts w:hAnsi="宋体"/>
          <w:sz w:val="24"/>
        </w:rPr>
        <w:t>、基金资产净值、基金份额净值</w:t>
      </w:r>
    </w:p>
    <w:p w14:paraId="20C57D97" w14:textId="77777777" w:rsidR="007D34CA" w:rsidRPr="007D34CA" w:rsidRDefault="007D34CA" w:rsidP="007D34CA">
      <w:pPr>
        <w:adjustRightInd w:val="0"/>
        <w:snapToGrid w:val="0"/>
        <w:spacing w:line="360" w:lineRule="auto"/>
        <w:ind w:firstLineChars="200" w:firstLine="480"/>
        <w:rPr>
          <w:rFonts w:hAnsi="宋体"/>
          <w:sz w:val="24"/>
        </w:rPr>
      </w:pPr>
      <w:r w:rsidRPr="00D64D6F">
        <w:rPr>
          <w:bCs/>
          <w:sz w:val="24"/>
        </w:rPr>
        <w:t>《</w:t>
      </w:r>
      <w:r w:rsidRPr="007D34CA">
        <w:rPr>
          <w:rFonts w:hAnsi="宋体"/>
          <w:sz w:val="24"/>
        </w:rPr>
        <w:t>基金合同》生效后，在开始办理基金份额申购或者赎回前，基金管理人应当至少每周公告一次基金资产净值和基金份额净值。</w:t>
      </w:r>
    </w:p>
    <w:p w14:paraId="536FDB87" w14:textId="77777777" w:rsidR="007D34CA" w:rsidRPr="007D34CA" w:rsidRDefault="007D34CA" w:rsidP="007D34CA">
      <w:pPr>
        <w:adjustRightInd w:val="0"/>
        <w:snapToGrid w:val="0"/>
        <w:spacing w:line="360" w:lineRule="auto"/>
        <w:ind w:firstLineChars="200" w:firstLine="480"/>
        <w:rPr>
          <w:rFonts w:hAnsi="宋体"/>
          <w:sz w:val="24"/>
        </w:rPr>
      </w:pPr>
      <w:r w:rsidRPr="007D34CA">
        <w:rPr>
          <w:rFonts w:hAnsi="宋体"/>
          <w:sz w:val="24"/>
        </w:rPr>
        <w:t>在开始办理基金份额申购或者赎回后，基金管理人应当在每个开放日</w:t>
      </w:r>
      <w:r w:rsidR="00EB7B04" w:rsidRPr="00EB7B04">
        <w:rPr>
          <w:rFonts w:hAnsi="宋体" w:hint="eastAsia"/>
          <w:sz w:val="24"/>
        </w:rPr>
        <w:t>后</w:t>
      </w:r>
      <w:r w:rsidR="00EB7B04" w:rsidRPr="00EB7B04">
        <w:rPr>
          <w:rFonts w:hAnsi="宋体" w:hint="eastAsia"/>
          <w:sz w:val="24"/>
        </w:rPr>
        <w:t>2</w:t>
      </w:r>
      <w:r w:rsidR="00EB7B04" w:rsidRPr="00EB7B04">
        <w:rPr>
          <w:rFonts w:hAnsi="宋体" w:hint="eastAsia"/>
          <w:sz w:val="24"/>
        </w:rPr>
        <w:t>个工作日内</w:t>
      </w:r>
      <w:r w:rsidRPr="007D34CA">
        <w:rPr>
          <w:rFonts w:hAnsi="宋体"/>
          <w:sz w:val="24"/>
        </w:rPr>
        <w:t>，通过网站、基金份额发售网点以及其他</w:t>
      </w:r>
      <w:r w:rsidR="000627DD">
        <w:rPr>
          <w:rFonts w:hAnsi="宋体"/>
          <w:sz w:val="24"/>
        </w:rPr>
        <w:t>媒介</w:t>
      </w:r>
      <w:r w:rsidRPr="007D34CA">
        <w:rPr>
          <w:rFonts w:hAnsi="宋体"/>
          <w:sz w:val="24"/>
        </w:rPr>
        <w:t>，披露开放日的基金份额净值和基金份额累计净值。</w:t>
      </w:r>
    </w:p>
    <w:p w14:paraId="0545A370" w14:textId="77777777" w:rsidR="007D34CA" w:rsidRPr="007D34CA" w:rsidRDefault="007D34CA" w:rsidP="007D34CA">
      <w:pPr>
        <w:adjustRightInd w:val="0"/>
        <w:snapToGrid w:val="0"/>
        <w:spacing w:line="360" w:lineRule="auto"/>
        <w:ind w:firstLineChars="200" w:firstLine="480"/>
        <w:rPr>
          <w:rFonts w:hAnsi="宋体"/>
          <w:sz w:val="24"/>
        </w:rPr>
      </w:pPr>
      <w:r w:rsidRPr="007D34CA">
        <w:rPr>
          <w:rFonts w:hAnsi="宋体"/>
          <w:sz w:val="24"/>
        </w:rPr>
        <w:t>基金管理人应当公告半年度和年度最后一个市场交易日</w:t>
      </w:r>
      <w:r w:rsidRPr="007D34CA">
        <w:rPr>
          <w:rFonts w:hAnsi="宋体" w:hint="eastAsia"/>
          <w:sz w:val="24"/>
        </w:rPr>
        <w:t>（或自然日）</w:t>
      </w:r>
      <w:r w:rsidRPr="007D34CA">
        <w:rPr>
          <w:rFonts w:hAnsi="宋体"/>
          <w:sz w:val="24"/>
        </w:rPr>
        <w:t>基金资产净值和基金份额净值。基金管理人应当在前款规定的市场交易日</w:t>
      </w:r>
      <w:r w:rsidRPr="007D34CA">
        <w:rPr>
          <w:rFonts w:hAnsi="宋体" w:hint="eastAsia"/>
          <w:sz w:val="24"/>
        </w:rPr>
        <w:t>（或自然日）</w:t>
      </w:r>
      <w:r w:rsidR="00EB7B04" w:rsidRPr="00EB7B04">
        <w:rPr>
          <w:rFonts w:hAnsi="宋体" w:hint="eastAsia"/>
          <w:sz w:val="24"/>
        </w:rPr>
        <w:t>后</w:t>
      </w:r>
      <w:r w:rsidR="00EB7B04" w:rsidRPr="00EB7B04">
        <w:rPr>
          <w:rFonts w:hAnsi="宋体" w:hint="eastAsia"/>
          <w:sz w:val="24"/>
        </w:rPr>
        <w:t>2</w:t>
      </w:r>
      <w:r w:rsidR="00EB7B04" w:rsidRPr="00EB7B04">
        <w:rPr>
          <w:rFonts w:hAnsi="宋体" w:hint="eastAsia"/>
          <w:sz w:val="24"/>
        </w:rPr>
        <w:t>个工作日内</w:t>
      </w:r>
      <w:r w:rsidRPr="007D34CA">
        <w:rPr>
          <w:rFonts w:hAnsi="宋体"/>
          <w:sz w:val="24"/>
        </w:rPr>
        <w:t>，将基金资产净值、基金份额净值和基金份额累计净值登载在指定</w:t>
      </w:r>
      <w:r w:rsidRPr="007D34CA">
        <w:rPr>
          <w:rFonts w:hAnsi="宋体" w:hint="eastAsia"/>
          <w:sz w:val="24"/>
        </w:rPr>
        <w:t>报刊和网站</w:t>
      </w:r>
      <w:r w:rsidRPr="007D34CA">
        <w:rPr>
          <w:rFonts w:hAnsi="宋体"/>
          <w:sz w:val="24"/>
        </w:rPr>
        <w:t>上。</w:t>
      </w:r>
    </w:p>
    <w:p w14:paraId="5B9BA78C" w14:textId="77777777" w:rsidR="00FF1437" w:rsidRPr="00CA77CA" w:rsidRDefault="00EB7B04" w:rsidP="00B87008">
      <w:pPr>
        <w:adjustRightInd w:val="0"/>
        <w:snapToGrid w:val="0"/>
        <w:spacing w:line="360" w:lineRule="auto"/>
        <w:ind w:firstLineChars="200" w:firstLine="480"/>
        <w:rPr>
          <w:sz w:val="24"/>
        </w:rPr>
      </w:pPr>
      <w:r>
        <w:rPr>
          <w:rFonts w:hint="eastAsia"/>
          <w:sz w:val="24"/>
        </w:rPr>
        <w:t>6</w:t>
      </w:r>
      <w:r w:rsidR="00D8603E" w:rsidRPr="00CA77CA">
        <w:rPr>
          <w:rFonts w:hAnsi="宋体"/>
          <w:sz w:val="24"/>
        </w:rPr>
        <w:t>、基金份额申购、赎回价格</w:t>
      </w:r>
    </w:p>
    <w:p w14:paraId="7D7797F9" w14:textId="77777777" w:rsidR="00D3601A" w:rsidRPr="00D3601A" w:rsidRDefault="00D3601A" w:rsidP="00D3601A">
      <w:pPr>
        <w:adjustRightInd w:val="0"/>
        <w:snapToGrid w:val="0"/>
        <w:spacing w:line="360" w:lineRule="auto"/>
        <w:ind w:firstLineChars="200" w:firstLine="480"/>
        <w:rPr>
          <w:rFonts w:hAnsi="宋体"/>
          <w:sz w:val="24"/>
        </w:rPr>
      </w:pPr>
      <w:r w:rsidRPr="00D3601A">
        <w:rPr>
          <w:rFonts w:hAnsi="宋体"/>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00E1DCC" w14:textId="77777777" w:rsidR="00FF1437" w:rsidRPr="00CA77CA" w:rsidRDefault="00EB7B04" w:rsidP="00B87008">
      <w:pPr>
        <w:adjustRightInd w:val="0"/>
        <w:snapToGrid w:val="0"/>
        <w:spacing w:line="360" w:lineRule="auto"/>
        <w:ind w:firstLineChars="200" w:firstLine="480"/>
        <w:rPr>
          <w:sz w:val="24"/>
        </w:rPr>
      </w:pPr>
      <w:r>
        <w:rPr>
          <w:rFonts w:hint="eastAsia"/>
          <w:sz w:val="24"/>
        </w:rPr>
        <w:t>7</w:t>
      </w:r>
      <w:r w:rsidR="00D8603E" w:rsidRPr="00CA77CA">
        <w:rPr>
          <w:rFonts w:hAnsi="宋体"/>
          <w:sz w:val="24"/>
        </w:rPr>
        <w:t>、</w:t>
      </w:r>
      <w:r w:rsidR="001211C6" w:rsidRPr="00CA77CA">
        <w:rPr>
          <w:bCs/>
          <w:sz w:val="24"/>
        </w:rPr>
        <w:t>基金定期报告，包括基金年度报告、基金半年度报告和基金季度报告</w:t>
      </w:r>
    </w:p>
    <w:p w14:paraId="6899FC24"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基金管理人应当在每年结束之日起</w:t>
      </w:r>
      <w:r w:rsidRPr="009B5743">
        <w:rPr>
          <w:rFonts w:hAnsi="宋体"/>
          <w:sz w:val="24"/>
        </w:rPr>
        <w:t>90</w:t>
      </w:r>
      <w:r w:rsidRPr="009B5743">
        <w:rPr>
          <w:rFonts w:hAnsi="宋体"/>
          <w:sz w:val="24"/>
        </w:rPr>
        <w:t>日内，编制完成基金年度报告，并将年度报告正文登载于网站上，将年度报告摘要登载在指定</w:t>
      </w:r>
      <w:r w:rsidR="00172E25" w:rsidRPr="009B5743">
        <w:rPr>
          <w:rFonts w:hAnsi="宋体" w:hint="eastAsia"/>
          <w:sz w:val="24"/>
        </w:rPr>
        <w:t>报刊</w:t>
      </w:r>
      <w:r w:rsidRPr="009B5743">
        <w:rPr>
          <w:rFonts w:hAnsi="宋体"/>
          <w:sz w:val="24"/>
        </w:rPr>
        <w:t>上。基金年度报告的财务会计报告应当经过审计。</w:t>
      </w:r>
    </w:p>
    <w:p w14:paraId="766AD39B"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基金管理人应当在上半年结束之日起</w:t>
      </w:r>
      <w:r w:rsidRPr="009B5743">
        <w:rPr>
          <w:rFonts w:hAnsi="宋体"/>
          <w:sz w:val="24"/>
        </w:rPr>
        <w:t>60</w:t>
      </w:r>
      <w:r w:rsidRPr="009B5743">
        <w:rPr>
          <w:rFonts w:hAnsi="宋体"/>
          <w:sz w:val="24"/>
        </w:rPr>
        <w:t>日内，编制完成基金半年度报告，并将半年度报告正文登载在网站上，将半年度报告摘要登载在指定</w:t>
      </w:r>
      <w:r w:rsidR="00172E25" w:rsidRPr="009B5743">
        <w:rPr>
          <w:rFonts w:hAnsi="宋体" w:hint="eastAsia"/>
          <w:sz w:val="24"/>
        </w:rPr>
        <w:t>报刊</w:t>
      </w:r>
      <w:r w:rsidRPr="009B5743">
        <w:rPr>
          <w:rFonts w:hAnsi="宋体"/>
          <w:sz w:val="24"/>
        </w:rPr>
        <w:t>上。</w:t>
      </w:r>
    </w:p>
    <w:p w14:paraId="7B44DC0A"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基金管理人应当在每个季度结束之日起</w:t>
      </w:r>
      <w:r w:rsidRPr="009B5743">
        <w:rPr>
          <w:rFonts w:hAnsi="宋体"/>
          <w:sz w:val="24"/>
        </w:rPr>
        <w:t>15</w:t>
      </w:r>
      <w:r w:rsidRPr="009B5743">
        <w:rPr>
          <w:rFonts w:hAnsi="宋体"/>
          <w:sz w:val="24"/>
        </w:rPr>
        <w:t>个工作日内，编制完成基金季度报告，并将季度报告登载在指定</w:t>
      </w:r>
      <w:r w:rsidR="00172E25" w:rsidRPr="009B5743">
        <w:rPr>
          <w:rFonts w:hAnsi="宋体" w:hint="eastAsia"/>
          <w:sz w:val="24"/>
        </w:rPr>
        <w:t>报刊和网站</w:t>
      </w:r>
      <w:r w:rsidRPr="009B5743">
        <w:rPr>
          <w:rFonts w:hAnsi="宋体"/>
          <w:sz w:val="24"/>
        </w:rPr>
        <w:t>上。</w:t>
      </w:r>
    </w:p>
    <w:p w14:paraId="1BBA59DB"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《基金合同》生效不足</w:t>
      </w:r>
      <w:r w:rsidRPr="009B5743">
        <w:rPr>
          <w:rFonts w:hAnsi="宋体"/>
          <w:sz w:val="24"/>
        </w:rPr>
        <w:t>2</w:t>
      </w:r>
      <w:r w:rsidRPr="009B5743">
        <w:rPr>
          <w:rFonts w:hAnsi="宋体"/>
          <w:sz w:val="24"/>
        </w:rPr>
        <w:t>个月的，基金管理人可以不编制当期季度报告、半年度报告或者年度报告。</w:t>
      </w:r>
    </w:p>
    <w:p w14:paraId="5715E187"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基金定期报告在公开披露的第</w:t>
      </w:r>
      <w:r w:rsidRPr="009B5743">
        <w:rPr>
          <w:rFonts w:hAnsi="宋体"/>
          <w:sz w:val="24"/>
        </w:rPr>
        <w:t>2</w:t>
      </w:r>
      <w:r w:rsidRPr="009B5743">
        <w:rPr>
          <w:rFonts w:hAnsi="宋体"/>
          <w:sz w:val="24"/>
        </w:rPr>
        <w:t>个工作日，分别报中国证监会和基金管理人主要办公场所所在地中国证监会派出机构备案。报备应当采用电子文本</w:t>
      </w:r>
      <w:r w:rsidRPr="009B5743">
        <w:rPr>
          <w:rFonts w:hAnsi="宋体" w:hint="eastAsia"/>
          <w:sz w:val="24"/>
        </w:rPr>
        <w:t>或</w:t>
      </w:r>
      <w:r w:rsidRPr="009B5743">
        <w:rPr>
          <w:rFonts w:hAnsi="宋体"/>
          <w:sz w:val="24"/>
        </w:rPr>
        <w:t>书面报告方式。</w:t>
      </w:r>
    </w:p>
    <w:p w14:paraId="7D79D001" w14:textId="77777777" w:rsidR="00FF1437" w:rsidRPr="00CA77CA" w:rsidRDefault="00EB7B04" w:rsidP="00B87008">
      <w:pPr>
        <w:adjustRightInd w:val="0"/>
        <w:snapToGrid w:val="0"/>
        <w:spacing w:line="360" w:lineRule="auto"/>
        <w:ind w:firstLineChars="200" w:firstLine="480"/>
        <w:rPr>
          <w:sz w:val="24"/>
        </w:rPr>
      </w:pPr>
      <w:r>
        <w:rPr>
          <w:rFonts w:hint="eastAsia"/>
          <w:sz w:val="24"/>
        </w:rPr>
        <w:t>8</w:t>
      </w:r>
      <w:r w:rsidR="00D8603E" w:rsidRPr="00CA77CA">
        <w:rPr>
          <w:rFonts w:hAnsi="宋体"/>
          <w:sz w:val="24"/>
        </w:rPr>
        <w:t>、临时报告</w:t>
      </w:r>
    </w:p>
    <w:p w14:paraId="452DC002" w14:textId="77777777" w:rsidR="009B5743" w:rsidRPr="009B5743" w:rsidRDefault="009B5743" w:rsidP="009B5743">
      <w:pPr>
        <w:adjustRightInd w:val="0"/>
        <w:snapToGrid w:val="0"/>
        <w:spacing w:line="360" w:lineRule="auto"/>
        <w:ind w:firstLineChars="200" w:firstLine="480"/>
        <w:rPr>
          <w:rFonts w:hAnsi="宋体"/>
          <w:sz w:val="24"/>
        </w:rPr>
      </w:pPr>
      <w:bookmarkStart w:id="58" w:name="OLE_LINK78"/>
      <w:bookmarkStart w:id="59" w:name="OLE_LINK79"/>
      <w:r w:rsidRPr="009B5743">
        <w:rPr>
          <w:rFonts w:hAnsi="宋体"/>
          <w:sz w:val="24"/>
        </w:rPr>
        <w:lastRenderedPageBreak/>
        <w:t>本基金发生重大事件，有关信息披露义务人应当在</w:t>
      </w:r>
      <w:r w:rsidRPr="009B5743">
        <w:rPr>
          <w:rFonts w:hAnsi="宋体"/>
          <w:sz w:val="24"/>
        </w:rPr>
        <w:t>2</w:t>
      </w:r>
      <w:r w:rsidRPr="009B5743">
        <w:rPr>
          <w:rFonts w:hAnsi="宋体"/>
          <w:sz w:val="24"/>
        </w:rPr>
        <w:t>日内编制临时报告书，予以公告，并在公开披露日分别报中国证监会和基金管理人主要办公场所所在地的中国证监会派出机构备案。</w:t>
      </w:r>
    </w:p>
    <w:bookmarkEnd w:id="58"/>
    <w:bookmarkEnd w:id="59"/>
    <w:p w14:paraId="072BDA22"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前款所称重大事件，是指可能对基金份额持有人权益或者基金份额的价格产生重大影响的下列事件：</w:t>
      </w:r>
    </w:p>
    <w:p w14:paraId="385BEFD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w:t>
      </w:r>
      <w:r>
        <w:rPr>
          <w:rFonts w:hint="eastAsia"/>
          <w:bCs/>
          <w:sz w:val="24"/>
        </w:rPr>
        <w:t>）</w:t>
      </w:r>
      <w:r w:rsidRPr="00EB7B04">
        <w:rPr>
          <w:rFonts w:hint="eastAsia"/>
          <w:bCs/>
          <w:sz w:val="24"/>
        </w:rPr>
        <w:t>基金份额持有人大会的召开；</w:t>
      </w:r>
    </w:p>
    <w:p w14:paraId="3A0BF7DF"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w:t>
      </w:r>
      <w:r>
        <w:rPr>
          <w:rFonts w:hint="eastAsia"/>
          <w:bCs/>
          <w:sz w:val="24"/>
        </w:rPr>
        <w:t>）</w:t>
      </w:r>
      <w:r w:rsidRPr="00EB7B04">
        <w:rPr>
          <w:rFonts w:hint="eastAsia"/>
          <w:bCs/>
          <w:sz w:val="24"/>
        </w:rPr>
        <w:t>终止《基金合同》；</w:t>
      </w:r>
    </w:p>
    <w:p w14:paraId="783102C5"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3</w:t>
      </w:r>
      <w:r>
        <w:rPr>
          <w:rFonts w:hint="eastAsia"/>
          <w:bCs/>
          <w:sz w:val="24"/>
        </w:rPr>
        <w:t>）</w:t>
      </w:r>
      <w:r w:rsidRPr="00EB7B04">
        <w:rPr>
          <w:rFonts w:hint="eastAsia"/>
          <w:bCs/>
          <w:sz w:val="24"/>
        </w:rPr>
        <w:t>转换基金运作方式；</w:t>
      </w:r>
    </w:p>
    <w:p w14:paraId="0B443AD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4</w:t>
      </w:r>
      <w:r>
        <w:rPr>
          <w:rFonts w:hint="eastAsia"/>
          <w:bCs/>
          <w:sz w:val="24"/>
        </w:rPr>
        <w:t>）</w:t>
      </w:r>
      <w:r w:rsidRPr="00EB7B04">
        <w:rPr>
          <w:rFonts w:hint="eastAsia"/>
          <w:bCs/>
          <w:sz w:val="24"/>
        </w:rPr>
        <w:t>更换基金管理人、基金托管人、境外托管人；</w:t>
      </w:r>
    </w:p>
    <w:p w14:paraId="539182D9"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5</w:t>
      </w:r>
      <w:r>
        <w:rPr>
          <w:rFonts w:hint="eastAsia"/>
          <w:bCs/>
          <w:sz w:val="24"/>
        </w:rPr>
        <w:t>）</w:t>
      </w:r>
      <w:r w:rsidRPr="00EB7B04">
        <w:rPr>
          <w:rFonts w:hint="eastAsia"/>
          <w:bCs/>
          <w:sz w:val="24"/>
        </w:rPr>
        <w:t>基金管理人、基金托管人、境外托管人的法定名称、住所发生变更；</w:t>
      </w:r>
    </w:p>
    <w:p w14:paraId="1055A2A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6</w:t>
      </w:r>
      <w:r>
        <w:rPr>
          <w:rFonts w:hint="eastAsia"/>
          <w:bCs/>
          <w:sz w:val="24"/>
        </w:rPr>
        <w:t>）</w:t>
      </w:r>
      <w:r w:rsidRPr="00EB7B04">
        <w:rPr>
          <w:rFonts w:hint="eastAsia"/>
          <w:bCs/>
          <w:sz w:val="24"/>
        </w:rPr>
        <w:t>基金管理人股东及其出资比例发生变更；</w:t>
      </w:r>
    </w:p>
    <w:p w14:paraId="404D1EF5"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7</w:t>
      </w:r>
      <w:r>
        <w:rPr>
          <w:rFonts w:hint="eastAsia"/>
          <w:bCs/>
          <w:sz w:val="24"/>
        </w:rPr>
        <w:t>）</w:t>
      </w:r>
      <w:r w:rsidRPr="00EB7B04">
        <w:rPr>
          <w:rFonts w:hint="eastAsia"/>
          <w:bCs/>
          <w:sz w:val="24"/>
        </w:rPr>
        <w:t>基金募集期延长；</w:t>
      </w:r>
    </w:p>
    <w:p w14:paraId="69A96B6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8</w:t>
      </w:r>
      <w:r>
        <w:rPr>
          <w:rFonts w:hint="eastAsia"/>
          <w:bCs/>
          <w:sz w:val="24"/>
        </w:rPr>
        <w:t>）</w:t>
      </w:r>
      <w:r w:rsidRPr="00EB7B04">
        <w:rPr>
          <w:rFonts w:hint="eastAsia"/>
          <w:bCs/>
          <w:sz w:val="24"/>
        </w:rPr>
        <w:t>基金管理人的董事长、总经理及其他高级管理人员、基金经理和基金托管人基金托管部门负责人发生变动；</w:t>
      </w:r>
    </w:p>
    <w:p w14:paraId="238941E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9</w:t>
      </w:r>
      <w:r>
        <w:rPr>
          <w:rFonts w:hint="eastAsia"/>
          <w:bCs/>
          <w:sz w:val="24"/>
        </w:rPr>
        <w:t>）</w:t>
      </w:r>
      <w:r w:rsidRPr="00EB7B04">
        <w:rPr>
          <w:rFonts w:hint="eastAsia"/>
          <w:bCs/>
          <w:sz w:val="24"/>
        </w:rPr>
        <w:t>基金管理人的董事在一年内变更超过百分之五十；</w:t>
      </w:r>
    </w:p>
    <w:p w14:paraId="63B30B32"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10</w:t>
      </w:r>
      <w:r>
        <w:rPr>
          <w:rFonts w:hint="eastAsia"/>
          <w:bCs/>
          <w:sz w:val="24"/>
        </w:rPr>
        <w:t>）</w:t>
      </w:r>
      <w:r w:rsidRPr="00EB7B04">
        <w:rPr>
          <w:rFonts w:hint="eastAsia"/>
          <w:bCs/>
          <w:sz w:val="24"/>
        </w:rPr>
        <w:t>基金管理人、基金托管人基金托管部门的主要业务人员在一年内变动超过百分之三十；</w:t>
      </w:r>
    </w:p>
    <w:p w14:paraId="66C15ECB"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11</w:t>
      </w:r>
      <w:r>
        <w:rPr>
          <w:rFonts w:hint="eastAsia"/>
          <w:bCs/>
          <w:sz w:val="24"/>
        </w:rPr>
        <w:t>）</w:t>
      </w:r>
      <w:r w:rsidRPr="00EB7B04">
        <w:rPr>
          <w:rFonts w:hint="eastAsia"/>
          <w:bCs/>
          <w:sz w:val="24"/>
        </w:rPr>
        <w:t>涉及基金财产、基金管理业务、基金托管业务的诉讼或仲裁；</w:t>
      </w:r>
    </w:p>
    <w:p w14:paraId="235E8596"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12</w:t>
      </w:r>
      <w:r>
        <w:rPr>
          <w:rFonts w:hint="eastAsia"/>
          <w:bCs/>
          <w:sz w:val="24"/>
        </w:rPr>
        <w:t>）</w:t>
      </w:r>
      <w:r w:rsidRPr="00EB7B04">
        <w:rPr>
          <w:rFonts w:hint="eastAsia"/>
          <w:bCs/>
          <w:sz w:val="24"/>
        </w:rPr>
        <w:t>基金管理人、基金托管人受到监管部门的调查；</w:t>
      </w:r>
    </w:p>
    <w:p w14:paraId="7C379E49"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13</w:t>
      </w:r>
      <w:r>
        <w:rPr>
          <w:rFonts w:hint="eastAsia"/>
          <w:bCs/>
          <w:sz w:val="24"/>
        </w:rPr>
        <w:t>）</w:t>
      </w:r>
      <w:r w:rsidRPr="00EB7B04">
        <w:rPr>
          <w:rFonts w:hint="eastAsia"/>
          <w:bCs/>
          <w:sz w:val="24"/>
        </w:rPr>
        <w:t>基金管理人及其董事、总经理及其他高级管理人员、基金经理受到严重行政处罚，基金托管人及其基金托管部门负责人受到严重行政处罚；</w:t>
      </w:r>
    </w:p>
    <w:p w14:paraId="7CC04BB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14</w:t>
      </w:r>
      <w:r>
        <w:rPr>
          <w:rFonts w:hint="eastAsia"/>
          <w:bCs/>
          <w:sz w:val="24"/>
        </w:rPr>
        <w:t>）</w:t>
      </w:r>
      <w:r w:rsidRPr="00EB7B04">
        <w:rPr>
          <w:rFonts w:hint="eastAsia"/>
          <w:bCs/>
          <w:sz w:val="24"/>
        </w:rPr>
        <w:t>重大关联交易事项；</w:t>
      </w:r>
    </w:p>
    <w:p w14:paraId="78253BE3"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15</w:t>
      </w:r>
      <w:r>
        <w:rPr>
          <w:rFonts w:hint="eastAsia"/>
          <w:bCs/>
          <w:sz w:val="24"/>
        </w:rPr>
        <w:t>）</w:t>
      </w:r>
      <w:r w:rsidRPr="00EB7B04">
        <w:rPr>
          <w:rFonts w:hint="eastAsia"/>
          <w:bCs/>
          <w:sz w:val="24"/>
        </w:rPr>
        <w:t>基金收益分配事项；</w:t>
      </w:r>
    </w:p>
    <w:p w14:paraId="47776B46"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16</w:t>
      </w:r>
      <w:r>
        <w:rPr>
          <w:rFonts w:hint="eastAsia"/>
          <w:bCs/>
          <w:sz w:val="24"/>
        </w:rPr>
        <w:t>）</w:t>
      </w:r>
      <w:r w:rsidRPr="00EB7B04">
        <w:rPr>
          <w:rFonts w:hint="eastAsia"/>
          <w:bCs/>
          <w:sz w:val="24"/>
        </w:rPr>
        <w:t>管理费、托管费、标的指数许可使用费等费用计提标准、计提方式和费率发生变更；</w:t>
      </w:r>
    </w:p>
    <w:p w14:paraId="4B5B475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17</w:t>
      </w:r>
      <w:r>
        <w:rPr>
          <w:rFonts w:hint="eastAsia"/>
          <w:bCs/>
          <w:sz w:val="24"/>
        </w:rPr>
        <w:t>）</w:t>
      </w:r>
      <w:r w:rsidRPr="00EB7B04">
        <w:rPr>
          <w:rFonts w:hint="eastAsia"/>
          <w:bCs/>
          <w:sz w:val="24"/>
        </w:rPr>
        <w:t>基金份额净值计价错误达基金份额净值百分之零点五；</w:t>
      </w:r>
    </w:p>
    <w:p w14:paraId="07CD294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18</w:t>
      </w:r>
      <w:r>
        <w:rPr>
          <w:rFonts w:hint="eastAsia"/>
          <w:bCs/>
          <w:sz w:val="24"/>
        </w:rPr>
        <w:t>）</w:t>
      </w:r>
      <w:r w:rsidRPr="00EB7B04">
        <w:rPr>
          <w:rFonts w:hint="eastAsia"/>
          <w:bCs/>
          <w:sz w:val="24"/>
        </w:rPr>
        <w:t>基金改聘会计师事务所；</w:t>
      </w:r>
    </w:p>
    <w:p w14:paraId="64B4691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19</w:t>
      </w:r>
      <w:r>
        <w:rPr>
          <w:rFonts w:hint="eastAsia"/>
          <w:bCs/>
          <w:sz w:val="24"/>
        </w:rPr>
        <w:t>）</w:t>
      </w:r>
      <w:r w:rsidRPr="00EB7B04">
        <w:rPr>
          <w:rFonts w:hint="eastAsia"/>
          <w:bCs/>
          <w:sz w:val="24"/>
        </w:rPr>
        <w:t>变更基金销售机构；</w:t>
      </w:r>
    </w:p>
    <w:p w14:paraId="7831A12D"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lastRenderedPageBreak/>
        <w:t>（</w:t>
      </w:r>
      <w:r w:rsidRPr="00EB7B04">
        <w:rPr>
          <w:rFonts w:hint="eastAsia"/>
          <w:bCs/>
          <w:sz w:val="24"/>
        </w:rPr>
        <w:t>20</w:t>
      </w:r>
      <w:r>
        <w:rPr>
          <w:rFonts w:hint="eastAsia"/>
          <w:bCs/>
          <w:sz w:val="24"/>
        </w:rPr>
        <w:t>）</w:t>
      </w:r>
      <w:r w:rsidRPr="00EB7B04">
        <w:rPr>
          <w:rFonts w:hint="eastAsia"/>
          <w:bCs/>
          <w:sz w:val="24"/>
        </w:rPr>
        <w:t>更换基金登记机构；</w:t>
      </w:r>
    </w:p>
    <w:p w14:paraId="2301302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21</w:t>
      </w:r>
      <w:r>
        <w:rPr>
          <w:rFonts w:hint="eastAsia"/>
          <w:bCs/>
          <w:sz w:val="24"/>
        </w:rPr>
        <w:t>）</w:t>
      </w:r>
      <w:r w:rsidRPr="00EB7B04">
        <w:rPr>
          <w:rFonts w:hint="eastAsia"/>
          <w:bCs/>
          <w:sz w:val="24"/>
        </w:rPr>
        <w:t>本基金开始办理申购、赎回；</w:t>
      </w:r>
    </w:p>
    <w:p w14:paraId="7FA175A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22</w:t>
      </w:r>
      <w:r>
        <w:rPr>
          <w:rFonts w:hint="eastAsia"/>
          <w:bCs/>
          <w:sz w:val="24"/>
        </w:rPr>
        <w:t>）</w:t>
      </w:r>
      <w:r w:rsidRPr="00EB7B04">
        <w:rPr>
          <w:rFonts w:hint="eastAsia"/>
          <w:bCs/>
          <w:sz w:val="24"/>
        </w:rPr>
        <w:t>本基金申购、赎回费率及其收费方式发生变更；</w:t>
      </w:r>
    </w:p>
    <w:p w14:paraId="702A681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23</w:t>
      </w:r>
      <w:r>
        <w:rPr>
          <w:rFonts w:hint="eastAsia"/>
          <w:bCs/>
          <w:sz w:val="24"/>
        </w:rPr>
        <w:t>）</w:t>
      </w:r>
      <w:r w:rsidRPr="00EB7B04">
        <w:rPr>
          <w:rFonts w:hint="eastAsia"/>
          <w:bCs/>
          <w:sz w:val="24"/>
        </w:rPr>
        <w:t>本基金发生巨额赎回并延期办理；</w:t>
      </w:r>
    </w:p>
    <w:p w14:paraId="25E75893"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24</w:t>
      </w:r>
      <w:r>
        <w:rPr>
          <w:rFonts w:hint="eastAsia"/>
          <w:bCs/>
          <w:sz w:val="24"/>
        </w:rPr>
        <w:t>）</w:t>
      </w:r>
      <w:r w:rsidRPr="00EB7B04">
        <w:rPr>
          <w:rFonts w:hint="eastAsia"/>
          <w:bCs/>
          <w:sz w:val="24"/>
        </w:rPr>
        <w:t>本基金连续发生巨额赎回并暂停接受赎回申请；</w:t>
      </w:r>
    </w:p>
    <w:p w14:paraId="373DD7B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25</w:t>
      </w:r>
      <w:r>
        <w:rPr>
          <w:rFonts w:hint="eastAsia"/>
          <w:bCs/>
          <w:sz w:val="24"/>
        </w:rPr>
        <w:t>）</w:t>
      </w:r>
      <w:r w:rsidRPr="00EB7B04">
        <w:rPr>
          <w:rFonts w:hint="eastAsia"/>
          <w:bCs/>
          <w:sz w:val="24"/>
        </w:rPr>
        <w:t>本基金暂停接受申购、赎回申请；</w:t>
      </w:r>
    </w:p>
    <w:p w14:paraId="5A8A73C8"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26</w:t>
      </w:r>
      <w:r>
        <w:rPr>
          <w:rFonts w:hint="eastAsia"/>
          <w:bCs/>
          <w:sz w:val="24"/>
        </w:rPr>
        <w:t>）</w:t>
      </w:r>
      <w:r w:rsidRPr="00EB7B04">
        <w:rPr>
          <w:rFonts w:hint="eastAsia"/>
          <w:bCs/>
          <w:sz w:val="24"/>
        </w:rPr>
        <w:t>本基金暂停接受申购、赎回申请后重新接受申购、赎回；</w:t>
      </w:r>
    </w:p>
    <w:p w14:paraId="0C889EB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27</w:t>
      </w:r>
      <w:r>
        <w:rPr>
          <w:rFonts w:hint="eastAsia"/>
          <w:bCs/>
          <w:sz w:val="24"/>
        </w:rPr>
        <w:t>）</w:t>
      </w:r>
      <w:r w:rsidRPr="00EB7B04">
        <w:rPr>
          <w:rFonts w:hint="eastAsia"/>
          <w:bCs/>
          <w:sz w:val="24"/>
        </w:rPr>
        <w:t>本基金上市交易；</w:t>
      </w:r>
    </w:p>
    <w:p w14:paraId="703EA5C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28</w:t>
      </w:r>
      <w:r>
        <w:rPr>
          <w:rFonts w:hint="eastAsia"/>
          <w:bCs/>
          <w:sz w:val="24"/>
        </w:rPr>
        <w:t>）</w:t>
      </w:r>
      <w:r w:rsidRPr="00EB7B04">
        <w:rPr>
          <w:rFonts w:hint="eastAsia"/>
          <w:bCs/>
          <w:sz w:val="24"/>
        </w:rPr>
        <w:t>本基金停复牌、暂停上市、恢复上市或终止上市；</w:t>
      </w:r>
    </w:p>
    <w:p w14:paraId="2E69C8F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29</w:t>
      </w:r>
      <w:r>
        <w:rPr>
          <w:rFonts w:hint="eastAsia"/>
          <w:bCs/>
          <w:sz w:val="24"/>
        </w:rPr>
        <w:t>）</w:t>
      </w:r>
      <w:r w:rsidRPr="00EB7B04">
        <w:rPr>
          <w:rFonts w:hint="eastAsia"/>
          <w:bCs/>
          <w:sz w:val="24"/>
        </w:rPr>
        <w:t>开通多币种销售业务；</w:t>
      </w:r>
    </w:p>
    <w:p w14:paraId="2B4E615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30</w:t>
      </w:r>
      <w:r>
        <w:rPr>
          <w:rFonts w:hint="eastAsia"/>
          <w:bCs/>
          <w:sz w:val="24"/>
        </w:rPr>
        <w:t>）</w:t>
      </w:r>
      <w:r w:rsidRPr="00EB7B04">
        <w:rPr>
          <w:rFonts w:hint="eastAsia"/>
          <w:bCs/>
          <w:sz w:val="24"/>
        </w:rPr>
        <w:t>基金变更标的指数；</w:t>
      </w:r>
    </w:p>
    <w:p w14:paraId="78F97C14" w14:textId="77777777" w:rsidR="00EB7B04" w:rsidRDefault="00EB7B04" w:rsidP="00B87008">
      <w:pPr>
        <w:adjustRightInd w:val="0"/>
        <w:snapToGrid w:val="0"/>
        <w:spacing w:line="360" w:lineRule="auto"/>
        <w:ind w:firstLineChars="200" w:firstLine="480"/>
        <w:rPr>
          <w:bCs/>
          <w:sz w:val="24"/>
        </w:rPr>
      </w:pPr>
      <w:r>
        <w:rPr>
          <w:rFonts w:hint="eastAsia"/>
          <w:bCs/>
          <w:sz w:val="24"/>
        </w:rPr>
        <w:t>（</w:t>
      </w:r>
      <w:r w:rsidRPr="00EB7B04">
        <w:rPr>
          <w:rFonts w:hint="eastAsia"/>
          <w:bCs/>
          <w:sz w:val="24"/>
        </w:rPr>
        <w:t>31</w:t>
      </w:r>
      <w:r>
        <w:rPr>
          <w:rFonts w:hint="eastAsia"/>
          <w:bCs/>
          <w:sz w:val="24"/>
        </w:rPr>
        <w:t>）</w:t>
      </w:r>
      <w:r w:rsidRPr="00EB7B04">
        <w:rPr>
          <w:rFonts w:hint="eastAsia"/>
          <w:bCs/>
          <w:sz w:val="24"/>
        </w:rPr>
        <w:t>中国证监会规定和基金合同约定的其他事项。</w:t>
      </w:r>
    </w:p>
    <w:p w14:paraId="161A08EC" w14:textId="77777777" w:rsidR="00FF1437" w:rsidRPr="00CA77CA" w:rsidRDefault="00EB7B04" w:rsidP="00B87008">
      <w:pPr>
        <w:adjustRightInd w:val="0"/>
        <w:snapToGrid w:val="0"/>
        <w:spacing w:line="360" w:lineRule="auto"/>
        <w:ind w:firstLineChars="200" w:firstLine="480"/>
        <w:rPr>
          <w:sz w:val="24"/>
        </w:rPr>
      </w:pPr>
      <w:r>
        <w:rPr>
          <w:rFonts w:hint="eastAsia"/>
          <w:bCs/>
          <w:sz w:val="24"/>
        </w:rPr>
        <w:t>9</w:t>
      </w:r>
      <w:r w:rsidR="00D8603E" w:rsidRPr="00CA77CA">
        <w:rPr>
          <w:rFonts w:hAnsi="宋体"/>
          <w:sz w:val="24"/>
        </w:rPr>
        <w:t>、澄清公告</w:t>
      </w:r>
    </w:p>
    <w:p w14:paraId="7FD510BC"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在《基金合同》存续期限内，任何公共</w:t>
      </w:r>
      <w:r w:rsidR="000627DD">
        <w:rPr>
          <w:rFonts w:hAnsi="宋体"/>
          <w:sz w:val="24"/>
        </w:rPr>
        <w:t>媒介</w:t>
      </w:r>
      <w:r w:rsidRPr="009B5743">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BEFF5AF" w14:textId="77777777" w:rsidR="00FF1437" w:rsidRPr="00CA77CA" w:rsidRDefault="00F71719" w:rsidP="00B87008">
      <w:pPr>
        <w:adjustRightInd w:val="0"/>
        <w:snapToGrid w:val="0"/>
        <w:spacing w:line="360" w:lineRule="auto"/>
        <w:ind w:firstLineChars="200" w:firstLine="480"/>
        <w:rPr>
          <w:sz w:val="24"/>
        </w:rPr>
      </w:pPr>
      <w:r w:rsidRPr="002E6D3E">
        <w:rPr>
          <w:sz w:val="24"/>
        </w:rPr>
        <w:t>10</w:t>
      </w:r>
      <w:r w:rsidRPr="002E6D3E">
        <w:rPr>
          <w:rFonts w:hAnsi="宋体"/>
          <w:sz w:val="24"/>
        </w:rPr>
        <w:t>、基金份额持有人大会决议</w:t>
      </w:r>
    </w:p>
    <w:p w14:paraId="2FB0F7F1" w14:textId="77777777" w:rsidR="00EB7B04" w:rsidRPr="00EB7B04" w:rsidRDefault="00EB7B04" w:rsidP="00EB7B04">
      <w:pPr>
        <w:adjustRightInd w:val="0"/>
        <w:snapToGrid w:val="0"/>
        <w:spacing w:line="360" w:lineRule="auto"/>
        <w:ind w:firstLineChars="200" w:firstLine="480"/>
        <w:rPr>
          <w:bCs/>
          <w:sz w:val="24"/>
        </w:rPr>
      </w:pPr>
      <w:r w:rsidRPr="00EB7B04">
        <w:rPr>
          <w:rFonts w:hint="eastAsia"/>
          <w:bCs/>
          <w:sz w:val="24"/>
        </w:rPr>
        <w:t>基金份额持有人大会决定的事项，应当依法报中国证监会备案，并予以公告。</w:t>
      </w:r>
    </w:p>
    <w:p w14:paraId="3324A953" w14:textId="77777777" w:rsidR="00650E37" w:rsidRPr="007727ED" w:rsidRDefault="00EB7B04" w:rsidP="00EB7B04">
      <w:pPr>
        <w:adjustRightInd w:val="0"/>
        <w:snapToGrid w:val="0"/>
        <w:spacing w:line="360" w:lineRule="auto"/>
        <w:ind w:firstLineChars="200" w:firstLine="480"/>
        <w:rPr>
          <w:bCs/>
          <w:sz w:val="24"/>
        </w:rPr>
      </w:pPr>
      <w:r w:rsidRPr="00EB7B0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080A7A7" w14:textId="77777777" w:rsidR="009A7D78" w:rsidRDefault="00BF4B10" w:rsidP="00007B19">
      <w:pPr>
        <w:adjustRightInd w:val="0"/>
        <w:snapToGrid w:val="0"/>
        <w:spacing w:line="360" w:lineRule="auto"/>
        <w:ind w:firstLineChars="200" w:firstLine="480"/>
        <w:rPr>
          <w:sz w:val="24"/>
        </w:rPr>
      </w:pPr>
      <w:r w:rsidRPr="00F916DB">
        <w:rPr>
          <w:rFonts w:hAnsi="宋体" w:hint="eastAsia"/>
          <w:sz w:val="24"/>
        </w:rPr>
        <w:t>11</w:t>
      </w:r>
      <w:r w:rsidRPr="00F916DB">
        <w:rPr>
          <w:rFonts w:hAnsi="宋体" w:hint="eastAsia"/>
          <w:sz w:val="24"/>
        </w:rPr>
        <w:t>、</w:t>
      </w:r>
      <w:r w:rsidR="00D8603E" w:rsidRPr="00CA77CA">
        <w:rPr>
          <w:rFonts w:hAnsi="宋体"/>
          <w:sz w:val="24"/>
        </w:rPr>
        <w:t>中国证监会规定的其他信息</w:t>
      </w:r>
      <w:r w:rsidR="001166C2">
        <w:rPr>
          <w:rFonts w:hAnsi="宋体" w:hint="eastAsia"/>
          <w:sz w:val="24"/>
        </w:rPr>
        <w:t>。</w:t>
      </w:r>
    </w:p>
    <w:p w14:paraId="02AC64A0" w14:textId="77777777" w:rsidR="00FF1437" w:rsidRPr="002E6D3E" w:rsidRDefault="00F71719" w:rsidP="00B87008">
      <w:pPr>
        <w:adjustRightInd w:val="0"/>
        <w:snapToGrid w:val="0"/>
        <w:spacing w:line="360" w:lineRule="auto"/>
        <w:ind w:firstLineChars="200" w:firstLine="482"/>
        <w:rPr>
          <w:b/>
          <w:bCs/>
          <w:sz w:val="24"/>
        </w:rPr>
      </w:pPr>
      <w:r w:rsidRPr="002E6D3E">
        <w:rPr>
          <w:rFonts w:hint="eastAsia"/>
          <w:b/>
          <w:bCs/>
          <w:sz w:val="24"/>
        </w:rPr>
        <w:t>（六）信息披露事务管理</w:t>
      </w:r>
    </w:p>
    <w:p w14:paraId="2A9CEF05"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基金管理人、基金托管人应当建立健全信息披露管理制度，指定专人负责管理信息披露事务。</w:t>
      </w:r>
    </w:p>
    <w:p w14:paraId="618A62B1"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基金信息披露义务人公开披露基金信息，应当符合中国证监会相关基金信息披露内容与格式准则的规定。</w:t>
      </w:r>
    </w:p>
    <w:p w14:paraId="14F902E9"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基金托管人应当按照相关法律法规、中国证监会的规定和《基金合同》的约定，</w:t>
      </w:r>
      <w:r w:rsidRPr="002E6D3E">
        <w:rPr>
          <w:rFonts w:hAnsi="宋体" w:hint="eastAsia"/>
          <w:sz w:val="24"/>
        </w:rPr>
        <w:lastRenderedPageBreak/>
        <w:t>对基金管理人编制的基金资产净值、基金份额净值、基金份额申购赎回价格、基金定期报告和定期更新的招募说明书等公开披露的相关基金信息进行复核、审查，并向基金管理人出具书面文件或者盖章确认。</w:t>
      </w:r>
    </w:p>
    <w:p w14:paraId="2FF1599F"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基金管理人、基金托管人应当在指定报刊中选择披露信息的报刊。</w:t>
      </w:r>
    </w:p>
    <w:p w14:paraId="5907EC59"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2002E607"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为基金信息披露义务人公开披露的基金信息出具审计报告、法律意见书的专业机构，应当制作工作底稿，并将相关档案至少保存到《基金合同》终止后十年。</w:t>
      </w:r>
    </w:p>
    <w:p w14:paraId="2A3F7043" w14:textId="77777777" w:rsidR="00FF1437" w:rsidRPr="00CA77CA" w:rsidRDefault="00D8603E" w:rsidP="00B87008">
      <w:pPr>
        <w:adjustRightInd w:val="0"/>
        <w:snapToGrid w:val="0"/>
        <w:spacing w:line="360" w:lineRule="auto"/>
        <w:ind w:firstLineChars="200" w:firstLine="482"/>
        <w:rPr>
          <w:b/>
          <w:sz w:val="24"/>
        </w:rPr>
      </w:pPr>
      <w:r w:rsidRPr="00CA77CA">
        <w:rPr>
          <w:rFonts w:hAnsi="宋体"/>
          <w:b/>
          <w:sz w:val="24"/>
        </w:rPr>
        <w:t>（七）信息披露文件的存放与查阅</w:t>
      </w:r>
    </w:p>
    <w:p w14:paraId="5EC28C63" w14:textId="77777777" w:rsidR="009956EE" w:rsidRPr="00D64D6F" w:rsidRDefault="009956EE" w:rsidP="009956EE">
      <w:pPr>
        <w:adjustRightInd w:val="0"/>
        <w:snapToGrid w:val="0"/>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14:paraId="689087D5" w14:textId="77777777" w:rsidR="00BF4B10" w:rsidRPr="009956EE" w:rsidRDefault="009956EE" w:rsidP="007440A0">
      <w:pPr>
        <w:adjustRightInd w:val="0"/>
        <w:snapToGrid w:val="0"/>
        <w:spacing w:line="360" w:lineRule="auto"/>
        <w:ind w:firstLineChars="200" w:firstLine="480"/>
        <w:rPr>
          <w:bCs/>
          <w:sz w:val="24"/>
        </w:rPr>
      </w:pPr>
      <w:r w:rsidRPr="00D64D6F">
        <w:rPr>
          <w:bCs/>
          <w:sz w:val="24"/>
        </w:rPr>
        <w:t>基金定期报告公布后，应当分别置备于基金管理人和基金托管人的住所，以供公众查阅、复制。</w:t>
      </w:r>
    </w:p>
    <w:p w14:paraId="0BB7D65E" w14:textId="77777777" w:rsidR="006E1DD9" w:rsidRPr="00CA77CA" w:rsidRDefault="006E1DD9">
      <w:pPr>
        <w:widowControl/>
        <w:spacing w:line="360" w:lineRule="auto"/>
        <w:rPr>
          <w:kern w:val="0"/>
          <w:sz w:val="24"/>
        </w:rPr>
      </w:pPr>
      <w:bookmarkStart w:id="60" w:name="OLE_LINK15"/>
    </w:p>
    <w:p w14:paraId="26A77B6A" w14:textId="77777777" w:rsidR="00BE7C20" w:rsidRDefault="00F71719" w:rsidP="00F86FB7">
      <w:pPr>
        <w:widowControl/>
        <w:adjustRightInd w:val="0"/>
        <w:snapToGrid w:val="0"/>
        <w:spacing w:beforeLines="50" w:before="143" w:afterLines="50" w:after="143" w:line="360" w:lineRule="auto"/>
        <w:jc w:val="center"/>
        <w:outlineLvl w:val="0"/>
        <w:rPr>
          <w:b/>
          <w:kern w:val="0"/>
          <w:sz w:val="30"/>
        </w:rPr>
      </w:pPr>
      <w:bookmarkStart w:id="61" w:name="_Toc407626220"/>
      <w:r w:rsidRPr="002E6D3E">
        <w:rPr>
          <w:rFonts w:hAnsi="宋体" w:hint="eastAsia"/>
          <w:b/>
          <w:kern w:val="0"/>
          <w:sz w:val="30"/>
        </w:rPr>
        <w:t>十</w:t>
      </w:r>
      <w:r w:rsidR="0003340B">
        <w:rPr>
          <w:rFonts w:hAnsi="宋体" w:hint="eastAsia"/>
          <w:b/>
          <w:kern w:val="0"/>
          <w:sz w:val="30"/>
        </w:rPr>
        <w:t>六</w:t>
      </w:r>
      <w:r w:rsidRPr="002E6D3E">
        <w:rPr>
          <w:rFonts w:hAnsi="宋体"/>
          <w:b/>
          <w:kern w:val="0"/>
          <w:sz w:val="30"/>
        </w:rPr>
        <w:t>、基金合同的变更、终止与基金财</w:t>
      </w:r>
      <w:bookmarkEnd w:id="60"/>
      <w:r w:rsidRPr="002E6D3E">
        <w:rPr>
          <w:rFonts w:hAnsi="宋体"/>
          <w:b/>
          <w:kern w:val="0"/>
          <w:sz w:val="30"/>
        </w:rPr>
        <w:t>产的清算</w:t>
      </w:r>
      <w:bookmarkEnd w:id="61"/>
    </w:p>
    <w:p w14:paraId="02364BE2" w14:textId="77777777" w:rsidR="00FF1437" w:rsidRPr="00CA77CA" w:rsidRDefault="00E921AB">
      <w:pPr>
        <w:widowControl/>
        <w:adjustRightInd w:val="0"/>
        <w:snapToGrid w:val="0"/>
        <w:spacing w:line="360" w:lineRule="auto"/>
        <w:ind w:firstLine="482"/>
        <w:outlineLvl w:val="1"/>
        <w:rPr>
          <w:b/>
          <w:kern w:val="0"/>
          <w:sz w:val="24"/>
        </w:rPr>
      </w:pPr>
      <w:r w:rsidRPr="00CA77CA">
        <w:rPr>
          <w:rFonts w:hAnsi="宋体"/>
          <w:b/>
          <w:kern w:val="0"/>
          <w:sz w:val="24"/>
        </w:rPr>
        <w:t>（一）</w:t>
      </w:r>
      <w:r w:rsidR="004B7DC4" w:rsidRPr="004B7DC4">
        <w:rPr>
          <w:rFonts w:hAnsi="宋体"/>
          <w:b/>
          <w:kern w:val="0"/>
          <w:sz w:val="24"/>
        </w:rPr>
        <w:t>《基金合同》</w:t>
      </w:r>
      <w:r w:rsidRPr="00CA77CA">
        <w:rPr>
          <w:rFonts w:hAnsi="宋体"/>
          <w:b/>
          <w:kern w:val="0"/>
          <w:sz w:val="24"/>
        </w:rPr>
        <w:t>的变更</w:t>
      </w:r>
    </w:p>
    <w:p w14:paraId="7809BD51" w14:textId="77777777" w:rsidR="00956221" w:rsidRPr="002E6D3E" w:rsidRDefault="00F71719" w:rsidP="00956221">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8B0D0AE" w14:textId="77777777" w:rsidR="002D58DB" w:rsidRPr="002E6D3E" w:rsidRDefault="00F71719" w:rsidP="002E6D3E">
      <w:pPr>
        <w:adjustRightInd w:val="0"/>
        <w:snapToGrid w:val="0"/>
        <w:spacing w:line="360" w:lineRule="auto"/>
        <w:ind w:firstLineChars="200" w:firstLine="480"/>
        <w:rPr>
          <w:rFonts w:hAnsi="宋体"/>
          <w:kern w:val="0"/>
          <w:sz w:val="24"/>
        </w:rPr>
      </w:pPr>
      <w:r w:rsidRPr="002E6D3E">
        <w:rPr>
          <w:rFonts w:hAnsi="宋体"/>
          <w:kern w:val="0"/>
          <w:sz w:val="24"/>
        </w:rPr>
        <w:t xml:space="preserve"> 2</w:t>
      </w:r>
      <w:r w:rsidRPr="002E6D3E">
        <w:rPr>
          <w:rFonts w:hAnsi="宋体" w:hint="eastAsia"/>
          <w:kern w:val="0"/>
          <w:sz w:val="24"/>
        </w:rPr>
        <w:t>、关于《基金合同》变更的基金份额持有人大会决议自生效后方可执行，并自决议生效后</w:t>
      </w:r>
      <w:r w:rsidRPr="002E6D3E">
        <w:rPr>
          <w:rFonts w:hAnsi="宋体"/>
          <w:kern w:val="0"/>
          <w:sz w:val="24"/>
        </w:rPr>
        <w:t>2</w:t>
      </w:r>
      <w:r w:rsidRPr="002E6D3E">
        <w:rPr>
          <w:rFonts w:hAnsi="宋体" w:hint="eastAsia"/>
          <w:kern w:val="0"/>
          <w:sz w:val="24"/>
        </w:rPr>
        <w:t>日内在指定</w:t>
      </w:r>
      <w:r w:rsidR="000627DD">
        <w:rPr>
          <w:rFonts w:hAnsi="宋体" w:hint="eastAsia"/>
          <w:kern w:val="0"/>
          <w:sz w:val="24"/>
        </w:rPr>
        <w:t>媒介</w:t>
      </w:r>
      <w:r w:rsidRPr="002E6D3E">
        <w:rPr>
          <w:rFonts w:hAnsi="宋体" w:hint="eastAsia"/>
          <w:kern w:val="0"/>
          <w:sz w:val="24"/>
        </w:rPr>
        <w:t>公告。</w:t>
      </w:r>
    </w:p>
    <w:p w14:paraId="22425E2F" w14:textId="77777777" w:rsidR="006E1DD9" w:rsidRPr="00CA77CA" w:rsidRDefault="00E921AB" w:rsidP="00534733">
      <w:pPr>
        <w:adjustRightInd w:val="0"/>
        <w:snapToGrid w:val="0"/>
        <w:spacing w:line="360" w:lineRule="auto"/>
        <w:ind w:firstLineChars="200" w:firstLine="482"/>
        <w:rPr>
          <w:b/>
          <w:kern w:val="0"/>
          <w:sz w:val="24"/>
        </w:rPr>
      </w:pPr>
      <w:r w:rsidRPr="00CA77CA">
        <w:rPr>
          <w:rFonts w:hAnsi="宋体"/>
          <w:b/>
          <w:kern w:val="0"/>
          <w:sz w:val="24"/>
        </w:rPr>
        <w:t>（二）</w:t>
      </w:r>
      <w:r w:rsidR="00F12EF3" w:rsidRPr="00F12EF3">
        <w:rPr>
          <w:rFonts w:hAnsi="宋体"/>
          <w:b/>
          <w:kern w:val="0"/>
          <w:sz w:val="24"/>
        </w:rPr>
        <w:t>《基金合同》</w:t>
      </w:r>
      <w:r w:rsidR="00C92FC0" w:rsidRPr="00CA77CA">
        <w:rPr>
          <w:rFonts w:hAnsi="宋体"/>
          <w:b/>
          <w:kern w:val="0"/>
          <w:sz w:val="24"/>
        </w:rPr>
        <w:t>的终止</w:t>
      </w:r>
      <w:r w:rsidRPr="00CA77CA">
        <w:rPr>
          <w:rFonts w:hAnsi="宋体"/>
          <w:b/>
          <w:kern w:val="0"/>
          <w:sz w:val="24"/>
        </w:rPr>
        <w:t>事由</w:t>
      </w:r>
    </w:p>
    <w:p w14:paraId="6723E2AD"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有下列情形之一的，《基金合同》应当终止：</w:t>
      </w:r>
    </w:p>
    <w:p w14:paraId="66BBEA2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、基金份额持有人大会决定终止的；</w:t>
      </w:r>
    </w:p>
    <w:p w14:paraId="5211C15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lastRenderedPageBreak/>
        <w:t>2</w:t>
      </w:r>
      <w:r w:rsidRPr="002E6D3E">
        <w:rPr>
          <w:rFonts w:hAnsi="宋体" w:hint="eastAsia"/>
          <w:kern w:val="0"/>
          <w:sz w:val="24"/>
        </w:rPr>
        <w:t>、基金管理人、基金托管人职责终止，在</w:t>
      </w:r>
      <w:r w:rsidRPr="002E6D3E">
        <w:rPr>
          <w:rFonts w:hAnsi="宋体"/>
          <w:kern w:val="0"/>
          <w:sz w:val="24"/>
        </w:rPr>
        <w:t>6</w:t>
      </w:r>
      <w:r w:rsidRPr="002E6D3E">
        <w:rPr>
          <w:rFonts w:hAnsi="宋体" w:hint="eastAsia"/>
          <w:kern w:val="0"/>
          <w:sz w:val="24"/>
        </w:rPr>
        <w:t>个月内没有新基金管理人、新基金托管人承接的；</w:t>
      </w:r>
    </w:p>
    <w:p w14:paraId="0E32054A"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3</w:t>
      </w:r>
      <w:r w:rsidRPr="002E6D3E">
        <w:rPr>
          <w:rFonts w:hAnsi="宋体" w:hint="eastAsia"/>
          <w:kern w:val="0"/>
          <w:sz w:val="24"/>
        </w:rPr>
        <w:t>、本基金作为被合并方与其他基金进行合并的；</w:t>
      </w:r>
    </w:p>
    <w:p w14:paraId="30019896"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4</w:t>
      </w:r>
      <w:r w:rsidRPr="002E6D3E">
        <w:rPr>
          <w:rFonts w:hAnsi="宋体" w:hint="eastAsia"/>
          <w:kern w:val="0"/>
          <w:sz w:val="24"/>
        </w:rPr>
        <w:t>、《基金合同》约定的其他情形；</w:t>
      </w:r>
    </w:p>
    <w:p w14:paraId="48478EE1" w14:textId="77777777" w:rsidR="004979B6"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5</w:t>
      </w:r>
      <w:r w:rsidRPr="002E6D3E">
        <w:rPr>
          <w:rFonts w:hAnsi="宋体" w:hint="eastAsia"/>
          <w:kern w:val="0"/>
          <w:sz w:val="24"/>
        </w:rPr>
        <w:t>、相关法律法规和中国证监会规定的其他情况。</w:t>
      </w:r>
    </w:p>
    <w:p w14:paraId="7C412626"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w:t>
      </w:r>
      <w:r w:rsidR="00E921AB" w:rsidRPr="00CA77CA">
        <w:rPr>
          <w:rFonts w:hAnsi="宋体"/>
          <w:b/>
          <w:kern w:val="0"/>
          <w:sz w:val="24"/>
        </w:rPr>
        <w:t>三</w:t>
      </w:r>
      <w:r w:rsidRPr="00CA77CA">
        <w:rPr>
          <w:rFonts w:hAnsi="宋体"/>
          <w:b/>
          <w:kern w:val="0"/>
          <w:sz w:val="24"/>
        </w:rPr>
        <w:t>）基金财产的清算</w:t>
      </w:r>
    </w:p>
    <w:p w14:paraId="6A618CE4"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、基金财产清算小组：自出现《基金合同》终止事由之日起</w:t>
      </w:r>
      <w:r w:rsidRPr="002E6D3E">
        <w:rPr>
          <w:rFonts w:hAnsi="宋体"/>
          <w:kern w:val="0"/>
          <w:sz w:val="24"/>
        </w:rPr>
        <w:t>30</w:t>
      </w:r>
      <w:r w:rsidRPr="002E6D3E">
        <w:rPr>
          <w:rFonts w:hAnsi="宋体" w:hint="eastAsia"/>
          <w:kern w:val="0"/>
          <w:sz w:val="24"/>
        </w:rPr>
        <w:t>个工作日内成立清算小组，基金管理人组织基金财产清算小组并在中国证监会的监督下进行基金清算。</w:t>
      </w:r>
    </w:p>
    <w:p w14:paraId="3B67083B"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2</w:t>
      </w:r>
      <w:r w:rsidRPr="002E6D3E">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AB38D81"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3</w:t>
      </w:r>
      <w:r w:rsidRPr="002E6D3E">
        <w:rPr>
          <w:rFonts w:hAnsi="宋体" w:hint="eastAsia"/>
          <w:kern w:val="0"/>
          <w:sz w:val="24"/>
        </w:rPr>
        <w:t>、基金财产清算小组职责：基金财产清算小组负责基金财产的保管、清理、估价、变现和分配。基金财产清算小组可以依法进行必要的民事活动。</w:t>
      </w:r>
    </w:p>
    <w:p w14:paraId="55489868"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4</w:t>
      </w:r>
      <w:r w:rsidRPr="002E6D3E">
        <w:rPr>
          <w:rFonts w:hAnsi="宋体" w:hint="eastAsia"/>
          <w:kern w:val="0"/>
          <w:sz w:val="24"/>
        </w:rPr>
        <w:t>、基金财产清算程序：</w:t>
      </w:r>
    </w:p>
    <w:p w14:paraId="5D0BA213"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1</w:t>
      </w:r>
      <w:r w:rsidRPr="002E6D3E">
        <w:rPr>
          <w:rFonts w:hAnsi="宋体" w:hint="eastAsia"/>
          <w:kern w:val="0"/>
          <w:sz w:val="24"/>
        </w:rPr>
        <w:t>）《基金合同》终止情形出现时，由基金财产清算小组统一接管基金财产；</w:t>
      </w:r>
    </w:p>
    <w:p w14:paraId="22559A01"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2</w:t>
      </w:r>
      <w:r w:rsidRPr="002E6D3E">
        <w:rPr>
          <w:rFonts w:hAnsi="宋体" w:hint="eastAsia"/>
          <w:kern w:val="0"/>
          <w:sz w:val="24"/>
        </w:rPr>
        <w:t>）对基金财产和债权债务进行清理和确认；</w:t>
      </w:r>
    </w:p>
    <w:p w14:paraId="4901EFCE"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3</w:t>
      </w:r>
      <w:r w:rsidRPr="002E6D3E">
        <w:rPr>
          <w:rFonts w:hAnsi="宋体" w:hint="eastAsia"/>
          <w:kern w:val="0"/>
          <w:sz w:val="24"/>
        </w:rPr>
        <w:t>）对基金财产进行估值和变现；</w:t>
      </w:r>
    </w:p>
    <w:p w14:paraId="6A598AB3"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4</w:t>
      </w:r>
      <w:r w:rsidRPr="002E6D3E">
        <w:rPr>
          <w:rFonts w:hAnsi="宋体" w:hint="eastAsia"/>
          <w:kern w:val="0"/>
          <w:sz w:val="24"/>
        </w:rPr>
        <w:t>）制作清算报告；</w:t>
      </w:r>
    </w:p>
    <w:p w14:paraId="082ADF34"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5</w:t>
      </w:r>
      <w:r w:rsidRPr="002E6D3E">
        <w:rPr>
          <w:rFonts w:hAnsi="宋体" w:hint="eastAsia"/>
          <w:kern w:val="0"/>
          <w:sz w:val="24"/>
        </w:rPr>
        <w:t>）聘请会计师事务所对清算报告进行外部审计，聘请律师事务所对清算报告出具法律意见书；</w:t>
      </w:r>
    </w:p>
    <w:p w14:paraId="6FC1902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6</w:t>
      </w:r>
      <w:r w:rsidRPr="002E6D3E">
        <w:rPr>
          <w:rFonts w:hAnsi="宋体" w:hint="eastAsia"/>
          <w:kern w:val="0"/>
          <w:sz w:val="24"/>
        </w:rPr>
        <w:t>）将清算报告报中国证监会备案并公告；</w:t>
      </w:r>
    </w:p>
    <w:p w14:paraId="6FC30B57"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7</w:t>
      </w:r>
      <w:r w:rsidRPr="002E6D3E">
        <w:rPr>
          <w:rFonts w:hAnsi="宋体" w:hint="eastAsia"/>
          <w:kern w:val="0"/>
          <w:sz w:val="24"/>
        </w:rPr>
        <w:t>）对基金剩余财产进行分配。</w:t>
      </w:r>
    </w:p>
    <w:p w14:paraId="28970237" w14:textId="77777777" w:rsidR="004979B6" w:rsidRPr="00C5402F"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5</w:t>
      </w:r>
      <w:r w:rsidRPr="002E6D3E">
        <w:rPr>
          <w:rFonts w:hAnsi="宋体" w:hint="eastAsia"/>
          <w:kern w:val="0"/>
          <w:sz w:val="24"/>
        </w:rPr>
        <w:t>、基金财产清算的期限为</w:t>
      </w:r>
      <w:r w:rsidRPr="002E6D3E">
        <w:rPr>
          <w:rFonts w:hAnsi="宋体"/>
          <w:kern w:val="0"/>
          <w:sz w:val="24"/>
        </w:rPr>
        <w:t>6</w:t>
      </w:r>
      <w:r w:rsidRPr="002E6D3E">
        <w:rPr>
          <w:rFonts w:hAnsi="宋体" w:hint="eastAsia"/>
          <w:kern w:val="0"/>
          <w:sz w:val="24"/>
        </w:rPr>
        <w:t>个月，若遇基金持有的有价证券出现长期休市、停牌或其他流通受限的情形除外。</w:t>
      </w:r>
    </w:p>
    <w:p w14:paraId="443CCA54"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（四）清算费用</w:t>
      </w:r>
    </w:p>
    <w:p w14:paraId="6B2AC3E4"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清算费用是指基金财产清算小组在进行基金清算过程中发生的所有合理费用，清算费用由基金财产清算小组优先从基金财产中支付。</w:t>
      </w:r>
    </w:p>
    <w:p w14:paraId="62A9F7B0"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lastRenderedPageBreak/>
        <w:t>（五）</w:t>
      </w:r>
      <w:r w:rsidRPr="00CA77CA">
        <w:rPr>
          <w:b/>
          <w:bCs/>
          <w:sz w:val="24"/>
        </w:rPr>
        <w:t>基金财产清算剩余资产的分配</w:t>
      </w:r>
    </w:p>
    <w:p w14:paraId="2D901080" w14:textId="77777777" w:rsidR="004979B6" w:rsidRPr="002E6D3E" w:rsidRDefault="00956221" w:rsidP="00C5402F">
      <w:pPr>
        <w:widowControl/>
        <w:adjustRightInd w:val="0"/>
        <w:snapToGrid w:val="0"/>
        <w:spacing w:line="360" w:lineRule="auto"/>
        <w:ind w:firstLine="482"/>
        <w:outlineLvl w:val="1"/>
        <w:rPr>
          <w:rFonts w:hAnsi="宋体"/>
          <w:kern w:val="0"/>
          <w:sz w:val="24"/>
        </w:rPr>
      </w:pPr>
      <w:r w:rsidRPr="00C5402F">
        <w:rPr>
          <w:rFonts w:hAnsi="宋体"/>
          <w:kern w:val="0"/>
          <w:sz w:val="24"/>
        </w:rPr>
        <w:t>依据基金财产清算的分配方案，将基金财产清算后的全部剩余资产扣除基金财产清算费用、交纳所欠税款并清偿基金债务后，按基金份额持有人持有的基金份额比例进行分配。</w:t>
      </w:r>
    </w:p>
    <w:p w14:paraId="0AD5D81E"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（六）基金财产清算的公告</w:t>
      </w:r>
    </w:p>
    <w:p w14:paraId="48D0B3AA"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64D6F">
        <w:rPr>
          <w:rFonts w:hint="eastAsia"/>
          <w:bCs/>
          <w:sz w:val="24"/>
        </w:rPr>
        <w:t>5</w:t>
      </w:r>
      <w:r w:rsidRPr="00D64D6F">
        <w:rPr>
          <w:bCs/>
          <w:sz w:val="24"/>
        </w:rPr>
        <w:t>个工作日内由基金财产清算小组进行公告。</w:t>
      </w:r>
    </w:p>
    <w:p w14:paraId="09896684"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（七）基金财产清算账册及文件的保存</w:t>
      </w:r>
    </w:p>
    <w:p w14:paraId="772E7CB0"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基金财产清算账册及有关文件由基金托管人保存</w:t>
      </w:r>
      <w:r w:rsidRPr="00D64D6F">
        <w:rPr>
          <w:rFonts w:hint="eastAsia"/>
          <w:bCs/>
          <w:sz w:val="24"/>
        </w:rPr>
        <w:t>15</w:t>
      </w:r>
      <w:r w:rsidRPr="00D64D6F">
        <w:rPr>
          <w:bCs/>
          <w:sz w:val="24"/>
        </w:rPr>
        <w:t>年以上。</w:t>
      </w:r>
    </w:p>
    <w:p w14:paraId="4D72689E" w14:textId="77777777" w:rsidR="0003340B" w:rsidRDefault="0003340B" w:rsidP="0003340B">
      <w:pPr>
        <w:widowControl/>
        <w:spacing w:line="360" w:lineRule="auto"/>
        <w:ind w:firstLineChars="200" w:firstLine="480"/>
        <w:rPr>
          <w:rFonts w:ascii="宋体" w:hAnsi="宋体"/>
          <w:kern w:val="0"/>
          <w:sz w:val="24"/>
        </w:rPr>
      </w:pPr>
    </w:p>
    <w:p w14:paraId="392458D4" w14:textId="77777777" w:rsidR="0003340B" w:rsidRDefault="0003340B" w:rsidP="00F86FB7">
      <w:pPr>
        <w:spacing w:beforeLines="50" w:before="143" w:afterLines="50" w:after="143" w:line="360" w:lineRule="auto"/>
        <w:jc w:val="center"/>
        <w:outlineLvl w:val="0"/>
        <w:rPr>
          <w:rFonts w:ascii="宋体" w:hAnsi="宋体"/>
          <w:b/>
          <w:kern w:val="0"/>
          <w:sz w:val="30"/>
        </w:rPr>
      </w:pPr>
      <w:bookmarkStart w:id="62" w:name="_Toc407626221"/>
      <w:r>
        <w:rPr>
          <w:rFonts w:ascii="宋体" w:hAnsi="宋体" w:hint="eastAsia"/>
          <w:b/>
          <w:kern w:val="0"/>
          <w:sz w:val="30"/>
        </w:rPr>
        <w:t>十七、基金托管人</w:t>
      </w:r>
      <w:bookmarkEnd w:id="62"/>
    </w:p>
    <w:p w14:paraId="42709847" w14:textId="77777777" w:rsidR="0003340B" w:rsidRPr="000B5854" w:rsidRDefault="0003340B" w:rsidP="0003340B">
      <w:pPr>
        <w:adjustRightInd w:val="0"/>
        <w:snapToGrid w:val="0"/>
        <w:spacing w:line="360" w:lineRule="auto"/>
        <w:ind w:firstLineChars="200" w:firstLine="482"/>
        <w:rPr>
          <w:b/>
          <w:color w:val="000000"/>
          <w:sz w:val="24"/>
          <w:szCs w:val="24"/>
        </w:rPr>
      </w:pPr>
      <w:r w:rsidRPr="000B5854">
        <w:rPr>
          <w:rFonts w:hint="eastAsia"/>
          <w:b/>
          <w:color w:val="000000"/>
          <w:sz w:val="24"/>
          <w:szCs w:val="24"/>
        </w:rPr>
        <w:t>（</w:t>
      </w:r>
      <w:r w:rsidRPr="000B5854">
        <w:rPr>
          <w:rFonts w:hAnsi="宋体"/>
          <w:b/>
          <w:color w:val="000000"/>
          <w:sz w:val="24"/>
          <w:szCs w:val="24"/>
        </w:rPr>
        <w:t>一</w:t>
      </w:r>
      <w:r w:rsidRPr="000B5854">
        <w:rPr>
          <w:rFonts w:hint="eastAsia"/>
          <w:b/>
          <w:color w:val="000000"/>
          <w:sz w:val="24"/>
          <w:szCs w:val="24"/>
        </w:rPr>
        <w:t>）</w:t>
      </w:r>
      <w:r w:rsidRPr="000B5854">
        <w:rPr>
          <w:rFonts w:hAnsi="宋体"/>
          <w:b/>
          <w:color w:val="000000"/>
          <w:sz w:val="24"/>
          <w:szCs w:val="24"/>
        </w:rPr>
        <w:t>基金托管人情况</w:t>
      </w:r>
    </w:p>
    <w:p w14:paraId="3D694D09"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1</w:t>
      </w:r>
      <w:r w:rsidRPr="002C6E18">
        <w:rPr>
          <w:rFonts w:hAnsi="宋体" w:hint="eastAsia"/>
          <w:kern w:val="0"/>
          <w:sz w:val="24"/>
          <w:szCs w:val="24"/>
        </w:rPr>
        <w:t>、基本情况</w:t>
      </w:r>
    </w:p>
    <w:p w14:paraId="0BBD206C"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名称：中国农业银行股份有限公司（简称中国农业银行）</w:t>
      </w:r>
    </w:p>
    <w:p w14:paraId="71919404"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住所：北京市东城区建国门内大街</w:t>
      </w:r>
      <w:r w:rsidRPr="002C6E18">
        <w:rPr>
          <w:rFonts w:hAnsi="宋体" w:hint="eastAsia"/>
          <w:kern w:val="0"/>
          <w:sz w:val="24"/>
          <w:szCs w:val="24"/>
        </w:rPr>
        <w:t>69</w:t>
      </w:r>
      <w:r w:rsidRPr="002C6E18">
        <w:rPr>
          <w:rFonts w:hAnsi="宋体" w:hint="eastAsia"/>
          <w:kern w:val="0"/>
          <w:sz w:val="24"/>
          <w:szCs w:val="24"/>
        </w:rPr>
        <w:t>号</w:t>
      </w:r>
    </w:p>
    <w:p w14:paraId="78E853E9"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办公地址：北京市西城区复兴门内大街</w:t>
      </w:r>
      <w:r w:rsidRPr="002C6E18">
        <w:rPr>
          <w:rFonts w:hAnsi="宋体"/>
          <w:kern w:val="0"/>
          <w:sz w:val="24"/>
          <w:szCs w:val="24"/>
        </w:rPr>
        <w:t>28</w:t>
      </w:r>
      <w:r w:rsidRPr="002C6E18">
        <w:rPr>
          <w:rFonts w:hAnsi="宋体" w:hint="eastAsia"/>
          <w:kern w:val="0"/>
          <w:sz w:val="24"/>
          <w:szCs w:val="24"/>
        </w:rPr>
        <w:t>号凯晨世贸中心东座</w:t>
      </w:r>
    </w:p>
    <w:p w14:paraId="03E81898"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kern w:val="0"/>
          <w:sz w:val="24"/>
          <w:szCs w:val="24"/>
        </w:rPr>
        <w:t>法定代表人：</w:t>
      </w:r>
      <w:r w:rsidRPr="002C6E18">
        <w:rPr>
          <w:rFonts w:hAnsi="宋体" w:hint="eastAsia"/>
          <w:kern w:val="0"/>
          <w:sz w:val="24"/>
          <w:szCs w:val="24"/>
        </w:rPr>
        <w:t>刘士余</w:t>
      </w:r>
    </w:p>
    <w:p w14:paraId="7A0437F0"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成立日期：</w:t>
      </w:r>
      <w:r w:rsidRPr="002C6E18">
        <w:rPr>
          <w:rFonts w:hAnsi="宋体" w:hint="eastAsia"/>
          <w:kern w:val="0"/>
          <w:sz w:val="24"/>
          <w:szCs w:val="24"/>
        </w:rPr>
        <w:t>2009</w:t>
      </w:r>
      <w:r w:rsidRPr="002C6E18">
        <w:rPr>
          <w:rFonts w:hAnsi="宋体" w:hint="eastAsia"/>
          <w:kern w:val="0"/>
          <w:sz w:val="24"/>
          <w:szCs w:val="24"/>
        </w:rPr>
        <w:t>年</w:t>
      </w:r>
      <w:r w:rsidRPr="002C6E18">
        <w:rPr>
          <w:rFonts w:hAnsi="宋体" w:hint="eastAsia"/>
          <w:kern w:val="0"/>
          <w:sz w:val="24"/>
          <w:szCs w:val="24"/>
        </w:rPr>
        <w:t>1</w:t>
      </w:r>
      <w:r w:rsidRPr="002C6E18">
        <w:rPr>
          <w:rFonts w:hAnsi="宋体" w:hint="eastAsia"/>
          <w:kern w:val="0"/>
          <w:sz w:val="24"/>
          <w:szCs w:val="24"/>
        </w:rPr>
        <w:t>月</w:t>
      </w:r>
      <w:r w:rsidRPr="002C6E18">
        <w:rPr>
          <w:rFonts w:hAnsi="宋体" w:hint="eastAsia"/>
          <w:kern w:val="0"/>
          <w:sz w:val="24"/>
          <w:szCs w:val="24"/>
        </w:rPr>
        <w:t>15</w:t>
      </w:r>
      <w:r w:rsidRPr="002C6E18">
        <w:rPr>
          <w:rFonts w:hAnsi="宋体" w:hint="eastAsia"/>
          <w:kern w:val="0"/>
          <w:sz w:val="24"/>
          <w:szCs w:val="24"/>
        </w:rPr>
        <w:t>日</w:t>
      </w:r>
    </w:p>
    <w:p w14:paraId="0EE2DF49"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批准设立机关和批准设立文号：中国银监会银监复</w:t>
      </w:r>
      <w:r w:rsidRPr="002C6E18">
        <w:rPr>
          <w:rFonts w:hAnsi="宋体" w:hint="eastAsia"/>
          <w:kern w:val="0"/>
          <w:sz w:val="24"/>
          <w:szCs w:val="24"/>
        </w:rPr>
        <w:t>[2009]13</w:t>
      </w:r>
      <w:r w:rsidRPr="002C6E18">
        <w:rPr>
          <w:rFonts w:hAnsi="宋体" w:hint="eastAsia"/>
          <w:kern w:val="0"/>
          <w:sz w:val="24"/>
          <w:szCs w:val="24"/>
        </w:rPr>
        <w:t>号</w:t>
      </w:r>
    </w:p>
    <w:p w14:paraId="309CB8FB"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基金托管业务批准文号：中国证监会证监基字</w:t>
      </w:r>
      <w:r w:rsidRPr="002C6E18">
        <w:rPr>
          <w:rFonts w:hAnsi="宋体" w:hint="eastAsia"/>
          <w:kern w:val="0"/>
          <w:sz w:val="24"/>
          <w:szCs w:val="24"/>
        </w:rPr>
        <w:t>[1998]23</w:t>
      </w:r>
      <w:r w:rsidRPr="002C6E18">
        <w:rPr>
          <w:rFonts w:hAnsi="宋体" w:hint="eastAsia"/>
          <w:kern w:val="0"/>
          <w:sz w:val="24"/>
          <w:szCs w:val="24"/>
        </w:rPr>
        <w:t>号</w:t>
      </w:r>
    </w:p>
    <w:p w14:paraId="07713746"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注册资本：</w:t>
      </w:r>
      <w:r w:rsidRPr="002C6E18">
        <w:rPr>
          <w:rFonts w:hAnsi="宋体" w:hint="eastAsia"/>
          <w:kern w:val="0"/>
          <w:sz w:val="24"/>
          <w:szCs w:val="24"/>
        </w:rPr>
        <w:t>32,479,411.7</w:t>
      </w:r>
      <w:r w:rsidRPr="002C6E18">
        <w:rPr>
          <w:rFonts w:hAnsi="宋体" w:hint="eastAsia"/>
          <w:kern w:val="0"/>
          <w:sz w:val="24"/>
          <w:szCs w:val="24"/>
        </w:rPr>
        <w:t>万元人民币</w:t>
      </w:r>
    </w:p>
    <w:p w14:paraId="1D6233DA"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存续期间：持续经营</w:t>
      </w:r>
    </w:p>
    <w:p w14:paraId="5B6BE73E"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联系电话：</w:t>
      </w:r>
      <w:r w:rsidRPr="002C6E18">
        <w:rPr>
          <w:rFonts w:hAnsi="宋体" w:hint="eastAsia"/>
          <w:kern w:val="0"/>
          <w:sz w:val="24"/>
          <w:szCs w:val="24"/>
        </w:rPr>
        <w:t>010-68121510</w:t>
      </w:r>
    </w:p>
    <w:p w14:paraId="55932670"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传真：</w:t>
      </w:r>
      <w:r w:rsidRPr="002C6E18">
        <w:rPr>
          <w:rFonts w:hAnsi="宋体" w:hint="eastAsia"/>
          <w:kern w:val="0"/>
          <w:sz w:val="24"/>
          <w:szCs w:val="24"/>
        </w:rPr>
        <w:t>010-68121816</w:t>
      </w:r>
    </w:p>
    <w:p w14:paraId="09368CA1"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联系人：李芳菲</w:t>
      </w:r>
    </w:p>
    <w:p w14:paraId="0CBDAC39"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lastRenderedPageBreak/>
        <w:t>中国农业银行股份有限公司是中国金融体系的重要组成部分</w:t>
      </w:r>
      <w:r w:rsidRPr="002C6E18">
        <w:rPr>
          <w:rFonts w:hAnsi="宋体" w:hint="eastAsia"/>
          <w:kern w:val="0"/>
          <w:sz w:val="24"/>
          <w:szCs w:val="24"/>
        </w:rPr>
        <w:t>,</w:t>
      </w:r>
      <w:r w:rsidRPr="002C6E18">
        <w:rPr>
          <w:rFonts w:hAnsi="宋体" w:hint="eastAsia"/>
          <w:kern w:val="0"/>
          <w:sz w:val="24"/>
          <w:szCs w:val="24"/>
        </w:rPr>
        <w:t>总行设在北京。</w:t>
      </w:r>
      <w:r w:rsidRPr="002C6E18">
        <w:rPr>
          <w:rFonts w:hAnsi="宋体"/>
          <w:kern w:val="0"/>
          <w:sz w:val="24"/>
          <w:szCs w:val="24"/>
        </w:rPr>
        <w:t>经国务院批准，中国农业银行整体改制为中国农业银行股份有限公司</w:t>
      </w:r>
      <w:r w:rsidRPr="002C6E18">
        <w:rPr>
          <w:rFonts w:hAnsi="宋体" w:hint="eastAsia"/>
          <w:kern w:val="0"/>
          <w:sz w:val="24"/>
          <w:szCs w:val="24"/>
        </w:rPr>
        <w:t>并</w:t>
      </w:r>
      <w:r w:rsidRPr="002C6E18">
        <w:rPr>
          <w:rFonts w:hAnsi="宋体"/>
          <w:kern w:val="0"/>
          <w:sz w:val="24"/>
          <w:szCs w:val="24"/>
        </w:rPr>
        <w:t>于</w:t>
      </w:r>
      <w:r w:rsidRPr="002C6E18">
        <w:rPr>
          <w:rFonts w:hAnsi="宋体"/>
          <w:kern w:val="0"/>
          <w:sz w:val="24"/>
          <w:szCs w:val="24"/>
        </w:rPr>
        <w:t>2009</w:t>
      </w:r>
      <w:r w:rsidRPr="002C6E18">
        <w:rPr>
          <w:rFonts w:hAnsi="宋体"/>
          <w:kern w:val="0"/>
          <w:sz w:val="24"/>
          <w:szCs w:val="24"/>
        </w:rPr>
        <w:t>年</w:t>
      </w:r>
      <w:r w:rsidRPr="002C6E18">
        <w:rPr>
          <w:rFonts w:hAnsi="宋体"/>
          <w:kern w:val="0"/>
          <w:sz w:val="24"/>
          <w:szCs w:val="24"/>
        </w:rPr>
        <w:t>1</w:t>
      </w:r>
      <w:r w:rsidRPr="002C6E18">
        <w:rPr>
          <w:rFonts w:hAnsi="宋体"/>
          <w:kern w:val="0"/>
          <w:sz w:val="24"/>
          <w:szCs w:val="24"/>
        </w:rPr>
        <w:t>月</w:t>
      </w:r>
      <w:r w:rsidRPr="002C6E18">
        <w:rPr>
          <w:rFonts w:hAnsi="宋体"/>
          <w:kern w:val="0"/>
          <w:sz w:val="24"/>
          <w:szCs w:val="24"/>
        </w:rPr>
        <w:t>15</w:t>
      </w:r>
      <w:r w:rsidRPr="002C6E18">
        <w:rPr>
          <w:rFonts w:hAnsi="宋体"/>
          <w:kern w:val="0"/>
          <w:sz w:val="24"/>
          <w:szCs w:val="24"/>
        </w:rPr>
        <w:t>日依法成立。</w:t>
      </w:r>
      <w:r w:rsidRPr="002C6E18">
        <w:rPr>
          <w:rFonts w:hAnsi="宋体" w:hint="eastAsia"/>
          <w:kern w:val="0"/>
          <w:sz w:val="24"/>
          <w:szCs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C6E18">
        <w:rPr>
          <w:rFonts w:hAnsi="宋体" w:hint="eastAsia"/>
          <w:kern w:val="0"/>
          <w:sz w:val="24"/>
          <w:szCs w:val="24"/>
        </w:rPr>
        <w:t>500</w:t>
      </w:r>
      <w:r w:rsidRPr="002C6E18">
        <w:rPr>
          <w:rFonts w:hAnsi="宋体"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384AEDE"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中国农业银行是中国第一批开展托管业务的国内商业银行，经验丰富，服务优质，业绩突出，</w:t>
      </w:r>
      <w:r w:rsidRPr="002C6E18">
        <w:rPr>
          <w:rFonts w:hAnsi="宋体" w:hint="eastAsia"/>
          <w:kern w:val="0"/>
          <w:sz w:val="24"/>
          <w:szCs w:val="24"/>
        </w:rPr>
        <w:t>2004</w:t>
      </w:r>
      <w:r w:rsidRPr="002C6E18">
        <w:rPr>
          <w:rFonts w:hAnsi="宋体" w:hint="eastAsia"/>
          <w:kern w:val="0"/>
          <w:sz w:val="24"/>
          <w:szCs w:val="24"/>
        </w:rPr>
        <w:t>年被英国《全球托管人》评为中国“最佳托管银行”。</w:t>
      </w:r>
      <w:r w:rsidRPr="002C6E18">
        <w:rPr>
          <w:rFonts w:hAnsi="宋体" w:hint="eastAsia"/>
          <w:kern w:val="0"/>
          <w:sz w:val="24"/>
          <w:szCs w:val="24"/>
        </w:rPr>
        <w:t>2007</w:t>
      </w:r>
      <w:r w:rsidRPr="002C6E18">
        <w:rPr>
          <w:rFonts w:hAnsi="宋体" w:hint="eastAsia"/>
          <w:kern w:val="0"/>
          <w:sz w:val="24"/>
          <w:szCs w:val="24"/>
        </w:rPr>
        <w:t>年中国农业银行通过了美国</w:t>
      </w:r>
      <w:r w:rsidRPr="002C6E18">
        <w:rPr>
          <w:rFonts w:hAnsi="宋体" w:hint="eastAsia"/>
          <w:kern w:val="0"/>
          <w:sz w:val="24"/>
          <w:szCs w:val="24"/>
        </w:rPr>
        <w:t>SAS70</w:t>
      </w:r>
      <w:r w:rsidRPr="002C6E18">
        <w:rPr>
          <w:rFonts w:hAnsi="宋体" w:hint="eastAsia"/>
          <w:kern w:val="0"/>
          <w:sz w:val="24"/>
          <w:szCs w:val="24"/>
        </w:rPr>
        <w:t>内部控制审计，并获得无保留意见的</w:t>
      </w:r>
      <w:r w:rsidRPr="002C6E18">
        <w:rPr>
          <w:rFonts w:hAnsi="宋体" w:hint="eastAsia"/>
          <w:kern w:val="0"/>
          <w:sz w:val="24"/>
          <w:szCs w:val="24"/>
        </w:rPr>
        <w:t>SAS70</w:t>
      </w:r>
      <w:r w:rsidRPr="002C6E18">
        <w:rPr>
          <w:rFonts w:hAnsi="宋体" w:hint="eastAsia"/>
          <w:kern w:val="0"/>
          <w:sz w:val="24"/>
          <w:szCs w:val="24"/>
        </w:rPr>
        <w:t>审计报告，表明了独立公正第三方对中国农业银行托管服务运作流程的风险管理、内部控制的健全有效性的全面认可。中国农业银行着力加强能力建设，品牌声誉进一步提升，</w:t>
      </w:r>
      <w:r w:rsidRPr="002C6E18">
        <w:rPr>
          <w:rFonts w:hAnsi="宋体"/>
          <w:kern w:val="0"/>
          <w:sz w:val="24"/>
          <w:szCs w:val="24"/>
        </w:rPr>
        <w:t>在</w:t>
      </w:r>
      <w:r w:rsidRPr="002C6E18">
        <w:rPr>
          <w:rFonts w:hAnsi="宋体"/>
          <w:kern w:val="0"/>
          <w:sz w:val="24"/>
          <w:szCs w:val="24"/>
        </w:rPr>
        <w:t>2010</w:t>
      </w:r>
      <w:r w:rsidRPr="002C6E18">
        <w:rPr>
          <w:rFonts w:hAnsi="宋体"/>
          <w:kern w:val="0"/>
          <w:sz w:val="24"/>
          <w:szCs w:val="24"/>
        </w:rPr>
        <w:t>年首届“‘金牌理财’</w:t>
      </w:r>
      <w:r w:rsidRPr="002C6E18">
        <w:rPr>
          <w:rFonts w:hAnsi="宋体"/>
          <w:kern w:val="0"/>
          <w:sz w:val="24"/>
          <w:szCs w:val="24"/>
        </w:rPr>
        <w:t>TOP10</w:t>
      </w:r>
      <w:r w:rsidRPr="002C6E18">
        <w:rPr>
          <w:rFonts w:hAnsi="宋体"/>
          <w:kern w:val="0"/>
          <w:sz w:val="24"/>
          <w:szCs w:val="24"/>
        </w:rPr>
        <w:t>颁奖盛典”中成绩突出，获“最佳托管银行”奖。</w:t>
      </w:r>
      <w:r w:rsidRPr="002C6E18">
        <w:rPr>
          <w:rFonts w:hAnsi="宋体" w:hint="eastAsia"/>
          <w:kern w:val="0"/>
          <w:sz w:val="24"/>
          <w:szCs w:val="24"/>
        </w:rPr>
        <w:t>2010</w:t>
      </w:r>
      <w:r w:rsidRPr="002C6E18">
        <w:rPr>
          <w:rFonts w:hAnsi="宋体" w:hint="eastAsia"/>
          <w:kern w:val="0"/>
          <w:sz w:val="24"/>
          <w:szCs w:val="24"/>
        </w:rPr>
        <w:t>年再次荣获《首席财务官》杂志颁发的“最佳资产托管奖”。</w:t>
      </w:r>
    </w:p>
    <w:p w14:paraId="74356245"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中国农业银行证券投资基金托管部于</w:t>
      </w:r>
      <w:r w:rsidRPr="002C6E18">
        <w:rPr>
          <w:rFonts w:hAnsi="宋体" w:hint="eastAsia"/>
          <w:kern w:val="0"/>
          <w:sz w:val="24"/>
          <w:szCs w:val="24"/>
        </w:rPr>
        <w:t>1998</w:t>
      </w:r>
      <w:r w:rsidRPr="002C6E18">
        <w:rPr>
          <w:rFonts w:hAnsi="宋体" w:hint="eastAsia"/>
          <w:kern w:val="0"/>
          <w:sz w:val="24"/>
          <w:szCs w:val="24"/>
        </w:rPr>
        <w:t>年</w:t>
      </w:r>
      <w:r w:rsidRPr="002C6E18">
        <w:rPr>
          <w:rFonts w:hAnsi="宋体" w:hint="eastAsia"/>
          <w:kern w:val="0"/>
          <w:sz w:val="24"/>
          <w:szCs w:val="24"/>
        </w:rPr>
        <w:t>5</w:t>
      </w:r>
      <w:r w:rsidRPr="002C6E18">
        <w:rPr>
          <w:rFonts w:hAnsi="宋体" w:hint="eastAsia"/>
          <w:kern w:val="0"/>
          <w:sz w:val="24"/>
          <w:szCs w:val="24"/>
        </w:rPr>
        <w:t>月经中国证监会和中国人民银行批准成立，</w:t>
      </w:r>
      <w:r w:rsidRPr="002C6E18">
        <w:rPr>
          <w:rFonts w:hAnsi="宋体" w:hint="eastAsia"/>
          <w:kern w:val="0"/>
          <w:sz w:val="24"/>
          <w:szCs w:val="24"/>
        </w:rPr>
        <w:t>2004</w:t>
      </w:r>
      <w:r w:rsidRPr="002C6E18">
        <w:rPr>
          <w:rFonts w:hAnsi="宋体" w:hint="eastAsia"/>
          <w:kern w:val="0"/>
          <w:sz w:val="24"/>
          <w:szCs w:val="24"/>
        </w:rPr>
        <w:t>年</w:t>
      </w:r>
      <w:r w:rsidRPr="002C6E18">
        <w:rPr>
          <w:rFonts w:hAnsi="宋体" w:hint="eastAsia"/>
          <w:kern w:val="0"/>
          <w:sz w:val="24"/>
          <w:szCs w:val="24"/>
        </w:rPr>
        <w:t>9</w:t>
      </w:r>
      <w:r w:rsidRPr="002C6E18">
        <w:rPr>
          <w:rFonts w:hAnsi="宋体" w:hint="eastAsia"/>
          <w:kern w:val="0"/>
          <w:sz w:val="24"/>
          <w:szCs w:val="24"/>
        </w:rPr>
        <w:t>月更名为托管业务部，</w:t>
      </w:r>
      <w:r w:rsidRPr="002C6E18">
        <w:rPr>
          <w:rFonts w:hAnsi="宋体"/>
          <w:kern w:val="0"/>
          <w:sz w:val="24"/>
          <w:szCs w:val="24"/>
        </w:rPr>
        <w:t>内设</w:t>
      </w:r>
      <w:r w:rsidRPr="002C6E18">
        <w:rPr>
          <w:rFonts w:hAnsi="宋体" w:hint="eastAsia"/>
          <w:kern w:val="0"/>
          <w:sz w:val="24"/>
          <w:szCs w:val="24"/>
        </w:rPr>
        <w:t>养老金管理中心、技术保障处</w:t>
      </w:r>
      <w:r w:rsidRPr="002C6E18">
        <w:rPr>
          <w:rFonts w:hAnsi="宋体"/>
          <w:kern w:val="0"/>
          <w:sz w:val="24"/>
          <w:szCs w:val="24"/>
        </w:rPr>
        <w:t>、</w:t>
      </w:r>
      <w:r w:rsidRPr="002C6E18">
        <w:rPr>
          <w:rFonts w:hAnsi="宋体" w:hint="eastAsia"/>
          <w:kern w:val="0"/>
          <w:sz w:val="24"/>
          <w:szCs w:val="24"/>
        </w:rPr>
        <w:t>营运中心</w:t>
      </w:r>
      <w:r w:rsidRPr="002C6E18">
        <w:rPr>
          <w:rFonts w:hAnsi="宋体"/>
          <w:kern w:val="0"/>
          <w:sz w:val="24"/>
          <w:szCs w:val="24"/>
        </w:rPr>
        <w:t>、</w:t>
      </w:r>
      <w:r w:rsidRPr="002C6E18">
        <w:rPr>
          <w:rFonts w:hAnsi="宋体" w:hint="eastAsia"/>
          <w:kern w:val="0"/>
          <w:sz w:val="24"/>
          <w:szCs w:val="24"/>
        </w:rPr>
        <w:t>委托资产托管处</w:t>
      </w:r>
      <w:r w:rsidRPr="002C6E18">
        <w:rPr>
          <w:rFonts w:hAnsi="宋体"/>
          <w:kern w:val="0"/>
          <w:sz w:val="24"/>
          <w:szCs w:val="24"/>
        </w:rPr>
        <w:t>、</w:t>
      </w:r>
      <w:r w:rsidRPr="002C6E18">
        <w:rPr>
          <w:rFonts w:hAnsi="宋体" w:hint="eastAsia"/>
          <w:kern w:val="0"/>
          <w:sz w:val="24"/>
          <w:szCs w:val="24"/>
        </w:rPr>
        <w:t>保险资产托管处、证券投资基金托管处、</w:t>
      </w:r>
      <w:r w:rsidRPr="002C6E18">
        <w:rPr>
          <w:rFonts w:hAnsi="宋体"/>
          <w:kern w:val="0"/>
          <w:sz w:val="24"/>
          <w:szCs w:val="24"/>
        </w:rPr>
        <w:t>境外资产托管处、综合管理处、</w:t>
      </w:r>
      <w:r w:rsidRPr="002C6E18">
        <w:rPr>
          <w:rFonts w:hAnsi="宋体" w:hint="eastAsia"/>
          <w:kern w:val="0"/>
          <w:sz w:val="24"/>
          <w:szCs w:val="24"/>
        </w:rPr>
        <w:t>风险管理处，</w:t>
      </w:r>
      <w:r w:rsidRPr="002C6E18">
        <w:rPr>
          <w:rFonts w:hAnsi="宋体"/>
          <w:kern w:val="0"/>
          <w:sz w:val="24"/>
          <w:szCs w:val="24"/>
        </w:rPr>
        <w:t>拥有先进的安全防范设施和</w:t>
      </w:r>
      <w:r w:rsidRPr="002C6E18">
        <w:rPr>
          <w:rFonts w:hAnsi="宋体" w:hint="eastAsia"/>
          <w:kern w:val="0"/>
          <w:sz w:val="24"/>
          <w:szCs w:val="24"/>
        </w:rPr>
        <w:t>基金托管业务</w:t>
      </w:r>
      <w:r w:rsidRPr="002C6E18">
        <w:rPr>
          <w:rFonts w:hAnsi="宋体"/>
          <w:kern w:val="0"/>
          <w:sz w:val="24"/>
          <w:szCs w:val="24"/>
        </w:rPr>
        <w:t>系统。</w:t>
      </w:r>
    </w:p>
    <w:p w14:paraId="3F07F949"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2</w:t>
      </w:r>
      <w:r w:rsidRPr="002C6E18">
        <w:rPr>
          <w:rFonts w:hAnsi="宋体" w:hint="eastAsia"/>
          <w:kern w:val="0"/>
          <w:sz w:val="24"/>
          <w:szCs w:val="24"/>
        </w:rPr>
        <w:t>、主要人员情况</w:t>
      </w:r>
    </w:p>
    <w:p w14:paraId="2FF3480D" w14:textId="77777777" w:rsidR="00224E72" w:rsidRPr="00F80EDD" w:rsidRDefault="00224E72" w:rsidP="00F80EDD">
      <w:pPr>
        <w:adjustRightInd w:val="0"/>
        <w:snapToGrid w:val="0"/>
        <w:spacing w:line="360" w:lineRule="auto"/>
        <w:ind w:firstLineChars="200" w:firstLine="480"/>
        <w:rPr>
          <w:rFonts w:hAnsi="宋体"/>
          <w:color w:val="000000"/>
          <w:sz w:val="24"/>
          <w:szCs w:val="24"/>
        </w:rPr>
      </w:pPr>
      <w:r w:rsidRPr="00F80EDD">
        <w:rPr>
          <w:rFonts w:hAnsi="宋体" w:hint="eastAsia"/>
          <w:color w:val="000000"/>
          <w:sz w:val="24"/>
          <w:szCs w:val="24"/>
        </w:rPr>
        <w:t>中国农业银行托管业务部现有员工</w:t>
      </w:r>
      <w:r w:rsidRPr="00F80EDD">
        <w:rPr>
          <w:rFonts w:hAnsi="宋体" w:hint="eastAsia"/>
          <w:color w:val="000000"/>
          <w:sz w:val="24"/>
          <w:szCs w:val="24"/>
        </w:rPr>
        <w:t>140</w:t>
      </w:r>
      <w:r w:rsidRPr="00F80EDD">
        <w:rPr>
          <w:rFonts w:hAnsi="宋体" w:hint="eastAsia"/>
          <w:color w:val="000000"/>
          <w:sz w:val="24"/>
          <w:szCs w:val="24"/>
        </w:rPr>
        <w:t>余名，其中高级会计师、高级经济师、高级工程师、律师等专家</w:t>
      </w:r>
      <w:r w:rsidRPr="00F80EDD">
        <w:rPr>
          <w:rFonts w:hAnsi="宋体" w:hint="eastAsia"/>
          <w:color w:val="000000"/>
          <w:sz w:val="24"/>
          <w:szCs w:val="24"/>
        </w:rPr>
        <w:t>10</w:t>
      </w:r>
      <w:r w:rsidRPr="00F80EDD">
        <w:rPr>
          <w:rFonts w:hAnsi="宋体" w:hint="eastAsia"/>
          <w:color w:val="000000"/>
          <w:sz w:val="24"/>
          <w:szCs w:val="24"/>
        </w:rPr>
        <w:t>余名，服务团队成员专业水平高、业务素质好、服务能力强，高级管理层均有</w:t>
      </w:r>
      <w:r w:rsidRPr="00F80EDD">
        <w:rPr>
          <w:rFonts w:hAnsi="宋体" w:hint="eastAsia"/>
          <w:color w:val="000000"/>
          <w:sz w:val="24"/>
          <w:szCs w:val="24"/>
        </w:rPr>
        <w:t>20</w:t>
      </w:r>
      <w:r w:rsidRPr="00F80EDD">
        <w:rPr>
          <w:rFonts w:hAnsi="宋体" w:hint="eastAsia"/>
          <w:color w:val="000000"/>
          <w:sz w:val="24"/>
          <w:szCs w:val="24"/>
        </w:rPr>
        <w:t>年以上金融从业经验和高级技术职称，精通国内外证券市场的运作。</w:t>
      </w:r>
    </w:p>
    <w:p w14:paraId="231FEF18" w14:textId="77777777" w:rsidR="00224E72" w:rsidRPr="002C6E18" w:rsidRDefault="00224E72" w:rsidP="00224E72">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3</w:t>
      </w:r>
      <w:r w:rsidRPr="002C6E18">
        <w:rPr>
          <w:rFonts w:hAnsi="宋体" w:hint="eastAsia"/>
          <w:kern w:val="0"/>
          <w:sz w:val="24"/>
          <w:szCs w:val="24"/>
        </w:rPr>
        <w:t>、基金托管业务经营情况</w:t>
      </w:r>
    </w:p>
    <w:p w14:paraId="1B24336D" w14:textId="77777777" w:rsidR="00224E72" w:rsidRPr="00743454" w:rsidRDefault="00224E72" w:rsidP="00F80EDD">
      <w:pPr>
        <w:adjustRightInd w:val="0"/>
        <w:snapToGrid w:val="0"/>
        <w:spacing w:line="360" w:lineRule="auto"/>
        <w:ind w:firstLineChars="200" w:firstLine="480"/>
        <w:rPr>
          <w:rFonts w:hAnsi="宋体"/>
          <w:color w:val="000000"/>
          <w:sz w:val="24"/>
          <w:szCs w:val="24"/>
        </w:rPr>
      </w:pPr>
      <w:r w:rsidRPr="00F80EDD">
        <w:rPr>
          <w:rFonts w:hAnsi="宋体" w:hint="eastAsia"/>
          <w:color w:val="000000"/>
          <w:sz w:val="24"/>
          <w:szCs w:val="24"/>
        </w:rPr>
        <w:lastRenderedPageBreak/>
        <w:t>截止</w:t>
      </w:r>
      <w:r w:rsidRPr="00F80EDD">
        <w:rPr>
          <w:rFonts w:hAnsi="宋体" w:hint="eastAsia"/>
          <w:color w:val="000000"/>
          <w:sz w:val="24"/>
          <w:szCs w:val="24"/>
        </w:rPr>
        <w:t>2014</w:t>
      </w:r>
      <w:r w:rsidRPr="00F80EDD">
        <w:rPr>
          <w:rFonts w:hAnsi="宋体" w:hint="eastAsia"/>
          <w:color w:val="000000"/>
          <w:sz w:val="24"/>
          <w:szCs w:val="24"/>
        </w:rPr>
        <w:t>年</w:t>
      </w:r>
      <w:r w:rsidRPr="00F80EDD">
        <w:rPr>
          <w:rFonts w:hAnsi="宋体" w:hint="eastAsia"/>
          <w:color w:val="000000"/>
          <w:sz w:val="24"/>
          <w:szCs w:val="24"/>
        </w:rPr>
        <w:t>12</w:t>
      </w:r>
      <w:r w:rsidRPr="00F80EDD">
        <w:rPr>
          <w:rFonts w:hAnsi="宋体" w:hint="eastAsia"/>
          <w:color w:val="000000"/>
          <w:sz w:val="24"/>
          <w:szCs w:val="24"/>
        </w:rPr>
        <w:t>月</w:t>
      </w:r>
      <w:r w:rsidRPr="00F80EDD">
        <w:rPr>
          <w:rFonts w:hAnsi="宋体" w:hint="eastAsia"/>
          <w:color w:val="000000"/>
          <w:sz w:val="24"/>
          <w:szCs w:val="24"/>
        </w:rPr>
        <w:t>31</w:t>
      </w:r>
      <w:r w:rsidRPr="00F80EDD">
        <w:rPr>
          <w:rFonts w:hAnsi="宋体" w:hint="eastAsia"/>
          <w:color w:val="000000"/>
          <w:sz w:val="24"/>
          <w:szCs w:val="24"/>
        </w:rPr>
        <w:t>日，中国农业银行托管的封闭式证券投资基金和开放式证券投资基金共</w:t>
      </w:r>
      <w:r w:rsidRPr="00F80EDD">
        <w:rPr>
          <w:rFonts w:hAnsi="宋体" w:hint="eastAsia"/>
          <w:color w:val="000000"/>
          <w:sz w:val="24"/>
          <w:szCs w:val="24"/>
        </w:rPr>
        <w:t>243</w:t>
      </w:r>
      <w:r w:rsidRPr="00F80EDD">
        <w:rPr>
          <w:rFonts w:hAnsi="宋体" w:hint="eastAsia"/>
          <w:color w:val="000000"/>
          <w:sz w:val="24"/>
          <w:szCs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F80EDD">
        <w:rPr>
          <w:rFonts w:hAnsi="宋体" w:hint="eastAsia"/>
          <w:color w:val="000000"/>
          <w:sz w:val="24"/>
          <w:szCs w:val="24"/>
        </w:rPr>
        <w:t>300</w:t>
      </w:r>
      <w:r w:rsidRPr="00F80EDD">
        <w:rPr>
          <w:rFonts w:hAnsi="宋体" w:hint="eastAsia"/>
          <w:color w:val="000000"/>
          <w:sz w:val="24"/>
          <w:szCs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F80EDD">
        <w:rPr>
          <w:rFonts w:hAnsi="宋体" w:hint="eastAsia"/>
          <w:color w:val="000000"/>
          <w:sz w:val="24"/>
          <w:szCs w:val="24"/>
        </w:rPr>
        <w:t>100</w:t>
      </w:r>
      <w:r w:rsidRPr="00F80EDD">
        <w:rPr>
          <w:rFonts w:hAnsi="宋体" w:hint="eastAsia"/>
          <w:color w:val="000000"/>
          <w:sz w:val="24"/>
          <w:szCs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w:t>
      </w:r>
      <w:r w:rsidRPr="00F80EDD">
        <w:rPr>
          <w:rFonts w:hAnsi="宋体" w:hint="eastAsia"/>
          <w:color w:val="000000"/>
          <w:sz w:val="24"/>
          <w:szCs w:val="24"/>
        </w:rPr>
        <w:lastRenderedPageBreak/>
        <w:t>金、交银施罗德先锋股票证券投资基金、东吴进取策略灵活配置混合型开放式证券投资基金、建信收益增强债券型证券投资基金、银华内需精选股票型证券投资基金</w:t>
      </w:r>
      <w:r w:rsidRPr="00F80EDD">
        <w:rPr>
          <w:rFonts w:hAnsi="宋体" w:hint="eastAsia"/>
          <w:color w:val="000000"/>
          <w:sz w:val="24"/>
          <w:szCs w:val="24"/>
        </w:rPr>
        <w:t>(LOF)</w:t>
      </w:r>
      <w:r w:rsidRPr="00F80EDD">
        <w:rPr>
          <w:rFonts w:hAnsi="宋体" w:hint="eastAsia"/>
          <w:color w:val="000000"/>
          <w:sz w:val="24"/>
          <w:szCs w:val="24"/>
        </w:rPr>
        <w:t>、大成行业轮动股票型证券投资基金、交银施罗德上证</w:t>
      </w:r>
      <w:r w:rsidRPr="00F80EDD">
        <w:rPr>
          <w:rFonts w:hAnsi="宋体" w:hint="eastAsia"/>
          <w:color w:val="000000"/>
          <w:sz w:val="24"/>
          <w:szCs w:val="24"/>
        </w:rPr>
        <w:t>180</w:t>
      </w:r>
      <w:r w:rsidRPr="00F80EDD">
        <w:rPr>
          <w:rFonts w:hAnsi="宋体" w:hint="eastAsia"/>
          <w:color w:val="000000"/>
          <w:sz w:val="24"/>
          <w:szCs w:val="24"/>
        </w:rPr>
        <w:t>公司治理交易型开放式指数证券投资基金联接基金、上证</w:t>
      </w:r>
      <w:r w:rsidRPr="00F80EDD">
        <w:rPr>
          <w:rFonts w:hAnsi="宋体" w:hint="eastAsia"/>
          <w:color w:val="000000"/>
          <w:sz w:val="24"/>
          <w:szCs w:val="24"/>
        </w:rPr>
        <w:t>180</w:t>
      </w:r>
      <w:r w:rsidRPr="00F80EDD">
        <w:rPr>
          <w:rFonts w:hAnsi="宋体" w:hint="eastAsia"/>
          <w:color w:val="000000"/>
          <w:sz w:val="24"/>
          <w:szCs w:val="24"/>
        </w:rPr>
        <w:t>公司治理交易型开放式指数证券投资基金、富兰克林国海沪深</w:t>
      </w:r>
      <w:r w:rsidRPr="00F80EDD">
        <w:rPr>
          <w:rFonts w:hAnsi="宋体" w:hint="eastAsia"/>
          <w:color w:val="000000"/>
          <w:sz w:val="24"/>
          <w:szCs w:val="24"/>
        </w:rPr>
        <w:t>300</w:t>
      </w:r>
      <w:r w:rsidRPr="00F80EDD">
        <w:rPr>
          <w:rFonts w:hAnsi="宋体" w:hint="eastAsia"/>
          <w:color w:val="000000"/>
          <w:sz w:val="24"/>
          <w:szCs w:val="24"/>
        </w:rPr>
        <w:t>指数增强型证券投资基金、南方中证</w:t>
      </w:r>
      <w:r w:rsidRPr="00F80EDD">
        <w:rPr>
          <w:rFonts w:hAnsi="宋体" w:hint="eastAsia"/>
          <w:color w:val="000000"/>
          <w:sz w:val="24"/>
          <w:szCs w:val="24"/>
        </w:rPr>
        <w:t>500</w:t>
      </w:r>
      <w:r w:rsidRPr="00F80EDD">
        <w:rPr>
          <w:rFonts w:hAnsi="宋体" w:hint="eastAsia"/>
          <w:color w:val="000000"/>
          <w:sz w:val="24"/>
          <w:szCs w:val="24"/>
        </w:rPr>
        <w:t>交易型开放式指数证券投资基金联接基金</w:t>
      </w:r>
      <w:r w:rsidRPr="00F80EDD">
        <w:rPr>
          <w:rFonts w:hAnsi="宋体" w:hint="eastAsia"/>
          <w:color w:val="000000"/>
          <w:sz w:val="24"/>
          <w:szCs w:val="24"/>
        </w:rPr>
        <w:t>(LOF)</w:t>
      </w:r>
      <w:r w:rsidRPr="00F80EDD">
        <w:rPr>
          <w:rFonts w:hAnsi="宋体" w:hint="eastAsia"/>
          <w:color w:val="000000"/>
          <w:sz w:val="24"/>
          <w:szCs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F80EDD">
        <w:rPr>
          <w:rFonts w:hAnsi="宋体" w:hint="eastAsia"/>
          <w:color w:val="000000"/>
          <w:sz w:val="24"/>
          <w:szCs w:val="24"/>
        </w:rPr>
        <w:t>300</w:t>
      </w:r>
      <w:r w:rsidRPr="00F80EDD">
        <w:rPr>
          <w:rFonts w:hAnsi="宋体" w:hint="eastAsia"/>
          <w:color w:val="000000"/>
          <w:sz w:val="24"/>
          <w:szCs w:val="24"/>
        </w:rPr>
        <w:t>指数增强型证券投资基金</w:t>
      </w:r>
      <w:r w:rsidRPr="00F80EDD">
        <w:rPr>
          <w:rFonts w:hAnsi="宋体" w:hint="eastAsia"/>
          <w:color w:val="000000"/>
          <w:sz w:val="24"/>
          <w:szCs w:val="24"/>
        </w:rPr>
        <w:t>(LOF)</w:t>
      </w:r>
      <w:r w:rsidRPr="00F80EDD">
        <w:rPr>
          <w:rFonts w:hAnsi="宋体" w:hint="eastAsia"/>
          <w:color w:val="000000"/>
          <w:sz w:val="24"/>
          <w:szCs w:val="24"/>
        </w:rPr>
        <w:t>、工银瑞信深证红利交易型开放式指数证券投资基金、工银瑞信深证红利交易型开放式指数证券投资基金联接基金、富国可转换债券证券投资基金、大成深证成长</w:t>
      </w:r>
      <w:r w:rsidRPr="00F80EDD">
        <w:rPr>
          <w:rFonts w:hAnsi="宋体" w:hint="eastAsia"/>
          <w:color w:val="000000"/>
          <w:sz w:val="24"/>
          <w:szCs w:val="24"/>
        </w:rPr>
        <w:t>40</w:t>
      </w:r>
      <w:r w:rsidRPr="00F80EDD">
        <w:rPr>
          <w:rFonts w:hAnsi="宋体" w:hint="eastAsia"/>
          <w:color w:val="000000"/>
          <w:sz w:val="24"/>
          <w:szCs w:val="24"/>
        </w:rPr>
        <w:t>交易型开放式指数证券投资基金、大成深证成长</w:t>
      </w:r>
      <w:r w:rsidRPr="00F80EDD">
        <w:rPr>
          <w:rFonts w:hAnsi="宋体" w:hint="eastAsia"/>
          <w:color w:val="000000"/>
          <w:sz w:val="24"/>
          <w:szCs w:val="24"/>
        </w:rPr>
        <w:t>40</w:t>
      </w:r>
      <w:r w:rsidRPr="00F80EDD">
        <w:rPr>
          <w:rFonts w:hAnsi="宋体" w:hint="eastAsia"/>
          <w:color w:val="000000"/>
          <w:sz w:val="24"/>
          <w:szCs w:val="24"/>
        </w:rPr>
        <w:t>交易型开放式指数证券投资基金联接基金、泰达宏利领先中小盘股票型证券投资基金、交银施罗德信用添利债券证券投资基金</w:t>
      </w:r>
      <w:r w:rsidRPr="00F80EDD">
        <w:rPr>
          <w:rFonts w:hAnsi="宋体" w:hint="eastAsia"/>
          <w:color w:val="000000"/>
          <w:sz w:val="24"/>
          <w:szCs w:val="24"/>
        </w:rPr>
        <w:t>(LOF)</w:t>
      </w:r>
      <w:r w:rsidRPr="00F80EDD">
        <w:rPr>
          <w:rFonts w:hAnsi="宋体" w:hint="eastAsia"/>
          <w:color w:val="000000"/>
          <w:sz w:val="24"/>
          <w:szCs w:val="24"/>
        </w:rPr>
        <w:t>、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F80EDD">
        <w:rPr>
          <w:rFonts w:hAnsi="宋体" w:hint="eastAsia"/>
          <w:color w:val="000000"/>
          <w:sz w:val="24"/>
          <w:szCs w:val="24"/>
        </w:rPr>
        <w:t>LOF</w:t>
      </w:r>
      <w:r w:rsidRPr="00F80EDD">
        <w:rPr>
          <w:rFonts w:hAnsi="宋体" w:hint="eastAsia"/>
          <w:color w:val="000000"/>
          <w:sz w:val="24"/>
          <w:szCs w:val="24"/>
        </w:rPr>
        <w:t>）、中邮中小盘灵活配置混合型证券投资基金、浙商聚潮产业成长股票型证券投资基金、嘉实领先成长股票型证券投资基金、广发中小板</w:t>
      </w:r>
      <w:r w:rsidRPr="00F80EDD">
        <w:rPr>
          <w:rFonts w:hAnsi="宋体" w:hint="eastAsia"/>
          <w:color w:val="000000"/>
          <w:sz w:val="24"/>
          <w:szCs w:val="24"/>
        </w:rPr>
        <w:t>300</w:t>
      </w:r>
      <w:r w:rsidRPr="00F80EDD">
        <w:rPr>
          <w:rFonts w:hAnsi="宋体" w:hint="eastAsia"/>
          <w:color w:val="000000"/>
          <w:sz w:val="24"/>
          <w:szCs w:val="24"/>
        </w:rPr>
        <w:t>交易型开放式指数证券投资基金、广发中小板</w:t>
      </w:r>
      <w:r w:rsidRPr="00F80EDD">
        <w:rPr>
          <w:rFonts w:hAnsi="宋体" w:hint="eastAsia"/>
          <w:color w:val="000000"/>
          <w:sz w:val="24"/>
          <w:szCs w:val="24"/>
        </w:rPr>
        <w:t>300</w:t>
      </w:r>
      <w:r w:rsidRPr="00F80EDD">
        <w:rPr>
          <w:rFonts w:hAnsi="宋体" w:hint="eastAsia"/>
          <w:color w:val="000000"/>
          <w:sz w:val="24"/>
          <w:szCs w:val="24"/>
        </w:rPr>
        <w:t>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w:t>
      </w:r>
      <w:r w:rsidRPr="00F80EDD">
        <w:rPr>
          <w:rFonts w:hAnsi="宋体" w:hint="eastAsia"/>
          <w:color w:val="000000"/>
          <w:sz w:val="24"/>
          <w:szCs w:val="24"/>
        </w:rPr>
        <w:t>300</w:t>
      </w:r>
      <w:r w:rsidRPr="00F80EDD">
        <w:rPr>
          <w:rFonts w:hAnsi="宋体" w:hint="eastAsia"/>
          <w:color w:val="000000"/>
          <w:sz w:val="24"/>
          <w:szCs w:val="24"/>
        </w:rPr>
        <w:t>价值交易型开放式指数证券投资基金、南方中国中小盘股票指数证券投资基金（</w:t>
      </w:r>
      <w:r w:rsidRPr="00F80EDD">
        <w:rPr>
          <w:rFonts w:hAnsi="宋体" w:hint="eastAsia"/>
          <w:color w:val="000000"/>
          <w:sz w:val="24"/>
          <w:szCs w:val="24"/>
        </w:rPr>
        <w:t>LOF</w:t>
      </w:r>
      <w:r w:rsidRPr="00F80EDD">
        <w:rPr>
          <w:rFonts w:hAnsi="宋体" w:hint="eastAsia"/>
          <w:color w:val="000000"/>
          <w:sz w:val="24"/>
          <w:szCs w:val="24"/>
        </w:rPr>
        <w:t>）、交银施罗德深证</w:t>
      </w:r>
      <w:r w:rsidRPr="00F80EDD">
        <w:rPr>
          <w:rFonts w:hAnsi="宋体" w:hint="eastAsia"/>
          <w:color w:val="000000"/>
          <w:sz w:val="24"/>
          <w:szCs w:val="24"/>
        </w:rPr>
        <w:t>300</w:t>
      </w:r>
      <w:r w:rsidRPr="00F80EDD">
        <w:rPr>
          <w:rFonts w:hAnsi="宋体" w:hint="eastAsia"/>
          <w:color w:val="000000"/>
          <w:sz w:val="24"/>
          <w:szCs w:val="24"/>
        </w:rPr>
        <w:t>价值交易型开放式指数证券投资基金联接基金、富国中证</w:t>
      </w:r>
      <w:r w:rsidRPr="00F80EDD">
        <w:rPr>
          <w:rFonts w:hAnsi="宋体" w:hint="eastAsia"/>
          <w:color w:val="000000"/>
          <w:sz w:val="24"/>
          <w:szCs w:val="24"/>
        </w:rPr>
        <w:t>500</w:t>
      </w:r>
      <w:r w:rsidRPr="00F80EDD">
        <w:rPr>
          <w:rFonts w:hAnsi="宋体" w:hint="eastAsia"/>
          <w:color w:val="000000"/>
          <w:sz w:val="24"/>
          <w:szCs w:val="24"/>
        </w:rPr>
        <w:t>指数增强型证券投资基金（</w:t>
      </w:r>
      <w:r w:rsidRPr="00F80EDD">
        <w:rPr>
          <w:rFonts w:hAnsi="宋体" w:hint="eastAsia"/>
          <w:color w:val="000000"/>
          <w:sz w:val="24"/>
          <w:szCs w:val="24"/>
        </w:rPr>
        <w:t>LOF</w:t>
      </w:r>
      <w:r w:rsidRPr="00F80EDD">
        <w:rPr>
          <w:rFonts w:hAnsi="宋体" w:hint="eastAsia"/>
          <w:color w:val="000000"/>
          <w:sz w:val="24"/>
          <w:szCs w:val="24"/>
        </w:rPr>
        <w:t>）、长信内需成长股票型证券投资基金、大成中证内地消费主题指数证券投资基金、中海消费主题精选股票型证券投资基金、长盛同瑞中证</w:t>
      </w:r>
      <w:r w:rsidRPr="00F80EDD">
        <w:rPr>
          <w:rFonts w:hAnsi="宋体" w:hint="eastAsia"/>
          <w:color w:val="000000"/>
          <w:sz w:val="24"/>
          <w:szCs w:val="24"/>
        </w:rPr>
        <w:t>200</w:t>
      </w:r>
      <w:r w:rsidRPr="00F80EDD">
        <w:rPr>
          <w:rFonts w:hAnsi="宋体" w:hint="eastAsia"/>
          <w:color w:val="000000"/>
          <w:sz w:val="24"/>
          <w:szCs w:val="24"/>
        </w:rPr>
        <w:t>指数分级证券投资基金、景顺长城核心竞争力股</w:t>
      </w:r>
      <w:r w:rsidRPr="00F80EDD">
        <w:rPr>
          <w:rFonts w:hAnsi="宋体" w:hint="eastAsia"/>
          <w:color w:val="000000"/>
          <w:sz w:val="24"/>
          <w:szCs w:val="24"/>
        </w:rPr>
        <w:lastRenderedPageBreak/>
        <w:t>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F80EDD">
        <w:rPr>
          <w:rFonts w:hAnsi="宋体" w:hint="eastAsia"/>
          <w:color w:val="000000"/>
          <w:sz w:val="24"/>
          <w:szCs w:val="24"/>
        </w:rPr>
        <w:t>14</w:t>
      </w:r>
      <w:r w:rsidRPr="00F80EDD">
        <w:rPr>
          <w:rFonts w:hAnsi="宋体" w:hint="eastAsia"/>
          <w:color w:val="000000"/>
          <w:sz w:val="24"/>
          <w:szCs w:val="24"/>
        </w:rPr>
        <w:t>天债券型证券投资基金、嘉实全球房地产证券投资基金、金元惠理新经济主题股票型证券投资基金、东吴保本混合型证券投资基金、建新社会责任股票型证券投资基金、嘉实理财宝</w:t>
      </w:r>
      <w:r w:rsidRPr="00F80EDD">
        <w:rPr>
          <w:rFonts w:hAnsi="宋体" w:hint="eastAsia"/>
          <w:color w:val="000000"/>
          <w:sz w:val="24"/>
          <w:szCs w:val="24"/>
        </w:rPr>
        <w:t>7</w:t>
      </w:r>
      <w:r w:rsidRPr="00F80EDD">
        <w:rPr>
          <w:rFonts w:hAnsi="宋体" w:hint="eastAsia"/>
          <w:color w:val="000000"/>
          <w:sz w:val="24"/>
          <w:szCs w:val="24"/>
        </w:rPr>
        <w:t>天债券型证券投资基金、富兰克林国海恒久信用债券型证券投资基金、大成月添利理财债券型证券投资基金、安信目标收益债券型证券投资基金、富国</w:t>
      </w:r>
      <w:r w:rsidRPr="00F80EDD">
        <w:rPr>
          <w:rFonts w:hAnsi="宋体" w:hint="eastAsia"/>
          <w:color w:val="000000"/>
          <w:sz w:val="24"/>
          <w:szCs w:val="24"/>
        </w:rPr>
        <w:t>7</w:t>
      </w:r>
      <w:r w:rsidRPr="00F80EDD">
        <w:rPr>
          <w:rFonts w:hAnsi="宋体" w:hint="eastAsia"/>
          <w:color w:val="000000"/>
          <w:sz w:val="24"/>
          <w:szCs w:val="24"/>
        </w:rPr>
        <w:t>天理财宝债券型证券投资基金、交银施罗德理财</w:t>
      </w:r>
      <w:r w:rsidRPr="00F80EDD">
        <w:rPr>
          <w:rFonts w:hAnsi="宋体" w:hint="eastAsia"/>
          <w:color w:val="000000"/>
          <w:sz w:val="24"/>
          <w:szCs w:val="24"/>
        </w:rPr>
        <w:t>21</w:t>
      </w:r>
      <w:r w:rsidRPr="00F80EDD">
        <w:rPr>
          <w:rFonts w:hAnsi="宋体" w:hint="eastAsia"/>
          <w:color w:val="000000"/>
          <w:sz w:val="24"/>
          <w:szCs w:val="24"/>
        </w:rPr>
        <w:t>天债券型证券投资基金、易方达中债新综合指数发起式证券投资基金（</w:t>
      </w:r>
      <w:r w:rsidRPr="00F80EDD">
        <w:rPr>
          <w:rFonts w:hAnsi="宋体" w:hint="eastAsia"/>
          <w:color w:val="000000"/>
          <w:sz w:val="24"/>
          <w:szCs w:val="24"/>
        </w:rPr>
        <w:t>LOF</w:t>
      </w:r>
      <w:r w:rsidRPr="00F80EDD">
        <w:rPr>
          <w:rFonts w:hAnsi="宋体" w:hint="eastAsia"/>
          <w:color w:val="000000"/>
          <w:sz w:val="24"/>
          <w:szCs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F80EDD">
        <w:rPr>
          <w:rFonts w:hAnsi="宋体" w:hint="eastAsia"/>
          <w:color w:val="000000"/>
          <w:sz w:val="24"/>
          <w:szCs w:val="24"/>
        </w:rPr>
        <w:t>50</w:t>
      </w:r>
      <w:r w:rsidRPr="00F80EDD">
        <w:rPr>
          <w:rFonts w:hAnsi="宋体" w:hint="eastAsia"/>
          <w:color w:val="000000"/>
          <w:sz w:val="24"/>
          <w:szCs w:val="24"/>
        </w:rPr>
        <w:t>指数增强型证券投资基金、交银施罗德纯债债券型发起式证券投资基金、鹏华理财</w:t>
      </w:r>
      <w:r w:rsidRPr="00F80EDD">
        <w:rPr>
          <w:rFonts w:hAnsi="宋体" w:hint="eastAsia"/>
          <w:color w:val="000000"/>
          <w:sz w:val="24"/>
          <w:szCs w:val="24"/>
        </w:rPr>
        <w:t>21</w:t>
      </w:r>
      <w:r w:rsidRPr="00F80EDD">
        <w:rPr>
          <w:rFonts w:hAnsi="宋体" w:hint="eastAsia"/>
          <w:color w:val="000000"/>
          <w:sz w:val="24"/>
          <w:szCs w:val="24"/>
        </w:rPr>
        <w:t>天债券型证券投资基金、国泰民安增利债券型发起式证券投资基金、万家</w:t>
      </w:r>
      <w:r w:rsidRPr="00F80EDD">
        <w:rPr>
          <w:rFonts w:hAnsi="宋体" w:hint="eastAsia"/>
          <w:color w:val="000000"/>
          <w:sz w:val="24"/>
          <w:szCs w:val="24"/>
        </w:rPr>
        <w:t>14</w:t>
      </w:r>
      <w:r w:rsidRPr="00F80EDD">
        <w:rPr>
          <w:rFonts w:hAnsi="宋体" w:hint="eastAsia"/>
          <w:color w:val="000000"/>
          <w:sz w:val="24"/>
          <w:szCs w:val="24"/>
        </w:rPr>
        <w:t>天理财债券型证券投资基金、华安纯债债券型发起式证券投资基金、金元惠理惠利保本混合型证券投资基金、南方中证</w:t>
      </w:r>
      <w:r w:rsidRPr="00F80EDD">
        <w:rPr>
          <w:rFonts w:hAnsi="宋体" w:hint="eastAsia"/>
          <w:color w:val="000000"/>
          <w:sz w:val="24"/>
          <w:szCs w:val="24"/>
        </w:rPr>
        <w:t>500</w:t>
      </w:r>
      <w:r w:rsidRPr="00F80EDD">
        <w:rPr>
          <w:rFonts w:hAnsi="宋体" w:hint="eastAsia"/>
          <w:color w:val="000000"/>
          <w:sz w:val="24"/>
          <w:szCs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F80EDD">
        <w:rPr>
          <w:rFonts w:hAnsi="宋体" w:hint="eastAsia"/>
          <w:color w:val="000000"/>
          <w:sz w:val="24"/>
          <w:szCs w:val="24"/>
        </w:rPr>
        <w:t>300</w:t>
      </w:r>
      <w:r w:rsidRPr="00F80EDD">
        <w:rPr>
          <w:rFonts w:hAnsi="宋体" w:hint="eastAsia"/>
          <w:color w:val="000000"/>
          <w:sz w:val="24"/>
          <w:szCs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w:t>
      </w:r>
      <w:r w:rsidRPr="00F80EDD">
        <w:rPr>
          <w:rFonts w:hAnsi="宋体" w:hint="eastAsia"/>
          <w:color w:val="000000"/>
          <w:sz w:val="24"/>
          <w:szCs w:val="24"/>
        </w:rPr>
        <w:lastRenderedPageBreak/>
        <w:t>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F80EDD">
        <w:rPr>
          <w:rFonts w:hAnsi="宋体" w:hint="eastAsia"/>
          <w:color w:val="000000"/>
          <w:sz w:val="24"/>
          <w:szCs w:val="24"/>
        </w:rPr>
        <w:t>300</w:t>
      </w:r>
      <w:r w:rsidRPr="00F80EDD">
        <w:rPr>
          <w:rFonts w:hAnsi="宋体" w:hint="eastAsia"/>
          <w:color w:val="000000"/>
          <w:sz w:val="24"/>
          <w:szCs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F80EDD">
        <w:rPr>
          <w:rFonts w:hAnsi="宋体" w:hint="eastAsia"/>
          <w:color w:val="000000"/>
          <w:sz w:val="24"/>
          <w:szCs w:val="24"/>
        </w:rPr>
        <w:t>300</w:t>
      </w:r>
      <w:r w:rsidRPr="00F80EDD">
        <w:rPr>
          <w:rFonts w:hAnsi="宋体" w:hint="eastAsia"/>
          <w:color w:val="000000"/>
          <w:sz w:val="24"/>
          <w:szCs w:val="24"/>
        </w:rPr>
        <w:t>指数型证券投资基金、前海开源沪深</w:t>
      </w:r>
      <w:r w:rsidRPr="00F80EDD">
        <w:rPr>
          <w:rFonts w:hAnsi="宋体" w:hint="eastAsia"/>
          <w:color w:val="000000"/>
          <w:sz w:val="24"/>
          <w:szCs w:val="24"/>
        </w:rPr>
        <w:t>300</w:t>
      </w:r>
      <w:r w:rsidRPr="00F80EDD">
        <w:rPr>
          <w:rFonts w:hAnsi="宋体" w:hint="eastAsia"/>
          <w:color w:val="000000"/>
          <w:sz w:val="24"/>
          <w:szCs w:val="24"/>
        </w:rPr>
        <w:t>指数型证券投资基金、天弘季加利理财债券型证券投资基金、新华鑫安保本一号混合型证券投资基金、诺安永鑫收益一年定期开放债券型证券投资基金、大成景益平稳收益混合型证券投资基金、南方稳利</w:t>
      </w:r>
      <w:r w:rsidRPr="00F80EDD">
        <w:rPr>
          <w:rFonts w:hAnsi="宋体" w:hint="eastAsia"/>
          <w:color w:val="000000"/>
          <w:sz w:val="24"/>
          <w:szCs w:val="24"/>
        </w:rPr>
        <w:t>1</w:t>
      </w:r>
      <w:r w:rsidRPr="00F80EDD">
        <w:rPr>
          <w:rFonts w:hAnsi="宋体" w:hint="eastAsia"/>
          <w:color w:val="000000"/>
          <w:sz w:val="24"/>
          <w:szCs w:val="24"/>
        </w:rPr>
        <w:t>年定期开放债券型证券投资基金、申万菱信中证军工指数分级证券投资基金、招商可转债分级债券型证券投资基金、泰达宏利货币市场基金、宝盈科技</w:t>
      </w:r>
      <w:r w:rsidRPr="00F80EDD">
        <w:rPr>
          <w:rFonts w:hAnsi="宋体" w:hint="eastAsia"/>
          <w:color w:val="000000"/>
          <w:sz w:val="24"/>
          <w:szCs w:val="24"/>
        </w:rPr>
        <w:t>30</w:t>
      </w:r>
      <w:r w:rsidRPr="00F80EDD">
        <w:rPr>
          <w:rFonts w:hAnsi="宋体" w:hint="eastAsia"/>
          <w:color w:val="000000"/>
          <w:sz w:val="24"/>
          <w:szCs w:val="24"/>
        </w:rPr>
        <w:t>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w:t>
      </w:r>
      <w:r w:rsidRPr="00F80EDD">
        <w:rPr>
          <w:rFonts w:hAnsi="宋体" w:hint="eastAsia"/>
          <w:color w:val="000000"/>
          <w:sz w:val="24"/>
          <w:szCs w:val="24"/>
        </w:rPr>
        <w:lastRenderedPageBreak/>
        <w:t>股票型证券投资基金、诺安天天宝货币市场基金、招商招利</w:t>
      </w:r>
      <w:r w:rsidRPr="00F80EDD">
        <w:rPr>
          <w:rFonts w:hAnsi="宋体" w:hint="eastAsia"/>
          <w:color w:val="000000"/>
          <w:sz w:val="24"/>
          <w:szCs w:val="24"/>
        </w:rPr>
        <w:t>1</w:t>
      </w:r>
      <w:r w:rsidRPr="00F80EDD">
        <w:rPr>
          <w:rFonts w:hAnsi="宋体" w:hint="eastAsia"/>
          <w:color w:val="000000"/>
          <w:sz w:val="24"/>
          <w:szCs w:val="24"/>
        </w:rPr>
        <w:t>个月期理财债券型证券投资基金、工银瑞信高端制造行业股票型证券投资基金、工银瑞信添益快线货币市场基金、国泰国证食品饮料行业指数分级证券投资基金、中证</w:t>
      </w:r>
      <w:r w:rsidRPr="00F80EDD">
        <w:rPr>
          <w:rFonts w:hAnsi="宋体" w:hint="eastAsia"/>
          <w:color w:val="000000"/>
          <w:sz w:val="24"/>
          <w:szCs w:val="24"/>
        </w:rPr>
        <w:t>500</w:t>
      </w:r>
      <w:r w:rsidRPr="00F80EDD">
        <w:rPr>
          <w:rFonts w:hAnsi="宋体" w:hint="eastAsia"/>
          <w:color w:val="000000"/>
          <w:sz w:val="24"/>
          <w:szCs w:val="24"/>
        </w:rPr>
        <w:t>医药卫生指数交易型开放式指数证券投资基金、富国天时货币市场基金、鹏华先进制造股票型证券投资基金、大成纳斯达克</w:t>
      </w:r>
      <w:r w:rsidRPr="00F80EDD">
        <w:rPr>
          <w:rFonts w:hAnsi="宋体" w:hint="eastAsia"/>
          <w:color w:val="000000"/>
          <w:sz w:val="24"/>
          <w:szCs w:val="24"/>
        </w:rPr>
        <w:t>100</w:t>
      </w:r>
      <w:r w:rsidRPr="00F80EDD">
        <w:rPr>
          <w:rFonts w:hAnsi="宋体" w:hint="eastAsia"/>
          <w:color w:val="000000"/>
          <w:sz w:val="24"/>
          <w:szCs w:val="24"/>
        </w:rPr>
        <w:t>指数证券投资基金、银华惠增利货币市场基金、华润元大富时中国</w:t>
      </w:r>
      <w:r w:rsidRPr="00F80EDD">
        <w:rPr>
          <w:rFonts w:hAnsi="宋体" w:hint="eastAsia"/>
          <w:color w:val="000000"/>
          <w:sz w:val="24"/>
          <w:szCs w:val="24"/>
        </w:rPr>
        <w:t>A50</w:t>
      </w:r>
      <w:r w:rsidRPr="00F80EDD">
        <w:rPr>
          <w:rFonts w:hAnsi="宋体" w:hint="eastAsia"/>
          <w:color w:val="000000"/>
          <w:sz w:val="24"/>
          <w:szCs w:val="24"/>
        </w:rPr>
        <w:t>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w:t>
      </w:r>
      <w:r w:rsidRPr="00F80EDD">
        <w:rPr>
          <w:rFonts w:hAnsi="宋体" w:hint="eastAsia"/>
          <w:color w:val="000000"/>
          <w:sz w:val="24"/>
          <w:szCs w:val="24"/>
        </w:rPr>
        <w:t>(LOF)</w:t>
      </w:r>
      <w:r w:rsidRPr="00F80EDD">
        <w:rPr>
          <w:rFonts w:hAnsi="宋体" w:hint="eastAsia"/>
          <w:color w:val="000000"/>
          <w:sz w:val="24"/>
          <w:szCs w:val="24"/>
        </w:rPr>
        <w:t>。</w:t>
      </w:r>
    </w:p>
    <w:p w14:paraId="0FC5459E" w14:textId="77777777" w:rsidR="0003340B" w:rsidRPr="000B5854" w:rsidRDefault="0003340B" w:rsidP="0003340B">
      <w:pPr>
        <w:adjustRightInd w:val="0"/>
        <w:snapToGrid w:val="0"/>
        <w:spacing w:line="360" w:lineRule="auto"/>
        <w:ind w:firstLineChars="200" w:firstLine="482"/>
        <w:rPr>
          <w:b/>
          <w:color w:val="000000"/>
          <w:sz w:val="24"/>
          <w:szCs w:val="24"/>
        </w:rPr>
      </w:pPr>
      <w:r w:rsidRPr="000B5854">
        <w:rPr>
          <w:rFonts w:hAnsi="宋体"/>
          <w:b/>
          <w:color w:val="000000"/>
          <w:sz w:val="24"/>
          <w:szCs w:val="24"/>
        </w:rPr>
        <w:t>（二）基金托管人的内部控制制度</w:t>
      </w:r>
    </w:p>
    <w:p w14:paraId="1E0C897B" w14:textId="77777777" w:rsidR="0003340B" w:rsidRPr="000B5854" w:rsidRDefault="0003340B" w:rsidP="0003340B">
      <w:pPr>
        <w:adjustRightInd w:val="0"/>
        <w:snapToGrid w:val="0"/>
        <w:spacing w:line="360" w:lineRule="auto"/>
        <w:ind w:firstLineChars="200" w:firstLine="480"/>
        <w:rPr>
          <w:color w:val="000000"/>
          <w:sz w:val="24"/>
          <w:szCs w:val="24"/>
        </w:rPr>
      </w:pPr>
      <w:r w:rsidRPr="000B5854">
        <w:rPr>
          <w:color w:val="000000"/>
          <w:sz w:val="24"/>
          <w:szCs w:val="24"/>
        </w:rPr>
        <w:t>1</w:t>
      </w:r>
      <w:r w:rsidRPr="000B5854">
        <w:rPr>
          <w:rFonts w:hAnsi="宋体"/>
          <w:color w:val="000000"/>
          <w:sz w:val="24"/>
          <w:szCs w:val="24"/>
        </w:rPr>
        <w:t>、内部控制目标</w:t>
      </w:r>
    </w:p>
    <w:p w14:paraId="6202E74F" w14:textId="77777777" w:rsidR="0003340B" w:rsidRDefault="0003340B" w:rsidP="0003340B">
      <w:pPr>
        <w:adjustRightInd w:val="0"/>
        <w:snapToGrid w:val="0"/>
        <w:spacing w:line="360" w:lineRule="auto"/>
        <w:ind w:firstLineChars="200" w:firstLine="480"/>
        <w:rPr>
          <w:rFonts w:hAnsi="宋体"/>
          <w:color w:val="000000"/>
          <w:sz w:val="24"/>
          <w:szCs w:val="24"/>
        </w:rPr>
      </w:pPr>
      <w:r w:rsidRPr="00F33441">
        <w:rPr>
          <w:rFonts w:hAnsi="宋体" w:hint="eastAsia"/>
          <w:color w:val="000000"/>
          <w:sz w:val="24"/>
          <w:szCs w:val="24"/>
        </w:rPr>
        <w:t>严格遵守国家有关托管业务的法律法规、行业监管规章和行内有关管理规定</w:t>
      </w:r>
      <w:r w:rsidRPr="00F33441">
        <w:rPr>
          <w:rFonts w:hAnsi="宋体" w:hint="eastAsia"/>
          <w:color w:val="000000"/>
          <w:sz w:val="24"/>
          <w:szCs w:val="24"/>
        </w:rPr>
        <w:t>,</w:t>
      </w:r>
      <w:r w:rsidRPr="00F33441">
        <w:rPr>
          <w:rFonts w:hAnsi="宋体" w:hint="eastAsia"/>
          <w:color w:val="000000"/>
          <w:sz w:val="24"/>
          <w:szCs w:val="24"/>
        </w:rPr>
        <w:t>守法经营、规范运作、严格监察</w:t>
      </w:r>
      <w:r w:rsidRPr="00F33441">
        <w:rPr>
          <w:rFonts w:hAnsi="宋体" w:hint="eastAsia"/>
          <w:color w:val="000000"/>
          <w:sz w:val="24"/>
          <w:szCs w:val="24"/>
        </w:rPr>
        <w:t>,</w:t>
      </w:r>
      <w:r w:rsidRPr="00F33441">
        <w:rPr>
          <w:rFonts w:hAnsi="宋体" w:hint="eastAsia"/>
          <w:color w:val="000000"/>
          <w:sz w:val="24"/>
          <w:szCs w:val="24"/>
        </w:rPr>
        <w:t>确保业务的稳健运行</w:t>
      </w:r>
      <w:r w:rsidRPr="00F33441">
        <w:rPr>
          <w:rFonts w:hAnsi="宋体" w:hint="eastAsia"/>
          <w:color w:val="000000"/>
          <w:sz w:val="24"/>
          <w:szCs w:val="24"/>
        </w:rPr>
        <w:t>,</w:t>
      </w:r>
      <w:r w:rsidRPr="00F33441">
        <w:rPr>
          <w:rFonts w:hAnsi="宋体" w:hint="eastAsia"/>
          <w:color w:val="000000"/>
          <w:sz w:val="24"/>
          <w:szCs w:val="24"/>
        </w:rPr>
        <w:t>保证基金财产的安全完整</w:t>
      </w:r>
      <w:r w:rsidRPr="00F33441">
        <w:rPr>
          <w:rFonts w:hAnsi="宋体" w:hint="eastAsia"/>
          <w:color w:val="000000"/>
          <w:sz w:val="24"/>
          <w:szCs w:val="24"/>
        </w:rPr>
        <w:t>,</w:t>
      </w:r>
      <w:r w:rsidRPr="00F33441">
        <w:rPr>
          <w:rFonts w:hAnsi="宋体" w:hint="eastAsia"/>
          <w:color w:val="000000"/>
          <w:sz w:val="24"/>
          <w:szCs w:val="24"/>
        </w:rPr>
        <w:t>确保有关信息的真实、准确、完整、及时</w:t>
      </w:r>
      <w:r w:rsidRPr="00F33441">
        <w:rPr>
          <w:rFonts w:hAnsi="宋体" w:hint="eastAsia"/>
          <w:color w:val="000000"/>
          <w:sz w:val="24"/>
          <w:szCs w:val="24"/>
        </w:rPr>
        <w:t>,</w:t>
      </w:r>
      <w:r w:rsidRPr="00F33441">
        <w:rPr>
          <w:rFonts w:hAnsi="宋体" w:hint="eastAsia"/>
          <w:color w:val="000000"/>
          <w:sz w:val="24"/>
          <w:szCs w:val="24"/>
        </w:rPr>
        <w:t>保护基金份额持有人的合法权益。</w:t>
      </w:r>
    </w:p>
    <w:p w14:paraId="2470A14F" w14:textId="77777777" w:rsidR="0003340B" w:rsidRPr="000B5854" w:rsidRDefault="0003340B" w:rsidP="0003340B">
      <w:pPr>
        <w:adjustRightInd w:val="0"/>
        <w:snapToGrid w:val="0"/>
        <w:spacing w:line="360" w:lineRule="auto"/>
        <w:ind w:firstLineChars="200" w:firstLine="480"/>
        <w:rPr>
          <w:color w:val="000000"/>
          <w:sz w:val="24"/>
          <w:szCs w:val="24"/>
        </w:rPr>
      </w:pPr>
      <w:r w:rsidRPr="000B5854">
        <w:rPr>
          <w:color w:val="000000"/>
          <w:sz w:val="24"/>
          <w:szCs w:val="24"/>
        </w:rPr>
        <w:t>2</w:t>
      </w:r>
      <w:r w:rsidRPr="000B5854">
        <w:rPr>
          <w:rFonts w:hAnsi="宋体"/>
          <w:color w:val="000000"/>
          <w:sz w:val="24"/>
          <w:szCs w:val="24"/>
        </w:rPr>
        <w:t>、内部控制组织结构</w:t>
      </w:r>
    </w:p>
    <w:p w14:paraId="0FE924DA" w14:textId="77777777" w:rsidR="0003340B" w:rsidRDefault="0003340B" w:rsidP="0003340B">
      <w:pPr>
        <w:adjustRightInd w:val="0"/>
        <w:snapToGrid w:val="0"/>
        <w:spacing w:line="360" w:lineRule="auto"/>
        <w:ind w:firstLineChars="200" w:firstLine="480"/>
        <w:rPr>
          <w:rFonts w:hAnsi="宋体"/>
          <w:color w:val="000000"/>
          <w:sz w:val="24"/>
          <w:szCs w:val="24"/>
        </w:rPr>
      </w:pPr>
      <w:r w:rsidRPr="00F33441">
        <w:rPr>
          <w:rFonts w:hAnsi="宋体" w:hint="eastAsia"/>
          <w:color w:val="000000"/>
          <w:sz w:val="24"/>
          <w:szCs w:val="24"/>
        </w:rPr>
        <w:t>风险管理委员会总体负责中国农业银行的风险管理与内部控制工作</w:t>
      </w:r>
      <w:r w:rsidRPr="00F33441">
        <w:rPr>
          <w:rFonts w:hAnsi="宋体" w:hint="eastAsia"/>
          <w:color w:val="000000"/>
          <w:sz w:val="24"/>
          <w:szCs w:val="24"/>
        </w:rPr>
        <w:t>,</w:t>
      </w:r>
      <w:r w:rsidRPr="00F33441">
        <w:rPr>
          <w:rFonts w:hAnsi="宋体" w:hint="eastAsia"/>
          <w:color w:val="000000"/>
          <w:sz w:val="24"/>
          <w:szCs w:val="24"/>
        </w:rPr>
        <w:t>对托管业务风险管理和内部控制工作进行监督和评价。托管业务部专门设置了风险管理处</w:t>
      </w:r>
      <w:r w:rsidRPr="00F33441">
        <w:rPr>
          <w:rFonts w:hAnsi="宋体" w:hint="eastAsia"/>
          <w:color w:val="000000"/>
          <w:sz w:val="24"/>
          <w:szCs w:val="24"/>
        </w:rPr>
        <w:t>,</w:t>
      </w:r>
      <w:r w:rsidRPr="00F33441">
        <w:rPr>
          <w:rFonts w:hAnsi="宋体" w:hint="eastAsia"/>
          <w:color w:val="000000"/>
          <w:sz w:val="24"/>
          <w:szCs w:val="24"/>
        </w:rPr>
        <w:t>配备了专职内控监督人员负责托管业务的内控监督工作</w:t>
      </w:r>
      <w:r w:rsidRPr="00F33441">
        <w:rPr>
          <w:rFonts w:hAnsi="宋体" w:hint="eastAsia"/>
          <w:color w:val="000000"/>
          <w:sz w:val="24"/>
          <w:szCs w:val="24"/>
        </w:rPr>
        <w:t>,</w:t>
      </w:r>
      <w:r w:rsidRPr="00F33441">
        <w:rPr>
          <w:rFonts w:hAnsi="宋体" w:hint="eastAsia"/>
          <w:color w:val="000000"/>
          <w:sz w:val="24"/>
          <w:szCs w:val="24"/>
        </w:rPr>
        <w:t>独立行使监督稽核职权。</w:t>
      </w:r>
    </w:p>
    <w:p w14:paraId="7E3767CE" w14:textId="77777777" w:rsidR="0003340B" w:rsidRPr="000B5854" w:rsidRDefault="0003340B" w:rsidP="0003340B">
      <w:pPr>
        <w:adjustRightInd w:val="0"/>
        <w:snapToGrid w:val="0"/>
        <w:spacing w:line="360" w:lineRule="auto"/>
        <w:ind w:firstLineChars="200" w:firstLine="480"/>
        <w:rPr>
          <w:color w:val="000000"/>
          <w:sz w:val="24"/>
          <w:szCs w:val="24"/>
        </w:rPr>
      </w:pPr>
      <w:r w:rsidRPr="000B5854">
        <w:rPr>
          <w:color w:val="000000"/>
          <w:sz w:val="24"/>
          <w:szCs w:val="24"/>
        </w:rPr>
        <w:t>3</w:t>
      </w:r>
      <w:r w:rsidRPr="000B5854">
        <w:rPr>
          <w:rFonts w:hAnsi="宋体"/>
          <w:color w:val="000000"/>
          <w:sz w:val="24"/>
          <w:szCs w:val="24"/>
        </w:rPr>
        <w:t>、内部控制制度及措施</w:t>
      </w:r>
    </w:p>
    <w:p w14:paraId="2E9634E9" w14:textId="77777777" w:rsidR="0003340B" w:rsidRPr="000B5854" w:rsidRDefault="0003340B" w:rsidP="0003340B">
      <w:pPr>
        <w:adjustRightInd w:val="0"/>
        <w:snapToGrid w:val="0"/>
        <w:spacing w:line="360" w:lineRule="auto"/>
        <w:ind w:firstLineChars="200" w:firstLine="480"/>
        <w:rPr>
          <w:color w:val="000080"/>
          <w:sz w:val="24"/>
          <w:szCs w:val="24"/>
          <w:highlight w:val="blue"/>
        </w:rPr>
      </w:pPr>
      <w:r w:rsidRPr="00F33441">
        <w:rPr>
          <w:rFonts w:hAnsi="宋体" w:hint="eastAsia"/>
          <w:color w:val="00000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33441">
        <w:rPr>
          <w:rFonts w:hAnsi="宋体" w:hint="eastAsia"/>
          <w:color w:val="000000"/>
          <w:sz w:val="24"/>
          <w:szCs w:val="24"/>
        </w:rPr>
        <w:t>,</w:t>
      </w:r>
      <w:r w:rsidRPr="00F33441">
        <w:rPr>
          <w:rFonts w:hAnsi="宋体" w:hint="eastAsia"/>
          <w:color w:val="000000"/>
          <w:sz w:val="24"/>
          <w:szCs w:val="24"/>
        </w:rPr>
        <w:t>实施音像监控；业务信息由专职信息披露人负责</w:t>
      </w:r>
      <w:r w:rsidRPr="00F33441">
        <w:rPr>
          <w:rFonts w:hAnsi="宋体" w:hint="eastAsia"/>
          <w:color w:val="000000"/>
          <w:sz w:val="24"/>
          <w:szCs w:val="24"/>
        </w:rPr>
        <w:t>,</w:t>
      </w:r>
      <w:r w:rsidRPr="00F33441">
        <w:rPr>
          <w:rFonts w:hAnsi="宋体" w:hint="eastAsia"/>
          <w:color w:val="000000"/>
          <w:sz w:val="24"/>
          <w:szCs w:val="24"/>
        </w:rPr>
        <w:t>防止泄密；业务实现自动化操作，防止人为事故的发生，技术系统完整、独立。</w:t>
      </w:r>
    </w:p>
    <w:p w14:paraId="537897D9" w14:textId="77777777" w:rsidR="0003340B" w:rsidRPr="000B5854" w:rsidRDefault="0003340B" w:rsidP="0003340B">
      <w:pPr>
        <w:adjustRightInd w:val="0"/>
        <w:snapToGrid w:val="0"/>
        <w:spacing w:line="360" w:lineRule="auto"/>
        <w:ind w:firstLineChars="200" w:firstLine="482"/>
        <w:rPr>
          <w:b/>
          <w:color w:val="000000"/>
          <w:sz w:val="24"/>
          <w:szCs w:val="24"/>
        </w:rPr>
      </w:pPr>
      <w:r w:rsidRPr="000B5854">
        <w:rPr>
          <w:rFonts w:hAnsi="宋体"/>
          <w:b/>
          <w:color w:val="000000"/>
          <w:sz w:val="24"/>
          <w:szCs w:val="24"/>
        </w:rPr>
        <w:t>（三）基金托管人对基金管理人运作基金进行监督的方法和程序</w:t>
      </w:r>
    </w:p>
    <w:p w14:paraId="54664B6E" w14:textId="77777777" w:rsidR="0003340B" w:rsidRDefault="0003340B" w:rsidP="0003340B">
      <w:pPr>
        <w:adjustRightInd w:val="0"/>
        <w:snapToGrid w:val="0"/>
        <w:spacing w:line="360" w:lineRule="auto"/>
        <w:ind w:firstLineChars="200" w:firstLine="480"/>
        <w:rPr>
          <w:color w:val="000000"/>
          <w:sz w:val="24"/>
          <w:szCs w:val="24"/>
        </w:rPr>
      </w:pPr>
      <w:r w:rsidRPr="00F33441">
        <w:rPr>
          <w:rFonts w:hint="eastAsia"/>
          <w:color w:val="000000"/>
          <w:sz w:val="24"/>
          <w:szCs w:val="24"/>
        </w:rPr>
        <w:t>基金托管人通过参数设置将《基金法》、《运作办法》、基金合同、托管协议规定的投资比例和禁止投资品种输入监控系统，每日登录监控系统监督基金管理人的投</w:t>
      </w:r>
      <w:r w:rsidRPr="00F33441">
        <w:rPr>
          <w:rFonts w:hint="eastAsia"/>
          <w:color w:val="000000"/>
          <w:sz w:val="24"/>
          <w:szCs w:val="24"/>
        </w:rPr>
        <w:lastRenderedPageBreak/>
        <w:t>资运作，并通过基金资金账户、基金管理人的投资指令等监督基金管理人的其他行为。</w:t>
      </w:r>
      <w:r w:rsidRPr="00F33441">
        <w:rPr>
          <w:rFonts w:hint="eastAsia"/>
          <w:color w:val="000000"/>
          <w:sz w:val="24"/>
          <w:szCs w:val="24"/>
        </w:rPr>
        <w:t xml:space="preserve"> </w:t>
      </w:r>
      <w:r w:rsidRPr="00F33441">
        <w:rPr>
          <w:rFonts w:hint="eastAsia"/>
          <w:color w:val="000000"/>
          <w:sz w:val="24"/>
          <w:szCs w:val="24"/>
        </w:rPr>
        <w:t>当基金出现异常交易行为时，基金托管人应当针对不同情况进行以下方式的处理：</w:t>
      </w:r>
      <w:r w:rsidRPr="00F33441">
        <w:rPr>
          <w:rFonts w:hint="eastAsia"/>
          <w:color w:val="000000"/>
          <w:sz w:val="24"/>
          <w:szCs w:val="24"/>
        </w:rPr>
        <w:t xml:space="preserve"> </w:t>
      </w:r>
    </w:p>
    <w:p w14:paraId="73688E81" w14:textId="77777777" w:rsidR="0003340B" w:rsidRDefault="0003340B" w:rsidP="0003340B">
      <w:pPr>
        <w:adjustRightInd w:val="0"/>
        <w:snapToGrid w:val="0"/>
        <w:spacing w:line="360" w:lineRule="auto"/>
        <w:ind w:firstLineChars="200" w:firstLine="480"/>
        <w:rPr>
          <w:color w:val="000000"/>
          <w:sz w:val="24"/>
          <w:szCs w:val="24"/>
        </w:rPr>
      </w:pPr>
      <w:r w:rsidRPr="00F33441">
        <w:rPr>
          <w:rFonts w:hint="eastAsia"/>
          <w:color w:val="000000"/>
          <w:sz w:val="24"/>
          <w:szCs w:val="24"/>
        </w:rPr>
        <w:t>1</w:t>
      </w:r>
      <w:r w:rsidRPr="00F33441">
        <w:rPr>
          <w:rFonts w:hint="eastAsia"/>
          <w:color w:val="000000"/>
          <w:sz w:val="24"/>
          <w:szCs w:val="24"/>
        </w:rPr>
        <w:t>、电话提示。对媒体和舆论反映集中的问题，电话提示基金管理人；</w:t>
      </w:r>
    </w:p>
    <w:p w14:paraId="0D2FD903" w14:textId="77777777" w:rsidR="0003340B" w:rsidRDefault="0003340B" w:rsidP="0003340B">
      <w:pPr>
        <w:adjustRightInd w:val="0"/>
        <w:snapToGrid w:val="0"/>
        <w:spacing w:line="360" w:lineRule="auto"/>
        <w:ind w:firstLineChars="200" w:firstLine="480"/>
        <w:rPr>
          <w:color w:val="000000"/>
          <w:sz w:val="24"/>
          <w:szCs w:val="24"/>
        </w:rPr>
      </w:pPr>
      <w:r w:rsidRPr="00F33441">
        <w:rPr>
          <w:rFonts w:hint="eastAsia"/>
          <w:color w:val="000000"/>
          <w:sz w:val="24"/>
          <w:szCs w:val="24"/>
        </w:rPr>
        <w:t>2</w:t>
      </w:r>
      <w:r w:rsidRPr="00F33441">
        <w:rPr>
          <w:rFonts w:hint="eastAsia"/>
          <w:color w:val="000000"/>
          <w:sz w:val="24"/>
          <w:szCs w:val="24"/>
        </w:rPr>
        <w:t>、书面警示。对本基金投资比例接近超标、资金头寸不足等问题，以书面方式对基金管理人进行提示；</w:t>
      </w:r>
    </w:p>
    <w:p w14:paraId="7FA4FC29" w14:textId="77777777" w:rsidR="0003340B" w:rsidRPr="002E6D3E" w:rsidRDefault="0003340B" w:rsidP="007440A0">
      <w:pPr>
        <w:adjustRightInd w:val="0"/>
        <w:snapToGrid w:val="0"/>
        <w:spacing w:line="360" w:lineRule="auto"/>
        <w:ind w:firstLineChars="200" w:firstLine="480"/>
        <w:rPr>
          <w:sz w:val="24"/>
        </w:rPr>
      </w:pPr>
      <w:r w:rsidRPr="00F33441">
        <w:rPr>
          <w:rFonts w:hint="eastAsia"/>
          <w:color w:val="000000"/>
          <w:sz w:val="24"/>
          <w:szCs w:val="24"/>
        </w:rPr>
        <w:t xml:space="preserve"> 3</w:t>
      </w:r>
      <w:r w:rsidRPr="00F33441">
        <w:rPr>
          <w:rFonts w:hint="eastAsia"/>
          <w:color w:val="000000"/>
          <w:sz w:val="24"/>
          <w:szCs w:val="24"/>
        </w:rPr>
        <w:t>、书面报告。对投资比例超标、清算资金透支以及其他涉嫌违规交易等行为，书面提示有关基金管理人并报中国证监会。</w:t>
      </w:r>
    </w:p>
    <w:p w14:paraId="776ABA4F" w14:textId="77777777" w:rsidR="0003340B" w:rsidRDefault="0003340B" w:rsidP="0003340B">
      <w:pPr>
        <w:widowControl/>
        <w:spacing w:line="360" w:lineRule="auto"/>
        <w:ind w:firstLineChars="200" w:firstLine="480"/>
        <w:rPr>
          <w:rFonts w:ascii="宋体" w:hAnsi="宋体"/>
          <w:kern w:val="0"/>
          <w:sz w:val="24"/>
        </w:rPr>
      </w:pPr>
    </w:p>
    <w:p w14:paraId="547A6DFF" w14:textId="77777777" w:rsidR="0003340B" w:rsidRDefault="0003340B" w:rsidP="00F86FB7">
      <w:pPr>
        <w:spacing w:beforeLines="50" w:before="143" w:afterLines="50" w:after="143" w:line="360" w:lineRule="auto"/>
        <w:jc w:val="center"/>
        <w:outlineLvl w:val="0"/>
        <w:rPr>
          <w:rFonts w:ascii="宋体" w:hAnsi="宋体"/>
          <w:b/>
          <w:kern w:val="0"/>
          <w:sz w:val="30"/>
        </w:rPr>
      </w:pPr>
      <w:bookmarkStart w:id="63" w:name="_Toc407626222"/>
      <w:r>
        <w:rPr>
          <w:rFonts w:ascii="宋体" w:hAnsi="宋体" w:hint="eastAsia"/>
          <w:b/>
          <w:kern w:val="0"/>
          <w:sz w:val="30"/>
        </w:rPr>
        <w:t>十八、境外托管人</w:t>
      </w:r>
      <w:bookmarkEnd w:id="63"/>
    </w:p>
    <w:p w14:paraId="77DAAEDE" w14:textId="77777777" w:rsidR="0003340B" w:rsidRDefault="0003340B" w:rsidP="0003340B">
      <w:pPr>
        <w:adjustRightInd w:val="0"/>
        <w:snapToGrid w:val="0"/>
        <w:spacing w:line="360" w:lineRule="auto"/>
        <w:ind w:firstLineChars="200" w:firstLine="482"/>
        <w:rPr>
          <w:b/>
          <w:color w:val="000000"/>
          <w:sz w:val="24"/>
          <w:szCs w:val="24"/>
        </w:rPr>
      </w:pPr>
      <w:r w:rsidRPr="00443DE4">
        <w:rPr>
          <w:rFonts w:hint="eastAsia"/>
          <w:b/>
          <w:color w:val="000000"/>
          <w:sz w:val="24"/>
          <w:szCs w:val="24"/>
        </w:rPr>
        <w:t>（一）境外资产托管人基本情况</w:t>
      </w:r>
      <w:r w:rsidRPr="00443DE4">
        <w:rPr>
          <w:rFonts w:hint="eastAsia"/>
          <w:b/>
          <w:color w:val="000000"/>
          <w:sz w:val="24"/>
          <w:szCs w:val="24"/>
        </w:rPr>
        <w:t xml:space="preserve"> </w:t>
      </w:r>
    </w:p>
    <w:p w14:paraId="1B7375AF"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名称：摩根大通银行香港分行（</w:t>
      </w:r>
      <w:r w:rsidRPr="00467FD9">
        <w:rPr>
          <w:rFonts w:hint="eastAsia"/>
          <w:color w:val="000000"/>
          <w:sz w:val="24"/>
          <w:szCs w:val="24"/>
        </w:rPr>
        <w:t>JPMorgan Chase Bank, National Association HONG KONG BRANCH</w:t>
      </w:r>
      <w:r w:rsidRPr="00467FD9">
        <w:rPr>
          <w:rFonts w:hint="eastAsia"/>
          <w:color w:val="000000"/>
          <w:sz w:val="24"/>
          <w:szCs w:val="24"/>
        </w:rPr>
        <w:t>），摩根大通银行香港分行为摩根大通银行（</w:t>
      </w:r>
      <w:r w:rsidRPr="00467FD9">
        <w:rPr>
          <w:rFonts w:hint="eastAsia"/>
          <w:color w:val="000000"/>
          <w:sz w:val="24"/>
          <w:szCs w:val="24"/>
        </w:rPr>
        <w:t>JPMorgan Chase Bank, National Association</w:t>
      </w:r>
      <w:r w:rsidRPr="00467FD9">
        <w:rPr>
          <w:rFonts w:hint="eastAsia"/>
          <w:color w:val="000000"/>
          <w:sz w:val="24"/>
          <w:szCs w:val="24"/>
        </w:rPr>
        <w:t>）在香港注册的分支机构。</w:t>
      </w:r>
      <w:r w:rsidRPr="00467FD9">
        <w:rPr>
          <w:rFonts w:hint="eastAsia"/>
          <w:color w:val="000000"/>
          <w:sz w:val="24"/>
          <w:szCs w:val="24"/>
        </w:rPr>
        <w:t xml:space="preserve"> </w:t>
      </w:r>
    </w:p>
    <w:p w14:paraId="377677F1"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摩根大通银行（以下或简称摩根大通）：</w:t>
      </w:r>
      <w:r w:rsidRPr="00467FD9">
        <w:rPr>
          <w:rFonts w:hint="eastAsia"/>
          <w:color w:val="000000"/>
          <w:sz w:val="24"/>
          <w:szCs w:val="24"/>
        </w:rPr>
        <w:t xml:space="preserve"> </w:t>
      </w:r>
    </w:p>
    <w:p w14:paraId="56E42953"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注册地址：</w:t>
      </w:r>
      <w:r w:rsidRPr="00467FD9">
        <w:rPr>
          <w:rFonts w:hint="eastAsia"/>
          <w:color w:val="000000"/>
          <w:sz w:val="24"/>
          <w:szCs w:val="24"/>
        </w:rPr>
        <w:t xml:space="preserve">1111 Polaris Parkway, Columbus, OH 43240, U.S.A. </w:t>
      </w:r>
    </w:p>
    <w:p w14:paraId="0A1227A7"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办公地址：</w:t>
      </w:r>
      <w:r w:rsidRPr="00467FD9">
        <w:rPr>
          <w:rFonts w:hint="eastAsia"/>
          <w:color w:val="000000"/>
          <w:sz w:val="24"/>
          <w:szCs w:val="24"/>
        </w:rPr>
        <w:t xml:space="preserve">270 Park Avenue, New York, New York 10017-2070 </w:t>
      </w:r>
    </w:p>
    <w:p w14:paraId="7587E49E"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法定代表人：</w:t>
      </w:r>
      <w:r w:rsidRPr="00467FD9">
        <w:rPr>
          <w:rFonts w:hint="eastAsia"/>
          <w:color w:val="000000"/>
          <w:sz w:val="24"/>
          <w:szCs w:val="24"/>
        </w:rPr>
        <w:t xml:space="preserve">James Dimon </w:t>
      </w:r>
    </w:p>
    <w:p w14:paraId="795A6F04"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成立时间：</w:t>
      </w:r>
      <w:r w:rsidRPr="00467FD9">
        <w:rPr>
          <w:rFonts w:hint="eastAsia"/>
          <w:color w:val="000000"/>
          <w:sz w:val="24"/>
          <w:szCs w:val="24"/>
        </w:rPr>
        <w:t>1799</w:t>
      </w:r>
      <w:r w:rsidRPr="00467FD9">
        <w:rPr>
          <w:rFonts w:hint="eastAsia"/>
          <w:color w:val="000000"/>
          <w:sz w:val="24"/>
          <w:szCs w:val="24"/>
        </w:rPr>
        <w:t>年</w:t>
      </w:r>
      <w:r w:rsidRPr="00467FD9">
        <w:rPr>
          <w:rFonts w:hint="eastAsia"/>
          <w:color w:val="000000"/>
          <w:sz w:val="24"/>
          <w:szCs w:val="24"/>
        </w:rPr>
        <w:t xml:space="preserve"> </w:t>
      </w:r>
    </w:p>
    <w:p w14:paraId="1D61E2C4" w14:textId="77777777" w:rsid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信用等级：穆迪评级</w:t>
      </w:r>
      <w:r w:rsidRPr="00467FD9">
        <w:rPr>
          <w:rFonts w:hint="eastAsia"/>
          <w:color w:val="000000"/>
          <w:sz w:val="24"/>
          <w:szCs w:val="24"/>
        </w:rPr>
        <w:t>Aa3</w:t>
      </w:r>
      <w:r w:rsidRPr="00467FD9">
        <w:rPr>
          <w:rFonts w:hint="eastAsia"/>
          <w:color w:val="000000"/>
          <w:sz w:val="24"/>
          <w:szCs w:val="24"/>
        </w:rPr>
        <w:t>（高级信用债券）</w:t>
      </w:r>
      <w:r w:rsidRPr="00467FD9">
        <w:rPr>
          <w:rFonts w:hint="eastAsia"/>
          <w:color w:val="000000"/>
          <w:sz w:val="24"/>
          <w:szCs w:val="24"/>
        </w:rPr>
        <w:t xml:space="preserve"> </w:t>
      </w:r>
    </w:p>
    <w:p w14:paraId="4F454BD9" w14:textId="77777777" w:rsidR="00A664A0" w:rsidRDefault="00A664A0" w:rsidP="00467FD9">
      <w:pPr>
        <w:adjustRightInd w:val="0"/>
        <w:snapToGrid w:val="0"/>
        <w:spacing w:line="360" w:lineRule="auto"/>
        <w:ind w:firstLineChars="200" w:firstLine="480"/>
        <w:rPr>
          <w:sz w:val="24"/>
          <w:szCs w:val="24"/>
        </w:rPr>
      </w:pPr>
      <w:r w:rsidRPr="002E6D3E">
        <w:rPr>
          <w:rFonts w:hint="eastAsia"/>
          <w:sz w:val="24"/>
          <w:szCs w:val="24"/>
        </w:rPr>
        <w:t>实收资本（截止</w:t>
      </w:r>
      <w:r w:rsidRPr="002E6D3E">
        <w:rPr>
          <w:sz w:val="24"/>
          <w:szCs w:val="24"/>
        </w:rPr>
        <w:t>2014</w:t>
      </w:r>
      <w:r w:rsidRPr="002E6D3E">
        <w:rPr>
          <w:rFonts w:hint="eastAsia"/>
          <w:sz w:val="24"/>
          <w:szCs w:val="24"/>
        </w:rPr>
        <w:t>年</w:t>
      </w:r>
      <w:r w:rsidRPr="002E6D3E">
        <w:rPr>
          <w:sz w:val="24"/>
          <w:szCs w:val="24"/>
        </w:rPr>
        <w:t>09</w:t>
      </w:r>
      <w:r w:rsidRPr="002E6D3E">
        <w:rPr>
          <w:rFonts w:hint="eastAsia"/>
          <w:sz w:val="24"/>
          <w:szCs w:val="24"/>
        </w:rPr>
        <w:t>月</w:t>
      </w:r>
      <w:r w:rsidRPr="002E6D3E">
        <w:rPr>
          <w:sz w:val="24"/>
          <w:szCs w:val="24"/>
        </w:rPr>
        <w:t>30</w:t>
      </w:r>
      <w:r w:rsidRPr="002E6D3E">
        <w:rPr>
          <w:rFonts w:hint="eastAsia"/>
          <w:sz w:val="24"/>
          <w:szCs w:val="24"/>
        </w:rPr>
        <w:t>日）：</w:t>
      </w:r>
      <w:r w:rsidRPr="002E6D3E">
        <w:rPr>
          <w:sz w:val="24"/>
          <w:szCs w:val="24"/>
        </w:rPr>
        <w:t>1,785</w:t>
      </w:r>
      <w:r w:rsidRPr="002E6D3E">
        <w:rPr>
          <w:rFonts w:hint="eastAsia"/>
          <w:sz w:val="24"/>
          <w:szCs w:val="24"/>
        </w:rPr>
        <w:t>百万美元</w:t>
      </w:r>
      <w:r w:rsidRPr="002E6D3E">
        <w:rPr>
          <w:sz w:val="24"/>
          <w:szCs w:val="24"/>
        </w:rPr>
        <w:t xml:space="preserve"> </w:t>
      </w:r>
    </w:p>
    <w:p w14:paraId="307BAB16" w14:textId="77777777" w:rsidR="00A664A0" w:rsidRPr="00A664A0" w:rsidRDefault="00A664A0" w:rsidP="00467FD9">
      <w:pPr>
        <w:adjustRightInd w:val="0"/>
        <w:snapToGrid w:val="0"/>
        <w:spacing w:line="360" w:lineRule="auto"/>
        <w:ind w:firstLineChars="200" w:firstLine="480"/>
        <w:rPr>
          <w:color w:val="000000"/>
          <w:sz w:val="24"/>
          <w:szCs w:val="24"/>
        </w:rPr>
      </w:pPr>
      <w:r w:rsidRPr="002E6D3E">
        <w:rPr>
          <w:rFonts w:hint="eastAsia"/>
          <w:sz w:val="24"/>
          <w:szCs w:val="24"/>
        </w:rPr>
        <w:t>托管资产规模（截止</w:t>
      </w:r>
      <w:r w:rsidRPr="002E6D3E">
        <w:rPr>
          <w:sz w:val="24"/>
          <w:szCs w:val="24"/>
        </w:rPr>
        <w:t>2014</w:t>
      </w:r>
      <w:r w:rsidRPr="002E6D3E">
        <w:rPr>
          <w:rFonts w:hint="eastAsia"/>
          <w:sz w:val="24"/>
          <w:szCs w:val="24"/>
        </w:rPr>
        <w:t>年</w:t>
      </w:r>
      <w:r w:rsidRPr="002E6D3E">
        <w:rPr>
          <w:sz w:val="24"/>
          <w:szCs w:val="24"/>
        </w:rPr>
        <w:t>09</w:t>
      </w:r>
      <w:r w:rsidRPr="002E6D3E">
        <w:rPr>
          <w:rFonts w:hint="eastAsia"/>
          <w:sz w:val="24"/>
          <w:szCs w:val="24"/>
        </w:rPr>
        <w:t>月</w:t>
      </w:r>
      <w:r w:rsidRPr="002E6D3E">
        <w:rPr>
          <w:sz w:val="24"/>
          <w:szCs w:val="24"/>
        </w:rPr>
        <w:t>30</w:t>
      </w:r>
      <w:r w:rsidRPr="002E6D3E">
        <w:rPr>
          <w:rFonts w:hint="eastAsia"/>
          <w:sz w:val="24"/>
          <w:szCs w:val="24"/>
        </w:rPr>
        <w:t>日）：</w:t>
      </w:r>
      <w:r w:rsidRPr="002E6D3E">
        <w:rPr>
          <w:sz w:val="24"/>
          <w:szCs w:val="24"/>
        </w:rPr>
        <w:t>21.2</w:t>
      </w:r>
      <w:r w:rsidRPr="002E6D3E">
        <w:rPr>
          <w:rFonts w:hint="eastAsia"/>
          <w:sz w:val="24"/>
          <w:szCs w:val="24"/>
        </w:rPr>
        <w:t>万亿美元</w:t>
      </w:r>
    </w:p>
    <w:p w14:paraId="135F2A03"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作为全球领先的金融服务公司，摩根大通拥有</w:t>
      </w:r>
      <w:r w:rsidRPr="00467FD9">
        <w:rPr>
          <w:rFonts w:hint="eastAsia"/>
          <w:color w:val="000000"/>
          <w:sz w:val="24"/>
          <w:szCs w:val="24"/>
        </w:rPr>
        <w:t xml:space="preserve">2.5 </w:t>
      </w:r>
      <w:r w:rsidRPr="00467FD9">
        <w:rPr>
          <w:rFonts w:hint="eastAsia"/>
          <w:color w:val="000000"/>
          <w:sz w:val="24"/>
          <w:szCs w:val="24"/>
        </w:rPr>
        <w:t>万亿美元资产，在超过</w:t>
      </w:r>
      <w:r w:rsidRPr="00467FD9">
        <w:rPr>
          <w:rFonts w:hint="eastAsia"/>
          <w:color w:val="000000"/>
          <w:sz w:val="24"/>
          <w:szCs w:val="24"/>
        </w:rPr>
        <w:t xml:space="preserve">60 </w:t>
      </w:r>
      <w:r w:rsidRPr="00467FD9">
        <w:rPr>
          <w:rFonts w:hint="eastAsia"/>
          <w:color w:val="000000"/>
          <w:sz w:val="24"/>
          <w:szCs w:val="24"/>
        </w:rPr>
        <w:t>个国家经营。在投资银行业务、消费者金融服务、小企业和商业银行业务、金融交易处理、资产管理和私募股权投资基金等方面，摩根大通均为业界领导者。</w:t>
      </w:r>
      <w:r w:rsidRPr="00467FD9">
        <w:rPr>
          <w:rFonts w:hint="eastAsia"/>
          <w:color w:val="000000"/>
          <w:sz w:val="24"/>
          <w:szCs w:val="24"/>
        </w:rPr>
        <w:t xml:space="preserve"> </w:t>
      </w:r>
    </w:p>
    <w:p w14:paraId="44DB5F59"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摩根大通自</w:t>
      </w:r>
      <w:r w:rsidRPr="00467FD9">
        <w:rPr>
          <w:rFonts w:hint="eastAsia"/>
          <w:color w:val="000000"/>
          <w:sz w:val="24"/>
          <w:szCs w:val="24"/>
        </w:rPr>
        <w:t xml:space="preserve">1946 </w:t>
      </w:r>
      <w:r w:rsidRPr="00467FD9">
        <w:rPr>
          <w:rFonts w:hint="eastAsia"/>
          <w:color w:val="000000"/>
          <w:sz w:val="24"/>
          <w:szCs w:val="24"/>
        </w:rPr>
        <w:t>年开始为其美国客户提供托管服务。之后为响应客户投资海外的要求，该公司在</w:t>
      </w:r>
      <w:r w:rsidRPr="00467FD9">
        <w:rPr>
          <w:rFonts w:hint="eastAsia"/>
          <w:color w:val="000000"/>
          <w:sz w:val="24"/>
          <w:szCs w:val="24"/>
        </w:rPr>
        <w:t xml:space="preserve">1974 </w:t>
      </w:r>
      <w:r w:rsidRPr="00467FD9">
        <w:rPr>
          <w:rFonts w:hint="eastAsia"/>
          <w:color w:val="000000"/>
          <w:sz w:val="24"/>
          <w:szCs w:val="24"/>
        </w:rPr>
        <w:t>年率先开展了一种综合性的服务率先全球托管。此后，</w:t>
      </w:r>
      <w:r w:rsidRPr="00467FD9">
        <w:rPr>
          <w:rFonts w:hint="eastAsia"/>
          <w:color w:val="000000"/>
          <w:sz w:val="24"/>
          <w:szCs w:val="24"/>
        </w:rPr>
        <w:lastRenderedPageBreak/>
        <w:t>摩根大通继续扩展服务，以满足不断变化的客户需要。通过提供优质服务和创新的产品，摩根大通始终保持其领先地位。</w:t>
      </w:r>
      <w:r w:rsidRPr="00467FD9">
        <w:rPr>
          <w:rFonts w:hint="eastAsia"/>
          <w:color w:val="000000"/>
          <w:sz w:val="24"/>
          <w:szCs w:val="24"/>
        </w:rPr>
        <w:t xml:space="preserve"> </w:t>
      </w:r>
    </w:p>
    <w:p w14:paraId="2EE5C442" w14:textId="77777777" w:rsidR="00467FD9" w:rsidRPr="00467FD9"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如今，作为全球托管行业的领先者，摩根大通托管资产达</w:t>
      </w:r>
      <w:r w:rsidRPr="00467FD9">
        <w:rPr>
          <w:rFonts w:hint="eastAsia"/>
          <w:color w:val="000000"/>
          <w:sz w:val="24"/>
          <w:szCs w:val="24"/>
        </w:rPr>
        <w:t>21.2</w:t>
      </w:r>
      <w:r w:rsidRPr="00467FD9">
        <w:rPr>
          <w:rFonts w:hint="eastAsia"/>
          <w:color w:val="000000"/>
          <w:sz w:val="24"/>
          <w:szCs w:val="24"/>
        </w:rPr>
        <w:t>万亿美元，为全世界最大的机构投资者提供创新的托管、基金会计和服务以及证券服务。摩根大通是一家真正的全球机构，在超过</w:t>
      </w:r>
      <w:r w:rsidRPr="00467FD9">
        <w:rPr>
          <w:rFonts w:hint="eastAsia"/>
          <w:color w:val="000000"/>
          <w:sz w:val="24"/>
          <w:szCs w:val="24"/>
        </w:rPr>
        <w:t xml:space="preserve">60 </w:t>
      </w:r>
      <w:r w:rsidRPr="00467FD9">
        <w:rPr>
          <w:rFonts w:hint="eastAsia"/>
          <w:color w:val="000000"/>
          <w:sz w:val="24"/>
          <w:szCs w:val="24"/>
        </w:rPr>
        <w:t>个国家有实体运作。与很多竞争对手不同之处在于，摩根大通还可为客户提供顶级投资银行在市场领先的服务，包括外汇交易、全球期货与期权清算、股权及股权挂钩产品以及固定收益投资的交易与研究。同时，在资产负债表内和表外的现金和流动性方面，我们也有很强的解决方案能力。</w:t>
      </w:r>
      <w:r w:rsidRPr="00467FD9">
        <w:rPr>
          <w:rFonts w:hint="eastAsia"/>
          <w:color w:val="000000"/>
          <w:sz w:val="24"/>
          <w:szCs w:val="24"/>
        </w:rPr>
        <w:t xml:space="preserve"> </w:t>
      </w:r>
    </w:p>
    <w:p w14:paraId="3FA6D32C" w14:textId="77777777" w:rsidR="0003340B" w:rsidRPr="000B5854" w:rsidRDefault="00467FD9" w:rsidP="00467FD9">
      <w:pPr>
        <w:adjustRightInd w:val="0"/>
        <w:snapToGrid w:val="0"/>
        <w:spacing w:line="360" w:lineRule="auto"/>
        <w:ind w:firstLineChars="200" w:firstLine="480"/>
        <w:rPr>
          <w:color w:val="000000"/>
          <w:sz w:val="24"/>
          <w:szCs w:val="24"/>
        </w:rPr>
      </w:pPr>
      <w:r w:rsidRPr="00467FD9">
        <w:rPr>
          <w:rFonts w:hint="eastAsia"/>
          <w:color w:val="000000"/>
          <w:sz w:val="24"/>
          <w:szCs w:val="24"/>
        </w:rPr>
        <w:t>此外，摩根大通还是亚太地区全球托管的先行者之一，其历史可以追溯到</w:t>
      </w:r>
      <w:r w:rsidRPr="00467FD9">
        <w:rPr>
          <w:rFonts w:hint="eastAsia"/>
          <w:color w:val="000000"/>
          <w:sz w:val="24"/>
          <w:szCs w:val="24"/>
        </w:rPr>
        <w:t xml:space="preserve">1974 </w:t>
      </w:r>
      <w:r w:rsidRPr="00467FD9">
        <w:rPr>
          <w:rFonts w:hint="eastAsia"/>
          <w:color w:val="000000"/>
          <w:sz w:val="24"/>
          <w:szCs w:val="24"/>
        </w:rPr>
        <w:t>年，在亚太地区</w:t>
      </w:r>
      <w:r w:rsidRPr="00467FD9">
        <w:rPr>
          <w:rFonts w:hint="eastAsia"/>
          <w:color w:val="000000"/>
          <w:sz w:val="24"/>
          <w:szCs w:val="24"/>
        </w:rPr>
        <w:t xml:space="preserve">15 </w:t>
      </w:r>
      <w:r w:rsidRPr="00467FD9">
        <w:rPr>
          <w:rFonts w:hint="eastAsia"/>
          <w:color w:val="000000"/>
          <w:sz w:val="24"/>
          <w:szCs w:val="24"/>
        </w:rPr>
        <w:t>个国家</w:t>
      </w:r>
      <w:r w:rsidRPr="00467FD9">
        <w:rPr>
          <w:rFonts w:hint="eastAsia"/>
          <w:color w:val="000000"/>
          <w:sz w:val="24"/>
          <w:szCs w:val="24"/>
        </w:rPr>
        <w:t>/</w:t>
      </w:r>
      <w:r w:rsidRPr="00467FD9">
        <w:rPr>
          <w:rFonts w:hint="eastAsia"/>
          <w:color w:val="000000"/>
          <w:sz w:val="24"/>
          <w:szCs w:val="24"/>
        </w:rPr>
        <w:t>地区均有客户：日本、澳大利亚、文莱、中国、香港、印度、马来西亚、新西兰、新加坡、韩国、台湾、菲律宾、泰国、东帝汶和越南。</w:t>
      </w:r>
    </w:p>
    <w:p w14:paraId="7E00057D" w14:textId="77777777" w:rsidR="0003340B" w:rsidRDefault="0003340B" w:rsidP="0003340B">
      <w:pPr>
        <w:adjustRightInd w:val="0"/>
        <w:snapToGrid w:val="0"/>
        <w:spacing w:line="360" w:lineRule="auto"/>
        <w:ind w:firstLineChars="200" w:firstLine="482"/>
        <w:rPr>
          <w:b/>
          <w:color w:val="000000"/>
          <w:sz w:val="24"/>
          <w:szCs w:val="24"/>
        </w:rPr>
      </w:pPr>
      <w:r w:rsidRPr="00443DE4">
        <w:rPr>
          <w:rFonts w:hint="eastAsia"/>
          <w:b/>
          <w:color w:val="000000"/>
          <w:sz w:val="24"/>
          <w:szCs w:val="24"/>
        </w:rPr>
        <w:t>（二）境外托管人职责</w:t>
      </w:r>
      <w:r w:rsidRPr="00443DE4">
        <w:rPr>
          <w:rFonts w:hint="eastAsia"/>
          <w:b/>
          <w:color w:val="000000"/>
          <w:sz w:val="24"/>
          <w:szCs w:val="24"/>
        </w:rPr>
        <w:t xml:space="preserve"> </w:t>
      </w:r>
    </w:p>
    <w:p w14:paraId="61DF89B0" w14:textId="77777777" w:rsidR="0003340B" w:rsidRPr="000B5854" w:rsidRDefault="0003340B" w:rsidP="0003340B">
      <w:pPr>
        <w:adjustRightInd w:val="0"/>
        <w:snapToGrid w:val="0"/>
        <w:spacing w:line="360" w:lineRule="auto"/>
        <w:ind w:firstLineChars="200" w:firstLine="480"/>
        <w:rPr>
          <w:color w:val="000000"/>
          <w:sz w:val="24"/>
          <w:szCs w:val="24"/>
        </w:rPr>
      </w:pPr>
      <w:r w:rsidRPr="000B5854">
        <w:rPr>
          <w:color w:val="000000"/>
          <w:sz w:val="24"/>
          <w:szCs w:val="24"/>
        </w:rPr>
        <w:t>1</w:t>
      </w:r>
      <w:r w:rsidRPr="000B5854">
        <w:rPr>
          <w:rFonts w:hint="eastAsia"/>
          <w:color w:val="000000"/>
          <w:sz w:val="24"/>
          <w:szCs w:val="24"/>
        </w:rPr>
        <w:t>、安全保管基金的境外资产，及时办理清算、交割事宜。</w:t>
      </w:r>
      <w:r w:rsidRPr="000B5854">
        <w:rPr>
          <w:color w:val="000000"/>
          <w:sz w:val="24"/>
          <w:szCs w:val="24"/>
        </w:rPr>
        <w:t xml:space="preserve"> </w:t>
      </w:r>
    </w:p>
    <w:p w14:paraId="57B219C0" w14:textId="77777777" w:rsidR="0003340B" w:rsidRPr="000B5854" w:rsidRDefault="0003340B" w:rsidP="0003340B">
      <w:pPr>
        <w:adjustRightInd w:val="0"/>
        <w:snapToGrid w:val="0"/>
        <w:spacing w:line="360" w:lineRule="auto"/>
        <w:ind w:firstLineChars="200" w:firstLine="480"/>
        <w:rPr>
          <w:color w:val="000000"/>
          <w:sz w:val="24"/>
          <w:szCs w:val="24"/>
        </w:rPr>
      </w:pPr>
      <w:r w:rsidRPr="000B5854">
        <w:rPr>
          <w:color w:val="000000"/>
          <w:sz w:val="24"/>
          <w:szCs w:val="24"/>
        </w:rPr>
        <w:t>2</w:t>
      </w:r>
      <w:r w:rsidRPr="000B5854">
        <w:rPr>
          <w:rFonts w:hint="eastAsia"/>
          <w:color w:val="000000"/>
          <w:sz w:val="24"/>
          <w:szCs w:val="24"/>
        </w:rPr>
        <w:t>、准时将公司行为信息通知基金管理人和</w:t>
      </w:r>
      <w:r w:rsidRPr="000B5854">
        <w:rPr>
          <w:color w:val="000000"/>
          <w:sz w:val="24"/>
          <w:szCs w:val="24"/>
        </w:rPr>
        <w:t>/</w:t>
      </w:r>
      <w:r w:rsidRPr="000B5854">
        <w:rPr>
          <w:rFonts w:hint="eastAsia"/>
          <w:color w:val="000000"/>
          <w:sz w:val="24"/>
          <w:szCs w:val="24"/>
        </w:rPr>
        <w:t>或基金托管人，确保基金及时收取所有应得收入。</w:t>
      </w:r>
      <w:r w:rsidRPr="000B5854">
        <w:rPr>
          <w:color w:val="000000"/>
          <w:sz w:val="24"/>
          <w:szCs w:val="24"/>
        </w:rPr>
        <w:t xml:space="preserve"> </w:t>
      </w:r>
    </w:p>
    <w:p w14:paraId="6692BB68" w14:textId="77777777" w:rsidR="0003340B" w:rsidRDefault="0003340B" w:rsidP="002E6D3E">
      <w:pPr>
        <w:adjustRightInd w:val="0"/>
        <w:snapToGrid w:val="0"/>
        <w:spacing w:line="360" w:lineRule="auto"/>
        <w:ind w:firstLineChars="200" w:firstLine="480"/>
        <w:rPr>
          <w:rFonts w:ascii="宋体" w:hAnsi="宋体"/>
          <w:sz w:val="24"/>
        </w:rPr>
      </w:pPr>
      <w:r w:rsidRPr="000B5854">
        <w:rPr>
          <w:color w:val="000000"/>
          <w:sz w:val="24"/>
          <w:szCs w:val="24"/>
        </w:rPr>
        <w:t>3</w:t>
      </w:r>
      <w:r w:rsidRPr="000B5854">
        <w:rPr>
          <w:rFonts w:hint="eastAsia"/>
          <w:color w:val="000000"/>
          <w:sz w:val="24"/>
          <w:szCs w:val="24"/>
        </w:rPr>
        <w:t>、其他由基金托管人委托其履行的职责</w:t>
      </w:r>
      <w:r w:rsidR="007727C7">
        <w:rPr>
          <w:rFonts w:hint="eastAsia"/>
          <w:color w:val="000000"/>
          <w:sz w:val="24"/>
          <w:szCs w:val="24"/>
        </w:rPr>
        <w:t>。</w:t>
      </w:r>
    </w:p>
    <w:p w14:paraId="262C6AC3" w14:textId="77777777" w:rsidR="0003340B" w:rsidRDefault="0003340B" w:rsidP="0003340B">
      <w:pPr>
        <w:adjustRightInd w:val="0"/>
        <w:snapToGrid w:val="0"/>
        <w:spacing w:line="360" w:lineRule="auto"/>
        <w:ind w:firstLineChars="200" w:firstLine="480"/>
        <w:rPr>
          <w:rFonts w:ascii="宋体" w:hAnsi="宋体"/>
          <w:sz w:val="24"/>
        </w:rPr>
      </w:pPr>
    </w:p>
    <w:p w14:paraId="1108767C" w14:textId="77777777" w:rsidR="0003340B" w:rsidRDefault="0003340B" w:rsidP="00F86FB7">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64" w:name="_Toc407626223"/>
      <w:r>
        <w:rPr>
          <w:rFonts w:ascii="宋体" w:hAnsi="宋体" w:hint="eastAsia"/>
          <w:b/>
          <w:kern w:val="0"/>
          <w:sz w:val="30"/>
        </w:rPr>
        <w:t>十九、相关服务机构</w:t>
      </w:r>
      <w:bookmarkEnd w:id="64"/>
    </w:p>
    <w:p w14:paraId="0CB63D01"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（一）基金份额销售机构</w:t>
      </w:r>
      <w:r w:rsidRPr="00F46CD6">
        <w:rPr>
          <w:b/>
          <w:kern w:val="0"/>
          <w:sz w:val="24"/>
        </w:rPr>
        <w:t xml:space="preserve"> </w:t>
      </w:r>
    </w:p>
    <w:p w14:paraId="464F0D8E" w14:textId="77777777" w:rsidR="0003340B" w:rsidRPr="00F46CD6" w:rsidRDefault="0003340B" w:rsidP="0003340B">
      <w:pPr>
        <w:adjustRightInd w:val="0"/>
        <w:snapToGrid w:val="0"/>
        <w:spacing w:line="360" w:lineRule="auto"/>
        <w:ind w:firstLineChars="200" w:firstLine="480"/>
        <w:rPr>
          <w:sz w:val="24"/>
        </w:rPr>
      </w:pPr>
      <w:r w:rsidRPr="00F46CD6">
        <w:rPr>
          <w:sz w:val="24"/>
        </w:rPr>
        <w:t>1</w:t>
      </w:r>
      <w:r w:rsidRPr="00F46CD6">
        <w:rPr>
          <w:rFonts w:hAnsi="宋体"/>
          <w:sz w:val="24"/>
        </w:rPr>
        <w:t>、直销机构</w:t>
      </w:r>
      <w:r w:rsidRPr="00F46CD6">
        <w:rPr>
          <w:sz w:val="24"/>
        </w:rPr>
        <w:t xml:space="preserve"> </w:t>
      </w:r>
    </w:p>
    <w:p w14:paraId="61C7D148"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本基金直销机构为</w:t>
      </w:r>
      <w:r w:rsidRPr="00F46CD6">
        <w:rPr>
          <w:rFonts w:hAnsi="宋体" w:hint="eastAsia"/>
          <w:kern w:val="0"/>
          <w:sz w:val="24"/>
          <w:szCs w:val="24"/>
        </w:rPr>
        <w:t>基金管理人</w:t>
      </w:r>
      <w:r w:rsidRPr="00F46CD6">
        <w:rPr>
          <w:rFonts w:hAnsi="宋体"/>
          <w:kern w:val="0"/>
          <w:sz w:val="24"/>
        </w:rPr>
        <w:t>以及</w:t>
      </w:r>
      <w:r w:rsidRPr="00F46CD6">
        <w:rPr>
          <w:rFonts w:hAnsi="宋体" w:hint="eastAsia"/>
          <w:kern w:val="0"/>
          <w:sz w:val="24"/>
          <w:szCs w:val="24"/>
        </w:rPr>
        <w:t>基金管理人</w:t>
      </w:r>
      <w:r w:rsidRPr="00F46CD6">
        <w:rPr>
          <w:rFonts w:hAnsi="宋体"/>
          <w:kern w:val="0"/>
          <w:sz w:val="24"/>
        </w:rPr>
        <w:t>的网上直销交易平台。</w:t>
      </w:r>
    </w:p>
    <w:p w14:paraId="49B4A90C"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名称：交银施罗德基金管理有限公司</w:t>
      </w:r>
    </w:p>
    <w:p w14:paraId="32C60ECC"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住所：上海市浦东新区银城中路</w:t>
      </w:r>
      <w:r w:rsidRPr="00F46CD6">
        <w:rPr>
          <w:sz w:val="24"/>
          <w:szCs w:val="24"/>
        </w:rPr>
        <w:t>188</w:t>
      </w:r>
      <w:r w:rsidRPr="00F46CD6">
        <w:rPr>
          <w:rFonts w:hAnsi="宋体"/>
          <w:sz w:val="24"/>
          <w:szCs w:val="24"/>
        </w:rPr>
        <w:t>号交通银行大楼二层（裙）</w:t>
      </w:r>
    </w:p>
    <w:p w14:paraId="73326EFD"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办公地址：上海市</w:t>
      </w:r>
      <w:r w:rsidRPr="00F46CD6">
        <w:rPr>
          <w:rFonts w:hAnsi="宋体" w:hint="eastAsia"/>
          <w:sz w:val="24"/>
          <w:szCs w:val="24"/>
        </w:rPr>
        <w:t>浦东新区世纪大道</w:t>
      </w:r>
      <w:r w:rsidRPr="00F46CD6">
        <w:rPr>
          <w:rFonts w:hAnsi="宋体" w:hint="eastAsia"/>
          <w:sz w:val="24"/>
          <w:szCs w:val="24"/>
        </w:rPr>
        <w:t>8</w:t>
      </w:r>
      <w:r w:rsidRPr="00F46CD6">
        <w:rPr>
          <w:rFonts w:hAnsi="宋体" w:hint="eastAsia"/>
          <w:sz w:val="24"/>
          <w:szCs w:val="24"/>
        </w:rPr>
        <w:t>号国金中心二期</w:t>
      </w:r>
      <w:r w:rsidRPr="00F46CD6">
        <w:rPr>
          <w:rFonts w:hAnsi="宋体" w:hint="eastAsia"/>
          <w:sz w:val="24"/>
          <w:szCs w:val="24"/>
        </w:rPr>
        <w:t>21-22</w:t>
      </w:r>
      <w:r w:rsidRPr="00F46CD6">
        <w:rPr>
          <w:rFonts w:hAnsi="宋体" w:hint="eastAsia"/>
          <w:sz w:val="24"/>
          <w:szCs w:val="24"/>
        </w:rPr>
        <w:t>楼</w:t>
      </w:r>
    </w:p>
    <w:p w14:paraId="70D8D9AA" w14:textId="1928433E"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法定代表人：</w:t>
      </w:r>
      <w:r w:rsidR="00BF7B07">
        <w:rPr>
          <w:rFonts w:hAnsi="宋体" w:hint="eastAsia"/>
          <w:sz w:val="24"/>
          <w:szCs w:val="24"/>
        </w:rPr>
        <w:t>阮红</w:t>
      </w:r>
      <w:r w:rsidR="00431631" w:rsidRPr="00C93100">
        <w:rPr>
          <w:rFonts w:hAnsi="宋体" w:hint="eastAsia"/>
          <w:sz w:val="24"/>
          <w:szCs w:val="24"/>
        </w:rPr>
        <w:t>（代任）</w:t>
      </w:r>
    </w:p>
    <w:p w14:paraId="4A235567"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F46CD6">
          <w:rPr>
            <w:sz w:val="24"/>
            <w:szCs w:val="24"/>
          </w:rPr>
          <w:t>2005</w:t>
        </w:r>
        <w:r w:rsidRPr="00F46CD6">
          <w:rPr>
            <w:rFonts w:hAnsi="宋体"/>
            <w:sz w:val="24"/>
            <w:szCs w:val="24"/>
          </w:rPr>
          <w:t>年</w:t>
        </w:r>
        <w:r w:rsidRPr="00F46CD6">
          <w:rPr>
            <w:sz w:val="24"/>
            <w:szCs w:val="24"/>
          </w:rPr>
          <w:t>8</w:t>
        </w:r>
        <w:r w:rsidRPr="00F46CD6">
          <w:rPr>
            <w:rFonts w:hAnsi="宋体"/>
            <w:sz w:val="24"/>
            <w:szCs w:val="24"/>
          </w:rPr>
          <w:t>月</w:t>
        </w:r>
        <w:r w:rsidRPr="00F46CD6">
          <w:rPr>
            <w:sz w:val="24"/>
            <w:szCs w:val="24"/>
          </w:rPr>
          <w:t>4</w:t>
        </w:r>
        <w:r w:rsidRPr="00F46CD6">
          <w:rPr>
            <w:rFonts w:hAnsi="宋体"/>
            <w:sz w:val="24"/>
            <w:szCs w:val="24"/>
          </w:rPr>
          <w:t>日</w:t>
        </w:r>
      </w:smartTag>
      <w:r w:rsidRPr="00F46CD6">
        <w:rPr>
          <w:sz w:val="24"/>
          <w:szCs w:val="24"/>
        </w:rPr>
        <w:t xml:space="preserve"> </w:t>
      </w:r>
    </w:p>
    <w:p w14:paraId="489039FE"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电话：（</w:t>
      </w:r>
      <w:r w:rsidRPr="00F46CD6">
        <w:rPr>
          <w:sz w:val="24"/>
          <w:szCs w:val="24"/>
        </w:rPr>
        <w:t>021</w:t>
      </w:r>
      <w:r w:rsidRPr="00F46CD6">
        <w:rPr>
          <w:rFonts w:hAnsi="宋体"/>
          <w:sz w:val="24"/>
          <w:szCs w:val="24"/>
        </w:rPr>
        <w:t>）</w:t>
      </w:r>
      <w:r w:rsidRPr="00F46CD6">
        <w:rPr>
          <w:sz w:val="24"/>
          <w:szCs w:val="24"/>
        </w:rPr>
        <w:t>61055027</w:t>
      </w:r>
    </w:p>
    <w:p w14:paraId="600D9C7D"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lastRenderedPageBreak/>
        <w:t>传真：（</w:t>
      </w:r>
      <w:r w:rsidRPr="00F46CD6">
        <w:rPr>
          <w:sz w:val="24"/>
          <w:szCs w:val="24"/>
        </w:rPr>
        <w:t>021</w:t>
      </w:r>
      <w:r w:rsidRPr="00F46CD6">
        <w:rPr>
          <w:rFonts w:hAnsi="宋体"/>
          <w:sz w:val="24"/>
          <w:szCs w:val="24"/>
        </w:rPr>
        <w:t>）</w:t>
      </w:r>
      <w:r w:rsidRPr="00F46CD6">
        <w:rPr>
          <w:sz w:val="24"/>
          <w:szCs w:val="24"/>
        </w:rPr>
        <w:t>61055054</w:t>
      </w:r>
    </w:p>
    <w:p w14:paraId="053951BD"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联系人：许野</w:t>
      </w:r>
      <w:r w:rsidRPr="00F46CD6">
        <w:rPr>
          <w:sz w:val="24"/>
          <w:szCs w:val="24"/>
        </w:rPr>
        <w:t xml:space="preserve">  </w:t>
      </w:r>
    </w:p>
    <w:p w14:paraId="03016979"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客户服务电话：</w:t>
      </w:r>
      <w:r w:rsidRPr="00F46CD6">
        <w:rPr>
          <w:sz w:val="24"/>
          <w:szCs w:val="24"/>
        </w:rPr>
        <w:t>400-700-5000</w:t>
      </w:r>
      <w:r w:rsidRPr="00F46CD6">
        <w:rPr>
          <w:rFonts w:hAnsi="宋体"/>
          <w:sz w:val="24"/>
          <w:szCs w:val="24"/>
        </w:rPr>
        <w:t>（免长途话费），（</w:t>
      </w:r>
      <w:r w:rsidRPr="00F46CD6">
        <w:rPr>
          <w:sz w:val="24"/>
          <w:szCs w:val="24"/>
        </w:rPr>
        <w:t>021</w:t>
      </w:r>
      <w:r w:rsidRPr="00F46CD6">
        <w:rPr>
          <w:rFonts w:hAnsi="宋体"/>
          <w:sz w:val="24"/>
          <w:szCs w:val="24"/>
        </w:rPr>
        <w:t>）</w:t>
      </w:r>
      <w:r w:rsidRPr="00F46CD6">
        <w:rPr>
          <w:sz w:val="24"/>
          <w:szCs w:val="24"/>
        </w:rPr>
        <w:t>61055000</w:t>
      </w:r>
    </w:p>
    <w:p w14:paraId="68380811" w14:textId="77777777" w:rsidR="0003340B" w:rsidRPr="00F46CD6" w:rsidRDefault="0003340B" w:rsidP="0003340B">
      <w:pPr>
        <w:adjustRightInd w:val="0"/>
        <w:snapToGrid w:val="0"/>
        <w:spacing w:line="360" w:lineRule="auto"/>
        <w:ind w:firstLineChars="200" w:firstLine="480"/>
        <w:rPr>
          <w:rStyle w:val="a6"/>
          <w:color w:val="auto"/>
          <w:sz w:val="24"/>
          <w:szCs w:val="24"/>
          <w:u w:val="none"/>
        </w:rPr>
      </w:pPr>
      <w:r w:rsidRPr="00F46CD6">
        <w:rPr>
          <w:rFonts w:hAnsi="宋体"/>
          <w:sz w:val="24"/>
          <w:szCs w:val="24"/>
        </w:rPr>
        <w:t>网址：</w:t>
      </w:r>
      <w:r w:rsidRPr="00F46CD6">
        <w:rPr>
          <w:rStyle w:val="a6"/>
          <w:rFonts w:hint="eastAsia"/>
          <w:color w:val="auto"/>
          <w:sz w:val="24"/>
          <w:szCs w:val="24"/>
          <w:u w:val="none"/>
        </w:rPr>
        <w:t>www.fund001.com</w:t>
      </w:r>
      <w:r w:rsidRPr="00F46CD6">
        <w:rPr>
          <w:rStyle w:val="a6"/>
          <w:rFonts w:hint="eastAsia"/>
          <w:color w:val="auto"/>
          <w:sz w:val="24"/>
          <w:szCs w:val="24"/>
          <w:u w:val="none"/>
        </w:rPr>
        <w:t>，</w:t>
      </w:r>
      <w:r w:rsidRPr="00F46CD6">
        <w:rPr>
          <w:rStyle w:val="a6"/>
          <w:rFonts w:hint="eastAsia"/>
          <w:color w:val="auto"/>
          <w:sz w:val="24"/>
          <w:szCs w:val="24"/>
          <w:u w:val="none"/>
        </w:rPr>
        <w:t>www.bocomschroder.com</w:t>
      </w:r>
    </w:p>
    <w:p w14:paraId="489A6E76" w14:textId="77777777" w:rsidR="0003340B" w:rsidRPr="00F46CD6" w:rsidRDefault="0003340B" w:rsidP="0003340B">
      <w:pPr>
        <w:widowControl/>
        <w:adjustRightInd w:val="0"/>
        <w:snapToGrid w:val="0"/>
        <w:spacing w:line="360" w:lineRule="auto"/>
        <w:ind w:firstLineChars="200" w:firstLine="480"/>
        <w:rPr>
          <w:rFonts w:hAnsi="宋体"/>
          <w:kern w:val="0"/>
          <w:sz w:val="24"/>
          <w:szCs w:val="24"/>
        </w:rPr>
      </w:pPr>
      <w:r w:rsidRPr="00F46CD6">
        <w:rPr>
          <w:rFonts w:hAnsi="宋体"/>
          <w:kern w:val="0"/>
          <w:sz w:val="24"/>
          <w:szCs w:val="24"/>
        </w:rPr>
        <w:t>个人投资者可以通过</w:t>
      </w:r>
      <w:r w:rsidRPr="00F46CD6">
        <w:rPr>
          <w:rFonts w:hAnsi="宋体" w:hint="eastAsia"/>
          <w:kern w:val="0"/>
          <w:sz w:val="24"/>
          <w:szCs w:val="24"/>
        </w:rPr>
        <w:t>基金管理人</w:t>
      </w:r>
      <w:r w:rsidRPr="00F46CD6">
        <w:rPr>
          <w:rFonts w:hAnsi="宋体"/>
          <w:kern w:val="0"/>
          <w:sz w:val="24"/>
          <w:szCs w:val="24"/>
        </w:rPr>
        <w:t>网上直销交易平台办理开户、本基金的</w:t>
      </w:r>
      <w:r w:rsidRPr="00F46CD6">
        <w:rPr>
          <w:rFonts w:hAnsi="宋体" w:hint="eastAsia"/>
          <w:kern w:val="0"/>
          <w:sz w:val="24"/>
          <w:szCs w:val="24"/>
        </w:rPr>
        <w:t>场外</w:t>
      </w:r>
      <w:r w:rsidRPr="00F46CD6">
        <w:rPr>
          <w:rFonts w:hAnsi="宋体"/>
          <w:kern w:val="0"/>
          <w:sz w:val="24"/>
          <w:szCs w:val="24"/>
        </w:rPr>
        <w:t>认购、申购、赎回等业务，具体交易细则请参阅</w:t>
      </w:r>
      <w:r w:rsidRPr="00F46CD6">
        <w:rPr>
          <w:rFonts w:hAnsi="宋体" w:hint="eastAsia"/>
          <w:kern w:val="0"/>
          <w:sz w:val="24"/>
          <w:szCs w:val="24"/>
        </w:rPr>
        <w:t>基金管理人</w:t>
      </w:r>
      <w:r w:rsidRPr="00F46CD6">
        <w:rPr>
          <w:rFonts w:hAnsi="宋体"/>
          <w:kern w:val="0"/>
          <w:sz w:val="24"/>
          <w:szCs w:val="24"/>
        </w:rPr>
        <w:t>网站。</w:t>
      </w:r>
    </w:p>
    <w:p w14:paraId="678C8021" w14:textId="77777777" w:rsidR="0003340B" w:rsidRPr="00F46CD6" w:rsidRDefault="0003340B" w:rsidP="0003340B">
      <w:pPr>
        <w:widowControl/>
        <w:adjustRightInd w:val="0"/>
        <w:snapToGrid w:val="0"/>
        <w:spacing w:line="360" w:lineRule="auto"/>
        <w:ind w:firstLineChars="200" w:firstLine="480"/>
        <w:rPr>
          <w:rStyle w:val="a6"/>
          <w:color w:val="auto"/>
          <w:kern w:val="0"/>
          <w:sz w:val="24"/>
          <w:highlight w:val="blue"/>
          <w:u w:val="none"/>
        </w:rPr>
      </w:pPr>
      <w:r w:rsidRPr="00F46CD6">
        <w:rPr>
          <w:rFonts w:hAnsi="宋体"/>
          <w:kern w:val="0"/>
          <w:sz w:val="24"/>
          <w:szCs w:val="24"/>
        </w:rPr>
        <w:t>网上直销交易平台网址：</w:t>
      </w:r>
      <w:hyperlink r:id="rId9" w:history="1">
        <w:r w:rsidRPr="00F46CD6">
          <w:rPr>
            <w:rStyle w:val="a6"/>
            <w:color w:val="auto"/>
            <w:sz w:val="24"/>
            <w:szCs w:val="24"/>
            <w:u w:val="none"/>
          </w:rPr>
          <w:t>www.fund001.com</w:t>
        </w:r>
        <w:r w:rsidRPr="00F46CD6">
          <w:rPr>
            <w:rStyle w:val="a6"/>
            <w:rFonts w:ascii="宋体" w:hAnsi="宋体" w:hint="eastAsia"/>
            <w:color w:val="auto"/>
            <w:sz w:val="24"/>
            <w:szCs w:val="24"/>
            <w:u w:val="none"/>
          </w:rPr>
          <w:t>，</w:t>
        </w:r>
        <w:r w:rsidRPr="00F46CD6">
          <w:rPr>
            <w:rStyle w:val="a6"/>
            <w:color w:val="auto"/>
            <w:sz w:val="24"/>
            <w:szCs w:val="24"/>
            <w:u w:val="none"/>
          </w:rPr>
          <w:t>www.bocomschroder.com</w:t>
        </w:r>
      </w:hyperlink>
      <w:r w:rsidRPr="00F46CD6">
        <w:rPr>
          <w:rStyle w:val="a6"/>
          <w:rFonts w:hAnsi="宋体"/>
          <w:color w:val="auto"/>
          <w:sz w:val="24"/>
          <w:szCs w:val="24"/>
          <w:u w:val="none"/>
        </w:rPr>
        <w:t>。</w:t>
      </w:r>
    </w:p>
    <w:p w14:paraId="141C54F9" w14:textId="77777777" w:rsidR="0003340B" w:rsidRPr="00F46CD6" w:rsidRDefault="0003340B" w:rsidP="0003340B">
      <w:pPr>
        <w:adjustRightInd w:val="0"/>
        <w:snapToGrid w:val="0"/>
        <w:spacing w:line="360" w:lineRule="auto"/>
        <w:ind w:firstLineChars="200" w:firstLine="480"/>
        <w:rPr>
          <w:sz w:val="24"/>
        </w:rPr>
      </w:pPr>
      <w:r w:rsidRPr="00F46CD6">
        <w:rPr>
          <w:rFonts w:hint="eastAsia"/>
          <w:sz w:val="24"/>
        </w:rPr>
        <w:t>2</w:t>
      </w:r>
      <w:r w:rsidRPr="00F46CD6">
        <w:rPr>
          <w:rFonts w:hint="eastAsia"/>
          <w:sz w:val="24"/>
        </w:rPr>
        <w:t>、场内销售机构</w:t>
      </w:r>
      <w:r w:rsidRPr="00F46CD6">
        <w:rPr>
          <w:rFonts w:hint="eastAsia"/>
          <w:sz w:val="24"/>
        </w:rPr>
        <w:t xml:space="preserve"> </w:t>
      </w:r>
    </w:p>
    <w:p w14:paraId="1DF485EA" w14:textId="38A855D3" w:rsidR="0003340B" w:rsidRPr="00F46CD6" w:rsidRDefault="0003340B" w:rsidP="0003340B">
      <w:pPr>
        <w:adjustRightInd w:val="0"/>
        <w:snapToGrid w:val="0"/>
        <w:spacing w:line="360" w:lineRule="auto"/>
        <w:ind w:firstLineChars="200" w:firstLine="480"/>
        <w:rPr>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sidR="0073357B">
        <w:rPr>
          <w:rFonts w:hint="eastAsia"/>
          <w:bCs/>
          <w:sz w:val="24"/>
        </w:rPr>
        <w:t>办理</w:t>
      </w:r>
      <w:r w:rsidRPr="0059053B">
        <w:rPr>
          <w:rFonts w:hint="eastAsia"/>
          <w:bCs/>
          <w:sz w:val="24"/>
        </w:rPr>
        <w:t>场内基金份额的发售。</w:t>
      </w:r>
    </w:p>
    <w:p w14:paraId="48C210FD" w14:textId="77777777" w:rsidR="0003340B" w:rsidRPr="00F46CD6" w:rsidRDefault="0003340B" w:rsidP="0003340B">
      <w:pPr>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szCs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791AB1BA" w14:textId="3C337ACA"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w:t>
      </w:r>
      <w:r w:rsidRPr="00743454">
        <w:rPr>
          <w:rFonts w:hAnsi="宋体" w:hint="eastAsia"/>
          <w:sz w:val="24"/>
          <w:szCs w:val="24"/>
        </w:rPr>
        <w:t>）中国农业银行股份有限公司</w:t>
      </w:r>
    </w:p>
    <w:p w14:paraId="10212908" w14:textId="77777777" w:rsidR="00BD283E" w:rsidRPr="005124DB" w:rsidRDefault="00BD283E" w:rsidP="005124DB">
      <w:pPr>
        <w:adjustRightInd w:val="0"/>
        <w:snapToGrid w:val="0"/>
        <w:spacing w:line="360" w:lineRule="auto"/>
        <w:ind w:firstLineChars="200" w:firstLine="480"/>
        <w:rPr>
          <w:rFonts w:hAnsi="宋体"/>
          <w:sz w:val="24"/>
          <w:szCs w:val="24"/>
        </w:rPr>
      </w:pPr>
      <w:r w:rsidRPr="005124DB">
        <w:rPr>
          <w:rFonts w:hAnsi="宋体" w:hint="eastAsia"/>
          <w:sz w:val="24"/>
          <w:szCs w:val="24"/>
        </w:rPr>
        <w:t>住所：北京市东城区建国门内大街</w:t>
      </w:r>
      <w:r w:rsidRPr="005124DB">
        <w:rPr>
          <w:rFonts w:hAnsi="宋体" w:hint="eastAsia"/>
          <w:sz w:val="24"/>
          <w:szCs w:val="24"/>
        </w:rPr>
        <w:t>69</w:t>
      </w:r>
      <w:r w:rsidRPr="005124DB">
        <w:rPr>
          <w:rFonts w:hAnsi="宋体" w:hint="eastAsia"/>
          <w:sz w:val="24"/>
          <w:szCs w:val="24"/>
        </w:rPr>
        <w:t>号</w:t>
      </w:r>
    </w:p>
    <w:p w14:paraId="632FC02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办公地址：北京市东城区建国门内大街</w:t>
      </w:r>
      <w:r w:rsidRPr="00743454">
        <w:rPr>
          <w:rFonts w:hAnsi="宋体"/>
          <w:sz w:val="24"/>
          <w:szCs w:val="24"/>
        </w:rPr>
        <w:t>69</w:t>
      </w:r>
      <w:r w:rsidRPr="00743454">
        <w:rPr>
          <w:rFonts w:hAnsi="宋体" w:hint="eastAsia"/>
          <w:sz w:val="24"/>
          <w:szCs w:val="24"/>
        </w:rPr>
        <w:t>号</w:t>
      </w:r>
    </w:p>
    <w:p w14:paraId="39EB13A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法定代表人：刘士余</w:t>
      </w:r>
    </w:p>
    <w:p w14:paraId="0A5E8B3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85109219</w:t>
      </w:r>
    </w:p>
    <w:p w14:paraId="680FC61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95599</w:t>
      </w:r>
    </w:p>
    <w:p w14:paraId="402F965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www.abchina.com</w:t>
      </w:r>
    </w:p>
    <w:p w14:paraId="7CA802C3" w14:textId="6E570BEC"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2</w:t>
      </w:r>
      <w:r w:rsidRPr="00743454">
        <w:rPr>
          <w:rFonts w:hAnsi="宋体" w:hint="eastAsia"/>
          <w:sz w:val="24"/>
          <w:szCs w:val="24"/>
        </w:rPr>
        <w:t>）交通银行股份有限公司</w:t>
      </w:r>
      <w:r w:rsidRPr="00743454">
        <w:rPr>
          <w:rFonts w:hAnsi="宋体"/>
          <w:sz w:val="24"/>
          <w:szCs w:val="24"/>
        </w:rPr>
        <w:t xml:space="preserve">  </w:t>
      </w:r>
    </w:p>
    <w:p w14:paraId="547EEDA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住所：上海市浦东新区银城中路</w:t>
      </w:r>
      <w:r w:rsidRPr="00743454">
        <w:rPr>
          <w:rFonts w:hAnsi="宋体"/>
          <w:sz w:val="24"/>
          <w:szCs w:val="24"/>
        </w:rPr>
        <w:t>188</w:t>
      </w:r>
      <w:r w:rsidRPr="00743454">
        <w:rPr>
          <w:rFonts w:hAnsi="宋体" w:hint="eastAsia"/>
          <w:sz w:val="24"/>
          <w:szCs w:val="24"/>
        </w:rPr>
        <w:t>号</w:t>
      </w:r>
      <w:r w:rsidRPr="00743454">
        <w:rPr>
          <w:rFonts w:hAnsi="宋体"/>
          <w:sz w:val="24"/>
          <w:szCs w:val="24"/>
        </w:rPr>
        <w:t xml:space="preserve"> </w:t>
      </w:r>
    </w:p>
    <w:p w14:paraId="246FC80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办公地址：上海市浦东新区银城中路</w:t>
      </w:r>
      <w:r w:rsidRPr="00743454">
        <w:rPr>
          <w:rFonts w:hAnsi="宋体"/>
          <w:sz w:val="24"/>
          <w:szCs w:val="24"/>
        </w:rPr>
        <w:t>188</w:t>
      </w:r>
      <w:r w:rsidRPr="00743454">
        <w:rPr>
          <w:rFonts w:hAnsi="宋体" w:hint="eastAsia"/>
          <w:sz w:val="24"/>
          <w:szCs w:val="24"/>
        </w:rPr>
        <w:t>号</w:t>
      </w:r>
    </w:p>
    <w:p w14:paraId="6F5A974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法定代表人：牛锡明</w:t>
      </w:r>
    </w:p>
    <w:p w14:paraId="01696E1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021</w:t>
      </w:r>
      <w:r w:rsidRPr="00743454">
        <w:rPr>
          <w:rFonts w:hAnsi="宋体" w:hint="eastAsia"/>
          <w:sz w:val="24"/>
          <w:szCs w:val="24"/>
        </w:rPr>
        <w:t>）</w:t>
      </w:r>
      <w:r w:rsidRPr="00743454">
        <w:rPr>
          <w:rFonts w:hAnsi="宋体"/>
          <w:sz w:val="24"/>
          <w:szCs w:val="24"/>
        </w:rPr>
        <w:t xml:space="preserve">58781234 </w:t>
      </w:r>
    </w:p>
    <w:p w14:paraId="44B1E56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021</w:t>
      </w:r>
      <w:r w:rsidRPr="00743454">
        <w:rPr>
          <w:rFonts w:hAnsi="宋体" w:hint="eastAsia"/>
          <w:sz w:val="24"/>
          <w:szCs w:val="24"/>
        </w:rPr>
        <w:t>）</w:t>
      </w:r>
      <w:r w:rsidRPr="00743454">
        <w:rPr>
          <w:rFonts w:hAnsi="宋体"/>
          <w:sz w:val="24"/>
          <w:szCs w:val="24"/>
        </w:rPr>
        <w:t xml:space="preserve">58408483 </w:t>
      </w:r>
    </w:p>
    <w:p w14:paraId="77B9F02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联系人：曹榕</w:t>
      </w:r>
    </w:p>
    <w:p w14:paraId="333F617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95559</w:t>
      </w:r>
    </w:p>
    <w:p w14:paraId="218ABC6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网址：</w:t>
      </w:r>
      <w:r w:rsidRPr="00743454">
        <w:rPr>
          <w:rFonts w:hAnsi="宋体"/>
          <w:sz w:val="24"/>
          <w:szCs w:val="24"/>
        </w:rPr>
        <w:t>www.bankcomm.com</w:t>
      </w:r>
    </w:p>
    <w:p w14:paraId="626B1276" w14:textId="45E29A79"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3</w:t>
      </w:r>
      <w:r w:rsidRPr="00743454">
        <w:rPr>
          <w:rFonts w:hAnsi="宋体" w:hint="eastAsia"/>
          <w:sz w:val="24"/>
          <w:szCs w:val="24"/>
        </w:rPr>
        <w:t>）光大证券股份有限公司</w:t>
      </w:r>
    </w:p>
    <w:p w14:paraId="40B01E8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住所：上海市静安区新闸路</w:t>
      </w:r>
      <w:r w:rsidRPr="00743454">
        <w:rPr>
          <w:rFonts w:hAnsi="宋体"/>
          <w:sz w:val="24"/>
          <w:szCs w:val="24"/>
        </w:rPr>
        <w:t>1508</w:t>
      </w:r>
      <w:r w:rsidRPr="00743454">
        <w:rPr>
          <w:rFonts w:hAnsi="宋体" w:hint="eastAsia"/>
          <w:sz w:val="24"/>
          <w:szCs w:val="24"/>
        </w:rPr>
        <w:t>号</w:t>
      </w:r>
    </w:p>
    <w:p w14:paraId="3F90A6F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办公地址：上海市静安区新闸路</w:t>
      </w:r>
      <w:r w:rsidRPr="00743454">
        <w:rPr>
          <w:rFonts w:hAnsi="宋体"/>
          <w:sz w:val="24"/>
          <w:szCs w:val="24"/>
        </w:rPr>
        <w:t>1508</w:t>
      </w:r>
      <w:r w:rsidRPr="00743454">
        <w:rPr>
          <w:rFonts w:hAnsi="宋体" w:hint="eastAsia"/>
          <w:sz w:val="24"/>
          <w:szCs w:val="24"/>
        </w:rPr>
        <w:t>号</w:t>
      </w:r>
    </w:p>
    <w:p w14:paraId="2B6338B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法定代表人：薛峰</w:t>
      </w:r>
    </w:p>
    <w:p w14:paraId="1883812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021</w:t>
      </w:r>
      <w:r w:rsidRPr="00743454">
        <w:rPr>
          <w:rFonts w:hAnsi="宋体" w:hint="eastAsia"/>
          <w:sz w:val="24"/>
          <w:szCs w:val="24"/>
        </w:rPr>
        <w:t>）</w:t>
      </w:r>
      <w:r w:rsidRPr="00743454">
        <w:rPr>
          <w:rFonts w:hAnsi="宋体"/>
          <w:sz w:val="24"/>
          <w:szCs w:val="24"/>
        </w:rPr>
        <w:t>22169999</w:t>
      </w:r>
    </w:p>
    <w:p w14:paraId="07FF53C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021</w:t>
      </w:r>
      <w:r w:rsidRPr="00743454">
        <w:rPr>
          <w:rFonts w:hAnsi="宋体" w:hint="eastAsia"/>
          <w:sz w:val="24"/>
          <w:szCs w:val="24"/>
        </w:rPr>
        <w:t>）</w:t>
      </w:r>
      <w:r w:rsidRPr="00743454">
        <w:rPr>
          <w:rFonts w:hAnsi="宋体"/>
          <w:sz w:val="24"/>
          <w:szCs w:val="24"/>
        </w:rPr>
        <w:t>22169134</w:t>
      </w:r>
    </w:p>
    <w:p w14:paraId="693D7DC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联系人：刘晨</w:t>
      </w:r>
    </w:p>
    <w:p w14:paraId="770F845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 xml:space="preserve"> 10108998</w:t>
      </w:r>
    </w:p>
    <w:p w14:paraId="29544B1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www.ebscn.com</w:t>
      </w:r>
    </w:p>
    <w:p w14:paraId="21D21477" w14:textId="02761A89"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4</w:t>
      </w:r>
      <w:r w:rsidRPr="00743454">
        <w:rPr>
          <w:rFonts w:hAnsi="宋体" w:hint="eastAsia"/>
          <w:sz w:val="24"/>
          <w:szCs w:val="24"/>
        </w:rPr>
        <w:t>）中信建投证券股份有限公司</w:t>
      </w:r>
    </w:p>
    <w:p w14:paraId="1367E1E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住所：北京市朝阳区安立路</w:t>
      </w:r>
      <w:r w:rsidRPr="00743454">
        <w:rPr>
          <w:rFonts w:hAnsi="宋体"/>
          <w:sz w:val="24"/>
          <w:szCs w:val="24"/>
        </w:rPr>
        <w:t>66</w:t>
      </w:r>
      <w:r w:rsidRPr="00743454">
        <w:rPr>
          <w:rFonts w:hAnsi="宋体" w:hint="eastAsia"/>
          <w:sz w:val="24"/>
          <w:szCs w:val="24"/>
        </w:rPr>
        <w:t>号</w:t>
      </w:r>
      <w:r w:rsidRPr="00743454">
        <w:rPr>
          <w:rFonts w:hAnsi="宋体"/>
          <w:sz w:val="24"/>
          <w:szCs w:val="24"/>
        </w:rPr>
        <w:t>4</w:t>
      </w:r>
      <w:r w:rsidRPr="00743454">
        <w:rPr>
          <w:rFonts w:hAnsi="宋体" w:hint="eastAsia"/>
          <w:sz w:val="24"/>
          <w:szCs w:val="24"/>
        </w:rPr>
        <w:t>号楼</w:t>
      </w:r>
    </w:p>
    <w:p w14:paraId="135288D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办公地址：北京市朝阳门内大街</w:t>
      </w:r>
      <w:r w:rsidRPr="00743454">
        <w:rPr>
          <w:rFonts w:hAnsi="宋体"/>
          <w:sz w:val="24"/>
          <w:szCs w:val="24"/>
        </w:rPr>
        <w:t>188</w:t>
      </w:r>
      <w:r w:rsidRPr="00743454">
        <w:rPr>
          <w:rFonts w:hAnsi="宋体" w:hint="eastAsia"/>
          <w:sz w:val="24"/>
          <w:szCs w:val="24"/>
        </w:rPr>
        <w:t>号</w:t>
      </w:r>
    </w:p>
    <w:p w14:paraId="6057F70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法定代表人：张佑君</w:t>
      </w:r>
      <w:r w:rsidRPr="00743454">
        <w:rPr>
          <w:rFonts w:hAnsi="宋体"/>
          <w:sz w:val="24"/>
          <w:szCs w:val="24"/>
        </w:rPr>
        <w:t xml:space="preserve"> </w:t>
      </w:r>
    </w:p>
    <w:p w14:paraId="29AD4C8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 xml:space="preserve">85130588 </w:t>
      </w:r>
    </w:p>
    <w:p w14:paraId="785D56E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 xml:space="preserve">65182261 </w:t>
      </w:r>
    </w:p>
    <w:p w14:paraId="2FDB5B1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联系人：魏明</w:t>
      </w:r>
      <w:r w:rsidRPr="00743454">
        <w:rPr>
          <w:rFonts w:hAnsi="宋体"/>
          <w:sz w:val="24"/>
          <w:szCs w:val="24"/>
        </w:rPr>
        <w:t xml:space="preserve"> </w:t>
      </w:r>
    </w:p>
    <w:p w14:paraId="0D4281B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4008-888-108</w:t>
      </w:r>
    </w:p>
    <w:p w14:paraId="4B76DC5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www.csc108.com</w:t>
      </w:r>
    </w:p>
    <w:p w14:paraId="29F0ACEF" w14:textId="2CA31E22"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5</w:t>
      </w:r>
      <w:r w:rsidRPr="00743454">
        <w:rPr>
          <w:rFonts w:hAnsi="宋体" w:hint="eastAsia"/>
          <w:sz w:val="24"/>
          <w:szCs w:val="24"/>
        </w:rPr>
        <w:t>）中国银河证券股份有限公司</w:t>
      </w:r>
    </w:p>
    <w:p w14:paraId="11271BC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住所：北京市西城区金融大街</w:t>
      </w:r>
      <w:r w:rsidRPr="00743454">
        <w:rPr>
          <w:rFonts w:hAnsi="宋体"/>
          <w:sz w:val="24"/>
          <w:szCs w:val="24"/>
        </w:rPr>
        <w:t>35</w:t>
      </w:r>
      <w:r w:rsidRPr="00743454">
        <w:rPr>
          <w:rFonts w:hAnsi="宋体" w:hint="eastAsia"/>
          <w:sz w:val="24"/>
          <w:szCs w:val="24"/>
        </w:rPr>
        <w:t>号国际企业大厦</w:t>
      </w:r>
      <w:r w:rsidRPr="00743454">
        <w:rPr>
          <w:rFonts w:hAnsi="宋体"/>
          <w:sz w:val="24"/>
          <w:szCs w:val="24"/>
        </w:rPr>
        <w:t>C</w:t>
      </w:r>
      <w:r w:rsidRPr="00743454">
        <w:rPr>
          <w:rFonts w:hAnsi="宋体" w:hint="eastAsia"/>
          <w:sz w:val="24"/>
          <w:szCs w:val="24"/>
        </w:rPr>
        <w:t>座</w:t>
      </w:r>
    </w:p>
    <w:p w14:paraId="24624C2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办公地址：北京市西城区金融大街</w:t>
      </w:r>
      <w:r w:rsidRPr="00743454">
        <w:rPr>
          <w:rFonts w:hAnsi="宋体"/>
          <w:sz w:val="24"/>
          <w:szCs w:val="24"/>
        </w:rPr>
        <w:t>35</w:t>
      </w:r>
      <w:r w:rsidRPr="00743454">
        <w:rPr>
          <w:rFonts w:hAnsi="宋体" w:hint="eastAsia"/>
          <w:sz w:val="24"/>
          <w:szCs w:val="24"/>
        </w:rPr>
        <w:t>号国际企业大厦</w:t>
      </w:r>
      <w:r w:rsidRPr="00743454">
        <w:rPr>
          <w:rFonts w:hAnsi="宋体"/>
          <w:sz w:val="24"/>
          <w:szCs w:val="24"/>
        </w:rPr>
        <w:t>C</w:t>
      </w:r>
      <w:r w:rsidRPr="00743454">
        <w:rPr>
          <w:rFonts w:hAnsi="宋体" w:hint="eastAsia"/>
          <w:sz w:val="24"/>
          <w:szCs w:val="24"/>
        </w:rPr>
        <w:t>座</w:t>
      </w:r>
    </w:p>
    <w:p w14:paraId="6A11703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法定代表人：顾伟国</w:t>
      </w:r>
    </w:p>
    <w:p w14:paraId="3A0A5F8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 xml:space="preserve">66568430 </w:t>
      </w:r>
    </w:p>
    <w:p w14:paraId="3AFF48F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联系人：田薇</w:t>
      </w:r>
    </w:p>
    <w:p w14:paraId="6E9FB2F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400-888-8888</w:t>
      </w:r>
    </w:p>
    <w:p w14:paraId="7FA1187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 xml:space="preserve">www.chinastock.com.cn </w:t>
      </w:r>
    </w:p>
    <w:p w14:paraId="6233DD8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6</w:t>
      </w:r>
      <w:r w:rsidRPr="00743454">
        <w:rPr>
          <w:rFonts w:hAnsi="宋体" w:hint="eastAsia"/>
          <w:sz w:val="24"/>
          <w:szCs w:val="24"/>
        </w:rPr>
        <w:t>）兴业证券股份有限公司</w:t>
      </w:r>
      <w:r w:rsidRPr="00743454">
        <w:rPr>
          <w:rFonts w:hAnsi="宋体"/>
          <w:sz w:val="24"/>
          <w:szCs w:val="24"/>
        </w:rPr>
        <w:t xml:space="preserve"> </w:t>
      </w:r>
    </w:p>
    <w:p w14:paraId="7AC55CB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住所：福州市湖东路</w:t>
      </w:r>
      <w:r w:rsidRPr="00743454">
        <w:rPr>
          <w:rFonts w:hAnsi="宋体"/>
          <w:sz w:val="24"/>
          <w:szCs w:val="24"/>
        </w:rPr>
        <w:t>268</w:t>
      </w:r>
      <w:r w:rsidRPr="00743454">
        <w:rPr>
          <w:rFonts w:hAnsi="宋体" w:hint="eastAsia"/>
          <w:sz w:val="24"/>
          <w:szCs w:val="24"/>
        </w:rPr>
        <w:t>号</w:t>
      </w:r>
    </w:p>
    <w:p w14:paraId="008334A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办公地址：上海市浦东民生路</w:t>
      </w:r>
      <w:r w:rsidRPr="00743454">
        <w:rPr>
          <w:rFonts w:hAnsi="宋体"/>
          <w:sz w:val="24"/>
          <w:szCs w:val="24"/>
        </w:rPr>
        <w:t>1199</w:t>
      </w:r>
      <w:r w:rsidRPr="00743454">
        <w:rPr>
          <w:rFonts w:hAnsi="宋体" w:hint="eastAsia"/>
          <w:sz w:val="24"/>
          <w:szCs w:val="24"/>
        </w:rPr>
        <w:t>弄五道口广场</w:t>
      </w:r>
      <w:r w:rsidRPr="00743454">
        <w:rPr>
          <w:rFonts w:hAnsi="宋体"/>
          <w:sz w:val="24"/>
          <w:szCs w:val="24"/>
        </w:rPr>
        <w:t>1</w:t>
      </w:r>
      <w:r w:rsidRPr="00743454">
        <w:rPr>
          <w:rFonts w:hAnsi="宋体" w:hint="eastAsia"/>
          <w:sz w:val="24"/>
          <w:szCs w:val="24"/>
        </w:rPr>
        <w:t>号楼</w:t>
      </w:r>
      <w:r w:rsidRPr="00743454">
        <w:rPr>
          <w:rFonts w:hAnsi="宋体"/>
          <w:sz w:val="24"/>
          <w:szCs w:val="24"/>
        </w:rPr>
        <w:t>21</w:t>
      </w:r>
      <w:r w:rsidRPr="00743454">
        <w:rPr>
          <w:rFonts w:hAnsi="宋体" w:hint="eastAsia"/>
          <w:sz w:val="24"/>
          <w:szCs w:val="24"/>
        </w:rPr>
        <w:t>层</w:t>
      </w:r>
    </w:p>
    <w:p w14:paraId="448684B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法定代表人：兰荣</w:t>
      </w:r>
    </w:p>
    <w:p w14:paraId="779E28D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021</w:t>
      </w:r>
      <w:r w:rsidRPr="00743454">
        <w:rPr>
          <w:rFonts w:hAnsi="宋体" w:hint="eastAsia"/>
          <w:sz w:val="24"/>
          <w:szCs w:val="24"/>
        </w:rPr>
        <w:t>）</w:t>
      </w:r>
      <w:r w:rsidRPr="00743454">
        <w:rPr>
          <w:rFonts w:hAnsi="宋体"/>
          <w:sz w:val="24"/>
          <w:szCs w:val="24"/>
        </w:rPr>
        <w:t>38565785</w:t>
      </w:r>
    </w:p>
    <w:p w14:paraId="0992771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021</w:t>
      </w:r>
      <w:r w:rsidRPr="00743454">
        <w:rPr>
          <w:rFonts w:hAnsi="宋体" w:hint="eastAsia"/>
          <w:sz w:val="24"/>
          <w:szCs w:val="24"/>
        </w:rPr>
        <w:t>）</w:t>
      </w:r>
      <w:r w:rsidRPr="00743454">
        <w:rPr>
          <w:rFonts w:hAnsi="宋体"/>
          <w:sz w:val="24"/>
          <w:szCs w:val="24"/>
        </w:rPr>
        <w:t>38565955</w:t>
      </w:r>
    </w:p>
    <w:p w14:paraId="52EE4D1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联系人：谢高得</w:t>
      </w:r>
    </w:p>
    <w:p w14:paraId="1B1078F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400-8888-123</w:t>
      </w:r>
    </w:p>
    <w:p w14:paraId="61FDA77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hyperlink r:id="rId10" w:history="1">
        <w:r w:rsidRPr="00743454">
          <w:rPr>
            <w:rFonts w:hAnsi="宋体"/>
            <w:sz w:val="24"/>
            <w:szCs w:val="24"/>
          </w:rPr>
          <w:t>www.xyzq.com.cn</w:t>
        </w:r>
      </w:hyperlink>
    </w:p>
    <w:p w14:paraId="5B0E9D94" w14:textId="102FF14B"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7</w:t>
      </w:r>
      <w:r w:rsidRPr="00743454">
        <w:rPr>
          <w:rFonts w:hAnsi="宋体" w:hint="eastAsia"/>
          <w:sz w:val="24"/>
          <w:szCs w:val="24"/>
        </w:rPr>
        <w:t>）中信证券股份有限公司</w:t>
      </w:r>
    </w:p>
    <w:p w14:paraId="5AC021B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住所：深圳市深南大道</w:t>
      </w:r>
      <w:r w:rsidRPr="00743454">
        <w:rPr>
          <w:rFonts w:hAnsi="宋体"/>
          <w:sz w:val="24"/>
          <w:szCs w:val="24"/>
        </w:rPr>
        <w:t>7088</w:t>
      </w:r>
      <w:r w:rsidRPr="00743454">
        <w:rPr>
          <w:rFonts w:hAnsi="宋体" w:hint="eastAsia"/>
          <w:sz w:val="24"/>
          <w:szCs w:val="24"/>
        </w:rPr>
        <w:t>号招商银行大厦</w:t>
      </w:r>
      <w:r w:rsidRPr="00743454">
        <w:rPr>
          <w:rFonts w:hAnsi="宋体"/>
          <w:sz w:val="24"/>
          <w:szCs w:val="24"/>
        </w:rPr>
        <w:t>A</w:t>
      </w:r>
      <w:r w:rsidRPr="00743454">
        <w:rPr>
          <w:rFonts w:hAnsi="宋体" w:hint="eastAsia"/>
          <w:sz w:val="24"/>
          <w:szCs w:val="24"/>
        </w:rPr>
        <w:t>层</w:t>
      </w:r>
    </w:p>
    <w:p w14:paraId="17D93E7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办公地址：北京市朝阳区亮马桥路</w:t>
      </w:r>
      <w:r w:rsidRPr="00743454">
        <w:rPr>
          <w:rFonts w:hAnsi="宋体"/>
          <w:sz w:val="24"/>
          <w:szCs w:val="24"/>
        </w:rPr>
        <w:t>48</w:t>
      </w:r>
      <w:r w:rsidRPr="00743454">
        <w:rPr>
          <w:rFonts w:hAnsi="宋体" w:hint="eastAsia"/>
          <w:sz w:val="24"/>
          <w:szCs w:val="24"/>
        </w:rPr>
        <w:t>号中信证券大厦</w:t>
      </w:r>
    </w:p>
    <w:p w14:paraId="043F54A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法定代表人：王东明</w:t>
      </w:r>
    </w:p>
    <w:p w14:paraId="0C9F14D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60838888</w:t>
      </w:r>
    </w:p>
    <w:p w14:paraId="4DF00A5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60833739</w:t>
      </w:r>
    </w:p>
    <w:p w14:paraId="0CCABF2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联系人：陈忠</w:t>
      </w:r>
    </w:p>
    <w:p w14:paraId="5914BA9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95558</w:t>
      </w:r>
    </w:p>
    <w:p w14:paraId="0B47619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www.cs.ecitic.com</w:t>
      </w:r>
    </w:p>
    <w:p w14:paraId="4C77A7CF" w14:textId="09880DFB"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8</w:t>
      </w:r>
      <w:r w:rsidRPr="00743454">
        <w:rPr>
          <w:rFonts w:hAnsi="宋体" w:hint="eastAsia"/>
          <w:sz w:val="24"/>
          <w:szCs w:val="24"/>
        </w:rPr>
        <w:t>）申万宏源证券有限公司</w:t>
      </w:r>
    </w:p>
    <w:p w14:paraId="256D94C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住所：上海市徐汇区长乐路</w:t>
      </w:r>
      <w:r w:rsidRPr="00743454">
        <w:rPr>
          <w:rFonts w:hAnsi="宋体"/>
          <w:sz w:val="24"/>
          <w:szCs w:val="24"/>
        </w:rPr>
        <w:t>989</w:t>
      </w:r>
      <w:r w:rsidRPr="00743454">
        <w:rPr>
          <w:rFonts w:hAnsi="宋体" w:hint="eastAsia"/>
          <w:sz w:val="24"/>
          <w:szCs w:val="24"/>
        </w:rPr>
        <w:t>号世纪商贸广场</w:t>
      </w:r>
      <w:r w:rsidRPr="00743454">
        <w:rPr>
          <w:rFonts w:hAnsi="宋体"/>
          <w:sz w:val="24"/>
          <w:szCs w:val="24"/>
        </w:rPr>
        <w:t>45</w:t>
      </w:r>
      <w:r w:rsidRPr="00743454">
        <w:rPr>
          <w:rFonts w:hAnsi="宋体" w:hint="eastAsia"/>
          <w:sz w:val="24"/>
          <w:szCs w:val="24"/>
        </w:rPr>
        <w:t>层</w:t>
      </w:r>
      <w:r w:rsidRPr="00743454">
        <w:rPr>
          <w:rFonts w:hAnsi="宋体"/>
          <w:sz w:val="24"/>
          <w:szCs w:val="24"/>
        </w:rPr>
        <w:t xml:space="preserve"> </w:t>
      </w:r>
    </w:p>
    <w:p w14:paraId="77F080C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办公地址：上海市徐汇区长乐路</w:t>
      </w:r>
      <w:r w:rsidRPr="00743454">
        <w:rPr>
          <w:rFonts w:hAnsi="宋体"/>
          <w:sz w:val="24"/>
          <w:szCs w:val="24"/>
        </w:rPr>
        <w:t>989</w:t>
      </w:r>
      <w:r w:rsidRPr="00743454">
        <w:rPr>
          <w:rFonts w:hAnsi="宋体" w:hint="eastAsia"/>
          <w:sz w:val="24"/>
          <w:szCs w:val="24"/>
        </w:rPr>
        <w:t>号世纪商贸广场</w:t>
      </w:r>
      <w:r w:rsidRPr="00743454">
        <w:rPr>
          <w:rFonts w:hAnsi="宋体"/>
          <w:sz w:val="24"/>
          <w:szCs w:val="24"/>
        </w:rPr>
        <w:t>45</w:t>
      </w:r>
      <w:r w:rsidRPr="00743454">
        <w:rPr>
          <w:rFonts w:hAnsi="宋体" w:hint="eastAsia"/>
          <w:sz w:val="24"/>
          <w:szCs w:val="24"/>
        </w:rPr>
        <w:t>层</w:t>
      </w:r>
    </w:p>
    <w:p w14:paraId="608A771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法定代表人：李梅</w:t>
      </w:r>
    </w:p>
    <w:p w14:paraId="3B078AC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021</w:t>
      </w:r>
      <w:r w:rsidRPr="00743454">
        <w:rPr>
          <w:rFonts w:hAnsi="宋体" w:hint="eastAsia"/>
          <w:sz w:val="24"/>
          <w:szCs w:val="24"/>
        </w:rPr>
        <w:t>）</w:t>
      </w:r>
      <w:r w:rsidRPr="00743454">
        <w:rPr>
          <w:rFonts w:hAnsi="宋体"/>
          <w:sz w:val="24"/>
          <w:szCs w:val="24"/>
        </w:rPr>
        <w:t>33389888</w:t>
      </w:r>
    </w:p>
    <w:p w14:paraId="2B6454A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联系人：李清怡</w:t>
      </w:r>
    </w:p>
    <w:p w14:paraId="430F77E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95523</w:t>
      </w:r>
      <w:r w:rsidRPr="00743454">
        <w:rPr>
          <w:rFonts w:hAnsi="宋体" w:hint="eastAsia"/>
          <w:sz w:val="24"/>
          <w:szCs w:val="24"/>
        </w:rPr>
        <w:t>或</w:t>
      </w:r>
      <w:r w:rsidRPr="00743454">
        <w:rPr>
          <w:rFonts w:hAnsi="宋体"/>
          <w:sz w:val="24"/>
          <w:szCs w:val="24"/>
        </w:rPr>
        <w:t>4008895523</w:t>
      </w:r>
    </w:p>
    <w:p w14:paraId="4376F94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hyperlink r:id="rId11" w:history="1">
        <w:r w:rsidRPr="00743454">
          <w:rPr>
            <w:rFonts w:hAnsi="宋体"/>
            <w:sz w:val="24"/>
            <w:szCs w:val="24"/>
          </w:rPr>
          <w:t>www.sywg.com</w:t>
        </w:r>
      </w:hyperlink>
    </w:p>
    <w:p w14:paraId="46472E3B" w14:textId="064A5BCC"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9</w:t>
      </w:r>
      <w:r w:rsidRPr="00743454">
        <w:rPr>
          <w:rFonts w:hAnsi="宋体" w:hint="eastAsia"/>
          <w:sz w:val="24"/>
          <w:szCs w:val="24"/>
        </w:rPr>
        <w:t>）国都证券有限责任公司</w:t>
      </w:r>
    </w:p>
    <w:p w14:paraId="33C561C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住所：北京市东城区东直门南大街</w:t>
      </w:r>
      <w:r w:rsidRPr="00743454">
        <w:rPr>
          <w:rFonts w:hAnsi="宋体"/>
          <w:sz w:val="24"/>
          <w:szCs w:val="24"/>
        </w:rPr>
        <w:t>3</w:t>
      </w:r>
      <w:r w:rsidRPr="00743454">
        <w:rPr>
          <w:rFonts w:hAnsi="宋体" w:hint="eastAsia"/>
          <w:sz w:val="24"/>
          <w:szCs w:val="24"/>
        </w:rPr>
        <w:t>号国华投资大厦</w:t>
      </w:r>
      <w:r w:rsidRPr="00743454">
        <w:rPr>
          <w:rFonts w:hAnsi="宋体"/>
          <w:sz w:val="24"/>
          <w:szCs w:val="24"/>
        </w:rPr>
        <w:t>9</w:t>
      </w:r>
      <w:r w:rsidRPr="00743454">
        <w:rPr>
          <w:rFonts w:hAnsi="宋体" w:hint="eastAsia"/>
          <w:sz w:val="24"/>
          <w:szCs w:val="24"/>
        </w:rPr>
        <w:t>层</w:t>
      </w:r>
      <w:r w:rsidRPr="00743454">
        <w:rPr>
          <w:rFonts w:hAnsi="宋体"/>
          <w:sz w:val="24"/>
          <w:szCs w:val="24"/>
        </w:rPr>
        <w:t>10</w:t>
      </w:r>
      <w:r w:rsidRPr="00743454">
        <w:rPr>
          <w:rFonts w:hAnsi="宋体" w:hint="eastAsia"/>
          <w:sz w:val="24"/>
          <w:szCs w:val="24"/>
        </w:rPr>
        <w:t>层</w:t>
      </w:r>
    </w:p>
    <w:p w14:paraId="3645E38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办公地址：北京市东城区东直门南大街</w:t>
      </w:r>
      <w:r w:rsidRPr="00743454">
        <w:rPr>
          <w:rFonts w:hAnsi="宋体"/>
          <w:sz w:val="24"/>
          <w:szCs w:val="24"/>
        </w:rPr>
        <w:t>3</w:t>
      </w:r>
      <w:r w:rsidRPr="00743454">
        <w:rPr>
          <w:rFonts w:hAnsi="宋体" w:hint="eastAsia"/>
          <w:sz w:val="24"/>
          <w:szCs w:val="24"/>
        </w:rPr>
        <w:t>号国华投资大厦</w:t>
      </w:r>
      <w:r w:rsidRPr="00743454">
        <w:rPr>
          <w:rFonts w:hAnsi="宋体"/>
          <w:sz w:val="24"/>
          <w:szCs w:val="24"/>
        </w:rPr>
        <w:t>9</w:t>
      </w:r>
      <w:r w:rsidRPr="00743454">
        <w:rPr>
          <w:rFonts w:hAnsi="宋体" w:hint="eastAsia"/>
          <w:sz w:val="24"/>
          <w:szCs w:val="24"/>
        </w:rPr>
        <w:t>层</w:t>
      </w:r>
      <w:r w:rsidRPr="00743454">
        <w:rPr>
          <w:rFonts w:hAnsi="宋体"/>
          <w:sz w:val="24"/>
          <w:szCs w:val="24"/>
        </w:rPr>
        <w:t>10</w:t>
      </w:r>
      <w:r w:rsidRPr="00743454">
        <w:rPr>
          <w:rFonts w:hAnsi="宋体" w:hint="eastAsia"/>
          <w:sz w:val="24"/>
          <w:szCs w:val="24"/>
        </w:rPr>
        <w:t>层</w:t>
      </w:r>
    </w:p>
    <w:p w14:paraId="32371ED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法定代表人：常喆</w:t>
      </w:r>
    </w:p>
    <w:p w14:paraId="07A6112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400-818-8118</w:t>
      </w:r>
    </w:p>
    <w:p w14:paraId="08ED5EE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hyperlink r:id="rId12" w:history="1">
        <w:r w:rsidRPr="00743454">
          <w:rPr>
            <w:rFonts w:hAnsi="宋体"/>
            <w:sz w:val="24"/>
            <w:szCs w:val="24"/>
          </w:rPr>
          <w:t>www.guodu.com</w:t>
        </w:r>
      </w:hyperlink>
    </w:p>
    <w:p w14:paraId="155EE4A4" w14:textId="3EEFDF89"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10</w:t>
      </w:r>
      <w:r w:rsidRPr="00743454">
        <w:rPr>
          <w:rFonts w:hAnsi="宋体" w:hint="eastAsia"/>
          <w:sz w:val="24"/>
          <w:szCs w:val="24"/>
        </w:rPr>
        <w:t>）中信证券（浙江）有限责任公司</w:t>
      </w:r>
    </w:p>
    <w:p w14:paraId="747632C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住所：浙江省杭州市解放东路</w:t>
      </w:r>
      <w:r w:rsidRPr="00743454">
        <w:rPr>
          <w:rFonts w:hAnsi="宋体"/>
          <w:sz w:val="24"/>
          <w:szCs w:val="24"/>
        </w:rPr>
        <w:t>29</w:t>
      </w:r>
      <w:r w:rsidRPr="00743454">
        <w:rPr>
          <w:rFonts w:hAnsi="宋体" w:hint="eastAsia"/>
          <w:sz w:val="24"/>
          <w:szCs w:val="24"/>
        </w:rPr>
        <w:t>号迪凯银座</w:t>
      </w:r>
      <w:r w:rsidRPr="00743454">
        <w:rPr>
          <w:rFonts w:hAnsi="宋体"/>
          <w:sz w:val="24"/>
          <w:szCs w:val="24"/>
        </w:rPr>
        <w:t>22</w:t>
      </w:r>
      <w:r w:rsidRPr="00743454">
        <w:rPr>
          <w:rFonts w:hAnsi="宋体" w:hint="eastAsia"/>
          <w:sz w:val="24"/>
          <w:szCs w:val="24"/>
        </w:rPr>
        <w:t>层</w:t>
      </w:r>
    </w:p>
    <w:p w14:paraId="7587F0C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办公地址：浙江省杭州市解放东路</w:t>
      </w:r>
      <w:r w:rsidRPr="00743454">
        <w:rPr>
          <w:rFonts w:hAnsi="宋体"/>
          <w:sz w:val="24"/>
          <w:szCs w:val="24"/>
        </w:rPr>
        <w:t>29</w:t>
      </w:r>
      <w:r w:rsidRPr="00743454">
        <w:rPr>
          <w:rFonts w:hAnsi="宋体" w:hint="eastAsia"/>
          <w:sz w:val="24"/>
          <w:szCs w:val="24"/>
        </w:rPr>
        <w:t>号迪凯银座</w:t>
      </w:r>
      <w:r w:rsidRPr="00743454">
        <w:rPr>
          <w:rFonts w:hAnsi="宋体"/>
          <w:sz w:val="24"/>
          <w:szCs w:val="24"/>
        </w:rPr>
        <w:t>22</w:t>
      </w:r>
      <w:r w:rsidRPr="00743454">
        <w:rPr>
          <w:rFonts w:hAnsi="宋体" w:hint="eastAsia"/>
          <w:sz w:val="24"/>
          <w:szCs w:val="24"/>
        </w:rPr>
        <w:t>层</w:t>
      </w:r>
    </w:p>
    <w:p w14:paraId="7B2C404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法定代表人：沈强</w:t>
      </w:r>
    </w:p>
    <w:p w14:paraId="6BAAE31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0571</w:t>
      </w:r>
      <w:r w:rsidRPr="00743454">
        <w:rPr>
          <w:rFonts w:hAnsi="宋体" w:hint="eastAsia"/>
          <w:sz w:val="24"/>
          <w:szCs w:val="24"/>
        </w:rPr>
        <w:t>）</w:t>
      </w:r>
      <w:r w:rsidRPr="00743454">
        <w:rPr>
          <w:rFonts w:hAnsi="宋体"/>
          <w:sz w:val="24"/>
          <w:szCs w:val="24"/>
        </w:rPr>
        <w:t>85776114</w:t>
      </w:r>
    </w:p>
    <w:p w14:paraId="15D700F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0571</w:t>
      </w:r>
      <w:r w:rsidRPr="00743454">
        <w:rPr>
          <w:rFonts w:hAnsi="宋体" w:hint="eastAsia"/>
          <w:sz w:val="24"/>
          <w:szCs w:val="24"/>
        </w:rPr>
        <w:t>）</w:t>
      </w:r>
      <w:r w:rsidRPr="00743454">
        <w:rPr>
          <w:rFonts w:hAnsi="宋体"/>
          <w:sz w:val="24"/>
          <w:szCs w:val="24"/>
        </w:rPr>
        <w:t>85783771</w:t>
      </w:r>
    </w:p>
    <w:p w14:paraId="744BBC5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联系人：李珊</w:t>
      </w:r>
    </w:p>
    <w:p w14:paraId="18856EE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0571</w:t>
      </w:r>
      <w:r w:rsidRPr="00743454">
        <w:rPr>
          <w:rFonts w:hAnsi="宋体" w:hint="eastAsia"/>
          <w:sz w:val="24"/>
          <w:szCs w:val="24"/>
        </w:rPr>
        <w:t>）</w:t>
      </w:r>
      <w:r w:rsidRPr="00743454">
        <w:rPr>
          <w:rFonts w:hAnsi="宋体"/>
          <w:sz w:val="24"/>
          <w:szCs w:val="24"/>
        </w:rPr>
        <w:t>95548</w:t>
      </w:r>
    </w:p>
    <w:p w14:paraId="51FCACB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www.bigsun.com.cn</w:t>
      </w:r>
    </w:p>
    <w:p w14:paraId="657A1083" w14:textId="4EDECDF0"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11</w:t>
      </w:r>
      <w:r w:rsidRPr="00743454">
        <w:rPr>
          <w:rFonts w:hAnsi="宋体" w:hint="eastAsia"/>
          <w:sz w:val="24"/>
          <w:szCs w:val="24"/>
        </w:rPr>
        <w:t>）中信证券（山东）有限责任公司</w:t>
      </w:r>
    </w:p>
    <w:p w14:paraId="16D8685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住所：青岛市崂山区苗岭路</w:t>
      </w:r>
      <w:r w:rsidRPr="00743454">
        <w:rPr>
          <w:rFonts w:hAnsi="宋体"/>
          <w:sz w:val="24"/>
          <w:szCs w:val="24"/>
        </w:rPr>
        <w:t>29</w:t>
      </w:r>
      <w:r w:rsidRPr="00743454">
        <w:rPr>
          <w:rFonts w:hAnsi="宋体" w:hint="eastAsia"/>
          <w:sz w:val="24"/>
          <w:szCs w:val="24"/>
        </w:rPr>
        <w:t>号澳柯玛大厦</w:t>
      </w:r>
      <w:r w:rsidRPr="00743454">
        <w:rPr>
          <w:rFonts w:hAnsi="宋体"/>
          <w:sz w:val="24"/>
          <w:szCs w:val="24"/>
        </w:rPr>
        <w:t>15</w:t>
      </w:r>
      <w:r w:rsidRPr="00743454">
        <w:rPr>
          <w:rFonts w:hAnsi="宋体" w:hint="eastAsia"/>
          <w:sz w:val="24"/>
          <w:szCs w:val="24"/>
        </w:rPr>
        <w:t>层（</w:t>
      </w:r>
      <w:r w:rsidRPr="00743454">
        <w:rPr>
          <w:rFonts w:hAnsi="宋体"/>
          <w:sz w:val="24"/>
          <w:szCs w:val="24"/>
        </w:rPr>
        <w:t>1507</w:t>
      </w:r>
      <w:r w:rsidRPr="00743454">
        <w:rPr>
          <w:rFonts w:hAnsi="宋体" w:hint="eastAsia"/>
          <w:sz w:val="24"/>
          <w:szCs w:val="24"/>
        </w:rPr>
        <w:t>－</w:t>
      </w:r>
      <w:r w:rsidRPr="00743454">
        <w:rPr>
          <w:rFonts w:hAnsi="宋体"/>
          <w:sz w:val="24"/>
          <w:szCs w:val="24"/>
        </w:rPr>
        <w:t>1510</w:t>
      </w:r>
      <w:r w:rsidRPr="00743454">
        <w:rPr>
          <w:rFonts w:hAnsi="宋体" w:hint="eastAsia"/>
          <w:sz w:val="24"/>
          <w:szCs w:val="24"/>
        </w:rPr>
        <w:t>室）</w:t>
      </w:r>
    </w:p>
    <w:p w14:paraId="07281AB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办公地址：青岛市崂山区深圳路</w:t>
      </w:r>
      <w:r w:rsidRPr="00743454">
        <w:rPr>
          <w:rFonts w:hAnsi="宋体"/>
          <w:sz w:val="24"/>
          <w:szCs w:val="24"/>
        </w:rPr>
        <w:t>222</w:t>
      </w:r>
      <w:r w:rsidRPr="00743454">
        <w:rPr>
          <w:rFonts w:hAnsi="宋体" w:hint="eastAsia"/>
          <w:sz w:val="24"/>
          <w:szCs w:val="24"/>
        </w:rPr>
        <w:t>号青岛国际金融广场</w:t>
      </w:r>
      <w:r w:rsidRPr="00743454">
        <w:rPr>
          <w:rFonts w:hAnsi="宋体"/>
          <w:sz w:val="24"/>
          <w:szCs w:val="24"/>
        </w:rPr>
        <w:t>1</w:t>
      </w:r>
      <w:r w:rsidRPr="00743454">
        <w:rPr>
          <w:rFonts w:hAnsi="宋体" w:hint="eastAsia"/>
          <w:sz w:val="24"/>
          <w:szCs w:val="24"/>
        </w:rPr>
        <w:t>号楼第</w:t>
      </w:r>
      <w:r w:rsidRPr="00743454">
        <w:rPr>
          <w:rFonts w:hAnsi="宋体"/>
          <w:sz w:val="24"/>
          <w:szCs w:val="24"/>
        </w:rPr>
        <w:t>20</w:t>
      </w:r>
      <w:r w:rsidRPr="00743454">
        <w:rPr>
          <w:rFonts w:hAnsi="宋体" w:hint="eastAsia"/>
          <w:sz w:val="24"/>
          <w:szCs w:val="24"/>
        </w:rPr>
        <w:t>层</w:t>
      </w:r>
    </w:p>
    <w:p w14:paraId="2895A60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法定代表人：杨宝林</w:t>
      </w:r>
    </w:p>
    <w:p w14:paraId="100F930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0532</w:t>
      </w:r>
      <w:r w:rsidRPr="00743454">
        <w:rPr>
          <w:rFonts w:hAnsi="宋体" w:hint="eastAsia"/>
          <w:sz w:val="24"/>
          <w:szCs w:val="24"/>
        </w:rPr>
        <w:t>）</w:t>
      </w:r>
      <w:r w:rsidRPr="00743454">
        <w:rPr>
          <w:rFonts w:hAnsi="宋体"/>
          <w:sz w:val="24"/>
          <w:szCs w:val="24"/>
        </w:rPr>
        <w:t>85022326</w:t>
      </w:r>
    </w:p>
    <w:p w14:paraId="4087E1E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0532</w:t>
      </w:r>
      <w:r w:rsidRPr="00743454">
        <w:rPr>
          <w:rFonts w:hAnsi="宋体" w:hint="eastAsia"/>
          <w:sz w:val="24"/>
          <w:szCs w:val="24"/>
        </w:rPr>
        <w:t>）</w:t>
      </w:r>
      <w:r w:rsidRPr="00743454">
        <w:rPr>
          <w:rFonts w:hAnsi="宋体"/>
          <w:sz w:val="24"/>
          <w:szCs w:val="24"/>
        </w:rPr>
        <w:t>85022605</w:t>
      </w:r>
    </w:p>
    <w:p w14:paraId="37F373B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联系人：吴忠超</w:t>
      </w:r>
    </w:p>
    <w:p w14:paraId="11AB819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0532</w:t>
      </w:r>
      <w:r w:rsidRPr="00743454">
        <w:rPr>
          <w:rFonts w:hAnsi="宋体" w:hint="eastAsia"/>
          <w:sz w:val="24"/>
          <w:szCs w:val="24"/>
        </w:rPr>
        <w:t>）</w:t>
      </w:r>
      <w:r w:rsidRPr="00743454">
        <w:rPr>
          <w:rFonts w:hAnsi="宋体"/>
          <w:sz w:val="24"/>
          <w:szCs w:val="24"/>
        </w:rPr>
        <w:t>96577</w:t>
      </w:r>
    </w:p>
    <w:p w14:paraId="7B980BB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www.zxwt.com.cn</w:t>
      </w:r>
    </w:p>
    <w:p w14:paraId="1307829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12</w:t>
      </w:r>
      <w:r w:rsidRPr="00743454">
        <w:rPr>
          <w:rFonts w:hAnsi="宋体" w:hint="eastAsia"/>
          <w:sz w:val="24"/>
          <w:szCs w:val="24"/>
        </w:rPr>
        <w:t>）申万宏源西部证券有限公司</w:t>
      </w:r>
    </w:p>
    <w:p w14:paraId="2228C8F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住所：新疆乌鲁木齐市建设路</w:t>
      </w:r>
      <w:r w:rsidRPr="00743454">
        <w:rPr>
          <w:rFonts w:hAnsi="宋体"/>
          <w:sz w:val="24"/>
          <w:szCs w:val="24"/>
        </w:rPr>
        <w:t>2</w:t>
      </w:r>
      <w:r w:rsidRPr="00743454">
        <w:rPr>
          <w:rFonts w:hAnsi="宋体" w:hint="eastAsia"/>
          <w:sz w:val="24"/>
          <w:szCs w:val="24"/>
        </w:rPr>
        <w:t>号</w:t>
      </w:r>
    </w:p>
    <w:p w14:paraId="11B2B93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办公地址：北京市西城区太平桥大街</w:t>
      </w:r>
      <w:r w:rsidRPr="00743454">
        <w:rPr>
          <w:rFonts w:hAnsi="宋体"/>
          <w:sz w:val="24"/>
          <w:szCs w:val="24"/>
        </w:rPr>
        <w:t>19</w:t>
      </w:r>
      <w:r w:rsidRPr="00743454">
        <w:rPr>
          <w:rFonts w:hAnsi="宋体" w:hint="eastAsia"/>
          <w:sz w:val="24"/>
          <w:szCs w:val="24"/>
        </w:rPr>
        <w:t>号宏源证券</w:t>
      </w:r>
    </w:p>
    <w:p w14:paraId="10778A9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法定代表人：冯戎</w:t>
      </w:r>
    </w:p>
    <w:p w14:paraId="550D352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88085858</w:t>
      </w:r>
    </w:p>
    <w:p w14:paraId="76BDC32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88085195</w:t>
      </w:r>
    </w:p>
    <w:p w14:paraId="68F4BE2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联系人：李巍</w:t>
      </w:r>
    </w:p>
    <w:p w14:paraId="102EE7B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客户服务电话：</w:t>
      </w:r>
      <w:r w:rsidRPr="00743454">
        <w:rPr>
          <w:rFonts w:hAnsi="宋体"/>
          <w:sz w:val="24"/>
          <w:szCs w:val="24"/>
        </w:rPr>
        <w:t>4008-000-562</w:t>
      </w:r>
    </w:p>
    <w:p w14:paraId="727BDDE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www.hysec.com</w:t>
      </w:r>
    </w:p>
    <w:p w14:paraId="14FD9867" w14:textId="1C1C3D09"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13</w:t>
      </w:r>
      <w:r w:rsidRPr="00743454">
        <w:rPr>
          <w:rFonts w:hAnsi="宋体" w:hint="eastAsia"/>
          <w:sz w:val="24"/>
          <w:szCs w:val="24"/>
        </w:rPr>
        <w:t>）齐鲁证券有限公司</w:t>
      </w:r>
    </w:p>
    <w:p w14:paraId="5FCC700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住所：山东省济南市市中区经七路</w:t>
      </w:r>
      <w:r w:rsidRPr="00743454">
        <w:rPr>
          <w:rFonts w:hAnsi="宋体"/>
          <w:sz w:val="24"/>
          <w:szCs w:val="24"/>
        </w:rPr>
        <w:t>86</w:t>
      </w:r>
      <w:r w:rsidRPr="00743454">
        <w:rPr>
          <w:rFonts w:hAnsi="宋体" w:hint="eastAsia"/>
          <w:sz w:val="24"/>
          <w:szCs w:val="24"/>
        </w:rPr>
        <w:t>号</w:t>
      </w:r>
    </w:p>
    <w:p w14:paraId="40F2706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办公地址：山东省济南市市中区经七路</w:t>
      </w:r>
      <w:r w:rsidRPr="00743454">
        <w:rPr>
          <w:rFonts w:hAnsi="宋体"/>
          <w:sz w:val="24"/>
          <w:szCs w:val="24"/>
        </w:rPr>
        <w:t>86</w:t>
      </w:r>
      <w:r w:rsidRPr="00743454">
        <w:rPr>
          <w:rFonts w:hAnsi="宋体" w:hint="eastAsia"/>
          <w:sz w:val="24"/>
          <w:szCs w:val="24"/>
        </w:rPr>
        <w:t>号</w:t>
      </w:r>
    </w:p>
    <w:p w14:paraId="2FCEA0D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法定代表人：李玮</w:t>
      </w:r>
    </w:p>
    <w:p w14:paraId="24FD434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0531</w:t>
      </w:r>
      <w:r w:rsidRPr="00743454">
        <w:rPr>
          <w:rFonts w:hAnsi="宋体" w:hint="eastAsia"/>
          <w:sz w:val="24"/>
          <w:szCs w:val="24"/>
        </w:rPr>
        <w:t>）</w:t>
      </w:r>
      <w:r w:rsidRPr="00743454">
        <w:rPr>
          <w:rFonts w:hAnsi="宋体"/>
          <w:sz w:val="24"/>
          <w:szCs w:val="24"/>
        </w:rPr>
        <w:t>68889155</w:t>
      </w:r>
    </w:p>
    <w:p w14:paraId="2309E4B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0531</w:t>
      </w:r>
      <w:r w:rsidRPr="00743454">
        <w:rPr>
          <w:rFonts w:hAnsi="宋体" w:hint="eastAsia"/>
          <w:sz w:val="24"/>
          <w:szCs w:val="24"/>
        </w:rPr>
        <w:t>）</w:t>
      </w:r>
      <w:r w:rsidRPr="00743454">
        <w:rPr>
          <w:rFonts w:hAnsi="宋体"/>
          <w:sz w:val="24"/>
          <w:szCs w:val="24"/>
        </w:rPr>
        <w:t>68889752</w:t>
      </w:r>
    </w:p>
    <w:p w14:paraId="4D97FAA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联系人：吴阳</w:t>
      </w:r>
    </w:p>
    <w:p w14:paraId="5A76A42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95538</w:t>
      </w:r>
    </w:p>
    <w:p w14:paraId="1484C98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www.qlzq.com.cn</w:t>
      </w:r>
    </w:p>
    <w:p w14:paraId="4533496E" w14:textId="4BF2C17A"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14</w:t>
      </w:r>
      <w:r w:rsidRPr="00743454">
        <w:rPr>
          <w:rFonts w:hAnsi="宋体" w:hint="eastAsia"/>
          <w:sz w:val="24"/>
          <w:szCs w:val="24"/>
        </w:rPr>
        <w:t>）长城证券有限责任公司</w:t>
      </w:r>
    </w:p>
    <w:p w14:paraId="5B94EC8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住所：深圳市福田区深南大道</w:t>
      </w:r>
      <w:r w:rsidRPr="00743454">
        <w:rPr>
          <w:rFonts w:hAnsi="宋体"/>
          <w:sz w:val="24"/>
          <w:szCs w:val="24"/>
        </w:rPr>
        <w:t>6008</w:t>
      </w:r>
      <w:r w:rsidRPr="00743454">
        <w:rPr>
          <w:rFonts w:hAnsi="宋体" w:hint="eastAsia"/>
          <w:sz w:val="24"/>
          <w:szCs w:val="24"/>
        </w:rPr>
        <w:t>号特区报业大厦</w:t>
      </w:r>
      <w:r w:rsidRPr="00743454">
        <w:rPr>
          <w:rFonts w:hAnsi="宋体"/>
          <w:sz w:val="24"/>
          <w:szCs w:val="24"/>
        </w:rPr>
        <w:t>14</w:t>
      </w:r>
      <w:r w:rsidRPr="00743454">
        <w:rPr>
          <w:rFonts w:hAnsi="宋体" w:hint="eastAsia"/>
          <w:sz w:val="24"/>
          <w:szCs w:val="24"/>
        </w:rPr>
        <w:t>、</w:t>
      </w:r>
      <w:r w:rsidRPr="00743454">
        <w:rPr>
          <w:rFonts w:hAnsi="宋体"/>
          <w:sz w:val="24"/>
          <w:szCs w:val="24"/>
        </w:rPr>
        <w:t>16</w:t>
      </w:r>
      <w:r w:rsidRPr="00743454">
        <w:rPr>
          <w:rFonts w:hAnsi="宋体" w:hint="eastAsia"/>
          <w:sz w:val="24"/>
          <w:szCs w:val="24"/>
        </w:rPr>
        <w:t>、</w:t>
      </w:r>
      <w:r w:rsidRPr="00743454">
        <w:rPr>
          <w:rFonts w:hAnsi="宋体"/>
          <w:sz w:val="24"/>
          <w:szCs w:val="24"/>
        </w:rPr>
        <w:t>17</w:t>
      </w:r>
      <w:r w:rsidRPr="00743454">
        <w:rPr>
          <w:rFonts w:hAnsi="宋体" w:hint="eastAsia"/>
          <w:sz w:val="24"/>
          <w:szCs w:val="24"/>
        </w:rPr>
        <w:t>层</w:t>
      </w:r>
    </w:p>
    <w:p w14:paraId="7B43FD7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法定代表人：黄耀华</w:t>
      </w:r>
    </w:p>
    <w:p w14:paraId="7A60B8E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0755</w:t>
      </w:r>
      <w:r w:rsidRPr="00743454">
        <w:rPr>
          <w:rFonts w:hAnsi="宋体" w:hint="eastAsia"/>
          <w:sz w:val="24"/>
          <w:szCs w:val="24"/>
        </w:rPr>
        <w:t>）</w:t>
      </w:r>
      <w:r w:rsidRPr="00743454">
        <w:rPr>
          <w:rFonts w:hAnsi="宋体"/>
          <w:sz w:val="24"/>
          <w:szCs w:val="24"/>
        </w:rPr>
        <w:t>83516289</w:t>
      </w:r>
    </w:p>
    <w:p w14:paraId="6BA2E9C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0755</w:t>
      </w:r>
      <w:r w:rsidRPr="00743454">
        <w:rPr>
          <w:rFonts w:hAnsi="宋体" w:hint="eastAsia"/>
          <w:sz w:val="24"/>
          <w:szCs w:val="24"/>
        </w:rPr>
        <w:t>）</w:t>
      </w:r>
      <w:r w:rsidRPr="00743454">
        <w:rPr>
          <w:rFonts w:hAnsi="宋体"/>
          <w:sz w:val="24"/>
          <w:szCs w:val="24"/>
        </w:rPr>
        <w:t>83516199</w:t>
      </w:r>
    </w:p>
    <w:p w14:paraId="63F08D5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联系人：匡婷</w:t>
      </w:r>
    </w:p>
    <w:p w14:paraId="1E6AB55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0755</w:t>
      </w:r>
      <w:r w:rsidRPr="00743454">
        <w:rPr>
          <w:rFonts w:hAnsi="宋体" w:hint="eastAsia"/>
          <w:sz w:val="24"/>
          <w:szCs w:val="24"/>
        </w:rPr>
        <w:t>）</w:t>
      </w:r>
      <w:r w:rsidRPr="00743454">
        <w:rPr>
          <w:rFonts w:hAnsi="宋体"/>
          <w:sz w:val="24"/>
          <w:szCs w:val="24"/>
        </w:rPr>
        <w:t>33680000</w:t>
      </w:r>
      <w:r w:rsidRPr="00743454">
        <w:rPr>
          <w:rFonts w:hAnsi="宋体" w:hint="eastAsia"/>
          <w:sz w:val="24"/>
          <w:szCs w:val="24"/>
        </w:rPr>
        <w:t>，</w:t>
      </w:r>
      <w:r w:rsidRPr="00743454">
        <w:rPr>
          <w:rFonts w:hAnsi="宋体"/>
          <w:sz w:val="24"/>
          <w:szCs w:val="24"/>
        </w:rPr>
        <w:t>400-6666-888</w:t>
      </w:r>
    </w:p>
    <w:p w14:paraId="7EBBC50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www.cc168.com.cn</w:t>
      </w:r>
    </w:p>
    <w:p w14:paraId="0482E2D5" w14:textId="479EB4D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15</w:t>
      </w:r>
      <w:r w:rsidRPr="00743454">
        <w:rPr>
          <w:rFonts w:hAnsi="宋体" w:hint="eastAsia"/>
          <w:sz w:val="24"/>
          <w:szCs w:val="24"/>
        </w:rPr>
        <w:t>）国金证券股份有限公司</w:t>
      </w:r>
    </w:p>
    <w:p w14:paraId="2C44C2E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住所：成都市东城根上街</w:t>
      </w:r>
      <w:r w:rsidRPr="00743454">
        <w:rPr>
          <w:rFonts w:hAnsi="宋体"/>
          <w:sz w:val="24"/>
          <w:szCs w:val="24"/>
        </w:rPr>
        <w:t>95</w:t>
      </w:r>
      <w:r w:rsidRPr="00743454">
        <w:rPr>
          <w:rFonts w:hAnsi="宋体" w:hint="eastAsia"/>
          <w:sz w:val="24"/>
          <w:szCs w:val="24"/>
        </w:rPr>
        <w:t>号</w:t>
      </w:r>
    </w:p>
    <w:p w14:paraId="64F5A9E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办公地址：成都市东城根上街</w:t>
      </w:r>
      <w:r w:rsidRPr="00743454">
        <w:rPr>
          <w:rFonts w:hAnsi="宋体"/>
          <w:sz w:val="24"/>
          <w:szCs w:val="24"/>
        </w:rPr>
        <w:t>95</w:t>
      </w:r>
      <w:r w:rsidRPr="00743454">
        <w:rPr>
          <w:rFonts w:hAnsi="宋体" w:hint="eastAsia"/>
          <w:sz w:val="24"/>
          <w:szCs w:val="24"/>
        </w:rPr>
        <w:t>号</w:t>
      </w:r>
    </w:p>
    <w:p w14:paraId="3F83CD2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法定代表人：冉云</w:t>
      </w:r>
      <w:r w:rsidRPr="00743454">
        <w:rPr>
          <w:rFonts w:hAnsi="宋体"/>
          <w:sz w:val="24"/>
          <w:szCs w:val="24"/>
        </w:rPr>
        <w:t xml:space="preserve"> </w:t>
      </w:r>
    </w:p>
    <w:p w14:paraId="3E62EB0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028</w:t>
      </w:r>
      <w:r w:rsidRPr="00743454">
        <w:rPr>
          <w:rFonts w:hAnsi="宋体" w:hint="eastAsia"/>
          <w:sz w:val="24"/>
          <w:szCs w:val="24"/>
        </w:rPr>
        <w:t>）</w:t>
      </w:r>
      <w:r w:rsidRPr="00743454">
        <w:rPr>
          <w:rFonts w:hAnsi="宋体"/>
          <w:sz w:val="24"/>
          <w:szCs w:val="24"/>
        </w:rPr>
        <w:t>86690126</w:t>
      </w:r>
    </w:p>
    <w:p w14:paraId="73E011E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028</w:t>
      </w:r>
      <w:r w:rsidRPr="00743454">
        <w:rPr>
          <w:rFonts w:hAnsi="宋体" w:hint="eastAsia"/>
          <w:sz w:val="24"/>
          <w:szCs w:val="24"/>
        </w:rPr>
        <w:t>）</w:t>
      </w:r>
      <w:r w:rsidRPr="00743454">
        <w:rPr>
          <w:rFonts w:hAnsi="宋体"/>
          <w:sz w:val="24"/>
          <w:szCs w:val="24"/>
        </w:rPr>
        <w:t>86690126</w:t>
      </w:r>
    </w:p>
    <w:p w14:paraId="761CF13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联系人：金喆</w:t>
      </w:r>
    </w:p>
    <w:p w14:paraId="4F5E9A5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400-6600-109</w:t>
      </w:r>
    </w:p>
    <w:p w14:paraId="7B53702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www.gjzq.com.cn</w:t>
      </w:r>
    </w:p>
    <w:p w14:paraId="4B01F6EF" w14:textId="12CC87A9"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w:t>
      </w:r>
      <w:r w:rsidRPr="00743454">
        <w:rPr>
          <w:rFonts w:hAnsi="宋体"/>
          <w:sz w:val="24"/>
          <w:szCs w:val="24"/>
        </w:rPr>
        <w:t>16</w:t>
      </w:r>
      <w:r w:rsidRPr="00743454">
        <w:rPr>
          <w:rFonts w:hAnsi="宋体" w:hint="eastAsia"/>
          <w:sz w:val="24"/>
          <w:szCs w:val="24"/>
        </w:rPr>
        <w:t>）信达证券股份有限公司</w:t>
      </w:r>
    </w:p>
    <w:p w14:paraId="256B115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住所：北京市西城区闹市口大街</w:t>
      </w:r>
      <w:r w:rsidRPr="00743454">
        <w:rPr>
          <w:rFonts w:hAnsi="宋体"/>
          <w:sz w:val="24"/>
          <w:szCs w:val="24"/>
        </w:rPr>
        <w:t>9</w:t>
      </w:r>
      <w:r w:rsidRPr="00743454">
        <w:rPr>
          <w:rFonts w:hAnsi="宋体" w:hint="eastAsia"/>
          <w:sz w:val="24"/>
          <w:szCs w:val="24"/>
        </w:rPr>
        <w:t>号院</w:t>
      </w:r>
      <w:r w:rsidRPr="00743454">
        <w:rPr>
          <w:rFonts w:hAnsi="宋体"/>
          <w:sz w:val="24"/>
          <w:szCs w:val="24"/>
        </w:rPr>
        <w:t>1</w:t>
      </w:r>
      <w:r w:rsidRPr="00743454">
        <w:rPr>
          <w:rFonts w:hAnsi="宋体" w:hint="eastAsia"/>
          <w:sz w:val="24"/>
          <w:szCs w:val="24"/>
        </w:rPr>
        <w:t>号楼信达金融中心</w:t>
      </w:r>
    </w:p>
    <w:p w14:paraId="1785A46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办公地址：北京市西城区闹市口大街</w:t>
      </w:r>
      <w:r w:rsidRPr="00743454">
        <w:rPr>
          <w:rFonts w:hAnsi="宋体"/>
          <w:sz w:val="24"/>
          <w:szCs w:val="24"/>
        </w:rPr>
        <w:t>9</w:t>
      </w:r>
      <w:r w:rsidRPr="00743454">
        <w:rPr>
          <w:rFonts w:hAnsi="宋体" w:hint="eastAsia"/>
          <w:sz w:val="24"/>
          <w:szCs w:val="24"/>
        </w:rPr>
        <w:t>号院</w:t>
      </w:r>
      <w:r w:rsidRPr="00743454">
        <w:rPr>
          <w:rFonts w:hAnsi="宋体"/>
          <w:sz w:val="24"/>
          <w:szCs w:val="24"/>
        </w:rPr>
        <w:t>1</w:t>
      </w:r>
      <w:r w:rsidRPr="00743454">
        <w:rPr>
          <w:rFonts w:hAnsi="宋体" w:hint="eastAsia"/>
          <w:sz w:val="24"/>
          <w:szCs w:val="24"/>
        </w:rPr>
        <w:t>号楼信达金融中心</w:t>
      </w:r>
    </w:p>
    <w:p w14:paraId="7D01D7A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法定代表人：高冠江</w:t>
      </w:r>
    </w:p>
    <w:p w14:paraId="4ABB8E7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63081000</w:t>
      </w:r>
    </w:p>
    <w:p w14:paraId="18545E4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63080978</w:t>
      </w:r>
    </w:p>
    <w:p w14:paraId="77B2238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联系人：唐静</w:t>
      </w:r>
    </w:p>
    <w:p w14:paraId="080A12C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400-800-8899</w:t>
      </w:r>
    </w:p>
    <w:p w14:paraId="057EB48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www.cindasc.com</w:t>
      </w:r>
    </w:p>
    <w:p w14:paraId="68DFA7C1" w14:textId="3BBE8244"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17</w:t>
      </w:r>
      <w:r w:rsidRPr="00743454">
        <w:rPr>
          <w:rFonts w:hAnsi="宋体" w:hint="eastAsia"/>
          <w:sz w:val="24"/>
          <w:szCs w:val="24"/>
        </w:rPr>
        <w:t>）西南证券股份有限公司</w:t>
      </w:r>
    </w:p>
    <w:p w14:paraId="673390B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住所：重庆市江北区桥北苑</w:t>
      </w:r>
      <w:r w:rsidRPr="00743454">
        <w:rPr>
          <w:rFonts w:hAnsi="宋体"/>
          <w:sz w:val="24"/>
          <w:szCs w:val="24"/>
        </w:rPr>
        <w:t>8</w:t>
      </w:r>
      <w:r w:rsidRPr="00743454">
        <w:rPr>
          <w:rFonts w:hAnsi="宋体" w:hint="eastAsia"/>
          <w:sz w:val="24"/>
          <w:szCs w:val="24"/>
        </w:rPr>
        <w:t>号</w:t>
      </w:r>
    </w:p>
    <w:p w14:paraId="4043DB7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办公地址：重庆市江北区桥北苑</w:t>
      </w:r>
      <w:r w:rsidRPr="00743454">
        <w:rPr>
          <w:rFonts w:hAnsi="宋体"/>
          <w:sz w:val="24"/>
          <w:szCs w:val="24"/>
        </w:rPr>
        <w:t>8</w:t>
      </w:r>
      <w:r w:rsidRPr="00743454">
        <w:rPr>
          <w:rFonts w:hAnsi="宋体" w:hint="eastAsia"/>
          <w:sz w:val="24"/>
          <w:szCs w:val="24"/>
        </w:rPr>
        <w:t>号西南证券大厦</w:t>
      </w:r>
    </w:p>
    <w:p w14:paraId="0647C21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法定代表人：余维佳</w:t>
      </w:r>
    </w:p>
    <w:p w14:paraId="09EDE65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023</w:t>
      </w:r>
      <w:r w:rsidRPr="00743454">
        <w:rPr>
          <w:rFonts w:hAnsi="宋体" w:hint="eastAsia"/>
          <w:sz w:val="24"/>
          <w:szCs w:val="24"/>
        </w:rPr>
        <w:t>）</w:t>
      </w:r>
      <w:r w:rsidRPr="00743454">
        <w:rPr>
          <w:rFonts w:hAnsi="宋体"/>
          <w:sz w:val="24"/>
          <w:szCs w:val="24"/>
        </w:rPr>
        <w:t>63786141</w:t>
      </w:r>
    </w:p>
    <w:p w14:paraId="06AA665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023</w:t>
      </w:r>
      <w:r w:rsidRPr="00743454">
        <w:rPr>
          <w:rFonts w:hAnsi="宋体" w:hint="eastAsia"/>
          <w:sz w:val="24"/>
          <w:szCs w:val="24"/>
        </w:rPr>
        <w:t>）</w:t>
      </w:r>
      <w:r w:rsidRPr="00743454">
        <w:rPr>
          <w:rFonts w:hAnsi="宋体"/>
          <w:sz w:val="24"/>
          <w:szCs w:val="24"/>
        </w:rPr>
        <w:t>63786212</w:t>
      </w:r>
    </w:p>
    <w:p w14:paraId="5225873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联系人：张煜</w:t>
      </w:r>
    </w:p>
    <w:p w14:paraId="04C1919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400-809-6096</w:t>
      </w:r>
    </w:p>
    <w:p w14:paraId="10FA24D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www.swsc.com.cn</w:t>
      </w:r>
    </w:p>
    <w:p w14:paraId="67634828" w14:textId="7B6749C0"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18</w:t>
      </w:r>
      <w:r w:rsidRPr="00743454">
        <w:rPr>
          <w:rFonts w:hAnsi="宋体" w:hint="eastAsia"/>
          <w:sz w:val="24"/>
          <w:szCs w:val="24"/>
        </w:rPr>
        <w:t>）中国中投证券有限责任公司</w:t>
      </w:r>
    </w:p>
    <w:p w14:paraId="66D4056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住所：深圳市福田区益田路与福中路交界处荣超商务中心</w:t>
      </w:r>
      <w:r w:rsidRPr="00743454">
        <w:rPr>
          <w:rFonts w:hAnsi="宋体"/>
          <w:sz w:val="24"/>
          <w:szCs w:val="24"/>
        </w:rPr>
        <w:t>A</w:t>
      </w:r>
      <w:r w:rsidRPr="00743454">
        <w:rPr>
          <w:rFonts w:hAnsi="宋体" w:hint="eastAsia"/>
          <w:sz w:val="24"/>
          <w:szCs w:val="24"/>
        </w:rPr>
        <w:t>栋第</w:t>
      </w:r>
      <w:r w:rsidRPr="00743454">
        <w:rPr>
          <w:rFonts w:hAnsi="宋体"/>
          <w:sz w:val="24"/>
          <w:szCs w:val="24"/>
        </w:rPr>
        <w:t>18</w:t>
      </w:r>
      <w:r w:rsidRPr="00743454">
        <w:rPr>
          <w:rFonts w:hAnsi="宋体" w:hint="eastAsia"/>
          <w:sz w:val="24"/>
          <w:szCs w:val="24"/>
        </w:rPr>
        <w:t>层</w:t>
      </w:r>
      <w:r w:rsidRPr="00743454">
        <w:rPr>
          <w:rFonts w:hAnsi="宋体"/>
          <w:sz w:val="24"/>
          <w:szCs w:val="24"/>
        </w:rPr>
        <w:t>-21</w:t>
      </w:r>
      <w:r w:rsidRPr="00743454">
        <w:rPr>
          <w:rFonts w:hAnsi="宋体" w:hint="eastAsia"/>
          <w:sz w:val="24"/>
          <w:szCs w:val="24"/>
        </w:rPr>
        <w:t>层及第</w:t>
      </w:r>
      <w:r w:rsidRPr="00743454">
        <w:rPr>
          <w:rFonts w:hAnsi="宋体"/>
          <w:sz w:val="24"/>
          <w:szCs w:val="24"/>
        </w:rPr>
        <w:t>04</w:t>
      </w:r>
      <w:r w:rsidRPr="00743454">
        <w:rPr>
          <w:rFonts w:hAnsi="宋体" w:hint="eastAsia"/>
          <w:sz w:val="24"/>
          <w:szCs w:val="24"/>
        </w:rPr>
        <w:t>层</w:t>
      </w:r>
      <w:r w:rsidRPr="00743454">
        <w:rPr>
          <w:rFonts w:hAnsi="宋体"/>
          <w:sz w:val="24"/>
          <w:szCs w:val="24"/>
        </w:rPr>
        <w:t>01.02.03.05.11.12.13.15.16.18.19.20.21.22.23</w:t>
      </w:r>
      <w:r w:rsidRPr="00743454">
        <w:rPr>
          <w:rFonts w:hAnsi="宋体" w:hint="eastAsia"/>
          <w:sz w:val="24"/>
          <w:szCs w:val="24"/>
        </w:rPr>
        <w:t>单元</w:t>
      </w:r>
    </w:p>
    <w:p w14:paraId="6EDFA58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办公地址：深圳市福田区益田路</w:t>
      </w:r>
      <w:r w:rsidRPr="00743454">
        <w:rPr>
          <w:rFonts w:hAnsi="宋体"/>
          <w:sz w:val="24"/>
          <w:szCs w:val="24"/>
        </w:rPr>
        <w:t>6003</w:t>
      </w:r>
      <w:r w:rsidRPr="00743454">
        <w:rPr>
          <w:rFonts w:hAnsi="宋体" w:hint="eastAsia"/>
          <w:sz w:val="24"/>
          <w:szCs w:val="24"/>
        </w:rPr>
        <w:t>号荣超商务中心</w:t>
      </w:r>
      <w:r w:rsidRPr="00743454">
        <w:rPr>
          <w:rFonts w:hAnsi="宋体"/>
          <w:sz w:val="24"/>
          <w:szCs w:val="24"/>
        </w:rPr>
        <w:t>A</w:t>
      </w:r>
      <w:r w:rsidRPr="00743454">
        <w:rPr>
          <w:rFonts w:hAnsi="宋体" w:hint="eastAsia"/>
          <w:sz w:val="24"/>
          <w:szCs w:val="24"/>
        </w:rPr>
        <w:t>栋第</w:t>
      </w:r>
      <w:r w:rsidRPr="00743454">
        <w:rPr>
          <w:rFonts w:hAnsi="宋体"/>
          <w:sz w:val="24"/>
          <w:szCs w:val="24"/>
        </w:rPr>
        <w:t>04</w:t>
      </w:r>
      <w:r w:rsidRPr="00743454">
        <w:rPr>
          <w:rFonts w:hAnsi="宋体" w:hint="eastAsia"/>
          <w:sz w:val="24"/>
          <w:szCs w:val="24"/>
        </w:rPr>
        <w:t>、</w:t>
      </w:r>
      <w:r w:rsidRPr="00743454">
        <w:rPr>
          <w:rFonts w:hAnsi="宋体"/>
          <w:sz w:val="24"/>
          <w:szCs w:val="24"/>
        </w:rPr>
        <w:t>18</w:t>
      </w:r>
      <w:r w:rsidRPr="00743454">
        <w:rPr>
          <w:rFonts w:hAnsi="宋体" w:hint="eastAsia"/>
          <w:sz w:val="24"/>
          <w:szCs w:val="24"/>
        </w:rPr>
        <w:t>层至</w:t>
      </w:r>
      <w:r w:rsidRPr="00743454">
        <w:rPr>
          <w:rFonts w:hAnsi="宋体"/>
          <w:sz w:val="24"/>
          <w:szCs w:val="24"/>
        </w:rPr>
        <w:t>21</w:t>
      </w:r>
      <w:r w:rsidRPr="00743454">
        <w:rPr>
          <w:rFonts w:hAnsi="宋体" w:hint="eastAsia"/>
          <w:sz w:val="24"/>
          <w:szCs w:val="24"/>
        </w:rPr>
        <w:t>层</w:t>
      </w:r>
    </w:p>
    <w:p w14:paraId="14DDB12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法定代表人：龙增来</w:t>
      </w:r>
    </w:p>
    <w:p w14:paraId="17E1730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0755</w:t>
      </w:r>
      <w:r w:rsidRPr="00743454">
        <w:rPr>
          <w:rFonts w:hAnsi="宋体" w:hint="eastAsia"/>
          <w:sz w:val="24"/>
          <w:szCs w:val="24"/>
        </w:rPr>
        <w:t>）</w:t>
      </w:r>
      <w:r w:rsidRPr="00743454">
        <w:rPr>
          <w:rFonts w:hAnsi="宋体"/>
          <w:sz w:val="24"/>
          <w:szCs w:val="24"/>
        </w:rPr>
        <w:t>82023442</w:t>
      </w:r>
    </w:p>
    <w:p w14:paraId="3F0732F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0755</w:t>
      </w:r>
      <w:r w:rsidRPr="00743454">
        <w:rPr>
          <w:rFonts w:hAnsi="宋体" w:hint="eastAsia"/>
          <w:sz w:val="24"/>
          <w:szCs w:val="24"/>
        </w:rPr>
        <w:t>）</w:t>
      </w:r>
      <w:r w:rsidRPr="00743454">
        <w:rPr>
          <w:rFonts w:hAnsi="宋体"/>
          <w:sz w:val="24"/>
          <w:szCs w:val="24"/>
        </w:rPr>
        <w:t>82026539</w:t>
      </w:r>
    </w:p>
    <w:p w14:paraId="123B93B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联系人：刘毅</w:t>
      </w:r>
    </w:p>
    <w:p w14:paraId="129D8BE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400-600-8008</w:t>
      </w:r>
    </w:p>
    <w:p w14:paraId="410BC80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网址：</w:t>
      </w:r>
      <w:r w:rsidRPr="00743454">
        <w:rPr>
          <w:rFonts w:hAnsi="宋体"/>
          <w:sz w:val="24"/>
          <w:szCs w:val="24"/>
        </w:rPr>
        <w:t>www.china-invs.cn</w:t>
      </w:r>
    </w:p>
    <w:p w14:paraId="7C064C9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19</w:t>
      </w:r>
      <w:r w:rsidRPr="00743454">
        <w:rPr>
          <w:rFonts w:hAnsi="宋体" w:hint="eastAsia"/>
          <w:sz w:val="24"/>
          <w:szCs w:val="24"/>
        </w:rPr>
        <w:t>）华融证券股份有限公司</w:t>
      </w:r>
    </w:p>
    <w:p w14:paraId="18B66EE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住所：北京市西城区金融大街</w:t>
      </w:r>
      <w:r w:rsidRPr="00743454">
        <w:rPr>
          <w:rFonts w:hAnsi="宋体"/>
          <w:sz w:val="24"/>
          <w:szCs w:val="24"/>
        </w:rPr>
        <w:t>8</w:t>
      </w:r>
      <w:r w:rsidRPr="00743454">
        <w:rPr>
          <w:rFonts w:hAnsi="宋体" w:hint="eastAsia"/>
          <w:sz w:val="24"/>
          <w:szCs w:val="24"/>
        </w:rPr>
        <w:t>号</w:t>
      </w:r>
    </w:p>
    <w:p w14:paraId="29C9EA4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办公地址：北京市西城区金融大街</w:t>
      </w:r>
      <w:r w:rsidRPr="00743454">
        <w:rPr>
          <w:rFonts w:hAnsi="宋体"/>
          <w:sz w:val="24"/>
          <w:szCs w:val="24"/>
        </w:rPr>
        <w:t>8</w:t>
      </w:r>
      <w:r w:rsidRPr="00743454">
        <w:rPr>
          <w:rFonts w:hAnsi="宋体" w:hint="eastAsia"/>
          <w:sz w:val="24"/>
          <w:szCs w:val="24"/>
        </w:rPr>
        <w:t>号</w:t>
      </w:r>
    </w:p>
    <w:p w14:paraId="422DE63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法定代表人：宋德清</w:t>
      </w:r>
    </w:p>
    <w:p w14:paraId="75E56A7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58568235</w:t>
      </w:r>
    </w:p>
    <w:p w14:paraId="7D32A16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58568062</w:t>
      </w:r>
    </w:p>
    <w:p w14:paraId="1A662F8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联系人：黄恒</w:t>
      </w:r>
    </w:p>
    <w:p w14:paraId="5D3927E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010</w:t>
      </w:r>
      <w:r w:rsidRPr="00743454">
        <w:rPr>
          <w:rFonts w:hAnsi="宋体" w:hint="eastAsia"/>
          <w:sz w:val="24"/>
          <w:szCs w:val="24"/>
        </w:rPr>
        <w:t>）</w:t>
      </w:r>
      <w:r w:rsidRPr="00743454">
        <w:rPr>
          <w:rFonts w:hAnsi="宋体"/>
          <w:sz w:val="24"/>
          <w:szCs w:val="24"/>
        </w:rPr>
        <w:t>58568118</w:t>
      </w:r>
    </w:p>
    <w:p w14:paraId="74BD948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hyperlink r:id="rId13" w:history="1">
        <w:r w:rsidRPr="00743454">
          <w:rPr>
            <w:rFonts w:hAnsi="宋体"/>
            <w:sz w:val="24"/>
            <w:szCs w:val="24"/>
          </w:rPr>
          <w:t>www.hrsec.com.cn</w:t>
        </w:r>
      </w:hyperlink>
    </w:p>
    <w:p w14:paraId="27F8BCD1" w14:textId="48D3AE35"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20</w:t>
      </w:r>
      <w:r w:rsidRPr="00743454">
        <w:rPr>
          <w:rFonts w:hAnsi="宋体" w:hint="eastAsia"/>
          <w:sz w:val="24"/>
          <w:szCs w:val="24"/>
        </w:rPr>
        <w:t>）天相投资顾问有限公司</w:t>
      </w:r>
    </w:p>
    <w:p w14:paraId="0C705E7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住所：北京市西城区金融街</w:t>
      </w:r>
      <w:r w:rsidRPr="00743454">
        <w:rPr>
          <w:rFonts w:hAnsi="宋体"/>
          <w:sz w:val="24"/>
          <w:szCs w:val="24"/>
        </w:rPr>
        <w:t>19</w:t>
      </w:r>
      <w:r w:rsidRPr="00743454">
        <w:rPr>
          <w:rFonts w:hAnsi="宋体" w:hint="eastAsia"/>
          <w:sz w:val="24"/>
          <w:szCs w:val="24"/>
        </w:rPr>
        <w:t>号富凯大厦</w:t>
      </w:r>
      <w:r w:rsidRPr="00743454">
        <w:rPr>
          <w:rFonts w:hAnsi="宋体"/>
          <w:sz w:val="24"/>
          <w:szCs w:val="24"/>
        </w:rPr>
        <w:t>B</w:t>
      </w:r>
      <w:r w:rsidRPr="00743454">
        <w:rPr>
          <w:rFonts w:hAnsi="宋体" w:hint="eastAsia"/>
          <w:sz w:val="24"/>
          <w:szCs w:val="24"/>
        </w:rPr>
        <w:t>座</w:t>
      </w:r>
      <w:r w:rsidRPr="00743454">
        <w:rPr>
          <w:rFonts w:hAnsi="宋体"/>
          <w:sz w:val="24"/>
          <w:szCs w:val="24"/>
        </w:rPr>
        <w:t>701</w:t>
      </w:r>
    </w:p>
    <w:p w14:paraId="4DE3D79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办公地址：北京市西城区新街口外大街</w:t>
      </w:r>
      <w:r w:rsidRPr="00743454">
        <w:rPr>
          <w:rFonts w:hAnsi="宋体"/>
          <w:sz w:val="24"/>
          <w:szCs w:val="24"/>
        </w:rPr>
        <w:t>28</w:t>
      </w:r>
      <w:r w:rsidRPr="00743454">
        <w:rPr>
          <w:rFonts w:hAnsi="宋体" w:hint="eastAsia"/>
          <w:sz w:val="24"/>
          <w:szCs w:val="24"/>
        </w:rPr>
        <w:t>号</w:t>
      </w:r>
      <w:r w:rsidRPr="00743454">
        <w:rPr>
          <w:rFonts w:hAnsi="宋体"/>
          <w:sz w:val="24"/>
          <w:szCs w:val="24"/>
        </w:rPr>
        <w:t>C</w:t>
      </w:r>
      <w:r w:rsidRPr="00743454">
        <w:rPr>
          <w:rFonts w:hAnsi="宋体" w:hint="eastAsia"/>
          <w:sz w:val="24"/>
          <w:szCs w:val="24"/>
        </w:rPr>
        <w:t>座</w:t>
      </w:r>
      <w:r w:rsidRPr="00743454">
        <w:rPr>
          <w:rFonts w:hAnsi="宋体"/>
          <w:sz w:val="24"/>
          <w:szCs w:val="24"/>
        </w:rPr>
        <w:t>5</w:t>
      </w:r>
      <w:r w:rsidRPr="00743454">
        <w:rPr>
          <w:rFonts w:hAnsi="宋体" w:hint="eastAsia"/>
          <w:sz w:val="24"/>
          <w:szCs w:val="24"/>
        </w:rPr>
        <w:t>层</w:t>
      </w:r>
    </w:p>
    <w:p w14:paraId="38D27AB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法定代表人：林义相</w:t>
      </w:r>
    </w:p>
    <w:p w14:paraId="7DBACDE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66045529</w:t>
      </w:r>
    </w:p>
    <w:p w14:paraId="027996F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66045518</w:t>
      </w:r>
    </w:p>
    <w:p w14:paraId="0DA26F29"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联系人：尹伶</w:t>
      </w:r>
    </w:p>
    <w:p w14:paraId="2B8F260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010</w:t>
      </w:r>
      <w:r w:rsidRPr="00743454">
        <w:rPr>
          <w:rFonts w:hAnsi="宋体" w:hint="eastAsia"/>
          <w:sz w:val="24"/>
          <w:szCs w:val="24"/>
        </w:rPr>
        <w:t>）</w:t>
      </w:r>
      <w:r w:rsidRPr="00743454">
        <w:rPr>
          <w:rFonts w:hAnsi="宋体"/>
          <w:sz w:val="24"/>
          <w:szCs w:val="24"/>
        </w:rPr>
        <w:t>66045678</w:t>
      </w:r>
    </w:p>
    <w:p w14:paraId="2DB3AD5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http://www.txsec.com</w:t>
      </w:r>
      <w:r w:rsidRPr="00743454">
        <w:rPr>
          <w:rFonts w:hAnsi="宋体" w:hint="eastAsia"/>
          <w:sz w:val="24"/>
          <w:szCs w:val="24"/>
        </w:rPr>
        <w:t>，</w:t>
      </w:r>
      <w:r w:rsidRPr="00743454">
        <w:rPr>
          <w:rFonts w:hAnsi="宋体"/>
          <w:sz w:val="24"/>
          <w:szCs w:val="24"/>
        </w:rPr>
        <w:t>www.jjm.com.cn</w:t>
      </w:r>
    </w:p>
    <w:p w14:paraId="610ED786" w14:textId="46D37233"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21</w:t>
      </w:r>
      <w:r w:rsidRPr="00743454">
        <w:rPr>
          <w:rFonts w:hAnsi="宋体" w:hint="eastAsia"/>
          <w:sz w:val="24"/>
          <w:szCs w:val="24"/>
        </w:rPr>
        <w:t>）杭州数米基金销售有限公司</w:t>
      </w:r>
    </w:p>
    <w:p w14:paraId="116F0A7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住所：杭州市余杭区仓前街道海曙路东</w:t>
      </w:r>
      <w:r w:rsidRPr="00743454">
        <w:rPr>
          <w:rFonts w:hAnsi="宋体"/>
          <w:sz w:val="24"/>
          <w:szCs w:val="24"/>
        </w:rPr>
        <w:t>2</w:t>
      </w:r>
      <w:r w:rsidRPr="00743454">
        <w:rPr>
          <w:rFonts w:hAnsi="宋体" w:hint="eastAsia"/>
          <w:sz w:val="24"/>
          <w:szCs w:val="24"/>
        </w:rPr>
        <w:t>号</w:t>
      </w:r>
    </w:p>
    <w:p w14:paraId="6BF2634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办公地址：浙江省杭州市滨江区江南大道</w:t>
      </w:r>
      <w:r w:rsidRPr="00743454">
        <w:rPr>
          <w:rFonts w:hAnsi="宋体"/>
          <w:sz w:val="24"/>
          <w:szCs w:val="24"/>
        </w:rPr>
        <w:t>3588</w:t>
      </w:r>
      <w:r w:rsidRPr="00743454">
        <w:rPr>
          <w:rFonts w:hAnsi="宋体" w:hint="eastAsia"/>
          <w:sz w:val="24"/>
          <w:szCs w:val="24"/>
        </w:rPr>
        <w:t>号恒生大厦</w:t>
      </w:r>
      <w:r w:rsidRPr="00743454">
        <w:rPr>
          <w:rFonts w:hAnsi="宋体"/>
          <w:sz w:val="24"/>
          <w:szCs w:val="24"/>
        </w:rPr>
        <w:t>12</w:t>
      </w:r>
      <w:r w:rsidRPr="00743454">
        <w:rPr>
          <w:rFonts w:hAnsi="宋体" w:hint="eastAsia"/>
          <w:sz w:val="24"/>
          <w:szCs w:val="24"/>
        </w:rPr>
        <w:t>楼</w:t>
      </w:r>
    </w:p>
    <w:p w14:paraId="4CD897E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法定代表人：陈柏青</w:t>
      </w:r>
    </w:p>
    <w:p w14:paraId="2C4765FC"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0571</w:t>
      </w:r>
      <w:r w:rsidRPr="00743454">
        <w:rPr>
          <w:rFonts w:hAnsi="宋体" w:hint="eastAsia"/>
          <w:sz w:val="24"/>
          <w:szCs w:val="24"/>
        </w:rPr>
        <w:t>）</w:t>
      </w:r>
      <w:r w:rsidRPr="00743454">
        <w:rPr>
          <w:rFonts w:hAnsi="宋体"/>
          <w:sz w:val="24"/>
          <w:szCs w:val="24"/>
        </w:rPr>
        <w:t>28829790</w:t>
      </w:r>
      <w:r w:rsidRPr="00743454">
        <w:rPr>
          <w:rFonts w:hAnsi="宋体" w:hint="eastAsia"/>
          <w:sz w:val="24"/>
          <w:szCs w:val="24"/>
        </w:rPr>
        <w:t>，（</w:t>
      </w:r>
      <w:r w:rsidRPr="00743454">
        <w:rPr>
          <w:rFonts w:hAnsi="宋体"/>
          <w:sz w:val="24"/>
          <w:szCs w:val="24"/>
        </w:rPr>
        <w:t>021</w:t>
      </w:r>
      <w:r w:rsidRPr="00743454">
        <w:rPr>
          <w:rFonts w:hAnsi="宋体" w:hint="eastAsia"/>
          <w:sz w:val="24"/>
          <w:szCs w:val="24"/>
        </w:rPr>
        <w:t>）</w:t>
      </w:r>
      <w:r w:rsidRPr="00743454">
        <w:rPr>
          <w:rFonts w:hAnsi="宋体"/>
          <w:sz w:val="24"/>
          <w:szCs w:val="24"/>
        </w:rPr>
        <w:t>60897869</w:t>
      </w:r>
    </w:p>
    <w:p w14:paraId="4A2046D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0571</w:t>
      </w:r>
      <w:r w:rsidRPr="00743454">
        <w:rPr>
          <w:rFonts w:hAnsi="宋体" w:hint="eastAsia"/>
          <w:sz w:val="24"/>
          <w:szCs w:val="24"/>
        </w:rPr>
        <w:t>）</w:t>
      </w:r>
      <w:r w:rsidRPr="00743454">
        <w:rPr>
          <w:rFonts w:hAnsi="宋体"/>
          <w:sz w:val="24"/>
          <w:szCs w:val="24"/>
        </w:rPr>
        <w:t>26698533</w:t>
      </w:r>
    </w:p>
    <w:p w14:paraId="5349AAB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联系人：周嬿旻</w:t>
      </w:r>
    </w:p>
    <w:p w14:paraId="4C2668A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4000-766-123</w:t>
      </w:r>
    </w:p>
    <w:p w14:paraId="7889770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www.fund123.cn</w:t>
      </w:r>
    </w:p>
    <w:p w14:paraId="4CA92A41" w14:textId="2614CFF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w:t>
      </w:r>
      <w:r w:rsidRPr="00743454">
        <w:rPr>
          <w:rFonts w:hAnsi="宋体"/>
          <w:sz w:val="24"/>
          <w:szCs w:val="24"/>
        </w:rPr>
        <w:t>22</w:t>
      </w:r>
      <w:r w:rsidRPr="00743454">
        <w:rPr>
          <w:rFonts w:hAnsi="宋体" w:hint="eastAsia"/>
          <w:sz w:val="24"/>
          <w:szCs w:val="24"/>
        </w:rPr>
        <w:t>）深圳众禄基金销售有限公司</w:t>
      </w:r>
    </w:p>
    <w:p w14:paraId="10C6D54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住所：深圳市罗湖区梨园路物资控股置地大厦</w:t>
      </w:r>
      <w:r w:rsidRPr="00743454">
        <w:rPr>
          <w:rFonts w:hAnsi="宋体"/>
          <w:sz w:val="24"/>
          <w:szCs w:val="24"/>
        </w:rPr>
        <w:t>8</w:t>
      </w:r>
      <w:r w:rsidRPr="00743454">
        <w:rPr>
          <w:rFonts w:hAnsi="宋体" w:hint="eastAsia"/>
          <w:sz w:val="24"/>
          <w:szCs w:val="24"/>
        </w:rPr>
        <w:t>楼</w:t>
      </w:r>
    </w:p>
    <w:p w14:paraId="36F0100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办公地址：深圳市罗湖区梨园路物资控股置地大厦</w:t>
      </w:r>
      <w:r w:rsidRPr="00743454">
        <w:rPr>
          <w:rFonts w:hAnsi="宋体"/>
          <w:sz w:val="24"/>
          <w:szCs w:val="24"/>
        </w:rPr>
        <w:t>8</w:t>
      </w:r>
      <w:r w:rsidRPr="00743454">
        <w:rPr>
          <w:rFonts w:hAnsi="宋体" w:hint="eastAsia"/>
          <w:sz w:val="24"/>
          <w:szCs w:val="24"/>
        </w:rPr>
        <w:t>楼</w:t>
      </w:r>
    </w:p>
    <w:p w14:paraId="32A4C31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法定代表人：薛峰</w:t>
      </w:r>
    </w:p>
    <w:p w14:paraId="75DC8F8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0755</w:t>
      </w:r>
      <w:r w:rsidRPr="00743454">
        <w:rPr>
          <w:rFonts w:hAnsi="宋体" w:hint="eastAsia"/>
          <w:sz w:val="24"/>
          <w:szCs w:val="24"/>
        </w:rPr>
        <w:t>）</w:t>
      </w:r>
      <w:r w:rsidRPr="00743454">
        <w:rPr>
          <w:rFonts w:hAnsi="宋体"/>
          <w:sz w:val="24"/>
          <w:szCs w:val="24"/>
        </w:rPr>
        <w:t>33227953</w:t>
      </w:r>
    </w:p>
    <w:p w14:paraId="297A65B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0755</w:t>
      </w:r>
      <w:r w:rsidRPr="00743454">
        <w:rPr>
          <w:rFonts w:hAnsi="宋体" w:hint="eastAsia"/>
          <w:sz w:val="24"/>
          <w:szCs w:val="24"/>
        </w:rPr>
        <w:t>）</w:t>
      </w:r>
      <w:r w:rsidRPr="00743454">
        <w:rPr>
          <w:rFonts w:hAnsi="宋体"/>
          <w:sz w:val="24"/>
          <w:szCs w:val="24"/>
        </w:rPr>
        <w:t>33227951</w:t>
      </w:r>
    </w:p>
    <w:p w14:paraId="579DD2B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联系人：汤素娅</w:t>
      </w:r>
    </w:p>
    <w:p w14:paraId="5CA95BC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4006-788-887</w:t>
      </w:r>
    </w:p>
    <w:p w14:paraId="6833661E"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www.zlfund.cn</w:t>
      </w:r>
      <w:r w:rsidRPr="00743454">
        <w:rPr>
          <w:rFonts w:hAnsi="宋体" w:hint="eastAsia"/>
          <w:sz w:val="24"/>
          <w:szCs w:val="24"/>
        </w:rPr>
        <w:t>，</w:t>
      </w:r>
      <w:r w:rsidRPr="00743454">
        <w:rPr>
          <w:rFonts w:hAnsi="宋体"/>
          <w:sz w:val="24"/>
          <w:szCs w:val="24"/>
        </w:rPr>
        <w:t>www.jjmmw.com</w:t>
      </w:r>
    </w:p>
    <w:p w14:paraId="16E171E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23</w:t>
      </w:r>
      <w:r w:rsidRPr="00743454">
        <w:rPr>
          <w:rFonts w:hAnsi="宋体" w:hint="eastAsia"/>
          <w:sz w:val="24"/>
          <w:szCs w:val="24"/>
        </w:rPr>
        <w:t>）和讯信息科技有限公司</w:t>
      </w:r>
      <w:r w:rsidRPr="00743454">
        <w:rPr>
          <w:rFonts w:hAnsi="宋体"/>
          <w:sz w:val="24"/>
          <w:szCs w:val="24"/>
        </w:rPr>
        <w:t xml:space="preserve"> </w:t>
      </w:r>
    </w:p>
    <w:p w14:paraId="61DB7F10"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住所：北京市朝阳区朝外大街</w:t>
      </w:r>
      <w:r w:rsidRPr="00743454">
        <w:rPr>
          <w:rFonts w:hAnsi="宋体"/>
          <w:sz w:val="24"/>
          <w:szCs w:val="24"/>
        </w:rPr>
        <w:t>22</w:t>
      </w:r>
      <w:r w:rsidRPr="00743454">
        <w:rPr>
          <w:rFonts w:hAnsi="宋体" w:hint="eastAsia"/>
          <w:sz w:val="24"/>
          <w:szCs w:val="24"/>
        </w:rPr>
        <w:t>号泛利大厦</w:t>
      </w:r>
      <w:r w:rsidRPr="00743454">
        <w:rPr>
          <w:rFonts w:hAnsi="宋体"/>
          <w:sz w:val="24"/>
          <w:szCs w:val="24"/>
        </w:rPr>
        <w:t>10</w:t>
      </w:r>
      <w:r w:rsidRPr="00743454">
        <w:rPr>
          <w:rFonts w:hAnsi="宋体" w:hint="eastAsia"/>
          <w:sz w:val="24"/>
          <w:szCs w:val="24"/>
        </w:rPr>
        <w:t>层</w:t>
      </w:r>
    </w:p>
    <w:p w14:paraId="3CA661F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办公地址：北京市朝阳区朝外大街</w:t>
      </w:r>
      <w:r w:rsidRPr="00743454">
        <w:rPr>
          <w:rFonts w:hAnsi="宋体"/>
          <w:sz w:val="24"/>
          <w:szCs w:val="24"/>
        </w:rPr>
        <w:t>22</w:t>
      </w:r>
      <w:r w:rsidRPr="00743454">
        <w:rPr>
          <w:rFonts w:hAnsi="宋体" w:hint="eastAsia"/>
          <w:sz w:val="24"/>
          <w:szCs w:val="24"/>
        </w:rPr>
        <w:t>号泛利大厦</w:t>
      </w:r>
      <w:r w:rsidRPr="00743454">
        <w:rPr>
          <w:rFonts w:hAnsi="宋体"/>
          <w:sz w:val="24"/>
          <w:szCs w:val="24"/>
        </w:rPr>
        <w:t>10</w:t>
      </w:r>
      <w:r w:rsidRPr="00743454">
        <w:rPr>
          <w:rFonts w:hAnsi="宋体" w:hint="eastAsia"/>
          <w:sz w:val="24"/>
          <w:szCs w:val="24"/>
        </w:rPr>
        <w:t>层</w:t>
      </w:r>
    </w:p>
    <w:p w14:paraId="5609938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法定代表人：王莉</w:t>
      </w:r>
    </w:p>
    <w:p w14:paraId="486C93F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021</w:t>
      </w:r>
      <w:r w:rsidRPr="00743454">
        <w:rPr>
          <w:rFonts w:hAnsi="宋体" w:hint="eastAsia"/>
          <w:sz w:val="24"/>
          <w:szCs w:val="24"/>
        </w:rPr>
        <w:t>）</w:t>
      </w:r>
      <w:r w:rsidRPr="00743454">
        <w:rPr>
          <w:rFonts w:hAnsi="宋体"/>
          <w:sz w:val="24"/>
          <w:szCs w:val="24"/>
        </w:rPr>
        <w:t>20835789</w:t>
      </w:r>
    </w:p>
    <w:p w14:paraId="0875CF0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021</w:t>
      </w:r>
      <w:r w:rsidRPr="00743454">
        <w:rPr>
          <w:rFonts w:hAnsi="宋体" w:hint="eastAsia"/>
          <w:sz w:val="24"/>
          <w:szCs w:val="24"/>
        </w:rPr>
        <w:t>）</w:t>
      </w:r>
      <w:r w:rsidRPr="00743454">
        <w:rPr>
          <w:rFonts w:hAnsi="宋体"/>
          <w:sz w:val="24"/>
          <w:szCs w:val="24"/>
        </w:rPr>
        <w:t>20835879</w:t>
      </w:r>
    </w:p>
    <w:p w14:paraId="2A9477B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联系人：周轶</w:t>
      </w:r>
    </w:p>
    <w:p w14:paraId="1CC19374"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4009200022</w:t>
      </w:r>
    </w:p>
    <w:p w14:paraId="4942992A"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http://licaike.hexun.com/</w:t>
      </w:r>
    </w:p>
    <w:p w14:paraId="1AFAB9CD"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24</w:t>
      </w:r>
      <w:r w:rsidRPr="00743454">
        <w:rPr>
          <w:rFonts w:hAnsi="宋体" w:hint="eastAsia"/>
          <w:sz w:val="24"/>
          <w:szCs w:val="24"/>
        </w:rPr>
        <w:t>）上海天天基金销售有限公司</w:t>
      </w:r>
      <w:r w:rsidRPr="00743454">
        <w:rPr>
          <w:rFonts w:hAnsi="宋体"/>
          <w:sz w:val="24"/>
          <w:szCs w:val="24"/>
        </w:rPr>
        <w:t xml:space="preserve"> </w:t>
      </w:r>
    </w:p>
    <w:p w14:paraId="1FB6A34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住所：上海市徐汇区龙田路</w:t>
      </w:r>
      <w:r w:rsidRPr="00743454">
        <w:rPr>
          <w:rFonts w:hAnsi="宋体"/>
          <w:sz w:val="24"/>
          <w:szCs w:val="24"/>
        </w:rPr>
        <w:t>190</w:t>
      </w:r>
      <w:r w:rsidRPr="00743454">
        <w:rPr>
          <w:rFonts w:hAnsi="宋体" w:hint="eastAsia"/>
          <w:sz w:val="24"/>
          <w:szCs w:val="24"/>
        </w:rPr>
        <w:t>号</w:t>
      </w:r>
      <w:r w:rsidRPr="00743454">
        <w:rPr>
          <w:rFonts w:hAnsi="宋体"/>
          <w:sz w:val="24"/>
          <w:szCs w:val="24"/>
        </w:rPr>
        <w:t>2</w:t>
      </w:r>
      <w:r w:rsidRPr="00743454">
        <w:rPr>
          <w:rFonts w:hAnsi="宋体" w:hint="eastAsia"/>
          <w:sz w:val="24"/>
          <w:szCs w:val="24"/>
        </w:rPr>
        <w:t>号楼</w:t>
      </w:r>
      <w:r w:rsidRPr="00743454">
        <w:rPr>
          <w:rFonts w:hAnsi="宋体"/>
          <w:sz w:val="24"/>
          <w:szCs w:val="24"/>
        </w:rPr>
        <w:t>2</w:t>
      </w:r>
      <w:r w:rsidRPr="00743454">
        <w:rPr>
          <w:rFonts w:hAnsi="宋体" w:hint="eastAsia"/>
          <w:sz w:val="24"/>
          <w:szCs w:val="24"/>
        </w:rPr>
        <w:t>层</w:t>
      </w:r>
      <w:r w:rsidRPr="00743454">
        <w:rPr>
          <w:rFonts w:hAnsi="宋体"/>
          <w:sz w:val="24"/>
          <w:szCs w:val="24"/>
        </w:rPr>
        <w:t xml:space="preserve"> </w:t>
      </w:r>
    </w:p>
    <w:p w14:paraId="3CA277F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办公地址：上海市徐汇区龙田路</w:t>
      </w:r>
      <w:r w:rsidRPr="00743454">
        <w:rPr>
          <w:rFonts w:hAnsi="宋体"/>
          <w:sz w:val="24"/>
          <w:szCs w:val="24"/>
        </w:rPr>
        <w:t>195</w:t>
      </w:r>
      <w:r w:rsidRPr="00743454">
        <w:rPr>
          <w:rFonts w:hAnsi="宋体" w:hint="eastAsia"/>
          <w:sz w:val="24"/>
          <w:szCs w:val="24"/>
        </w:rPr>
        <w:t>号</w:t>
      </w:r>
      <w:r w:rsidRPr="00743454">
        <w:rPr>
          <w:rFonts w:hAnsi="宋体"/>
          <w:sz w:val="24"/>
          <w:szCs w:val="24"/>
        </w:rPr>
        <w:t>3C</w:t>
      </w:r>
      <w:r w:rsidRPr="00743454">
        <w:rPr>
          <w:rFonts w:hAnsi="宋体" w:hint="eastAsia"/>
          <w:sz w:val="24"/>
          <w:szCs w:val="24"/>
        </w:rPr>
        <w:t>座</w:t>
      </w:r>
      <w:r w:rsidRPr="00743454">
        <w:rPr>
          <w:rFonts w:hAnsi="宋体"/>
          <w:sz w:val="24"/>
          <w:szCs w:val="24"/>
        </w:rPr>
        <w:t>10</w:t>
      </w:r>
      <w:r w:rsidRPr="00743454">
        <w:rPr>
          <w:rFonts w:hAnsi="宋体" w:hint="eastAsia"/>
          <w:sz w:val="24"/>
          <w:szCs w:val="24"/>
        </w:rPr>
        <w:t>楼</w:t>
      </w:r>
    </w:p>
    <w:p w14:paraId="3FE02547"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法定代表人：其实</w:t>
      </w:r>
    </w:p>
    <w:p w14:paraId="1502EEA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021</w:t>
      </w:r>
      <w:r w:rsidRPr="00743454">
        <w:rPr>
          <w:rFonts w:hAnsi="宋体" w:hint="eastAsia"/>
          <w:sz w:val="24"/>
          <w:szCs w:val="24"/>
        </w:rPr>
        <w:t>）</w:t>
      </w:r>
      <w:r w:rsidRPr="00743454">
        <w:rPr>
          <w:rFonts w:hAnsi="宋体"/>
          <w:sz w:val="24"/>
          <w:szCs w:val="24"/>
        </w:rPr>
        <w:t>54509998</w:t>
      </w:r>
    </w:p>
    <w:p w14:paraId="2C898E8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021</w:t>
      </w:r>
      <w:r w:rsidRPr="00743454">
        <w:rPr>
          <w:rFonts w:hAnsi="宋体" w:hint="eastAsia"/>
          <w:sz w:val="24"/>
          <w:szCs w:val="24"/>
        </w:rPr>
        <w:t>）</w:t>
      </w:r>
      <w:r w:rsidRPr="00743454">
        <w:rPr>
          <w:rFonts w:hAnsi="宋体"/>
          <w:sz w:val="24"/>
          <w:szCs w:val="24"/>
        </w:rPr>
        <w:t>64385308</w:t>
      </w:r>
    </w:p>
    <w:p w14:paraId="342D841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联系人：潘世友</w:t>
      </w:r>
    </w:p>
    <w:p w14:paraId="513074C3"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400-1818-188</w:t>
      </w:r>
    </w:p>
    <w:p w14:paraId="4AFC4EF5"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hyperlink r:id="rId14" w:history="1">
        <w:r w:rsidRPr="00743454">
          <w:rPr>
            <w:rFonts w:hAnsi="宋体"/>
            <w:sz w:val="24"/>
            <w:szCs w:val="24"/>
          </w:rPr>
          <w:t>www.1234567.com.cn</w:t>
        </w:r>
      </w:hyperlink>
    </w:p>
    <w:p w14:paraId="4C6DD8FB"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w:t>
      </w:r>
      <w:r w:rsidRPr="00743454">
        <w:rPr>
          <w:rFonts w:hAnsi="宋体"/>
          <w:sz w:val="24"/>
          <w:szCs w:val="24"/>
        </w:rPr>
        <w:t>25</w:t>
      </w:r>
      <w:r w:rsidRPr="00743454">
        <w:rPr>
          <w:rFonts w:hAnsi="宋体" w:hint="eastAsia"/>
          <w:sz w:val="24"/>
          <w:szCs w:val="24"/>
        </w:rPr>
        <w:t>）深圳市新兰德证券投资咨询有限公司</w:t>
      </w:r>
    </w:p>
    <w:p w14:paraId="2D29F611"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lastRenderedPageBreak/>
        <w:t>住所：深圳市福田区华强北路赛格科技园</w:t>
      </w:r>
      <w:r w:rsidRPr="00743454">
        <w:rPr>
          <w:rFonts w:hAnsi="宋体"/>
          <w:sz w:val="24"/>
          <w:szCs w:val="24"/>
        </w:rPr>
        <w:t>4</w:t>
      </w:r>
      <w:r w:rsidRPr="00743454">
        <w:rPr>
          <w:rFonts w:hAnsi="宋体" w:hint="eastAsia"/>
          <w:sz w:val="24"/>
          <w:szCs w:val="24"/>
        </w:rPr>
        <w:t>栋</w:t>
      </w:r>
      <w:r w:rsidRPr="00743454">
        <w:rPr>
          <w:rFonts w:hAnsi="宋体"/>
          <w:sz w:val="24"/>
          <w:szCs w:val="24"/>
        </w:rPr>
        <w:t>10</w:t>
      </w:r>
      <w:r w:rsidRPr="00743454">
        <w:rPr>
          <w:rFonts w:hAnsi="宋体" w:hint="eastAsia"/>
          <w:sz w:val="24"/>
          <w:szCs w:val="24"/>
        </w:rPr>
        <w:t>层</w:t>
      </w:r>
      <w:r w:rsidRPr="00743454">
        <w:rPr>
          <w:rFonts w:hAnsi="宋体"/>
          <w:sz w:val="24"/>
          <w:szCs w:val="24"/>
        </w:rPr>
        <w:t>1006#</w:t>
      </w:r>
    </w:p>
    <w:p w14:paraId="3DD1BEB2"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办公地址：北京市西城区金融大街</w:t>
      </w:r>
      <w:r w:rsidRPr="00743454">
        <w:rPr>
          <w:rFonts w:hAnsi="宋体"/>
          <w:sz w:val="24"/>
          <w:szCs w:val="24"/>
        </w:rPr>
        <w:t>35</w:t>
      </w:r>
      <w:r w:rsidRPr="00743454">
        <w:rPr>
          <w:rFonts w:hAnsi="宋体" w:hint="eastAsia"/>
          <w:sz w:val="24"/>
          <w:szCs w:val="24"/>
        </w:rPr>
        <w:t>号国际企业大厦</w:t>
      </w:r>
      <w:r w:rsidRPr="00743454">
        <w:rPr>
          <w:rFonts w:hAnsi="宋体"/>
          <w:sz w:val="24"/>
          <w:szCs w:val="24"/>
        </w:rPr>
        <w:t>C</w:t>
      </w:r>
      <w:r w:rsidRPr="00743454">
        <w:rPr>
          <w:rFonts w:hAnsi="宋体" w:hint="eastAsia"/>
          <w:sz w:val="24"/>
          <w:szCs w:val="24"/>
        </w:rPr>
        <w:t>座</w:t>
      </w:r>
      <w:r w:rsidRPr="00743454">
        <w:rPr>
          <w:rFonts w:hAnsi="宋体"/>
          <w:sz w:val="24"/>
          <w:szCs w:val="24"/>
        </w:rPr>
        <w:t>9</w:t>
      </w:r>
      <w:r w:rsidRPr="00743454">
        <w:rPr>
          <w:rFonts w:hAnsi="宋体" w:hint="eastAsia"/>
          <w:sz w:val="24"/>
          <w:szCs w:val="24"/>
        </w:rPr>
        <w:t>层</w:t>
      </w:r>
    </w:p>
    <w:p w14:paraId="328D884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法定代表人：陈操</w:t>
      </w:r>
    </w:p>
    <w:p w14:paraId="7AB309C6"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电话：（</w:t>
      </w:r>
      <w:r w:rsidRPr="00743454">
        <w:rPr>
          <w:rFonts w:hAnsi="宋体"/>
          <w:sz w:val="24"/>
          <w:szCs w:val="24"/>
        </w:rPr>
        <w:t>010</w:t>
      </w:r>
      <w:r w:rsidRPr="00743454">
        <w:rPr>
          <w:rFonts w:hAnsi="宋体" w:hint="eastAsia"/>
          <w:sz w:val="24"/>
          <w:szCs w:val="24"/>
        </w:rPr>
        <w:t>）</w:t>
      </w:r>
      <w:r w:rsidRPr="00743454">
        <w:rPr>
          <w:rFonts w:hAnsi="宋体"/>
          <w:sz w:val="24"/>
          <w:szCs w:val="24"/>
        </w:rPr>
        <w:t>58325395</w:t>
      </w:r>
    </w:p>
    <w:p w14:paraId="418AF14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传真：（</w:t>
      </w:r>
      <w:r w:rsidRPr="00743454">
        <w:rPr>
          <w:rFonts w:hAnsi="宋体"/>
          <w:sz w:val="24"/>
          <w:szCs w:val="24"/>
        </w:rPr>
        <w:t>010</w:t>
      </w:r>
      <w:r w:rsidRPr="00743454">
        <w:rPr>
          <w:rFonts w:hAnsi="宋体" w:hint="eastAsia"/>
          <w:sz w:val="24"/>
          <w:szCs w:val="24"/>
        </w:rPr>
        <w:t>）</w:t>
      </w:r>
      <w:r w:rsidRPr="00743454">
        <w:rPr>
          <w:rFonts w:hAnsi="宋体"/>
          <w:sz w:val="24"/>
          <w:szCs w:val="24"/>
        </w:rPr>
        <w:t>58325282</w:t>
      </w:r>
    </w:p>
    <w:p w14:paraId="0A5736D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联系人：刘宝文</w:t>
      </w:r>
      <w:r w:rsidRPr="00743454">
        <w:rPr>
          <w:rFonts w:hAnsi="宋体"/>
          <w:sz w:val="24"/>
          <w:szCs w:val="24"/>
        </w:rPr>
        <w:t xml:space="preserve"> </w:t>
      </w:r>
    </w:p>
    <w:p w14:paraId="4EDFAE38"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客户服务电话：</w:t>
      </w:r>
      <w:r w:rsidRPr="00743454">
        <w:rPr>
          <w:rFonts w:hAnsi="宋体"/>
          <w:sz w:val="24"/>
          <w:szCs w:val="24"/>
        </w:rPr>
        <w:t>400-850-7771</w:t>
      </w:r>
    </w:p>
    <w:p w14:paraId="762B8B8F" w14:textId="77777777" w:rsidR="00BD283E" w:rsidRPr="00743454" w:rsidRDefault="00BD283E" w:rsidP="00743454">
      <w:pPr>
        <w:adjustRightInd w:val="0"/>
        <w:snapToGrid w:val="0"/>
        <w:spacing w:line="360" w:lineRule="auto"/>
        <w:ind w:firstLineChars="200" w:firstLine="480"/>
        <w:rPr>
          <w:rFonts w:hAnsi="宋体"/>
          <w:sz w:val="24"/>
          <w:szCs w:val="24"/>
        </w:rPr>
      </w:pPr>
      <w:r w:rsidRPr="00743454">
        <w:rPr>
          <w:rFonts w:hAnsi="宋体" w:hint="eastAsia"/>
          <w:sz w:val="24"/>
          <w:szCs w:val="24"/>
        </w:rPr>
        <w:t>网址：</w:t>
      </w:r>
      <w:r w:rsidRPr="00743454">
        <w:rPr>
          <w:rFonts w:hAnsi="宋体"/>
          <w:sz w:val="24"/>
          <w:szCs w:val="24"/>
        </w:rPr>
        <w:t>http://8.jrj.com.cn/</w:t>
      </w:r>
    </w:p>
    <w:p w14:paraId="5E859147" w14:textId="0ECD0C01"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基金管理人可根据有关法律法规的要求，选择其它符合要求的机构销售本基金，并及时公告。</w:t>
      </w:r>
    </w:p>
    <w:p w14:paraId="45232D54"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（二）登记机构</w:t>
      </w:r>
      <w:r w:rsidRPr="00F46CD6">
        <w:rPr>
          <w:b/>
          <w:kern w:val="0"/>
          <w:sz w:val="24"/>
        </w:rPr>
        <w:t xml:space="preserve"> </w:t>
      </w:r>
    </w:p>
    <w:p w14:paraId="718ED5DD"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名称：中国证券登记结算有限责任公司</w:t>
      </w:r>
      <w:r w:rsidRPr="00F46CD6">
        <w:rPr>
          <w:kern w:val="0"/>
          <w:sz w:val="24"/>
        </w:rPr>
        <w:t xml:space="preserve"> </w:t>
      </w:r>
    </w:p>
    <w:p w14:paraId="0FAF8423"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住所：北京市西城区太平桥大街</w:t>
      </w:r>
      <w:r w:rsidRPr="00F46CD6">
        <w:rPr>
          <w:kern w:val="0"/>
          <w:sz w:val="24"/>
        </w:rPr>
        <w:t>17</w:t>
      </w:r>
      <w:r w:rsidRPr="00F46CD6">
        <w:rPr>
          <w:rFonts w:hAnsi="宋体"/>
          <w:kern w:val="0"/>
          <w:sz w:val="24"/>
        </w:rPr>
        <w:t>号</w:t>
      </w:r>
      <w:r w:rsidRPr="00F46CD6">
        <w:rPr>
          <w:kern w:val="0"/>
          <w:sz w:val="24"/>
        </w:rPr>
        <w:t xml:space="preserve"> </w:t>
      </w:r>
    </w:p>
    <w:p w14:paraId="5B6CE823"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办公地址：北京市西城区太平桥大街</w:t>
      </w:r>
      <w:r w:rsidRPr="00F46CD6">
        <w:rPr>
          <w:kern w:val="0"/>
          <w:sz w:val="24"/>
        </w:rPr>
        <w:t>17</w:t>
      </w:r>
      <w:r w:rsidRPr="00F46CD6">
        <w:rPr>
          <w:rFonts w:hAnsi="宋体"/>
          <w:kern w:val="0"/>
          <w:sz w:val="24"/>
        </w:rPr>
        <w:t>号</w:t>
      </w:r>
    </w:p>
    <w:p w14:paraId="7C12741B"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法定代表人：</w:t>
      </w:r>
      <w:r w:rsidRPr="0059053B">
        <w:rPr>
          <w:rFonts w:hAnsi="宋体"/>
          <w:kern w:val="0"/>
          <w:sz w:val="24"/>
        </w:rPr>
        <w:t>周明</w:t>
      </w:r>
    </w:p>
    <w:p w14:paraId="6AFD3780"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010</w:t>
      </w:r>
      <w:r w:rsidRPr="00F46CD6">
        <w:rPr>
          <w:rFonts w:hAnsi="宋体"/>
          <w:kern w:val="0"/>
          <w:sz w:val="24"/>
        </w:rPr>
        <w:t>）</w:t>
      </w:r>
      <w:r w:rsidRPr="00F46CD6">
        <w:rPr>
          <w:kern w:val="0"/>
          <w:sz w:val="24"/>
        </w:rPr>
        <w:t>59378839</w:t>
      </w:r>
    </w:p>
    <w:p w14:paraId="0F4727E8"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传真：（</w:t>
      </w:r>
      <w:r w:rsidRPr="00F46CD6">
        <w:rPr>
          <w:kern w:val="0"/>
          <w:sz w:val="24"/>
        </w:rPr>
        <w:t>010</w:t>
      </w:r>
      <w:r w:rsidRPr="00F46CD6">
        <w:rPr>
          <w:rFonts w:hAnsi="宋体"/>
          <w:kern w:val="0"/>
          <w:sz w:val="24"/>
        </w:rPr>
        <w:t>）</w:t>
      </w:r>
      <w:r w:rsidRPr="00F46CD6">
        <w:rPr>
          <w:kern w:val="0"/>
          <w:sz w:val="24"/>
        </w:rPr>
        <w:t>59378907</w:t>
      </w:r>
    </w:p>
    <w:p w14:paraId="37D2B33E"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联系人：朱立元</w:t>
      </w:r>
    </w:p>
    <w:p w14:paraId="293321B3" w14:textId="77777777" w:rsidR="0003340B" w:rsidRPr="00F46CD6" w:rsidRDefault="0003340B" w:rsidP="0003340B">
      <w:pPr>
        <w:widowControl/>
        <w:adjustRightInd w:val="0"/>
        <w:snapToGrid w:val="0"/>
        <w:spacing w:line="360" w:lineRule="auto"/>
        <w:ind w:firstLineChars="200" w:firstLine="482"/>
        <w:outlineLvl w:val="1"/>
        <w:rPr>
          <w:b/>
          <w:kern w:val="0"/>
          <w:sz w:val="24"/>
          <w:highlight w:val="blue"/>
        </w:rPr>
      </w:pPr>
      <w:r w:rsidRPr="00F46CD6">
        <w:rPr>
          <w:rFonts w:hAnsi="宋体"/>
          <w:b/>
          <w:kern w:val="0"/>
          <w:sz w:val="24"/>
        </w:rPr>
        <w:t>（三）出具法律意见书的律师事务所</w:t>
      </w:r>
      <w:r w:rsidRPr="00F46CD6">
        <w:rPr>
          <w:b/>
          <w:kern w:val="0"/>
          <w:sz w:val="24"/>
        </w:rPr>
        <w:t xml:space="preserve"> </w:t>
      </w:r>
    </w:p>
    <w:p w14:paraId="29A09124"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名称：上海市通力律师事务所</w:t>
      </w:r>
      <w:r w:rsidRPr="00F46CD6">
        <w:rPr>
          <w:kern w:val="0"/>
          <w:sz w:val="24"/>
        </w:rPr>
        <w:t xml:space="preserve"> </w:t>
      </w:r>
    </w:p>
    <w:p w14:paraId="0FECE600"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住所：上海市银城中路</w:t>
      </w:r>
      <w:r w:rsidRPr="00F46CD6">
        <w:rPr>
          <w:kern w:val="0"/>
          <w:sz w:val="24"/>
        </w:rPr>
        <w:t>68</w:t>
      </w:r>
      <w:r w:rsidRPr="00F46CD6">
        <w:rPr>
          <w:rFonts w:hAnsi="宋体"/>
          <w:kern w:val="0"/>
          <w:sz w:val="24"/>
        </w:rPr>
        <w:t>号时代金融中心</w:t>
      </w:r>
      <w:r w:rsidRPr="00F46CD6">
        <w:rPr>
          <w:kern w:val="0"/>
          <w:sz w:val="24"/>
        </w:rPr>
        <w:t>19</w:t>
      </w:r>
      <w:r w:rsidRPr="00F46CD6">
        <w:rPr>
          <w:rFonts w:hAnsi="宋体"/>
          <w:kern w:val="0"/>
          <w:sz w:val="24"/>
        </w:rPr>
        <w:t>楼</w:t>
      </w:r>
    </w:p>
    <w:p w14:paraId="0E405243"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办公地址：上海市银城中路</w:t>
      </w:r>
      <w:r w:rsidRPr="00F46CD6">
        <w:rPr>
          <w:kern w:val="0"/>
          <w:sz w:val="24"/>
        </w:rPr>
        <w:t>68</w:t>
      </w:r>
      <w:r w:rsidRPr="00F46CD6">
        <w:rPr>
          <w:rFonts w:hAnsi="宋体"/>
          <w:kern w:val="0"/>
          <w:sz w:val="24"/>
        </w:rPr>
        <w:t>号时代金融中心</w:t>
      </w:r>
      <w:r w:rsidRPr="00F46CD6">
        <w:rPr>
          <w:kern w:val="0"/>
          <w:sz w:val="24"/>
        </w:rPr>
        <w:t>19</w:t>
      </w:r>
      <w:r w:rsidRPr="00F46CD6">
        <w:rPr>
          <w:rFonts w:hAnsi="宋体"/>
          <w:kern w:val="0"/>
          <w:sz w:val="24"/>
        </w:rPr>
        <w:t>楼</w:t>
      </w:r>
    </w:p>
    <w:p w14:paraId="54A09A06"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负责人：</w:t>
      </w:r>
      <w:r w:rsidRPr="00F46CD6">
        <w:rPr>
          <w:rFonts w:hAnsi="宋体" w:hint="eastAsia"/>
          <w:kern w:val="0"/>
          <w:sz w:val="24"/>
        </w:rPr>
        <w:t>俞卫锋</w:t>
      </w:r>
    </w:p>
    <w:p w14:paraId="3041AF2C"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 xml:space="preserve">31358666  </w:t>
      </w:r>
    </w:p>
    <w:p w14:paraId="62EA0067"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传真：（</w:t>
      </w:r>
      <w:r w:rsidRPr="00F46CD6">
        <w:rPr>
          <w:kern w:val="0"/>
          <w:sz w:val="24"/>
        </w:rPr>
        <w:t>021</w:t>
      </w:r>
      <w:r w:rsidRPr="00F46CD6">
        <w:rPr>
          <w:rFonts w:hAnsi="宋体"/>
          <w:kern w:val="0"/>
          <w:sz w:val="24"/>
        </w:rPr>
        <w:t>）</w:t>
      </w:r>
      <w:r w:rsidRPr="00F46CD6">
        <w:rPr>
          <w:kern w:val="0"/>
          <w:sz w:val="24"/>
        </w:rPr>
        <w:t xml:space="preserve">31358600  </w:t>
      </w:r>
    </w:p>
    <w:p w14:paraId="461E4BF4"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联系人：</w:t>
      </w:r>
      <w:r w:rsidRPr="00F46CD6">
        <w:rPr>
          <w:rFonts w:hAnsi="宋体" w:hint="eastAsia"/>
          <w:kern w:val="0"/>
          <w:sz w:val="24"/>
        </w:rPr>
        <w:t>黎明</w:t>
      </w:r>
    </w:p>
    <w:p w14:paraId="1354B5FF" w14:textId="77777777" w:rsidR="0003340B" w:rsidRPr="00F46CD6" w:rsidRDefault="0003340B" w:rsidP="0003340B">
      <w:pPr>
        <w:widowControl/>
        <w:adjustRightInd w:val="0"/>
        <w:snapToGrid w:val="0"/>
        <w:spacing w:line="360" w:lineRule="auto"/>
        <w:ind w:firstLineChars="200" w:firstLine="480"/>
        <w:outlineLvl w:val="1"/>
        <w:rPr>
          <w:rFonts w:hAnsi="宋体"/>
          <w:kern w:val="0"/>
          <w:sz w:val="24"/>
        </w:rPr>
      </w:pPr>
      <w:r w:rsidRPr="00F46CD6">
        <w:rPr>
          <w:rFonts w:hAnsi="宋体"/>
          <w:kern w:val="0"/>
          <w:sz w:val="24"/>
        </w:rPr>
        <w:t>经办律师：</w:t>
      </w:r>
      <w:r w:rsidRPr="00F46CD6">
        <w:rPr>
          <w:rFonts w:hAnsi="宋体" w:hint="eastAsia"/>
          <w:kern w:val="0"/>
          <w:sz w:val="24"/>
        </w:rPr>
        <w:t>黎明</w:t>
      </w:r>
      <w:r w:rsidRPr="00F46CD6">
        <w:rPr>
          <w:rFonts w:hAnsi="宋体"/>
          <w:kern w:val="0"/>
          <w:sz w:val="24"/>
        </w:rPr>
        <w:t>、</w:t>
      </w:r>
      <w:r w:rsidRPr="00F46CD6">
        <w:rPr>
          <w:rFonts w:hAnsi="宋体" w:hint="eastAsia"/>
          <w:kern w:val="0"/>
          <w:sz w:val="24"/>
        </w:rPr>
        <w:t>孙睿</w:t>
      </w:r>
    </w:p>
    <w:p w14:paraId="33D6AFC2"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（四）审计基金财产的会计师事务所</w:t>
      </w:r>
      <w:r w:rsidRPr="00F46CD6">
        <w:rPr>
          <w:b/>
          <w:kern w:val="0"/>
          <w:sz w:val="24"/>
        </w:rPr>
        <w:t xml:space="preserve"> </w:t>
      </w:r>
    </w:p>
    <w:p w14:paraId="4E218130"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lastRenderedPageBreak/>
        <w:t>名称：</w:t>
      </w:r>
      <w:r w:rsidRPr="00F46CD6">
        <w:rPr>
          <w:rFonts w:hAnsi="宋体" w:hint="eastAsia"/>
          <w:kern w:val="0"/>
          <w:sz w:val="24"/>
        </w:rPr>
        <w:t>普华永道中天会计师事务所（特殊普通合伙）</w:t>
      </w:r>
    </w:p>
    <w:p w14:paraId="7665F4DD"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住所：上海市浦东新区陆家嘴环路</w:t>
      </w:r>
      <w:r w:rsidRPr="00F46CD6">
        <w:rPr>
          <w:kern w:val="0"/>
          <w:sz w:val="24"/>
        </w:rPr>
        <w:t>1318</w:t>
      </w:r>
      <w:r w:rsidRPr="00F46CD6">
        <w:rPr>
          <w:rFonts w:hAnsi="宋体"/>
          <w:kern w:val="0"/>
          <w:sz w:val="24"/>
        </w:rPr>
        <w:t>号星展银行大厦</w:t>
      </w:r>
      <w:r w:rsidRPr="00F46CD6">
        <w:rPr>
          <w:kern w:val="0"/>
          <w:sz w:val="24"/>
        </w:rPr>
        <w:t>6</w:t>
      </w:r>
      <w:r w:rsidRPr="00F46CD6">
        <w:rPr>
          <w:rFonts w:hAnsi="宋体"/>
          <w:kern w:val="0"/>
          <w:sz w:val="24"/>
        </w:rPr>
        <w:t>楼</w:t>
      </w:r>
    </w:p>
    <w:p w14:paraId="406FA7BD"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办公地址：上海市湖滨路</w:t>
      </w:r>
      <w:r w:rsidRPr="00F46CD6">
        <w:rPr>
          <w:kern w:val="0"/>
          <w:sz w:val="24"/>
        </w:rPr>
        <w:t>202</w:t>
      </w:r>
      <w:r w:rsidRPr="00F46CD6">
        <w:rPr>
          <w:rFonts w:hAnsi="宋体"/>
          <w:kern w:val="0"/>
          <w:sz w:val="24"/>
        </w:rPr>
        <w:t>号普华永道中心</w:t>
      </w:r>
      <w:r w:rsidRPr="00F46CD6">
        <w:rPr>
          <w:kern w:val="0"/>
          <w:sz w:val="24"/>
        </w:rPr>
        <w:t>11</w:t>
      </w:r>
      <w:r w:rsidRPr="00F46CD6">
        <w:rPr>
          <w:rFonts w:hAnsi="宋体"/>
          <w:kern w:val="0"/>
          <w:sz w:val="24"/>
        </w:rPr>
        <w:t>楼</w:t>
      </w:r>
    </w:p>
    <w:p w14:paraId="1682D567"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hint="eastAsia"/>
          <w:kern w:val="0"/>
          <w:sz w:val="24"/>
        </w:rPr>
        <w:t>首席合伙</w:t>
      </w:r>
      <w:r w:rsidRPr="00F46CD6">
        <w:rPr>
          <w:rFonts w:hAnsi="宋体"/>
          <w:kern w:val="0"/>
          <w:sz w:val="24"/>
        </w:rPr>
        <w:t>人：杨绍信</w:t>
      </w:r>
    </w:p>
    <w:p w14:paraId="34419ECB"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23238888</w:t>
      </w:r>
    </w:p>
    <w:p w14:paraId="5475AB6F"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传真：（</w:t>
      </w:r>
      <w:r w:rsidRPr="00F46CD6">
        <w:rPr>
          <w:kern w:val="0"/>
          <w:sz w:val="24"/>
        </w:rPr>
        <w:t>021</w:t>
      </w:r>
      <w:r w:rsidRPr="00F46CD6">
        <w:rPr>
          <w:rFonts w:hAnsi="宋体"/>
          <w:kern w:val="0"/>
          <w:sz w:val="24"/>
        </w:rPr>
        <w:t>）</w:t>
      </w:r>
      <w:r w:rsidRPr="00F46CD6">
        <w:rPr>
          <w:rFonts w:hint="eastAsia"/>
          <w:kern w:val="0"/>
          <w:sz w:val="24"/>
        </w:rPr>
        <w:t>23</w:t>
      </w:r>
      <w:r w:rsidRPr="00F46CD6">
        <w:rPr>
          <w:kern w:val="0"/>
          <w:sz w:val="24"/>
        </w:rPr>
        <w:t>238800</w:t>
      </w:r>
    </w:p>
    <w:p w14:paraId="413EAB6C"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联系人：</w:t>
      </w:r>
      <w:r w:rsidRPr="00F46CD6">
        <w:rPr>
          <w:rFonts w:hAnsi="宋体" w:hint="eastAsia"/>
          <w:kern w:val="0"/>
          <w:sz w:val="24"/>
        </w:rPr>
        <w:t>沈兆杰</w:t>
      </w:r>
    </w:p>
    <w:p w14:paraId="1C432FDE" w14:textId="77777777" w:rsidR="0003340B" w:rsidRPr="002E6D3E" w:rsidRDefault="0003340B" w:rsidP="002E6D3E">
      <w:pPr>
        <w:adjustRightInd w:val="0"/>
        <w:snapToGrid w:val="0"/>
        <w:spacing w:line="360" w:lineRule="auto"/>
        <w:ind w:firstLineChars="200" w:firstLine="480"/>
        <w:rPr>
          <w:kern w:val="0"/>
          <w:sz w:val="24"/>
        </w:rPr>
      </w:pPr>
      <w:r w:rsidRPr="00F46CD6">
        <w:rPr>
          <w:rFonts w:hAnsi="宋体"/>
          <w:kern w:val="0"/>
          <w:sz w:val="24"/>
        </w:rPr>
        <w:t>经办注册会计师：汪棣、</w:t>
      </w:r>
      <w:r w:rsidRPr="00F46CD6">
        <w:rPr>
          <w:rFonts w:hAnsi="宋体" w:hint="eastAsia"/>
          <w:kern w:val="0"/>
          <w:sz w:val="24"/>
        </w:rPr>
        <w:t>沈兆杰</w:t>
      </w:r>
    </w:p>
    <w:p w14:paraId="58902520" w14:textId="77777777" w:rsidR="006B5339" w:rsidRPr="00F12EF3" w:rsidRDefault="006B5339" w:rsidP="006B5339">
      <w:pPr>
        <w:widowControl/>
        <w:adjustRightInd w:val="0"/>
        <w:snapToGrid w:val="0"/>
        <w:spacing w:line="500" w:lineRule="exact"/>
        <w:ind w:firstLineChars="200" w:firstLine="480"/>
        <w:rPr>
          <w:rFonts w:ascii="宋体" w:hAnsi="宋体"/>
          <w:kern w:val="0"/>
          <w:sz w:val="24"/>
        </w:rPr>
      </w:pPr>
    </w:p>
    <w:p w14:paraId="2CED0F6C" w14:textId="77777777" w:rsidR="00BE7C20" w:rsidRPr="00F916DB" w:rsidRDefault="00D47C51"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65" w:name="_Toc407626224"/>
      <w:r w:rsidRPr="002E6D3E">
        <w:rPr>
          <w:rFonts w:ascii="宋体" w:hAnsi="宋体" w:hint="eastAsia"/>
          <w:b/>
          <w:kern w:val="0"/>
          <w:sz w:val="30"/>
        </w:rPr>
        <w:t>二十</w:t>
      </w:r>
      <w:r w:rsidR="00626C74" w:rsidRPr="002E6D3E">
        <w:rPr>
          <w:rFonts w:ascii="宋体" w:hAnsi="宋体" w:hint="eastAsia"/>
          <w:b/>
          <w:kern w:val="0"/>
          <w:sz w:val="30"/>
        </w:rPr>
        <w:t>、基金合同内容摘要</w:t>
      </w:r>
      <w:bookmarkEnd w:id="65"/>
    </w:p>
    <w:p w14:paraId="1D757110"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（一）</w:t>
      </w:r>
      <w:r w:rsidR="00714750" w:rsidRPr="00CA77CA">
        <w:rPr>
          <w:rFonts w:hAnsi="宋体"/>
          <w:b/>
          <w:kern w:val="0"/>
          <w:sz w:val="24"/>
        </w:rPr>
        <w:t>基金</w:t>
      </w:r>
      <w:r w:rsidR="00714750">
        <w:rPr>
          <w:rFonts w:hAnsi="宋体" w:hint="eastAsia"/>
          <w:b/>
          <w:kern w:val="0"/>
          <w:sz w:val="24"/>
        </w:rPr>
        <w:t>份额持有人、基金管理人和基金托管人的</w:t>
      </w:r>
      <w:r w:rsidR="00714750" w:rsidRPr="00CA77CA">
        <w:rPr>
          <w:rFonts w:hAnsi="宋体"/>
          <w:b/>
          <w:kern w:val="0"/>
          <w:sz w:val="24"/>
        </w:rPr>
        <w:t>权利</w:t>
      </w:r>
      <w:r w:rsidR="00714750">
        <w:rPr>
          <w:rFonts w:hAnsi="宋体" w:hint="eastAsia"/>
          <w:b/>
          <w:kern w:val="0"/>
          <w:sz w:val="24"/>
        </w:rPr>
        <w:t>与</w:t>
      </w:r>
      <w:r w:rsidR="00714750" w:rsidRPr="00CA77CA">
        <w:rPr>
          <w:rFonts w:hAnsi="宋体"/>
          <w:b/>
          <w:kern w:val="0"/>
          <w:sz w:val="24"/>
        </w:rPr>
        <w:t>义务</w:t>
      </w:r>
    </w:p>
    <w:p w14:paraId="3D7F2996"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1</w:t>
      </w:r>
      <w:r w:rsidRPr="00CA77CA">
        <w:rPr>
          <w:rFonts w:hAnsi="宋体"/>
          <w:kern w:val="0"/>
          <w:sz w:val="24"/>
        </w:rPr>
        <w:t>、基金管理人的权利与义务</w:t>
      </w:r>
      <w:r w:rsidRPr="00CA77CA">
        <w:rPr>
          <w:kern w:val="0"/>
          <w:sz w:val="24"/>
        </w:rPr>
        <w:t xml:space="preserve"> </w:t>
      </w:r>
    </w:p>
    <w:p w14:paraId="526B30DD"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A60AF2">
        <w:rPr>
          <w:bCs/>
          <w:sz w:val="24"/>
        </w:rPr>
        <w:t>根据《基金法》、《运作办法》及其他有关规定，基金管理人的权利包括但不限于：</w:t>
      </w:r>
    </w:p>
    <w:p w14:paraId="753E722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依法募集资金；</w:t>
      </w:r>
    </w:p>
    <w:p w14:paraId="77AE93F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自《基金合同》生效之日起，根据法律法规和《基金合同》独立运用并管理基金财产；</w:t>
      </w:r>
    </w:p>
    <w:p w14:paraId="7F6F5B5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依照《基金合同》收取基金管理费以及法律法规规定或中国证监会批准的其他费用；</w:t>
      </w:r>
    </w:p>
    <w:p w14:paraId="6E103F7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销售基金份额；</w:t>
      </w:r>
    </w:p>
    <w:p w14:paraId="005FCC3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按照规定召集基金份额持有人大会；</w:t>
      </w:r>
    </w:p>
    <w:p w14:paraId="762A29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A97620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在基金托管人更换时，提名新的基金托管人；</w:t>
      </w:r>
    </w:p>
    <w:p w14:paraId="2C98BB9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选择、更换基金销售机构，对基金销售机构的相关行为进行监督和处理；</w:t>
      </w:r>
    </w:p>
    <w:p w14:paraId="7A60DB1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担任或委托其他符合条件的机构担任基金登记机构办理基金登记业务并获得</w:t>
      </w:r>
      <w:r w:rsidR="00995CC0" w:rsidRPr="00995CC0">
        <w:rPr>
          <w:rFonts w:hint="eastAsia"/>
          <w:bCs/>
          <w:sz w:val="24"/>
        </w:rPr>
        <w:lastRenderedPageBreak/>
        <w:t>《基金合同》规定的费用；</w:t>
      </w:r>
    </w:p>
    <w:p w14:paraId="70C2797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依据《基金合同》及有关法律规定决定基金收益的分配方案；</w:t>
      </w:r>
    </w:p>
    <w:p w14:paraId="6FB9CDC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在《基金合同》约定的范围内，拒绝或暂停受理申购与赎回申请；</w:t>
      </w:r>
    </w:p>
    <w:p w14:paraId="46180A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依照法律法规为基金的利益对被投资公司行使股东权利，为基金的利益行使因基金财产投资于证券所产生的权利；</w:t>
      </w:r>
    </w:p>
    <w:p w14:paraId="234A89A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在法律法规允许的前提下，为基金的利益依法为基金进行融资融券；</w:t>
      </w:r>
    </w:p>
    <w:p w14:paraId="7D8FC5C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以基金管理人的名义，代表基金份额持有人的利益行使诉讼权利或者实施其他法律行为；</w:t>
      </w:r>
    </w:p>
    <w:p w14:paraId="0FA4262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选择、更换律师事务所、会计师事务所、证券经纪商或其他为基金提供服务的外部机构；</w:t>
      </w:r>
    </w:p>
    <w:p w14:paraId="2758C0E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在符合有关法律、法规的前提下，制定和调整有关基金认购、申购、赎回、转换、上市交易和非交易过户等业务规则；</w:t>
      </w:r>
    </w:p>
    <w:p w14:paraId="12ECEE68" w14:textId="77777777" w:rsidR="00FF1437" w:rsidRDefault="00FF1437" w:rsidP="00FF1437">
      <w:pPr>
        <w:widowControl/>
        <w:adjustRightInd w:val="0"/>
        <w:snapToGrid w:val="0"/>
        <w:spacing w:line="360" w:lineRule="auto"/>
        <w:ind w:firstLineChars="200" w:firstLine="480"/>
        <w:outlineLvl w:val="8"/>
        <w:rPr>
          <w:bCs/>
          <w:sz w:val="24"/>
        </w:rPr>
      </w:pPr>
      <w:r w:rsidRPr="00CA77CA">
        <w:rPr>
          <w:bCs/>
          <w:sz w:val="24"/>
        </w:rPr>
        <w:t>17</w:t>
      </w:r>
      <w:r w:rsidRPr="00CA77CA">
        <w:rPr>
          <w:bCs/>
          <w:sz w:val="24"/>
        </w:rPr>
        <w:t>）</w:t>
      </w:r>
      <w:r w:rsidR="00995CC0" w:rsidRPr="00995CC0">
        <w:rPr>
          <w:rFonts w:hint="eastAsia"/>
          <w:bCs/>
          <w:sz w:val="24"/>
        </w:rPr>
        <w:t>法律法规及中国证监会规定的和《基金合同》约定的其他权利。</w:t>
      </w:r>
    </w:p>
    <w:p w14:paraId="2682BDC3" w14:textId="77777777" w:rsidR="00714750" w:rsidRPr="00034FF5" w:rsidRDefault="00714750" w:rsidP="00714750">
      <w:pPr>
        <w:adjustRightInd w:val="0"/>
        <w:snapToGrid w:val="0"/>
        <w:spacing w:line="360" w:lineRule="auto"/>
        <w:ind w:firstLineChars="200" w:firstLine="480"/>
        <w:rPr>
          <w:bCs/>
          <w:sz w:val="24"/>
        </w:rPr>
      </w:pPr>
      <w:r>
        <w:rPr>
          <w:rFonts w:hint="eastAsia"/>
          <w:bCs/>
          <w:sz w:val="24"/>
        </w:rPr>
        <w:t>（</w:t>
      </w:r>
      <w:r w:rsidRPr="00034FF5">
        <w:rPr>
          <w:bCs/>
          <w:sz w:val="24"/>
        </w:rPr>
        <w:t>2</w:t>
      </w:r>
      <w:r>
        <w:rPr>
          <w:rFonts w:hint="eastAsia"/>
          <w:bCs/>
          <w:sz w:val="24"/>
        </w:rPr>
        <w:t>）</w:t>
      </w:r>
      <w:r w:rsidRPr="00034FF5">
        <w:rPr>
          <w:bCs/>
          <w:sz w:val="24"/>
        </w:rPr>
        <w:t>根据《基金法》、《运作办法》及其他有关规定，基金管理人的义务包括但不限于：</w:t>
      </w:r>
    </w:p>
    <w:p w14:paraId="00B69B3D" w14:textId="6B523503"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依法募集资金，办理或者委托经中国证监会认定的其他机构办理基金份额的发售、申购、赎回和登记事宜；</w:t>
      </w:r>
    </w:p>
    <w:p w14:paraId="786E2BE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办理基金备案手续；</w:t>
      </w:r>
    </w:p>
    <w:p w14:paraId="359643D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自《基金合同》生效之日起，以诚实信用、谨慎勤勉的原则管理和运用基金财产；</w:t>
      </w:r>
    </w:p>
    <w:p w14:paraId="60B539B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配备足够的具有专业资格的人员进行基金投资分析、决策，以专业化的经营方式管理和运作基金财产；</w:t>
      </w:r>
    </w:p>
    <w:p w14:paraId="2374EF1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委托境外证券服务机构代理买卖证券的，应当严格履行受信责任，并按照有关规定对投资交易的流程、信息披露、记录保存进行管理；</w:t>
      </w:r>
    </w:p>
    <w:p w14:paraId="580405C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bookmarkStart w:id="66" w:name="_Hlt88897298"/>
      <w:bookmarkEnd w:id="66"/>
      <w:r w:rsidR="00995CC0" w:rsidRPr="00995CC0">
        <w:rPr>
          <w:rFonts w:hint="eastAsia"/>
          <w:bCs/>
          <w:sz w:val="24"/>
        </w:rPr>
        <w:t>与境外证券服务机构之间的证券交易和研究服务安排，应当严符合相关法律法规的规定；</w:t>
      </w:r>
    </w:p>
    <w:p w14:paraId="2D5DF89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进行境外证券投资，应当遵守当地监管机构、交易场所的有关法律法规规定；</w:t>
      </w:r>
    </w:p>
    <w:p w14:paraId="091657C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建立健全内部风险控制、监察与稽核、财务管理及人事管理等制度，保证所</w:t>
      </w:r>
      <w:r w:rsidR="00995CC0" w:rsidRPr="00995CC0">
        <w:rPr>
          <w:rFonts w:hint="eastAsia"/>
          <w:bCs/>
          <w:sz w:val="24"/>
        </w:rPr>
        <w:lastRenderedPageBreak/>
        <w:t>管理的基金财产和基金管理人的财产相互独立，对所管理的不同基金分别管理，分别记账，进行证券投资；</w:t>
      </w:r>
    </w:p>
    <w:p w14:paraId="39332DF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除依据《基金法》、《基金合同》及其他有关规定外，不得利用基金财产为自己及任何第三人谋取利益，不得委托第三人运作基金财产；</w:t>
      </w:r>
    </w:p>
    <w:p w14:paraId="7B7806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依法接受基金托管人的监督；</w:t>
      </w:r>
    </w:p>
    <w:p w14:paraId="46A0E9B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2632702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进行基金会计核算并编制基金财务会计报告；</w:t>
      </w:r>
    </w:p>
    <w:p w14:paraId="7804CF1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编制季度、半年度和年度基金报告；</w:t>
      </w:r>
    </w:p>
    <w:p w14:paraId="6B88D60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严格按照《基金法》、《基金合同》及其他有关规定，履行信息披露及报告义务；</w:t>
      </w:r>
    </w:p>
    <w:p w14:paraId="7B86D6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保守基金商业秘密，不泄露基金投资计划、投资意向等。除《基金法》、《基金合同》及其他有关规定另有规定外，在基金信息公开披露前应予保密，不向他人泄露；</w:t>
      </w:r>
    </w:p>
    <w:p w14:paraId="7EF037F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按《基金合同》的约定确定基金收益分配方案，及时向基金份额持有人分配基金收益；</w:t>
      </w:r>
    </w:p>
    <w:p w14:paraId="609FA7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17</w:t>
      </w:r>
      <w:r w:rsidRPr="00CA77CA">
        <w:rPr>
          <w:bCs/>
          <w:sz w:val="24"/>
        </w:rPr>
        <w:t>）</w:t>
      </w:r>
      <w:r w:rsidR="00995CC0" w:rsidRPr="00995CC0">
        <w:rPr>
          <w:rFonts w:hint="eastAsia"/>
          <w:bCs/>
          <w:sz w:val="24"/>
        </w:rPr>
        <w:t>按规定受理申购与赎回申请，及时、足额支付赎回款项；</w:t>
      </w:r>
    </w:p>
    <w:p w14:paraId="67EC3F5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18</w:t>
      </w:r>
      <w:r w:rsidRPr="00CA77CA">
        <w:rPr>
          <w:bCs/>
          <w:sz w:val="24"/>
        </w:rPr>
        <w:t>）</w:t>
      </w:r>
      <w:r w:rsidR="00995CC0" w:rsidRPr="00995CC0">
        <w:rPr>
          <w:rFonts w:hint="eastAsia"/>
          <w:bCs/>
          <w:sz w:val="24"/>
        </w:rPr>
        <w:t>依据《基金法》、《基金合同》及其他有关规定召集基金份额持有人大会或配合基金托管人、基金份额持有人依法召集基金份额持有人大会；</w:t>
      </w:r>
    </w:p>
    <w:p w14:paraId="6D47BCE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19</w:t>
      </w:r>
      <w:r w:rsidRPr="00CA77CA">
        <w:rPr>
          <w:bCs/>
          <w:sz w:val="24"/>
        </w:rPr>
        <w:t>）</w:t>
      </w:r>
      <w:r w:rsidR="00995CC0" w:rsidRPr="00995CC0">
        <w:rPr>
          <w:rFonts w:hint="eastAsia"/>
          <w:bCs/>
          <w:sz w:val="24"/>
        </w:rPr>
        <w:t>按规定保存基金财产管理业务活动的会计账册、报表、记录和其他相关资料</w:t>
      </w:r>
      <w:r w:rsidR="00995CC0" w:rsidRPr="00995CC0">
        <w:rPr>
          <w:rFonts w:hint="eastAsia"/>
          <w:bCs/>
          <w:sz w:val="24"/>
        </w:rPr>
        <w:t>15</w:t>
      </w:r>
      <w:r w:rsidR="00995CC0" w:rsidRPr="00995CC0">
        <w:rPr>
          <w:rFonts w:hint="eastAsia"/>
          <w:bCs/>
          <w:sz w:val="24"/>
        </w:rPr>
        <w:t>年以上；</w:t>
      </w:r>
    </w:p>
    <w:p w14:paraId="74260B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20</w:t>
      </w:r>
      <w:r w:rsidRPr="00CA77CA">
        <w:rPr>
          <w:bCs/>
          <w:sz w:val="24"/>
        </w:rPr>
        <w:t>）</w:t>
      </w:r>
      <w:r w:rsidR="00995CC0" w:rsidRPr="00995CC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29CF8D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21</w:t>
      </w:r>
      <w:r w:rsidRPr="00CA77CA">
        <w:rPr>
          <w:bCs/>
          <w:sz w:val="24"/>
        </w:rPr>
        <w:t>）</w:t>
      </w:r>
      <w:r w:rsidR="00995CC0" w:rsidRPr="00995CC0">
        <w:rPr>
          <w:rFonts w:hint="eastAsia"/>
          <w:bCs/>
          <w:sz w:val="24"/>
        </w:rPr>
        <w:t>组织并参加基金财产清算小组，参与基金财产的保管、清理、估价、变现和分配；</w:t>
      </w:r>
    </w:p>
    <w:p w14:paraId="0B0376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22</w:t>
      </w:r>
      <w:r w:rsidRPr="00CA77CA">
        <w:rPr>
          <w:bCs/>
          <w:sz w:val="24"/>
        </w:rPr>
        <w:t>）</w:t>
      </w:r>
      <w:r w:rsidR="00995CC0" w:rsidRPr="00995CC0">
        <w:rPr>
          <w:rFonts w:hint="eastAsia"/>
          <w:bCs/>
          <w:sz w:val="24"/>
        </w:rPr>
        <w:t>面临解散、依法被撤销或者被依法宣告破产时，及时报告中国证监会并通</w:t>
      </w:r>
      <w:r w:rsidR="00995CC0" w:rsidRPr="00995CC0">
        <w:rPr>
          <w:rFonts w:hint="eastAsia"/>
          <w:bCs/>
          <w:sz w:val="24"/>
        </w:rPr>
        <w:lastRenderedPageBreak/>
        <w:t>知基金托管人；</w:t>
      </w:r>
    </w:p>
    <w:p w14:paraId="1EEC763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23</w:t>
      </w:r>
      <w:r w:rsidRPr="00CA77CA">
        <w:rPr>
          <w:bCs/>
          <w:sz w:val="24"/>
        </w:rPr>
        <w:t>）</w:t>
      </w:r>
      <w:r w:rsidR="00995CC0" w:rsidRPr="00995CC0">
        <w:rPr>
          <w:rFonts w:hint="eastAsia"/>
          <w:bCs/>
          <w:sz w:val="24"/>
        </w:rPr>
        <w:t>因违反《基金合同》导致基金财产的损失或损害基金份额持有人合法权益时，应当承担赔偿责任，其赔偿责任不因其退任而免除；</w:t>
      </w:r>
    </w:p>
    <w:p w14:paraId="708095C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24</w:t>
      </w:r>
      <w:r w:rsidRPr="00CA77CA">
        <w:rPr>
          <w:bCs/>
          <w:sz w:val="24"/>
        </w:rPr>
        <w:t>）</w:t>
      </w:r>
      <w:r w:rsidR="00995CC0" w:rsidRPr="00995CC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FF56D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25</w:t>
      </w:r>
      <w:r w:rsidRPr="00CA77CA">
        <w:rPr>
          <w:bCs/>
          <w:sz w:val="24"/>
        </w:rPr>
        <w:t>）</w:t>
      </w:r>
      <w:r w:rsidR="00995CC0" w:rsidRPr="00995CC0">
        <w:rPr>
          <w:rFonts w:hint="eastAsia"/>
          <w:bCs/>
          <w:sz w:val="24"/>
        </w:rPr>
        <w:t>当基金管理人将其义务委托第三方处理时，应当对第三方处理有关基金事务的行为承担责任；</w:t>
      </w:r>
    </w:p>
    <w:p w14:paraId="51B3B56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26</w:t>
      </w:r>
      <w:r w:rsidRPr="00CA77CA">
        <w:rPr>
          <w:bCs/>
          <w:sz w:val="24"/>
        </w:rPr>
        <w:t>）</w:t>
      </w:r>
      <w:r w:rsidR="00995CC0" w:rsidRPr="00995CC0">
        <w:rPr>
          <w:rFonts w:hint="eastAsia"/>
          <w:bCs/>
          <w:sz w:val="24"/>
        </w:rPr>
        <w:t>以基金管理人名义，代表基金份额持有人利益行使诉讼权利或实施其他法律行为；</w:t>
      </w:r>
    </w:p>
    <w:p w14:paraId="7642D97A" w14:textId="77777777" w:rsidR="00FF1437" w:rsidRPr="00CA77CA" w:rsidRDefault="00FF1437" w:rsidP="00FF1437">
      <w:pPr>
        <w:adjustRightInd w:val="0"/>
        <w:snapToGrid w:val="0"/>
        <w:spacing w:line="360" w:lineRule="auto"/>
        <w:ind w:firstLineChars="200" w:firstLine="480"/>
        <w:rPr>
          <w:sz w:val="24"/>
        </w:rPr>
      </w:pPr>
      <w:r w:rsidRPr="00CA77CA">
        <w:rPr>
          <w:bCs/>
          <w:sz w:val="24"/>
        </w:rPr>
        <w:t>27</w:t>
      </w:r>
      <w:r w:rsidRPr="00CA77CA">
        <w:rPr>
          <w:bCs/>
          <w:sz w:val="24"/>
        </w:rPr>
        <w:t>）</w:t>
      </w:r>
      <w:r w:rsidR="00995CC0" w:rsidRPr="00995CC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00995CC0" w:rsidRPr="00995CC0">
        <w:rPr>
          <w:rFonts w:hint="eastAsia"/>
          <w:bCs/>
          <w:sz w:val="24"/>
        </w:rPr>
        <w:t>30</w:t>
      </w:r>
      <w:r w:rsidR="00995CC0" w:rsidRPr="00995CC0">
        <w:rPr>
          <w:rFonts w:hint="eastAsia"/>
          <w:bCs/>
          <w:sz w:val="24"/>
        </w:rPr>
        <w:t>日内退还基金认购人；</w:t>
      </w:r>
    </w:p>
    <w:p w14:paraId="7D9E0BD6" w14:textId="77777777" w:rsidR="00FF1437" w:rsidRPr="00CA77CA" w:rsidRDefault="00FF1437" w:rsidP="00FF1437">
      <w:pPr>
        <w:adjustRightInd w:val="0"/>
        <w:snapToGrid w:val="0"/>
        <w:spacing w:line="360" w:lineRule="auto"/>
        <w:ind w:firstLineChars="200" w:firstLine="480"/>
        <w:rPr>
          <w:sz w:val="24"/>
        </w:rPr>
      </w:pPr>
      <w:r w:rsidRPr="00CA77CA">
        <w:rPr>
          <w:sz w:val="24"/>
        </w:rPr>
        <w:t>28</w:t>
      </w:r>
      <w:r w:rsidRPr="00CA77CA">
        <w:rPr>
          <w:rFonts w:hAnsi="宋体"/>
          <w:sz w:val="24"/>
        </w:rPr>
        <w:t>）</w:t>
      </w:r>
      <w:r w:rsidR="00995CC0" w:rsidRPr="00995CC0">
        <w:rPr>
          <w:rFonts w:hAnsi="宋体" w:hint="eastAsia"/>
          <w:sz w:val="24"/>
        </w:rPr>
        <w:t>执行生效的基金份额持有人大会的决议；</w:t>
      </w:r>
    </w:p>
    <w:p w14:paraId="33390DF3" w14:textId="77777777" w:rsidR="006E1DD9" w:rsidRDefault="00FF1437">
      <w:pPr>
        <w:adjustRightInd w:val="0"/>
        <w:snapToGrid w:val="0"/>
        <w:spacing w:line="360" w:lineRule="auto"/>
        <w:ind w:firstLineChars="200" w:firstLine="480"/>
        <w:rPr>
          <w:rFonts w:hAnsi="宋体"/>
          <w:sz w:val="24"/>
        </w:rPr>
      </w:pPr>
      <w:r w:rsidRPr="00CA77CA">
        <w:rPr>
          <w:sz w:val="24"/>
        </w:rPr>
        <w:t>29</w:t>
      </w:r>
      <w:r w:rsidRPr="00CA77CA">
        <w:rPr>
          <w:rFonts w:hAnsi="宋体"/>
          <w:sz w:val="24"/>
        </w:rPr>
        <w:t>）</w:t>
      </w:r>
      <w:r w:rsidR="00995CC0" w:rsidRPr="00995CC0">
        <w:rPr>
          <w:rFonts w:hAnsi="宋体" w:hint="eastAsia"/>
          <w:sz w:val="24"/>
        </w:rPr>
        <w:t>建立并保存基金份额持有人名册；</w:t>
      </w:r>
    </w:p>
    <w:p w14:paraId="2ED8EAD6" w14:textId="77777777" w:rsidR="00995CC0" w:rsidRDefault="00995CC0">
      <w:pPr>
        <w:adjustRightInd w:val="0"/>
        <w:snapToGrid w:val="0"/>
        <w:spacing w:line="360" w:lineRule="auto"/>
        <w:ind w:firstLineChars="200" w:firstLine="480"/>
        <w:rPr>
          <w:rFonts w:hAnsi="宋体"/>
          <w:sz w:val="24"/>
        </w:rPr>
      </w:pPr>
      <w:r w:rsidRPr="00995CC0">
        <w:rPr>
          <w:rFonts w:hAnsi="宋体" w:hint="eastAsia"/>
          <w:sz w:val="24"/>
        </w:rPr>
        <w:t>30</w:t>
      </w:r>
      <w:r w:rsidRPr="00995CC0">
        <w:rPr>
          <w:rFonts w:hAnsi="宋体" w:hint="eastAsia"/>
          <w:sz w:val="24"/>
        </w:rPr>
        <w:t>）法律法规及中国证监会、外管局规定的和《基金合同》约定的其他义务。</w:t>
      </w:r>
    </w:p>
    <w:p w14:paraId="52B5D920"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2</w:t>
      </w:r>
      <w:r w:rsidRPr="00CA77CA">
        <w:rPr>
          <w:rFonts w:hAnsi="宋体"/>
          <w:kern w:val="0"/>
          <w:sz w:val="24"/>
        </w:rPr>
        <w:t>、基金托管人的权利与义务</w:t>
      </w:r>
      <w:r w:rsidRPr="00CA77CA">
        <w:rPr>
          <w:kern w:val="0"/>
          <w:sz w:val="24"/>
        </w:rPr>
        <w:t xml:space="preserve"> </w:t>
      </w:r>
    </w:p>
    <w:p w14:paraId="2557821C"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根据《基金法》、《运作办法》及其他有关规定，基金托管人的权利包括但不限于：</w:t>
      </w:r>
    </w:p>
    <w:p w14:paraId="29272BB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自《基金合同》生效之日起，依法律法规和《基金合同》的规定安全保管基金财产；</w:t>
      </w:r>
    </w:p>
    <w:p w14:paraId="5EC4C02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依《基金合同》约定获得基金托管费以及法律法规规定或监管部门批准的其他费用；</w:t>
      </w:r>
    </w:p>
    <w:p w14:paraId="3D0C8C9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57AFA7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选择、更换或撤销境外托管人；</w:t>
      </w:r>
    </w:p>
    <w:p w14:paraId="79E861A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根据相关市场规则，为基金开设资金账户、证券账户等投资所需账户、为基</w:t>
      </w:r>
      <w:r w:rsidR="00995CC0" w:rsidRPr="00995CC0">
        <w:rPr>
          <w:rFonts w:hint="eastAsia"/>
          <w:bCs/>
          <w:sz w:val="24"/>
        </w:rPr>
        <w:lastRenderedPageBreak/>
        <w:t>金办理证券交易资金清算；</w:t>
      </w:r>
    </w:p>
    <w:p w14:paraId="62F63D9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提议召开或召集基金份额持有人大会；</w:t>
      </w:r>
    </w:p>
    <w:p w14:paraId="1BA6D867" w14:textId="77777777" w:rsidR="006E1DD9" w:rsidRDefault="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在基金管理人更换时，提名新的基金管理人；</w:t>
      </w:r>
    </w:p>
    <w:p w14:paraId="6AC8A083" w14:textId="77777777" w:rsidR="00995CC0" w:rsidRDefault="00995CC0">
      <w:pPr>
        <w:adjustRightInd w:val="0"/>
        <w:snapToGrid w:val="0"/>
        <w:spacing w:line="360" w:lineRule="auto"/>
        <w:ind w:firstLineChars="200" w:firstLine="480"/>
        <w:rPr>
          <w:bCs/>
          <w:sz w:val="24"/>
        </w:rPr>
      </w:pPr>
      <w:r w:rsidRPr="00995CC0">
        <w:rPr>
          <w:rFonts w:hint="eastAsia"/>
          <w:bCs/>
          <w:sz w:val="24"/>
        </w:rPr>
        <w:t>8</w:t>
      </w:r>
      <w:r w:rsidRPr="00995CC0">
        <w:rPr>
          <w:rFonts w:hint="eastAsia"/>
          <w:bCs/>
          <w:sz w:val="24"/>
        </w:rPr>
        <w:t>）法律法规及中国证监会规定的和《基金合同》约定的其他权利。</w:t>
      </w:r>
    </w:p>
    <w:p w14:paraId="2DC2AB2A"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根据《基金法》、《运作办法》及其他有关规定，基金托管人的义务包括但不限于：</w:t>
      </w:r>
    </w:p>
    <w:p w14:paraId="202D418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以诚实信用、勤勉尽责的原则持有并安全保管基金财产；</w:t>
      </w:r>
    </w:p>
    <w:p w14:paraId="033889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设立专门的基金托管部门，具有符合要求的营业场所，配备足够的、合格的熟悉基金托管业务的专职人员，负责基金财产托管事宜；</w:t>
      </w:r>
    </w:p>
    <w:p w14:paraId="2AF2693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BB713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除依据《基金法》、《基金合同》及其他有关规定外，不得利用基金财产为自己及任何第三人谋取利益，不得委托第三人托管基金财产；</w:t>
      </w:r>
    </w:p>
    <w:p w14:paraId="21F272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确保基金按照有关法律法规、基金合同约定的投资目标和限制进行管理；</w:t>
      </w:r>
    </w:p>
    <w:p w14:paraId="6D21F1A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保管由基金管理人代表基金签订的与基金有关的重大合同及有关凭证；</w:t>
      </w:r>
    </w:p>
    <w:p w14:paraId="4A3F75D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按规定开设基金财产的资金账户和证券账户等投资所需账户，按照《基金合同》的约定，根据基金管理人的投资指令，及时办理清算、交割事宜；</w:t>
      </w:r>
    </w:p>
    <w:p w14:paraId="7F99B17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保守基金商业秘密，除《基金法》、《基金合同》及其他有关规定另有规定外，在基金信息公开披露前予以保密，不得向他人泄露；</w:t>
      </w:r>
    </w:p>
    <w:p w14:paraId="463A310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确保基金份额净值按照有关法律法规、基金合同规定的方法进行计算；</w:t>
      </w:r>
    </w:p>
    <w:p w14:paraId="417854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确保基金按照有关法律法规、基金合同的规定进行申购、认购、赎回等日常交易；</w:t>
      </w:r>
    </w:p>
    <w:p w14:paraId="405EF17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复核、审查基金管理人计算的基金资产净值、基金份额申购、赎回价格；</w:t>
      </w:r>
    </w:p>
    <w:p w14:paraId="15618B1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确保基金根据有关法律法规、基金合同确定并实施收益分配方案；</w:t>
      </w:r>
    </w:p>
    <w:p w14:paraId="5A21C1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按照有关法律法规、基金合同的规定以受托人名义或其指定的代理人名义登记资产；</w:t>
      </w:r>
    </w:p>
    <w:p w14:paraId="5C0FFF4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lastRenderedPageBreak/>
        <w:t>14</w:t>
      </w:r>
      <w:r w:rsidRPr="00CA77CA">
        <w:rPr>
          <w:bCs/>
          <w:sz w:val="24"/>
        </w:rPr>
        <w:t>）</w:t>
      </w:r>
      <w:r w:rsidR="00995CC0" w:rsidRPr="00995CC0">
        <w:rPr>
          <w:rFonts w:hint="eastAsia"/>
          <w:bCs/>
          <w:sz w:val="24"/>
        </w:rPr>
        <w:t>办理与基金托管业务活动有关的信息披露事项；</w:t>
      </w:r>
    </w:p>
    <w:p w14:paraId="6CC0790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EEF79D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保存本基金的资金汇出、汇入、兑换、收汇、付汇、资金往来、委托及成交记录等相关资料，其保存的时间应当不少于</w:t>
      </w:r>
      <w:r w:rsidR="00995CC0" w:rsidRPr="00995CC0">
        <w:rPr>
          <w:rFonts w:hint="eastAsia"/>
          <w:bCs/>
          <w:sz w:val="24"/>
        </w:rPr>
        <w:t>20</w:t>
      </w:r>
      <w:r w:rsidR="00995CC0" w:rsidRPr="00995CC0">
        <w:rPr>
          <w:rFonts w:hint="eastAsia"/>
          <w:bCs/>
          <w:sz w:val="24"/>
        </w:rPr>
        <w:t>年；</w:t>
      </w:r>
    </w:p>
    <w:p w14:paraId="342178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17</w:t>
      </w:r>
      <w:r w:rsidRPr="00CA77CA">
        <w:rPr>
          <w:bCs/>
          <w:sz w:val="24"/>
        </w:rPr>
        <w:t>）</w:t>
      </w:r>
      <w:r w:rsidR="00995CC0" w:rsidRPr="00995CC0">
        <w:rPr>
          <w:rFonts w:hint="eastAsia"/>
          <w:bCs/>
          <w:sz w:val="24"/>
        </w:rPr>
        <w:t>保存基金托管业务活动的记录、账册、报表和其他相关资料</w:t>
      </w:r>
      <w:r w:rsidR="00995CC0" w:rsidRPr="00995CC0">
        <w:rPr>
          <w:rFonts w:hint="eastAsia"/>
          <w:bCs/>
          <w:sz w:val="24"/>
        </w:rPr>
        <w:t>15</w:t>
      </w:r>
      <w:r w:rsidR="00995CC0" w:rsidRPr="00995CC0">
        <w:rPr>
          <w:rFonts w:hint="eastAsia"/>
          <w:bCs/>
          <w:sz w:val="24"/>
        </w:rPr>
        <w:t>年以上；</w:t>
      </w:r>
    </w:p>
    <w:p w14:paraId="0321790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18</w:t>
      </w:r>
      <w:r w:rsidRPr="00CA77CA">
        <w:rPr>
          <w:bCs/>
          <w:sz w:val="24"/>
        </w:rPr>
        <w:t>）</w:t>
      </w:r>
      <w:r w:rsidR="00995CC0" w:rsidRPr="00995CC0">
        <w:rPr>
          <w:rFonts w:hint="eastAsia"/>
          <w:bCs/>
          <w:sz w:val="24"/>
        </w:rPr>
        <w:t>建立并保存基金份额持有人名册；</w:t>
      </w:r>
    </w:p>
    <w:p w14:paraId="362D966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19</w:t>
      </w:r>
      <w:r w:rsidRPr="00CA77CA">
        <w:rPr>
          <w:bCs/>
          <w:sz w:val="24"/>
        </w:rPr>
        <w:t>）</w:t>
      </w:r>
      <w:r w:rsidR="00995CC0" w:rsidRPr="00995CC0">
        <w:rPr>
          <w:rFonts w:hint="eastAsia"/>
          <w:bCs/>
          <w:sz w:val="24"/>
        </w:rPr>
        <w:t>按规定制作相关账册并与基金管理人核对；</w:t>
      </w:r>
    </w:p>
    <w:p w14:paraId="0DEFCD7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20</w:t>
      </w:r>
      <w:r w:rsidRPr="00CA77CA">
        <w:rPr>
          <w:bCs/>
          <w:sz w:val="24"/>
        </w:rPr>
        <w:t>）</w:t>
      </w:r>
      <w:r w:rsidR="00995CC0" w:rsidRPr="00995CC0">
        <w:rPr>
          <w:rFonts w:hint="eastAsia"/>
          <w:bCs/>
          <w:sz w:val="24"/>
        </w:rPr>
        <w:t>依据基金管理人的指令或有关规定向基金份额持有人支付基金收益和赎回款项；</w:t>
      </w:r>
    </w:p>
    <w:p w14:paraId="43AAACE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21</w:t>
      </w:r>
      <w:r w:rsidRPr="00CA77CA">
        <w:rPr>
          <w:bCs/>
          <w:sz w:val="24"/>
        </w:rPr>
        <w:t>）</w:t>
      </w:r>
      <w:r w:rsidR="00995CC0" w:rsidRPr="00995CC0">
        <w:rPr>
          <w:rFonts w:hint="eastAsia"/>
          <w:bCs/>
          <w:sz w:val="24"/>
        </w:rPr>
        <w:t>依据《基金法》、《基金合同》及其他有关规定，召集基金份额持有人大会或配合基金管理人、基金份额持有人依法召集基金份额持有人大会；</w:t>
      </w:r>
    </w:p>
    <w:p w14:paraId="05B886EC" w14:textId="77777777" w:rsidR="006E1DD9" w:rsidRDefault="00FF1437">
      <w:pPr>
        <w:adjustRightInd w:val="0"/>
        <w:snapToGrid w:val="0"/>
        <w:spacing w:line="360" w:lineRule="auto"/>
        <w:ind w:firstLineChars="200" w:firstLine="480"/>
        <w:rPr>
          <w:bCs/>
          <w:sz w:val="24"/>
        </w:rPr>
      </w:pPr>
      <w:r w:rsidRPr="00CA77CA">
        <w:rPr>
          <w:bCs/>
          <w:sz w:val="24"/>
        </w:rPr>
        <w:t>22</w:t>
      </w:r>
      <w:r w:rsidRPr="00CA77CA">
        <w:rPr>
          <w:bCs/>
          <w:sz w:val="24"/>
        </w:rPr>
        <w:t>）</w:t>
      </w:r>
      <w:r w:rsidR="00995CC0" w:rsidRPr="00995CC0">
        <w:rPr>
          <w:rFonts w:hint="eastAsia"/>
          <w:bCs/>
          <w:sz w:val="24"/>
        </w:rPr>
        <w:t>按照法律法规和《基金合同》的规定监督基金管理人的投资运作；</w:t>
      </w:r>
    </w:p>
    <w:p w14:paraId="131CAD28"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23</w:t>
      </w:r>
      <w:r w:rsidRPr="00995CC0">
        <w:rPr>
          <w:rFonts w:hint="eastAsia"/>
          <w:bCs/>
          <w:sz w:val="24"/>
        </w:rPr>
        <w:t>）参加基金财产清算小组，参与基金财产的保管、清理、估价、变现和分配；</w:t>
      </w:r>
    </w:p>
    <w:p w14:paraId="4E2B8B75"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24</w:t>
      </w:r>
      <w:r w:rsidRPr="00995CC0">
        <w:rPr>
          <w:rFonts w:hint="eastAsia"/>
          <w:bCs/>
          <w:sz w:val="24"/>
        </w:rPr>
        <w:t>）面临解散、依法被撤销或者被依法宣告破产时，及时报告中国证监会和银行业监督管理机构，并通知基金管理人；</w:t>
      </w:r>
    </w:p>
    <w:p w14:paraId="7791DC9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25</w:t>
      </w:r>
      <w:r w:rsidRPr="00995CC0">
        <w:rPr>
          <w:rFonts w:hint="eastAsia"/>
          <w:bCs/>
          <w:sz w:val="24"/>
        </w:rPr>
        <w:t>）因违反《基金合同》导致基金财产损失时，应承担赔偿责任，其赔偿责任不因其退任而免除；</w:t>
      </w:r>
    </w:p>
    <w:p w14:paraId="31C9A6CA"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26</w:t>
      </w:r>
      <w:r w:rsidRPr="00995CC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01063E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27</w:t>
      </w:r>
      <w:r w:rsidRPr="00995CC0">
        <w:rPr>
          <w:rFonts w:hint="eastAsia"/>
          <w:bCs/>
          <w:sz w:val="24"/>
        </w:rPr>
        <w:t>）执行生效的基金份额持有人大会的决议；</w:t>
      </w:r>
    </w:p>
    <w:p w14:paraId="2FD6856B"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28</w:t>
      </w:r>
      <w:r w:rsidRPr="00995CC0">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w:t>
      </w:r>
      <w:r w:rsidRPr="00995CC0">
        <w:rPr>
          <w:rFonts w:hint="eastAsia"/>
          <w:bCs/>
          <w:sz w:val="24"/>
        </w:rPr>
        <w:lastRenderedPageBreak/>
        <w:t>基金托管人承担相应责任；在决定境外托管人是否有过错、疏忽等不当行为时，应根据基金托管人与境外托管人之间的协议的适用法律及当地法律法规和市场惯例决定。</w:t>
      </w:r>
    </w:p>
    <w:p w14:paraId="53C9192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29</w:t>
      </w:r>
      <w:r w:rsidRPr="00995CC0">
        <w:rPr>
          <w:rFonts w:hint="eastAsia"/>
          <w:bCs/>
          <w:sz w:val="24"/>
        </w:rPr>
        <w:t>）保护基金份额持有人利益，按照规定对基金日常投资行为和资金汇出入情况实施监督，如发现投资指令或资金汇出入违法、违规，应当及时向中国证监会、外管局报告；</w:t>
      </w:r>
    </w:p>
    <w:p w14:paraId="64D80C92"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30</w:t>
      </w:r>
      <w:r w:rsidRPr="00995CC0">
        <w:rPr>
          <w:rFonts w:hint="eastAsia"/>
          <w:bCs/>
          <w:sz w:val="24"/>
        </w:rPr>
        <w:t>）安全保护基金财产，准时将公司行为信息通知基金管理人，确保基金及时收取所有应得收入；</w:t>
      </w:r>
    </w:p>
    <w:p w14:paraId="4F67177A"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31</w:t>
      </w:r>
      <w:r w:rsidRPr="00995CC0">
        <w:rPr>
          <w:rFonts w:hint="eastAsia"/>
          <w:bCs/>
          <w:sz w:val="24"/>
        </w:rPr>
        <w:t>）按照法律法规的规定向中国证监会和外管局报告基金管理人境外投资情况，并按相关规定进行国际收支申报；</w:t>
      </w:r>
    </w:p>
    <w:p w14:paraId="40FC8660"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32</w:t>
      </w:r>
      <w:r w:rsidRPr="00995CC0">
        <w:rPr>
          <w:rFonts w:hint="eastAsia"/>
          <w:bCs/>
          <w:sz w:val="24"/>
        </w:rPr>
        <w:t>）办理本基金的有关结汇、售汇、收汇、付汇和人民币资金结算业务；</w:t>
      </w:r>
    </w:p>
    <w:p w14:paraId="32BBEFA9" w14:textId="77777777" w:rsidR="00995CC0" w:rsidRDefault="00995CC0" w:rsidP="00995CC0">
      <w:pPr>
        <w:adjustRightInd w:val="0"/>
        <w:snapToGrid w:val="0"/>
        <w:spacing w:line="360" w:lineRule="auto"/>
        <w:ind w:firstLineChars="200" w:firstLine="480"/>
        <w:rPr>
          <w:bCs/>
          <w:sz w:val="24"/>
        </w:rPr>
      </w:pPr>
      <w:r w:rsidRPr="00995CC0">
        <w:rPr>
          <w:rFonts w:hint="eastAsia"/>
          <w:bCs/>
          <w:sz w:val="24"/>
        </w:rPr>
        <w:t>33</w:t>
      </w:r>
      <w:r w:rsidRPr="00995CC0">
        <w:rPr>
          <w:rFonts w:hint="eastAsia"/>
          <w:bCs/>
          <w:sz w:val="24"/>
        </w:rPr>
        <w:t>）法律法规及中国证监会、外管局规定的和《基金合同》约定的其他义务。</w:t>
      </w:r>
    </w:p>
    <w:p w14:paraId="6EE5F79D" w14:textId="77777777" w:rsidR="006E1DD9" w:rsidRPr="00CA77CA" w:rsidRDefault="00C92FC0">
      <w:pPr>
        <w:widowControl/>
        <w:adjustRightInd w:val="0"/>
        <w:snapToGrid w:val="0"/>
        <w:spacing w:line="360" w:lineRule="auto"/>
        <w:ind w:firstLineChars="200" w:firstLine="480"/>
        <w:outlineLvl w:val="8"/>
        <w:rPr>
          <w:kern w:val="0"/>
          <w:sz w:val="24"/>
        </w:rPr>
      </w:pPr>
      <w:r w:rsidRPr="002E6D3E">
        <w:rPr>
          <w:kern w:val="0"/>
          <w:sz w:val="24"/>
        </w:rPr>
        <w:t>3</w:t>
      </w:r>
      <w:r w:rsidRPr="002E6D3E">
        <w:rPr>
          <w:rFonts w:hint="eastAsia"/>
          <w:kern w:val="0"/>
          <w:sz w:val="24"/>
        </w:rPr>
        <w:t>、基金份额持有人的权利与义务</w:t>
      </w:r>
      <w:r w:rsidRPr="00CA77CA">
        <w:rPr>
          <w:kern w:val="0"/>
          <w:sz w:val="24"/>
        </w:rPr>
        <w:t xml:space="preserve"> </w:t>
      </w:r>
    </w:p>
    <w:p w14:paraId="07593E58" w14:textId="77777777" w:rsidR="00D45867" w:rsidRPr="00D45867" w:rsidRDefault="00D45867" w:rsidP="00D45867">
      <w:pPr>
        <w:widowControl/>
        <w:adjustRightInd w:val="0"/>
        <w:snapToGrid w:val="0"/>
        <w:spacing w:line="360" w:lineRule="auto"/>
        <w:ind w:firstLineChars="200" w:firstLine="480"/>
        <w:outlineLvl w:val="8"/>
        <w:rPr>
          <w:bCs/>
          <w:sz w:val="24"/>
        </w:rPr>
      </w:pPr>
      <w:r w:rsidRPr="00D45867">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B976A3" w14:textId="77777777" w:rsidR="006E1DD9" w:rsidRPr="00CA77CA" w:rsidRDefault="00D45867" w:rsidP="00D45867">
      <w:pPr>
        <w:widowControl/>
        <w:adjustRightInd w:val="0"/>
        <w:snapToGrid w:val="0"/>
        <w:spacing w:line="360" w:lineRule="auto"/>
        <w:ind w:firstLineChars="200" w:firstLine="480"/>
        <w:outlineLvl w:val="8"/>
        <w:rPr>
          <w:bCs/>
          <w:sz w:val="24"/>
        </w:rPr>
      </w:pPr>
      <w:r w:rsidRPr="00D45867">
        <w:rPr>
          <w:rFonts w:hint="eastAsia"/>
          <w:bCs/>
          <w:sz w:val="24"/>
        </w:rPr>
        <w:t>每份基金份额具有同等的合法权益。</w:t>
      </w:r>
    </w:p>
    <w:p w14:paraId="3708F553"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w:t>
      </w:r>
      <w:bookmarkStart w:id="67" w:name="_Hlt88825668"/>
      <w:bookmarkEnd w:id="67"/>
      <w:r w:rsidR="00354B5F" w:rsidRPr="00CA77CA">
        <w:rPr>
          <w:bCs/>
          <w:sz w:val="24"/>
        </w:rPr>
        <w:t>及其他有关规定，基金份额持有人的权利包括但不限于：</w:t>
      </w:r>
    </w:p>
    <w:p w14:paraId="6DB84E2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D45867" w:rsidRPr="00D45867">
        <w:rPr>
          <w:rFonts w:hint="eastAsia"/>
          <w:bCs/>
          <w:sz w:val="24"/>
        </w:rPr>
        <w:t>分享基金财产收益；</w:t>
      </w:r>
    </w:p>
    <w:p w14:paraId="529A7E8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D45867" w:rsidRPr="00D45867">
        <w:rPr>
          <w:rFonts w:hint="eastAsia"/>
          <w:bCs/>
          <w:sz w:val="24"/>
        </w:rPr>
        <w:t>参与分配清算后的剩余基金财产；</w:t>
      </w:r>
    </w:p>
    <w:p w14:paraId="0BF453B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D45867" w:rsidRPr="00D45867">
        <w:rPr>
          <w:rFonts w:hint="eastAsia"/>
          <w:bCs/>
          <w:sz w:val="24"/>
        </w:rPr>
        <w:t>依法并按照基金合同和招募说明书的规定申请赎回或转让其持有的基金份额；</w:t>
      </w:r>
    </w:p>
    <w:p w14:paraId="373C4B1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D45867" w:rsidRPr="00D45867">
        <w:rPr>
          <w:rFonts w:hint="eastAsia"/>
          <w:bCs/>
          <w:sz w:val="24"/>
        </w:rPr>
        <w:t>按照规定要求召开基金份额持有人大会或者召集基金份额持有人大会；</w:t>
      </w:r>
    </w:p>
    <w:p w14:paraId="1F190F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D45867" w:rsidRPr="00D45867">
        <w:rPr>
          <w:rFonts w:hint="eastAsia"/>
          <w:bCs/>
          <w:sz w:val="24"/>
        </w:rPr>
        <w:t>出席或者委派代表出席基金份额持有人大会，对基金份额持有人大会审议事项行使表决权；</w:t>
      </w:r>
    </w:p>
    <w:p w14:paraId="1F76E43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D45867" w:rsidRPr="00D45867">
        <w:rPr>
          <w:rFonts w:hint="eastAsia"/>
          <w:bCs/>
          <w:sz w:val="24"/>
        </w:rPr>
        <w:t>查阅或者复制公开披露的基金信息资料；</w:t>
      </w:r>
    </w:p>
    <w:p w14:paraId="2F1E418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D45867" w:rsidRPr="00D45867">
        <w:rPr>
          <w:rFonts w:hint="eastAsia"/>
          <w:bCs/>
          <w:sz w:val="24"/>
        </w:rPr>
        <w:t>监督基金管理人的投资运作；</w:t>
      </w:r>
    </w:p>
    <w:p w14:paraId="36C5150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lastRenderedPageBreak/>
        <w:t>8</w:t>
      </w:r>
      <w:r w:rsidRPr="00CA77CA">
        <w:rPr>
          <w:bCs/>
          <w:sz w:val="24"/>
        </w:rPr>
        <w:t>）</w:t>
      </w:r>
      <w:r w:rsidR="00D45867" w:rsidRPr="00D45867">
        <w:rPr>
          <w:rFonts w:hint="eastAsia"/>
          <w:bCs/>
          <w:sz w:val="24"/>
        </w:rPr>
        <w:t>对基金管理人、基金托管人、基金服务机构损害其合法权益的行为依法提起诉讼或仲裁；</w:t>
      </w:r>
    </w:p>
    <w:p w14:paraId="41C3F1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D45867" w:rsidRPr="00D45867">
        <w:rPr>
          <w:rFonts w:hint="eastAsia"/>
          <w:bCs/>
          <w:sz w:val="24"/>
        </w:rPr>
        <w:t>法律法规及中国证监会规定的和《基金合同》约定的其他权利。</w:t>
      </w:r>
    </w:p>
    <w:p w14:paraId="151B4EAB"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根据《基金法》、《运作办法》及其他有关规定，基金份额持有人的义务包括但不限于：</w:t>
      </w:r>
    </w:p>
    <w:p w14:paraId="53A5C14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认真阅读并遵守《基金合同》、招募说明书等信息披露文件；</w:t>
      </w:r>
    </w:p>
    <w:p w14:paraId="18F47B6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了解所投资基金产品，了解自身风险承受能力，自主判断基金的投资价值，自主做出投资决策，自行承担投资风险；</w:t>
      </w:r>
    </w:p>
    <w:p w14:paraId="762E607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关注基金信息披露，及时行使权利和履行义务；</w:t>
      </w:r>
    </w:p>
    <w:p w14:paraId="6C3713A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缴纳基金认购、申购款项及法律法规和《基金合同》所规定的费用；</w:t>
      </w:r>
    </w:p>
    <w:p w14:paraId="17FA2C3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在其持有的基金份额范围内，承担基金亏损或者《基金合同》终止的有限责任；</w:t>
      </w:r>
    </w:p>
    <w:p w14:paraId="737EEA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不从事任何有损基金及其他《基金合同》当事人合法权益的活动；</w:t>
      </w:r>
    </w:p>
    <w:p w14:paraId="66E9F8D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执行生效的基金份额持有人大会的决议；</w:t>
      </w:r>
    </w:p>
    <w:p w14:paraId="38FD2BB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返还在基金交易过程中因任何原因获得的不当得利；</w:t>
      </w:r>
    </w:p>
    <w:p w14:paraId="63823DB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A009E" w:rsidRPr="009A009E">
        <w:rPr>
          <w:rFonts w:hint="eastAsia"/>
          <w:bCs/>
          <w:sz w:val="24"/>
        </w:rPr>
        <w:t>遵守基金管理人、基金托管人、深圳证券交易所、销售机构和登记机构的相关交易及业务规则；</w:t>
      </w:r>
    </w:p>
    <w:p w14:paraId="16860DC4" w14:textId="77777777" w:rsidR="00FF1437" w:rsidRPr="00CA77CA" w:rsidRDefault="00FF1437" w:rsidP="00FF1437">
      <w:pPr>
        <w:spacing w:line="360" w:lineRule="auto"/>
        <w:ind w:firstLineChars="200" w:firstLine="480"/>
        <w:rPr>
          <w:bCs/>
          <w:sz w:val="24"/>
        </w:rPr>
      </w:pPr>
      <w:r w:rsidRPr="00CA77CA">
        <w:rPr>
          <w:bCs/>
          <w:sz w:val="24"/>
        </w:rPr>
        <w:t>10</w:t>
      </w:r>
      <w:r w:rsidRPr="00CA77CA">
        <w:rPr>
          <w:bCs/>
          <w:sz w:val="24"/>
        </w:rPr>
        <w:t>）</w:t>
      </w:r>
      <w:r w:rsidR="009A009E" w:rsidRPr="009A009E">
        <w:rPr>
          <w:rFonts w:hint="eastAsia"/>
          <w:bCs/>
          <w:sz w:val="24"/>
        </w:rPr>
        <w:t>提供基金管理人和监管机构依法要求提供的信息，以及不时的更新和补充，并保证其真实性；</w:t>
      </w:r>
    </w:p>
    <w:p w14:paraId="2FCAD6D8" w14:textId="77777777" w:rsidR="006E1DD9" w:rsidRDefault="00FF1437">
      <w:pPr>
        <w:adjustRightInd w:val="0"/>
        <w:snapToGrid w:val="0"/>
        <w:spacing w:line="360" w:lineRule="auto"/>
        <w:ind w:firstLineChars="200" w:firstLine="480"/>
        <w:rPr>
          <w:bCs/>
          <w:sz w:val="24"/>
        </w:rPr>
      </w:pPr>
      <w:r w:rsidRPr="00CA77CA">
        <w:rPr>
          <w:bCs/>
          <w:sz w:val="24"/>
        </w:rPr>
        <w:t>11</w:t>
      </w:r>
      <w:r w:rsidRPr="00CA77CA">
        <w:rPr>
          <w:bCs/>
          <w:sz w:val="24"/>
        </w:rPr>
        <w:t>）</w:t>
      </w:r>
      <w:r w:rsidR="009A009E" w:rsidRPr="009A009E">
        <w:rPr>
          <w:rFonts w:hint="eastAsia"/>
          <w:bCs/>
          <w:sz w:val="24"/>
        </w:rPr>
        <w:t>法律法规及中国证监会规定的和《基金合同》约定的其他义务。</w:t>
      </w:r>
    </w:p>
    <w:p w14:paraId="13A0F09E" w14:textId="77777777" w:rsidR="00714750" w:rsidRDefault="00C92FC0" w:rsidP="00714750">
      <w:pPr>
        <w:widowControl/>
        <w:adjustRightInd w:val="0"/>
        <w:snapToGrid w:val="0"/>
        <w:spacing w:line="360" w:lineRule="auto"/>
        <w:ind w:firstLineChars="200" w:firstLine="482"/>
        <w:outlineLvl w:val="1"/>
        <w:rPr>
          <w:b/>
          <w:kern w:val="0"/>
          <w:sz w:val="24"/>
        </w:rPr>
      </w:pPr>
      <w:r w:rsidRPr="00CA77CA">
        <w:rPr>
          <w:b/>
          <w:kern w:val="0"/>
          <w:sz w:val="24"/>
        </w:rPr>
        <w:t>（二）</w:t>
      </w:r>
      <w:r w:rsidR="00714750" w:rsidRPr="00CA77CA">
        <w:rPr>
          <w:b/>
          <w:kern w:val="0"/>
          <w:sz w:val="24"/>
        </w:rPr>
        <w:t>基金份额持有人大会</w:t>
      </w:r>
      <w:r w:rsidR="00714750">
        <w:rPr>
          <w:rFonts w:hint="eastAsia"/>
          <w:b/>
          <w:kern w:val="0"/>
          <w:sz w:val="24"/>
        </w:rPr>
        <w:t>召集、议事及表决的程序和规则</w:t>
      </w:r>
      <w:r w:rsidR="00714750" w:rsidRPr="00CA77CA">
        <w:rPr>
          <w:b/>
          <w:kern w:val="0"/>
          <w:sz w:val="24"/>
        </w:rPr>
        <w:t xml:space="preserve"> </w:t>
      </w:r>
    </w:p>
    <w:p w14:paraId="203B9034" w14:textId="77777777" w:rsidR="006E1DD9" w:rsidRPr="00CA77CA" w:rsidRDefault="004C7F8A" w:rsidP="00714750">
      <w:pPr>
        <w:widowControl/>
        <w:adjustRightInd w:val="0"/>
        <w:snapToGrid w:val="0"/>
        <w:spacing w:line="360" w:lineRule="auto"/>
        <w:ind w:firstLineChars="200" w:firstLine="480"/>
        <w:outlineLvl w:val="1"/>
        <w:rPr>
          <w:sz w:val="24"/>
        </w:rPr>
      </w:pPr>
      <w:r w:rsidRPr="00CA77CA">
        <w:rPr>
          <w:sz w:val="24"/>
        </w:rPr>
        <w:t>1</w:t>
      </w:r>
      <w:r w:rsidR="00C92FC0" w:rsidRPr="00CA77CA">
        <w:rPr>
          <w:sz w:val="24"/>
        </w:rPr>
        <w:t>、召开事由</w:t>
      </w:r>
    </w:p>
    <w:p w14:paraId="2817D436" w14:textId="77777777" w:rsidR="006E1DD9" w:rsidRPr="00CA77CA" w:rsidRDefault="0072299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）当出现或需要决定下列事由之一的</w:t>
      </w:r>
      <w:bookmarkStart w:id="68" w:name="_Hlt88825574"/>
      <w:bookmarkEnd w:id="68"/>
      <w:r w:rsidRPr="00CA77CA">
        <w:rPr>
          <w:bCs/>
          <w:sz w:val="24"/>
        </w:rPr>
        <w:t>，应当召开基金份额持有人大会：</w:t>
      </w:r>
      <w:bookmarkStart w:id="69" w:name="_Hlt94543071"/>
      <w:bookmarkEnd w:id="69"/>
    </w:p>
    <w:p w14:paraId="3534F3B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终止《基金合同》，法律法规、基金合同和中国证监会另有规定的除外；</w:t>
      </w:r>
    </w:p>
    <w:p w14:paraId="4B773E2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更换基金管理人；</w:t>
      </w:r>
    </w:p>
    <w:p w14:paraId="3898234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更换基金托管人，但因涉及本基金与其他基金合并的除外；</w:t>
      </w:r>
    </w:p>
    <w:p w14:paraId="3F8D3A3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转换基金运作方式，法律法规和中国证监会另有规定的除外；</w:t>
      </w:r>
    </w:p>
    <w:p w14:paraId="27FF6C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lastRenderedPageBreak/>
        <w:t>5</w:t>
      </w:r>
      <w:r w:rsidRPr="00CA77CA">
        <w:rPr>
          <w:bCs/>
          <w:sz w:val="24"/>
        </w:rPr>
        <w:t>）</w:t>
      </w:r>
      <w:r w:rsidR="009A009E" w:rsidRPr="009A009E">
        <w:rPr>
          <w:rFonts w:hint="eastAsia"/>
          <w:bCs/>
          <w:sz w:val="24"/>
        </w:rPr>
        <w:t>提高基金管理人、基金托管人的报酬标准，但法律法规要求提高该等报酬标准的除外；</w:t>
      </w:r>
    </w:p>
    <w:p w14:paraId="0CFB1B7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变更基金类别；</w:t>
      </w:r>
    </w:p>
    <w:p w14:paraId="1859CD1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本基金与其他基金的合并，法律法规、基金合同和中国证监会另有规定的除外；</w:t>
      </w:r>
    </w:p>
    <w:p w14:paraId="481EE1C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变更基金投资目标、范围或策略，法律法规和中国证监会另有规定的除外；</w:t>
      </w:r>
    </w:p>
    <w:p w14:paraId="63C835A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A009E" w:rsidRPr="009A009E">
        <w:rPr>
          <w:rFonts w:hint="eastAsia"/>
          <w:bCs/>
          <w:sz w:val="24"/>
        </w:rPr>
        <w:t>变更基金份额持有人大会程序，法律法规、基金合同和中国证监会另有规定的除外；</w:t>
      </w:r>
    </w:p>
    <w:p w14:paraId="12BF47E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A009E" w:rsidRPr="009A009E">
        <w:rPr>
          <w:rFonts w:hint="eastAsia"/>
          <w:bCs/>
          <w:sz w:val="24"/>
        </w:rPr>
        <w:t>基金管理人或基金托管人要求召开基金份额持有人大会；</w:t>
      </w:r>
    </w:p>
    <w:p w14:paraId="4F3507A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A009E" w:rsidRPr="009A009E">
        <w:rPr>
          <w:rFonts w:hint="eastAsia"/>
          <w:bCs/>
          <w:sz w:val="24"/>
        </w:rPr>
        <w:t>终止基金份额上市，但因基金不再具备上市条件而被深圳证券交易所终止上市的、以及基金合同另有约定的除外；</w:t>
      </w:r>
    </w:p>
    <w:p w14:paraId="40749DF7" w14:textId="77777777" w:rsidR="00FF1437" w:rsidRPr="00CA77CA" w:rsidRDefault="00FF1437" w:rsidP="00FF1437">
      <w:pPr>
        <w:adjustRightInd w:val="0"/>
        <w:snapToGrid w:val="0"/>
        <w:spacing w:line="360" w:lineRule="auto"/>
        <w:ind w:firstLineChars="200" w:firstLine="480"/>
        <w:rPr>
          <w:sz w:val="24"/>
        </w:rPr>
      </w:pPr>
      <w:r w:rsidRPr="00CA77CA">
        <w:rPr>
          <w:bCs/>
          <w:sz w:val="24"/>
        </w:rPr>
        <w:t>12</w:t>
      </w:r>
      <w:r w:rsidRPr="00CA77CA">
        <w:rPr>
          <w:bCs/>
          <w:sz w:val="24"/>
        </w:rPr>
        <w:t>）</w:t>
      </w:r>
      <w:r w:rsidR="009A009E" w:rsidRPr="009A009E">
        <w:rPr>
          <w:rFonts w:hint="eastAsia"/>
          <w:bCs/>
          <w:sz w:val="24"/>
        </w:rPr>
        <w:t>单独或合计持有本基金总份额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）基金份额的基金份额持有人（以基金管理人收到提议当日的基金份额计算，下同）就同一事项书面要求召开基金份额持有人大会；</w:t>
      </w:r>
    </w:p>
    <w:p w14:paraId="54DCDAF4" w14:textId="77777777" w:rsidR="00FF1437" w:rsidRPr="00CA77CA" w:rsidRDefault="00FF1437" w:rsidP="00FF1437">
      <w:pPr>
        <w:adjustRightInd w:val="0"/>
        <w:snapToGrid w:val="0"/>
        <w:spacing w:line="360" w:lineRule="auto"/>
        <w:ind w:firstLineChars="200" w:firstLine="480"/>
        <w:rPr>
          <w:bCs/>
          <w:sz w:val="24"/>
        </w:rPr>
      </w:pPr>
      <w:r w:rsidRPr="00CA77CA">
        <w:rPr>
          <w:sz w:val="24"/>
        </w:rPr>
        <w:t>13</w:t>
      </w:r>
      <w:r w:rsidRPr="00CA77CA">
        <w:rPr>
          <w:sz w:val="24"/>
        </w:rPr>
        <w:t>）</w:t>
      </w:r>
      <w:r w:rsidR="009A009E" w:rsidRPr="009A009E">
        <w:rPr>
          <w:rFonts w:hint="eastAsia"/>
          <w:sz w:val="24"/>
        </w:rPr>
        <w:t>对基金合同当事人权利和义务产生重大影响的其他事项；</w:t>
      </w:r>
    </w:p>
    <w:p w14:paraId="37C8B4C2" w14:textId="77777777" w:rsidR="006E1DD9" w:rsidRPr="00CA77CA" w:rsidRDefault="00FF1437">
      <w:pPr>
        <w:widowControl/>
        <w:adjustRightInd w:val="0"/>
        <w:snapToGrid w:val="0"/>
        <w:spacing w:line="360" w:lineRule="auto"/>
        <w:ind w:firstLineChars="200" w:firstLine="480"/>
        <w:outlineLvl w:val="8"/>
        <w:rPr>
          <w:sz w:val="24"/>
        </w:rPr>
      </w:pPr>
      <w:r w:rsidRPr="00CA77CA">
        <w:rPr>
          <w:bCs/>
          <w:sz w:val="24"/>
        </w:rPr>
        <w:t>14</w:t>
      </w:r>
      <w:r w:rsidRPr="00CA77CA">
        <w:rPr>
          <w:bCs/>
          <w:sz w:val="24"/>
        </w:rPr>
        <w:t>）</w:t>
      </w:r>
      <w:r w:rsidR="009A009E" w:rsidRPr="009A009E">
        <w:rPr>
          <w:rFonts w:hint="eastAsia"/>
          <w:bCs/>
          <w:sz w:val="24"/>
        </w:rPr>
        <w:t>法律法规、《基金合同》或中国证监会规定的其他应当召开基金份额持有人大会的事项。</w:t>
      </w:r>
    </w:p>
    <w:p w14:paraId="29CB4275" w14:textId="77777777" w:rsidR="006E1DD9" w:rsidRPr="00CA77CA" w:rsidRDefault="00D8603E">
      <w:pPr>
        <w:adjustRightInd w:val="0"/>
        <w:snapToGrid w:val="0"/>
        <w:spacing w:line="360" w:lineRule="auto"/>
        <w:ind w:firstLineChars="200" w:firstLine="480"/>
        <w:rPr>
          <w:bCs/>
          <w:sz w:val="24"/>
        </w:rPr>
      </w:pPr>
      <w:r w:rsidRPr="00CA77CA">
        <w:rPr>
          <w:sz w:val="24"/>
        </w:rPr>
        <w:t>（</w:t>
      </w:r>
      <w:r w:rsidRPr="00CA77CA">
        <w:rPr>
          <w:sz w:val="24"/>
        </w:rPr>
        <w:t>2</w:t>
      </w:r>
      <w:r w:rsidRPr="00CA77CA">
        <w:rPr>
          <w:sz w:val="24"/>
        </w:rPr>
        <w:t>）</w:t>
      </w:r>
      <w:r w:rsidR="0072299B" w:rsidRPr="00CA77CA">
        <w:rPr>
          <w:bCs/>
          <w:sz w:val="24"/>
        </w:rPr>
        <w:t>以下情况可由基金管理人和基金托管人协商后修改，不需召开基金份额持有人大会：</w:t>
      </w:r>
    </w:p>
    <w:p w14:paraId="75C13D0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调低基金管理费、基金托管费和其他应由本基金或基金份额持有人承担的费用；</w:t>
      </w:r>
    </w:p>
    <w:p w14:paraId="114EE3B4" w14:textId="77777777" w:rsidR="00FF1437" w:rsidRPr="00CA77CA" w:rsidRDefault="00FF1437" w:rsidP="00FF1437">
      <w:pPr>
        <w:adjustRightInd w:val="0"/>
        <w:snapToGrid w:val="0"/>
        <w:spacing w:line="360" w:lineRule="auto"/>
        <w:ind w:firstLineChars="200" w:firstLine="480"/>
        <w:rPr>
          <w:sz w:val="24"/>
        </w:rPr>
      </w:pPr>
      <w:r w:rsidRPr="00CA77CA">
        <w:rPr>
          <w:bCs/>
          <w:sz w:val="24"/>
        </w:rPr>
        <w:t>2</w:t>
      </w:r>
      <w:r w:rsidRPr="00CA77CA">
        <w:rPr>
          <w:bCs/>
          <w:sz w:val="24"/>
        </w:rPr>
        <w:t>）</w:t>
      </w:r>
      <w:r w:rsidR="009A009E" w:rsidRPr="009A009E">
        <w:rPr>
          <w:rFonts w:hint="eastAsia"/>
          <w:bCs/>
          <w:sz w:val="24"/>
        </w:rPr>
        <w:t>法律法规要求增加的基金费用的收取；</w:t>
      </w:r>
    </w:p>
    <w:p w14:paraId="1A821FAC" w14:textId="77777777" w:rsidR="00FF1437" w:rsidRPr="00CA77CA" w:rsidRDefault="00FF1437" w:rsidP="00FF1437">
      <w:pPr>
        <w:adjustRightInd w:val="0"/>
        <w:snapToGrid w:val="0"/>
        <w:spacing w:line="360" w:lineRule="auto"/>
        <w:ind w:firstLineChars="200" w:firstLine="480"/>
        <w:rPr>
          <w:sz w:val="24"/>
        </w:rPr>
      </w:pPr>
      <w:r w:rsidRPr="00CA77CA">
        <w:rPr>
          <w:sz w:val="24"/>
        </w:rPr>
        <w:t>3</w:t>
      </w:r>
      <w:r w:rsidRPr="00CA77CA">
        <w:rPr>
          <w:sz w:val="24"/>
        </w:rPr>
        <w:t>）</w:t>
      </w:r>
      <w:r w:rsidR="009A009E" w:rsidRPr="009A009E">
        <w:rPr>
          <w:rFonts w:hint="eastAsia"/>
          <w:sz w:val="24"/>
        </w:rPr>
        <w:t>在法律法规和《基金合同》规定的范围内调整本基金的申购费率、调低赎回费率、在对现有基金份额持有人利益无实质性不利影响的前提下变更或增加收费方式；</w:t>
      </w:r>
    </w:p>
    <w:p w14:paraId="0D05D491" w14:textId="77777777" w:rsidR="00FF1437" w:rsidRPr="00CA77CA" w:rsidRDefault="00FF1437" w:rsidP="00FF1437">
      <w:pPr>
        <w:adjustRightInd w:val="0"/>
        <w:snapToGrid w:val="0"/>
        <w:spacing w:line="360" w:lineRule="auto"/>
        <w:ind w:firstLineChars="200" w:firstLine="480"/>
        <w:rPr>
          <w:sz w:val="24"/>
        </w:rPr>
      </w:pPr>
      <w:r w:rsidRPr="00CA77CA">
        <w:rPr>
          <w:sz w:val="24"/>
        </w:rPr>
        <w:t>4</w:t>
      </w:r>
      <w:r w:rsidRPr="00CA77CA">
        <w:rPr>
          <w:sz w:val="24"/>
        </w:rPr>
        <w:t>）</w:t>
      </w:r>
      <w:r w:rsidR="009A009E" w:rsidRPr="009A009E">
        <w:rPr>
          <w:rFonts w:hint="eastAsia"/>
          <w:sz w:val="24"/>
        </w:rPr>
        <w:t>根据基金管理人与标的指数供应商签订的相应指数使用许可协议变更标的指数许可使用费费率和计费方式；</w:t>
      </w:r>
    </w:p>
    <w:p w14:paraId="33B8724D" w14:textId="77777777" w:rsidR="00FF1437" w:rsidRPr="00CA77CA" w:rsidRDefault="00FF1437" w:rsidP="00FF1437">
      <w:pPr>
        <w:adjustRightInd w:val="0"/>
        <w:snapToGrid w:val="0"/>
        <w:spacing w:line="360" w:lineRule="auto"/>
        <w:ind w:firstLineChars="200" w:firstLine="480"/>
        <w:rPr>
          <w:bCs/>
          <w:sz w:val="24"/>
        </w:rPr>
      </w:pPr>
      <w:r w:rsidRPr="00CA77CA">
        <w:rPr>
          <w:sz w:val="24"/>
        </w:rPr>
        <w:t>5</w:t>
      </w:r>
      <w:r w:rsidRPr="00CA77CA">
        <w:rPr>
          <w:sz w:val="24"/>
        </w:rPr>
        <w:t>）</w:t>
      </w:r>
      <w:r w:rsidR="009A009E" w:rsidRPr="009A009E">
        <w:rPr>
          <w:rFonts w:hint="eastAsia"/>
          <w:sz w:val="24"/>
        </w:rPr>
        <w:t>在不违反法律法规规定且对现有基金份额持有人利益无实质性不利影响的情</w:t>
      </w:r>
      <w:r w:rsidR="009A009E" w:rsidRPr="009A009E">
        <w:rPr>
          <w:rFonts w:hint="eastAsia"/>
          <w:sz w:val="24"/>
        </w:rPr>
        <w:lastRenderedPageBreak/>
        <w:t>况下，增加、减少或调整基金销售币种；</w:t>
      </w:r>
    </w:p>
    <w:p w14:paraId="4605D39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因相应的法律法规、深圳证券交易所或登记机构的相关业务规则发生变动而应当对《基金合同》进行修改；</w:t>
      </w:r>
    </w:p>
    <w:p w14:paraId="6892CC4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对《基金合同》的修改对基金份额持有人利益无实质性不利影响或修改不涉及《基金合同》当事人权利义务关系发生重大变化；</w:t>
      </w:r>
    </w:p>
    <w:p w14:paraId="62B38EC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在法律法规允许的情况下基金推出新业务或服务；</w:t>
      </w:r>
    </w:p>
    <w:p w14:paraId="1D78E047" w14:textId="77777777" w:rsidR="006E1DD9" w:rsidRDefault="00FF1437">
      <w:pPr>
        <w:widowControl/>
        <w:adjustRightInd w:val="0"/>
        <w:snapToGrid w:val="0"/>
        <w:spacing w:line="360" w:lineRule="auto"/>
        <w:ind w:firstLineChars="200" w:firstLine="480"/>
        <w:outlineLvl w:val="8"/>
        <w:rPr>
          <w:bCs/>
          <w:sz w:val="24"/>
        </w:rPr>
      </w:pPr>
      <w:r w:rsidRPr="00CA77CA">
        <w:rPr>
          <w:bCs/>
          <w:sz w:val="24"/>
        </w:rPr>
        <w:t>9</w:t>
      </w:r>
      <w:r w:rsidRPr="00CA77CA">
        <w:rPr>
          <w:bCs/>
          <w:sz w:val="24"/>
        </w:rPr>
        <w:t>）</w:t>
      </w:r>
      <w:r w:rsidR="009A009E" w:rsidRPr="009A009E">
        <w:rPr>
          <w:rFonts w:hint="eastAsia"/>
          <w:bCs/>
          <w:sz w:val="24"/>
        </w:rPr>
        <w:t>变更标的指数对基金投资范围和投资策略无实质性影响（包括但不限于指数编制单位变更、指数更名等事项）；</w:t>
      </w:r>
    </w:p>
    <w:p w14:paraId="4140CCEC" w14:textId="77777777" w:rsidR="009A009E" w:rsidRPr="009A009E" w:rsidRDefault="009A009E" w:rsidP="009A009E">
      <w:pPr>
        <w:widowControl/>
        <w:adjustRightInd w:val="0"/>
        <w:snapToGrid w:val="0"/>
        <w:spacing w:line="360" w:lineRule="auto"/>
        <w:ind w:firstLineChars="200" w:firstLine="480"/>
        <w:outlineLvl w:val="8"/>
        <w:rPr>
          <w:sz w:val="24"/>
        </w:rPr>
      </w:pPr>
      <w:r w:rsidRPr="009A009E">
        <w:rPr>
          <w:rFonts w:hint="eastAsia"/>
          <w:sz w:val="24"/>
        </w:rPr>
        <w:t>10</w:t>
      </w:r>
      <w:r w:rsidRPr="009A009E">
        <w:rPr>
          <w:rFonts w:hint="eastAsia"/>
          <w:sz w:val="24"/>
        </w:rPr>
        <w:t>）基金管理人、登记机构、深圳证券交易所、销售机构在法律法规规定的范围内调整有关基金认购、申购、赎回、转换、非交易过户、转托管、上市交易等业务的规则；</w:t>
      </w:r>
    </w:p>
    <w:p w14:paraId="6E025E5C" w14:textId="77777777" w:rsidR="009A009E" w:rsidRPr="009A009E" w:rsidRDefault="009A009E" w:rsidP="009A009E">
      <w:pPr>
        <w:widowControl/>
        <w:adjustRightInd w:val="0"/>
        <w:snapToGrid w:val="0"/>
        <w:spacing w:line="360" w:lineRule="auto"/>
        <w:ind w:firstLineChars="200" w:firstLine="480"/>
        <w:outlineLvl w:val="8"/>
        <w:rPr>
          <w:sz w:val="24"/>
        </w:rPr>
      </w:pPr>
      <w:r w:rsidRPr="009A009E">
        <w:rPr>
          <w:rFonts w:hint="eastAsia"/>
          <w:sz w:val="24"/>
        </w:rPr>
        <w:t>11</w:t>
      </w:r>
      <w:r w:rsidRPr="009A009E">
        <w:rPr>
          <w:rFonts w:hint="eastAsia"/>
          <w:sz w:val="24"/>
        </w:rPr>
        <w:t>）本基金根据基金合同的约定进行基金合并的；</w:t>
      </w:r>
      <w:r w:rsidRPr="009A009E">
        <w:rPr>
          <w:rFonts w:hint="eastAsia"/>
          <w:sz w:val="24"/>
        </w:rPr>
        <w:t xml:space="preserve"> </w:t>
      </w:r>
    </w:p>
    <w:p w14:paraId="6BEAED73" w14:textId="77777777" w:rsidR="009A009E" w:rsidRPr="00CA77CA" w:rsidRDefault="009A009E" w:rsidP="009A009E">
      <w:pPr>
        <w:widowControl/>
        <w:adjustRightInd w:val="0"/>
        <w:snapToGrid w:val="0"/>
        <w:spacing w:line="360" w:lineRule="auto"/>
        <w:ind w:firstLineChars="200" w:firstLine="480"/>
        <w:outlineLvl w:val="8"/>
        <w:rPr>
          <w:sz w:val="24"/>
        </w:rPr>
      </w:pPr>
      <w:r w:rsidRPr="009A009E">
        <w:rPr>
          <w:rFonts w:hint="eastAsia"/>
          <w:sz w:val="24"/>
        </w:rPr>
        <w:t>12</w:t>
      </w:r>
      <w:r w:rsidRPr="009A009E">
        <w:rPr>
          <w:rFonts w:hint="eastAsia"/>
          <w:sz w:val="24"/>
        </w:rPr>
        <w:t>）按照法律法规和《基金合同》规定不需召开基金份额持有人大会的以外的其他情形。</w:t>
      </w:r>
    </w:p>
    <w:p w14:paraId="2EA442B3"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2</w:t>
      </w:r>
      <w:r w:rsidR="00C92FC0" w:rsidRPr="00CA77CA">
        <w:rPr>
          <w:sz w:val="24"/>
        </w:rPr>
        <w:t>、</w:t>
      </w:r>
      <w:r w:rsidR="0072299B" w:rsidRPr="00CA77CA">
        <w:rPr>
          <w:sz w:val="24"/>
        </w:rPr>
        <w:t>会议</w:t>
      </w:r>
      <w:r w:rsidR="00C92FC0" w:rsidRPr="00CA77CA">
        <w:rPr>
          <w:sz w:val="24"/>
        </w:rPr>
        <w:t>召集人及召集方式</w:t>
      </w:r>
    </w:p>
    <w:p w14:paraId="6E9F927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9A009E" w:rsidRPr="009A009E">
        <w:rPr>
          <w:rFonts w:hint="eastAsia"/>
          <w:bCs/>
          <w:sz w:val="24"/>
        </w:rPr>
        <w:t>除法律法规规定或《基金合同》另有约定外，基金份额持有人大会由基金管理人召集；</w:t>
      </w:r>
    </w:p>
    <w:p w14:paraId="7AC3877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9A009E" w:rsidRPr="009A009E">
        <w:rPr>
          <w:rFonts w:hint="eastAsia"/>
          <w:bCs/>
          <w:sz w:val="24"/>
        </w:rPr>
        <w:t>基金管理人未按规定召集或不能召集时，由基金托管人召集；</w:t>
      </w:r>
    </w:p>
    <w:p w14:paraId="3A31F512" w14:textId="77777777" w:rsidR="00FF1437" w:rsidRPr="00CA77CA" w:rsidRDefault="00FF1437" w:rsidP="009A009E">
      <w:pPr>
        <w:adjustRightInd w:val="0"/>
        <w:snapToGrid w:val="0"/>
        <w:spacing w:line="360" w:lineRule="auto"/>
        <w:ind w:firstLineChars="200" w:firstLine="480"/>
        <w:rPr>
          <w:bCs/>
          <w:sz w:val="24"/>
        </w:rPr>
      </w:pPr>
      <w:r w:rsidRPr="00CA77CA">
        <w:rPr>
          <w:bCs/>
          <w:sz w:val="24"/>
        </w:rPr>
        <w:t>（</w:t>
      </w:r>
      <w:r w:rsidRPr="00CA77CA">
        <w:rPr>
          <w:bCs/>
          <w:sz w:val="24"/>
        </w:rPr>
        <w:t>3</w:t>
      </w:r>
      <w:r w:rsidRPr="00CA77CA">
        <w:rPr>
          <w:bCs/>
          <w:sz w:val="24"/>
        </w:rPr>
        <w:t>）</w:t>
      </w:r>
      <w:r w:rsidR="009A009E" w:rsidRPr="009A009E">
        <w:rPr>
          <w:rFonts w:hint="eastAsia"/>
          <w:bCs/>
          <w:sz w:val="24"/>
        </w:rPr>
        <w:t>基金托管人认为有必要召开基金份额持有人大会的，应当向基金管理人提出书面提议。基金管理人应当自收到书面提议之日起</w:t>
      </w:r>
      <w:r w:rsidR="009A009E" w:rsidRPr="009A009E">
        <w:rPr>
          <w:rFonts w:hint="eastAsia"/>
          <w:bCs/>
          <w:sz w:val="24"/>
        </w:rPr>
        <w:t>10</w:t>
      </w:r>
      <w:r w:rsidR="009A009E" w:rsidRPr="009A009E">
        <w:rPr>
          <w:rFonts w:hint="eastAsia"/>
          <w:bCs/>
          <w:sz w:val="24"/>
        </w:rPr>
        <w:t>日内决定是否召集，并书面告知基金托管人。基金管理人决定召集的，应当自出具书面决定之日起</w:t>
      </w:r>
      <w:r w:rsidR="009A009E" w:rsidRPr="009A009E">
        <w:rPr>
          <w:rFonts w:hint="eastAsia"/>
          <w:bCs/>
          <w:sz w:val="24"/>
        </w:rPr>
        <w:t>60</w:t>
      </w:r>
      <w:r w:rsidR="009A009E" w:rsidRPr="009A009E">
        <w:rPr>
          <w:rFonts w:hint="eastAsia"/>
          <w:bCs/>
          <w:sz w:val="24"/>
        </w:rPr>
        <w:t>日内召开；基金管理人决定不召集，基金托管人仍认为有必要召开的，应当由基金托管人自行召集，并自出具书面决定之日起</w:t>
      </w:r>
      <w:r w:rsidR="009A009E" w:rsidRPr="009A009E">
        <w:rPr>
          <w:rFonts w:hint="eastAsia"/>
          <w:bCs/>
          <w:sz w:val="24"/>
        </w:rPr>
        <w:t>60</w:t>
      </w:r>
      <w:r w:rsidR="009A009E" w:rsidRPr="009A009E">
        <w:rPr>
          <w:rFonts w:hint="eastAsia"/>
          <w:bCs/>
          <w:sz w:val="24"/>
        </w:rPr>
        <w:t>日内召开并告知基金管理人，基金管理人应当配合；</w:t>
      </w:r>
    </w:p>
    <w:p w14:paraId="2993769A" w14:textId="77777777" w:rsidR="00FF1437" w:rsidRPr="00CA77CA" w:rsidRDefault="00FF1437" w:rsidP="009A009E">
      <w:pPr>
        <w:adjustRightInd w:val="0"/>
        <w:snapToGrid w:val="0"/>
        <w:spacing w:line="360" w:lineRule="auto"/>
        <w:ind w:firstLineChars="200" w:firstLine="480"/>
        <w:rPr>
          <w:bCs/>
          <w:sz w:val="24"/>
        </w:rPr>
      </w:pPr>
      <w:r w:rsidRPr="00CA77CA">
        <w:rPr>
          <w:bCs/>
          <w:sz w:val="24"/>
        </w:rPr>
        <w:t>（</w:t>
      </w:r>
      <w:r w:rsidRPr="00CA77CA">
        <w:rPr>
          <w:bCs/>
          <w:sz w:val="24"/>
        </w:rPr>
        <w:t>4</w:t>
      </w:r>
      <w:r w:rsidRPr="00CA77CA">
        <w:rPr>
          <w:bCs/>
          <w:sz w:val="24"/>
        </w:rPr>
        <w:t>）</w:t>
      </w:r>
      <w:r w:rsidR="009A009E" w:rsidRPr="009A009E">
        <w:rPr>
          <w:rFonts w:hint="eastAsia"/>
          <w:bCs/>
          <w:sz w:val="24"/>
        </w:rPr>
        <w:t>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）的基金份额持有人就同一事项书面要求召开基金份额持有人大会，应当向基金管理人提出书面提议。基金管理人应当自收到书面提议之日起</w:t>
      </w:r>
      <w:r w:rsidR="009A009E" w:rsidRPr="009A009E">
        <w:rPr>
          <w:rFonts w:hint="eastAsia"/>
          <w:bCs/>
          <w:sz w:val="24"/>
        </w:rPr>
        <w:t>10</w:t>
      </w:r>
      <w:r w:rsidR="009A009E" w:rsidRPr="009A009E">
        <w:rPr>
          <w:rFonts w:hint="eastAsia"/>
          <w:bCs/>
          <w:sz w:val="24"/>
        </w:rPr>
        <w:t>日内决定是否召集，并书面告知提出提议的基金份额持有人代表和基金托管人。基金管理人决定召集的，应当自出具书面决定之日起</w:t>
      </w:r>
      <w:r w:rsidR="009A009E" w:rsidRPr="009A009E">
        <w:rPr>
          <w:rFonts w:hint="eastAsia"/>
          <w:bCs/>
          <w:sz w:val="24"/>
        </w:rPr>
        <w:t>60</w:t>
      </w:r>
      <w:r w:rsidR="009A009E" w:rsidRPr="009A009E">
        <w:rPr>
          <w:rFonts w:hint="eastAsia"/>
          <w:bCs/>
          <w:sz w:val="24"/>
        </w:rPr>
        <w:t>日内召</w:t>
      </w:r>
      <w:r w:rsidR="009A009E" w:rsidRPr="009A009E">
        <w:rPr>
          <w:rFonts w:hint="eastAsia"/>
          <w:bCs/>
          <w:sz w:val="24"/>
        </w:rPr>
        <w:lastRenderedPageBreak/>
        <w:t>开；基金管理人决定不召集，代表基金份额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）的基金份额持有人仍认为有必要召开的，应当向基金托管人提出书面提议。基金托管人应当自收到书面提议之日起</w:t>
      </w:r>
      <w:r w:rsidR="009A009E" w:rsidRPr="009A009E">
        <w:rPr>
          <w:rFonts w:hint="eastAsia"/>
          <w:bCs/>
          <w:sz w:val="24"/>
        </w:rPr>
        <w:t>10</w:t>
      </w:r>
      <w:r w:rsidR="009A009E" w:rsidRPr="009A009E">
        <w:rPr>
          <w:rFonts w:hint="eastAsia"/>
          <w:bCs/>
          <w:sz w:val="24"/>
        </w:rPr>
        <w:t>日内决定是否召集，并书面告知提出提议的基金份额持有人代表和基金管理人；基金托管人决定召集的，应当自出具书面决定之日起</w:t>
      </w:r>
      <w:r w:rsidR="009A009E" w:rsidRPr="009A009E">
        <w:rPr>
          <w:rFonts w:hint="eastAsia"/>
          <w:bCs/>
          <w:sz w:val="24"/>
        </w:rPr>
        <w:t>60</w:t>
      </w:r>
      <w:r w:rsidR="009A009E" w:rsidRPr="009A009E">
        <w:rPr>
          <w:rFonts w:hint="eastAsia"/>
          <w:bCs/>
          <w:sz w:val="24"/>
        </w:rPr>
        <w:t>日内召开并告知基金管理人，基金管理人应当配合；</w:t>
      </w:r>
    </w:p>
    <w:p w14:paraId="1939BB3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5</w:t>
      </w:r>
      <w:r w:rsidRPr="00CA77CA">
        <w:rPr>
          <w:bCs/>
          <w:sz w:val="24"/>
        </w:rPr>
        <w:t>）</w:t>
      </w:r>
      <w:r w:rsidR="009A009E" w:rsidRPr="009A009E">
        <w:rPr>
          <w:rFonts w:hint="eastAsia"/>
          <w:bCs/>
          <w:sz w:val="24"/>
        </w:rPr>
        <w:t>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）的基金份额持有人就同一事项要求召开基金份额持有人大会，而基金管理人、基金托管人都不召集的，单独或合计代表基金份额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）的基金份额持有人有权自行召集，并至少提前</w:t>
      </w:r>
      <w:r w:rsidR="009A009E" w:rsidRPr="009A009E">
        <w:rPr>
          <w:rFonts w:hint="eastAsia"/>
          <w:bCs/>
          <w:sz w:val="24"/>
        </w:rPr>
        <w:t>30</w:t>
      </w:r>
      <w:r w:rsidR="009A009E" w:rsidRPr="009A009E">
        <w:rPr>
          <w:rFonts w:hint="eastAsia"/>
          <w:bCs/>
          <w:sz w:val="24"/>
        </w:rPr>
        <w:t>日报中国证监会备案。基金份额持有人依法自行召集基金份额持有人大会的，基金管理人、基金托管人应当配合，不得阻碍、干扰；</w:t>
      </w:r>
    </w:p>
    <w:p w14:paraId="56D06C45" w14:textId="77777777" w:rsidR="00FF1437" w:rsidRPr="00CA77CA" w:rsidRDefault="00FF1437" w:rsidP="00FF1437">
      <w:pPr>
        <w:adjustRightInd w:val="0"/>
        <w:snapToGrid w:val="0"/>
        <w:spacing w:line="360" w:lineRule="auto"/>
        <w:ind w:firstLineChars="200" w:firstLine="480"/>
        <w:rPr>
          <w:sz w:val="24"/>
        </w:rPr>
      </w:pPr>
      <w:r w:rsidRPr="00CA77CA">
        <w:rPr>
          <w:bCs/>
          <w:sz w:val="24"/>
        </w:rPr>
        <w:t>（</w:t>
      </w:r>
      <w:r w:rsidRPr="00CA77CA">
        <w:rPr>
          <w:bCs/>
          <w:sz w:val="24"/>
        </w:rPr>
        <w:t>6</w:t>
      </w:r>
      <w:r w:rsidRPr="00CA77CA">
        <w:rPr>
          <w:bCs/>
          <w:sz w:val="24"/>
        </w:rPr>
        <w:t>）</w:t>
      </w:r>
      <w:r w:rsidR="009A009E" w:rsidRPr="009A009E">
        <w:rPr>
          <w:rFonts w:hint="eastAsia"/>
          <w:bCs/>
          <w:sz w:val="24"/>
        </w:rPr>
        <w:t>基金份额持有人会议的召集人负责选择确定开会时间、地点、方式和权益登记日。</w:t>
      </w:r>
    </w:p>
    <w:p w14:paraId="14D688DB"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3</w:t>
      </w:r>
      <w:r w:rsidR="00C92FC0" w:rsidRPr="00CA77CA">
        <w:rPr>
          <w:sz w:val="24"/>
        </w:rPr>
        <w:t>、召开基金份额持有人大会的通知时间、通知内容、通知方式</w:t>
      </w:r>
    </w:p>
    <w:p w14:paraId="054D01B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9A009E" w:rsidRPr="009A009E">
        <w:rPr>
          <w:rFonts w:hint="eastAsia"/>
          <w:bCs/>
          <w:sz w:val="24"/>
        </w:rPr>
        <w:t>召开基金份额持有人大会，召集人应于会议召开前</w:t>
      </w:r>
      <w:r w:rsidR="009A009E" w:rsidRPr="009A009E">
        <w:rPr>
          <w:rFonts w:hint="eastAsia"/>
          <w:bCs/>
          <w:sz w:val="24"/>
        </w:rPr>
        <w:t>30</w:t>
      </w:r>
      <w:r w:rsidR="009A009E" w:rsidRPr="009A009E">
        <w:rPr>
          <w:rFonts w:hint="eastAsia"/>
          <w:bCs/>
          <w:sz w:val="24"/>
        </w:rPr>
        <w:t>日，在指定媒介公告。基金份额持有人大会通知应至少载明以下内容：</w:t>
      </w:r>
    </w:p>
    <w:p w14:paraId="7647A03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会议召开的时间、地点和会议形式；</w:t>
      </w:r>
    </w:p>
    <w:p w14:paraId="34DB77C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会议拟审议的事项、议事程序和表决方式；</w:t>
      </w:r>
    </w:p>
    <w:p w14:paraId="628E5CD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有权出席基金份额持有人大会的基金份额持有人的权益登记日；</w:t>
      </w:r>
    </w:p>
    <w:p w14:paraId="0A8B83C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授权委托证明的内容要求（包括但不限于代理人身份，代理权限和代理有效期限等）、送达时间和地点；</w:t>
      </w:r>
    </w:p>
    <w:p w14:paraId="254A8E6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会务常设联系人姓名及联系电话；</w:t>
      </w:r>
    </w:p>
    <w:p w14:paraId="3845F8F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出席会议者必须准备的文件和必须履行的手续；</w:t>
      </w:r>
    </w:p>
    <w:p w14:paraId="6F6CAC4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召集人需要通知的其他事项。</w:t>
      </w:r>
    </w:p>
    <w:p w14:paraId="371A723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9A009E" w:rsidRPr="009A009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9B9D71" w14:textId="77777777" w:rsidR="006E1DD9" w:rsidRPr="00CA77CA" w:rsidRDefault="00FF1437">
      <w:pPr>
        <w:widowControl/>
        <w:adjustRightInd w:val="0"/>
        <w:snapToGrid w:val="0"/>
        <w:spacing w:line="360" w:lineRule="auto"/>
        <w:ind w:firstLineChars="200" w:firstLine="480"/>
        <w:outlineLvl w:val="8"/>
        <w:rPr>
          <w:sz w:val="24"/>
        </w:rPr>
      </w:pPr>
      <w:r w:rsidRPr="00CA77CA">
        <w:rPr>
          <w:bCs/>
          <w:sz w:val="24"/>
        </w:rPr>
        <w:t>（</w:t>
      </w:r>
      <w:r w:rsidRPr="00CA77CA">
        <w:rPr>
          <w:bCs/>
          <w:sz w:val="24"/>
        </w:rPr>
        <w:t>3</w:t>
      </w:r>
      <w:r w:rsidRPr="00CA77CA">
        <w:rPr>
          <w:bCs/>
          <w:sz w:val="24"/>
        </w:rPr>
        <w:t>）</w:t>
      </w:r>
      <w:r w:rsidR="009A009E" w:rsidRPr="009A009E">
        <w:rPr>
          <w:rFonts w:hint="eastAsia"/>
          <w:bCs/>
          <w:sz w:val="24"/>
        </w:rPr>
        <w:t>如召集人为基金管理人，还应另行书面通知基金托管人到指定地点对表决意见的计票进行监督；如召集人为基金托管人，则应另行书面通知基金管理人到指</w:t>
      </w:r>
      <w:r w:rsidR="009A009E" w:rsidRPr="009A009E">
        <w:rPr>
          <w:rFonts w:hint="eastAsia"/>
          <w:bCs/>
          <w:sz w:val="24"/>
        </w:rPr>
        <w:lastRenderedPageBreak/>
        <w:t>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F3B125"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4</w:t>
      </w:r>
      <w:r w:rsidR="00C92FC0" w:rsidRPr="00CA77CA">
        <w:rPr>
          <w:sz w:val="24"/>
        </w:rPr>
        <w:t>、基金份额持有人出席会议的方式</w:t>
      </w:r>
    </w:p>
    <w:p w14:paraId="47DFC204" w14:textId="77777777" w:rsidR="00FF1437" w:rsidRPr="00CA77CA" w:rsidRDefault="00A21B6E" w:rsidP="00FF1437">
      <w:pPr>
        <w:adjustRightInd w:val="0"/>
        <w:snapToGrid w:val="0"/>
        <w:spacing w:line="360" w:lineRule="auto"/>
        <w:ind w:firstLineChars="200" w:firstLine="480"/>
        <w:rPr>
          <w:bCs/>
          <w:sz w:val="24"/>
        </w:rPr>
      </w:pPr>
      <w:r w:rsidRPr="00A21B6E">
        <w:rPr>
          <w:rFonts w:hint="eastAsia"/>
          <w:bCs/>
          <w:sz w:val="24"/>
        </w:rPr>
        <w:t>基金份额持有人大会可通过现场开会方式、通讯开会方式或法律法规和监管机关允许的其他方式召开，会议的召开方式由会议召集人确定。</w:t>
      </w:r>
    </w:p>
    <w:p w14:paraId="6E22EAA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000B78FB" w:rsidRPr="00CA77CA">
        <w:rPr>
          <w:bCs/>
          <w:sz w:val="24"/>
        </w:rPr>
        <w:t>）</w:t>
      </w:r>
      <w:r w:rsidR="00A21B6E" w:rsidRPr="00A21B6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918C7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6C5C1A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A21B6E" w:rsidRPr="00A21B6E">
        <w:rPr>
          <w:rFonts w:hint="eastAsia"/>
          <w:bCs/>
          <w:sz w:val="24"/>
        </w:rPr>
        <w:t>3</w:t>
      </w:r>
      <w:r w:rsidR="00A21B6E" w:rsidRPr="00A21B6E">
        <w:rPr>
          <w:rFonts w:hint="eastAsia"/>
          <w:bCs/>
          <w:sz w:val="24"/>
        </w:rPr>
        <w:t>个月以后、</w:t>
      </w:r>
      <w:r w:rsidR="00A21B6E" w:rsidRPr="00A21B6E">
        <w:rPr>
          <w:rFonts w:hint="eastAsia"/>
          <w:bCs/>
          <w:sz w:val="24"/>
        </w:rPr>
        <w:t>6</w:t>
      </w:r>
      <w:r w:rsidR="00A21B6E" w:rsidRPr="00A21B6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BA35ED6" w14:textId="77777777" w:rsidR="00A21B6E" w:rsidRPr="00A21B6E" w:rsidRDefault="000B78FB" w:rsidP="00A21B6E">
      <w:pPr>
        <w:adjustRightInd w:val="0"/>
        <w:snapToGrid w:val="0"/>
        <w:spacing w:line="360" w:lineRule="auto"/>
        <w:ind w:firstLineChars="200" w:firstLine="480"/>
        <w:rPr>
          <w:bCs/>
          <w:sz w:val="24"/>
        </w:rPr>
      </w:pPr>
      <w:r w:rsidRPr="00CA77CA">
        <w:rPr>
          <w:bCs/>
          <w:sz w:val="24"/>
        </w:rPr>
        <w:t>（</w:t>
      </w:r>
      <w:r w:rsidR="00FF1437" w:rsidRPr="00CA77CA">
        <w:rPr>
          <w:bCs/>
          <w:sz w:val="24"/>
        </w:rPr>
        <w:t>2</w:t>
      </w:r>
      <w:r w:rsidRPr="00CA77CA">
        <w:rPr>
          <w:bCs/>
          <w:sz w:val="24"/>
        </w:rPr>
        <w:t>）</w:t>
      </w:r>
      <w:r w:rsidR="00A21B6E" w:rsidRPr="00A21B6E">
        <w:rPr>
          <w:rFonts w:hint="eastAsia"/>
          <w:bCs/>
          <w:sz w:val="24"/>
        </w:rPr>
        <w:t>通讯开会。通讯开会系指基金份额持有人将其对表决事项的投票以书面形式在表决截至日以前送达至召集人指定的地址。通讯开会应以书面方式进行表决。</w:t>
      </w:r>
    </w:p>
    <w:p w14:paraId="757A2DE7" w14:textId="77777777" w:rsidR="00FF1437" w:rsidRPr="00CA77CA" w:rsidRDefault="00A21B6E" w:rsidP="00A21B6E">
      <w:pPr>
        <w:adjustRightInd w:val="0"/>
        <w:snapToGrid w:val="0"/>
        <w:spacing w:line="360" w:lineRule="auto"/>
        <w:ind w:firstLineChars="200" w:firstLine="480"/>
        <w:rPr>
          <w:bCs/>
          <w:sz w:val="24"/>
        </w:rPr>
      </w:pPr>
      <w:r w:rsidRPr="00A21B6E">
        <w:rPr>
          <w:rFonts w:hint="eastAsia"/>
          <w:bCs/>
          <w:sz w:val="24"/>
        </w:rPr>
        <w:t>在同时符合以下条件时，通讯开会的方式视为有效：</w:t>
      </w:r>
    </w:p>
    <w:p w14:paraId="6B3FE1F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会议召集人按《基金合同》约定公布会议通知后，在</w:t>
      </w:r>
      <w:r w:rsidR="00A21B6E" w:rsidRPr="00A21B6E">
        <w:rPr>
          <w:rFonts w:hint="eastAsia"/>
          <w:bCs/>
          <w:sz w:val="24"/>
        </w:rPr>
        <w:t>2</w:t>
      </w:r>
      <w:r w:rsidR="00A21B6E" w:rsidRPr="00A21B6E">
        <w:rPr>
          <w:rFonts w:hint="eastAsia"/>
          <w:bCs/>
          <w:sz w:val="24"/>
        </w:rPr>
        <w:t>个工作日内连续公布相关提示性公告；</w:t>
      </w:r>
    </w:p>
    <w:p w14:paraId="0CCD967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w:t>
      </w:r>
      <w:r w:rsidR="00A21B6E" w:rsidRPr="00A21B6E">
        <w:rPr>
          <w:rFonts w:hint="eastAsia"/>
          <w:bCs/>
          <w:sz w:val="24"/>
        </w:rPr>
        <w:lastRenderedPageBreak/>
        <w:t>规定的方式收取基金份额持有人的书面表决意见；基金托管人或基金管理人经通知不参加收取书面表决意见的，不影响表决效力；</w:t>
      </w:r>
    </w:p>
    <w:p w14:paraId="4612B1F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A21B6E" w:rsidRPr="00A21B6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A21B6E" w:rsidRPr="00A21B6E">
        <w:rPr>
          <w:rFonts w:hint="eastAsia"/>
          <w:bCs/>
          <w:sz w:val="24"/>
        </w:rPr>
        <w:t>3</w:t>
      </w:r>
      <w:r w:rsidR="00A21B6E" w:rsidRPr="00A21B6E">
        <w:rPr>
          <w:rFonts w:hint="eastAsia"/>
          <w:bCs/>
          <w:sz w:val="24"/>
        </w:rPr>
        <w:t>个月以后、</w:t>
      </w:r>
      <w:r w:rsidR="00A21B6E" w:rsidRPr="00A21B6E">
        <w:rPr>
          <w:rFonts w:hint="eastAsia"/>
          <w:bCs/>
          <w:sz w:val="24"/>
        </w:rPr>
        <w:t>6</w:t>
      </w:r>
      <w:r w:rsidR="00A21B6E" w:rsidRPr="00A21B6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564337C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000B78FB" w:rsidRPr="00CA77CA">
        <w:rPr>
          <w:bCs/>
          <w:sz w:val="24"/>
        </w:rPr>
        <w:t>）</w:t>
      </w:r>
      <w:r w:rsidR="00A21B6E">
        <w:rPr>
          <w:rFonts w:hint="eastAsia"/>
          <w:bCs/>
          <w:sz w:val="24"/>
        </w:rPr>
        <w:t>上述第</w:t>
      </w:r>
      <w:r w:rsidR="00A21B6E" w:rsidRPr="00A21B6E">
        <w:rPr>
          <w:rFonts w:hint="eastAsia"/>
          <w:bCs/>
          <w:sz w:val="24"/>
        </w:rPr>
        <w:t>3</w:t>
      </w:r>
      <w:r w:rsidR="00A21B6E" w:rsidRPr="00A21B6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BC0040A" w14:textId="77777777" w:rsidR="00FF1437" w:rsidRPr="00CA77CA" w:rsidRDefault="000B78FB" w:rsidP="00FF1437">
      <w:pPr>
        <w:adjustRightInd w:val="0"/>
        <w:snapToGrid w:val="0"/>
        <w:spacing w:line="360" w:lineRule="auto"/>
        <w:ind w:firstLineChars="200" w:firstLine="480"/>
        <w:rPr>
          <w:sz w:val="24"/>
        </w:rPr>
      </w:pPr>
      <w:r w:rsidRPr="00CA77CA">
        <w:rPr>
          <w:bCs/>
          <w:sz w:val="24"/>
        </w:rPr>
        <w:t>（</w:t>
      </w:r>
      <w:r w:rsidR="00FF1437" w:rsidRPr="00CA77CA">
        <w:rPr>
          <w:bCs/>
          <w:sz w:val="24"/>
        </w:rPr>
        <w:t>3</w:t>
      </w:r>
      <w:r w:rsidRPr="00CA77CA">
        <w:rPr>
          <w:bCs/>
          <w:sz w:val="24"/>
        </w:rPr>
        <w:t>）</w:t>
      </w:r>
      <w:r w:rsidR="00A21B6E" w:rsidRPr="00A21B6E">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067F4A9"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5</w:t>
      </w:r>
      <w:r w:rsidR="00C92FC0" w:rsidRPr="00CA77CA">
        <w:rPr>
          <w:sz w:val="24"/>
        </w:rPr>
        <w:t>、议事内容与程序</w:t>
      </w:r>
    </w:p>
    <w:p w14:paraId="6F21C92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）议事内容及提案权</w:t>
      </w:r>
    </w:p>
    <w:p w14:paraId="7E2E4A6F"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0EA74F1"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基金份额持有人大会的召集人发出召集会议的通知后，对原有提案的修改应当在基金份额持有人大会召开前及时公告。</w:t>
      </w:r>
    </w:p>
    <w:p w14:paraId="4D951BB0" w14:textId="77777777" w:rsidR="000B78FB" w:rsidRPr="00CA77CA"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基金份额持有人大会不得对未事先公告的议事内容进行表决。</w:t>
      </w:r>
    </w:p>
    <w:p w14:paraId="6C541C7B"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）议事程序</w:t>
      </w:r>
    </w:p>
    <w:p w14:paraId="71D589F3"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lastRenderedPageBreak/>
        <w:t>1</w:t>
      </w:r>
      <w:r w:rsidRPr="00CA77CA">
        <w:rPr>
          <w:bCs/>
          <w:sz w:val="24"/>
        </w:rPr>
        <w:t>）现场开会</w:t>
      </w:r>
    </w:p>
    <w:p w14:paraId="281A2571" w14:textId="77777777" w:rsidR="000B78FB" w:rsidRDefault="00A21B6E" w:rsidP="000B78FB">
      <w:pPr>
        <w:adjustRightInd w:val="0"/>
        <w:snapToGrid w:val="0"/>
        <w:spacing w:line="360" w:lineRule="auto"/>
        <w:ind w:firstLineChars="200" w:firstLine="480"/>
        <w:rPr>
          <w:bCs/>
          <w:sz w:val="24"/>
        </w:rPr>
      </w:pPr>
      <w:r w:rsidRPr="00A21B6E">
        <w:rPr>
          <w:rFonts w:hint="eastAsia"/>
          <w:bCs/>
          <w:sz w:val="24"/>
        </w:rPr>
        <w:t>在现场开会的方式下，首先由大会主持人按照下列第</w:t>
      </w:r>
      <w:r>
        <w:rPr>
          <w:rFonts w:hint="eastAsia"/>
          <w:bCs/>
          <w:sz w:val="24"/>
        </w:rPr>
        <w:t>7</w:t>
      </w:r>
      <w:r w:rsidRPr="00A21B6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E1B24C3" w14:textId="77777777" w:rsidR="00A21B6E" w:rsidRPr="00CA77CA" w:rsidRDefault="00A21B6E" w:rsidP="000B78FB">
      <w:pPr>
        <w:adjustRightInd w:val="0"/>
        <w:snapToGrid w:val="0"/>
        <w:spacing w:line="360" w:lineRule="auto"/>
        <w:ind w:firstLineChars="200" w:firstLine="480"/>
        <w:rPr>
          <w:bCs/>
          <w:sz w:val="24"/>
        </w:rPr>
      </w:pPr>
      <w:r w:rsidRPr="00A21B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25E15F8"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2</w:t>
      </w:r>
      <w:r w:rsidRPr="00CA77CA">
        <w:rPr>
          <w:bCs/>
          <w:sz w:val="24"/>
        </w:rPr>
        <w:t>）通讯开会</w:t>
      </w:r>
    </w:p>
    <w:p w14:paraId="2E7DAFB9" w14:textId="77777777" w:rsidR="006E1DD9" w:rsidRPr="00CA77CA" w:rsidRDefault="00A21B6E">
      <w:pPr>
        <w:adjustRightInd w:val="0"/>
        <w:snapToGrid w:val="0"/>
        <w:spacing w:line="360" w:lineRule="auto"/>
        <w:ind w:firstLineChars="200" w:firstLine="480"/>
        <w:rPr>
          <w:sz w:val="24"/>
        </w:rPr>
      </w:pPr>
      <w:r w:rsidRPr="00A21B6E">
        <w:rPr>
          <w:rFonts w:hint="eastAsia"/>
          <w:sz w:val="24"/>
        </w:rPr>
        <w:t>在通讯开会的情况下，首先由召集人提前</w:t>
      </w:r>
      <w:r w:rsidRPr="00A21B6E">
        <w:rPr>
          <w:rFonts w:hint="eastAsia"/>
          <w:sz w:val="24"/>
        </w:rPr>
        <w:t>30</w:t>
      </w:r>
      <w:r w:rsidRPr="00A21B6E">
        <w:rPr>
          <w:rFonts w:hint="eastAsia"/>
          <w:sz w:val="24"/>
        </w:rPr>
        <w:t>日公布提案，在所通知的表决截止日期后</w:t>
      </w:r>
      <w:r w:rsidRPr="00A21B6E">
        <w:rPr>
          <w:rFonts w:hint="eastAsia"/>
          <w:sz w:val="24"/>
        </w:rPr>
        <w:t>2</w:t>
      </w:r>
      <w:r w:rsidRPr="00A21B6E">
        <w:rPr>
          <w:rFonts w:hint="eastAsia"/>
          <w:sz w:val="24"/>
        </w:rPr>
        <w:t>个工作日内在公证机关监督下由召集人统计全部有效表决，在公证机关监督下形成决议。</w:t>
      </w:r>
    </w:p>
    <w:p w14:paraId="26CB23E0"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6</w:t>
      </w:r>
      <w:r w:rsidR="00C92FC0" w:rsidRPr="00CA77CA">
        <w:rPr>
          <w:sz w:val="24"/>
        </w:rPr>
        <w:t>、</w:t>
      </w:r>
      <w:r w:rsidR="00C1263B" w:rsidRPr="00CA77CA">
        <w:rPr>
          <w:sz w:val="24"/>
          <w:szCs w:val="18"/>
        </w:rPr>
        <w:t>表决</w:t>
      </w:r>
    </w:p>
    <w:p w14:paraId="5A2C0FC8"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基金份额持有人所持每份基金份额有一票表决权。</w:t>
      </w:r>
    </w:p>
    <w:p w14:paraId="67664977" w14:textId="77777777" w:rsidR="000B78FB" w:rsidRPr="00CA77CA"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基金份额持有人大会决议分为一般决议和特别决议：</w:t>
      </w:r>
    </w:p>
    <w:p w14:paraId="5A1D43F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A21B6E" w:rsidRPr="00A21B6E">
        <w:rPr>
          <w:rFonts w:hint="eastAsia"/>
          <w:bCs/>
          <w:sz w:val="24"/>
        </w:rPr>
        <w:t>一般决议，一般决议须经参加大会的基金份额持有人或其代理人所持表决权的二分之一以上（含二分之一）通过方为有效；除下列第</w:t>
      </w:r>
      <w:r w:rsidR="00A21B6E">
        <w:rPr>
          <w:rFonts w:hint="eastAsia"/>
          <w:bCs/>
          <w:sz w:val="24"/>
        </w:rPr>
        <w:t>（</w:t>
      </w:r>
      <w:r w:rsidR="00A21B6E" w:rsidRPr="00A21B6E">
        <w:rPr>
          <w:rFonts w:hint="eastAsia"/>
          <w:bCs/>
          <w:sz w:val="24"/>
        </w:rPr>
        <w:t>2</w:t>
      </w:r>
      <w:r w:rsidR="00A21B6E">
        <w:rPr>
          <w:rFonts w:hint="eastAsia"/>
          <w:bCs/>
          <w:sz w:val="24"/>
        </w:rPr>
        <w:t>）</w:t>
      </w:r>
      <w:r w:rsidR="00A21B6E" w:rsidRPr="00A21B6E">
        <w:rPr>
          <w:rFonts w:hint="eastAsia"/>
          <w:bCs/>
          <w:sz w:val="24"/>
        </w:rPr>
        <w:t>项所规定的须以特别决议通过事项以外的其他事项均以一般决议的方式通过。</w:t>
      </w:r>
    </w:p>
    <w:p w14:paraId="2FC4CCCC" w14:textId="77777777" w:rsidR="00A21B6E" w:rsidRPr="00A21B6E" w:rsidRDefault="000B78FB" w:rsidP="00A21B6E">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A21B6E" w:rsidRPr="00A21B6E">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BF169D4"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基金份额持有人大会采取记名方式进行投票表决。</w:t>
      </w:r>
    </w:p>
    <w:p w14:paraId="6775BAF0"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采取通讯方式进行表决时，除非在计票时有充分的相反证据证明，否则提交符</w:t>
      </w:r>
      <w:r w:rsidRPr="00A21B6E">
        <w:rPr>
          <w:rFonts w:hint="eastAsia"/>
          <w:bCs/>
          <w:sz w:val="24"/>
        </w:rPr>
        <w:lastRenderedPageBreak/>
        <w:t>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A91699F" w14:textId="77777777" w:rsidR="00B9566F" w:rsidRDefault="00A21B6E">
      <w:pPr>
        <w:adjustRightInd w:val="0"/>
        <w:snapToGrid w:val="0"/>
        <w:spacing w:line="360" w:lineRule="auto"/>
        <w:ind w:firstLineChars="200" w:firstLine="480"/>
        <w:rPr>
          <w:sz w:val="24"/>
        </w:rPr>
      </w:pPr>
      <w:r w:rsidRPr="00A21B6E">
        <w:rPr>
          <w:rFonts w:hint="eastAsia"/>
          <w:bCs/>
          <w:sz w:val="24"/>
        </w:rPr>
        <w:t>基金份额持有人大会的各项提案或同一项提案内并列的各项议题应当分开审议、逐项表决。</w:t>
      </w:r>
    </w:p>
    <w:p w14:paraId="278DC9D6" w14:textId="77777777" w:rsidR="006E1DD9" w:rsidRPr="00CA77CA" w:rsidRDefault="00D53D55">
      <w:pPr>
        <w:widowControl/>
        <w:adjustRightInd w:val="0"/>
        <w:snapToGrid w:val="0"/>
        <w:spacing w:line="360" w:lineRule="auto"/>
        <w:ind w:firstLineChars="200" w:firstLine="480"/>
        <w:outlineLvl w:val="8"/>
        <w:rPr>
          <w:sz w:val="24"/>
        </w:rPr>
      </w:pPr>
      <w:r w:rsidRPr="00CA77CA">
        <w:rPr>
          <w:sz w:val="24"/>
        </w:rPr>
        <w:t>7</w:t>
      </w:r>
      <w:r w:rsidR="00C92FC0" w:rsidRPr="00CA77CA">
        <w:rPr>
          <w:sz w:val="24"/>
        </w:rPr>
        <w:t>、计票</w:t>
      </w:r>
    </w:p>
    <w:p w14:paraId="0584DEC1"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）现场开会</w:t>
      </w:r>
    </w:p>
    <w:p w14:paraId="5562349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38800E3"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监票人应当在基金份额持有人表决后立即进行清点并由大会主持人当场公布计票结果。</w:t>
      </w:r>
    </w:p>
    <w:p w14:paraId="0396C642"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3</w:t>
      </w:r>
      <w:r w:rsidRPr="00CA77CA">
        <w:rPr>
          <w:bCs/>
          <w:sz w:val="24"/>
        </w:rPr>
        <w:t>）</w:t>
      </w:r>
      <w:r w:rsidR="00A21B6E" w:rsidRPr="00A21B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407185"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4</w:t>
      </w:r>
      <w:r w:rsidRPr="00CA77CA">
        <w:rPr>
          <w:bCs/>
          <w:sz w:val="24"/>
        </w:rPr>
        <w:t>）</w:t>
      </w:r>
      <w:r w:rsidR="00A21B6E" w:rsidRPr="00A21B6E">
        <w:rPr>
          <w:rFonts w:hint="eastAsia"/>
          <w:bCs/>
          <w:sz w:val="24"/>
        </w:rPr>
        <w:t>计票过程应由公证机关予以公证，基金管理人或基金托管人拒不出席大会的，不影响计票的效力。</w:t>
      </w:r>
    </w:p>
    <w:p w14:paraId="254FE737"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）通讯开会</w:t>
      </w:r>
    </w:p>
    <w:p w14:paraId="0565F20A" w14:textId="77777777" w:rsidR="006E1DD9" w:rsidRPr="00CA77CA" w:rsidRDefault="00A21B6E">
      <w:pPr>
        <w:widowControl/>
        <w:adjustRightInd w:val="0"/>
        <w:snapToGrid w:val="0"/>
        <w:spacing w:line="360" w:lineRule="auto"/>
        <w:ind w:firstLineChars="200" w:firstLine="480"/>
        <w:outlineLvl w:val="8"/>
        <w:rPr>
          <w:sz w:val="24"/>
        </w:rPr>
      </w:pPr>
      <w:r w:rsidRPr="00A21B6E">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0320EE" w14:textId="77777777" w:rsidR="006E1DD9" w:rsidRPr="00CA77CA" w:rsidRDefault="005550E5">
      <w:pPr>
        <w:widowControl/>
        <w:adjustRightInd w:val="0"/>
        <w:snapToGrid w:val="0"/>
        <w:spacing w:line="360" w:lineRule="auto"/>
        <w:ind w:firstLineChars="200" w:firstLine="480"/>
        <w:outlineLvl w:val="8"/>
        <w:rPr>
          <w:sz w:val="24"/>
        </w:rPr>
      </w:pPr>
      <w:r w:rsidRPr="00CA77CA">
        <w:rPr>
          <w:sz w:val="24"/>
        </w:rPr>
        <w:t>8</w:t>
      </w:r>
      <w:r w:rsidR="00C1263B" w:rsidRPr="00CA77CA">
        <w:rPr>
          <w:sz w:val="24"/>
        </w:rPr>
        <w:t>、</w:t>
      </w:r>
      <w:r w:rsidRPr="00CA77CA">
        <w:rPr>
          <w:bCs/>
          <w:sz w:val="24"/>
        </w:rPr>
        <w:t>生效与公告</w:t>
      </w:r>
    </w:p>
    <w:p w14:paraId="1A132640"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lastRenderedPageBreak/>
        <w:t>基金份额持有人大会的决议，召集人应当自通过之日起</w:t>
      </w:r>
      <w:r w:rsidRPr="00A21B6E">
        <w:rPr>
          <w:rFonts w:hint="eastAsia"/>
          <w:bCs/>
          <w:sz w:val="24"/>
        </w:rPr>
        <w:t>5</w:t>
      </w:r>
      <w:r w:rsidRPr="00A21B6E">
        <w:rPr>
          <w:rFonts w:hint="eastAsia"/>
          <w:bCs/>
          <w:sz w:val="24"/>
        </w:rPr>
        <w:t>日内报中国证监会备案。</w:t>
      </w:r>
    </w:p>
    <w:p w14:paraId="6BAF2C48"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基金份额持有人大会的决议自表决通过之日起生效。</w:t>
      </w:r>
    </w:p>
    <w:p w14:paraId="3A42A77D"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基金份额持有人大会决议自生效之日起</w:t>
      </w:r>
      <w:r w:rsidRPr="00A21B6E">
        <w:rPr>
          <w:rFonts w:hint="eastAsia"/>
          <w:bCs/>
          <w:sz w:val="24"/>
        </w:rPr>
        <w:t>2</w:t>
      </w:r>
      <w:r w:rsidRPr="00A21B6E">
        <w:rPr>
          <w:rFonts w:hint="eastAsia"/>
          <w:bCs/>
          <w:sz w:val="24"/>
        </w:rPr>
        <w:t>日内在指定媒介上公告。如果采用通讯方式进行表决，在公告基金份额持有人大会决议时，必须将公证书全文、公证机构、公证员姓名等一同公告。</w:t>
      </w:r>
    </w:p>
    <w:p w14:paraId="2A203E74" w14:textId="77777777" w:rsidR="005A3F7F" w:rsidRPr="00CA77CA"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08AC07" w14:textId="77777777" w:rsidR="003575F1" w:rsidRPr="00D64D6F" w:rsidRDefault="005A3F7F" w:rsidP="003575F1">
      <w:pPr>
        <w:widowControl/>
        <w:adjustRightInd w:val="0"/>
        <w:snapToGrid w:val="0"/>
        <w:spacing w:line="360" w:lineRule="auto"/>
        <w:ind w:firstLineChars="200" w:firstLine="480"/>
        <w:outlineLvl w:val="8"/>
        <w:rPr>
          <w:bCs/>
          <w:sz w:val="24"/>
        </w:rPr>
      </w:pPr>
      <w:r w:rsidRPr="00CA77CA">
        <w:rPr>
          <w:bCs/>
          <w:sz w:val="24"/>
        </w:rPr>
        <w:t>9</w:t>
      </w:r>
      <w:r w:rsidRPr="00CA77CA">
        <w:rPr>
          <w:bCs/>
          <w:sz w:val="24"/>
        </w:rPr>
        <w:t>、</w:t>
      </w:r>
      <w:r w:rsidR="00A21B6E" w:rsidRPr="00A21B6E">
        <w:rPr>
          <w:rFonts w:hint="eastAsia"/>
          <w:bCs/>
          <w:sz w:val="24"/>
        </w:rPr>
        <w:t>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14:paraId="11BC51C0"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b/>
          <w:kern w:val="0"/>
          <w:sz w:val="24"/>
        </w:rPr>
        <w:t>（三）</w:t>
      </w:r>
      <w:r w:rsidR="00714750" w:rsidRPr="00CA77CA">
        <w:rPr>
          <w:b/>
          <w:kern w:val="0"/>
          <w:sz w:val="24"/>
        </w:rPr>
        <w:t>基金合同</w:t>
      </w:r>
      <w:r w:rsidR="00714750">
        <w:rPr>
          <w:rFonts w:hint="eastAsia"/>
          <w:b/>
          <w:kern w:val="0"/>
          <w:sz w:val="24"/>
        </w:rPr>
        <w:t>解除和</w:t>
      </w:r>
      <w:r w:rsidR="00714750" w:rsidRPr="00CA77CA">
        <w:rPr>
          <w:b/>
          <w:kern w:val="0"/>
          <w:sz w:val="24"/>
        </w:rPr>
        <w:t>终止</w:t>
      </w:r>
      <w:r w:rsidR="00714750">
        <w:rPr>
          <w:rFonts w:hint="eastAsia"/>
          <w:b/>
          <w:kern w:val="0"/>
          <w:sz w:val="24"/>
        </w:rPr>
        <w:t>的事由、程序</w:t>
      </w:r>
    </w:p>
    <w:p w14:paraId="0098F7FD" w14:textId="77777777" w:rsidR="006E1DD9" w:rsidRPr="003575F1" w:rsidRDefault="00C92FC0">
      <w:pPr>
        <w:widowControl/>
        <w:adjustRightInd w:val="0"/>
        <w:snapToGrid w:val="0"/>
        <w:spacing w:line="360" w:lineRule="auto"/>
        <w:ind w:firstLineChars="200" w:firstLine="480"/>
        <w:outlineLvl w:val="8"/>
        <w:rPr>
          <w:bCs/>
          <w:sz w:val="24"/>
        </w:rPr>
      </w:pPr>
      <w:r w:rsidRPr="003575F1">
        <w:rPr>
          <w:bCs/>
          <w:sz w:val="24"/>
        </w:rPr>
        <w:t>1</w:t>
      </w:r>
      <w:r w:rsidRPr="003575F1">
        <w:rPr>
          <w:bCs/>
          <w:sz w:val="24"/>
        </w:rPr>
        <w:t>、</w:t>
      </w:r>
      <w:r w:rsidR="003575F1" w:rsidRPr="00D64D6F">
        <w:rPr>
          <w:bCs/>
          <w:sz w:val="24"/>
        </w:rPr>
        <w:t>《基金合同》</w:t>
      </w:r>
      <w:r w:rsidRPr="003575F1">
        <w:rPr>
          <w:bCs/>
          <w:sz w:val="24"/>
        </w:rPr>
        <w:t>的变更</w:t>
      </w:r>
    </w:p>
    <w:p w14:paraId="076E5218" w14:textId="77777777" w:rsidR="004979B6"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E502A81"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sidRPr="00D64D6F">
        <w:rPr>
          <w:bCs/>
          <w:sz w:val="24"/>
        </w:rPr>
        <w:t>2</w:t>
      </w:r>
      <w:r>
        <w:rPr>
          <w:rFonts w:hint="eastAsia"/>
          <w:bCs/>
          <w:sz w:val="24"/>
        </w:rPr>
        <w:t>）</w:t>
      </w:r>
      <w:r w:rsidR="00A21B6E" w:rsidRPr="00A21B6E">
        <w:rPr>
          <w:rFonts w:hint="eastAsia"/>
          <w:bCs/>
          <w:sz w:val="24"/>
        </w:rPr>
        <w:t>关于《基金合同》变更的基金份额持有人大会决议自生效后方可执行，并自决议生效后</w:t>
      </w:r>
      <w:r w:rsidR="00A21B6E" w:rsidRPr="00A21B6E">
        <w:rPr>
          <w:rFonts w:hint="eastAsia"/>
          <w:bCs/>
          <w:sz w:val="24"/>
        </w:rPr>
        <w:t>2</w:t>
      </w:r>
      <w:r w:rsidR="00A21B6E" w:rsidRPr="00A21B6E">
        <w:rPr>
          <w:rFonts w:hint="eastAsia"/>
          <w:bCs/>
          <w:sz w:val="24"/>
        </w:rPr>
        <w:t>日内在指定媒介公告。</w:t>
      </w:r>
    </w:p>
    <w:p w14:paraId="547B564A" w14:textId="77777777" w:rsidR="006E1DD9" w:rsidRPr="00CA77CA" w:rsidRDefault="005550E5">
      <w:pPr>
        <w:adjustRightInd w:val="0"/>
        <w:snapToGrid w:val="0"/>
        <w:spacing w:line="360" w:lineRule="auto"/>
        <w:ind w:firstLineChars="200" w:firstLine="480"/>
        <w:rPr>
          <w:bCs/>
          <w:sz w:val="24"/>
        </w:rPr>
      </w:pPr>
      <w:r w:rsidRPr="00CA77CA">
        <w:rPr>
          <w:kern w:val="0"/>
          <w:sz w:val="24"/>
        </w:rPr>
        <w:t>2</w:t>
      </w:r>
      <w:r w:rsidRPr="00CA77CA">
        <w:rPr>
          <w:kern w:val="0"/>
          <w:sz w:val="24"/>
        </w:rPr>
        <w:t>、</w:t>
      </w:r>
      <w:r w:rsidR="003575F1" w:rsidRPr="00D64D6F">
        <w:rPr>
          <w:bCs/>
          <w:sz w:val="24"/>
        </w:rPr>
        <w:t>《基金合同》</w:t>
      </w:r>
      <w:r w:rsidRPr="00CA77CA">
        <w:rPr>
          <w:bCs/>
          <w:sz w:val="24"/>
        </w:rPr>
        <w:t>的终止事由</w:t>
      </w:r>
    </w:p>
    <w:p w14:paraId="1AAA38A7" w14:textId="77777777" w:rsidR="000B78FB" w:rsidRDefault="000B78FB" w:rsidP="003575F1">
      <w:pPr>
        <w:widowControl/>
        <w:adjustRightInd w:val="0"/>
        <w:snapToGrid w:val="0"/>
        <w:spacing w:line="360" w:lineRule="auto"/>
        <w:ind w:firstLineChars="200" w:firstLine="480"/>
        <w:outlineLvl w:val="8"/>
        <w:rPr>
          <w:bCs/>
          <w:sz w:val="24"/>
        </w:rPr>
      </w:pPr>
      <w:r w:rsidRPr="00CA77CA">
        <w:rPr>
          <w:bCs/>
          <w:sz w:val="24"/>
        </w:rPr>
        <w:t>有下列情形之一的，基金合同应当终止：</w:t>
      </w:r>
    </w:p>
    <w:p w14:paraId="0F4C1FB6"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基金份额持有人大会决定终止的；</w:t>
      </w:r>
    </w:p>
    <w:p w14:paraId="76692FB4"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2</w:t>
      </w:r>
      <w:r>
        <w:rPr>
          <w:rFonts w:hint="eastAsia"/>
          <w:bCs/>
          <w:sz w:val="24"/>
        </w:rPr>
        <w:t>）</w:t>
      </w:r>
      <w:r w:rsidR="00A21B6E" w:rsidRPr="00A21B6E">
        <w:rPr>
          <w:rFonts w:hint="eastAsia"/>
          <w:bCs/>
          <w:sz w:val="24"/>
        </w:rPr>
        <w:t>基金管理人、基金托管人职责终止，在</w:t>
      </w:r>
      <w:r w:rsidR="00A21B6E" w:rsidRPr="00A21B6E">
        <w:rPr>
          <w:rFonts w:hint="eastAsia"/>
          <w:bCs/>
          <w:sz w:val="24"/>
        </w:rPr>
        <w:t>6</w:t>
      </w:r>
      <w:r w:rsidR="00A21B6E" w:rsidRPr="00A21B6E">
        <w:rPr>
          <w:rFonts w:hint="eastAsia"/>
          <w:bCs/>
          <w:sz w:val="24"/>
        </w:rPr>
        <w:t>个月内没有新基金管理人、新基金托管人承接的；</w:t>
      </w:r>
    </w:p>
    <w:p w14:paraId="3C57FB23"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3</w:t>
      </w:r>
      <w:r>
        <w:rPr>
          <w:rFonts w:hint="eastAsia"/>
          <w:bCs/>
          <w:sz w:val="24"/>
        </w:rPr>
        <w:t>）</w:t>
      </w:r>
      <w:r w:rsidR="00A21B6E" w:rsidRPr="00A21B6E">
        <w:rPr>
          <w:rFonts w:hint="eastAsia"/>
          <w:bCs/>
          <w:sz w:val="24"/>
        </w:rPr>
        <w:t>本基金作为被合并方与其他基金进行合并的；</w:t>
      </w:r>
    </w:p>
    <w:p w14:paraId="164A332D" w14:textId="77777777" w:rsidR="003575F1"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4</w:t>
      </w:r>
      <w:r>
        <w:rPr>
          <w:rFonts w:hint="eastAsia"/>
          <w:bCs/>
          <w:sz w:val="24"/>
        </w:rPr>
        <w:t>）</w:t>
      </w:r>
      <w:r w:rsidR="00A21B6E" w:rsidRPr="00A21B6E">
        <w:rPr>
          <w:rFonts w:hint="eastAsia"/>
          <w:bCs/>
          <w:sz w:val="24"/>
        </w:rPr>
        <w:t>《基金合同》约定的其他情形；</w:t>
      </w:r>
    </w:p>
    <w:p w14:paraId="379A076F" w14:textId="77777777" w:rsidR="00A21B6E" w:rsidRPr="00D64D6F" w:rsidRDefault="00A21B6E" w:rsidP="003575F1">
      <w:pPr>
        <w:widowControl/>
        <w:adjustRightInd w:val="0"/>
        <w:snapToGrid w:val="0"/>
        <w:spacing w:line="360" w:lineRule="auto"/>
        <w:ind w:firstLineChars="200" w:firstLine="480"/>
        <w:outlineLvl w:val="8"/>
        <w:rPr>
          <w:bCs/>
          <w:sz w:val="24"/>
        </w:rPr>
      </w:pPr>
      <w:r>
        <w:rPr>
          <w:rFonts w:hint="eastAsia"/>
          <w:bCs/>
          <w:sz w:val="24"/>
        </w:rPr>
        <w:lastRenderedPageBreak/>
        <w:t>（</w:t>
      </w:r>
      <w:r>
        <w:rPr>
          <w:rFonts w:hint="eastAsia"/>
          <w:bCs/>
          <w:sz w:val="24"/>
        </w:rPr>
        <w:t>5</w:t>
      </w:r>
      <w:r>
        <w:rPr>
          <w:rFonts w:hint="eastAsia"/>
          <w:bCs/>
          <w:sz w:val="24"/>
        </w:rPr>
        <w:t>）</w:t>
      </w:r>
      <w:r w:rsidRPr="00A21B6E">
        <w:rPr>
          <w:rFonts w:hint="eastAsia"/>
          <w:bCs/>
          <w:sz w:val="24"/>
        </w:rPr>
        <w:t>相关法律法规和中国证监会规定的其他情况。</w:t>
      </w:r>
    </w:p>
    <w:p w14:paraId="2B1C0F1B"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3</w:t>
      </w:r>
      <w:r w:rsidRPr="00034FF5">
        <w:rPr>
          <w:bCs/>
          <w:sz w:val="24"/>
        </w:rPr>
        <w:t>、基金财产的清算</w:t>
      </w:r>
    </w:p>
    <w:p w14:paraId="6E7C5A38"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基金财产清算小组：自出现《基金合同》终止事由之日起</w:t>
      </w:r>
      <w:r w:rsidR="00A21B6E" w:rsidRPr="00A21B6E">
        <w:rPr>
          <w:rFonts w:hint="eastAsia"/>
          <w:bCs/>
          <w:sz w:val="24"/>
        </w:rPr>
        <w:t>30</w:t>
      </w:r>
      <w:r w:rsidR="00A21B6E" w:rsidRPr="00A21B6E">
        <w:rPr>
          <w:rFonts w:hint="eastAsia"/>
          <w:bCs/>
          <w:sz w:val="24"/>
        </w:rPr>
        <w:t>个工作日内成立清算小组，基金管理人组织基金财产清算小组并在中国证监会的监督下进行基金清算。</w:t>
      </w:r>
    </w:p>
    <w:p w14:paraId="339E0743"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2</w:t>
      </w:r>
      <w:r>
        <w:rPr>
          <w:rFonts w:hint="eastAsia"/>
          <w:bCs/>
          <w:sz w:val="24"/>
        </w:rPr>
        <w:t>）</w:t>
      </w:r>
      <w:r w:rsidR="00A21B6E" w:rsidRPr="00A21B6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8964FD"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3</w:t>
      </w:r>
      <w:r>
        <w:rPr>
          <w:rFonts w:hint="eastAsia"/>
          <w:bCs/>
          <w:sz w:val="24"/>
        </w:rPr>
        <w:t>）</w:t>
      </w:r>
      <w:r w:rsidR="00A21B6E" w:rsidRPr="00A21B6E">
        <w:rPr>
          <w:rFonts w:hint="eastAsia"/>
          <w:bCs/>
          <w:sz w:val="24"/>
        </w:rPr>
        <w:t>基金财产清算小组职责：基金财产清算小组负责基金财产的保管、清理、估价、变现和分配。基金财产清算小组可以依法进行必要的民事活动。</w:t>
      </w:r>
    </w:p>
    <w:p w14:paraId="41F41AF9"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4</w:t>
      </w:r>
      <w:r>
        <w:rPr>
          <w:rFonts w:hint="eastAsia"/>
          <w:bCs/>
          <w:sz w:val="24"/>
        </w:rPr>
        <w:t>）</w:t>
      </w:r>
      <w:r w:rsidRPr="00D64D6F">
        <w:rPr>
          <w:bCs/>
          <w:sz w:val="24"/>
        </w:rPr>
        <w:t>基金财产清算程序：</w:t>
      </w:r>
    </w:p>
    <w:p w14:paraId="4CBB8CDC"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1</w:t>
      </w:r>
      <w:r w:rsidRPr="00034FF5">
        <w:rPr>
          <w:bCs/>
          <w:sz w:val="24"/>
        </w:rPr>
        <w:t>）</w:t>
      </w:r>
      <w:r w:rsidR="00A21B6E" w:rsidRPr="00A21B6E">
        <w:rPr>
          <w:rFonts w:hint="eastAsia"/>
          <w:bCs/>
          <w:sz w:val="24"/>
        </w:rPr>
        <w:t>《基金合同》终止情形出现时，由基金财产清算小组统一接管基金财产；</w:t>
      </w:r>
    </w:p>
    <w:p w14:paraId="5217BBEC"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2</w:t>
      </w:r>
      <w:r w:rsidRPr="00034FF5">
        <w:rPr>
          <w:bCs/>
          <w:sz w:val="24"/>
        </w:rPr>
        <w:t>）</w:t>
      </w:r>
      <w:r w:rsidR="00A21B6E" w:rsidRPr="00A21B6E">
        <w:rPr>
          <w:rFonts w:hint="eastAsia"/>
          <w:bCs/>
          <w:sz w:val="24"/>
        </w:rPr>
        <w:t>对基金财产和债权债务进行清理和确认；</w:t>
      </w:r>
    </w:p>
    <w:p w14:paraId="73912B11" w14:textId="77777777" w:rsidR="004979B6" w:rsidRDefault="00714750" w:rsidP="00714750">
      <w:pPr>
        <w:widowControl/>
        <w:adjustRightInd w:val="0"/>
        <w:snapToGrid w:val="0"/>
        <w:spacing w:line="360" w:lineRule="auto"/>
        <w:ind w:firstLineChars="200" w:firstLine="480"/>
        <w:outlineLvl w:val="8"/>
        <w:rPr>
          <w:bCs/>
          <w:sz w:val="24"/>
        </w:rPr>
      </w:pPr>
      <w:r w:rsidRPr="00034FF5">
        <w:rPr>
          <w:bCs/>
          <w:sz w:val="24"/>
        </w:rPr>
        <w:t>3</w:t>
      </w:r>
      <w:r w:rsidRPr="00034FF5">
        <w:rPr>
          <w:bCs/>
          <w:sz w:val="24"/>
        </w:rPr>
        <w:t>）</w:t>
      </w:r>
      <w:r w:rsidR="00A21B6E" w:rsidRPr="00A21B6E">
        <w:rPr>
          <w:rFonts w:hint="eastAsia"/>
          <w:bCs/>
          <w:sz w:val="24"/>
        </w:rPr>
        <w:t>对基金财产进行估值和变现；</w:t>
      </w:r>
    </w:p>
    <w:p w14:paraId="232E1F51"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4</w:t>
      </w:r>
      <w:r w:rsidRPr="00034FF5">
        <w:rPr>
          <w:bCs/>
          <w:sz w:val="24"/>
        </w:rPr>
        <w:t>）</w:t>
      </w:r>
      <w:r w:rsidR="00A21B6E" w:rsidRPr="00A21B6E">
        <w:rPr>
          <w:rFonts w:hint="eastAsia"/>
          <w:bCs/>
          <w:sz w:val="24"/>
        </w:rPr>
        <w:t>制作清算报告；</w:t>
      </w:r>
    </w:p>
    <w:p w14:paraId="3B742EE2"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5</w:t>
      </w:r>
      <w:r w:rsidRPr="00034FF5">
        <w:rPr>
          <w:bCs/>
          <w:sz w:val="24"/>
        </w:rPr>
        <w:t>）</w:t>
      </w:r>
      <w:r w:rsidR="00A21B6E" w:rsidRPr="00A21B6E">
        <w:rPr>
          <w:rFonts w:hint="eastAsia"/>
          <w:bCs/>
          <w:sz w:val="24"/>
        </w:rPr>
        <w:t>聘请会计师事务所对清算报告进行外部审计，聘请律师事务所对清算报告出具法律意见书；</w:t>
      </w:r>
    </w:p>
    <w:p w14:paraId="73376060" w14:textId="77777777" w:rsidR="004979B6" w:rsidRDefault="00714750" w:rsidP="00714750">
      <w:pPr>
        <w:widowControl/>
        <w:adjustRightInd w:val="0"/>
        <w:snapToGrid w:val="0"/>
        <w:spacing w:line="360" w:lineRule="auto"/>
        <w:ind w:firstLineChars="200" w:firstLine="480"/>
        <w:outlineLvl w:val="8"/>
        <w:rPr>
          <w:bCs/>
          <w:sz w:val="24"/>
        </w:rPr>
      </w:pPr>
      <w:r w:rsidRPr="00034FF5">
        <w:rPr>
          <w:bCs/>
          <w:sz w:val="24"/>
        </w:rPr>
        <w:t>6</w:t>
      </w:r>
      <w:r w:rsidRPr="00034FF5">
        <w:rPr>
          <w:bCs/>
          <w:sz w:val="24"/>
        </w:rPr>
        <w:t>）</w:t>
      </w:r>
      <w:r w:rsidR="00A21B6E" w:rsidRPr="00A21B6E">
        <w:rPr>
          <w:rFonts w:hint="eastAsia"/>
          <w:bCs/>
          <w:sz w:val="24"/>
        </w:rPr>
        <w:t>将清算报告报中国证监会备案并公告；</w:t>
      </w:r>
    </w:p>
    <w:p w14:paraId="2E793FA2"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7</w:t>
      </w:r>
      <w:r w:rsidRPr="00034FF5">
        <w:rPr>
          <w:bCs/>
          <w:sz w:val="24"/>
        </w:rPr>
        <w:t>）</w:t>
      </w:r>
      <w:r w:rsidR="00A21B6E" w:rsidRPr="00A21B6E">
        <w:rPr>
          <w:rFonts w:hint="eastAsia"/>
          <w:bCs/>
          <w:sz w:val="24"/>
        </w:rPr>
        <w:t>对基金剩余财产进行分配。</w:t>
      </w:r>
    </w:p>
    <w:p w14:paraId="7C8AEDF5"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5</w:t>
      </w:r>
      <w:r>
        <w:rPr>
          <w:rFonts w:hint="eastAsia"/>
          <w:bCs/>
          <w:sz w:val="24"/>
        </w:rPr>
        <w:t>）</w:t>
      </w:r>
      <w:r w:rsidR="00A21B6E" w:rsidRPr="00A21B6E">
        <w:rPr>
          <w:rFonts w:hint="eastAsia"/>
          <w:bCs/>
          <w:sz w:val="24"/>
        </w:rPr>
        <w:t>基金财产清算的期限为</w:t>
      </w:r>
      <w:r w:rsidR="00A21B6E" w:rsidRPr="00A21B6E">
        <w:rPr>
          <w:rFonts w:hint="eastAsia"/>
          <w:bCs/>
          <w:sz w:val="24"/>
        </w:rPr>
        <w:t>6</w:t>
      </w:r>
      <w:r w:rsidR="00A21B6E" w:rsidRPr="00A21B6E">
        <w:rPr>
          <w:rFonts w:hint="eastAsia"/>
          <w:bCs/>
          <w:sz w:val="24"/>
        </w:rPr>
        <w:t>个月，若遇基金持有的有价证券出现长期休市、停牌或其他流通受限的情形除外。</w:t>
      </w:r>
    </w:p>
    <w:p w14:paraId="78D7D479"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4</w:t>
      </w:r>
      <w:r w:rsidRPr="00034FF5">
        <w:rPr>
          <w:bCs/>
          <w:sz w:val="24"/>
        </w:rPr>
        <w:t>、清算费用</w:t>
      </w:r>
    </w:p>
    <w:p w14:paraId="0AFF2B8F"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清算费用是指基金财产清算小组在进行基金清算过程中发生的所有合理费用，清算费用由基金财产清算小组优先从基金财产中支付。</w:t>
      </w:r>
    </w:p>
    <w:p w14:paraId="7A36BB54"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5</w:t>
      </w:r>
      <w:r w:rsidRPr="00034FF5">
        <w:rPr>
          <w:bCs/>
          <w:sz w:val="24"/>
        </w:rPr>
        <w:t>、基金财产清算剩余资产的分配</w:t>
      </w:r>
    </w:p>
    <w:p w14:paraId="20BD7011"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E80FB0B"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lastRenderedPageBreak/>
        <w:t>6</w:t>
      </w:r>
      <w:r w:rsidRPr="00034FF5">
        <w:rPr>
          <w:bCs/>
          <w:sz w:val="24"/>
        </w:rPr>
        <w:t>、基金财产清算的公告</w:t>
      </w:r>
    </w:p>
    <w:p w14:paraId="552B97AE"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21B6E">
        <w:rPr>
          <w:rFonts w:hint="eastAsia"/>
          <w:bCs/>
          <w:sz w:val="24"/>
        </w:rPr>
        <w:t>5</w:t>
      </w:r>
      <w:r w:rsidRPr="00A21B6E">
        <w:rPr>
          <w:rFonts w:hint="eastAsia"/>
          <w:bCs/>
          <w:sz w:val="24"/>
        </w:rPr>
        <w:t>个工作日内由基金财产清算小组进行公告。</w:t>
      </w:r>
    </w:p>
    <w:p w14:paraId="0466E161"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7</w:t>
      </w:r>
      <w:r w:rsidRPr="00034FF5">
        <w:rPr>
          <w:bCs/>
          <w:sz w:val="24"/>
        </w:rPr>
        <w:t>、基金财产清算账册及文件的保存</w:t>
      </w:r>
    </w:p>
    <w:p w14:paraId="79E100AE"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基金财产清算账册及有关文件由基金托管人保存</w:t>
      </w:r>
      <w:r w:rsidRPr="00A21B6E">
        <w:rPr>
          <w:rFonts w:hint="eastAsia"/>
          <w:bCs/>
          <w:sz w:val="24"/>
        </w:rPr>
        <w:t>15</w:t>
      </w:r>
      <w:r w:rsidRPr="00A21B6E">
        <w:rPr>
          <w:rFonts w:hint="eastAsia"/>
          <w:bCs/>
          <w:sz w:val="24"/>
        </w:rPr>
        <w:t>年以上。</w:t>
      </w:r>
    </w:p>
    <w:p w14:paraId="47E40720" w14:textId="77777777" w:rsidR="006E1DD9" w:rsidRDefault="00C92FC0" w:rsidP="00714750">
      <w:pPr>
        <w:widowControl/>
        <w:adjustRightInd w:val="0"/>
        <w:snapToGrid w:val="0"/>
        <w:spacing w:line="360" w:lineRule="auto"/>
        <w:ind w:firstLineChars="200" w:firstLine="482"/>
        <w:outlineLvl w:val="1"/>
        <w:rPr>
          <w:b/>
          <w:kern w:val="0"/>
          <w:sz w:val="24"/>
        </w:rPr>
      </w:pPr>
      <w:r w:rsidRPr="00CA77CA">
        <w:rPr>
          <w:b/>
          <w:kern w:val="0"/>
          <w:sz w:val="24"/>
        </w:rPr>
        <w:t>（四）争议</w:t>
      </w:r>
      <w:r w:rsidR="00714750">
        <w:rPr>
          <w:rFonts w:hint="eastAsia"/>
          <w:b/>
          <w:kern w:val="0"/>
          <w:sz w:val="24"/>
        </w:rPr>
        <w:t>解决方式</w:t>
      </w:r>
    </w:p>
    <w:p w14:paraId="11F23078" w14:textId="77777777" w:rsidR="00A21B6E" w:rsidRPr="002E6D3E" w:rsidRDefault="00A21B6E" w:rsidP="00A21B6E">
      <w:pPr>
        <w:widowControl/>
        <w:adjustRightInd w:val="0"/>
        <w:snapToGrid w:val="0"/>
        <w:spacing w:line="360" w:lineRule="auto"/>
        <w:ind w:firstLineChars="200" w:firstLine="480"/>
        <w:outlineLvl w:val="1"/>
        <w:rPr>
          <w:kern w:val="0"/>
          <w:sz w:val="24"/>
        </w:rPr>
      </w:pPr>
      <w:r w:rsidRPr="002E6D3E">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133A16E8" w14:textId="77777777" w:rsidR="00BD486A" w:rsidRPr="002E6D3E" w:rsidRDefault="00A21B6E" w:rsidP="00A21B6E">
      <w:pPr>
        <w:widowControl/>
        <w:adjustRightInd w:val="0"/>
        <w:snapToGrid w:val="0"/>
        <w:spacing w:line="360" w:lineRule="auto"/>
        <w:ind w:firstLineChars="200" w:firstLine="480"/>
        <w:outlineLvl w:val="1"/>
        <w:rPr>
          <w:kern w:val="0"/>
          <w:sz w:val="24"/>
        </w:rPr>
      </w:pPr>
      <w:r w:rsidRPr="002E6D3E">
        <w:rPr>
          <w:rFonts w:hint="eastAsia"/>
          <w:kern w:val="0"/>
          <w:sz w:val="24"/>
        </w:rPr>
        <w:t>《基金合同》受中国法律管辖。</w:t>
      </w:r>
    </w:p>
    <w:p w14:paraId="368D754F" w14:textId="77777777" w:rsidR="006E1DD9" w:rsidRPr="00CA77CA" w:rsidRDefault="00C92FC0">
      <w:pPr>
        <w:widowControl/>
        <w:adjustRightInd w:val="0"/>
        <w:snapToGrid w:val="0"/>
        <w:spacing w:line="360" w:lineRule="auto"/>
        <w:ind w:firstLineChars="200" w:firstLine="482"/>
        <w:outlineLvl w:val="1"/>
        <w:rPr>
          <w:b/>
          <w:kern w:val="0"/>
          <w:sz w:val="24"/>
        </w:rPr>
      </w:pPr>
      <w:bookmarkStart w:id="70" w:name="_Toc523711688"/>
      <w:r w:rsidRPr="00CA77CA">
        <w:rPr>
          <w:b/>
          <w:kern w:val="0"/>
          <w:sz w:val="24"/>
        </w:rPr>
        <w:t>（五）</w:t>
      </w:r>
      <w:r w:rsidR="00DD2240" w:rsidRPr="00CA77CA">
        <w:rPr>
          <w:b/>
          <w:kern w:val="0"/>
          <w:sz w:val="24"/>
        </w:rPr>
        <w:t>基金合同存放及投资者取得基金合同的方式</w:t>
      </w:r>
    </w:p>
    <w:bookmarkEnd w:id="70"/>
    <w:p w14:paraId="6BDA25EC" w14:textId="77777777" w:rsidR="003575F1" w:rsidRPr="00D64D6F" w:rsidRDefault="003575F1" w:rsidP="003575F1">
      <w:pPr>
        <w:widowControl/>
        <w:adjustRightInd w:val="0"/>
        <w:snapToGrid w:val="0"/>
        <w:spacing w:line="360" w:lineRule="auto"/>
        <w:ind w:firstLineChars="200" w:firstLine="480"/>
        <w:outlineLvl w:val="8"/>
        <w:rPr>
          <w:bCs/>
          <w:sz w:val="24"/>
        </w:rPr>
      </w:pPr>
      <w:r w:rsidRPr="00D64D6F">
        <w:rPr>
          <w:bCs/>
          <w:sz w:val="24"/>
        </w:rPr>
        <w:t>《基金合同》正本一式六份，除上报有关监管机构一式二份外，基金管理人、基金托管人各持有二份，每份具有同等的法律效力。</w:t>
      </w:r>
    </w:p>
    <w:p w14:paraId="2AEDC0DA" w14:textId="77777777" w:rsidR="006E1DD9" w:rsidRPr="003575F1" w:rsidRDefault="003575F1" w:rsidP="002E6D3E">
      <w:pPr>
        <w:widowControl/>
        <w:adjustRightInd w:val="0"/>
        <w:snapToGrid w:val="0"/>
        <w:spacing w:line="360" w:lineRule="auto"/>
        <w:ind w:firstLineChars="200" w:firstLine="480"/>
        <w:outlineLvl w:val="8"/>
        <w:rPr>
          <w:rFonts w:ascii="宋体" w:hAnsi="宋体"/>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14:paraId="7E0C373E" w14:textId="77777777" w:rsidR="006E1DD9" w:rsidRDefault="006E1DD9">
      <w:pPr>
        <w:adjustRightInd w:val="0"/>
        <w:snapToGrid w:val="0"/>
        <w:spacing w:line="360" w:lineRule="auto"/>
        <w:ind w:firstLineChars="200" w:firstLine="480"/>
        <w:rPr>
          <w:rFonts w:ascii="宋体" w:hAnsi="宋体"/>
          <w:sz w:val="24"/>
        </w:rPr>
      </w:pPr>
    </w:p>
    <w:p w14:paraId="35B053BD" w14:textId="77777777" w:rsidR="00BE7C20" w:rsidRDefault="00D47C51"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07626225"/>
      <w:r w:rsidRPr="002E6D3E">
        <w:rPr>
          <w:rFonts w:ascii="宋体" w:hAnsi="宋体" w:hint="eastAsia"/>
          <w:b/>
          <w:kern w:val="0"/>
          <w:sz w:val="30"/>
        </w:rPr>
        <w:t>二十一</w:t>
      </w:r>
      <w:r w:rsidR="00206F43" w:rsidRPr="002E6D3E">
        <w:rPr>
          <w:rFonts w:ascii="宋体" w:hAnsi="宋体" w:hint="eastAsia"/>
          <w:b/>
          <w:kern w:val="0"/>
          <w:sz w:val="30"/>
        </w:rPr>
        <w:t>、托管协议的内容摘要</w:t>
      </w:r>
      <w:bookmarkEnd w:id="71"/>
    </w:p>
    <w:p w14:paraId="48894A35" w14:textId="77777777" w:rsidR="006E1DD9" w:rsidRDefault="00C92FC0">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55F0B735" w14:textId="77777777" w:rsidR="006E1DD9" w:rsidRPr="00B22E33" w:rsidRDefault="00C92FC0">
      <w:pPr>
        <w:widowControl/>
        <w:adjustRightInd w:val="0"/>
        <w:snapToGrid w:val="0"/>
        <w:spacing w:line="360" w:lineRule="auto"/>
        <w:ind w:firstLineChars="200" w:firstLine="480"/>
        <w:rPr>
          <w:kern w:val="0"/>
          <w:sz w:val="24"/>
        </w:rPr>
      </w:pPr>
      <w:r w:rsidRPr="00B22E33">
        <w:rPr>
          <w:kern w:val="0"/>
          <w:sz w:val="24"/>
        </w:rPr>
        <w:t>1</w:t>
      </w:r>
      <w:r w:rsidRPr="00B22E33">
        <w:rPr>
          <w:rFonts w:hAnsi="宋体"/>
          <w:kern w:val="0"/>
          <w:sz w:val="24"/>
        </w:rPr>
        <w:t>、基金管理人</w:t>
      </w:r>
    </w:p>
    <w:p w14:paraId="2E903B79"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名称：交银施罗德基金管理有限公司</w:t>
      </w:r>
    </w:p>
    <w:p w14:paraId="6E466001"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住所：上海市浦东新区银城中路</w:t>
      </w:r>
      <w:r w:rsidRPr="00496EA8">
        <w:rPr>
          <w:rFonts w:ascii="宋体" w:hAnsi="宋体"/>
          <w:sz w:val="24"/>
          <w:szCs w:val="24"/>
        </w:rPr>
        <w:t>188</w:t>
      </w:r>
      <w:r w:rsidRPr="00496EA8">
        <w:rPr>
          <w:rFonts w:ascii="宋体" w:hAnsi="宋体" w:hint="eastAsia"/>
          <w:sz w:val="24"/>
          <w:szCs w:val="24"/>
        </w:rPr>
        <w:t>号交通银行大楼二层（裙）</w:t>
      </w:r>
    </w:p>
    <w:p w14:paraId="1CDDF868"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Pr>
          <w:rFonts w:ascii="宋体" w:hAnsi="宋体" w:hint="eastAsia"/>
          <w:sz w:val="24"/>
          <w:szCs w:val="24"/>
        </w:rPr>
        <w:t>阮红（代任）</w:t>
      </w:r>
    </w:p>
    <w:p w14:paraId="0A8F72F2"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成立时间：2005年8月4日</w:t>
      </w:r>
    </w:p>
    <w:p w14:paraId="3C395421"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lastRenderedPageBreak/>
        <w:t>批准设立机关：中国证券监督管理委员会</w:t>
      </w:r>
    </w:p>
    <w:p w14:paraId="7E5D41E3"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批准设立文号：中国证监会证监基金字</w:t>
      </w:r>
      <w:r w:rsidRPr="00496EA8">
        <w:rPr>
          <w:rFonts w:ascii="宋体" w:hAnsi="宋体"/>
          <w:sz w:val="24"/>
          <w:szCs w:val="24"/>
        </w:rPr>
        <w:t>[2005]128</w:t>
      </w:r>
      <w:r w:rsidRPr="00496EA8">
        <w:rPr>
          <w:rFonts w:ascii="宋体" w:hAnsi="宋体" w:hint="eastAsia"/>
          <w:sz w:val="24"/>
          <w:szCs w:val="24"/>
        </w:rPr>
        <w:t>号</w:t>
      </w:r>
    </w:p>
    <w:p w14:paraId="5AB5A1BE"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组织形式：有限责任公司</w:t>
      </w:r>
    </w:p>
    <w:p w14:paraId="050ACEAB"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2</w:t>
      </w:r>
      <w:r w:rsidRPr="00496EA8">
        <w:rPr>
          <w:rFonts w:ascii="宋体" w:hAnsi="宋体" w:hint="eastAsia"/>
          <w:sz w:val="24"/>
          <w:szCs w:val="24"/>
        </w:rPr>
        <w:t>亿元人民币</w:t>
      </w:r>
    </w:p>
    <w:p w14:paraId="0AA72508"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存续期间：持续经营</w:t>
      </w:r>
    </w:p>
    <w:p w14:paraId="20D5A186" w14:textId="58179473" w:rsidR="006E1DD9" w:rsidRPr="003C2DAE" w:rsidRDefault="002F5A66" w:rsidP="003C2DAE">
      <w:pPr>
        <w:widowControl/>
        <w:adjustRightInd w:val="0"/>
        <w:snapToGrid w:val="0"/>
        <w:spacing w:line="360" w:lineRule="auto"/>
        <w:ind w:firstLineChars="200" w:firstLine="480"/>
        <w:outlineLvl w:val="8"/>
        <w:rPr>
          <w:bCs/>
          <w:sz w:val="24"/>
        </w:rPr>
      </w:pPr>
      <w:r w:rsidRPr="00496EA8">
        <w:rPr>
          <w:rFonts w:ascii="宋体" w:hAnsi="宋体" w:hint="eastAsia"/>
          <w:sz w:val="24"/>
          <w:szCs w:val="24"/>
        </w:rPr>
        <w:t>经营范围：基金募集</w:t>
      </w:r>
      <w:r>
        <w:rPr>
          <w:rFonts w:ascii="宋体" w:hAnsi="宋体" w:hint="eastAsia"/>
          <w:sz w:val="24"/>
          <w:szCs w:val="24"/>
        </w:rPr>
        <w:t>、</w:t>
      </w:r>
      <w:r w:rsidRPr="00496EA8">
        <w:rPr>
          <w:rFonts w:ascii="宋体" w:hAnsi="宋体" w:hint="eastAsia"/>
          <w:sz w:val="24"/>
          <w:szCs w:val="24"/>
        </w:rPr>
        <w:t>基金销售</w:t>
      </w:r>
      <w:r>
        <w:rPr>
          <w:rFonts w:ascii="宋体" w:hAnsi="宋体" w:hint="eastAsia"/>
          <w:sz w:val="24"/>
          <w:szCs w:val="24"/>
        </w:rPr>
        <w:t>、</w:t>
      </w:r>
      <w:r w:rsidRPr="00496EA8">
        <w:rPr>
          <w:rFonts w:ascii="宋体" w:hAnsi="宋体" w:hint="eastAsia"/>
          <w:sz w:val="24"/>
          <w:szCs w:val="24"/>
        </w:rPr>
        <w:t>资产管理</w:t>
      </w:r>
      <w:r>
        <w:rPr>
          <w:rFonts w:ascii="宋体" w:hAnsi="宋体" w:hint="eastAsia"/>
          <w:sz w:val="24"/>
          <w:szCs w:val="24"/>
        </w:rPr>
        <w:t>和</w:t>
      </w:r>
      <w:r w:rsidRPr="00496EA8">
        <w:rPr>
          <w:rFonts w:ascii="宋体" w:hAnsi="宋体" w:hint="eastAsia"/>
          <w:sz w:val="24"/>
          <w:szCs w:val="24"/>
        </w:rPr>
        <w:t>中国证监会许可的其它业务。</w:t>
      </w:r>
      <w:r>
        <w:rPr>
          <w:rStyle w:val="a8"/>
        </w:rPr>
        <w:t/>
      </w:r>
    </w:p>
    <w:p w14:paraId="3EA256D7" w14:textId="77777777" w:rsidR="006E1DD9" w:rsidRPr="00B22E33" w:rsidRDefault="00C92FC0">
      <w:pPr>
        <w:widowControl/>
        <w:adjustRightInd w:val="0"/>
        <w:snapToGrid w:val="0"/>
        <w:spacing w:line="360" w:lineRule="auto"/>
        <w:ind w:firstLineChars="200" w:firstLine="480"/>
        <w:rPr>
          <w:kern w:val="0"/>
          <w:sz w:val="24"/>
        </w:rPr>
      </w:pPr>
      <w:r w:rsidRPr="00B22E33">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B22E33">
          <w:rPr>
            <w:rFonts w:hAnsi="宋体"/>
            <w:kern w:val="0"/>
            <w:sz w:val="24"/>
          </w:rPr>
          <w:t>、基金托管人</w:t>
        </w:r>
      </w:smartTag>
    </w:p>
    <w:p w14:paraId="74EA42A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名称：中国农业银行股份有限公司（简称“中国农业银行”）</w:t>
      </w:r>
    </w:p>
    <w:p w14:paraId="5A0CFF7A"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住所：北京市东城区建国门内大街</w:t>
      </w:r>
      <w:r w:rsidRPr="00D77278">
        <w:rPr>
          <w:rFonts w:hint="eastAsia"/>
          <w:bCs/>
          <w:sz w:val="24"/>
        </w:rPr>
        <w:t>69</w:t>
      </w:r>
      <w:r w:rsidRPr="00D77278">
        <w:rPr>
          <w:rFonts w:hint="eastAsia"/>
          <w:bCs/>
          <w:sz w:val="24"/>
        </w:rPr>
        <w:t>号</w:t>
      </w:r>
    </w:p>
    <w:p w14:paraId="3FB1C54F"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办公地址：北京市西城区复兴门内大街</w:t>
      </w:r>
      <w:r w:rsidRPr="00D77278">
        <w:rPr>
          <w:rFonts w:hint="eastAsia"/>
          <w:bCs/>
          <w:sz w:val="24"/>
        </w:rPr>
        <w:t>28</w:t>
      </w:r>
      <w:r w:rsidRPr="00D77278">
        <w:rPr>
          <w:rFonts w:hint="eastAsia"/>
          <w:bCs/>
          <w:sz w:val="24"/>
        </w:rPr>
        <w:t>号凯晨世贸中心东座</w:t>
      </w:r>
    </w:p>
    <w:p w14:paraId="21EB474F" w14:textId="6AEBD496"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法定代表人：</w:t>
      </w:r>
      <w:r w:rsidR="002F35A3">
        <w:rPr>
          <w:rFonts w:hAnsi="宋体" w:hint="eastAsia"/>
          <w:sz w:val="24"/>
        </w:rPr>
        <w:t>刘士</w:t>
      </w:r>
      <w:r w:rsidR="002F35A3">
        <w:rPr>
          <w:rFonts w:hAnsi="宋体"/>
          <w:sz w:val="24"/>
        </w:rPr>
        <w:t>余</w:t>
      </w:r>
    </w:p>
    <w:p w14:paraId="5A1B72D8"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成立时间：</w:t>
      </w:r>
      <w:r w:rsidRPr="00D77278">
        <w:rPr>
          <w:rFonts w:hint="eastAsia"/>
          <w:bCs/>
          <w:sz w:val="24"/>
        </w:rPr>
        <w:t>2009</w:t>
      </w:r>
      <w:r w:rsidRPr="00D77278">
        <w:rPr>
          <w:rFonts w:hint="eastAsia"/>
          <w:bCs/>
          <w:sz w:val="24"/>
        </w:rPr>
        <w:t>年</w:t>
      </w:r>
      <w:r w:rsidRPr="00D77278">
        <w:rPr>
          <w:rFonts w:hint="eastAsia"/>
          <w:bCs/>
          <w:sz w:val="24"/>
        </w:rPr>
        <w:t>1</w:t>
      </w:r>
      <w:r w:rsidRPr="00D77278">
        <w:rPr>
          <w:rFonts w:hint="eastAsia"/>
          <w:bCs/>
          <w:sz w:val="24"/>
        </w:rPr>
        <w:t>月</w:t>
      </w:r>
      <w:r w:rsidRPr="00D77278">
        <w:rPr>
          <w:rFonts w:hint="eastAsia"/>
          <w:bCs/>
          <w:sz w:val="24"/>
        </w:rPr>
        <w:t>15</w:t>
      </w:r>
      <w:r w:rsidRPr="00D77278">
        <w:rPr>
          <w:rFonts w:hint="eastAsia"/>
          <w:bCs/>
          <w:sz w:val="24"/>
        </w:rPr>
        <w:t>日</w:t>
      </w:r>
    </w:p>
    <w:p w14:paraId="6A11BDC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组织形式：股份有限公司</w:t>
      </w:r>
    </w:p>
    <w:p w14:paraId="45AB72E9"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注册资本：</w:t>
      </w:r>
      <w:r w:rsidRPr="00D77278">
        <w:rPr>
          <w:rFonts w:hint="eastAsia"/>
          <w:bCs/>
          <w:sz w:val="24"/>
        </w:rPr>
        <w:t>32,479,411.7</w:t>
      </w:r>
      <w:r w:rsidRPr="00D77278">
        <w:rPr>
          <w:rFonts w:hint="eastAsia"/>
          <w:bCs/>
          <w:sz w:val="24"/>
        </w:rPr>
        <w:t>万元人民币</w:t>
      </w:r>
    </w:p>
    <w:p w14:paraId="5D641DC6"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存续期间：持续经营</w:t>
      </w:r>
    </w:p>
    <w:p w14:paraId="64D7198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基金托管资格批文及文号：中国证监会证监基字</w:t>
      </w:r>
      <w:r w:rsidRPr="00D77278">
        <w:rPr>
          <w:rFonts w:hint="eastAsia"/>
          <w:bCs/>
          <w:sz w:val="24"/>
        </w:rPr>
        <w:t>[1998]23</w:t>
      </w:r>
      <w:r w:rsidRPr="00D77278">
        <w:rPr>
          <w:rFonts w:hint="eastAsia"/>
          <w:bCs/>
          <w:sz w:val="24"/>
        </w:rPr>
        <w:t>号</w:t>
      </w:r>
    </w:p>
    <w:p w14:paraId="2AFC5A9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联系人：李芳菲</w:t>
      </w:r>
    </w:p>
    <w:p w14:paraId="2E2D26CE" w14:textId="7447685D"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联系电话：</w:t>
      </w:r>
      <w:r w:rsidR="00D107A3">
        <w:rPr>
          <w:rFonts w:hint="eastAsia"/>
          <w:sz w:val="24"/>
        </w:rPr>
        <w:t>（</w:t>
      </w:r>
      <w:r w:rsidR="00D107A3" w:rsidRPr="00EF3B48">
        <w:rPr>
          <w:rFonts w:hAnsi="宋体" w:hint="eastAsia"/>
          <w:color w:val="000000"/>
          <w:sz w:val="24"/>
          <w:szCs w:val="24"/>
        </w:rPr>
        <w:t>010</w:t>
      </w:r>
      <w:r w:rsidR="00D107A3">
        <w:rPr>
          <w:rFonts w:hAnsi="宋体" w:hint="eastAsia"/>
          <w:color w:val="000000"/>
          <w:sz w:val="24"/>
          <w:szCs w:val="24"/>
        </w:rPr>
        <w:t>）</w:t>
      </w:r>
      <w:r w:rsidR="00D107A3" w:rsidRPr="00EF3B48">
        <w:rPr>
          <w:rFonts w:hAnsi="宋体" w:hint="eastAsia"/>
          <w:color w:val="000000"/>
          <w:sz w:val="24"/>
          <w:szCs w:val="24"/>
        </w:rPr>
        <w:t>68121510</w:t>
      </w:r>
    </w:p>
    <w:p w14:paraId="15368AA6" w14:textId="77777777" w:rsidR="00D77278" w:rsidRDefault="00D77278">
      <w:pPr>
        <w:widowControl/>
        <w:adjustRightInd w:val="0"/>
        <w:snapToGrid w:val="0"/>
        <w:spacing w:line="360" w:lineRule="auto"/>
        <w:ind w:firstLineChars="200" w:firstLine="480"/>
        <w:outlineLvl w:val="1"/>
        <w:rPr>
          <w:bCs/>
          <w:sz w:val="24"/>
        </w:rPr>
      </w:pPr>
      <w:r w:rsidRPr="00D77278">
        <w:rPr>
          <w:rFonts w:hint="eastAsia"/>
          <w:bCs/>
          <w:sz w:val="24"/>
        </w:rPr>
        <w:t>经营范围：吸收公众存款；发放短期、中期、长期贷款；办理国内外结</w:t>
      </w:r>
      <w:r w:rsidRPr="00D77278">
        <w:rPr>
          <w:rFonts w:hint="eastAsia"/>
          <w:bCs/>
          <w:sz w:val="24"/>
        </w:rPr>
        <w:t xml:space="preserve"> </w:t>
      </w:r>
      <w:r w:rsidRPr="00D77278">
        <w:rPr>
          <w:rFonts w:hint="eastAsia"/>
          <w:bCs/>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D77278">
        <w:rPr>
          <w:rFonts w:hint="eastAsia"/>
          <w:bCs/>
          <w:sz w:val="24"/>
        </w:rPr>
        <w:t xml:space="preserve"> </w:t>
      </w:r>
      <w:r w:rsidRPr="00D77278">
        <w:rPr>
          <w:rFonts w:hint="eastAsia"/>
          <w:bCs/>
          <w:sz w:val="24"/>
        </w:rPr>
        <w:t>券投资托</w:t>
      </w:r>
      <w:r w:rsidRPr="00D77278">
        <w:rPr>
          <w:rFonts w:hint="eastAsia"/>
          <w:bCs/>
          <w:sz w:val="24"/>
        </w:rPr>
        <w:lastRenderedPageBreak/>
        <w:t>管业务；代理开放式基金业务；电话银行、手机银行、网上银行业务；金融衍生产品交易业务；经国务院银行业监督管理机构等监管部门批准的其他业务。</w:t>
      </w:r>
    </w:p>
    <w:p w14:paraId="6871C5AA"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（二）基金托管人对基金管理人的业务监督和核查</w:t>
      </w:r>
    </w:p>
    <w:p w14:paraId="6FB8EFE9" w14:textId="77777777" w:rsidR="00D77278" w:rsidRPr="00D77278" w:rsidRDefault="00051A7C" w:rsidP="00D77278">
      <w:pPr>
        <w:widowControl/>
        <w:adjustRightInd w:val="0"/>
        <w:snapToGrid w:val="0"/>
        <w:spacing w:line="360" w:lineRule="auto"/>
        <w:ind w:firstLineChars="200" w:firstLine="480"/>
        <w:outlineLvl w:val="1"/>
        <w:rPr>
          <w:rFonts w:hAnsi="宋体"/>
          <w:sz w:val="24"/>
          <w:szCs w:val="24"/>
        </w:rPr>
      </w:pPr>
      <w:r w:rsidRPr="00B22E33">
        <w:rPr>
          <w:sz w:val="24"/>
          <w:szCs w:val="24"/>
        </w:rPr>
        <w:t>1</w:t>
      </w:r>
      <w:r w:rsidRPr="00B22E33">
        <w:rPr>
          <w:rFonts w:hAnsi="宋体"/>
          <w:sz w:val="24"/>
          <w:szCs w:val="24"/>
        </w:rPr>
        <w:t>、</w:t>
      </w:r>
      <w:r w:rsidR="00D77278" w:rsidRPr="00D77278">
        <w:rPr>
          <w:rFonts w:hAnsi="宋体" w:hint="eastAsia"/>
          <w:sz w:val="24"/>
          <w:szCs w:val="24"/>
        </w:rPr>
        <w:t>基金托管人根据有关法律法规的规定及基金合同中实际可以监控事项的约定，建立相关的技术系统，对基金管理人的投资运作进行监督。主要包括以下方面：</w:t>
      </w:r>
    </w:p>
    <w:p w14:paraId="24D89FB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1</w:t>
      </w:r>
      <w:r>
        <w:rPr>
          <w:rFonts w:hAnsi="宋体" w:hint="eastAsia"/>
          <w:sz w:val="24"/>
          <w:szCs w:val="24"/>
        </w:rPr>
        <w:t>）</w:t>
      </w:r>
      <w:r w:rsidRPr="00D77278">
        <w:rPr>
          <w:rFonts w:hAnsi="宋体" w:hint="eastAsia"/>
          <w:sz w:val="24"/>
          <w:szCs w:val="24"/>
        </w:rPr>
        <w:t>对基金的投资范围、投资对象进行监督</w:t>
      </w:r>
    </w:p>
    <w:p w14:paraId="2574739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D77278">
        <w:rPr>
          <w:rFonts w:hAnsi="宋体" w:hint="eastAsia"/>
          <w:sz w:val="24"/>
          <w:szCs w:val="24"/>
        </w:rPr>
        <w:t>(</w:t>
      </w:r>
      <w:r w:rsidRPr="00D77278">
        <w:rPr>
          <w:rFonts w:hAnsi="宋体" w:hint="eastAsia"/>
          <w:sz w:val="24"/>
          <w:szCs w:val="24"/>
        </w:rPr>
        <w:t>短期政府债券除外</w:t>
      </w:r>
      <w:r w:rsidRPr="00D77278">
        <w:rPr>
          <w:rFonts w:hAnsi="宋体" w:hint="eastAsia"/>
          <w:sz w:val="24"/>
          <w:szCs w:val="24"/>
        </w:rPr>
        <w:t>)</w:t>
      </w:r>
      <w:r w:rsidRPr="00D77278">
        <w:rPr>
          <w:rFonts w:hAnsi="宋体" w:hint="eastAsia"/>
          <w:sz w:val="24"/>
          <w:szCs w:val="24"/>
        </w:rPr>
        <w:t>、公司债券、可转换债券等固定收益类证券，银行存款、短期政府债券等货币市场工具以及法律法规或中国证监会允许基金投资的其他金融工具</w:t>
      </w:r>
      <w:r w:rsidRPr="00D77278">
        <w:rPr>
          <w:rFonts w:hAnsi="宋体" w:hint="eastAsia"/>
          <w:sz w:val="24"/>
          <w:szCs w:val="24"/>
        </w:rPr>
        <w:t>(</w:t>
      </w:r>
      <w:r w:rsidRPr="00D77278">
        <w:rPr>
          <w:rFonts w:hAnsi="宋体" w:hint="eastAsia"/>
          <w:sz w:val="24"/>
          <w:szCs w:val="24"/>
        </w:rPr>
        <w:t>但须符合中国证监会相关规定</w:t>
      </w:r>
      <w:r w:rsidRPr="00D77278">
        <w:rPr>
          <w:rFonts w:hAnsi="宋体" w:hint="eastAsia"/>
          <w:sz w:val="24"/>
          <w:szCs w:val="24"/>
        </w:rPr>
        <w:t>)</w:t>
      </w:r>
      <w:r w:rsidRPr="00D77278">
        <w:rPr>
          <w:rFonts w:hAnsi="宋体" w:hint="eastAsia"/>
          <w:sz w:val="24"/>
          <w:szCs w:val="24"/>
        </w:rPr>
        <w:t>。</w:t>
      </w:r>
    </w:p>
    <w:p w14:paraId="7F826913"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如法律法规或监管机构以后允许基金投资其他品种，基金管理人在履行适当程序后，可以将其纳入投资范围。</w:t>
      </w:r>
    </w:p>
    <w:p w14:paraId="4905F137"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基金的投资组合比例为：本基金对中证海外中国互联网指数成份股、备选成份股、与中证海外中国互联网指数相关的公募基金（包括上市交易型基金）的投资比例不低于基金资产的</w:t>
      </w:r>
      <w:r w:rsidRPr="00D77278">
        <w:rPr>
          <w:rFonts w:hAnsi="宋体" w:hint="eastAsia"/>
          <w:sz w:val="24"/>
          <w:szCs w:val="24"/>
        </w:rPr>
        <w:t>90%</w:t>
      </w:r>
      <w:r w:rsidRPr="00D77278">
        <w:rPr>
          <w:rFonts w:hAnsi="宋体" w:hint="eastAsia"/>
          <w:sz w:val="24"/>
          <w:szCs w:val="24"/>
        </w:rPr>
        <w:t>，基金保留的现金或投资于到期日在一年以内的政府债券的比例合计不低于基金资产净值的</w:t>
      </w:r>
      <w:r w:rsidRPr="00D77278">
        <w:rPr>
          <w:rFonts w:hAnsi="宋体" w:hint="eastAsia"/>
          <w:sz w:val="24"/>
          <w:szCs w:val="24"/>
        </w:rPr>
        <w:t>5%</w:t>
      </w:r>
      <w:r w:rsidRPr="00D77278">
        <w:rPr>
          <w:rFonts w:hAnsi="宋体" w:hint="eastAsia"/>
          <w:sz w:val="24"/>
          <w:szCs w:val="24"/>
        </w:rPr>
        <w:t>。</w:t>
      </w:r>
    </w:p>
    <w:p w14:paraId="0403B9C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如果法律法规或中国证监会变更投资品种的投资比例限制，基金管理人在履行适当程序后，可以调整上述投资品种的投资比例。</w:t>
      </w:r>
    </w:p>
    <w:p w14:paraId="1DFBB9C1"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14:paraId="5D11D124"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2</w:t>
      </w:r>
      <w:r>
        <w:rPr>
          <w:rFonts w:hAnsi="宋体" w:hint="eastAsia"/>
          <w:sz w:val="24"/>
          <w:szCs w:val="24"/>
        </w:rPr>
        <w:t>）</w:t>
      </w:r>
      <w:r w:rsidRPr="00D77278">
        <w:rPr>
          <w:rFonts w:hAnsi="宋体" w:hint="eastAsia"/>
          <w:sz w:val="24"/>
          <w:szCs w:val="24"/>
        </w:rPr>
        <w:t>对基金投融资比例进行监督</w:t>
      </w:r>
    </w:p>
    <w:p w14:paraId="0F913C7B"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lastRenderedPageBreak/>
        <w:t>1</w:t>
      </w:r>
      <w:r w:rsidRPr="00D77278">
        <w:rPr>
          <w:rFonts w:hAnsi="宋体" w:hint="eastAsia"/>
          <w:sz w:val="24"/>
          <w:szCs w:val="24"/>
        </w:rPr>
        <w:t>）本基金投资于中证海外中国互联网指数成份股、备选成份股、与中证海外中国互联网指数相关的公募基金（包括上市交易型基金）的比例不低于基金资产的</w:t>
      </w:r>
      <w:r w:rsidRPr="00D77278">
        <w:rPr>
          <w:rFonts w:hAnsi="宋体" w:hint="eastAsia"/>
          <w:sz w:val="24"/>
          <w:szCs w:val="24"/>
        </w:rPr>
        <w:t>90%</w:t>
      </w:r>
      <w:r w:rsidRPr="00D77278">
        <w:rPr>
          <w:rFonts w:hAnsi="宋体" w:hint="eastAsia"/>
          <w:sz w:val="24"/>
          <w:szCs w:val="24"/>
        </w:rPr>
        <w:t>。</w:t>
      </w:r>
    </w:p>
    <w:p w14:paraId="51C9EB76"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2</w:t>
      </w:r>
      <w:r w:rsidRPr="00D77278">
        <w:rPr>
          <w:rFonts w:hAnsi="宋体" w:hint="eastAsia"/>
          <w:sz w:val="24"/>
          <w:szCs w:val="24"/>
        </w:rPr>
        <w:t>）保持不低于基金资产净值</w:t>
      </w:r>
      <w:r w:rsidRPr="00D77278">
        <w:rPr>
          <w:rFonts w:hAnsi="宋体" w:hint="eastAsia"/>
          <w:sz w:val="24"/>
          <w:szCs w:val="24"/>
        </w:rPr>
        <w:t>5%</w:t>
      </w:r>
      <w:r w:rsidRPr="00D77278">
        <w:rPr>
          <w:rFonts w:hAnsi="宋体" w:hint="eastAsia"/>
          <w:sz w:val="24"/>
          <w:szCs w:val="24"/>
        </w:rPr>
        <w:t>的现金或者到期日在一年以内的政府债券。</w:t>
      </w:r>
    </w:p>
    <w:p w14:paraId="4A5AF13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3</w:t>
      </w:r>
      <w:r w:rsidRPr="00D77278">
        <w:rPr>
          <w:rFonts w:hAnsi="宋体" w:hint="eastAsia"/>
          <w:sz w:val="24"/>
          <w:szCs w:val="24"/>
        </w:rPr>
        <w:t>）本基金持有同一家银行的存款不得超过基金资产净值的</w:t>
      </w:r>
      <w:r w:rsidRPr="00D77278">
        <w:rPr>
          <w:rFonts w:hAnsi="宋体" w:hint="eastAsia"/>
          <w:sz w:val="24"/>
          <w:szCs w:val="24"/>
        </w:rPr>
        <w:t>20%</w:t>
      </w:r>
      <w:r w:rsidRPr="00D77278">
        <w:rPr>
          <w:rFonts w:hAnsi="宋体" w:hint="eastAsia"/>
          <w:sz w:val="24"/>
          <w:szCs w:val="24"/>
        </w:rPr>
        <w:t>，其中银行应当是中资商业银行在境外设立的分行或在最近一个会计年度达到中国证监会认可的信用评级机构评级的境外银行。在基金托管账户的存款可以不受上述限制。</w:t>
      </w:r>
    </w:p>
    <w:p w14:paraId="1DE4EC01"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4</w:t>
      </w:r>
      <w:r w:rsidRPr="00D77278">
        <w:rPr>
          <w:rFonts w:hAnsi="宋体" w:hint="eastAsia"/>
          <w:sz w:val="24"/>
          <w:szCs w:val="24"/>
        </w:rPr>
        <w:t>）本基金持有与中国证监会签署双边监管合作谅解备忘录国家或地区以外的其他国家或地区证券市场挂牌交易的证券资产不得超过基金资产净值的</w:t>
      </w:r>
      <w:r w:rsidRPr="00D77278">
        <w:rPr>
          <w:rFonts w:hAnsi="宋体" w:hint="eastAsia"/>
          <w:sz w:val="24"/>
          <w:szCs w:val="24"/>
        </w:rPr>
        <w:t>10%</w:t>
      </w:r>
      <w:r w:rsidRPr="00D77278">
        <w:rPr>
          <w:rFonts w:hAnsi="宋体" w:hint="eastAsia"/>
          <w:sz w:val="24"/>
          <w:szCs w:val="24"/>
        </w:rPr>
        <w:t>，其中持有任一国家或地区市场的证券资产不得超过基金资产净值的</w:t>
      </w:r>
      <w:r w:rsidRPr="00D77278">
        <w:rPr>
          <w:rFonts w:hAnsi="宋体" w:hint="eastAsia"/>
          <w:sz w:val="24"/>
          <w:szCs w:val="24"/>
        </w:rPr>
        <w:t>3%</w:t>
      </w:r>
      <w:r w:rsidRPr="00D77278">
        <w:rPr>
          <w:rFonts w:hAnsi="宋体" w:hint="eastAsia"/>
          <w:sz w:val="24"/>
          <w:szCs w:val="24"/>
        </w:rPr>
        <w:t>。</w:t>
      </w:r>
    </w:p>
    <w:p w14:paraId="723EA31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5</w:t>
      </w:r>
      <w:r w:rsidRPr="00D77278">
        <w:rPr>
          <w:rFonts w:hAnsi="宋体" w:hint="eastAsia"/>
          <w:sz w:val="24"/>
          <w:szCs w:val="24"/>
        </w:rPr>
        <w:t>）本基金持有非流动性资产市值不得超过基金资产净值的</w:t>
      </w:r>
      <w:r w:rsidRPr="00D77278">
        <w:rPr>
          <w:rFonts w:hAnsi="宋体" w:hint="eastAsia"/>
          <w:sz w:val="24"/>
          <w:szCs w:val="24"/>
        </w:rPr>
        <w:t>10%</w:t>
      </w:r>
      <w:r w:rsidRPr="00D77278">
        <w:rPr>
          <w:rFonts w:hAnsi="宋体" w:hint="eastAsia"/>
          <w:sz w:val="24"/>
          <w:szCs w:val="24"/>
        </w:rPr>
        <w:t>。</w:t>
      </w:r>
    </w:p>
    <w:p w14:paraId="6803F3E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前述非流动性资产是指法律或基金合同规定的流通受限证券以及中国证监会认定的其他资产。</w:t>
      </w:r>
    </w:p>
    <w:p w14:paraId="7AB02467"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6</w:t>
      </w:r>
      <w:r w:rsidRPr="00D77278">
        <w:rPr>
          <w:rFonts w:hAnsi="宋体" w:hint="eastAsia"/>
          <w:sz w:val="24"/>
          <w:szCs w:val="24"/>
        </w:rPr>
        <w:t>）本基金持有境外基金的市值合计不得超过基金资产净值的</w:t>
      </w:r>
      <w:r w:rsidRPr="00D77278">
        <w:rPr>
          <w:rFonts w:hAnsi="宋体" w:hint="eastAsia"/>
          <w:sz w:val="24"/>
          <w:szCs w:val="24"/>
        </w:rPr>
        <w:t>10%</w:t>
      </w:r>
      <w:r w:rsidRPr="00D77278">
        <w:rPr>
          <w:rFonts w:hAnsi="宋体" w:hint="eastAsia"/>
          <w:sz w:val="24"/>
          <w:szCs w:val="24"/>
        </w:rPr>
        <w:t>，但持有货币市场基金不受此限制。</w:t>
      </w:r>
    </w:p>
    <w:p w14:paraId="5271748F" w14:textId="77777777" w:rsidR="00D77278" w:rsidRPr="00D77278" w:rsidRDefault="00D77278" w:rsidP="004F7C09">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7</w:t>
      </w:r>
      <w:r w:rsidRPr="00D77278">
        <w:rPr>
          <w:rFonts w:hAnsi="宋体" w:hint="eastAsia"/>
          <w:sz w:val="24"/>
          <w:szCs w:val="24"/>
        </w:rPr>
        <w:t>）本基金管理人管理的全部基金持有任何一只境外基金，不得超过该境外基金总份额的</w:t>
      </w:r>
      <w:r w:rsidRPr="00D77278">
        <w:rPr>
          <w:rFonts w:hAnsi="宋体" w:hint="eastAsia"/>
          <w:sz w:val="24"/>
          <w:szCs w:val="24"/>
        </w:rPr>
        <w:t>20%</w:t>
      </w:r>
      <w:r w:rsidRPr="00D77278">
        <w:rPr>
          <w:rFonts w:hAnsi="宋体" w:hint="eastAsia"/>
          <w:sz w:val="24"/>
          <w:szCs w:val="24"/>
        </w:rPr>
        <w:t>。</w:t>
      </w:r>
    </w:p>
    <w:p w14:paraId="65917693"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8</w:t>
      </w:r>
      <w:r w:rsidR="00D77278" w:rsidRPr="00D77278">
        <w:rPr>
          <w:rFonts w:hAnsi="宋体" w:hint="eastAsia"/>
          <w:sz w:val="24"/>
          <w:szCs w:val="24"/>
        </w:rPr>
        <w:t>）本基金的金融衍生品全部敞口不得高于基金资产净值的</w:t>
      </w:r>
      <w:r w:rsidR="00D77278" w:rsidRPr="00D77278">
        <w:rPr>
          <w:rFonts w:hAnsi="宋体" w:hint="eastAsia"/>
          <w:sz w:val="24"/>
          <w:szCs w:val="24"/>
        </w:rPr>
        <w:t>100%</w:t>
      </w:r>
      <w:r w:rsidR="00D77278" w:rsidRPr="00D77278">
        <w:rPr>
          <w:rFonts w:hAnsi="宋体" w:hint="eastAsia"/>
          <w:sz w:val="24"/>
          <w:szCs w:val="24"/>
        </w:rPr>
        <w:t>。</w:t>
      </w:r>
    </w:p>
    <w:p w14:paraId="187EE36F"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9</w:t>
      </w:r>
      <w:r w:rsidR="00D77278" w:rsidRPr="00D77278">
        <w:rPr>
          <w:rFonts w:hAnsi="宋体" w:hint="eastAsia"/>
          <w:sz w:val="24"/>
          <w:szCs w:val="24"/>
        </w:rPr>
        <w:t>）本基金投资期货支付的初始保证金、投资期权支付或收取的期权费、投资柜台交易衍生品支付的初始费用的总额不得高于基金资产净值的</w:t>
      </w:r>
      <w:r w:rsidR="00D77278" w:rsidRPr="00D77278">
        <w:rPr>
          <w:rFonts w:hAnsi="宋体" w:hint="eastAsia"/>
          <w:sz w:val="24"/>
          <w:szCs w:val="24"/>
        </w:rPr>
        <w:t>10%</w:t>
      </w:r>
      <w:r w:rsidR="00D77278" w:rsidRPr="00D77278">
        <w:rPr>
          <w:rFonts w:hAnsi="宋体" w:hint="eastAsia"/>
          <w:sz w:val="24"/>
          <w:szCs w:val="24"/>
        </w:rPr>
        <w:t>。</w:t>
      </w:r>
    </w:p>
    <w:p w14:paraId="56E7E0BB"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10</w:t>
      </w:r>
      <w:r w:rsidR="00D77278" w:rsidRPr="00D77278">
        <w:rPr>
          <w:rFonts w:hAnsi="宋体" w:hint="eastAsia"/>
          <w:sz w:val="24"/>
          <w:szCs w:val="24"/>
        </w:rPr>
        <w:t>）本基金投资于远期合约、互换等柜台交易金融衍生品，应当符合以下要求：</w:t>
      </w:r>
    </w:p>
    <w:p w14:paraId="18A543BF"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①所有参与交易的对手方（中资商业银行除外）应当具有不低于中国证监会认可的信用评级机构评级。</w:t>
      </w:r>
    </w:p>
    <w:p w14:paraId="1724B9C0"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②交易对手方应当至少每个工作日对交易进行估值，并且本基金可在任何时候以公允价值终止交易。</w:t>
      </w:r>
    </w:p>
    <w:p w14:paraId="76F6B98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③任一交易对手方的市值计价敞口不得超过基金资产净值的</w:t>
      </w:r>
      <w:r w:rsidRPr="00D77278">
        <w:rPr>
          <w:rFonts w:hAnsi="宋体" w:hint="eastAsia"/>
          <w:sz w:val="24"/>
          <w:szCs w:val="24"/>
        </w:rPr>
        <w:t>20%</w:t>
      </w:r>
      <w:r w:rsidRPr="00D77278">
        <w:rPr>
          <w:rFonts w:hAnsi="宋体" w:hint="eastAsia"/>
          <w:sz w:val="24"/>
          <w:szCs w:val="24"/>
        </w:rPr>
        <w:t>。</w:t>
      </w:r>
    </w:p>
    <w:p w14:paraId="7238C536"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11</w:t>
      </w:r>
      <w:r w:rsidR="00D77278" w:rsidRPr="00D77278">
        <w:rPr>
          <w:rFonts w:hAnsi="宋体" w:hint="eastAsia"/>
          <w:sz w:val="24"/>
          <w:szCs w:val="24"/>
        </w:rPr>
        <w:t>）本基金可以参与证券借贷交易，并且应当遵守下列规定：</w:t>
      </w:r>
    </w:p>
    <w:p w14:paraId="06F29FFB"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①所有参与交易的对手方（中资商业银行除外）应当具有中国证监会认可的信用评级机构评级。</w:t>
      </w:r>
    </w:p>
    <w:p w14:paraId="24F0214C"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lastRenderedPageBreak/>
        <w:t>②应当采取市值计价制度进行调整以确保担保物市值不低于已借出证券市值的</w:t>
      </w:r>
      <w:r w:rsidRPr="00D77278">
        <w:rPr>
          <w:rFonts w:hAnsi="宋体" w:hint="eastAsia"/>
          <w:sz w:val="24"/>
          <w:szCs w:val="24"/>
        </w:rPr>
        <w:t>102%</w:t>
      </w:r>
      <w:r w:rsidRPr="00D77278">
        <w:rPr>
          <w:rFonts w:hAnsi="宋体" w:hint="eastAsia"/>
          <w:sz w:val="24"/>
          <w:szCs w:val="24"/>
        </w:rPr>
        <w:t>。</w:t>
      </w:r>
    </w:p>
    <w:p w14:paraId="2B3A3488"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14:paraId="72FE09A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④除中国证监会另有规定外，担保物可以是以下金融工具或品种：</w:t>
      </w:r>
    </w:p>
    <w:p w14:paraId="16C5AACF"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a</w:t>
      </w:r>
      <w:r w:rsidRPr="00D77278">
        <w:rPr>
          <w:rFonts w:hAnsi="宋体" w:hint="eastAsia"/>
          <w:sz w:val="24"/>
          <w:szCs w:val="24"/>
        </w:rPr>
        <w:t>现金；</w:t>
      </w:r>
    </w:p>
    <w:p w14:paraId="383677F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b</w:t>
      </w:r>
      <w:r w:rsidRPr="00D77278">
        <w:rPr>
          <w:rFonts w:hAnsi="宋体" w:hint="eastAsia"/>
          <w:sz w:val="24"/>
          <w:szCs w:val="24"/>
        </w:rPr>
        <w:t>存款证明；</w:t>
      </w:r>
    </w:p>
    <w:p w14:paraId="1CA5952D"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c</w:t>
      </w:r>
      <w:r w:rsidRPr="00D77278">
        <w:rPr>
          <w:rFonts w:hAnsi="宋体" w:hint="eastAsia"/>
          <w:sz w:val="24"/>
          <w:szCs w:val="24"/>
        </w:rPr>
        <w:t>商业票据；</w:t>
      </w:r>
    </w:p>
    <w:p w14:paraId="1758B3A5"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 xml:space="preserve">d </w:t>
      </w:r>
      <w:r w:rsidRPr="00D77278">
        <w:rPr>
          <w:rFonts w:hAnsi="宋体" w:hint="eastAsia"/>
          <w:sz w:val="24"/>
          <w:szCs w:val="24"/>
        </w:rPr>
        <w:t>政府债券；</w:t>
      </w:r>
    </w:p>
    <w:p w14:paraId="40F081A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 xml:space="preserve">e </w:t>
      </w:r>
      <w:r w:rsidRPr="00D77278">
        <w:rPr>
          <w:rFonts w:hAnsi="宋体" w:hint="eastAsia"/>
          <w:sz w:val="24"/>
          <w:szCs w:val="24"/>
        </w:rPr>
        <w:t>中资商业银行或由不低于中国证监会认可的信用评级机构评级的境外金融机构（作为交易对手方或其关联方的除外）出具的不可撤销信用证。</w:t>
      </w:r>
    </w:p>
    <w:p w14:paraId="65ABC7A6" w14:textId="77777777" w:rsid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⑤</w:t>
      </w:r>
      <w:r w:rsidRPr="00D77278">
        <w:rPr>
          <w:rFonts w:hAnsi="宋体" w:hint="eastAsia"/>
          <w:sz w:val="24"/>
          <w:szCs w:val="24"/>
        </w:rPr>
        <w:t xml:space="preserve"> </w:t>
      </w:r>
      <w:r w:rsidRPr="00D77278">
        <w:rPr>
          <w:rFonts w:hAnsi="宋体" w:hint="eastAsia"/>
          <w:sz w:val="24"/>
          <w:szCs w:val="24"/>
        </w:rPr>
        <w:t>本基金有权在任何时候终止证券借贷交易并在正常市场惯例的合理期限内要求归还任一或所有已借出的证券。</w:t>
      </w:r>
    </w:p>
    <w:p w14:paraId="0A172A89" w14:textId="77777777" w:rsidR="004F7C09" w:rsidRPr="00D77278" w:rsidRDefault="004F7C09" w:rsidP="004F7C09">
      <w:pPr>
        <w:widowControl/>
        <w:adjustRightInd w:val="0"/>
        <w:snapToGrid w:val="0"/>
        <w:spacing w:line="360" w:lineRule="auto"/>
        <w:ind w:firstLineChars="200" w:firstLine="480"/>
        <w:outlineLvl w:val="1"/>
        <w:rPr>
          <w:rFonts w:hAnsi="宋体"/>
          <w:sz w:val="24"/>
          <w:szCs w:val="24"/>
        </w:rPr>
      </w:pPr>
      <w:r w:rsidRPr="004F7C09">
        <w:rPr>
          <w:rFonts w:hAnsi="宋体" w:hint="eastAsia"/>
          <w:sz w:val="24"/>
          <w:szCs w:val="24"/>
        </w:rPr>
        <w:t>⑥本基金管理人对本基金参与证券借贷交易中发生的损失，按照法律法规的规定承担相应责任。</w:t>
      </w:r>
    </w:p>
    <w:p w14:paraId="35C78D95"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12</w:t>
      </w:r>
      <w:r w:rsidR="00D77278" w:rsidRPr="00D77278">
        <w:rPr>
          <w:rFonts w:hAnsi="宋体" w:hint="eastAsia"/>
          <w:sz w:val="24"/>
          <w:szCs w:val="24"/>
        </w:rPr>
        <w:t>）</w:t>
      </w:r>
      <w:r w:rsidR="00D77278" w:rsidRPr="00D77278">
        <w:rPr>
          <w:rFonts w:hAnsi="宋体" w:hint="eastAsia"/>
          <w:sz w:val="24"/>
          <w:szCs w:val="24"/>
        </w:rPr>
        <w:t xml:space="preserve"> </w:t>
      </w:r>
      <w:r w:rsidR="00D77278" w:rsidRPr="00D77278">
        <w:rPr>
          <w:rFonts w:hAnsi="宋体" w:hint="eastAsia"/>
          <w:sz w:val="24"/>
          <w:szCs w:val="24"/>
        </w:rPr>
        <w:t>本基金可以根据正常市场惯例参与正回购交易、逆回购交易，并且应当遵守下列规定：</w:t>
      </w:r>
    </w:p>
    <w:p w14:paraId="438F4F5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①所有参与正回购交易的对手方（中资商业银行除外）应当具有中国证监会认可的信用评级机构信用评级。</w:t>
      </w:r>
    </w:p>
    <w:p w14:paraId="6BE49280"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②参与正回购交易，应当采取市值计价制度对卖出收益进行调整以确保现金不低于已售出证券市值的</w:t>
      </w:r>
      <w:r w:rsidRPr="00D77278">
        <w:rPr>
          <w:rFonts w:hAnsi="宋体" w:hint="eastAsia"/>
          <w:sz w:val="24"/>
          <w:szCs w:val="24"/>
        </w:rPr>
        <w:t>102%</w:t>
      </w:r>
      <w:r w:rsidRPr="00D77278">
        <w:rPr>
          <w:rFonts w:hAnsi="宋体" w:hint="eastAsia"/>
          <w:sz w:val="24"/>
          <w:szCs w:val="24"/>
        </w:rPr>
        <w:t>。一旦买方违约，本基金根据协议和有关法律有权保留或处置卖出收益以满足索赔需要。</w:t>
      </w:r>
    </w:p>
    <w:p w14:paraId="3AD5320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③买方应当在正回购交易期内及时向本基金支付售出证券产生的所有股息、利息和分红。</w:t>
      </w:r>
    </w:p>
    <w:p w14:paraId="1FED4EB9" w14:textId="77777777" w:rsid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④参与逆回购交易，应当对购入证券采取市值计价制度进行调整以确保已购入证券市值不低于支付现金的</w:t>
      </w:r>
      <w:r w:rsidRPr="00D77278">
        <w:rPr>
          <w:rFonts w:hAnsi="宋体" w:hint="eastAsia"/>
          <w:sz w:val="24"/>
          <w:szCs w:val="24"/>
        </w:rPr>
        <w:t>102%</w:t>
      </w:r>
      <w:r w:rsidRPr="00D77278">
        <w:rPr>
          <w:rFonts w:hAnsi="宋体" w:hint="eastAsia"/>
          <w:sz w:val="24"/>
          <w:szCs w:val="24"/>
        </w:rPr>
        <w:t>。一旦卖方违约，本基金根据协议和有关法律有权保留或处置已购入证券以满足索赔需要。</w:t>
      </w:r>
    </w:p>
    <w:p w14:paraId="6DF1E5AC" w14:textId="77777777" w:rsidR="004F7C09" w:rsidRPr="00D77278" w:rsidRDefault="004F7C09" w:rsidP="004F7C09">
      <w:pPr>
        <w:widowControl/>
        <w:adjustRightInd w:val="0"/>
        <w:snapToGrid w:val="0"/>
        <w:spacing w:line="360" w:lineRule="auto"/>
        <w:ind w:firstLineChars="200" w:firstLine="480"/>
        <w:outlineLvl w:val="1"/>
        <w:rPr>
          <w:rFonts w:hAnsi="宋体"/>
          <w:sz w:val="24"/>
          <w:szCs w:val="24"/>
        </w:rPr>
      </w:pPr>
      <w:r w:rsidRPr="004F7C09">
        <w:rPr>
          <w:rFonts w:hAnsi="宋体" w:hint="eastAsia"/>
          <w:sz w:val="24"/>
          <w:szCs w:val="24"/>
        </w:rPr>
        <w:lastRenderedPageBreak/>
        <w:t>⑤本基金管理人对本基金参与证券正回购交易、逆回购交易中发生的损失，按照法律法规的规定承担相应责任。</w:t>
      </w:r>
    </w:p>
    <w:p w14:paraId="7404E8D9"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13</w:t>
      </w:r>
      <w:r w:rsidR="00D77278" w:rsidRPr="00D77278">
        <w:rPr>
          <w:rFonts w:hAnsi="宋体" w:hint="eastAsia"/>
          <w:sz w:val="24"/>
          <w:szCs w:val="24"/>
        </w:rPr>
        <w:t>）本基金参与证券借贷交易、正回购交易，所有已借出而未归还证券总市值或所有已售出而未回购证券总市值均不得超过本基金总资产的</w:t>
      </w:r>
      <w:r w:rsidR="00D77278" w:rsidRPr="00D77278">
        <w:rPr>
          <w:rFonts w:hAnsi="宋体" w:hint="eastAsia"/>
          <w:sz w:val="24"/>
          <w:szCs w:val="24"/>
        </w:rPr>
        <w:t>50%</w:t>
      </w:r>
      <w:r w:rsidR="00D77278" w:rsidRPr="00D77278">
        <w:rPr>
          <w:rFonts w:hAnsi="宋体" w:hint="eastAsia"/>
          <w:sz w:val="24"/>
          <w:szCs w:val="24"/>
        </w:rPr>
        <w:t>。</w:t>
      </w:r>
    </w:p>
    <w:p w14:paraId="7B65C64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前述比例限制计算，本基金因参与证券借贷交易、正回购交易而持有的担保物、现金不得计入本基金总资产。</w:t>
      </w:r>
    </w:p>
    <w:p w14:paraId="0A74EFA9"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1</w:t>
      </w:r>
      <w:r>
        <w:rPr>
          <w:rFonts w:hAnsi="宋体" w:hint="eastAsia"/>
          <w:sz w:val="24"/>
          <w:szCs w:val="24"/>
        </w:rPr>
        <w:t>4</w:t>
      </w:r>
      <w:r w:rsidR="00D77278" w:rsidRPr="00D77278">
        <w:rPr>
          <w:rFonts w:hAnsi="宋体" w:hint="eastAsia"/>
          <w:sz w:val="24"/>
          <w:szCs w:val="24"/>
        </w:rPr>
        <w:t>）法律法规及中国证监会规定的和《基金合同》约定的其他投资限制。</w:t>
      </w:r>
    </w:p>
    <w:p w14:paraId="431AD3B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基金管理人应当自基金合同生效之日起</w:t>
      </w:r>
      <w:r w:rsidRPr="00D77278">
        <w:rPr>
          <w:rFonts w:hAnsi="宋体" w:hint="eastAsia"/>
          <w:sz w:val="24"/>
          <w:szCs w:val="24"/>
        </w:rPr>
        <w:t>6</w:t>
      </w:r>
      <w:r w:rsidRPr="00D77278">
        <w:rPr>
          <w:rFonts w:hAnsi="宋体" w:hint="eastAsia"/>
          <w:sz w:val="24"/>
          <w:szCs w:val="24"/>
        </w:rPr>
        <w:t>个月内使基金的投资组合比例符合基金合同的有关约定。在上述期间内，本基金的投资范围、投资策略应当符合基金合同的约定。基金托管人对</w:t>
      </w:r>
      <w:r>
        <w:rPr>
          <w:rFonts w:hAnsi="宋体" w:hint="eastAsia"/>
          <w:sz w:val="24"/>
          <w:szCs w:val="24"/>
        </w:rPr>
        <w:t>基金的投资的监督与检查自基金合同生效之日起开始。若基金超过上述</w:t>
      </w:r>
      <w:r w:rsidRPr="00D77278">
        <w:rPr>
          <w:rFonts w:hAnsi="宋体" w:hint="eastAsia"/>
          <w:sz w:val="24"/>
          <w:szCs w:val="24"/>
        </w:rPr>
        <w:t>1</w:t>
      </w:r>
      <w:r w:rsidRPr="00D77278">
        <w:rPr>
          <w:rFonts w:hAnsi="宋体" w:hint="eastAsia"/>
          <w:sz w:val="24"/>
          <w:szCs w:val="24"/>
        </w:rPr>
        <w:t>）</w:t>
      </w:r>
      <w:r w:rsidRPr="00D77278">
        <w:rPr>
          <w:rFonts w:hAnsi="宋体" w:hint="eastAsia"/>
          <w:sz w:val="24"/>
          <w:szCs w:val="24"/>
        </w:rPr>
        <w:t>-</w:t>
      </w:r>
      <w:r w:rsidR="004F7C09">
        <w:rPr>
          <w:rFonts w:hAnsi="宋体" w:hint="eastAsia"/>
          <w:sz w:val="24"/>
          <w:szCs w:val="24"/>
        </w:rPr>
        <w:t>7</w:t>
      </w:r>
      <w:r w:rsidRPr="00D77278">
        <w:rPr>
          <w:rFonts w:hAnsi="宋体" w:hint="eastAsia"/>
          <w:sz w:val="24"/>
          <w:szCs w:val="24"/>
        </w:rPr>
        <w:t>）项投资比例限制，应当在超过比例后</w:t>
      </w:r>
      <w:r w:rsidRPr="00D77278">
        <w:rPr>
          <w:rFonts w:hAnsi="宋体" w:hint="eastAsia"/>
          <w:sz w:val="24"/>
          <w:szCs w:val="24"/>
        </w:rPr>
        <w:t>30</w:t>
      </w:r>
      <w:r w:rsidRPr="00D77278">
        <w:rPr>
          <w:rFonts w:hAnsi="宋体" w:hint="eastAsia"/>
          <w:sz w:val="24"/>
          <w:szCs w:val="24"/>
        </w:rPr>
        <w:t>个工作日内采用合理的商业措施减仓以符合投资比例限制要求。</w:t>
      </w:r>
    </w:p>
    <w:p w14:paraId="77395C4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6E9654ED"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3</w:t>
      </w:r>
      <w:r>
        <w:rPr>
          <w:rFonts w:hAnsi="宋体" w:hint="eastAsia"/>
          <w:sz w:val="24"/>
          <w:szCs w:val="24"/>
        </w:rPr>
        <w:t>）</w:t>
      </w:r>
      <w:r w:rsidRPr="00D77278">
        <w:rPr>
          <w:rFonts w:hAnsi="宋体" w:hint="eastAsia"/>
          <w:sz w:val="24"/>
          <w:szCs w:val="24"/>
        </w:rPr>
        <w:t>根据基金合同及本协议对投资禁止行为的约定对基金投资禁止行为进行监督；</w:t>
      </w:r>
    </w:p>
    <w:p w14:paraId="18450468"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4</w:t>
      </w:r>
      <w:r>
        <w:rPr>
          <w:rFonts w:hAnsi="宋体" w:hint="eastAsia"/>
          <w:sz w:val="24"/>
          <w:szCs w:val="24"/>
        </w:rPr>
        <w:t>）</w:t>
      </w:r>
      <w:r w:rsidRPr="00D77278">
        <w:rPr>
          <w:rFonts w:hAnsi="宋体" w:hint="eastAsia"/>
          <w:sz w:val="24"/>
          <w:szCs w:val="24"/>
        </w:rPr>
        <w:t>基金管理人向基金托管人提供其回购交易及监督所需的其他投资品种的交易对手库，交易对手库由信用等级符合《通知》要求的交易对手组成。基金托管人只对进行金融衍生品、证券借贷、回购交易之交易对手作出监督。监督范围并不包括一般证券买卖之券商。基金管理人可以根据实际情况的变化，及时对交易对手库予以更新和调整，并通知基金托管人。基金管理人进行金融衍生品、证券借贷、回购交易时，交易对手应符合交易对手库的范围。基金托管人对交易对手是否符合交易对手库进行监督；</w:t>
      </w:r>
      <w:r w:rsidRPr="00D77278">
        <w:rPr>
          <w:rFonts w:hAnsi="宋体" w:hint="eastAsia"/>
          <w:sz w:val="24"/>
          <w:szCs w:val="24"/>
        </w:rPr>
        <w:t xml:space="preserve"> </w:t>
      </w:r>
    </w:p>
    <w:p w14:paraId="2AC6CA7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5</w:t>
      </w:r>
      <w:r>
        <w:rPr>
          <w:rFonts w:hAnsi="宋体" w:hint="eastAsia"/>
          <w:sz w:val="24"/>
          <w:szCs w:val="24"/>
        </w:rPr>
        <w:t>）</w:t>
      </w:r>
      <w:r w:rsidRPr="00D77278">
        <w:rPr>
          <w:rFonts w:hAnsi="宋体" w:hint="eastAsia"/>
          <w:sz w:val="24"/>
          <w:szCs w:val="24"/>
        </w:rPr>
        <w:t>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14:paraId="275147E4" w14:textId="77777777" w:rsidR="00051A7C" w:rsidRPr="00B22E33" w:rsidRDefault="00D77278" w:rsidP="0034440A">
      <w:pPr>
        <w:widowControl/>
        <w:adjustRightInd w:val="0"/>
        <w:snapToGrid w:val="0"/>
        <w:spacing w:line="360" w:lineRule="auto"/>
        <w:ind w:firstLineChars="200" w:firstLine="480"/>
        <w:outlineLvl w:val="1"/>
        <w:rPr>
          <w:sz w:val="24"/>
          <w:szCs w:val="24"/>
        </w:rPr>
      </w:pPr>
      <w:r>
        <w:rPr>
          <w:rFonts w:hAnsi="宋体" w:hint="eastAsia"/>
          <w:sz w:val="24"/>
          <w:szCs w:val="24"/>
        </w:rPr>
        <w:lastRenderedPageBreak/>
        <w:t>（</w:t>
      </w:r>
      <w:r w:rsidRPr="00D77278">
        <w:rPr>
          <w:rFonts w:hAnsi="宋体" w:hint="eastAsia"/>
          <w:sz w:val="24"/>
          <w:szCs w:val="24"/>
        </w:rPr>
        <w:t>6</w:t>
      </w:r>
      <w:r>
        <w:rPr>
          <w:rFonts w:hAnsi="宋体" w:hint="eastAsia"/>
          <w:sz w:val="24"/>
          <w:szCs w:val="24"/>
        </w:rPr>
        <w:t>）</w:t>
      </w:r>
      <w:r w:rsidRPr="00D77278">
        <w:rPr>
          <w:rFonts w:hAnsi="宋体" w:hint="eastAsia"/>
          <w:sz w:val="24"/>
          <w:szCs w:val="24"/>
        </w:rPr>
        <w:t>对法律法规规定及基金合同中实际可以监控事项约定的基金投资的其他方面进行监督。</w:t>
      </w:r>
    </w:p>
    <w:p w14:paraId="743FAC73"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2</w:t>
      </w:r>
      <w:r w:rsidRPr="00B22E33">
        <w:rPr>
          <w:rFonts w:hAnsi="宋体"/>
          <w:sz w:val="24"/>
          <w:szCs w:val="24"/>
        </w:rPr>
        <w:t>、</w:t>
      </w:r>
      <w:r w:rsidR="00D77278" w:rsidRPr="00D77278">
        <w:rPr>
          <w:rFonts w:hAnsi="宋体"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业务复核。</w:t>
      </w:r>
    </w:p>
    <w:p w14:paraId="49C7A193"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3</w:t>
      </w:r>
      <w:r w:rsidRPr="00B22E33">
        <w:rPr>
          <w:rFonts w:hAnsi="宋体"/>
          <w:sz w:val="24"/>
          <w:szCs w:val="24"/>
        </w:rPr>
        <w:t>、</w:t>
      </w:r>
      <w:r w:rsidR="00D77278" w:rsidRPr="00D77278">
        <w:rPr>
          <w:rFonts w:hAnsi="宋体" w:hint="eastAsia"/>
          <w:sz w:val="24"/>
          <w:szCs w:val="24"/>
        </w:rPr>
        <w:t>基金托管人发现基金管理人的违规行为，应及时通知基金管理人，由基金管理人限期纠正；基金管理人收到通知后应及时进行核对确认并回函；在限期内，基金托管人有权对通知事项进行复查，如基金管理人未予纠正，基金托管人应报告中国证监会。</w:t>
      </w:r>
    </w:p>
    <w:p w14:paraId="0A8E7087" w14:textId="77777777" w:rsidR="00051A7C" w:rsidRPr="00B22E33" w:rsidRDefault="00051A7C" w:rsidP="00F4154F">
      <w:pPr>
        <w:widowControl/>
        <w:adjustRightInd w:val="0"/>
        <w:snapToGrid w:val="0"/>
        <w:spacing w:line="360" w:lineRule="auto"/>
        <w:ind w:firstLineChars="200" w:firstLine="480"/>
        <w:outlineLvl w:val="1"/>
        <w:rPr>
          <w:sz w:val="24"/>
          <w:szCs w:val="24"/>
        </w:rPr>
      </w:pPr>
      <w:r w:rsidRPr="00B22E33">
        <w:rPr>
          <w:sz w:val="24"/>
          <w:szCs w:val="24"/>
        </w:rPr>
        <w:t>4</w:t>
      </w:r>
      <w:r w:rsidRPr="00B22E33">
        <w:rPr>
          <w:rFonts w:hAnsi="宋体"/>
          <w:sz w:val="24"/>
          <w:szCs w:val="24"/>
        </w:rPr>
        <w:t>、</w:t>
      </w:r>
      <w:r w:rsidR="00D77278" w:rsidRPr="00D77278">
        <w:rPr>
          <w:rFonts w:hAnsi="宋体" w:hint="eastAsia"/>
          <w:sz w:val="24"/>
          <w:szCs w:val="24"/>
        </w:rPr>
        <w:t>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金管理人应积极配合提供相关数据资料和制度等。</w:t>
      </w:r>
    </w:p>
    <w:p w14:paraId="157FA2A5"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5</w:t>
      </w:r>
      <w:r w:rsidRPr="00B22E33">
        <w:rPr>
          <w:rFonts w:hAnsi="宋体"/>
          <w:sz w:val="24"/>
          <w:szCs w:val="24"/>
        </w:rPr>
        <w:t>、</w:t>
      </w:r>
      <w:r w:rsidR="00D77278" w:rsidRPr="00D77278">
        <w:rPr>
          <w:rFonts w:hAnsi="宋体" w:hint="eastAsia"/>
          <w:sz w:val="24"/>
          <w:szCs w:val="24"/>
        </w:rPr>
        <w:t>基金托管人对投资管理人对基金财产的投资运作于估值日结束且相关数据齐备后，进行交易后的投资监控和报告。</w:t>
      </w:r>
    </w:p>
    <w:p w14:paraId="5C8F3EE0"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6</w:t>
      </w:r>
      <w:r w:rsidRPr="00B22E33">
        <w:rPr>
          <w:rFonts w:hAnsi="宋体"/>
          <w:sz w:val="24"/>
          <w:szCs w:val="24"/>
        </w:rPr>
        <w:t>、</w:t>
      </w:r>
      <w:r w:rsidR="00D77278" w:rsidRPr="00D77278">
        <w:rPr>
          <w:rFonts w:hAnsi="宋体" w:hint="eastAsia"/>
          <w:sz w:val="24"/>
          <w:szCs w:val="24"/>
        </w:rPr>
        <w:t>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7E6BF448" w14:textId="77777777" w:rsidR="008C41CA" w:rsidRPr="00F4154F" w:rsidDel="008C41CA" w:rsidRDefault="00051A7C" w:rsidP="008C41CA">
      <w:pPr>
        <w:widowControl/>
        <w:adjustRightInd w:val="0"/>
        <w:snapToGrid w:val="0"/>
        <w:spacing w:line="360" w:lineRule="auto"/>
        <w:ind w:firstLineChars="200" w:firstLine="480"/>
        <w:outlineLvl w:val="1"/>
        <w:rPr>
          <w:rFonts w:hAnsi="宋体"/>
          <w:sz w:val="24"/>
          <w:szCs w:val="24"/>
        </w:rPr>
      </w:pPr>
      <w:r w:rsidRPr="00B22E33">
        <w:rPr>
          <w:sz w:val="24"/>
          <w:szCs w:val="24"/>
        </w:rPr>
        <w:t>7</w:t>
      </w:r>
      <w:r w:rsidRPr="00B22E33">
        <w:rPr>
          <w:rFonts w:hAnsi="宋体"/>
          <w:sz w:val="24"/>
          <w:szCs w:val="24"/>
        </w:rPr>
        <w:t>、</w:t>
      </w:r>
      <w:r w:rsidR="00D77278" w:rsidRPr="00D77278">
        <w:rPr>
          <w:rFonts w:hAnsi="宋体" w:hint="eastAsia"/>
          <w:sz w:val="24"/>
          <w:szCs w:val="24"/>
        </w:rPr>
        <w:t>基金托管人对基金管理人的投资行为</w:t>
      </w:r>
      <w:r w:rsidR="00D77278" w:rsidRPr="00D77278">
        <w:rPr>
          <w:rFonts w:hAnsi="宋体" w:hint="eastAsia"/>
          <w:sz w:val="24"/>
          <w:szCs w:val="24"/>
        </w:rPr>
        <w:t>(</w:t>
      </w:r>
      <w:r w:rsidR="00D77278" w:rsidRPr="00D77278">
        <w:rPr>
          <w:rFonts w:hAnsi="宋体" w:hint="eastAsia"/>
          <w:sz w:val="24"/>
          <w:szCs w:val="24"/>
        </w:rPr>
        <w:t>包括但不限于其投资策略及决定</w:t>
      </w:r>
      <w:r w:rsidR="00D77278" w:rsidRPr="00D77278">
        <w:rPr>
          <w:rFonts w:hAnsi="宋体" w:hint="eastAsia"/>
          <w:sz w:val="24"/>
          <w:szCs w:val="24"/>
        </w:rPr>
        <w:t>)</w:t>
      </w:r>
      <w:r w:rsidR="00D77278" w:rsidRPr="00D77278">
        <w:rPr>
          <w:rFonts w:hAnsi="宋体" w:hint="eastAsia"/>
          <w:sz w:val="24"/>
          <w:szCs w:val="24"/>
        </w:rPr>
        <w:t>及其投资回报不承担任何责任。</w:t>
      </w:r>
    </w:p>
    <w:p w14:paraId="0E87775A"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（三）基金管理人对基金托管人的业务核查</w:t>
      </w:r>
    </w:p>
    <w:p w14:paraId="7DFA81A5" w14:textId="77777777" w:rsidR="00051A7C" w:rsidRPr="00B22E33" w:rsidRDefault="00051A7C" w:rsidP="00051A7C">
      <w:pPr>
        <w:widowControl/>
        <w:adjustRightInd w:val="0"/>
        <w:snapToGrid w:val="0"/>
        <w:spacing w:line="360" w:lineRule="auto"/>
        <w:ind w:firstLineChars="200" w:firstLine="480"/>
        <w:outlineLvl w:val="1"/>
        <w:rPr>
          <w:sz w:val="24"/>
          <w:szCs w:val="24"/>
        </w:rPr>
      </w:pPr>
      <w:r w:rsidRPr="00B22E33">
        <w:rPr>
          <w:sz w:val="24"/>
          <w:szCs w:val="24"/>
        </w:rPr>
        <w:t>1</w:t>
      </w:r>
      <w:r w:rsidRPr="00B22E33">
        <w:rPr>
          <w:rFonts w:hAnsi="宋体"/>
          <w:sz w:val="24"/>
          <w:szCs w:val="24"/>
        </w:rPr>
        <w:t>、</w:t>
      </w:r>
      <w:r w:rsidR="00D77278" w:rsidRPr="00D77278">
        <w:rPr>
          <w:rFonts w:hAnsi="宋体" w:hint="eastAsia"/>
          <w:sz w:val="24"/>
          <w:szCs w:val="24"/>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E4CA1DD" w14:textId="77777777" w:rsidR="00051A7C" w:rsidRPr="00B22E33" w:rsidRDefault="00051A7C" w:rsidP="00051A7C">
      <w:pPr>
        <w:widowControl/>
        <w:adjustRightInd w:val="0"/>
        <w:snapToGrid w:val="0"/>
        <w:spacing w:line="360" w:lineRule="auto"/>
        <w:ind w:firstLineChars="200" w:firstLine="480"/>
        <w:outlineLvl w:val="1"/>
        <w:rPr>
          <w:sz w:val="24"/>
          <w:szCs w:val="24"/>
        </w:rPr>
      </w:pPr>
      <w:r w:rsidRPr="00B22E33">
        <w:rPr>
          <w:sz w:val="24"/>
          <w:szCs w:val="24"/>
        </w:rPr>
        <w:lastRenderedPageBreak/>
        <w:t>2</w:t>
      </w:r>
      <w:r w:rsidRPr="00B22E33">
        <w:rPr>
          <w:rFonts w:hAnsi="宋体"/>
          <w:sz w:val="24"/>
          <w:szCs w:val="24"/>
        </w:rPr>
        <w:t>、</w:t>
      </w:r>
      <w:r w:rsidR="00D77278" w:rsidRPr="00D77278">
        <w:rPr>
          <w:rFonts w:hAnsi="宋体" w:hint="eastAsia"/>
          <w:sz w:val="24"/>
          <w:szCs w:val="24"/>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2CEA45C5" w14:textId="77777777" w:rsidR="006E1DD9" w:rsidRPr="00B22E33" w:rsidRDefault="00051A7C">
      <w:pPr>
        <w:adjustRightInd w:val="0"/>
        <w:snapToGrid w:val="0"/>
        <w:spacing w:line="360" w:lineRule="auto"/>
        <w:ind w:firstLineChars="200" w:firstLine="480"/>
        <w:rPr>
          <w:sz w:val="24"/>
        </w:rPr>
      </w:pPr>
      <w:r w:rsidRPr="00B22E33">
        <w:rPr>
          <w:sz w:val="24"/>
          <w:szCs w:val="24"/>
        </w:rPr>
        <w:t>3</w:t>
      </w:r>
      <w:r w:rsidRPr="00B22E33">
        <w:rPr>
          <w:rFonts w:hAnsi="宋体"/>
          <w:sz w:val="24"/>
          <w:szCs w:val="24"/>
        </w:rPr>
        <w:t>、</w:t>
      </w:r>
      <w:r w:rsidR="00D77278" w:rsidRPr="00D77278">
        <w:rPr>
          <w:rFonts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32837008" w14:textId="77777777" w:rsidR="006E1DD9" w:rsidRPr="00B22E33" w:rsidRDefault="00C92FC0">
      <w:pPr>
        <w:widowControl/>
        <w:adjustRightInd w:val="0"/>
        <w:snapToGrid w:val="0"/>
        <w:spacing w:line="360" w:lineRule="auto"/>
        <w:ind w:firstLineChars="200" w:firstLine="482"/>
        <w:rPr>
          <w:b/>
          <w:kern w:val="0"/>
          <w:sz w:val="24"/>
        </w:rPr>
      </w:pPr>
      <w:r w:rsidRPr="00B22E33">
        <w:rPr>
          <w:rFonts w:hAnsi="宋体"/>
          <w:b/>
          <w:kern w:val="0"/>
          <w:sz w:val="24"/>
        </w:rPr>
        <w:t>（四）基金财产保管</w:t>
      </w:r>
      <w:r w:rsidRPr="00B22E33">
        <w:rPr>
          <w:b/>
          <w:kern w:val="0"/>
          <w:sz w:val="24"/>
        </w:rPr>
        <w:t xml:space="preserve"> </w:t>
      </w:r>
    </w:p>
    <w:p w14:paraId="776DB819" w14:textId="77777777" w:rsidR="006E1DD9" w:rsidRPr="00B22E33" w:rsidRDefault="00C92FC0">
      <w:pPr>
        <w:adjustRightInd w:val="0"/>
        <w:snapToGrid w:val="0"/>
        <w:spacing w:line="360" w:lineRule="auto"/>
        <w:ind w:firstLineChars="200" w:firstLine="480"/>
        <w:rPr>
          <w:sz w:val="24"/>
        </w:rPr>
      </w:pPr>
      <w:r w:rsidRPr="00B22E33">
        <w:rPr>
          <w:sz w:val="24"/>
        </w:rPr>
        <w:t>1</w:t>
      </w:r>
      <w:r w:rsidRPr="00B22E33">
        <w:rPr>
          <w:rFonts w:hAnsi="宋体"/>
          <w:sz w:val="24"/>
        </w:rPr>
        <w:t>、基金财产保管的原则</w:t>
      </w:r>
    </w:p>
    <w:p w14:paraId="473C8514"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基金财产应独立于基金管理人、基金托管人和境外托管人的固有财产。</w:t>
      </w:r>
    </w:p>
    <w:p w14:paraId="77CA1C9D"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基金托管人应安全保管基金财产，未经基金管理人的合法合规指令或法律法规、基金合同及本协议另有规定，不得自行运用、处分、分配基金的任何财产。</w:t>
      </w:r>
    </w:p>
    <w:p w14:paraId="1FB8B6C3"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基金托管人按照规定开设基金财产的所有资金账户和证券账户。</w:t>
      </w:r>
    </w:p>
    <w:p w14:paraId="0C4816E8"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基金托管人对所托管的不同基金财产分别设置账户，确保基金财产的完整与独立。</w:t>
      </w:r>
    </w:p>
    <w:p w14:paraId="44A3815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5</w:t>
      </w:r>
      <w:r>
        <w:rPr>
          <w:rFonts w:hint="eastAsia"/>
          <w:sz w:val="24"/>
        </w:rPr>
        <w:t>）</w:t>
      </w:r>
      <w:r w:rsidRPr="00D77278">
        <w:rPr>
          <w:rFonts w:hint="eastAsia"/>
          <w:sz w:val="24"/>
        </w:rPr>
        <w:t>基金托管人可将基金财产安全保管和办理与基金财产过户有关的手续等职责委托给第三方机构履行。</w:t>
      </w:r>
    </w:p>
    <w:p w14:paraId="4FA6F11A"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6</w:t>
      </w:r>
      <w:r>
        <w:rPr>
          <w:rFonts w:hint="eastAsia"/>
          <w:sz w:val="24"/>
        </w:rPr>
        <w:t>）</w:t>
      </w:r>
      <w:r w:rsidRPr="00D77278">
        <w:rPr>
          <w:rFonts w:hint="eastAsia"/>
          <w:sz w:val="24"/>
        </w:rPr>
        <w:t>现金账户中的现金由基金托管人或其境外托管人以银行身份持有。</w:t>
      </w:r>
    </w:p>
    <w:p w14:paraId="527C593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7</w:t>
      </w:r>
      <w:r>
        <w:rPr>
          <w:rFonts w:hint="eastAsia"/>
          <w:sz w:val="24"/>
        </w:rPr>
        <w:t>）</w:t>
      </w:r>
      <w:r w:rsidRPr="00D77278">
        <w:rPr>
          <w:rFonts w:hint="eastAsia"/>
          <w:sz w:val="24"/>
        </w:rPr>
        <w:t>托管人或其境外托管人按照有关市场的适用法律、法规和市场惯例，支付现金、办理证券登记等托管业务。</w:t>
      </w:r>
    </w:p>
    <w:p w14:paraId="0778A7D2"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8</w:t>
      </w:r>
      <w:r>
        <w:rPr>
          <w:rFonts w:hint="eastAsia"/>
          <w:sz w:val="24"/>
        </w:rPr>
        <w:t>）</w:t>
      </w:r>
      <w:r w:rsidRPr="00D77278">
        <w:rPr>
          <w:rFonts w:hint="eastAsia"/>
          <w:sz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14:paraId="3ACAE647" w14:textId="77777777" w:rsidR="006E1DD9" w:rsidRPr="00B22E33" w:rsidRDefault="00C92FC0">
      <w:pPr>
        <w:adjustRightInd w:val="0"/>
        <w:snapToGrid w:val="0"/>
        <w:spacing w:line="360" w:lineRule="auto"/>
        <w:ind w:firstLineChars="200" w:firstLine="480"/>
        <w:rPr>
          <w:sz w:val="24"/>
        </w:rPr>
      </w:pPr>
      <w:r w:rsidRPr="00B22E33">
        <w:rPr>
          <w:sz w:val="24"/>
        </w:rPr>
        <w:t>2</w:t>
      </w:r>
      <w:r w:rsidRPr="00B22E33">
        <w:rPr>
          <w:rFonts w:hAnsi="宋体"/>
          <w:sz w:val="24"/>
        </w:rPr>
        <w:t>、</w:t>
      </w:r>
      <w:r w:rsidR="00D77278">
        <w:rPr>
          <w:rFonts w:hAnsi="宋体" w:hint="eastAsia"/>
          <w:sz w:val="24"/>
        </w:rPr>
        <w:t>基金</w:t>
      </w:r>
      <w:r w:rsidR="00F318CF" w:rsidRPr="00B22E33">
        <w:rPr>
          <w:rFonts w:hAnsi="宋体"/>
          <w:sz w:val="24"/>
        </w:rPr>
        <w:t>募集期间及募集</w:t>
      </w:r>
      <w:r w:rsidRPr="00B22E33">
        <w:rPr>
          <w:rFonts w:hAnsi="宋体"/>
          <w:sz w:val="24"/>
        </w:rPr>
        <w:t>资金的验资</w:t>
      </w:r>
    </w:p>
    <w:p w14:paraId="14F0F41C"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基金募集期间的资金应存于基金管理人开立的“基金募集专户”。该账户</w:t>
      </w:r>
      <w:r w:rsidRPr="00D77278">
        <w:rPr>
          <w:rFonts w:hint="eastAsia"/>
          <w:sz w:val="24"/>
        </w:rPr>
        <w:lastRenderedPageBreak/>
        <w:t>由基金管理人或基金管理人委托的登记机构开立并管理。</w:t>
      </w:r>
    </w:p>
    <w:p w14:paraId="7AD18021"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w:t>
      </w:r>
      <w:r w:rsidRPr="00D77278">
        <w:rPr>
          <w:rFonts w:hint="eastAsia"/>
          <w:sz w:val="24"/>
        </w:rPr>
        <w:t>2</w:t>
      </w:r>
      <w:r w:rsidRPr="00D77278">
        <w:rPr>
          <w:rFonts w:hint="eastAsia"/>
          <w:sz w:val="24"/>
        </w:rPr>
        <w:t>名或</w:t>
      </w:r>
      <w:r w:rsidRPr="00D77278">
        <w:rPr>
          <w:rFonts w:hint="eastAsia"/>
          <w:sz w:val="24"/>
        </w:rPr>
        <w:t>2</w:t>
      </w:r>
      <w:r w:rsidRPr="00D77278">
        <w:rPr>
          <w:rFonts w:hint="eastAsia"/>
          <w:sz w:val="24"/>
        </w:rPr>
        <w:t>名以上中国注册会计师签字方为有效。验资完成后，基金管理人应将属于基金财产的全部资金划入基金托管人开立并指定的基金托管银行账户中，并确保划入的资金与验资确认金额相一致。</w:t>
      </w:r>
    </w:p>
    <w:p w14:paraId="522D6766"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若基金募集期限届满，未能达到基金合同及其他有关规定的生效条件，由基金管理人按规定办理退款等事宜。</w:t>
      </w:r>
    </w:p>
    <w:p w14:paraId="32E4A62C" w14:textId="77777777" w:rsidR="006E1DD9" w:rsidRPr="00B22E33" w:rsidRDefault="00C92FC0">
      <w:pPr>
        <w:adjustRightInd w:val="0"/>
        <w:snapToGrid w:val="0"/>
        <w:spacing w:line="360" w:lineRule="auto"/>
        <w:ind w:firstLineChars="200" w:firstLine="480"/>
        <w:rPr>
          <w:sz w:val="24"/>
        </w:rPr>
      </w:pPr>
      <w:r w:rsidRPr="00B22E33">
        <w:rPr>
          <w:sz w:val="24"/>
        </w:rPr>
        <w:t>3</w:t>
      </w:r>
      <w:r w:rsidRPr="00B22E33">
        <w:rPr>
          <w:rFonts w:hAnsi="宋体"/>
          <w:sz w:val="24"/>
        </w:rPr>
        <w:t>、基金</w:t>
      </w:r>
      <w:r w:rsidR="00D77278" w:rsidRPr="00D77278">
        <w:rPr>
          <w:rFonts w:hAnsi="宋体" w:hint="eastAsia"/>
          <w:sz w:val="24"/>
        </w:rPr>
        <w:t>银行</w:t>
      </w:r>
      <w:r w:rsidRPr="00B22E33">
        <w:rPr>
          <w:rFonts w:hAnsi="宋体"/>
          <w:sz w:val="24"/>
        </w:rPr>
        <w:t>账户的开立和管理</w:t>
      </w:r>
    </w:p>
    <w:p w14:paraId="08C7B1F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基金托管人应负责本基金的银行账户的开设和管理。</w:t>
      </w:r>
    </w:p>
    <w:p w14:paraId="70030B3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3FD36AC5"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本基金托管账户的开立和使用，限于满足开展本基金业务的需要。基金托管人、境外托管人和基金管理人、境外投资顾问均不得假借本基金的名义开立其他任何银行账户；亦不得使用本基金的银行账户进行本基金业务以外的活动。</w:t>
      </w:r>
    </w:p>
    <w:p w14:paraId="2CB3DD36" w14:textId="77777777" w:rsidR="00CE6A0A"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基金资金结算账户的开立和管理应符合账户所在国或地区监管理机构的有关规定。</w:t>
      </w:r>
    </w:p>
    <w:p w14:paraId="0B3A2BB3" w14:textId="77777777" w:rsidR="006E1DD9" w:rsidRPr="00B22E33" w:rsidRDefault="00C92FC0">
      <w:pPr>
        <w:adjustRightInd w:val="0"/>
        <w:snapToGrid w:val="0"/>
        <w:spacing w:line="360" w:lineRule="auto"/>
        <w:ind w:firstLineChars="200" w:firstLine="480"/>
        <w:rPr>
          <w:sz w:val="24"/>
        </w:rPr>
      </w:pPr>
      <w:r w:rsidRPr="00B22E33">
        <w:rPr>
          <w:sz w:val="24"/>
        </w:rPr>
        <w:t>4</w:t>
      </w:r>
      <w:r w:rsidRPr="00B22E33">
        <w:rPr>
          <w:rFonts w:hAnsi="宋体"/>
          <w:sz w:val="24"/>
        </w:rPr>
        <w:t>、</w:t>
      </w:r>
      <w:r w:rsidR="00CE6A0A" w:rsidRPr="00CE6A0A">
        <w:rPr>
          <w:rFonts w:hAnsi="宋体" w:hint="eastAsia"/>
          <w:sz w:val="24"/>
        </w:rPr>
        <w:t>基金证券账户的开立和管理</w:t>
      </w:r>
    </w:p>
    <w:p w14:paraId="51AB25A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基金托管人在基金所投资市场的交易所或登记结算机构或境外基金托管人处，按照该交易所或登记结算机构的业务规则开立证券账户。</w:t>
      </w:r>
    </w:p>
    <w:p w14:paraId="2DD0574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14:paraId="2CB10FF1"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基金证券账户的开立和证券账户相关证明文件的保管由基金托管人负责，账户资产的管理和运用由基金管理人负责。</w:t>
      </w:r>
    </w:p>
    <w:p w14:paraId="1FBD5F87"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基金证券账户的开立和管理应符合账户所在国或地区有关法律的规定。</w:t>
      </w:r>
    </w:p>
    <w:p w14:paraId="3F0682C1" w14:textId="77777777" w:rsidR="006E1DD9" w:rsidRPr="00B22E33" w:rsidRDefault="00D77278">
      <w:pPr>
        <w:adjustRightInd w:val="0"/>
        <w:snapToGrid w:val="0"/>
        <w:spacing w:line="360" w:lineRule="auto"/>
        <w:ind w:firstLineChars="200" w:firstLine="480"/>
        <w:rPr>
          <w:sz w:val="24"/>
        </w:rPr>
      </w:pPr>
      <w:r>
        <w:rPr>
          <w:rFonts w:hint="eastAsia"/>
          <w:sz w:val="24"/>
        </w:rPr>
        <w:lastRenderedPageBreak/>
        <w:t>5</w:t>
      </w:r>
      <w:r w:rsidR="00C92FC0" w:rsidRPr="00B22E33">
        <w:rPr>
          <w:rFonts w:hAnsi="宋体"/>
          <w:sz w:val="24"/>
        </w:rPr>
        <w:t>、</w:t>
      </w:r>
      <w:r w:rsidR="00F318CF" w:rsidRPr="00B22E33">
        <w:rPr>
          <w:rFonts w:hAnsi="宋体"/>
          <w:sz w:val="24"/>
        </w:rPr>
        <w:t>其他账户的开立和管理</w:t>
      </w:r>
    </w:p>
    <w:p w14:paraId="77D2EF3D" w14:textId="77777777" w:rsidR="00D77278" w:rsidRPr="00D77278" w:rsidRDefault="00D77278" w:rsidP="00D77278">
      <w:pPr>
        <w:adjustRightInd w:val="0"/>
        <w:snapToGrid w:val="0"/>
        <w:spacing w:line="360" w:lineRule="auto"/>
        <w:ind w:firstLineChars="200" w:firstLine="480"/>
        <w:rPr>
          <w:sz w:val="24"/>
          <w:szCs w:val="24"/>
        </w:rPr>
      </w:pPr>
      <w:r w:rsidRPr="00D77278">
        <w:rPr>
          <w:rFonts w:hint="eastAsia"/>
          <w:sz w:val="24"/>
          <w:szCs w:val="24"/>
        </w:rPr>
        <w:t>（</w:t>
      </w:r>
      <w:r w:rsidRPr="00D77278">
        <w:rPr>
          <w:rFonts w:hint="eastAsia"/>
          <w:sz w:val="24"/>
          <w:szCs w:val="24"/>
        </w:rPr>
        <w:t>1</w:t>
      </w:r>
      <w:r w:rsidRPr="00D77278">
        <w:rPr>
          <w:rFonts w:hint="eastAsia"/>
          <w:sz w:val="24"/>
          <w:szCs w:val="24"/>
        </w:rPr>
        <w:t>）因业务发展需要而开立的其他账户，可以根据投资市场所在国家或地区法律法规和基金合同的规定由基金托管人负责进行开立。新账户按有关规则使用并管理。</w:t>
      </w:r>
    </w:p>
    <w:p w14:paraId="72310226" w14:textId="77777777" w:rsidR="00626C74" w:rsidRPr="00B22E33" w:rsidDel="00626C74" w:rsidRDefault="00D77278" w:rsidP="00D77278">
      <w:pPr>
        <w:adjustRightInd w:val="0"/>
        <w:snapToGrid w:val="0"/>
        <w:spacing w:line="360" w:lineRule="auto"/>
        <w:ind w:firstLineChars="200" w:firstLine="480"/>
        <w:rPr>
          <w:sz w:val="24"/>
          <w:szCs w:val="24"/>
        </w:rPr>
      </w:pPr>
      <w:r w:rsidRPr="00D77278">
        <w:rPr>
          <w:rFonts w:hint="eastAsia"/>
          <w:sz w:val="24"/>
          <w:szCs w:val="24"/>
        </w:rPr>
        <w:t>（</w:t>
      </w:r>
      <w:r w:rsidRPr="00D77278">
        <w:rPr>
          <w:rFonts w:hint="eastAsia"/>
          <w:sz w:val="24"/>
          <w:szCs w:val="24"/>
        </w:rPr>
        <w:t>2</w:t>
      </w:r>
      <w:r w:rsidRPr="00D77278">
        <w:rPr>
          <w:rFonts w:hint="eastAsia"/>
          <w:sz w:val="24"/>
          <w:szCs w:val="24"/>
        </w:rPr>
        <w:t>）投资市场所在国家或地区法律法规等有关规定对相关账户的开立和管理另有规定的，从其规定办理。</w:t>
      </w:r>
    </w:p>
    <w:p w14:paraId="5D2C69E8" w14:textId="77777777" w:rsidR="006E1DD9" w:rsidRPr="00B22E33" w:rsidRDefault="00D77278">
      <w:pPr>
        <w:adjustRightInd w:val="0"/>
        <w:snapToGrid w:val="0"/>
        <w:spacing w:line="360" w:lineRule="auto"/>
        <w:ind w:firstLineChars="200" w:firstLine="480"/>
        <w:rPr>
          <w:sz w:val="24"/>
        </w:rPr>
      </w:pPr>
      <w:r>
        <w:rPr>
          <w:rFonts w:hint="eastAsia"/>
          <w:sz w:val="24"/>
        </w:rPr>
        <w:t>6</w:t>
      </w:r>
      <w:r w:rsidR="00C92FC0" w:rsidRPr="00B22E33">
        <w:rPr>
          <w:rFonts w:hAnsi="宋体"/>
          <w:sz w:val="24"/>
        </w:rPr>
        <w:t>、</w:t>
      </w:r>
      <w:r w:rsidR="00F318CF" w:rsidRPr="00B22E33">
        <w:rPr>
          <w:rFonts w:hAnsi="宋体"/>
          <w:sz w:val="24"/>
        </w:rPr>
        <w:t>基金财产投资的有关有价凭证等的保管</w:t>
      </w:r>
    </w:p>
    <w:p w14:paraId="0BE7DE19" w14:textId="77777777" w:rsidR="006E1DD9" w:rsidRPr="00B22E33" w:rsidRDefault="00D77278" w:rsidP="00CE6A0A">
      <w:pPr>
        <w:adjustRightInd w:val="0"/>
        <w:snapToGrid w:val="0"/>
        <w:spacing w:line="360" w:lineRule="auto"/>
        <w:ind w:firstLineChars="200" w:firstLine="480"/>
        <w:rPr>
          <w:sz w:val="24"/>
        </w:rPr>
      </w:pPr>
      <w:r w:rsidRPr="00D77278">
        <w:rPr>
          <w:rFonts w:hint="eastAsia"/>
          <w:sz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14:paraId="59401F60" w14:textId="77777777" w:rsidR="006E1DD9" w:rsidRPr="00B22E33" w:rsidRDefault="00D77278">
      <w:pPr>
        <w:adjustRightInd w:val="0"/>
        <w:snapToGrid w:val="0"/>
        <w:spacing w:line="360" w:lineRule="auto"/>
        <w:ind w:firstLineChars="200" w:firstLine="480"/>
        <w:rPr>
          <w:sz w:val="24"/>
        </w:rPr>
      </w:pPr>
      <w:r>
        <w:rPr>
          <w:rFonts w:hint="eastAsia"/>
          <w:sz w:val="24"/>
        </w:rPr>
        <w:t>7</w:t>
      </w:r>
      <w:r w:rsidR="00C92FC0" w:rsidRPr="00B22E33">
        <w:rPr>
          <w:rFonts w:hAnsi="宋体"/>
          <w:sz w:val="24"/>
        </w:rPr>
        <w:t>、</w:t>
      </w:r>
      <w:r w:rsidR="00F318CF" w:rsidRPr="00B22E33">
        <w:rPr>
          <w:rFonts w:hAnsi="宋体"/>
          <w:sz w:val="24"/>
        </w:rPr>
        <w:t>与基金财产有关的重大合同的保管</w:t>
      </w:r>
    </w:p>
    <w:p w14:paraId="0C008BDB" w14:textId="77777777" w:rsidR="006E1DD9" w:rsidRPr="00B22E33" w:rsidRDefault="00D77278" w:rsidP="00CE6A0A">
      <w:pPr>
        <w:adjustRightInd w:val="0"/>
        <w:snapToGrid w:val="0"/>
        <w:spacing w:line="360" w:lineRule="auto"/>
        <w:ind w:firstLineChars="200" w:firstLine="480"/>
        <w:rPr>
          <w:kern w:val="0"/>
          <w:sz w:val="24"/>
        </w:rPr>
      </w:pPr>
      <w:r w:rsidRPr="00D77278">
        <w:rPr>
          <w:rFonts w:hint="eastAsia"/>
          <w:kern w:val="0"/>
          <w:sz w:val="24"/>
        </w:rPr>
        <w:t>基金托管人按照法律法规保管由基金管理人代表基金签署的与基金有关的重大合同及有关凭证。基金管理人代表基金签署有关重大合同后应在收到合同正本后</w:t>
      </w:r>
      <w:r w:rsidRPr="00D77278">
        <w:rPr>
          <w:rFonts w:hint="eastAsia"/>
          <w:kern w:val="0"/>
          <w:sz w:val="24"/>
        </w:rPr>
        <w:t>30</w:t>
      </w:r>
      <w:r w:rsidRPr="00D77278">
        <w:rPr>
          <w:rFonts w:hint="eastAsia"/>
          <w:kern w:val="0"/>
          <w:sz w:val="24"/>
        </w:rPr>
        <w:t>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w:t>
      </w:r>
      <w:r w:rsidRPr="00D77278">
        <w:rPr>
          <w:rFonts w:hint="eastAsia"/>
          <w:kern w:val="0"/>
          <w:sz w:val="24"/>
        </w:rPr>
        <w:t>15</w:t>
      </w:r>
      <w:r w:rsidRPr="00D77278">
        <w:rPr>
          <w:rFonts w:hint="eastAsia"/>
          <w:kern w:val="0"/>
          <w:sz w:val="24"/>
        </w:rPr>
        <w:t>年。</w:t>
      </w:r>
    </w:p>
    <w:p w14:paraId="0C020C34"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（五）</w:t>
      </w:r>
      <w:r w:rsidR="00687DFE" w:rsidRPr="00B22E33">
        <w:rPr>
          <w:rFonts w:hAnsi="宋体"/>
          <w:b/>
          <w:kern w:val="0"/>
          <w:sz w:val="24"/>
        </w:rPr>
        <w:t>基金资产净值计算</w:t>
      </w:r>
      <w:r w:rsidR="00687DFE">
        <w:rPr>
          <w:rFonts w:hAnsi="宋体" w:hint="eastAsia"/>
          <w:b/>
          <w:kern w:val="0"/>
          <w:sz w:val="24"/>
        </w:rPr>
        <w:t>与复核</w:t>
      </w:r>
    </w:p>
    <w:p w14:paraId="459AF0D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基金资产净值是指基金资产总值减去基金负债后的价值。</w:t>
      </w:r>
      <w:r w:rsidRPr="00C7611F">
        <w:rPr>
          <w:rFonts w:hint="eastAsia"/>
          <w:kern w:val="0"/>
          <w:sz w:val="24"/>
        </w:rPr>
        <w:t xml:space="preserve"> </w:t>
      </w:r>
    </w:p>
    <w:p w14:paraId="64167305"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基金份额净值是指计算日基金资产净值除以计算日基金份额的余额数量后得到的数值。基金份额净值的计算，精确到</w:t>
      </w:r>
      <w:r w:rsidRPr="00C7611F">
        <w:rPr>
          <w:rFonts w:hint="eastAsia"/>
          <w:kern w:val="0"/>
          <w:sz w:val="24"/>
        </w:rPr>
        <w:t>0.001</w:t>
      </w:r>
      <w:r w:rsidRPr="00C7611F">
        <w:rPr>
          <w:rFonts w:hint="eastAsia"/>
          <w:kern w:val="0"/>
          <w:sz w:val="24"/>
        </w:rPr>
        <w:t>元，小数点后第四位四舍五入，由此产生的误差计入基金财产。国家另有规定的，从其规定。</w:t>
      </w:r>
    </w:p>
    <w:p w14:paraId="4C477DE1" w14:textId="77777777" w:rsid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基金管理人于每工作日计算前一工作日基金资产净值及基金份额净值，并按规定公告。如遇特殊情况，经中国证监会同意，可以适当延迟计算或公告。</w:t>
      </w:r>
    </w:p>
    <w:p w14:paraId="6DB4EC4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1</w:t>
      </w:r>
      <w:r w:rsidRPr="00C7611F">
        <w:rPr>
          <w:rFonts w:hint="eastAsia"/>
          <w:kern w:val="0"/>
          <w:sz w:val="24"/>
        </w:rPr>
        <w:t>、复核程序</w:t>
      </w:r>
    </w:p>
    <w:p w14:paraId="50D8CA2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基金管理人每个工作日对基金进行估值，估值原则应符合基金合同、《证券投资基金会计核算业务指引》及其他法律法规的规定。每个工作日在约定时间之前，</w:t>
      </w:r>
      <w:r w:rsidRPr="00C7611F">
        <w:rPr>
          <w:rFonts w:hint="eastAsia"/>
          <w:kern w:val="0"/>
          <w:sz w:val="24"/>
        </w:rPr>
        <w:lastRenderedPageBreak/>
        <w:t>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14:paraId="27CF8E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2</w:t>
      </w:r>
      <w:r w:rsidRPr="00C7611F">
        <w:rPr>
          <w:rFonts w:hint="eastAsia"/>
          <w:kern w:val="0"/>
          <w:sz w:val="24"/>
        </w:rPr>
        <w:t>、当相关法律法规或基金合同规定的估值方法不能客观反映基金财产公允价值时，基金管理人可根据具体情况，并与基金托管人商定后，按最能反映公允价值的价格估值，由此造成的误差不作为基金资产估值错误处理。</w:t>
      </w:r>
    </w:p>
    <w:p w14:paraId="6088C9A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3</w:t>
      </w:r>
      <w:r w:rsidRPr="00C7611F">
        <w:rPr>
          <w:rFonts w:hint="eastAsia"/>
          <w:kern w:val="0"/>
          <w:sz w:val="24"/>
        </w:rPr>
        <w:t>、基金管理人、基金托管人发现基金估值违反基金合同订明的估值方法、程序以及相关法律法规的规定或者未能充分维护基金份额持有人利益时，双方应及时进行协商和纠正。</w:t>
      </w:r>
    </w:p>
    <w:p w14:paraId="7AAC27EF"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4</w:t>
      </w:r>
      <w:r w:rsidRPr="00C7611F">
        <w:rPr>
          <w:rFonts w:hint="eastAsia"/>
          <w:kern w:val="0"/>
          <w:sz w:val="24"/>
        </w:rPr>
        <w:t>、当基金财产的估值导致基金份额净值小数点后三位内（含第三位</w:t>
      </w:r>
      <w:r w:rsidRPr="00C7611F">
        <w:rPr>
          <w:rFonts w:hint="eastAsia"/>
          <w:kern w:val="0"/>
          <w:sz w:val="24"/>
        </w:rPr>
        <w:t>)</w:t>
      </w:r>
      <w:r w:rsidRPr="00C7611F">
        <w:rPr>
          <w:rFonts w:hint="eastAsia"/>
          <w:kern w:val="0"/>
          <w:sz w:val="24"/>
        </w:rPr>
        <w:t>发生差错时，视为基金份额净值估值错误。当基金份额净值出现错误时，基金管理人应当立即予以纠正，并采取合理的措施防止损失进一步扩大；错误偏差达到基金份额净值的</w:t>
      </w:r>
      <w:r w:rsidRPr="00C7611F">
        <w:rPr>
          <w:rFonts w:hint="eastAsia"/>
          <w:kern w:val="0"/>
          <w:sz w:val="24"/>
        </w:rPr>
        <w:t>0.25%</w:t>
      </w:r>
      <w:r w:rsidRPr="00C7611F">
        <w:rPr>
          <w:rFonts w:hint="eastAsia"/>
          <w:kern w:val="0"/>
          <w:sz w:val="24"/>
        </w:rPr>
        <w:t>时，基金管理人应通报基金托管人并向中国证监会备案；当错误偏差达到基金份额净值的</w:t>
      </w:r>
      <w:r w:rsidRPr="00C7611F">
        <w:rPr>
          <w:rFonts w:hint="eastAsia"/>
          <w:kern w:val="0"/>
          <w:sz w:val="24"/>
        </w:rPr>
        <w:t>0.5%</w:t>
      </w:r>
      <w:r w:rsidRPr="00C7611F">
        <w:rPr>
          <w:rFonts w:hint="eastAsia"/>
          <w:kern w:val="0"/>
          <w:sz w:val="24"/>
        </w:rPr>
        <w:t>时，基金管理人应当公告，并报中国证监会备案。如法律法规或监管机关对前述内容另有规定的，按其规定处理。</w:t>
      </w:r>
    </w:p>
    <w:p w14:paraId="3985051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5</w:t>
      </w:r>
      <w:r w:rsidRPr="00C7611F">
        <w:rPr>
          <w:rFonts w:hint="eastAsia"/>
          <w:kern w:val="0"/>
          <w:sz w:val="24"/>
        </w:rPr>
        <w:t>、如果基金托管人的复核结果与基金管理人的计算结果存在偏差并且偏差在合理的范围内，基金份额净值以基金管理人的计算结果为准，基金管理费和基金托管费也应以基金管理人的净值计算结果计提。若由此造成的基金财产或者投资者损失，由管理人承担责任。</w:t>
      </w:r>
    </w:p>
    <w:p w14:paraId="3F213A91"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6</w:t>
      </w:r>
      <w:r w:rsidRPr="00C7611F">
        <w:rPr>
          <w:rFonts w:hint="eastAsia"/>
          <w:kern w:val="0"/>
          <w:sz w:val="24"/>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78D0A62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lastRenderedPageBreak/>
        <w:t>7</w:t>
      </w:r>
      <w:r w:rsidRPr="00C7611F">
        <w:rPr>
          <w:rFonts w:hint="eastAsia"/>
          <w:kern w:val="0"/>
          <w:sz w:val="24"/>
        </w:rPr>
        <w:t>、由于不可抗力原因，或由于证券交易所、指数编制机构、证券经纪机构、登记结算公司及其他数据服务机构发送的数据错误等原因，基金管理人和基金托管人虽然已经采取必要、适当、合理的措施进行检查，但是未能发现该错误而造成的基金财产估值错误，基金管理人、基金托管人免除赔偿责任。但基金管理人、基金托管人应积极采取必要的措施减轻或消除由此造成的影响。</w:t>
      </w:r>
    </w:p>
    <w:p w14:paraId="77828845"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8</w:t>
      </w:r>
      <w:r w:rsidRPr="00C7611F">
        <w:rPr>
          <w:rFonts w:hint="eastAsia"/>
          <w:kern w:val="0"/>
          <w:sz w:val="24"/>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65B2AD2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9</w:t>
      </w:r>
      <w:r w:rsidRPr="00C7611F">
        <w:rPr>
          <w:rFonts w:hint="eastAsia"/>
          <w:kern w:val="0"/>
          <w:sz w:val="24"/>
        </w:rPr>
        <w:t>、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责任人”）业务操作不当、疏忽或者故意违约等行为导致基金实际税收负担（含罚金等）与估值有所差异的，该等差异应由责任人负责赔偿，基金管理人和基金托管人应代表基金利益进行追偿。</w:t>
      </w:r>
    </w:p>
    <w:p w14:paraId="12A8EB1D" w14:textId="77777777" w:rsidR="002D5E5D" w:rsidRPr="002D5E5D" w:rsidRDefault="00C7611F" w:rsidP="002D5E5D">
      <w:pPr>
        <w:widowControl/>
        <w:adjustRightInd w:val="0"/>
        <w:snapToGrid w:val="0"/>
        <w:spacing w:line="360" w:lineRule="auto"/>
        <w:ind w:firstLineChars="200" w:firstLine="480"/>
        <w:outlineLvl w:val="1"/>
        <w:rPr>
          <w:kern w:val="0"/>
          <w:sz w:val="24"/>
          <w:highlight w:val="yellow"/>
        </w:rPr>
      </w:pPr>
      <w:r w:rsidRPr="00C7611F">
        <w:rPr>
          <w:rFonts w:hint="eastAsia"/>
          <w:kern w:val="0"/>
          <w:sz w:val="24"/>
        </w:rPr>
        <w:t>10</w:t>
      </w:r>
      <w:r w:rsidRPr="00C7611F">
        <w:rPr>
          <w:rFonts w:hint="eastAsia"/>
          <w:kern w:val="0"/>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bookmarkStart w:id="72" w:name="_Toc311810257"/>
    </w:p>
    <w:bookmarkEnd w:id="72"/>
    <w:p w14:paraId="75507160"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（六）</w:t>
      </w:r>
      <w:r w:rsidR="00687DFE" w:rsidRPr="00B22E33">
        <w:rPr>
          <w:rFonts w:hAnsi="宋体"/>
          <w:b/>
          <w:kern w:val="0"/>
          <w:sz w:val="24"/>
        </w:rPr>
        <w:t>基金份额持有人名册的</w:t>
      </w:r>
      <w:r w:rsidR="00687DFE">
        <w:rPr>
          <w:rFonts w:hAnsi="宋体" w:hint="eastAsia"/>
          <w:b/>
          <w:kern w:val="0"/>
          <w:sz w:val="24"/>
        </w:rPr>
        <w:t>登记与</w:t>
      </w:r>
      <w:r w:rsidR="00687DFE" w:rsidRPr="00B22E33">
        <w:rPr>
          <w:rFonts w:hAnsi="宋体"/>
          <w:b/>
          <w:kern w:val="0"/>
          <w:sz w:val="24"/>
        </w:rPr>
        <w:t>保管</w:t>
      </w:r>
    </w:p>
    <w:p w14:paraId="2A1A78C5"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w:t>
      </w:r>
      <w:r w:rsidRPr="00C7611F">
        <w:rPr>
          <w:rFonts w:hint="eastAsia"/>
          <w:kern w:val="0"/>
          <w:sz w:val="24"/>
        </w:rPr>
        <w:t>基金份额持有人名册的内容</w:t>
      </w:r>
    </w:p>
    <w:p w14:paraId="5497F20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基金份额持有人名册的内容包括但不限于基金份额持有人的名称和持有的基金份额。</w:t>
      </w:r>
    </w:p>
    <w:p w14:paraId="642C2BC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基金份额持有人名册包括但不限于以下几类：</w:t>
      </w:r>
    </w:p>
    <w:p w14:paraId="0D97CD68"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1</w:t>
      </w:r>
      <w:r>
        <w:rPr>
          <w:rFonts w:hint="eastAsia"/>
          <w:kern w:val="0"/>
          <w:sz w:val="24"/>
        </w:rPr>
        <w:t>）</w:t>
      </w:r>
      <w:r w:rsidRPr="00C7611F">
        <w:rPr>
          <w:rFonts w:hint="eastAsia"/>
          <w:kern w:val="0"/>
          <w:sz w:val="24"/>
        </w:rPr>
        <w:t>基金募集期结束时的基金份额持有人名册；</w:t>
      </w:r>
    </w:p>
    <w:p w14:paraId="13AFC2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2</w:t>
      </w:r>
      <w:r>
        <w:rPr>
          <w:rFonts w:hint="eastAsia"/>
          <w:kern w:val="0"/>
          <w:sz w:val="24"/>
        </w:rPr>
        <w:t>）</w:t>
      </w:r>
      <w:r w:rsidRPr="00C7611F">
        <w:rPr>
          <w:rFonts w:hint="eastAsia"/>
          <w:kern w:val="0"/>
          <w:sz w:val="24"/>
        </w:rPr>
        <w:t>基金权益登记日的基金份额持有人名册；</w:t>
      </w:r>
    </w:p>
    <w:p w14:paraId="58B390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3</w:t>
      </w:r>
      <w:r>
        <w:rPr>
          <w:rFonts w:hint="eastAsia"/>
          <w:kern w:val="0"/>
          <w:sz w:val="24"/>
        </w:rPr>
        <w:t>）</w:t>
      </w:r>
      <w:r w:rsidRPr="00C7611F">
        <w:rPr>
          <w:rFonts w:hint="eastAsia"/>
          <w:kern w:val="0"/>
          <w:sz w:val="24"/>
        </w:rPr>
        <w:t>基金份额持有人大会权益登记日的基金份额持有人名册；</w:t>
      </w:r>
    </w:p>
    <w:p w14:paraId="7BA98F05"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4</w:t>
      </w:r>
      <w:r>
        <w:rPr>
          <w:rFonts w:hint="eastAsia"/>
          <w:kern w:val="0"/>
          <w:sz w:val="24"/>
        </w:rPr>
        <w:t>）</w:t>
      </w:r>
      <w:r w:rsidRPr="00C7611F">
        <w:rPr>
          <w:rFonts w:hint="eastAsia"/>
          <w:kern w:val="0"/>
          <w:sz w:val="24"/>
        </w:rPr>
        <w:t>每半年度最后一个交易日的基金份额持有人名册。</w:t>
      </w:r>
    </w:p>
    <w:p w14:paraId="32E0A648"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w:t>
      </w:r>
      <w:r w:rsidRPr="00C7611F">
        <w:rPr>
          <w:rFonts w:hint="eastAsia"/>
          <w:kern w:val="0"/>
          <w:sz w:val="24"/>
        </w:rPr>
        <w:t>基金份额持有人名册的提供与保管</w:t>
      </w:r>
    </w:p>
    <w:p w14:paraId="6F57EE8C"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lastRenderedPageBreak/>
        <w:t>基金份额持有人名册由基金登记机构根据基金管理人的指令编制和保管，基金管理人和基金托管人应分别保管与各自职责相关的基金份额持有人名册，保存期不少于</w:t>
      </w:r>
      <w:r w:rsidRPr="00C7611F">
        <w:rPr>
          <w:rFonts w:hint="eastAsia"/>
          <w:kern w:val="0"/>
          <w:sz w:val="24"/>
        </w:rPr>
        <w:t>15</w:t>
      </w:r>
      <w:r w:rsidRPr="00C7611F">
        <w:rPr>
          <w:rFonts w:hint="eastAsia"/>
          <w:kern w:val="0"/>
          <w:sz w:val="24"/>
        </w:rPr>
        <w:t>年。如不能妥善保管，则按相关法规承担责任。</w:t>
      </w:r>
    </w:p>
    <w:p w14:paraId="1B675B43" w14:textId="77777777" w:rsidR="006E1DD9" w:rsidRPr="00B22E33"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在基金托管人要求或编制半年报和年报前，基金管理人应将基金份额持有人名册等有关资料送交基金托管人，不得无故拒绝或延误提供，并保证其的真实性、准确性和完整性。基金托管人对基金份额持有人名册负有保密义务。</w:t>
      </w:r>
    </w:p>
    <w:p w14:paraId="6724CA1E"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（七）争议解决方式</w:t>
      </w:r>
    </w:p>
    <w:p w14:paraId="096AC44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14:paraId="5FF7C5E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争议处理期间，双方当事人应各自继续履行基金合同和本托管协议规定的义务，维护基金份额持有人的合法权益。</w:t>
      </w:r>
    </w:p>
    <w:p w14:paraId="3F703C62" w14:textId="77777777" w:rsidR="006E1DD9" w:rsidRPr="00B22E33"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本协议适用中华人民共和国法律并从其解释。</w:t>
      </w:r>
    </w:p>
    <w:p w14:paraId="4FC9530B" w14:textId="77777777" w:rsidR="003E63B2" w:rsidRPr="00B22E33" w:rsidRDefault="00C92FC0" w:rsidP="00BE3C37">
      <w:pPr>
        <w:widowControl/>
        <w:adjustRightInd w:val="0"/>
        <w:snapToGrid w:val="0"/>
        <w:spacing w:line="360" w:lineRule="auto"/>
        <w:ind w:firstLineChars="200" w:firstLine="482"/>
        <w:outlineLvl w:val="1"/>
        <w:rPr>
          <w:kern w:val="0"/>
          <w:sz w:val="24"/>
        </w:rPr>
      </w:pPr>
      <w:r w:rsidRPr="00B22E33">
        <w:rPr>
          <w:rFonts w:hAnsi="宋体"/>
          <w:b/>
          <w:kern w:val="0"/>
          <w:sz w:val="24"/>
        </w:rPr>
        <w:t>（八）</w:t>
      </w:r>
      <w:r w:rsidR="00687DFE" w:rsidRPr="00B22E33">
        <w:rPr>
          <w:rFonts w:hAnsi="宋体"/>
          <w:b/>
          <w:kern w:val="0"/>
          <w:sz w:val="24"/>
        </w:rPr>
        <w:t>托管协议的</w:t>
      </w:r>
      <w:r w:rsidR="00687DFE">
        <w:rPr>
          <w:rFonts w:hAnsi="宋体" w:hint="eastAsia"/>
          <w:b/>
          <w:kern w:val="0"/>
          <w:sz w:val="24"/>
        </w:rPr>
        <w:t>修改</w:t>
      </w:r>
      <w:r w:rsidR="00687DFE" w:rsidRPr="00B22E33">
        <w:rPr>
          <w:rFonts w:hAnsi="宋体"/>
          <w:b/>
          <w:kern w:val="0"/>
          <w:sz w:val="24"/>
        </w:rPr>
        <w:t>与终止</w:t>
      </w:r>
      <w:r w:rsidR="00687DFE" w:rsidRPr="00B22E33">
        <w:rPr>
          <w:b/>
          <w:kern w:val="0"/>
          <w:sz w:val="24"/>
        </w:rPr>
        <w:t xml:space="preserve"> </w:t>
      </w:r>
    </w:p>
    <w:p w14:paraId="7983A5DC"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C7611F">
        <w:rPr>
          <w:rFonts w:ascii="宋体" w:hAnsi="宋体" w:hint="eastAsia"/>
          <w:kern w:val="0"/>
          <w:sz w:val="24"/>
        </w:rPr>
        <w:t>托管协议的修改程序</w:t>
      </w:r>
    </w:p>
    <w:p w14:paraId="4A7ED318"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sidRPr="00C7611F">
        <w:rPr>
          <w:rFonts w:ascii="宋体" w:hAnsi="宋体" w:hint="eastAsia"/>
          <w:kern w:val="0"/>
          <w:sz w:val="24"/>
        </w:rPr>
        <w:t>本协议经双方当事人协商一致，可以书面形式对协议进行修改。修改后的新协议，其内容不得与基金合同的规定有任何冲突。基金托管协议的变更报中国证监会备案。</w:t>
      </w:r>
    </w:p>
    <w:p w14:paraId="7E752864"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C7611F">
        <w:rPr>
          <w:rFonts w:ascii="宋体" w:hAnsi="宋体" w:hint="eastAsia"/>
          <w:kern w:val="0"/>
          <w:sz w:val="24"/>
        </w:rPr>
        <w:t>基金托管协议终止出现的情形</w:t>
      </w:r>
    </w:p>
    <w:p w14:paraId="6F9B7B0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sidRPr="00C7611F">
        <w:rPr>
          <w:rFonts w:ascii="宋体" w:hAnsi="宋体" w:hint="eastAsia"/>
          <w:kern w:val="0"/>
          <w:sz w:val="24"/>
        </w:rPr>
        <w:t>发生以下情况，本托管协议终止：</w:t>
      </w:r>
    </w:p>
    <w:p w14:paraId="3ACB1781"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1</w:t>
      </w:r>
      <w:r>
        <w:rPr>
          <w:rFonts w:ascii="宋体" w:hAnsi="宋体" w:hint="eastAsia"/>
          <w:kern w:val="0"/>
          <w:sz w:val="24"/>
        </w:rPr>
        <w:t>）</w:t>
      </w:r>
      <w:r w:rsidRPr="00C7611F">
        <w:rPr>
          <w:rFonts w:ascii="宋体" w:hAnsi="宋体" w:hint="eastAsia"/>
          <w:kern w:val="0"/>
          <w:sz w:val="24"/>
        </w:rPr>
        <w:t>基金合同终止；</w:t>
      </w:r>
    </w:p>
    <w:p w14:paraId="1C517B9E"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2</w:t>
      </w:r>
      <w:r>
        <w:rPr>
          <w:rFonts w:ascii="宋体" w:hAnsi="宋体" w:hint="eastAsia"/>
          <w:kern w:val="0"/>
          <w:sz w:val="24"/>
        </w:rPr>
        <w:t>）</w:t>
      </w:r>
      <w:r w:rsidRPr="00C7611F">
        <w:rPr>
          <w:rFonts w:ascii="宋体" w:hAnsi="宋体" w:hint="eastAsia"/>
          <w:kern w:val="0"/>
          <w:sz w:val="24"/>
        </w:rPr>
        <w:t>本基金更换基金托管人；</w:t>
      </w:r>
    </w:p>
    <w:p w14:paraId="7D00285F"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3</w:t>
      </w:r>
      <w:r>
        <w:rPr>
          <w:rFonts w:ascii="宋体" w:hAnsi="宋体" w:hint="eastAsia"/>
          <w:kern w:val="0"/>
          <w:sz w:val="24"/>
        </w:rPr>
        <w:t>）</w:t>
      </w:r>
      <w:r w:rsidRPr="00C7611F">
        <w:rPr>
          <w:rFonts w:ascii="宋体" w:hAnsi="宋体" w:hint="eastAsia"/>
          <w:kern w:val="0"/>
          <w:sz w:val="24"/>
        </w:rPr>
        <w:t>本基金更换基金管理人；</w:t>
      </w:r>
    </w:p>
    <w:p w14:paraId="0A19CBC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4</w:t>
      </w:r>
      <w:r>
        <w:rPr>
          <w:rFonts w:ascii="宋体" w:hAnsi="宋体" w:hint="eastAsia"/>
          <w:kern w:val="0"/>
          <w:sz w:val="24"/>
        </w:rPr>
        <w:t>）</w:t>
      </w:r>
      <w:r w:rsidRPr="00C7611F">
        <w:rPr>
          <w:rFonts w:ascii="宋体" w:hAnsi="宋体" w:hint="eastAsia"/>
          <w:kern w:val="0"/>
          <w:sz w:val="24"/>
        </w:rPr>
        <w:t>基金托管人解散、依法被撤销、破产或由其他基金托管人接管基金资产；</w:t>
      </w:r>
    </w:p>
    <w:p w14:paraId="1AAAA61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5</w:t>
      </w:r>
      <w:r>
        <w:rPr>
          <w:rFonts w:ascii="宋体" w:hAnsi="宋体" w:hint="eastAsia"/>
          <w:kern w:val="0"/>
          <w:sz w:val="24"/>
        </w:rPr>
        <w:t>）</w:t>
      </w:r>
      <w:r w:rsidRPr="00C7611F">
        <w:rPr>
          <w:rFonts w:ascii="宋体" w:hAnsi="宋体" w:hint="eastAsia"/>
          <w:kern w:val="0"/>
          <w:sz w:val="24"/>
        </w:rPr>
        <w:t>基金管理人解散、依法被撤销、破产或由其他基金管理人接管基金管理权；</w:t>
      </w:r>
    </w:p>
    <w:p w14:paraId="1FB1DD27" w14:textId="77777777" w:rsidR="006E1DD9"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6</w:t>
      </w:r>
      <w:r>
        <w:rPr>
          <w:rFonts w:ascii="宋体" w:hAnsi="宋体" w:hint="eastAsia"/>
          <w:kern w:val="0"/>
          <w:sz w:val="24"/>
        </w:rPr>
        <w:t>）</w:t>
      </w:r>
      <w:r w:rsidRPr="00C7611F">
        <w:rPr>
          <w:rFonts w:ascii="宋体" w:hAnsi="宋体" w:hint="eastAsia"/>
          <w:kern w:val="0"/>
          <w:sz w:val="24"/>
        </w:rPr>
        <w:t>发生《基金法》、《运作办法》、《试行办法》或其他法律法规规定的终止事项。</w:t>
      </w:r>
    </w:p>
    <w:p w14:paraId="057DE821" w14:textId="77777777" w:rsidR="006E1DD9" w:rsidRDefault="006E1DD9">
      <w:pPr>
        <w:widowControl/>
        <w:adjustRightInd w:val="0"/>
        <w:snapToGrid w:val="0"/>
        <w:spacing w:line="360" w:lineRule="auto"/>
        <w:ind w:firstLine="200"/>
        <w:rPr>
          <w:rFonts w:ascii="宋体" w:hAnsi="宋体"/>
          <w:kern w:val="0"/>
          <w:sz w:val="24"/>
        </w:rPr>
      </w:pPr>
    </w:p>
    <w:p w14:paraId="4A3EEDFD" w14:textId="77777777" w:rsidR="00BE7C2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07626226"/>
      <w:r>
        <w:rPr>
          <w:rFonts w:ascii="宋体" w:hAnsi="宋体" w:hint="eastAsia"/>
          <w:b/>
          <w:kern w:val="0"/>
          <w:sz w:val="30"/>
        </w:rPr>
        <w:t>二十</w:t>
      </w:r>
      <w:r w:rsidR="00D47C51">
        <w:rPr>
          <w:rFonts w:ascii="宋体" w:hAnsi="宋体" w:hint="eastAsia"/>
          <w:b/>
          <w:kern w:val="0"/>
          <w:sz w:val="30"/>
        </w:rPr>
        <w:t>二</w:t>
      </w:r>
      <w:r>
        <w:rPr>
          <w:rFonts w:ascii="宋体" w:hAnsi="宋体" w:hint="eastAsia"/>
          <w:b/>
          <w:kern w:val="0"/>
          <w:sz w:val="30"/>
        </w:rPr>
        <w:t>、对基金份额持有人的服务</w:t>
      </w:r>
      <w:bookmarkEnd w:id="73"/>
    </w:p>
    <w:p w14:paraId="6B3CDEFF" w14:textId="77777777" w:rsidR="00F41568" w:rsidRDefault="00A63A48" w:rsidP="00F86FB7">
      <w:pPr>
        <w:widowControl/>
        <w:adjustRightInd w:val="0"/>
        <w:snapToGrid w:val="0"/>
        <w:spacing w:beforeLines="50" w:before="143" w:afterLines="50" w:after="143" w:line="360" w:lineRule="auto"/>
        <w:outlineLvl w:val="1"/>
        <w:rPr>
          <w:kern w:val="0"/>
          <w:sz w:val="24"/>
        </w:rPr>
      </w:pPr>
      <w:r>
        <w:rPr>
          <w:rFonts w:hAnsi="宋体" w:hint="eastAsia"/>
          <w:color w:val="FF0000"/>
          <w:kern w:val="0"/>
          <w:sz w:val="24"/>
        </w:rPr>
        <w:t xml:space="preserve"> </w:t>
      </w:r>
      <w:r w:rsidR="00DA57FC">
        <w:rPr>
          <w:rFonts w:hAnsi="宋体" w:hint="eastAsia"/>
          <w:color w:val="FF0000"/>
          <w:kern w:val="0"/>
          <w:sz w:val="24"/>
        </w:rPr>
        <w:t xml:space="preserve">   </w:t>
      </w:r>
      <w:r w:rsidR="00F71719" w:rsidRPr="002E6D3E">
        <w:rPr>
          <w:rFonts w:hAnsi="宋体"/>
          <w:kern w:val="0"/>
          <w:sz w:val="24"/>
        </w:rPr>
        <w:t>基金管理人承诺为基金份额持有人提供一系列的服务。基金管理人根据基金份额持有人的需要和市场的变化，有权增加或变更服务项目。主要服务内容如下：</w:t>
      </w:r>
      <w:r w:rsidR="00F71719" w:rsidRPr="002E6D3E">
        <w:rPr>
          <w:kern w:val="0"/>
          <w:sz w:val="24"/>
        </w:rPr>
        <w:t xml:space="preserve"> </w:t>
      </w:r>
    </w:p>
    <w:p w14:paraId="1943BF8B" w14:textId="77777777" w:rsidR="008605BC" w:rsidRPr="00F46CD6" w:rsidRDefault="008605BC" w:rsidP="008605BC">
      <w:pPr>
        <w:widowControl/>
        <w:adjustRightInd w:val="0"/>
        <w:snapToGrid w:val="0"/>
        <w:spacing w:line="360" w:lineRule="auto"/>
        <w:ind w:firstLineChars="200" w:firstLine="482"/>
        <w:rPr>
          <w:b/>
          <w:kern w:val="0"/>
          <w:sz w:val="24"/>
        </w:rPr>
      </w:pPr>
      <w:r w:rsidRPr="00F46CD6">
        <w:rPr>
          <w:rFonts w:hAnsi="宋体"/>
          <w:b/>
          <w:kern w:val="0"/>
          <w:sz w:val="24"/>
        </w:rPr>
        <w:t>（一）</w:t>
      </w:r>
      <w:r w:rsidRPr="00F46CD6">
        <w:rPr>
          <w:rFonts w:hAnsi="宋体" w:hint="eastAsia"/>
          <w:b/>
          <w:kern w:val="0"/>
          <w:sz w:val="24"/>
        </w:rPr>
        <w:t>基金募集客户服务相关准备工作</w:t>
      </w:r>
    </w:p>
    <w:p w14:paraId="57180858" w14:textId="77777777" w:rsidR="002D58DB" w:rsidRPr="002E6D3E" w:rsidRDefault="008605BC" w:rsidP="002E6D3E">
      <w:pPr>
        <w:widowControl/>
        <w:adjustRightInd w:val="0"/>
        <w:snapToGrid w:val="0"/>
        <w:spacing w:line="360" w:lineRule="auto"/>
        <w:ind w:firstLineChars="200" w:firstLine="480"/>
        <w:rPr>
          <w:i/>
          <w:u w:val="single"/>
        </w:rPr>
      </w:pPr>
      <w:r w:rsidRPr="00F46CD6">
        <w:rPr>
          <w:rFonts w:hint="eastAsia"/>
          <w:kern w:val="0"/>
          <w:sz w:val="24"/>
        </w:rPr>
        <w:t>基金管理人将通过客户服务电话、公司网站、手机短信及其他服务形式，向投资者提供关于基金募集的信息咨询服务，并为投资者办理基金募集相关业务提供协助。</w:t>
      </w:r>
    </w:p>
    <w:p w14:paraId="5004F16F" w14:textId="77777777" w:rsidR="00C92FC0" w:rsidRPr="002E6D3E" w:rsidRDefault="00F71719" w:rsidP="00D422C4">
      <w:pPr>
        <w:widowControl/>
        <w:adjustRightInd w:val="0"/>
        <w:snapToGrid w:val="0"/>
        <w:spacing w:line="360" w:lineRule="auto"/>
        <w:ind w:firstLineChars="200" w:firstLine="482"/>
        <w:outlineLvl w:val="1"/>
        <w:rPr>
          <w:b/>
          <w:kern w:val="0"/>
          <w:sz w:val="24"/>
        </w:rPr>
      </w:pPr>
      <w:r w:rsidRPr="002E6D3E">
        <w:rPr>
          <w:rFonts w:hAnsi="宋体"/>
          <w:b/>
          <w:kern w:val="0"/>
          <w:sz w:val="24"/>
        </w:rPr>
        <w:t>（二）网上</w:t>
      </w:r>
      <w:r w:rsidRPr="002E6D3E">
        <w:rPr>
          <w:rFonts w:hAnsi="宋体" w:hint="eastAsia"/>
          <w:b/>
          <w:kern w:val="0"/>
          <w:sz w:val="24"/>
        </w:rPr>
        <w:t>直销</w:t>
      </w:r>
      <w:r w:rsidRPr="002E6D3E">
        <w:rPr>
          <w:rFonts w:hAnsi="宋体"/>
          <w:b/>
          <w:kern w:val="0"/>
          <w:sz w:val="24"/>
        </w:rPr>
        <w:t>服务</w:t>
      </w:r>
      <w:r w:rsidRPr="002E6D3E">
        <w:rPr>
          <w:b/>
          <w:kern w:val="0"/>
          <w:sz w:val="24"/>
        </w:rPr>
        <w:t xml:space="preserve"> </w:t>
      </w:r>
    </w:p>
    <w:p w14:paraId="68AF0484" w14:textId="77777777" w:rsidR="00687DFE" w:rsidRPr="002E6D3E" w:rsidRDefault="00F71719">
      <w:pPr>
        <w:widowControl/>
        <w:adjustRightInd w:val="0"/>
        <w:snapToGrid w:val="0"/>
        <w:spacing w:line="360" w:lineRule="auto"/>
        <w:ind w:firstLineChars="200" w:firstLine="480"/>
        <w:rPr>
          <w:rFonts w:hAnsi="宋体"/>
          <w:kern w:val="0"/>
          <w:sz w:val="24"/>
        </w:rPr>
      </w:pPr>
      <w:r w:rsidRPr="002E6D3E">
        <w:rPr>
          <w:rFonts w:hAnsi="宋体"/>
          <w:kern w:val="0"/>
          <w:sz w:val="24"/>
        </w:rPr>
        <w:t>本基金管理人已开通基金网上直销</w:t>
      </w:r>
      <w:r w:rsidRPr="002E6D3E">
        <w:rPr>
          <w:rFonts w:hAnsi="宋体" w:hint="eastAsia"/>
          <w:kern w:val="0"/>
          <w:sz w:val="24"/>
        </w:rPr>
        <w:t>服务</w:t>
      </w:r>
      <w:r w:rsidRPr="002E6D3E">
        <w:rPr>
          <w:rFonts w:hAnsi="宋体"/>
          <w:kern w:val="0"/>
          <w:sz w:val="24"/>
        </w:rPr>
        <w:t>，个人投资者可以直接通过本基金管理人的</w:t>
      </w:r>
      <w:r w:rsidRPr="002E6D3E">
        <w:rPr>
          <w:rFonts w:hint="eastAsia"/>
          <w:kern w:val="0"/>
          <w:sz w:val="24"/>
        </w:rPr>
        <w:t>网上直销交易平台</w:t>
      </w:r>
      <w:r w:rsidRPr="002E6D3E">
        <w:rPr>
          <w:rFonts w:hAnsi="宋体"/>
          <w:kern w:val="0"/>
          <w:sz w:val="24"/>
        </w:rPr>
        <w:t>办理开户手续，并在本基金募集期间</w:t>
      </w:r>
      <w:r w:rsidRPr="002E6D3E">
        <w:rPr>
          <w:rFonts w:hAnsi="宋体" w:hint="eastAsia"/>
          <w:kern w:val="0"/>
          <w:sz w:val="24"/>
        </w:rPr>
        <w:t>通过网上直销交易平台</w:t>
      </w:r>
      <w:r w:rsidRPr="002E6D3E">
        <w:rPr>
          <w:rFonts w:hAnsi="宋体"/>
          <w:kern w:val="0"/>
          <w:sz w:val="24"/>
        </w:rPr>
        <w:t>办理</w:t>
      </w:r>
      <w:r w:rsidRPr="002E6D3E">
        <w:rPr>
          <w:rFonts w:hint="eastAsia"/>
          <w:kern w:val="0"/>
          <w:sz w:val="24"/>
        </w:rPr>
        <w:t>本基金</w:t>
      </w:r>
      <w:r w:rsidR="00047C02">
        <w:rPr>
          <w:rFonts w:hint="eastAsia"/>
          <w:kern w:val="0"/>
          <w:sz w:val="24"/>
        </w:rPr>
        <w:t>场外</w:t>
      </w:r>
      <w:r w:rsidRPr="002E6D3E">
        <w:rPr>
          <w:rFonts w:hint="eastAsia"/>
          <w:kern w:val="0"/>
          <w:sz w:val="24"/>
        </w:rPr>
        <w:t>份额的认购业务，在本基金</w:t>
      </w:r>
      <w:r w:rsidRPr="002E6D3E">
        <w:rPr>
          <w:rFonts w:hAnsi="宋体"/>
          <w:kern w:val="0"/>
          <w:sz w:val="24"/>
        </w:rPr>
        <w:t>开放日常申购和赎回等业务后</w:t>
      </w:r>
      <w:r w:rsidRPr="002E6D3E">
        <w:rPr>
          <w:rFonts w:hAnsi="宋体" w:hint="eastAsia"/>
          <w:kern w:val="0"/>
          <w:sz w:val="24"/>
        </w:rPr>
        <w:t>通过网上直销交易平台</w:t>
      </w:r>
      <w:r w:rsidRPr="002E6D3E">
        <w:rPr>
          <w:rFonts w:hAnsi="宋体"/>
          <w:kern w:val="0"/>
          <w:sz w:val="24"/>
        </w:rPr>
        <w:t>办理</w:t>
      </w:r>
      <w:r w:rsidRPr="002E6D3E">
        <w:rPr>
          <w:rFonts w:hint="eastAsia"/>
          <w:kern w:val="0"/>
          <w:sz w:val="24"/>
        </w:rPr>
        <w:t>本基金</w:t>
      </w:r>
      <w:r w:rsidR="00047C02">
        <w:rPr>
          <w:rFonts w:hint="eastAsia"/>
          <w:kern w:val="0"/>
          <w:sz w:val="24"/>
        </w:rPr>
        <w:t>场外</w:t>
      </w:r>
      <w:r w:rsidRPr="002E6D3E">
        <w:rPr>
          <w:rFonts w:hint="eastAsia"/>
          <w:kern w:val="0"/>
          <w:sz w:val="24"/>
        </w:rPr>
        <w:t>份额的申购和赎回等业务</w:t>
      </w:r>
      <w:r w:rsidRPr="002E6D3E">
        <w:rPr>
          <w:rFonts w:hAnsi="宋体"/>
          <w:kern w:val="0"/>
          <w:sz w:val="24"/>
        </w:rPr>
        <w:t>，有关详情可参见相关公告。</w:t>
      </w:r>
    </w:p>
    <w:p w14:paraId="1D4D29F3" w14:textId="77777777" w:rsidR="00FF1437" w:rsidRPr="002E6D3E" w:rsidRDefault="00F71719">
      <w:pPr>
        <w:widowControl/>
        <w:adjustRightInd w:val="0"/>
        <w:snapToGrid w:val="0"/>
        <w:spacing w:line="360" w:lineRule="auto"/>
        <w:ind w:firstLineChars="200" w:firstLine="480"/>
        <w:rPr>
          <w:kern w:val="0"/>
          <w:sz w:val="24"/>
        </w:rPr>
      </w:pPr>
      <w:r w:rsidRPr="002E6D3E">
        <w:rPr>
          <w:rFonts w:hAnsi="宋体"/>
          <w:kern w:val="0"/>
          <w:sz w:val="24"/>
        </w:rPr>
        <w:t>基金网上直销</w:t>
      </w:r>
      <w:r w:rsidRPr="002E6D3E">
        <w:rPr>
          <w:rFonts w:hAnsi="宋体" w:hint="eastAsia"/>
          <w:kern w:val="0"/>
          <w:sz w:val="24"/>
        </w:rPr>
        <w:t>交易平台</w:t>
      </w:r>
      <w:r w:rsidRPr="002E6D3E">
        <w:rPr>
          <w:rFonts w:hAnsi="宋体"/>
          <w:kern w:val="0"/>
          <w:sz w:val="24"/>
        </w:rPr>
        <w:t>已开通的银行卡及各银行卡交易金额限额请参阅本</w:t>
      </w:r>
      <w:r w:rsidRPr="002E6D3E">
        <w:rPr>
          <w:rFonts w:hAnsi="宋体" w:hint="eastAsia"/>
          <w:kern w:val="0"/>
          <w:sz w:val="24"/>
        </w:rPr>
        <w:t>基金管理人</w:t>
      </w:r>
      <w:r w:rsidRPr="002E6D3E">
        <w:rPr>
          <w:rFonts w:hAnsi="宋体"/>
          <w:kern w:val="0"/>
          <w:sz w:val="24"/>
        </w:rPr>
        <w:t>网站。</w:t>
      </w:r>
    </w:p>
    <w:p w14:paraId="344F1BA1" w14:textId="77777777" w:rsidR="00706531" w:rsidRPr="002E6D3E" w:rsidRDefault="00F71719" w:rsidP="00D422C4">
      <w:pPr>
        <w:widowControl/>
        <w:adjustRightInd w:val="0"/>
        <w:snapToGrid w:val="0"/>
        <w:spacing w:line="360" w:lineRule="auto"/>
        <w:ind w:firstLineChars="200" w:firstLine="480"/>
        <w:rPr>
          <w:kern w:val="0"/>
          <w:sz w:val="24"/>
        </w:rPr>
      </w:pPr>
      <w:r w:rsidRPr="002E6D3E">
        <w:rPr>
          <w:rFonts w:hAnsi="宋体"/>
          <w:sz w:val="24"/>
        </w:rPr>
        <w:t>在条件成熟的时候，</w:t>
      </w:r>
      <w:r w:rsidRPr="002E6D3E">
        <w:rPr>
          <w:rFonts w:hAnsi="宋体"/>
          <w:kern w:val="0"/>
          <w:sz w:val="24"/>
        </w:rPr>
        <w:t>本基金管理人将根据基金网上</w:t>
      </w:r>
      <w:r w:rsidRPr="002E6D3E">
        <w:rPr>
          <w:rFonts w:hAnsi="宋体" w:hint="eastAsia"/>
          <w:kern w:val="0"/>
          <w:sz w:val="24"/>
        </w:rPr>
        <w:t>直销</w:t>
      </w:r>
      <w:r w:rsidRPr="002E6D3E">
        <w:rPr>
          <w:rFonts w:hAnsi="宋体"/>
          <w:kern w:val="0"/>
          <w:sz w:val="24"/>
        </w:rPr>
        <w:t>业务的发展状况，适时</w:t>
      </w:r>
      <w:r w:rsidRPr="002E6D3E">
        <w:rPr>
          <w:rFonts w:hAnsi="宋体" w:hint="eastAsia"/>
          <w:kern w:val="0"/>
          <w:sz w:val="24"/>
        </w:rPr>
        <w:t>调整</w:t>
      </w:r>
      <w:r w:rsidRPr="002E6D3E">
        <w:rPr>
          <w:rFonts w:hAnsi="宋体"/>
          <w:kern w:val="0"/>
          <w:sz w:val="24"/>
        </w:rPr>
        <w:t>可用于</w:t>
      </w:r>
      <w:r w:rsidRPr="002E6D3E">
        <w:rPr>
          <w:rFonts w:hAnsi="宋体" w:hint="eastAsia"/>
          <w:kern w:val="0"/>
          <w:sz w:val="24"/>
        </w:rPr>
        <w:t>网上直销交易平台</w:t>
      </w:r>
      <w:r w:rsidRPr="002E6D3E">
        <w:rPr>
          <w:rFonts w:hAnsi="宋体"/>
          <w:kern w:val="0"/>
          <w:sz w:val="24"/>
        </w:rPr>
        <w:t>的银行卡种类，敬请投资人留意相关公告。</w:t>
      </w:r>
    </w:p>
    <w:p w14:paraId="59E3CCD9" w14:textId="77777777" w:rsidR="00C92FC0" w:rsidRPr="002E6D3E" w:rsidRDefault="00F71719" w:rsidP="00D422C4">
      <w:pPr>
        <w:widowControl/>
        <w:adjustRightInd w:val="0"/>
        <w:snapToGrid w:val="0"/>
        <w:spacing w:line="360" w:lineRule="auto"/>
        <w:ind w:firstLineChars="200" w:firstLine="482"/>
        <w:outlineLvl w:val="1"/>
        <w:rPr>
          <w:b/>
          <w:kern w:val="0"/>
          <w:sz w:val="24"/>
        </w:rPr>
      </w:pPr>
      <w:r w:rsidRPr="002E6D3E">
        <w:rPr>
          <w:rFonts w:hAnsi="宋体"/>
          <w:b/>
          <w:kern w:val="0"/>
          <w:sz w:val="24"/>
        </w:rPr>
        <w:t>（三）信息咨询、查询服务</w:t>
      </w:r>
      <w:r w:rsidRPr="002E6D3E">
        <w:rPr>
          <w:b/>
          <w:kern w:val="0"/>
          <w:sz w:val="24"/>
        </w:rPr>
        <w:t xml:space="preserve"> </w:t>
      </w:r>
    </w:p>
    <w:p w14:paraId="1336871D"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投资人如果想查询</w:t>
      </w:r>
      <w:r w:rsidR="008605BC" w:rsidRPr="00F46CD6">
        <w:rPr>
          <w:rFonts w:hAnsi="宋体" w:hint="eastAsia"/>
          <w:kern w:val="0"/>
          <w:sz w:val="24"/>
        </w:rPr>
        <w:t>基金份额净值、相关公告</w:t>
      </w:r>
      <w:r w:rsidR="008605BC" w:rsidRPr="00F46CD6">
        <w:rPr>
          <w:rFonts w:hAnsi="宋体"/>
          <w:kern w:val="0"/>
          <w:sz w:val="24"/>
        </w:rPr>
        <w:t>、</w:t>
      </w:r>
      <w:r w:rsidRPr="002E6D3E">
        <w:rPr>
          <w:rFonts w:hAnsi="宋体"/>
          <w:kern w:val="0"/>
          <w:sz w:val="24"/>
        </w:rPr>
        <w:t>基金产品与服务等信息，请拨打本基金管理人客户服务电话（</w:t>
      </w:r>
      <w:r w:rsidRPr="002E6D3E">
        <w:rPr>
          <w:kern w:val="0"/>
          <w:sz w:val="24"/>
        </w:rPr>
        <w:t>400-700-5000</w:t>
      </w:r>
      <w:r w:rsidRPr="002E6D3E">
        <w:rPr>
          <w:rFonts w:hAnsi="宋体"/>
          <w:kern w:val="0"/>
          <w:sz w:val="24"/>
        </w:rPr>
        <w:t>，</w:t>
      </w:r>
      <w:r w:rsidRPr="002E6D3E">
        <w:rPr>
          <w:kern w:val="0"/>
          <w:sz w:val="24"/>
        </w:rPr>
        <w:t>021-61055000</w:t>
      </w:r>
      <w:r w:rsidRPr="002E6D3E">
        <w:rPr>
          <w:rFonts w:hAnsi="宋体"/>
          <w:kern w:val="0"/>
          <w:sz w:val="24"/>
        </w:rPr>
        <w:t>）或登录本基金管理人网站（</w:t>
      </w:r>
      <w:r w:rsidR="00372916" w:rsidRPr="00D47C51">
        <w:rPr>
          <w:kern w:val="0"/>
          <w:sz w:val="24"/>
        </w:rPr>
        <w:t>www.fund001.com</w:t>
      </w:r>
      <w:r w:rsidRPr="002E6D3E">
        <w:rPr>
          <w:rFonts w:hint="eastAsia"/>
          <w:kern w:val="0"/>
          <w:sz w:val="24"/>
        </w:rPr>
        <w:t>，</w:t>
      </w:r>
      <w:r w:rsidRPr="002E6D3E">
        <w:rPr>
          <w:kern w:val="0"/>
          <w:sz w:val="24"/>
        </w:rPr>
        <w:t>www.bocomschroder.com</w:t>
      </w:r>
      <w:r w:rsidRPr="002E6D3E">
        <w:rPr>
          <w:rFonts w:hAnsi="宋体"/>
          <w:kern w:val="0"/>
          <w:sz w:val="24"/>
        </w:rPr>
        <w:t>）进行咨询、查询。</w:t>
      </w:r>
      <w:r w:rsidRPr="002E6D3E">
        <w:rPr>
          <w:kern w:val="0"/>
          <w:sz w:val="24"/>
        </w:rPr>
        <w:t xml:space="preserve"> </w:t>
      </w:r>
    </w:p>
    <w:p w14:paraId="2DEA14B1"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本基金管理人为投资人预设基金查询密码，预设的基金查询密码为投资人开户证件号码的后</w:t>
      </w:r>
      <w:r w:rsidRPr="002E6D3E">
        <w:rPr>
          <w:kern w:val="0"/>
          <w:sz w:val="24"/>
        </w:rPr>
        <w:t>6</w:t>
      </w:r>
      <w:r w:rsidRPr="002E6D3E">
        <w:rPr>
          <w:rFonts w:hAnsi="宋体"/>
          <w:kern w:val="0"/>
          <w:sz w:val="24"/>
        </w:rPr>
        <w:t>位数字，不足</w:t>
      </w:r>
      <w:r w:rsidRPr="002E6D3E">
        <w:rPr>
          <w:kern w:val="0"/>
          <w:sz w:val="24"/>
        </w:rPr>
        <w:t>6</w:t>
      </w:r>
      <w:r w:rsidRPr="002E6D3E">
        <w:rPr>
          <w:rFonts w:hAnsi="宋体"/>
          <w:kern w:val="0"/>
          <w:sz w:val="24"/>
        </w:rPr>
        <w:t>位数字的，前面</w:t>
      </w:r>
      <w:r w:rsidRPr="002E6D3E">
        <w:rPr>
          <w:rFonts w:ascii="宋体" w:hAnsi="宋体"/>
          <w:kern w:val="0"/>
          <w:sz w:val="24"/>
        </w:rPr>
        <w:t>加“0”补足。</w:t>
      </w:r>
      <w:r w:rsidRPr="002E6D3E">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2E6D3E">
        <w:rPr>
          <w:kern w:val="0"/>
          <w:sz w:val="24"/>
        </w:rPr>
        <w:t xml:space="preserve"> </w:t>
      </w:r>
    </w:p>
    <w:p w14:paraId="082883C6"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int="eastAsia"/>
          <w:kern w:val="0"/>
          <w:sz w:val="24"/>
        </w:rPr>
        <w:t>投资人可以拨打本基金管理人客户服务电话投诉直销机构的人员和服务。</w:t>
      </w:r>
      <w:r w:rsidRPr="002E6D3E">
        <w:rPr>
          <w:kern w:val="0"/>
          <w:sz w:val="24"/>
        </w:rPr>
        <w:t xml:space="preserve"> </w:t>
      </w:r>
    </w:p>
    <w:p w14:paraId="1554029F" w14:textId="77777777" w:rsidR="00C92FC0" w:rsidRPr="002E6D3E" w:rsidRDefault="00F71719" w:rsidP="00D422C4">
      <w:pPr>
        <w:widowControl/>
        <w:adjustRightInd w:val="0"/>
        <w:snapToGrid w:val="0"/>
        <w:spacing w:line="360" w:lineRule="auto"/>
        <w:ind w:firstLineChars="200" w:firstLine="482"/>
        <w:outlineLvl w:val="1"/>
        <w:rPr>
          <w:b/>
          <w:kern w:val="0"/>
          <w:sz w:val="24"/>
        </w:rPr>
      </w:pPr>
      <w:r w:rsidRPr="002E6D3E">
        <w:rPr>
          <w:rFonts w:hAnsi="宋体"/>
          <w:b/>
          <w:kern w:val="0"/>
          <w:sz w:val="24"/>
        </w:rPr>
        <w:lastRenderedPageBreak/>
        <w:t>（四）基金转换业务</w:t>
      </w:r>
    </w:p>
    <w:p w14:paraId="52F5505F" w14:textId="77777777" w:rsidR="00B9566F" w:rsidRPr="002E6D3E" w:rsidRDefault="00F71719" w:rsidP="00B9566F">
      <w:pPr>
        <w:widowControl/>
        <w:adjustRightInd w:val="0"/>
        <w:snapToGrid w:val="0"/>
        <w:spacing w:line="360" w:lineRule="auto"/>
        <w:ind w:firstLineChars="200" w:firstLine="480"/>
        <w:rPr>
          <w:kern w:val="0"/>
          <w:sz w:val="24"/>
        </w:rPr>
      </w:pPr>
      <w:r w:rsidRPr="002E6D3E">
        <w:rPr>
          <w:rFonts w:hAnsi="宋体"/>
          <w:kern w:val="0"/>
          <w:sz w:val="24"/>
        </w:rPr>
        <w:t>在条件成熟时，本基金管理人可通过销售机构为投资人提供基金转换业务服务，具体实施方法另行公告。</w:t>
      </w:r>
      <w:r w:rsidRPr="002E6D3E">
        <w:rPr>
          <w:kern w:val="0"/>
          <w:sz w:val="24"/>
        </w:rPr>
        <w:t xml:space="preserve"> </w:t>
      </w:r>
    </w:p>
    <w:p w14:paraId="281938B6" w14:textId="77777777" w:rsidR="00F127FB" w:rsidRPr="002E6D3E" w:rsidRDefault="00F71719" w:rsidP="00F127FB">
      <w:pPr>
        <w:widowControl/>
        <w:adjustRightInd w:val="0"/>
        <w:snapToGrid w:val="0"/>
        <w:spacing w:line="360" w:lineRule="auto"/>
        <w:ind w:firstLineChars="200" w:firstLine="482"/>
        <w:outlineLvl w:val="1"/>
        <w:rPr>
          <w:b/>
          <w:kern w:val="0"/>
          <w:sz w:val="24"/>
        </w:rPr>
      </w:pPr>
      <w:r w:rsidRPr="002E6D3E">
        <w:rPr>
          <w:rFonts w:hAnsi="宋体"/>
          <w:b/>
          <w:kern w:val="0"/>
          <w:sz w:val="24"/>
        </w:rPr>
        <w:t>（五）定期定额投资计划</w:t>
      </w:r>
    </w:p>
    <w:p w14:paraId="6AA15CAE" w14:textId="77777777" w:rsidR="006E1DD9" w:rsidRPr="002E6D3E" w:rsidRDefault="00F71719">
      <w:pPr>
        <w:widowControl/>
        <w:adjustRightInd w:val="0"/>
        <w:snapToGrid w:val="0"/>
        <w:spacing w:line="360" w:lineRule="auto"/>
        <w:ind w:firstLineChars="200" w:firstLine="480"/>
        <w:rPr>
          <w:kern w:val="0"/>
          <w:sz w:val="24"/>
        </w:rPr>
      </w:pPr>
      <w:r w:rsidRPr="002E6D3E">
        <w:rPr>
          <w:rFonts w:hint="eastAsia"/>
          <w:kern w:val="0"/>
          <w:sz w:val="24"/>
        </w:rPr>
        <w:t>待技术条件成熟时，基金</w:t>
      </w:r>
      <w:bookmarkStart w:id="74" w:name="OLE_LINK11"/>
      <w:r w:rsidRPr="002E6D3E">
        <w:rPr>
          <w:rFonts w:hint="eastAsia"/>
          <w:kern w:val="0"/>
          <w:sz w:val="24"/>
        </w:rPr>
        <w:t>管理人可通过销售机构为投资人提供定期定额投资的服务。通过定期定额</w:t>
      </w:r>
      <w:bookmarkEnd w:id="74"/>
      <w:r w:rsidRPr="002E6D3E">
        <w:rPr>
          <w:rFonts w:hint="eastAsia"/>
          <w:kern w:val="0"/>
          <w:sz w:val="24"/>
        </w:rPr>
        <w:t>投资计划，投资人可以定期定额申购基金份额，具体实施方法另行公告。</w:t>
      </w:r>
    </w:p>
    <w:p w14:paraId="4B6D72C0"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服务联系方式：</w:t>
      </w:r>
      <w:r w:rsidRPr="002E6D3E">
        <w:rPr>
          <w:kern w:val="0"/>
          <w:sz w:val="24"/>
        </w:rPr>
        <w:t xml:space="preserve"> </w:t>
      </w:r>
    </w:p>
    <w:p w14:paraId="40D80D09"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本基金管理人的互联网地址及电子信箱</w:t>
      </w:r>
      <w:r w:rsidRPr="002E6D3E">
        <w:rPr>
          <w:kern w:val="0"/>
          <w:sz w:val="24"/>
        </w:rPr>
        <w:t xml:space="preserve"> </w:t>
      </w:r>
    </w:p>
    <w:p w14:paraId="3B78F194"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网址：</w:t>
      </w:r>
      <w:hyperlink r:id="rId15" w:history="1">
        <w:r w:rsidRPr="002E6D3E">
          <w:rPr>
            <w:kern w:val="0"/>
            <w:sz w:val="24"/>
          </w:rPr>
          <w:t>www.fund001.com</w:t>
        </w:r>
        <w:r w:rsidRPr="002E6D3E">
          <w:rPr>
            <w:rFonts w:hint="eastAsia"/>
            <w:sz w:val="24"/>
          </w:rPr>
          <w:t>，</w:t>
        </w:r>
        <w:r w:rsidRPr="002E6D3E">
          <w:rPr>
            <w:sz w:val="24"/>
          </w:rPr>
          <w:t>www.bocomschroder.com</w:t>
        </w:r>
      </w:hyperlink>
    </w:p>
    <w:p w14:paraId="29D89668" w14:textId="77777777" w:rsidR="00C92FC0" w:rsidRPr="002E6D3E"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电子信箱：</w:t>
      </w:r>
      <w:r w:rsidRPr="002E6D3E">
        <w:rPr>
          <w:sz w:val="24"/>
        </w:rPr>
        <w:t>services@jysld.com</w:t>
      </w:r>
    </w:p>
    <w:p w14:paraId="750ECCE0" w14:textId="77777777" w:rsidR="005B65AC" w:rsidRDefault="00F71719" w:rsidP="00486983">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投资者也可登录基金管理人网站，直接提出有关本基金的问题和建议。</w:t>
      </w:r>
      <w:r w:rsidR="005B65AC" w:rsidRPr="005B65AC">
        <w:rPr>
          <w:rFonts w:ascii="宋体" w:hAnsi="宋体"/>
          <w:kern w:val="0"/>
          <w:sz w:val="24"/>
        </w:rPr>
        <w:t xml:space="preserve"> </w:t>
      </w:r>
    </w:p>
    <w:p w14:paraId="53D696F3" w14:textId="77777777" w:rsidR="008605BC" w:rsidRPr="005B65AC" w:rsidRDefault="007727C7" w:rsidP="00486983">
      <w:pPr>
        <w:widowControl/>
        <w:adjustRightInd w:val="0"/>
        <w:snapToGrid w:val="0"/>
        <w:spacing w:line="360" w:lineRule="auto"/>
        <w:ind w:firstLineChars="200" w:firstLine="482"/>
        <w:rPr>
          <w:rFonts w:ascii="宋体" w:hAnsi="宋体"/>
          <w:kern w:val="0"/>
          <w:sz w:val="24"/>
        </w:rPr>
      </w:pPr>
      <w:r w:rsidRPr="002E6D3E">
        <w:rPr>
          <w:rFonts w:ascii="宋体" w:hAnsi="宋体" w:hint="eastAsia"/>
          <w:b/>
          <w:kern w:val="0"/>
          <w:sz w:val="24"/>
        </w:rPr>
        <w:t>（六）</w:t>
      </w:r>
      <w:r w:rsidR="008605BC" w:rsidRPr="008605BC">
        <w:rPr>
          <w:rFonts w:ascii="宋体" w:hAnsi="宋体" w:hint="eastAsia"/>
          <w:kern w:val="0"/>
          <w:sz w:val="24"/>
        </w:rPr>
        <w:t>如本招募说明书存在任何您/贵机构无法理解的内容，</w:t>
      </w:r>
      <w:r w:rsidR="0098191F">
        <w:rPr>
          <w:rFonts w:ascii="宋体" w:hAnsi="宋体" w:hint="eastAsia"/>
          <w:kern w:val="0"/>
          <w:sz w:val="24"/>
        </w:rPr>
        <w:t>可通过</w:t>
      </w:r>
      <w:r w:rsidR="0098191F">
        <w:rPr>
          <w:rFonts w:ascii="宋体" w:hAnsi="宋体"/>
          <w:kern w:val="0"/>
          <w:sz w:val="24"/>
        </w:rPr>
        <w:t>上述方式联系基金管理人</w:t>
      </w:r>
      <w:r w:rsidR="008605BC" w:rsidRPr="008605BC">
        <w:rPr>
          <w:rFonts w:ascii="宋体" w:hAnsi="宋体" w:hint="eastAsia"/>
          <w:kern w:val="0"/>
          <w:sz w:val="24"/>
        </w:rPr>
        <w:t>。请确保投资前，您/贵机构已经全面理解了本招募说明书。</w:t>
      </w:r>
    </w:p>
    <w:p w14:paraId="6A69BF91" w14:textId="77777777" w:rsidR="006E1DD9" w:rsidRPr="005B65AC" w:rsidRDefault="006E1DD9">
      <w:pPr>
        <w:widowControl/>
        <w:adjustRightInd w:val="0"/>
        <w:snapToGrid w:val="0"/>
        <w:spacing w:line="360" w:lineRule="auto"/>
        <w:ind w:firstLineChars="200" w:firstLine="480"/>
        <w:rPr>
          <w:rFonts w:ascii="宋体" w:hAnsi="宋体"/>
          <w:kern w:val="0"/>
          <w:sz w:val="24"/>
        </w:rPr>
      </w:pPr>
    </w:p>
    <w:p w14:paraId="75E70EF7" w14:textId="77777777" w:rsidR="00BE7C2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07626227"/>
      <w:r>
        <w:rPr>
          <w:rFonts w:ascii="宋体" w:hAnsi="宋体" w:hint="eastAsia"/>
          <w:b/>
          <w:kern w:val="0"/>
          <w:sz w:val="30"/>
        </w:rPr>
        <w:t>二十</w:t>
      </w:r>
      <w:r w:rsidR="00D47C51">
        <w:rPr>
          <w:rFonts w:ascii="宋体" w:hAnsi="宋体" w:hint="eastAsia"/>
          <w:b/>
          <w:kern w:val="0"/>
          <w:sz w:val="30"/>
        </w:rPr>
        <w:t>三</w:t>
      </w:r>
      <w:r>
        <w:rPr>
          <w:rFonts w:ascii="宋体" w:hAnsi="宋体" w:hint="eastAsia"/>
          <w:b/>
          <w:kern w:val="0"/>
          <w:sz w:val="30"/>
        </w:rPr>
        <w:t>、其他应披露事项</w:t>
      </w:r>
      <w:bookmarkEnd w:id="75"/>
    </w:p>
    <w:p w14:paraId="3C360C26"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C54819">
        <w:rPr>
          <w:rFonts w:ascii="宋体" w:hAnsi="宋体"/>
          <w:kern w:val="0"/>
          <w:sz w:val="24"/>
        </w:rPr>
        <w:t>基金合同如有未尽事宜，由基金合同当事人各方按有关法律法规协商解决。</w:t>
      </w:r>
    </w:p>
    <w:p w14:paraId="007CCF5F" w14:textId="77777777" w:rsidR="00C92FC0" w:rsidRDefault="00C92FC0" w:rsidP="000E456C">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 </w:t>
      </w:r>
    </w:p>
    <w:p w14:paraId="4F2C2084" w14:textId="77777777" w:rsidR="00BE7C2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07626228"/>
      <w:r>
        <w:rPr>
          <w:rFonts w:ascii="宋体" w:hAnsi="宋体" w:hint="eastAsia"/>
          <w:b/>
          <w:kern w:val="0"/>
          <w:sz w:val="30"/>
        </w:rPr>
        <w:t>二十</w:t>
      </w:r>
      <w:r w:rsidR="00D47C51">
        <w:rPr>
          <w:rFonts w:ascii="宋体" w:hAnsi="宋体" w:hint="eastAsia"/>
          <w:b/>
          <w:kern w:val="0"/>
          <w:sz w:val="30"/>
        </w:rPr>
        <w:t>四</w:t>
      </w:r>
      <w:r>
        <w:rPr>
          <w:rFonts w:ascii="宋体" w:hAnsi="宋体" w:hint="eastAsia"/>
          <w:b/>
          <w:kern w:val="0"/>
          <w:sz w:val="30"/>
        </w:rPr>
        <w:t>、招募说明书的存放及查阅方式</w:t>
      </w:r>
      <w:bookmarkEnd w:id="76"/>
    </w:p>
    <w:p w14:paraId="6AE839D9" w14:textId="727BAAF2" w:rsidR="00C92FC0" w:rsidRPr="002E6D3E"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招募说明书存放在基金管理人、基金托管人</w:t>
      </w:r>
      <w:r w:rsidRPr="002E6D3E">
        <w:rPr>
          <w:rFonts w:ascii="宋体" w:hAnsi="宋体"/>
          <w:bCs/>
          <w:kern w:val="0"/>
          <w:sz w:val="24"/>
        </w:rPr>
        <w:t>和基金销售机构</w:t>
      </w:r>
      <w:r w:rsidRPr="002E6D3E">
        <w:rPr>
          <w:rFonts w:ascii="宋体" w:hAnsi="宋体"/>
          <w:kern w:val="0"/>
          <w:sz w:val="24"/>
        </w:rPr>
        <w:t>的</w:t>
      </w:r>
      <w:r w:rsidR="0073357B" w:rsidRPr="00F46CD6">
        <w:rPr>
          <w:rFonts w:ascii="宋体" w:hAnsi="宋体" w:hint="eastAsia"/>
          <w:kern w:val="0"/>
          <w:sz w:val="24"/>
        </w:rPr>
        <w:t>办公场所</w:t>
      </w:r>
      <w:r w:rsidRPr="002E6D3E">
        <w:rPr>
          <w:rFonts w:ascii="宋体" w:hAnsi="宋体"/>
          <w:kern w:val="0"/>
          <w:sz w:val="24"/>
        </w:rPr>
        <w:t>，投资人可在办公时间查阅；投资人在支付工本费后，可在合理时</w:t>
      </w:r>
      <w:bookmarkStart w:id="77" w:name="_Toc109537401"/>
      <w:r w:rsidRPr="002E6D3E">
        <w:rPr>
          <w:rFonts w:ascii="宋体" w:hAnsi="宋体"/>
          <w:kern w:val="0"/>
          <w:sz w:val="24"/>
        </w:rPr>
        <w:t>间内取得上述文件复制件</w:t>
      </w:r>
      <w:bookmarkEnd w:id="77"/>
      <w:r w:rsidRPr="002E6D3E">
        <w:rPr>
          <w:rFonts w:ascii="宋体" w:hAnsi="宋体"/>
          <w:kern w:val="0"/>
          <w:sz w:val="24"/>
        </w:rPr>
        <w:t>或复印件。对投资人按此种方式所获得的文件及其复印件，基金管理人和基金托管人</w:t>
      </w:r>
      <w:bookmarkStart w:id="78" w:name="_Toc109537402"/>
      <w:r w:rsidRPr="002E6D3E">
        <w:rPr>
          <w:rFonts w:ascii="宋体" w:hAnsi="宋体"/>
          <w:kern w:val="0"/>
          <w:sz w:val="24"/>
        </w:rPr>
        <w:t>保证文本的内容与所公告的内容完全一</w:t>
      </w:r>
      <w:bookmarkEnd w:id="78"/>
      <w:r w:rsidRPr="002E6D3E">
        <w:rPr>
          <w:rFonts w:ascii="宋体" w:hAnsi="宋体"/>
          <w:kern w:val="0"/>
          <w:sz w:val="24"/>
        </w:rPr>
        <w:t xml:space="preserve">致。 </w:t>
      </w:r>
    </w:p>
    <w:p w14:paraId="6A003397" w14:textId="77777777" w:rsidR="00C92FC0"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投资人还可以直接登录基金管理人的网站(</w:t>
      </w:r>
      <w:r w:rsidRPr="002E6D3E">
        <w:rPr>
          <w:rStyle w:val="a6"/>
          <w:color w:val="auto"/>
          <w:sz w:val="24"/>
          <w:u w:val="none"/>
        </w:rPr>
        <w:t>www.fund001.com</w:t>
      </w:r>
      <w:r w:rsidRPr="002E6D3E">
        <w:rPr>
          <w:rStyle w:val="a6"/>
          <w:rFonts w:hint="eastAsia"/>
          <w:color w:val="auto"/>
          <w:sz w:val="24"/>
          <w:u w:val="none"/>
        </w:rPr>
        <w:t>，</w:t>
      </w:r>
      <w:r w:rsidRPr="002E6D3E">
        <w:rPr>
          <w:rStyle w:val="a6"/>
          <w:color w:val="auto"/>
          <w:sz w:val="24"/>
          <w:u w:val="none"/>
        </w:rPr>
        <w:t>www.bocomschroder.com</w:t>
      </w:r>
      <w:r w:rsidRPr="002E6D3E">
        <w:rPr>
          <w:rStyle w:val="a6"/>
          <w:color w:val="auto"/>
          <w:u w:val="none"/>
        </w:rPr>
        <w:t>)</w:t>
      </w:r>
      <w:r w:rsidRPr="002E6D3E">
        <w:rPr>
          <w:rFonts w:ascii="宋体" w:hAnsi="宋体"/>
          <w:kern w:val="0"/>
          <w:sz w:val="24"/>
        </w:rPr>
        <w:t>查阅和下载招募说明书。</w:t>
      </w:r>
      <w:r w:rsidR="00C92FC0">
        <w:rPr>
          <w:rFonts w:ascii="宋体" w:hAnsi="宋体"/>
          <w:kern w:val="0"/>
          <w:sz w:val="24"/>
        </w:rPr>
        <w:t xml:space="preserve"> </w:t>
      </w:r>
    </w:p>
    <w:p w14:paraId="24C80824" w14:textId="77777777" w:rsidR="00C92FC0" w:rsidRDefault="00C92FC0" w:rsidP="00D422C4">
      <w:pPr>
        <w:widowControl/>
        <w:adjustRightInd w:val="0"/>
        <w:snapToGrid w:val="0"/>
        <w:spacing w:line="360" w:lineRule="auto"/>
        <w:ind w:firstLineChars="200" w:firstLine="480"/>
        <w:rPr>
          <w:rFonts w:ascii="宋体" w:hAnsi="宋体"/>
          <w:kern w:val="0"/>
          <w:sz w:val="24"/>
        </w:rPr>
      </w:pPr>
    </w:p>
    <w:p w14:paraId="28ED1037" w14:textId="77777777" w:rsidR="00BE7C2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07626229"/>
      <w:r>
        <w:rPr>
          <w:rFonts w:ascii="宋体" w:hAnsi="宋体" w:hint="eastAsia"/>
          <w:b/>
          <w:kern w:val="0"/>
          <w:sz w:val="30"/>
        </w:rPr>
        <w:lastRenderedPageBreak/>
        <w:t>二十</w:t>
      </w:r>
      <w:r w:rsidR="00D47C51">
        <w:rPr>
          <w:rFonts w:ascii="宋体" w:hAnsi="宋体" w:hint="eastAsia"/>
          <w:b/>
          <w:kern w:val="0"/>
          <w:sz w:val="30"/>
        </w:rPr>
        <w:t>五</w:t>
      </w:r>
      <w:r>
        <w:rPr>
          <w:rFonts w:ascii="宋体" w:hAnsi="宋体" w:hint="eastAsia"/>
          <w:b/>
          <w:kern w:val="0"/>
          <w:sz w:val="30"/>
        </w:rPr>
        <w:t>、备查文件</w:t>
      </w:r>
      <w:bookmarkEnd w:id="79"/>
    </w:p>
    <w:p w14:paraId="2993DE3B"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28C14584"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sidR="003273C4">
        <w:rPr>
          <w:rFonts w:ascii="宋体" w:hAnsi="宋体" w:hint="eastAsia"/>
          <w:kern w:val="0"/>
          <w:sz w:val="24"/>
          <w:szCs w:val="24"/>
        </w:rPr>
        <w:t>核准</w:t>
      </w:r>
      <w:r>
        <w:rPr>
          <w:rFonts w:ascii="宋体" w:hAnsi="宋体"/>
          <w:kern w:val="0"/>
          <w:sz w:val="24"/>
        </w:rPr>
        <w:t>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募集的文件 </w:t>
      </w:r>
    </w:p>
    <w:p w14:paraId="1994A8C1"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基金合同》 </w:t>
      </w:r>
    </w:p>
    <w:p w14:paraId="771AB8BF"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托管协议》 </w:t>
      </w:r>
    </w:p>
    <w:p w14:paraId="29225679" w14:textId="6C474205"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253A7D">
        <w:rPr>
          <w:rFonts w:ascii="宋体" w:hAnsi="宋体" w:hint="eastAsia"/>
          <w:kern w:val="0"/>
          <w:sz w:val="24"/>
        </w:rPr>
        <w:t>四</w:t>
      </w:r>
      <w:r>
        <w:rPr>
          <w:rFonts w:ascii="宋体" w:hAnsi="宋体" w:hint="eastAsia"/>
          <w:kern w:val="0"/>
          <w:sz w:val="24"/>
        </w:rPr>
        <w:t>）</w:t>
      </w:r>
      <w:r>
        <w:rPr>
          <w:rFonts w:ascii="宋体" w:hAnsi="宋体"/>
          <w:kern w:val="0"/>
          <w:sz w:val="24"/>
        </w:rPr>
        <w:t>基金管理人业务资格批件、营业执照</w:t>
      </w:r>
    </w:p>
    <w:p w14:paraId="255C17DB" w14:textId="04BCA724"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sidR="00253A7D">
        <w:rPr>
          <w:rFonts w:ascii="宋体" w:hAnsi="宋体" w:hint="eastAsia"/>
          <w:kern w:val="0"/>
          <w:sz w:val="24"/>
        </w:rPr>
        <w:t>五</w:t>
      </w:r>
      <w:r>
        <w:rPr>
          <w:rFonts w:ascii="宋体" w:hAnsi="宋体"/>
          <w:kern w:val="0"/>
          <w:sz w:val="24"/>
        </w:rPr>
        <w:t>）基金托管人业务资格批件、营业执照</w:t>
      </w:r>
    </w:p>
    <w:p w14:paraId="590BF35D" w14:textId="5464C42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sidR="00253A7D">
        <w:rPr>
          <w:rFonts w:ascii="宋体" w:hAnsi="宋体" w:hint="eastAsia"/>
          <w:kern w:val="0"/>
          <w:sz w:val="24"/>
        </w:rPr>
        <w:t>六</w:t>
      </w:r>
      <w:r>
        <w:rPr>
          <w:rFonts w:ascii="宋体" w:hAnsi="宋体"/>
          <w:kern w:val="0"/>
          <w:sz w:val="24"/>
        </w:rPr>
        <w:t>）</w:t>
      </w:r>
      <w:r w:rsidR="00C11CE7" w:rsidRPr="00C11CE7">
        <w:rPr>
          <w:rFonts w:ascii="宋体" w:hAnsi="宋体" w:hint="eastAsia"/>
          <w:kern w:val="0"/>
          <w:sz w:val="24"/>
        </w:rPr>
        <w:t>关于申请募集交银施罗德</w:t>
      </w:r>
      <w:r w:rsidR="00C11CE7">
        <w:rPr>
          <w:rFonts w:ascii="宋体" w:hAnsi="宋体" w:hint="eastAsia"/>
          <w:kern w:val="0"/>
          <w:sz w:val="24"/>
        </w:rPr>
        <w:t>中证海外中国互联网指数型</w:t>
      </w:r>
      <w:r w:rsidR="00C11CE7" w:rsidRPr="00C11CE7">
        <w:rPr>
          <w:rFonts w:ascii="宋体" w:hAnsi="宋体" w:hint="eastAsia"/>
          <w:kern w:val="0"/>
          <w:sz w:val="24"/>
        </w:rPr>
        <w:t>证券投资基金</w:t>
      </w:r>
      <w:r w:rsidR="00C11CE7">
        <w:rPr>
          <w:rFonts w:ascii="宋体" w:hAnsi="宋体" w:hint="eastAsia"/>
          <w:kern w:val="0"/>
          <w:sz w:val="24"/>
        </w:rPr>
        <w:t>(LOF)</w:t>
      </w:r>
      <w:r w:rsidR="00C11CE7" w:rsidRPr="00C11CE7">
        <w:rPr>
          <w:rFonts w:ascii="宋体" w:hAnsi="宋体" w:hint="eastAsia"/>
          <w:kern w:val="0"/>
          <w:sz w:val="24"/>
        </w:rPr>
        <w:t>的</w:t>
      </w:r>
      <w:r>
        <w:rPr>
          <w:rFonts w:ascii="宋体" w:hAnsi="宋体"/>
          <w:kern w:val="0"/>
          <w:sz w:val="24"/>
        </w:rPr>
        <w:t>法律意见书</w:t>
      </w:r>
    </w:p>
    <w:p w14:paraId="3A842993" w14:textId="38C5EF39" w:rsidR="007727C7" w:rsidRDefault="007727C7"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253A7D">
        <w:rPr>
          <w:rFonts w:ascii="宋体" w:hAnsi="宋体" w:hint="eastAsia"/>
          <w:kern w:val="0"/>
          <w:sz w:val="24"/>
        </w:rPr>
        <w:t>七</w:t>
      </w:r>
      <w:r>
        <w:rPr>
          <w:rFonts w:ascii="宋体" w:hAnsi="宋体" w:hint="eastAsia"/>
          <w:kern w:val="0"/>
          <w:sz w:val="24"/>
        </w:rPr>
        <w:t>）中国证监会要求的其他文件</w:t>
      </w:r>
    </w:p>
    <w:p w14:paraId="7B3BD0BA" w14:textId="77777777" w:rsidR="00FF1437" w:rsidRPr="0050666F" w:rsidRDefault="00FF1437" w:rsidP="0050666F">
      <w:pPr>
        <w:ind w:firstLineChars="200" w:firstLine="420"/>
        <w:rPr>
          <w:color w:val="FF0000"/>
        </w:rPr>
      </w:pP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5902E" w14:textId="77777777" w:rsidR="00827E27" w:rsidRDefault="00827E27" w:rsidP="00081717">
      <w:r>
        <w:separator/>
      </w:r>
    </w:p>
  </w:endnote>
  <w:endnote w:type="continuationSeparator" w:id="0">
    <w:p w14:paraId="18A83248" w14:textId="77777777" w:rsidR="00827E27" w:rsidRDefault="00827E2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A521F" w14:textId="77777777" w:rsidR="00043E24" w:rsidRDefault="00043E24">
    <w:pPr>
      <w:pStyle w:val="ae"/>
      <w:jc w:val="center"/>
    </w:pPr>
    <w:r>
      <w:fldChar w:fldCharType="begin"/>
    </w:r>
    <w:r>
      <w:instrText xml:space="preserve"> PAGE   \* MERGEFORMAT </w:instrText>
    </w:r>
    <w:r>
      <w:fldChar w:fldCharType="separate"/>
    </w:r>
    <w:r w:rsidR="00743454" w:rsidRPr="00743454">
      <w:rPr>
        <w:noProof/>
        <w:lang w:val="zh-CN"/>
      </w:rPr>
      <w:t>126</w:t>
    </w:r>
    <w:r>
      <w:rPr>
        <w:noProof/>
        <w:lang w:val="zh-CN"/>
      </w:rPr>
      <w:fldChar w:fldCharType="end"/>
    </w:r>
  </w:p>
  <w:p w14:paraId="529D546A" w14:textId="77777777" w:rsidR="00043E24" w:rsidRDefault="00043E2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E2298" w14:textId="77777777" w:rsidR="00827E27" w:rsidRDefault="00827E27"/>
    <w:p w14:paraId="65E213A2" w14:textId="77777777" w:rsidR="00827E27" w:rsidRDefault="00827E27"/>
  </w:footnote>
  <w:footnote w:type="continuationSeparator" w:id="0">
    <w:p w14:paraId="10084AAA" w14:textId="77777777" w:rsidR="00827E27" w:rsidRDefault="00827E2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DAD8" w14:textId="77777777" w:rsidR="00043E24" w:rsidRDefault="00043E24">
    <w:pPr>
      <w:pStyle w:val="af2"/>
      <w:jc w:val="right"/>
      <w:rPr>
        <w:rFonts w:ascii="宋体" w:hAnsi="宋体"/>
        <w:bCs/>
        <w:szCs w:val="18"/>
      </w:rPr>
    </w:pPr>
    <w:r>
      <w:rPr>
        <w:noProof/>
      </w:rPr>
      <w:drawing>
        <wp:anchor distT="0" distB="0" distL="114300" distR="114300" simplePos="0" relativeHeight="251657728" behindDoc="0" locked="0" layoutInCell="1" allowOverlap="1" wp14:anchorId="3ECD47BA" wp14:editId="64457BA4">
          <wp:simplePos x="0" y="0"/>
          <wp:positionH relativeFrom="column">
            <wp:posOffset>28575</wp:posOffset>
          </wp:positionH>
          <wp:positionV relativeFrom="paragraph">
            <wp:posOffset>9525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Del="0056651B">
      <w:rPr>
        <w:rFonts w:hint="eastAsia"/>
      </w:rPr>
      <w:t xml:space="preserve"> </w:t>
    </w:r>
  </w:p>
  <w:p w14:paraId="799B752B" w14:textId="1C773C7E" w:rsidR="00043E24" w:rsidRDefault="00043E24">
    <w:pPr>
      <w:pStyle w:val="af2"/>
      <w:jc w:val="right"/>
    </w:pPr>
    <w:r>
      <w:rPr>
        <w:rFonts w:hint="eastAsia"/>
      </w:rPr>
      <w:t>交银施罗德中证海外中国互联网指数型证券投资基金（</w:t>
    </w:r>
    <w:r>
      <w:rPr>
        <w:rFonts w:hint="eastAsia"/>
      </w:rPr>
      <w:t>LOF</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5737"/>
    <w:rsid w:val="00007B19"/>
    <w:rsid w:val="00007E7A"/>
    <w:rsid w:val="00012036"/>
    <w:rsid w:val="000141E9"/>
    <w:rsid w:val="000142FC"/>
    <w:rsid w:val="00014A8B"/>
    <w:rsid w:val="00015379"/>
    <w:rsid w:val="00015550"/>
    <w:rsid w:val="00015DB8"/>
    <w:rsid w:val="00021950"/>
    <w:rsid w:val="00023E32"/>
    <w:rsid w:val="00023E75"/>
    <w:rsid w:val="00025B71"/>
    <w:rsid w:val="000310E9"/>
    <w:rsid w:val="0003340B"/>
    <w:rsid w:val="0003639E"/>
    <w:rsid w:val="000376EB"/>
    <w:rsid w:val="000422A1"/>
    <w:rsid w:val="00043E24"/>
    <w:rsid w:val="0004506F"/>
    <w:rsid w:val="000461B1"/>
    <w:rsid w:val="000464DC"/>
    <w:rsid w:val="000467E8"/>
    <w:rsid w:val="00047C02"/>
    <w:rsid w:val="00047E47"/>
    <w:rsid w:val="00050316"/>
    <w:rsid w:val="00051A7C"/>
    <w:rsid w:val="0005293D"/>
    <w:rsid w:val="00053490"/>
    <w:rsid w:val="00054043"/>
    <w:rsid w:val="00055357"/>
    <w:rsid w:val="000563F7"/>
    <w:rsid w:val="00056533"/>
    <w:rsid w:val="00057796"/>
    <w:rsid w:val="00057FA8"/>
    <w:rsid w:val="000627DD"/>
    <w:rsid w:val="00065B95"/>
    <w:rsid w:val="0006727E"/>
    <w:rsid w:val="00071F2F"/>
    <w:rsid w:val="00072162"/>
    <w:rsid w:val="0007227C"/>
    <w:rsid w:val="00072525"/>
    <w:rsid w:val="00073820"/>
    <w:rsid w:val="0007459F"/>
    <w:rsid w:val="000746DA"/>
    <w:rsid w:val="00074E2E"/>
    <w:rsid w:val="00076299"/>
    <w:rsid w:val="000766E4"/>
    <w:rsid w:val="00076A61"/>
    <w:rsid w:val="00080148"/>
    <w:rsid w:val="0008018D"/>
    <w:rsid w:val="000816D0"/>
    <w:rsid w:val="00081717"/>
    <w:rsid w:val="00082AB1"/>
    <w:rsid w:val="00084506"/>
    <w:rsid w:val="00084CED"/>
    <w:rsid w:val="000866EF"/>
    <w:rsid w:val="00091D59"/>
    <w:rsid w:val="00092484"/>
    <w:rsid w:val="000925B0"/>
    <w:rsid w:val="00092E94"/>
    <w:rsid w:val="00092EBF"/>
    <w:rsid w:val="00093020"/>
    <w:rsid w:val="00094D28"/>
    <w:rsid w:val="00095A8B"/>
    <w:rsid w:val="00096172"/>
    <w:rsid w:val="0009775F"/>
    <w:rsid w:val="00097984"/>
    <w:rsid w:val="000A093D"/>
    <w:rsid w:val="000A21D3"/>
    <w:rsid w:val="000A2FD3"/>
    <w:rsid w:val="000A3044"/>
    <w:rsid w:val="000A365C"/>
    <w:rsid w:val="000A36E6"/>
    <w:rsid w:val="000A775B"/>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EB3"/>
    <w:rsid w:val="000D76D1"/>
    <w:rsid w:val="000E3675"/>
    <w:rsid w:val="000E3794"/>
    <w:rsid w:val="000E3A6B"/>
    <w:rsid w:val="000E4073"/>
    <w:rsid w:val="000E456C"/>
    <w:rsid w:val="000F5072"/>
    <w:rsid w:val="000F5363"/>
    <w:rsid w:val="000F603F"/>
    <w:rsid w:val="00100052"/>
    <w:rsid w:val="0010062F"/>
    <w:rsid w:val="00100DB6"/>
    <w:rsid w:val="00101E34"/>
    <w:rsid w:val="001032A4"/>
    <w:rsid w:val="0010389E"/>
    <w:rsid w:val="00106936"/>
    <w:rsid w:val="00106E70"/>
    <w:rsid w:val="00111801"/>
    <w:rsid w:val="00112984"/>
    <w:rsid w:val="00112DE5"/>
    <w:rsid w:val="0011591F"/>
    <w:rsid w:val="0011593B"/>
    <w:rsid w:val="00115C4B"/>
    <w:rsid w:val="00115DD2"/>
    <w:rsid w:val="001166C2"/>
    <w:rsid w:val="00116B1B"/>
    <w:rsid w:val="00117D50"/>
    <w:rsid w:val="00120A92"/>
    <w:rsid w:val="001211C6"/>
    <w:rsid w:val="00122CF1"/>
    <w:rsid w:val="00122E51"/>
    <w:rsid w:val="00122FD4"/>
    <w:rsid w:val="0012435E"/>
    <w:rsid w:val="00124732"/>
    <w:rsid w:val="001266C3"/>
    <w:rsid w:val="00126BA9"/>
    <w:rsid w:val="00127596"/>
    <w:rsid w:val="0013208E"/>
    <w:rsid w:val="00132970"/>
    <w:rsid w:val="001336A1"/>
    <w:rsid w:val="00134304"/>
    <w:rsid w:val="001347F3"/>
    <w:rsid w:val="00136501"/>
    <w:rsid w:val="00136C37"/>
    <w:rsid w:val="00136EFE"/>
    <w:rsid w:val="00137DE0"/>
    <w:rsid w:val="00140C46"/>
    <w:rsid w:val="001411CF"/>
    <w:rsid w:val="00141A31"/>
    <w:rsid w:val="00141A52"/>
    <w:rsid w:val="00146C8F"/>
    <w:rsid w:val="001473F8"/>
    <w:rsid w:val="001479F5"/>
    <w:rsid w:val="00151FEC"/>
    <w:rsid w:val="00153CA3"/>
    <w:rsid w:val="0015477B"/>
    <w:rsid w:val="001551F2"/>
    <w:rsid w:val="00155489"/>
    <w:rsid w:val="0015580D"/>
    <w:rsid w:val="00156CDE"/>
    <w:rsid w:val="001577C7"/>
    <w:rsid w:val="001629C9"/>
    <w:rsid w:val="001648AA"/>
    <w:rsid w:val="001651A4"/>
    <w:rsid w:val="00165F32"/>
    <w:rsid w:val="00166E4B"/>
    <w:rsid w:val="00167015"/>
    <w:rsid w:val="001723A3"/>
    <w:rsid w:val="00172632"/>
    <w:rsid w:val="00172A27"/>
    <w:rsid w:val="00172E25"/>
    <w:rsid w:val="00172FA0"/>
    <w:rsid w:val="0017331E"/>
    <w:rsid w:val="00175E1A"/>
    <w:rsid w:val="0017600E"/>
    <w:rsid w:val="00176E83"/>
    <w:rsid w:val="0018056C"/>
    <w:rsid w:val="00181528"/>
    <w:rsid w:val="001829F1"/>
    <w:rsid w:val="00184093"/>
    <w:rsid w:val="00184B24"/>
    <w:rsid w:val="00184DB7"/>
    <w:rsid w:val="001854DC"/>
    <w:rsid w:val="00185FFD"/>
    <w:rsid w:val="00186FD4"/>
    <w:rsid w:val="00187A7B"/>
    <w:rsid w:val="001907EB"/>
    <w:rsid w:val="0019090C"/>
    <w:rsid w:val="00191A72"/>
    <w:rsid w:val="00193046"/>
    <w:rsid w:val="001940CA"/>
    <w:rsid w:val="0019719A"/>
    <w:rsid w:val="001A1652"/>
    <w:rsid w:val="001A3878"/>
    <w:rsid w:val="001A39CE"/>
    <w:rsid w:val="001A401D"/>
    <w:rsid w:val="001A57CF"/>
    <w:rsid w:val="001B33A8"/>
    <w:rsid w:val="001B4357"/>
    <w:rsid w:val="001B46A1"/>
    <w:rsid w:val="001B480D"/>
    <w:rsid w:val="001B65BB"/>
    <w:rsid w:val="001C2B33"/>
    <w:rsid w:val="001C3484"/>
    <w:rsid w:val="001C656E"/>
    <w:rsid w:val="001D3529"/>
    <w:rsid w:val="001D39C0"/>
    <w:rsid w:val="001D5208"/>
    <w:rsid w:val="001D5F76"/>
    <w:rsid w:val="001D6A52"/>
    <w:rsid w:val="001D7E20"/>
    <w:rsid w:val="001E00BB"/>
    <w:rsid w:val="001E1B28"/>
    <w:rsid w:val="001E3FDB"/>
    <w:rsid w:val="001E4801"/>
    <w:rsid w:val="001E59B1"/>
    <w:rsid w:val="001F1BCF"/>
    <w:rsid w:val="001F267C"/>
    <w:rsid w:val="001F2812"/>
    <w:rsid w:val="001F4114"/>
    <w:rsid w:val="001F52BC"/>
    <w:rsid w:val="001F63AE"/>
    <w:rsid w:val="0020102F"/>
    <w:rsid w:val="00202A26"/>
    <w:rsid w:val="0020442C"/>
    <w:rsid w:val="002053F4"/>
    <w:rsid w:val="00206F43"/>
    <w:rsid w:val="002112D0"/>
    <w:rsid w:val="00211327"/>
    <w:rsid w:val="0021175A"/>
    <w:rsid w:val="002148CD"/>
    <w:rsid w:val="002159EF"/>
    <w:rsid w:val="00217E1A"/>
    <w:rsid w:val="0022028D"/>
    <w:rsid w:val="002213BF"/>
    <w:rsid w:val="002229B0"/>
    <w:rsid w:val="00222DC0"/>
    <w:rsid w:val="00224E72"/>
    <w:rsid w:val="0022586B"/>
    <w:rsid w:val="00226C03"/>
    <w:rsid w:val="00227112"/>
    <w:rsid w:val="002344C9"/>
    <w:rsid w:val="00234677"/>
    <w:rsid w:val="0023502A"/>
    <w:rsid w:val="0023706F"/>
    <w:rsid w:val="0023763D"/>
    <w:rsid w:val="00237DF6"/>
    <w:rsid w:val="0024614A"/>
    <w:rsid w:val="00246BFC"/>
    <w:rsid w:val="00250A83"/>
    <w:rsid w:val="00250E84"/>
    <w:rsid w:val="0025234F"/>
    <w:rsid w:val="00253250"/>
    <w:rsid w:val="00253A7D"/>
    <w:rsid w:val="00256021"/>
    <w:rsid w:val="002564B8"/>
    <w:rsid w:val="00256B02"/>
    <w:rsid w:val="00257618"/>
    <w:rsid w:val="00264191"/>
    <w:rsid w:val="00265FD2"/>
    <w:rsid w:val="00273181"/>
    <w:rsid w:val="00276AC7"/>
    <w:rsid w:val="00281CEC"/>
    <w:rsid w:val="00281F8E"/>
    <w:rsid w:val="0028247A"/>
    <w:rsid w:val="00283C82"/>
    <w:rsid w:val="00284891"/>
    <w:rsid w:val="002860B5"/>
    <w:rsid w:val="002864CB"/>
    <w:rsid w:val="002869FF"/>
    <w:rsid w:val="00287E74"/>
    <w:rsid w:val="00292156"/>
    <w:rsid w:val="0029355B"/>
    <w:rsid w:val="00293BC8"/>
    <w:rsid w:val="00296193"/>
    <w:rsid w:val="0029691D"/>
    <w:rsid w:val="002979EB"/>
    <w:rsid w:val="002A1944"/>
    <w:rsid w:val="002A2006"/>
    <w:rsid w:val="002B02A1"/>
    <w:rsid w:val="002B0DD7"/>
    <w:rsid w:val="002B0F37"/>
    <w:rsid w:val="002B100C"/>
    <w:rsid w:val="002B180D"/>
    <w:rsid w:val="002B37CD"/>
    <w:rsid w:val="002B537B"/>
    <w:rsid w:val="002C08AA"/>
    <w:rsid w:val="002C0BB9"/>
    <w:rsid w:val="002C7A89"/>
    <w:rsid w:val="002D0E97"/>
    <w:rsid w:val="002D17E5"/>
    <w:rsid w:val="002D1D28"/>
    <w:rsid w:val="002D541C"/>
    <w:rsid w:val="002D58DB"/>
    <w:rsid w:val="002D5E5D"/>
    <w:rsid w:val="002E0AE6"/>
    <w:rsid w:val="002E0FF4"/>
    <w:rsid w:val="002E1513"/>
    <w:rsid w:val="002E4942"/>
    <w:rsid w:val="002E4F4B"/>
    <w:rsid w:val="002E50C1"/>
    <w:rsid w:val="002E609E"/>
    <w:rsid w:val="002E6D3E"/>
    <w:rsid w:val="002F0B72"/>
    <w:rsid w:val="002F0BA6"/>
    <w:rsid w:val="002F35A3"/>
    <w:rsid w:val="002F3CDD"/>
    <w:rsid w:val="002F3DC0"/>
    <w:rsid w:val="002F579F"/>
    <w:rsid w:val="002F5A66"/>
    <w:rsid w:val="002F5CD3"/>
    <w:rsid w:val="002F60EF"/>
    <w:rsid w:val="0030037A"/>
    <w:rsid w:val="00301328"/>
    <w:rsid w:val="00302D39"/>
    <w:rsid w:val="00306876"/>
    <w:rsid w:val="00306903"/>
    <w:rsid w:val="00310863"/>
    <w:rsid w:val="00310C7F"/>
    <w:rsid w:val="00311724"/>
    <w:rsid w:val="003117F5"/>
    <w:rsid w:val="003122E8"/>
    <w:rsid w:val="003122FA"/>
    <w:rsid w:val="00312D62"/>
    <w:rsid w:val="00316510"/>
    <w:rsid w:val="00316FC1"/>
    <w:rsid w:val="00322B67"/>
    <w:rsid w:val="00322DA4"/>
    <w:rsid w:val="00323779"/>
    <w:rsid w:val="00325B8A"/>
    <w:rsid w:val="003273C4"/>
    <w:rsid w:val="00327520"/>
    <w:rsid w:val="00327C6B"/>
    <w:rsid w:val="0033142F"/>
    <w:rsid w:val="00332E01"/>
    <w:rsid w:val="00332FA9"/>
    <w:rsid w:val="00333470"/>
    <w:rsid w:val="00334DC0"/>
    <w:rsid w:val="00335497"/>
    <w:rsid w:val="003403CE"/>
    <w:rsid w:val="00340B73"/>
    <w:rsid w:val="0034440A"/>
    <w:rsid w:val="00344829"/>
    <w:rsid w:val="00345EBD"/>
    <w:rsid w:val="003462EF"/>
    <w:rsid w:val="00352C90"/>
    <w:rsid w:val="00354040"/>
    <w:rsid w:val="00354142"/>
    <w:rsid w:val="00354B5F"/>
    <w:rsid w:val="003550FC"/>
    <w:rsid w:val="0035527F"/>
    <w:rsid w:val="00355952"/>
    <w:rsid w:val="003575F1"/>
    <w:rsid w:val="00357EBD"/>
    <w:rsid w:val="00362F93"/>
    <w:rsid w:val="003634CE"/>
    <w:rsid w:val="00363BA1"/>
    <w:rsid w:val="00366575"/>
    <w:rsid w:val="003709B2"/>
    <w:rsid w:val="00372916"/>
    <w:rsid w:val="00372E5D"/>
    <w:rsid w:val="003745A7"/>
    <w:rsid w:val="00374ABC"/>
    <w:rsid w:val="00375DCF"/>
    <w:rsid w:val="00375ECD"/>
    <w:rsid w:val="003775BF"/>
    <w:rsid w:val="00381452"/>
    <w:rsid w:val="003816A7"/>
    <w:rsid w:val="0038287E"/>
    <w:rsid w:val="00383134"/>
    <w:rsid w:val="00384AEF"/>
    <w:rsid w:val="00384D22"/>
    <w:rsid w:val="00385CDC"/>
    <w:rsid w:val="00387671"/>
    <w:rsid w:val="003909E2"/>
    <w:rsid w:val="00392C8E"/>
    <w:rsid w:val="00393344"/>
    <w:rsid w:val="00393F27"/>
    <w:rsid w:val="003946F2"/>
    <w:rsid w:val="003950D0"/>
    <w:rsid w:val="003954ED"/>
    <w:rsid w:val="00396296"/>
    <w:rsid w:val="00397050"/>
    <w:rsid w:val="003A13EF"/>
    <w:rsid w:val="003A2B26"/>
    <w:rsid w:val="003A333A"/>
    <w:rsid w:val="003B0B0C"/>
    <w:rsid w:val="003B66E3"/>
    <w:rsid w:val="003C0901"/>
    <w:rsid w:val="003C0ED9"/>
    <w:rsid w:val="003C0F87"/>
    <w:rsid w:val="003C2DAE"/>
    <w:rsid w:val="003C354F"/>
    <w:rsid w:val="003D0009"/>
    <w:rsid w:val="003D08F8"/>
    <w:rsid w:val="003D1451"/>
    <w:rsid w:val="003D1D93"/>
    <w:rsid w:val="003D5261"/>
    <w:rsid w:val="003D5457"/>
    <w:rsid w:val="003D54ED"/>
    <w:rsid w:val="003D5A80"/>
    <w:rsid w:val="003E1676"/>
    <w:rsid w:val="003E1CAC"/>
    <w:rsid w:val="003E2863"/>
    <w:rsid w:val="003E47F7"/>
    <w:rsid w:val="003E4FF2"/>
    <w:rsid w:val="003E5FEA"/>
    <w:rsid w:val="003E63B2"/>
    <w:rsid w:val="003E6C43"/>
    <w:rsid w:val="003E6DEB"/>
    <w:rsid w:val="003F0BB2"/>
    <w:rsid w:val="003F0BCA"/>
    <w:rsid w:val="003F4168"/>
    <w:rsid w:val="003F5225"/>
    <w:rsid w:val="003F64F7"/>
    <w:rsid w:val="003F6DDA"/>
    <w:rsid w:val="003F6DDC"/>
    <w:rsid w:val="0040380B"/>
    <w:rsid w:val="004058F5"/>
    <w:rsid w:val="00406408"/>
    <w:rsid w:val="00407006"/>
    <w:rsid w:val="004104FD"/>
    <w:rsid w:val="004106AA"/>
    <w:rsid w:val="004106FE"/>
    <w:rsid w:val="004112DB"/>
    <w:rsid w:val="004151D7"/>
    <w:rsid w:val="00415F2C"/>
    <w:rsid w:val="00422531"/>
    <w:rsid w:val="00423237"/>
    <w:rsid w:val="004250A5"/>
    <w:rsid w:val="0042524B"/>
    <w:rsid w:val="00425EA8"/>
    <w:rsid w:val="00426254"/>
    <w:rsid w:val="004276F1"/>
    <w:rsid w:val="00427CBF"/>
    <w:rsid w:val="0043062F"/>
    <w:rsid w:val="00430A2C"/>
    <w:rsid w:val="00431631"/>
    <w:rsid w:val="00431A31"/>
    <w:rsid w:val="00431D0B"/>
    <w:rsid w:val="00431FE5"/>
    <w:rsid w:val="004326E3"/>
    <w:rsid w:val="00432883"/>
    <w:rsid w:val="00437AD4"/>
    <w:rsid w:val="0044052F"/>
    <w:rsid w:val="00440BB2"/>
    <w:rsid w:val="00440F8C"/>
    <w:rsid w:val="004414C4"/>
    <w:rsid w:val="0044216D"/>
    <w:rsid w:val="00443DE4"/>
    <w:rsid w:val="004457B1"/>
    <w:rsid w:val="004461DC"/>
    <w:rsid w:val="004465B3"/>
    <w:rsid w:val="00447B3F"/>
    <w:rsid w:val="004509A7"/>
    <w:rsid w:val="0045195C"/>
    <w:rsid w:val="0045254B"/>
    <w:rsid w:val="00454AED"/>
    <w:rsid w:val="00454D7C"/>
    <w:rsid w:val="00456FD9"/>
    <w:rsid w:val="00461527"/>
    <w:rsid w:val="00462E96"/>
    <w:rsid w:val="00463671"/>
    <w:rsid w:val="00463C82"/>
    <w:rsid w:val="00464A24"/>
    <w:rsid w:val="00467FD9"/>
    <w:rsid w:val="00470D6C"/>
    <w:rsid w:val="0047104C"/>
    <w:rsid w:val="00472839"/>
    <w:rsid w:val="00473C4C"/>
    <w:rsid w:val="00473F40"/>
    <w:rsid w:val="004742B0"/>
    <w:rsid w:val="00474729"/>
    <w:rsid w:val="0047633F"/>
    <w:rsid w:val="00476370"/>
    <w:rsid w:val="00482082"/>
    <w:rsid w:val="00484471"/>
    <w:rsid w:val="00485B39"/>
    <w:rsid w:val="00485CB4"/>
    <w:rsid w:val="00486983"/>
    <w:rsid w:val="00486AEC"/>
    <w:rsid w:val="00490A0E"/>
    <w:rsid w:val="004915F3"/>
    <w:rsid w:val="00491993"/>
    <w:rsid w:val="00491CCB"/>
    <w:rsid w:val="00493FCE"/>
    <w:rsid w:val="00495EAB"/>
    <w:rsid w:val="0049664E"/>
    <w:rsid w:val="00496815"/>
    <w:rsid w:val="00496C8F"/>
    <w:rsid w:val="004978F0"/>
    <w:rsid w:val="004979B6"/>
    <w:rsid w:val="004A1D8A"/>
    <w:rsid w:val="004A1DE3"/>
    <w:rsid w:val="004A3306"/>
    <w:rsid w:val="004A4FD3"/>
    <w:rsid w:val="004A5A4F"/>
    <w:rsid w:val="004A6F6A"/>
    <w:rsid w:val="004A70BC"/>
    <w:rsid w:val="004B0A0B"/>
    <w:rsid w:val="004B10BE"/>
    <w:rsid w:val="004B35FB"/>
    <w:rsid w:val="004B7D31"/>
    <w:rsid w:val="004B7DC4"/>
    <w:rsid w:val="004C3D0A"/>
    <w:rsid w:val="004C5241"/>
    <w:rsid w:val="004C790F"/>
    <w:rsid w:val="004C7F8A"/>
    <w:rsid w:val="004D340D"/>
    <w:rsid w:val="004D34F3"/>
    <w:rsid w:val="004D5C36"/>
    <w:rsid w:val="004E29FD"/>
    <w:rsid w:val="004E47B0"/>
    <w:rsid w:val="004E5302"/>
    <w:rsid w:val="004E592A"/>
    <w:rsid w:val="004E6108"/>
    <w:rsid w:val="004E7380"/>
    <w:rsid w:val="004E758C"/>
    <w:rsid w:val="004E7FB4"/>
    <w:rsid w:val="004F0D4B"/>
    <w:rsid w:val="004F30F2"/>
    <w:rsid w:val="004F5D44"/>
    <w:rsid w:val="004F72EB"/>
    <w:rsid w:val="004F7BFD"/>
    <w:rsid w:val="004F7C09"/>
    <w:rsid w:val="00501C88"/>
    <w:rsid w:val="00502B26"/>
    <w:rsid w:val="00502BFA"/>
    <w:rsid w:val="005036C2"/>
    <w:rsid w:val="00504BDF"/>
    <w:rsid w:val="00505A18"/>
    <w:rsid w:val="0050666F"/>
    <w:rsid w:val="005120D4"/>
    <w:rsid w:val="005124DB"/>
    <w:rsid w:val="005135AA"/>
    <w:rsid w:val="00515D02"/>
    <w:rsid w:val="00516EFF"/>
    <w:rsid w:val="00517AF3"/>
    <w:rsid w:val="005269CF"/>
    <w:rsid w:val="00530A28"/>
    <w:rsid w:val="00531CA1"/>
    <w:rsid w:val="00533A67"/>
    <w:rsid w:val="00533B6B"/>
    <w:rsid w:val="00534271"/>
    <w:rsid w:val="00534733"/>
    <w:rsid w:val="00534993"/>
    <w:rsid w:val="005358B3"/>
    <w:rsid w:val="005368C2"/>
    <w:rsid w:val="00540141"/>
    <w:rsid w:val="00540761"/>
    <w:rsid w:val="0054149C"/>
    <w:rsid w:val="00541B25"/>
    <w:rsid w:val="0054372D"/>
    <w:rsid w:val="00543CBF"/>
    <w:rsid w:val="00544A92"/>
    <w:rsid w:val="00544B5A"/>
    <w:rsid w:val="00544E5D"/>
    <w:rsid w:val="0054537D"/>
    <w:rsid w:val="00547CBE"/>
    <w:rsid w:val="0055062D"/>
    <w:rsid w:val="00551870"/>
    <w:rsid w:val="00552A56"/>
    <w:rsid w:val="00552FC3"/>
    <w:rsid w:val="005550E5"/>
    <w:rsid w:val="005565C9"/>
    <w:rsid w:val="00556A03"/>
    <w:rsid w:val="00557E93"/>
    <w:rsid w:val="005621CB"/>
    <w:rsid w:val="005643A7"/>
    <w:rsid w:val="00565375"/>
    <w:rsid w:val="0056651B"/>
    <w:rsid w:val="00566A51"/>
    <w:rsid w:val="00566FCD"/>
    <w:rsid w:val="0056784C"/>
    <w:rsid w:val="00570788"/>
    <w:rsid w:val="00571009"/>
    <w:rsid w:val="00571556"/>
    <w:rsid w:val="00571B4E"/>
    <w:rsid w:val="00572BF8"/>
    <w:rsid w:val="00574190"/>
    <w:rsid w:val="00574593"/>
    <w:rsid w:val="005759BE"/>
    <w:rsid w:val="005778A7"/>
    <w:rsid w:val="00582518"/>
    <w:rsid w:val="005829DC"/>
    <w:rsid w:val="00584963"/>
    <w:rsid w:val="00585772"/>
    <w:rsid w:val="005857B3"/>
    <w:rsid w:val="0058636D"/>
    <w:rsid w:val="0058765F"/>
    <w:rsid w:val="005907BE"/>
    <w:rsid w:val="0059094D"/>
    <w:rsid w:val="00592EA6"/>
    <w:rsid w:val="00594CF0"/>
    <w:rsid w:val="005A19FA"/>
    <w:rsid w:val="005A392B"/>
    <w:rsid w:val="005A3F7F"/>
    <w:rsid w:val="005A5D5B"/>
    <w:rsid w:val="005B045A"/>
    <w:rsid w:val="005B65AC"/>
    <w:rsid w:val="005B7856"/>
    <w:rsid w:val="005C1FF8"/>
    <w:rsid w:val="005C3188"/>
    <w:rsid w:val="005C4576"/>
    <w:rsid w:val="005C59EB"/>
    <w:rsid w:val="005C6EB8"/>
    <w:rsid w:val="005C79D9"/>
    <w:rsid w:val="005D04D6"/>
    <w:rsid w:val="005D0A1C"/>
    <w:rsid w:val="005D244A"/>
    <w:rsid w:val="005D24B0"/>
    <w:rsid w:val="005D3E58"/>
    <w:rsid w:val="005D50DE"/>
    <w:rsid w:val="005D5D38"/>
    <w:rsid w:val="005D7F7E"/>
    <w:rsid w:val="005E114F"/>
    <w:rsid w:val="005E23C6"/>
    <w:rsid w:val="005E4189"/>
    <w:rsid w:val="005E4237"/>
    <w:rsid w:val="005E5BAA"/>
    <w:rsid w:val="005E6C6B"/>
    <w:rsid w:val="005F1A0A"/>
    <w:rsid w:val="005F3A68"/>
    <w:rsid w:val="005F4D9E"/>
    <w:rsid w:val="005F505B"/>
    <w:rsid w:val="0060212D"/>
    <w:rsid w:val="00602EFA"/>
    <w:rsid w:val="00604C7E"/>
    <w:rsid w:val="00605792"/>
    <w:rsid w:val="00607BFE"/>
    <w:rsid w:val="0061036D"/>
    <w:rsid w:val="006115C4"/>
    <w:rsid w:val="00611F66"/>
    <w:rsid w:val="00614FB2"/>
    <w:rsid w:val="00621D49"/>
    <w:rsid w:val="0062244C"/>
    <w:rsid w:val="00624A86"/>
    <w:rsid w:val="00626415"/>
    <w:rsid w:val="00626C74"/>
    <w:rsid w:val="00626D2B"/>
    <w:rsid w:val="00627E7A"/>
    <w:rsid w:val="006336B5"/>
    <w:rsid w:val="006342EB"/>
    <w:rsid w:val="0063466A"/>
    <w:rsid w:val="0063532E"/>
    <w:rsid w:val="0064179F"/>
    <w:rsid w:val="006423D5"/>
    <w:rsid w:val="0064332B"/>
    <w:rsid w:val="00645542"/>
    <w:rsid w:val="00650D60"/>
    <w:rsid w:val="00650E37"/>
    <w:rsid w:val="00652256"/>
    <w:rsid w:val="006529B8"/>
    <w:rsid w:val="00654F6A"/>
    <w:rsid w:val="00654FC7"/>
    <w:rsid w:val="006572B9"/>
    <w:rsid w:val="0066106E"/>
    <w:rsid w:val="0066474C"/>
    <w:rsid w:val="00666A5B"/>
    <w:rsid w:val="00666AB3"/>
    <w:rsid w:val="006674A2"/>
    <w:rsid w:val="00667F13"/>
    <w:rsid w:val="0067087C"/>
    <w:rsid w:val="00670F48"/>
    <w:rsid w:val="0067415B"/>
    <w:rsid w:val="00676AC7"/>
    <w:rsid w:val="00677143"/>
    <w:rsid w:val="00677E2B"/>
    <w:rsid w:val="006811F4"/>
    <w:rsid w:val="00681FB1"/>
    <w:rsid w:val="00682FDA"/>
    <w:rsid w:val="0068511A"/>
    <w:rsid w:val="006861DF"/>
    <w:rsid w:val="00687099"/>
    <w:rsid w:val="00687DFE"/>
    <w:rsid w:val="00690EB7"/>
    <w:rsid w:val="00691107"/>
    <w:rsid w:val="006912A9"/>
    <w:rsid w:val="00691AAD"/>
    <w:rsid w:val="00691C74"/>
    <w:rsid w:val="00694B0C"/>
    <w:rsid w:val="006956D6"/>
    <w:rsid w:val="00695B1F"/>
    <w:rsid w:val="00696172"/>
    <w:rsid w:val="006972ED"/>
    <w:rsid w:val="0069768D"/>
    <w:rsid w:val="00697E15"/>
    <w:rsid w:val="006A009A"/>
    <w:rsid w:val="006A3CDB"/>
    <w:rsid w:val="006A5AC9"/>
    <w:rsid w:val="006A5B90"/>
    <w:rsid w:val="006A6D70"/>
    <w:rsid w:val="006B11B3"/>
    <w:rsid w:val="006B1F7E"/>
    <w:rsid w:val="006B4FA1"/>
    <w:rsid w:val="006B5339"/>
    <w:rsid w:val="006C45F9"/>
    <w:rsid w:val="006D18E5"/>
    <w:rsid w:val="006D2436"/>
    <w:rsid w:val="006D30C2"/>
    <w:rsid w:val="006D39E6"/>
    <w:rsid w:val="006D3C17"/>
    <w:rsid w:val="006D5E6E"/>
    <w:rsid w:val="006E196F"/>
    <w:rsid w:val="006E1DD9"/>
    <w:rsid w:val="006E1EBA"/>
    <w:rsid w:val="006E1EEB"/>
    <w:rsid w:val="006E4796"/>
    <w:rsid w:val="006E4820"/>
    <w:rsid w:val="006E6E62"/>
    <w:rsid w:val="006F081A"/>
    <w:rsid w:val="006F1BA2"/>
    <w:rsid w:val="006F2D10"/>
    <w:rsid w:val="006F4975"/>
    <w:rsid w:val="006F5006"/>
    <w:rsid w:val="006F538A"/>
    <w:rsid w:val="006F7B3A"/>
    <w:rsid w:val="007012B3"/>
    <w:rsid w:val="00701457"/>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353D"/>
    <w:rsid w:val="00723A1D"/>
    <w:rsid w:val="007253C8"/>
    <w:rsid w:val="00726CD6"/>
    <w:rsid w:val="00731BD2"/>
    <w:rsid w:val="0073357B"/>
    <w:rsid w:val="007347DE"/>
    <w:rsid w:val="00735259"/>
    <w:rsid w:val="00735D1E"/>
    <w:rsid w:val="007405DF"/>
    <w:rsid w:val="00741040"/>
    <w:rsid w:val="007421C9"/>
    <w:rsid w:val="00743454"/>
    <w:rsid w:val="00743B8C"/>
    <w:rsid w:val="007440A0"/>
    <w:rsid w:val="007441F1"/>
    <w:rsid w:val="00744C7A"/>
    <w:rsid w:val="0074704E"/>
    <w:rsid w:val="00747151"/>
    <w:rsid w:val="0075164F"/>
    <w:rsid w:val="00751A15"/>
    <w:rsid w:val="007527FC"/>
    <w:rsid w:val="007538AE"/>
    <w:rsid w:val="00754872"/>
    <w:rsid w:val="0075555E"/>
    <w:rsid w:val="00755DB0"/>
    <w:rsid w:val="007566B4"/>
    <w:rsid w:val="00757E1A"/>
    <w:rsid w:val="007603D8"/>
    <w:rsid w:val="00760815"/>
    <w:rsid w:val="00763B7C"/>
    <w:rsid w:val="00763E9F"/>
    <w:rsid w:val="0076403F"/>
    <w:rsid w:val="007643FD"/>
    <w:rsid w:val="007647E1"/>
    <w:rsid w:val="00764CC6"/>
    <w:rsid w:val="0076584E"/>
    <w:rsid w:val="00766468"/>
    <w:rsid w:val="007677D7"/>
    <w:rsid w:val="00771068"/>
    <w:rsid w:val="0077192E"/>
    <w:rsid w:val="00771D8C"/>
    <w:rsid w:val="007727C7"/>
    <w:rsid w:val="00772D3A"/>
    <w:rsid w:val="00773883"/>
    <w:rsid w:val="0077427F"/>
    <w:rsid w:val="007745F5"/>
    <w:rsid w:val="00774B8E"/>
    <w:rsid w:val="007766F4"/>
    <w:rsid w:val="00777A67"/>
    <w:rsid w:val="0078022D"/>
    <w:rsid w:val="007826AD"/>
    <w:rsid w:val="00783313"/>
    <w:rsid w:val="007871F4"/>
    <w:rsid w:val="00790DE4"/>
    <w:rsid w:val="00790E3F"/>
    <w:rsid w:val="00792185"/>
    <w:rsid w:val="00792D39"/>
    <w:rsid w:val="00793126"/>
    <w:rsid w:val="00793F2F"/>
    <w:rsid w:val="00795E0C"/>
    <w:rsid w:val="00795EB8"/>
    <w:rsid w:val="00796E09"/>
    <w:rsid w:val="007A3D6D"/>
    <w:rsid w:val="007A4519"/>
    <w:rsid w:val="007A583D"/>
    <w:rsid w:val="007A6203"/>
    <w:rsid w:val="007A6585"/>
    <w:rsid w:val="007A73AC"/>
    <w:rsid w:val="007A75A4"/>
    <w:rsid w:val="007A7819"/>
    <w:rsid w:val="007B0E13"/>
    <w:rsid w:val="007B1EB1"/>
    <w:rsid w:val="007B23B6"/>
    <w:rsid w:val="007B2608"/>
    <w:rsid w:val="007B709A"/>
    <w:rsid w:val="007C19C3"/>
    <w:rsid w:val="007C36E9"/>
    <w:rsid w:val="007C39DF"/>
    <w:rsid w:val="007C3D3A"/>
    <w:rsid w:val="007C7D4E"/>
    <w:rsid w:val="007D34CA"/>
    <w:rsid w:val="007D3A40"/>
    <w:rsid w:val="007D3F2C"/>
    <w:rsid w:val="007D44A5"/>
    <w:rsid w:val="007D4786"/>
    <w:rsid w:val="007D679D"/>
    <w:rsid w:val="007D6863"/>
    <w:rsid w:val="007D78E3"/>
    <w:rsid w:val="007E053E"/>
    <w:rsid w:val="007E0C0D"/>
    <w:rsid w:val="007E0ED1"/>
    <w:rsid w:val="007E20B7"/>
    <w:rsid w:val="007E28A0"/>
    <w:rsid w:val="007F2154"/>
    <w:rsid w:val="007F30AB"/>
    <w:rsid w:val="007F6178"/>
    <w:rsid w:val="00800304"/>
    <w:rsid w:val="00802335"/>
    <w:rsid w:val="00802901"/>
    <w:rsid w:val="00810770"/>
    <w:rsid w:val="00811391"/>
    <w:rsid w:val="00813E21"/>
    <w:rsid w:val="00820361"/>
    <w:rsid w:val="0082285D"/>
    <w:rsid w:val="0082331F"/>
    <w:rsid w:val="008234FC"/>
    <w:rsid w:val="00823DAC"/>
    <w:rsid w:val="00824BA8"/>
    <w:rsid w:val="00826C9B"/>
    <w:rsid w:val="00827184"/>
    <w:rsid w:val="0082751E"/>
    <w:rsid w:val="00827B78"/>
    <w:rsid w:val="00827E27"/>
    <w:rsid w:val="008302D0"/>
    <w:rsid w:val="008303ED"/>
    <w:rsid w:val="00831027"/>
    <w:rsid w:val="008335AE"/>
    <w:rsid w:val="00834F62"/>
    <w:rsid w:val="00835298"/>
    <w:rsid w:val="00836205"/>
    <w:rsid w:val="00836272"/>
    <w:rsid w:val="008363F4"/>
    <w:rsid w:val="00836C67"/>
    <w:rsid w:val="00840CBE"/>
    <w:rsid w:val="00840FFD"/>
    <w:rsid w:val="0084140C"/>
    <w:rsid w:val="00841D3B"/>
    <w:rsid w:val="00842CAD"/>
    <w:rsid w:val="00842E10"/>
    <w:rsid w:val="00844263"/>
    <w:rsid w:val="008445DA"/>
    <w:rsid w:val="0084592E"/>
    <w:rsid w:val="00847B3F"/>
    <w:rsid w:val="00850D31"/>
    <w:rsid w:val="00851F67"/>
    <w:rsid w:val="00853D16"/>
    <w:rsid w:val="00854F1C"/>
    <w:rsid w:val="00856DCD"/>
    <w:rsid w:val="00857A8E"/>
    <w:rsid w:val="008605BC"/>
    <w:rsid w:val="0086069E"/>
    <w:rsid w:val="00861580"/>
    <w:rsid w:val="00862D3B"/>
    <w:rsid w:val="0086454A"/>
    <w:rsid w:val="008653A5"/>
    <w:rsid w:val="0086546C"/>
    <w:rsid w:val="008676A3"/>
    <w:rsid w:val="00870BF4"/>
    <w:rsid w:val="00872620"/>
    <w:rsid w:val="00880954"/>
    <w:rsid w:val="00881894"/>
    <w:rsid w:val="00881EEB"/>
    <w:rsid w:val="008827EB"/>
    <w:rsid w:val="008837D8"/>
    <w:rsid w:val="00884821"/>
    <w:rsid w:val="00884C06"/>
    <w:rsid w:val="008854F2"/>
    <w:rsid w:val="00885C90"/>
    <w:rsid w:val="008864F9"/>
    <w:rsid w:val="008865D6"/>
    <w:rsid w:val="008917A2"/>
    <w:rsid w:val="00891860"/>
    <w:rsid w:val="0089219C"/>
    <w:rsid w:val="00892ADA"/>
    <w:rsid w:val="00892E65"/>
    <w:rsid w:val="00893094"/>
    <w:rsid w:val="00895608"/>
    <w:rsid w:val="00895A02"/>
    <w:rsid w:val="0089666C"/>
    <w:rsid w:val="00897661"/>
    <w:rsid w:val="008A28A7"/>
    <w:rsid w:val="008A6F33"/>
    <w:rsid w:val="008B7A5D"/>
    <w:rsid w:val="008C08C9"/>
    <w:rsid w:val="008C3274"/>
    <w:rsid w:val="008C41CA"/>
    <w:rsid w:val="008C42AE"/>
    <w:rsid w:val="008C44A1"/>
    <w:rsid w:val="008C4BE2"/>
    <w:rsid w:val="008C4DFF"/>
    <w:rsid w:val="008C55B3"/>
    <w:rsid w:val="008D3A2B"/>
    <w:rsid w:val="008D4293"/>
    <w:rsid w:val="008D5FB4"/>
    <w:rsid w:val="008E4285"/>
    <w:rsid w:val="008E5973"/>
    <w:rsid w:val="008E73CE"/>
    <w:rsid w:val="008E7649"/>
    <w:rsid w:val="008F11E1"/>
    <w:rsid w:val="008F216B"/>
    <w:rsid w:val="008F2CA9"/>
    <w:rsid w:val="008F3866"/>
    <w:rsid w:val="008F41B8"/>
    <w:rsid w:val="008F494C"/>
    <w:rsid w:val="008F766D"/>
    <w:rsid w:val="00900E5D"/>
    <w:rsid w:val="009018CF"/>
    <w:rsid w:val="00902AA8"/>
    <w:rsid w:val="00905822"/>
    <w:rsid w:val="00907F7D"/>
    <w:rsid w:val="00912550"/>
    <w:rsid w:val="00912A25"/>
    <w:rsid w:val="00912F7B"/>
    <w:rsid w:val="009145E2"/>
    <w:rsid w:val="00914FFD"/>
    <w:rsid w:val="009166E5"/>
    <w:rsid w:val="00922324"/>
    <w:rsid w:val="00923AE5"/>
    <w:rsid w:val="00925609"/>
    <w:rsid w:val="00927BE1"/>
    <w:rsid w:val="00930A07"/>
    <w:rsid w:val="00931B0D"/>
    <w:rsid w:val="00932048"/>
    <w:rsid w:val="0093337B"/>
    <w:rsid w:val="00933F62"/>
    <w:rsid w:val="00934191"/>
    <w:rsid w:val="009342C2"/>
    <w:rsid w:val="00934333"/>
    <w:rsid w:val="00935698"/>
    <w:rsid w:val="00936D91"/>
    <w:rsid w:val="00937392"/>
    <w:rsid w:val="0093773C"/>
    <w:rsid w:val="00941251"/>
    <w:rsid w:val="009417A9"/>
    <w:rsid w:val="0094248E"/>
    <w:rsid w:val="0094265C"/>
    <w:rsid w:val="00944C73"/>
    <w:rsid w:val="00946148"/>
    <w:rsid w:val="00947216"/>
    <w:rsid w:val="00950F32"/>
    <w:rsid w:val="00951235"/>
    <w:rsid w:val="00951F20"/>
    <w:rsid w:val="009522EB"/>
    <w:rsid w:val="00954085"/>
    <w:rsid w:val="00954BCC"/>
    <w:rsid w:val="00956221"/>
    <w:rsid w:val="009606FC"/>
    <w:rsid w:val="00960B05"/>
    <w:rsid w:val="0096420F"/>
    <w:rsid w:val="00965FEE"/>
    <w:rsid w:val="009666A9"/>
    <w:rsid w:val="00970694"/>
    <w:rsid w:val="00972C56"/>
    <w:rsid w:val="00972C9A"/>
    <w:rsid w:val="009732D5"/>
    <w:rsid w:val="00973BC1"/>
    <w:rsid w:val="00973DE3"/>
    <w:rsid w:val="00974289"/>
    <w:rsid w:val="00974680"/>
    <w:rsid w:val="00975F26"/>
    <w:rsid w:val="009769B8"/>
    <w:rsid w:val="00977365"/>
    <w:rsid w:val="0097778C"/>
    <w:rsid w:val="00977CCB"/>
    <w:rsid w:val="0098191F"/>
    <w:rsid w:val="0098193A"/>
    <w:rsid w:val="0098299E"/>
    <w:rsid w:val="00983575"/>
    <w:rsid w:val="0098373E"/>
    <w:rsid w:val="00985ADA"/>
    <w:rsid w:val="00987842"/>
    <w:rsid w:val="0099090C"/>
    <w:rsid w:val="009956EE"/>
    <w:rsid w:val="00995CC0"/>
    <w:rsid w:val="009A009E"/>
    <w:rsid w:val="009A286B"/>
    <w:rsid w:val="009A2AB7"/>
    <w:rsid w:val="009A5886"/>
    <w:rsid w:val="009A6DBB"/>
    <w:rsid w:val="009A6E55"/>
    <w:rsid w:val="009A7D78"/>
    <w:rsid w:val="009A7F7D"/>
    <w:rsid w:val="009B0279"/>
    <w:rsid w:val="009B14CE"/>
    <w:rsid w:val="009B1E02"/>
    <w:rsid w:val="009B2521"/>
    <w:rsid w:val="009B256E"/>
    <w:rsid w:val="009B3DC8"/>
    <w:rsid w:val="009B4342"/>
    <w:rsid w:val="009B5743"/>
    <w:rsid w:val="009B7FCE"/>
    <w:rsid w:val="009C1C4F"/>
    <w:rsid w:val="009C1D6F"/>
    <w:rsid w:val="009C27C2"/>
    <w:rsid w:val="009C3318"/>
    <w:rsid w:val="009C3468"/>
    <w:rsid w:val="009C43A7"/>
    <w:rsid w:val="009C4A09"/>
    <w:rsid w:val="009C505E"/>
    <w:rsid w:val="009C5587"/>
    <w:rsid w:val="009D25A2"/>
    <w:rsid w:val="009D3728"/>
    <w:rsid w:val="009D4988"/>
    <w:rsid w:val="009D5B81"/>
    <w:rsid w:val="009D68C2"/>
    <w:rsid w:val="009E0C8B"/>
    <w:rsid w:val="009E3A70"/>
    <w:rsid w:val="009E6D10"/>
    <w:rsid w:val="009E7A88"/>
    <w:rsid w:val="009F057F"/>
    <w:rsid w:val="009F14E8"/>
    <w:rsid w:val="009F2F79"/>
    <w:rsid w:val="009F3094"/>
    <w:rsid w:val="009F40F3"/>
    <w:rsid w:val="009F494E"/>
    <w:rsid w:val="009F6DF8"/>
    <w:rsid w:val="00A0224D"/>
    <w:rsid w:val="00A03254"/>
    <w:rsid w:val="00A04962"/>
    <w:rsid w:val="00A06743"/>
    <w:rsid w:val="00A06FA7"/>
    <w:rsid w:val="00A105E9"/>
    <w:rsid w:val="00A109AD"/>
    <w:rsid w:val="00A10A7A"/>
    <w:rsid w:val="00A12146"/>
    <w:rsid w:val="00A1557C"/>
    <w:rsid w:val="00A15C8B"/>
    <w:rsid w:val="00A16886"/>
    <w:rsid w:val="00A20831"/>
    <w:rsid w:val="00A219E8"/>
    <w:rsid w:val="00A21B6E"/>
    <w:rsid w:val="00A2304C"/>
    <w:rsid w:val="00A23E52"/>
    <w:rsid w:val="00A23F8D"/>
    <w:rsid w:val="00A25A37"/>
    <w:rsid w:val="00A266F4"/>
    <w:rsid w:val="00A26A38"/>
    <w:rsid w:val="00A26CD4"/>
    <w:rsid w:val="00A27360"/>
    <w:rsid w:val="00A30CE1"/>
    <w:rsid w:val="00A31FEB"/>
    <w:rsid w:val="00A32067"/>
    <w:rsid w:val="00A32244"/>
    <w:rsid w:val="00A32D93"/>
    <w:rsid w:val="00A33FEC"/>
    <w:rsid w:val="00A379AC"/>
    <w:rsid w:val="00A40665"/>
    <w:rsid w:val="00A44A3C"/>
    <w:rsid w:val="00A450C8"/>
    <w:rsid w:val="00A454D0"/>
    <w:rsid w:val="00A45D3B"/>
    <w:rsid w:val="00A47447"/>
    <w:rsid w:val="00A50977"/>
    <w:rsid w:val="00A5152F"/>
    <w:rsid w:val="00A51D39"/>
    <w:rsid w:val="00A524DA"/>
    <w:rsid w:val="00A52CA1"/>
    <w:rsid w:val="00A53987"/>
    <w:rsid w:val="00A5611C"/>
    <w:rsid w:val="00A568AB"/>
    <w:rsid w:val="00A60AF2"/>
    <w:rsid w:val="00A60F46"/>
    <w:rsid w:val="00A62782"/>
    <w:rsid w:val="00A632CC"/>
    <w:rsid w:val="00A63A48"/>
    <w:rsid w:val="00A65065"/>
    <w:rsid w:val="00A65D79"/>
    <w:rsid w:val="00A664A0"/>
    <w:rsid w:val="00A677E6"/>
    <w:rsid w:val="00A723A6"/>
    <w:rsid w:val="00A725EC"/>
    <w:rsid w:val="00A726A0"/>
    <w:rsid w:val="00A72B47"/>
    <w:rsid w:val="00A7451C"/>
    <w:rsid w:val="00A74910"/>
    <w:rsid w:val="00A768E3"/>
    <w:rsid w:val="00A76CC4"/>
    <w:rsid w:val="00A8018C"/>
    <w:rsid w:val="00A80573"/>
    <w:rsid w:val="00A821D1"/>
    <w:rsid w:val="00A832CE"/>
    <w:rsid w:val="00A872BA"/>
    <w:rsid w:val="00A904D5"/>
    <w:rsid w:val="00A91AB3"/>
    <w:rsid w:val="00A927B4"/>
    <w:rsid w:val="00A954D4"/>
    <w:rsid w:val="00A95A2D"/>
    <w:rsid w:val="00A968B3"/>
    <w:rsid w:val="00AA0571"/>
    <w:rsid w:val="00AA077C"/>
    <w:rsid w:val="00AA08FD"/>
    <w:rsid w:val="00AA0C8B"/>
    <w:rsid w:val="00AA0F51"/>
    <w:rsid w:val="00AA1C1F"/>
    <w:rsid w:val="00AA4C90"/>
    <w:rsid w:val="00AA634B"/>
    <w:rsid w:val="00AA7FA1"/>
    <w:rsid w:val="00AB088E"/>
    <w:rsid w:val="00AB1C08"/>
    <w:rsid w:val="00AB5210"/>
    <w:rsid w:val="00AB5262"/>
    <w:rsid w:val="00AB5375"/>
    <w:rsid w:val="00AB6BFB"/>
    <w:rsid w:val="00AB6CF0"/>
    <w:rsid w:val="00AB6E44"/>
    <w:rsid w:val="00AB7168"/>
    <w:rsid w:val="00AC1440"/>
    <w:rsid w:val="00AC26EA"/>
    <w:rsid w:val="00AC2D76"/>
    <w:rsid w:val="00AC31CB"/>
    <w:rsid w:val="00AC3B8E"/>
    <w:rsid w:val="00AC3E40"/>
    <w:rsid w:val="00AC4D64"/>
    <w:rsid w:val="00AC5000"/>
    <w:rsid w:val="00AC6E43"/>
    <w:rsid w:val="00AC72DB"/>
    <w:rsid w:val="00AD00CA"/>
    <w:rsid w:val="00AD105A"/>
    <w:rsid w:val="00AD2FC6"/>
    <w:rsid w:val="00AD5C9E"/>
    <w:rsid w:val="00AE06AA"/>
    <w:rsid w:val="00AE16FA"/>
    <w:rsid w:val="00AE66BF"/>
    <w:rsid w:val="00AE7B92"/>
    <w:rsid w:val="00AF1B7B"/>
    <w:rsid w:val="00AF1F16"/>
    <w:rsid w:val="00AF30A5"/>
    <w:rsid w:val="00AF6BAA"/>
    <w:rsid w:val="00B0494F"/>
    <w:rsid w:val="00B053EF"/>
    <w:rsid w:val="00B0551E"/>
    <w:rsid w:val="00B055FA"/>
    <w:rsid w:val="00B06D30"/>
    <w:rsid w:val="00B07069"/>
    <w:rsid w:val="00B073D5"/>
    <w:rsid w:val="00B123AE"/>
    <w:rsid w:val="00B16B89"/>
    <w:rsid w:val="00B16C63"/>
    <w:rsid w:val="00B16FDA"/>
    <w:rsid w:val="00B20E02"/>
    <w:rsid w:val="00B21A7B"/>
    <w:rsid w:val="00B22951"/>
    <w:rsid w:val="00B22E33"/>
    <w:rsid w:val="00B27A66"/>
    <w:rsid w:val="00B322DF"/>
    <w:rsid w:val="00B325D4"/>
    <w:rsid w:val="00B36727"/>
    <w:rsid w:val="00B3700E"/>
    <w:rsid w:val="00B4085C"/>
    <w:rsid w:val="00B41821"/>
    <w:rsid w:val="00B4285D"/>
    <w:rsid w:val="00B44C2A"/>
    <w:rsid w:val="00B45981"/>
    <w:rsid w:val="00B465BD"/>
    <w:rsid w:val="00B47E88"/>
    <w:rsid w:val="00B52F38"/>
    <w:rsid w:val="00B55824"/>
    <w:rsid w:val="00B64865"/>
    <w:rsid w:val="00B65E77"/>
    <w:rsid w:val="00B67877"/>
    <w:rsid w:val="00B70FCC"/>
    <w:rsid w:val="00B736A3"/>
    <w:rsid w:val="00B73E12"/>
    <w:rsid w:val="00B74F98"/>
    <w:rsid w:val="00B76F56"/>
    <w:rsid w:val="00B7731A"/>
    <w:rsid w:val="00B77495"/>
    <w:rsid w:val="00B77545"/>
    <w:rsid w:val="00B81433"/>
    <w:rsid w:val="00B815DF"/>
    <w:rsid w:val="00B8196F"/>
    <w:rsid w:val="00B8225E"/>
    <w:rsid w:val="00B82710"/>
    <w:rsid w:val="00B82766"/>
    <w:rsid w:val="00B82D23"/>
    <w:rsid w:val="00B8631A"/>
    <w:rsid w:val="00B87008"/>
    <w:rsid w:val="00B877F7"/>
    <w:rsid w:val="00B919E6"/>
    <w:rsid w:val="00B92CDA"/>
    <w:rsid w:val="00B93448"/>
    <w:rsid w:val="00B9566F"/>
    <w:rsid w:val="00B970AD"/>
    <w:rsid w:val="00BA1B67"/>
    <w:rsid w:val="00BA2F9E"/>
    <w:rsid w:val="00BA414E"/>
    <w:rsid w:val="00BA4256"/>
    <w:rsid w:val="00BA4D1D"/>
    <w:rsid w:val="00BA4DAC"/>
    <w:rsid w:val="00BA67A5"/>
    <w:rsid w:val="00BA7EF2"/>
    <w:rsid w:val="00BB0619"/>
    <w:rsid w:val="00BB09F8"/>
    <w:rsid w:val="00BB2D18"/>
    <w:rsid w:val="00BB4F39"/>
    <w:rsid w:val="00BB71FF"/>
    <w:rsid w:val="00BC10BF"/>
    <w:rsid w:val="00BC4DBC"/>
    <w:rsid w:val="00BC7181"/>
    <w:rsid w:val="00BD05EF"/>
    <w:rsid w:val="00BD07B0"/>
    <w:rsid w:val="00BD0D9C"/>
    <w:rsid w:val="00BD283E"/>
    <w:rsid w:val="00BD3F02"/>
    <w:rsid w:val="00BD4638"/>
    <w:rsid w:val="00BD486A"/>
    <w:rsid w:val="00BD4DE7"/>
    <w:rsid w:val="00BD62D3"/>
    <w:rsid w:val="00BD772E"/>
    <w:rsid w:val="00BE2601"/>
    <w:rsid w:val="00BE3C37"/>
    <w:rsid w:val="00BE3C45"/>
    <w:rsid w:val="00BE3C5B"/>
    <w:rsid w:val="00BE41F4"/>
    <w:rsid w:val="00BE7375"/>
    <w:rsid w:val="00BE7C20"/>
    <w:rsid w:val="00BE7FBE"/>
    <w:rsid w:val="00BF088A"/>
    <w:rsid w:val="00BF0F73"/>
    <w:rsid w:val="00BF1210"/>
    <w:rsid w:val="00BF14FB"/>
    <w:rsid w:val="00BF2D81"/>
    <w:rsid w:val="00BF49E1"/>
    <w:rsid w:val="00BF4A7B"/>
    <w:rsid w:val="00BF4B10"/>
    <w:rsid w:val="00BF5C04"/>
    <w:rsid w:val="00BF7176"/>
    <w:rsid w:val="00BF7430"/>
    <w:rsid w:val="00BF74E5"/>
    <w:rsid w:val="00BF751D"/>
    <w:rsid w:val="00BF7B07"/>
    <w:rsid w:val="00BF7BF3"/>
    <w:rsid w:val="00C00C23"/>
    <w:rsid w:val="00C032E3"/>
    <w:rsid w:val="00C03B31"/>
    <w:rsid w:val="00C04C75"/>
    <w:rsid w:val="00C0760B"/>
    <w:rsid w:val="00C076ED"/>
    <w:rsid w:val="00C07DEC"/>
    <w:rsid w:val="00C109B2"/>
    <w:rsid w:val="00C11716"/>
    <w:rsid w:val="00C11CE7"/>
    <w:rsid w:val="00C1263B"/>
    <w:rsid w:val="00C13C02"/>
    <w:rsid w:val="00C1553E"/>
    <w:rsid w:val="00C16291"/>
    <w:rsid w:val="00C171B2"/>
    <w:rsid w:val="00C177F5"/>
    <w:rsid w:val="00C20625"/>
    <w:rsid w:val="00C20931"/>
    <w:rsid w:val="00C21464"/>
    <w:rsid w:val="00C21A8A"/>
    <w:rsid w:val="00C21BAF"/>
    <w:rsid w:val="00C23B7A"/>
    <w:rsid w:val="00C23DEB"/>
    <w:rsid w:val="00C24137"/>
    <w:rsid w:val="00C244B1"/>
    <w:rsid w:val="00C248C6"/>
    <w:rsid w:val="00C24CD5"/>
    <w:rsid w:val="00C25CCC"/>
    <w:rsid w:val="00C260B4"/>
    <w:rsid w:val="00C309F3"/>
    <w:rsid w:val="00C31DEC"/>
    <w:rsid w:val="00C3588D"/>
    <w:rsid w:val="00C36293"/>
    <w:rsid w:val="00C41171"/>
    <w:rsid w:val="00C43FD1"/>
    <w:rsid w:val="00C455EB"/>
    <w:rsid w:val="00C46CCA"/>
    <w:rsid w:val="00C46D9E"/>
    <w:rsid w:val="00C50C84"/>
    <w:rsid w:val="00C51BC3"/>
    <w:rsid w:val="00C52BA4"/>
    <w:rsid w:val="00C53244"/>
    <w:rsid w:val="00C53A0A"/>
    <w:rsid w:val="00C5402F"/>
    <w:rsid w:val="00C5476B"/>
    <w:rsid w:val="00C54819"/>
    <w:rsid w:val="00C548E5"/>
    <w:rsid w:val="00C564BB"/>
    <w:rsid w:val="00C5796F"/>
    <w:rsid w:val="00C579A8"/>
    <w:rsid w:val="00C57E4F"/>
    <w:rsid w:val="00C600C9"/>
    <w:rsid w:val="00C61E34"/>
    <w:rsid w:val="00C621FA"/>
    <w:rsid w:val="00C62D12"/>
    <w:rsid w:val="00C6413A"/>
    <w:rsid w:val="00C643E7"/>
    <w:rsid w:val="00C64C16"/>
    <w:rsid w:val="00C65558"/>
    <w:rsid w:val="00C6701B"/>
    <w:rsid w:val="00C729E5"/>
    <w:rsid w:val="00C7451C"/>
    <w:rsid w:val="00C7611F"/>
    <w:rsid w:val="00C765DA"/>
    <w:rsid w:val="00C81033"/>
    <w:rsid w:val="00C8105A"/>
    <w:rsid w:val="00C82979"/>
    <w:rsid w:val="00C82DAF"/>
    <w:rsid w:val="00C83EB0"/>
    <w:rsid w:val="00C8431F"/>
    <w:rsid w:val="00C8570D"/>
    <w:rsid w:val="00C86F83"/>
    <w:rsid w:val="00C8718C"/>
    <w:rsid w:val="00C87C3C"/>
    <w:rsid w:val="00C90BEB"/>
    <w:rsid w:val="00C92A46"/>
    <w:rsid w:val="00C92FC0"/>
    <w:rsid w:val="00C93E00"/>
    <w:rsid w:val="00C94836"/>
    <w:rsid w:val="00C9609D"/>
    <w:rsid w:val="00C96692"/>
    <w:rsid w:val="00C97BE9"/>
    <w:rsid w:val="00CA1643"/>
    <w:rsid w:val="00CA2C25"/>
    <w:rsid w:val="00CA3FE2"/>
    <w:rsid w:val="00CA4C6D"/>
    <w:rsid w:val="00CA6660"/>
    <w:rsid w:val="00CA77CA"/>
    <w:rsid w:val="00CB1DBD"/>
    <w:rsid w:val="00CB3DB8"/>
    <w:rsid w:val="00CB61FE"/>
    <w:rsid w:val="00CB6411"/>
    <w:rsid w:val="00CB7459"/>
    <w:rsid w:val="00CB7A3D"/>
    <w:rsid w:val="00CC0C64"/>
    <w:rsid w:val="00CC0F22"/>
    <w:rsid w:val="00CC26A9"/>
    <w:rsid w:val="00CC2C4E"/>
    <w:rsid w:val="00CC3538"/>
    <w:rsid w:val="00CC5DA3"/>
    <w:rsid w:val="00CC6206"/>
    <w:rsid w:val="00CC6B9F"/>
    <w:rsid w:val="00CC6BE9"/>
    <w:rsid w:val="00CD0DD2"/>
    <w:rsid w:val="00CD19E2"/>
    <w:rsid w:val="00CD1E5A"/>
    <w:rsid w:val="00CD23CE"/>
    <w:rsid w:val="00CD25D9"/>
    <w:rsid w:val="00CD3215"/>
    <w:rsid w:val="00CD3FF3"/>
    <w:rsid w:val="00CD4FE0"/>
    <w:rsid w:val="00CD5ACE"/>
    <w:rsid w:val="00CD5E2A"/>
    <w:rsid w:val="00CD6316"/>
    <w:rsid w:val="00CD6A81"/>
    <w:rsid w:val="00CE2C57"/>
    <w:rsid w:val="00CE3484"/>
    <w:rsid w:val="00CE42D0"/>
    <w:rsid w:val="00CE6A0A"/>
    <w:rsid w:val="00CF28B5"/>
    <w:rsid w:val="00CF3309"/>
    <w:rsid w:val="00CF3784"/>
    <w:rsid w:val="00CF5041"/>
    <w:rsid w:val="00CF6299"/>
    <w:rsid w:val="00D01726"/>
    <w:rsid w:val="00D02C8B"/>
    <w:rsid w:val="00D02E65"/>
    <w:rsid w:val="00D0355B"/>
    <w:rsid w:val="00D042E4"/>
    <w:rsid w:val="00D0460A"/>
    <w:rsid w:val="00D04B59"/>
    <w:rsid w:val="00D0515E"/>
    <w:rsid w:val="00D05419"/>
    <w:rsid w:val="00D07F30"/>
    <w:rsid w:val="00D107A3"/>
    <w:rsid w:val="00D10F9C"/>
    <w:rsid w:val="00D11020"/>
    <w:rsid w:val="00D14E23"/>
    <w:rsid w:val="00D15A96"/>
    <w:rsid w:val="00D2155A"/>
    <w:rsid w:val="00D22043"/>
    <w:rsid w:val="00D24A5E"/>
    <w:rsid w:val="00D24C6A"/>
    <w:rsid w:val="00D27021"/>
    <w:rsid w:val="00D273F2"/>
    <w:rsid w:val="00D31076"/>
    <w:rsid w:val="00D31412"/>
    <w:rsid w:val="00D31414"/>
    <w:rsid w:val="00D3199E"/>
    <w:rsid w:val="00D33790"/>
    <w:rsid w:val="00D3601A"/>
    <w:rsid w:val="00D3771F"/>
    <w:rsid w:val="00D379EF"/>
    <w:rsid w:val="00D37FAB"/>
    <w:rsid w:val="00D41FCE"/>
    <w:rsid w:val="00D422C4"/>
    <w:rsid w:val="00D45867"/>
    <w:rsid w:val="00D45A31"/>
    <w:rsid w:val="00D46FC3"/>
    <w:rsid w:val="00D47C51"/>
    <w:rsid w:val="00D51887"/>
    <w:rsid w:val="00D5262B"/>
    <w:rsid w:val="00D53368"/>
    <w:rsid w:val="00D53D55"/>
    <w:rsid w:val="00D54287"/>
    <w:rsid w:val="00D551BB"/>
    <w:rsid w:val="00D55B36"/>
    <w:rsid w:val="00D61514"/>
    <w:rsid w:val="00D6489B"/>
    <w:rsid w:val="00D658C0"/>
    <w:rsid w:val="00D65C8A"/>
    <w:rsid w:val="00D65EC3"/>
    <w:rsid w:val="00D66349"/>
    <w:rsid w:val="00D66466"/>
    <w:rsid w:val="00D67922"/>
    <w:rsid w:val="00D710D6"/>
    <w:rsid w:val="00D71D79"/>
    <w:rsid w:val="00D76F31"/>
    <w:rsid w:val="00D77278"/>
    <w:rsid w:val="00D80D2D"/>
    <w:rsid w:val="00D81C4E"/>
    <w:rsid w:val="00D83BC9"/>
    <w:rsid w:val="00D84459"/>
    <w:rsid w:val="00D84880"/>
    <w:rsid w:val="00D84C0F"/>
    <w:rsid w:val="00D85375"/>
    <w:rsid w:val="00D8603E"/>
    <w:rsid w:val="00D90F8C"/>
    <w:rsid w:val="00D946E1"/>
    <w:rsid w:val="00D963A1"/>
    <w:rsid w:val="00D968FC"/>
    <w:rsid w:val="00DA01B3"/>
    <w:rsid w:val="00DA0E28"/>
    <w:rsid w:val="00DA16B2"/>
    <w:rsid w:val="00DA1E29"/>
    <w:rsid w:val="00DA2F32"/>
    <w:rsid w:val="00DA57FC"/>
    <w:rsid w:val="00DA59CC"/>
    <w:rsid w:val="00DA5F54"/>
    <w:rsid w:val="00DB1F56"/>
    <w:rsid w:val="00DB2204"/>
    <w:rsid w:val="00DB22EE"/>
    <w:rsid w:val="00DB3F2E"/>
    <w:rsid w:val="00DB429A"/>
    <w:rsid w:val="00DC2BAE"/>
    <w:rsid w:val="00DC2E5F"/>
    <w:rsid w:val="00DC3323"/>
    <w:rsid w:val="00DC34F0"/>
    <w:rsid w:val="00DC5A19"/>
    <w:rsid w:val="00DD04EC"/>
    <w:rsid w:val="00DD0508"/>
    <w:rsid w:val="00DD1444"/>
    <w:rsid w:val="00DD2240"/>
    <w:rsid w:val="00DD446A"/>
    <w:rsid w:val="00DD45C1"/>
    <w:rsid w:val="00DD48A7"/>
    <w:rsid w:val="00DD4C5F"/>
    <w:rsid w:val="00DD5306"/>
    <w:rsid w:val="00DD5F92"/>
    <w:rsid w:val="00DE169F"/>
    <w:rsid w:val="00DE2175"/>
    <w:rsid w:val="00DE5A6D"/>
    <w:rsid w:val="00DE628B"/>
    <w:rsid w:val="00DE6322"/>
    <w:rsid w:val="00DE7FBB"/>
    <w:rsid w:val="00DF013D"/>
    <w:rsid w:val="00DF0356"/>
    <w:rsid w:val="00DF1093"/>
    <w:rsid w:val="00DF3540"/>
    <w:rsid w:val="00DF580A"/>
    <w:rsid w:val="00DF59BE"/>
    <w:rsid w:val="00DF5E16"/>
    <w:rsid w:val="00DF63B6"/>
    <w:rsid w:val="00DF6733"/>
    <w:rsid w:val="00DF7317"/>
    <w:rsid w:val="00E00770"/>
    <w:rsid w:val="00E00DB6"/>
    <w:rsid w:val="00E03A2F"/>
    <w:rsid w:val="00E03F2E"/>
    <w:rsid w:val="00E0470C"/>
    <w:rsid w:val="00E04C10"/>
    <w:rsid w:val="00E05686"/>
    <w:rsid w:val="00E0621C"/>
    <w:rsid w:val="00E10B82"/>
    <w:rsid w:val="00E11B56"/>
    <w:rsid w:val="00E13C2E"/>
    <w:rsid w:val="00E15845"/>
    <w:rsid w:val="00E17246"/>
    <w:rsid w:val="00E17BC0"/>
    <w:rsid w:val="00E20112"/>
    <w:rsid w:val="00E2030D"/>
    <w:rsid w:val="00E20FEE"/>
    <w:rsid w:val="00E22450"/>
    <w:rsid w:val="00E23493"/>
    <w:rsid w:val="00E2356B"/>
    <w:rsid w:val="00E239FF"/>
    <w:rsid w:val="00E243DC"/>
    <w:rsid w:val="00E24A75"/>
    <w:rsid w:val="00E25DE4"/>
    <w:rsid w:val="00E312C1"/>
    <w:rsid w:val="00E315D4"/>
    <w:rsid w:val="00E322C5"/>
    <w:rsid w:val="00E33381"/>
    <w:rsid w:val="00E33EBC"/>
    <w:rsid w:val="00E348E6"/>
    <w:rsid w:val="00E34B39"/>
    <w:rsid w:val="00E358E9"/>
    <w:rsid w:val="00E3727D"/>
    <w:rsid w:val="00E40213"/>
    <w:rsid w:val="00E4185B"/>
    <w:rsid w:val="00E41934"/>
    <w:rsid w:val="00E42755"/>
    <w:rsid w:val="00E43CF8"/>
    <w:rsid w:val="00E46472"/>
    <w:rsid w:val="00E466A2"/>
    <w:rsid w:val="00E47EA0"/>
    <w:rsid w:val="00E53724"/>
    <w:rsid w:val="00E53C8F"/>
    <w:rsid w:val="00E5438D"/>
    <w:rsid w:val="00E56110"/>
    <w:rsid w:val="00E56D1B"/>
    <w:rsid w:val="00E60A51"/>
    <w:rsid w:val="00E621A3"/>
    <w:rsid w:val="00E67F75"/>
    <w:rsid w:val="00E725F1"/>
    <w:rsid w:val="00E72EF2"/>
    <w:rsid w:val="00E74ACA"/>
    <w:rsid w:val="00E75855"/>
    <w:rsid w:val="00E765D0"/>
    <w:rsid w:val="00E8065F"/>
    <w:rsid w:val="00E8302D"/>
    <w:rsid w:val="00E83274"/>
    <w:rsid w:val="00E83ED5"/>
    <w:rsid w:val="00E84ACE"/>
    <w:rsid w:val="00E85277"/>
    <w:rsid w:val="00E8691A"/>
    <w:rsid w:val="00E87D9E"/>
    <w:rsid w:val="00E901D5"/>
    <w:rsid w:val="00E904B4"/>
    <w:rsid w:val="00E918D1"/>
    <w:rsid w:val="00E921AB"/>
    <w:rsid w:val="00E92447"/>
    <w:rsid w:val="00E94E84"/>
    <w:rsid w:val="00E9502F"/>
    <w:rsid w:val="00E95439"/>
    <w:rsid w:val="00E96582"/>
    <w:rsid w:val="00EA0170"/>
    <w:rsid w:val="00EA35F7"/>
    <w:rsid w:val="00EA3AF3"/>
    <w:rsid w:val="00EA3CE8"/>
    <w:rsid w:val="00EA4118"/>
    <w:rsid w:val="00EB130D"/>
    <w:rsid w:val="00EB1FDF"/>
    <w:rsid w:val="00EB3900"/>
    <w:rsid w:val="00EB4C37"/>
    <w:rsid w:val="00EB744A"/>
    <w:rsid w:val="00EB7B04"/>
    <w:rsid w:val="00EB7D34"/>
    <w:rsid w:val="00EC3178"/>
    <w:rsid w:val="00EC447E"/>
    <w:rsid w:val="00EC4F85"/>
    <w:rsid w:val="00EC52CA"/>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8F0"/>
    <w:rsid w:val="00EE6CA8"/>
    <w:rsid w:val="00EE7251"/>
    <w:rsid w:val="00EF0A71"/>
    <w:rsid w:val="00EF3B48"/>
    <w:rsid w:val="00EF4D56"/>
    <w:rsid w:val="00EF5FD9"/>
    <w:rsid w:val="00F00549"/>
    <w:rsid w:val="00F013AE"/>
    <w:rsid w:val="00F03026"/>
    <w:rsid w:val="00F030F5"/>
    <w:rsid w:val="00F04591"/>
    <w:rsid w:val="00F0680F"/>
    <w:rsid w:val="00F06CAD"/>
    <w:rsid w:val="00F075A2"/>
    <w:rsid w:val="00F10872"/>
    <w:rsid w:val="00F11244"/>
    <w:rsid w:val="00F12057"/>
    <w:rsid w:val="00F12245"/>
    <w:rsid w:val="00F127FB"/>
    <w:rsid w:val="00F129D2"/>
    <w:rsid w:val="00F12A2F"/>
    <w:rsid w:val="00F12EF3"/>
    <w:rsid w:val="00F13B2B"/>
    <w:rsid w:val="00F13B34"/>
    <w:rsid w:val="00F1590C"/>
    <w:rsid w:val="00F212AD"/>
    <w:rsid w:val="00F23F5C"/>
    <w:rsid w:val="00F300CF"/>
    <w:rsid w:val="00F318CF"/>
    <w:rsid w:val="00F31D01"/>
    <w:rsid w:val="00F32C3F"/>
    <w:rsid w:val="00F32D89"/>
    <w:rsid w:val="00F32EE9"/>
    <w:rsid w:val="00F33441"/>
    <w:rsid w:val="00F33DDC"/>
    <w:rsid w:val="00F34FEF"/>
    <w:rsid w:val="00F36763"/>
    <w:rsid w:val="00F36D68"/>
    <w:rsid w:val="00F400C8"/>
    <w:rsid w:val="00F4154F"/>
    <w:rsid w:val="00F41568"/>
    <w:rsid w:val="00F41935"/>
    <w:rsid w:val="00F4315F"/>
    <w:rsid w:val="00F46411"/>
    <w:rsid w:val="00F46D01"/>
    <w:rsid w:val="00F4770C"/>
    <w:rsid w:val="00F5035F"/>
    <w:rsid w:val="00F51D4A"/>
    <w:rsid w:val="00F51EBD"/>
    <w:rsid w:val="00F56F2E"/>
    <w:rsid w:val="00F65362"/>
    <w:rsid w:val="00F6602F"/>
    <w:rsid w:val="00F6708C"/>
    <w:rsid w:val="00F71409"/>
    <w:rsid w:val="00F71526"/>
    <w:rsid w:val="00F71719"/>
    <w:rsid w:val="00F73403"/>
    <w:rsid w:val="00F75937"/>
    <w:rsid w:val="00F773B5"/>
    <w:rsid w:val="00F77B96"/>
    <w:rsid w:val="00F77E9D"/>
    <w:rsid w:val="00F80DEF"/>
    <w:rsid w:val="00F80EDD"/>
    <w:rsid w:val="00F81B74"/>
    <w:rsid w:val="00F84B69"/>
    <w:rsid w:val="00F84EF1"/>
    <w:rsid w:val="00F86646"/>
    <w:rsid w:val="00F86FB7"/>
    <w:rsid w:val="00F87930"/>
    <w:rsid w:val="00F9038C"/>
    <w:rsid w:val="00F91184"/>
    <w:rsid w:val="00F913AA"/>
    <w:rsid w:val="00F916DB"/>
    <w:rsid w:val="00F92B5B"/>
    <w:rsid w:val="00F9417B"/>
    <w:rsid w:val="00F942D1"/>
    <w:rsid w:val="00F94A47"/>
    <w:rsid w:val="00F94D75"/>
    <w:rsid w:val="00F953C6"/>
    <w:rsid w:val="00F96780"/>
    <w:rsid w:val="00FA1253"/>
    <w:rsid w:val="00FA174A"/>
    <w:rsid w:val="00FA2C7C"/>
    <w:rsid w:val="00FA331B"/>
    <w:rsid w:val="00FA4AD5"/>
    <w:rsid w:val="00FA5C30"/>
    <w:rsid w:val="00FA6A90"/>
    <w:rsid w:val="00FA6F0E"/>
    <w:rsid w:val="00FB179C"/>
    <w:rsid w:val="00FB3D8D"/>
    <w:rsid w:val="00FB5898"/>
    <w:rsid w:val="00FB5A2E"/>
    <w:rsid w:val="00FB5F46"/>
    <w:rsid w:val="00FB702A"/>
    <w:rsid w:val="00FB732E"/>
    <w:rsid w:val="00FB7412"/>
    <w:rsid w:val="00FC0874"/>
    <w:rsid w:val="00FC3966"/>
    <w:rsid w:val="00FC49AB"/>
    <w:rsid w:val="00FC7025"/>
    <w:rsid w:val="00FC783D"/>
    <w:rsid w:val="00FC7B08"/>
    <w:rsid w:val="00FD5CEE"/>
    <w:rsid w:val="00FD62A1"/>
    <w:rsid w:val="00FD7644"/>
    <w:rsid w:val="00FE01F5"/>
    <w:rsid w:val="00FE051B"/>
    <w:rsid w:val="00FE2904"/>
    <w:rsid w:val="00FE2C11"/>
    <w:rsid w:val="00FE5605"/>
    <w:rsid w:val="00FE5B92"/>
    <w:rsid w:val="00FE6711"/>
    <w:rsid w:val="00FF13DE"/>
    <w:rsid w:val="00FF1437"/>
    <w:rsid w:val="00FF16AB"/>
    <w:rsid w:val="00FF2C16"/>
    <w:rsid w:val="00FF38FF"/>
    <w:rsid w:val="00FF4246"/>
    <w:rsid w:val="00FF45C5"/>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53A31B"/>
  <w15:docId w15:val="{7A09FDB4-115D-47D0-B11A-B26DCBEA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link w:val="af8"/>
    <w:uiPriority w:val="99"/>
    <w:semiHidden/>
    <w:rsid w:val="00ED62B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9444302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rsec.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odu.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wg.com" TargetMode="External"/><Relationship Id="rId5" Type="http://schemas.openxmlformats.org/officeDocument/2006/relationships/webSettings" Target="webSettings.xml"/><Relationship Id="rId15" Type="http://schemas.openxmlformats.org/officeDocument/2006/relationships/hyperlink" Target="http://www.jysld.com&#25110;www.bocomschroder.com" TargetMode="External"/><Relationship Id="rId10" Type="http://schemas.openxmlformats.org/officeDocument/2006/relationships/hyperlink" Target="http://www.xyzq.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1234567.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F52E5-A57B-4167-BEB8-B76D127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13903</Words>
  <Characters>79252</Characters>
  <Application>Microsoft Office Word</Application>
  <DocSecurity>0</DocSecurity>
  <PresentationFormat/>
  <Lines>660</Lines>
  <Paragraphs>185</Paragraphs>
  <Slides>0</Slides>
  <Notes>0</Notes>
  <HiddenSlides>0</HiddenSlides>
  <MMClips>0</MMClips>
  <ScaleCrop>false</ScaleCrop>
  <Company>jysld</Company>
  <LinksUpToDate>false</LinksUpToDate>
  <CharactersWithSpaces>92970</CharactersWithSpaces>
  <SharedDoc>false</SharedDoc>
  <HLinks>
    <vt:vector size="162" baseType="variant">
      <vt:variant>
        <vt:i4>4022811</vt:i4>
      </vt:variant>
      <vt:variant>
        <vt:i4>162</vt:i4>
      </vt:variant>
      <vt:variant>
        <vt:i4>0</vt:i4>
      </vt:variant>
      <vt:variant>
        <vt:i4>5</vt:i4>
      </vt:variant>
      <vt:variant>
        <vt:lpwstr>http://www.jysld.com或www.bocomschroder.com/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1245235</vt:i4>
      </vt:variant>
      <vt:variant>
        <vt:i4>146</vt:i4>
      </vt:variant>
      <vt:variant>
        <vt:i4>0</vt:i4>
      </vt:variant>
      <vt:variant>
        <vt:i4>5</vt:i4>
      </vt:variant>
      <vt:variant>
        <vt:lpwstr/>
      </vt:variant>
      <vt:variant>
        <vt:lpwstr>_Toc404673416</vt:lpwstr>
      </vt:variant>
      <vt:variant>
        <vt:i4>1245235</vt:i4>
      </vt:variant>
      <vt:variant>
        <vt:i4>140</vt:i4>
      </vt:variant>
      <vt:variant>
        <vt:i4>0</vt:i4>
      </vt:variant>
      <vt:variant>
        <vt:i4>5</vt:i4>
      </vt:variant>
      <vt:variant>
        <vt:lpwstr/>
      </vt:variant>
      <vt:variant>
        <vt:lpwstr>_Toc404673415</vt:lpwstr>
      </vt:variant>
      <vt:variant>
        <vt:i4>1245235</vt:i4>
      </vt:variant>
      <vt:variant>
        <vt:i4>134</vt:i4>
      </vt:variant>
      <vt:variant>
        <vt:i4>0</vt:i4>
      </vt:variant>
      <vt:variant>
        <vt:i4>5</vt:i4>
      </vt:variant>
      <vt:variant>
        <vt:lpwstr/>
      </vt:variant>
      <vt:variant>
        <vt:lpwstr>_Toc404673414</vt:lpwstr>
      </vt:variant>
      <vt:variant>
        <vt:i4>1245235</vt:i4>
      </vt:variant>
      <vt:variant>
        <vt:i4>128</vt:i4>
      </vt:variant>
      <vt:variant>
        <vt:i4>0</vt:i4>
      </vt:variant>
      <vt:variant>
        <vt:i4>5</vt:i4>
      </vt:variant>
      <vt:variant>
        <vt:lpwstr/>
      </vt:variant>
      <vt:variant>
        <vt:lpwstr>_Toc404673413</vt:lpwstr>
      </vt:variant>
      <vt:variant>
        <vt:i4>1245235</vt:i4>
      </vt:variant>
      <vt:variant>
        <vt:i4>122</vt:i4>
      </vt:variant>
      <vt:variant>
        <vt:i4>0</vt:i4>
      </vt:variant>
      <vt:variant>
        <vt:i4>5</vt:i4>
      </vt:variant>
      <vt:variant>
        <vt:lpwstr/>
      </vt:variant>
      <vt:variant>
        <vt:lpwstr>_Toc404673412</vt:lpwstr>
      </vt:variant>
      <vt:variant>
        <vt:i4>1245235</vt:i4>
      </vt:variant>
      <vt:variant>
        <vt:i4>116</vt:i4>
      </vt:variant>
      <vt:variant>
        <vt:i4>0</vt:i4>
      </vt:variant>
      <vt:variant>
        <vt:i4>5</vt:i4>
      </vt:variant>
      <vt:variant>
        <vt:lpwstr/>
      </vt:variant>
      <vt:variant>
        <vt:lpwstr>_Toc404673411</vt:lpwstr>
      </vt:variant>
      <vt:variant>
        <vt:i4>1245235</vt:i4>
      </vt:variant>
      <vt:variant>
        <vt:i4>110</vt:i4>
      </vt:variant>
      <vt:variant>
        <vt:i4>0</vt:i4>
      </vt:variant>
      <vt:variant>
        <vt:i4>5</vt:i4>
      </vt:variant>
      <vt:variant>
        <vt:lpwstr/>
      </vt:variant>
      <vt:variant>
        <vt:lpwstr>_Toc404673410</vt:lpwstr>
      </vt:variant>
      <vt:variant>
        <vt:i4>1179699</vt:i4>
      </vt:variant>
      <vt:variant>
        <vt:i4>104</vt:i4>
      </vt:variant>
      <vt:variant>
        <vt:i4>0</vt:i4>
      </vt:variant>
      <vt:variant>
        <vt:i4>5</vt:i4>
      </vt:variant>
      <vt:variant>
        <vt:lpwstr/>
      </vt:variant>
      <vt:variant>
        <vt:lpwstr>_Toc404673409</vt:lpwstr>
      </vt:variant>
      <vt:variant>
        <vt:i4>1179699</vt:i4>
      </vt:variant>
      <vt:variant>
        <vt:i4>98</vt:i4>
      </vt:variant>
      <vt:variant>
        <vt:i4>0</vt:i4>
      </vt:variant>
      <vt:variant>
        <vt:i4>5</vt:i4>
      </vt:variant>
      <vt:variant>
        <vt:lpwstr/>
      </vt:variant>
      <vt:variant>
        <vt:lpwstr>_Toc404673408</vt:lpwstr>
      </vt:variant>
      <vt:variant>
        <vt:i4>1179699</vt:i4>
      </vt:variant>
      <vt:variant>
        <vt:i4>92</vt:i4>
      </vt:variant>
      <vt:variant>
        <vt:i4>0</vt:i4>
      </vt:variant>
      <vt:variant>
        <vt:i4>5</vt:i4>
      </vt:variant>
      <vt:variant>
        <vt:lpwstr/>
      </vt:variant>
      <vt:variant>
        <vt:lpwstr>_Toc404673407</vt:lpwstr>
      </vt:variant>
      <vt:variant>
        <vt:i4>1179699</vt:i4>
      </vt:variant>
      <vt:variant>
        <vt:i4>86</vt:i4>
      </vt:variant>
      <vt:variant>
        <vt:i4>0</vt:i4>
      </vt:variant>
      <vt:variant>
        <vt:i4>5</vt:i4>
      </vt:variant>
      <vt:variant>
        <vt:lpwstr/>
      </vt:variant>
      <vt:variant>
        <vt:lpwstr>_Toc404673406</vt:lpwstr>
      </vt:variant>
      <vt:variant>
        <vt:i4>1179699</vt:i4>
      </vt:variant>
      <vt:variant>
        <vt:i4>80</vt:i4>
      </vt:variant>
      <vt:variant>
        <vt:i4>0</vt:i4>
      </vt:variant>
      <vt:variant>
        <vt:i4>5</vt:i4>
      </vt:variant>
      <vt:variant>
        <vt:lpwstr/>
      </vt:variant>
      <vt:variant>
        <vt:lpwstr>_Toc404673405</vt:lpwstr>
      </vt:variant>
      <vt:variant>
        <vt:i4>1179699</vt:i4>
      </vt:variant>
      <vt:variant>
        <vt:i4>74</vt:i4>
      </vt:variant>
      <vt:variant>
        <vt:i4>0</vt:i4>
      </vt:variant>
      <vt:variant>
        <vt:i4>5</vt:i4>
      </vt:variant>
      <vt:variant>
        <vt:lpwstr/>
      </vt:variant>
      <vt:variant>
        <vt:lpwstr>_Toc404673404</vt:lpwstr>
      </vt:variant>
      <vt:variant>
        <vt:i4>1179699</vt:i4>
      </vt:variant>
      <vt:variant>
        <vt:i4>68</vt:i4>
      </vt:variant>
      <vt:variant>
        <vt:i4>0</vt:i4>
      </vt:variant>
      <vt:variant>
        <vt:i4>5</vt:i4>
      </vt:variant>
      <vt:variant>
        <vt:lpwstr/>
      </vt:variant>
      <vt:variant>
        <vt:lpwstr>_Toc404673403</vt:lpwstr>
      </vt:variant>
      <vt:variant>
        <vt:i4>1179699</vt:i4>
      </vt:variant>
      <vt:variant>
        <vt:i4>62</vt:i4>
      </vt:variant>
      <vt:variant>
        <vt:i4>0</vt:i4>
      </vt:variant>
      <vt:variant>
        <vt:i4>5</vt:i4>
      </vt:variant>
      <vt:variant>
        <vt:lpwstr/>
      </vt:variant>
      <vt:variant>
        <vt:lpwstr>_Toc404673402</vt:lpwstr>
      </vt:variant>
      <vt:variant>
        <vt:i4>1179699</vt:i4>
      </vt:variant>
      <vt:variant>
        <vt:i4>56</vt:i4>
      </vt:variant>
      <vt:variant>
        <vt:i4>0</vt:i4>
      </vt:variant>
      <vt:variant>
        <vt:i4>5</vt:i4>
      </vt:variant>
      <vt:variant>
        <vt:lpwstr/>
      </vt:variant>
      <vt:variant>
        <vt:lpwstr>_Toc404673401</vt:lpwstr>
      </vt:variant>
      <vt:variant>
        <vt:i4>1179699</vt:i4>
      </vt:variant>
      <vt:variant>
        <vt:i4>50</vt:i4>
      </vt:variant>
      <vt:variant>
        <vt:i4>0</vt:i4>
      </vt:variant>
      <vt:variant>
        <vt:i4>5</vt:i4>
      </vt:variant>
      <vt:variant>
        <vt:lpwstr/>
      </vt:variant>
      <vt:variant>
        <vt:lpwstr>_Toc404673400</vt:lpwstr>
      </vt:variant>
      <vt:variant>
        <vt:i4>1769524</vt:i4>
      </vt:variant>
      <vt:variant>
        <vt:i4>44</vt:i4>
      </vt:variant>
      <vt:variant>
        <vt:i4>0</vt:i4>
      </vt:variant>
      <vt:variant>
        <vt:i4>5</vt:i4>
      </vt:variant>
      <vt:variant>
        <vt:lpwstr/>
      </vt:variant>
      <vt:variant>
        <vt:lpwstr>_Toc404673399</vt:lpwstr>
      </vt:variant>
      <vt:variant>
        <vt:i4>1769524</vt:i4>
      </vt:variant>
      <vt:variant>
        <vt:i4>38</vt:i4>
      </vt:variant>
      <vt:variant>
        <vt:i4>0</vt:i4>
      </vt:variant>
      <vt:variant>
        <vt:i4>5</vt:i4>
      </vt:variant>
      <vt:variant>
        <vt:lpwstr/>
      </vt:variant>
      <vt:variant>
        <vt:lpwstr>_Toc404673398</vt:lpwstr>
      </vt:variant>
      <vt:variant>
        <vt:i4>1769524</vt:i4>
      </vt:variant>
      <vt:variant>
        <vt:i4>32</vt:i4>
      </vt:variant>
      <vt:variant>
        <vt:i4>0</vt:i4>
      </vt:variant>
      <vt:variant>
        <vt:i4>5</vt:i4>
      </vt:variant>
      <vt:variant>
        <vt:lpwstr/>
      </vt:variant>
      <vt:variant>
        <vt:lpwstr>_Toc404673397</vt:lpwstr>
      </vt:variant>
      <vt:variant>
        <vt:i4>1769524</vt:i4>
      </vt:variant>
      <vt:variant>
        <vt:i4>26</vt:i4>
      </vt:variant>
      <vt:variant>
        <vt:i4>0</vt:i4>
      </vt:variant>
      <vt:variant>
        <vt:i4>5</vt:i4>
      </vt:variant>
      <vt:variant>
        <vt:lpwstr/>
      </vt:variant>
      <vt:variant>
        <vt:lpwstr>_Toc404673396</vt:lpwstr>
      </vt:variant>
      <vt:variant>
        <vt:i4>1769524</vt:i4>
      </vt:variant>
      <vt:variant>
        <vt:i4>20</vt:i4>
      </vt:variant>
      <vt:variant>
        <vt:i4>0</vt:i4>
      </vt:variant>
      <vt:variant>
        <vt:i4>5</vt:i4>
      </vt:variant>
      <vt:variant>
        <vt:lpwstr/>
      </vt:variant>
      <vt:variant>
        <vt:lpwstr>_Toc404673395</vt:lpwstr>
      </vt:variant>
      <vt:variant>
        <vt:i4>1769524</vt:i4>
      </vt:variant>
      <vt:variant>
        <vt:i4>14</vt:i4>
      </vt:variant>
      <vt:variant>
        <vt:i4>0</vt:i4>
      </vt:variant>
      <vt:variant>
        <vt:i4>5</vt:i4>
      </vt:variant>
      <vt:variant>
        <vt:lpwstr/>
      </vt:variant>
      <vt:variant>
        <vt:lpwstr>_Toc404673394</vt:lpwstr>
      </vt:variant>
      <vt:variant>
        <vt:i4>1769524</vt:i4>
      </vt:variant>
      <vt:variant>
        <vt:i4>8</vt:i4>
      </vt:variant>
      <vt:variant>
        <vt:i4>0</vt:i4>
      </vt:variant>
      <vt:variant>
        <vt:i4>5</vt:i4>
      </vt:variant>
      <vt:variant>
        <vt:lpwstr/>
      </vt:variant>
      <vt:variant>
        <vt:lpwstr>_Toc404673393</vt:lpwstr>
      </vt:variant>
      <vt:variant>
        <vt:i4>1769524</vt:i4>
      </vt:variant>
      <vt:variant>
        <vt:i4>2</vt:i4>
      </vt:variant>
      <vt:variant>
        <vt:i4>0</vt:i4>
      </vt:variant>
      <vt:variant>
        <vt:i4>5</vt:i4>
      </vt:variant>
      <vt:variant>
        <vt:lpwstr/>
      </vt:variant>
      <vt:variant>
        <vt:lpwstr>_Toc404673392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ronghua</cp:lastModifiedBy>
  <cp:revision>2</cp:revision>
  <cp:lastPrinted>2015-01-09T06:19:00Z</cp:lastPrinted>
  <dcterms:created xsi:type="dcterms:W3CDTF">2015-04-21T09:54:00Z</dcterms:created>
  <dcterms:modified xsi:type="dcterms:W3CDTF">2015-04-21T09:54:00Z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