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交银施罗德基金管理有限公司关于交银施罗德环球精选价值证券投资基金基金经理变更公告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2015年4月22日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6420"/>
      </w:tblGrid>
      <w:tr w:rsidR="00070317" w:rsidRPr="0000418A" w:rsidTr="00451E7F">
        <w:trPr>
          <w:jc w:val="center"/>
        </w:trPr>
        <w:tc>
          <w:tcPr>
            <w:tcW w:w="3219"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6420"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交银施罗德环球精选价值证券投资基金</w:t>
            </w:r>
          </w:p>
        </w:tc>
      </w:tr>
      <w:tr w:rsidR="00070317" w:rsidRPr="0000418A" w:rsidTr="00451E7F">
        <w:trPr>
          <w:jc w:val="center"/>
        </w:trPr>
        <w:tc>
          <w:tcPr>
            <w:tcW w:w="3219"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6420"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交银环球精选股票(QDII)</w:t>
            </w:r>
          </w:p>
        </w:tc>
      </w:tr>
      <w:tr w:rsidR="00A63D9B" w:rsidRPr="0000418A" w:rsidTr="00451E7F">
        <w:trPr>
          <w:jc w:val="center"/>
        </w:trPr>
        <w:tc>
          <w:tcPr>
            <w:tcW w:w="3219"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6420"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519696</w:t>
            </w:r>
          </w:p>
        </w:tc>
      </w:tr>
      <w:tr w:rsidR="00A63D9B" w:rsidRPr="0000418A" w:rsidTr="00451E7F">
        <w:trPr>
          <w:jc w:val="center"/>
        </w:trPr>
        <w:tc>
          <w:tcPr>
            <w:tcW w:w="3219"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6420"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451E7F">
        <w:trPr>
          <w:jc w:val="center"/>
        </w:trPr>
        <w:tc>
          <w:tcPr>
            <w:tcW w:w="3219"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6420"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451E7F">
        <w:trPr>
          <w:jc w:val="center"/>
        </w:trPr>
        <w:tc>
          <w:tcPr>
            <w:tcW w:w="3219"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6420" w:type="dxa"/>
            <w:vAlign w:val="center"/>
          </w:tcPr>
          <w:p w:rsidR="00A63D9B" w:rsidRPr="0000418A" w:rsidRDefault="00EA594D" w:rsidP="0053712A">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兼有增聘</w:t>
            </w:r>
            <w:r>
              <w:rPr>
                <w:rFonts w:asciiTheme="minorEastAsia" w:eastAsiaTheme="minorEastAsia" w:hAnsiTheme="minorEastAsia"/>
                <w:sz w:val="24"/>
                <w:szCs w:val="24"/>
              </w:rPr>
              <w:t>和解聘</w:t>
            </w:r>
            <w:r w:rsidR="00A63D9B" w:rsidRPr="0000418A">
              <w:rPr>
                <w:rFonts w:asciiTheme="minorEastAsia" w:eastAsiaTheme="minorEastAsia" w:hAnsiTheme="minorEastAsia"/>
                <w:sz w:val="24"/>
                <w:szCs w:val="24"/>
              </w:rPr>
              <w:t>基金经理</w:t>
            </w:r>
          </w:p>
        </w:tc>
      </w:tr>
      <w:tr w:rsidR="00E1059E" w:rsidTr="00E1059E">
        <w:trPr>
          <w:jc w:val="center"/>
        </w:trPr>
        <w:tc>
          <w:tcPr>
            <w:tcW w:w="3219" w:type="dxa"/>
            <w:vAlign w:val="center"/>
          </w:tcPr>
          <w:p w:rsidR="00E1059E" w:rsidRDefault="00E1059E" w:rsidP="00E1059E">
            <w:pPr>
              <w:jc w:val="left"/>
              <w:rPr>
                <w:rFonts w:asciiTheme="minorEastAsia" w:eastAsiaTheme="minorEastAsia" w:hAnsiTheme="minorEastAsia"/>
                <w:sz w:val="24"/>
                <w:szCs w:val="24"/>
              </w:rPr>
            </w:pPr>
            <w:r>
              <w:rPr>
                <w:rFonts w:asciiTheme="minorEastAsia" w:eastAsiaTheme="minorEastAsia" w:hAnsiTheme="minorEastAsia"/>
                <w:sz w:val="24"/>
                <w:szCs w:val="24"/>
              </w:rPr>
              <w:t>新任基金经理姓名</w:t>
            </w:r>
          </w:p>
        </w:tc>
        <w:tc>
          <w:tcPr>
            <w:tcW w:w="6420" w:type="dxa"/>
            <w:vAlign w:val="center"/>
          </w:tcPr>
          <w:p w:rsidR="00E1059E" w:rsidRDefault="00E1059E" w:rsidP="00E1059E">
            <w:pPr>
              <w:jc w:val="left"/>
              <w:rPr>
                <w:rFonts w:asciiTheme="minorEastAsia" w:eastAsiaTheme="minorEastAsia" w:hAnsiTheme="minorEastAsia"/>
                <w:sz w:val="24"/>
                <w:szCs w:val="24"/>
              </w:rPr>
            </w:pPr>
            <w:r>
              <w:rPr>
                <w:rFonts w:asciiTheme="minorEastAsia" w:eastAsiaTheme="minorEastAsia" w:hAnsiTheme="minorEastAsia"/>
                <w:sz w:val="24"/>
                <w:szCs w:val="24"/>
              </w:rPr>
              <w:t>蔡铮</w:t>
            </w:r>
          </w:p>
        </w:tc>
      </w:tr>
      <w:tr w:rsidR="003A5AEE" w:rsidTr="00451E7F">
        <w:trPr>
          <w:jc w:val="center"/>
        </w:trPr>
        <w:tc>
          <w:tcPr>
            <w:tcW w:w="3219" w:type="dxa"/>
            <w:vAlign w:val="center"/>
          </w:tcPr>
          <w:p w:rsidR="003A5AEE" w:rsidRDefault="00DB2D30">
            <w:pPr>
              <w:jc w:val="left"/>
            </w:pPr>
            <w:r>
              <w:rPr>
                <w:rFonts w:asciiTheme="minorEastAsia" w:eastAsiaTheme="minorEastAsia" w:hAnsiTheme="minorEastAsia"/>
                <w:sz w:val="24"/>
                <w:szCs w:val="24"/>
              </w:rPr>
              <w:t>离任基金经理姓名</w:t>
            </w:r>
          </w:p>
        </w:tc>
        <w:tc>
          <w:tcPr>
            <w:tcW w:w="6420" w:type="dxa"/>
            <w:vAlign w:val="center"/>
          </w:tcPr>
          <w:p w:rsidR="003A5AEE" w:rsidRDefault="00DB2D30">
            <w:pPr>
              <w:jc w:val="left"/>
            </w:pPr>
            <w:r>
              <w:rPr>
                <w:rFonts w:asciiTheme="minorEastAsia" w:eastAsiaTheme="minorEastAsia" w:hAnsiTheme="minorEastAsia"/>
                <w:sz w:val="24"/>
                <w:szCs w:val="24"/>
              </w:rPr>
              <w:t>晏青</w:t>
            </w:r>
          </w:p>
        </w:tc>
      </w:tr>
    </w:tbl>
    <w:p w:rsidR="00E1059E" w:rsidRPr="0000418A" w:rsidRDefault="006163B1" w:rsidP="00E1059E">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81"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8"/>
        <w:gridCol w:w="1196"/>
        <w:gridCol w:w="2948"/>
        <w:gridCol w:w="1416"/>
        <w:gridCol w:w="871"/>
        <w:gridCol w:w="22"/>
      </w:tblGrid>
      <w:tr w:rsidR="00E1059E" w:rsidRPr="0000418A" w:rsidTr="00A17986">
        <w:trPr>
          <w:gridAfter w:val="1"/>
          <w:wAfter w:w="22" w:type="dxa"/>
          <w:jc w:val="center"/>
        </w:trPr>
        <w:tc>
          <w:tcPr>
            <w:tcW w:w="3228" w:type="dxa"/>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6431" w:type="dxa"/>
            <w:gridSpan w:val="4"/>
          </w:tcPr>
          <w:p w:rsidR="00E1059E" w:rsidRPr="0000418A" w:rsidRDefault="00E1059E" w:rsidP="00A17986">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蔡铮</w:t>
            </w:r>
          </w:p>
        </w:tc>
      </w:tr>
      <w:tr w:rsidR="00E1059E" w:rsidRPr="0000418A" w:rsidTr="00A17986">
        <w:trPr>
          <w:gridAfter w:val="1"/>
          <w:wAfter w:w="22" w:type="dxa"/>
          <w:jc w:val="center"/>
        </w:trPr>
        <w:tc>
          <w:tcPr>
            <w:tcW w:w="3228" w:type="dxa"/>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6431" w:type="dxa"/>
            <w:gridSpan w:val="4"/>
          </w:tcPr>
          <w:p w:rsidR="00E1059E" w:rsidRPr="0000418A" w:rsidRDefault="00E1059E" w:rsidP="00A17986">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2015年4月22日</w:t>
            </w:r>
          </w:p>
        </w:tc>
      </w:tr>
      <w:tr w:rsidR="00E1059E" w:rsidRPr="0000418A" w:rsidTr="00A17986">
        <w:trPr>
          <w:gridAfter w:val="1"/>
          <w:wAfter w:w="22" w:type="dxa"/>
          <w:jc w:val="center"/>
        </w:trPr>
        <w:tc>
          <w:tcPr>
            <w:tcW w:w="3228" w:type="dxa"/>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6431" w:type="dxa"/>
            <w:gridSpan w:val="4"/>
          </w:tcPr>
          <w:p w:rsidR="00E1059E" w:rsidRPr="0000418A" w:rsidRDefault="00E1059E" w:rsidP="00A17986">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E1059E" w:rsidRPr="0000418A" w:rsidTr="00A17986">
        <w:trPr>
          <w:gridAfter w:val="1"/>
          <w:wAfter w:w="22" w:type="dxa"/>
          <w:jc w:val="center"/>
        </w:trPr>
        <w:tc>
          <w:tcPr>
            <w:tcW w:w="3228" w:type="dxa"/>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6431" w:type="dxa"/>
            <w:gridSpan w:val="4"/>
          </w:tcPr>
          <w:p w:rsidR="00E1059E" w:rsidRPr="0000418A" w:rsidRDefault="00E1059E" w:rsidP="00A17986">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E1059E" w:rsidRPr="0000418A" w:rsidTr="00A17986">
        <w:trPr>
          <w:gridAfter w:val="1"/>
          <w:wAfter w:w="22" w:type="dxa"/>
          <w:jc w:val="center"/>
        </w:trPr>
        <w:tc>
          <w:tcPr>
            <w:tcW w:w="3228" w:type="dxa"/>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6431" w:type="dxa"/>
            <w:gridSpan w:val="4"/>
          </w:tcPr>
          <w:p w:rsidR="00E1059E" w:rsidRPr="0000418A" w:rsidRDefault="00E1059E" w:rsidP="006E7254">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2007年7月起在瑞士银行香港分行工作。2009年加入交银施罗德基金管理有限公司，曾任投资研究部数量分析师，现任量化投资部助理总经理。2011年3月7日至2012年12月26日担任上证180公司治理交易型开放式指数证券</w:t>
            </w:r>
            <w:r w:rsidRPr="0000418A">
              <w:rPr>
                <w:rFonts w:asciiTheme="minorEastAsia" w:eastAsiaTheme="minorEastAsia" w:hAnsiTheme="minorEastAsia"/>
                <w:sz w:val="24"/>
                <w:szCs w:val="24"/>
              </w:rPr>
              <w:lastRenderedPageBreak/>
              <w:t>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交银施罗德沪深300行业分层等权重指数证券投资基金基金经理至今，2015年3月26日起担任交银施罗德国证新能源指数分级证券投资基金基金经理至今。</w:t>
            </w:r>
          </w:p>
        </w:tc>
      </w:tr>
      <w:tr w:rsidR="00E1059E" w:rsidRPr="0000418A" w:rsidTr="00A17986">
        <w:trPr>
          <w:jc w:val="center"/>
        </w:trPr>
        <w:tc>
          <w:tcPr>
            <w:tcW w:w="3228" w:type="dxa"/>
            <w:vMerge w:val="restart"/>
            <w:vAlign w:val="center"/>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196" w:type="dxa"/>
            <w:vAlign w:val="center"/>
          </w:tcPr>
          <w:p w:rsidR="00E1059E" w:rsidRPr="0000418A" w:rsidRDefault="00E1059E" w:rsidP="00A17986">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E1059E" w:rsidRPr="0000418A" w:rsidRDefault="00E1059E" w:rsidP="00A17986">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2948" w:type="dxa"/>
            <w:vAlign w:val="center"/>
          </w:tcPr>
          <w:p w:rsidR="00E1059E" w:rsidRPr="0000418A" w:rsidRDefault="00E1059E" w:rsidP="00A17986">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E1059E" w:rsidRPr="0000418A" w:rsidRDefault="00E1059E" w:rsidP="00A17986">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893" w:type="dxa"/>
            <w:gridSpan w:val="2"/>
            <w:vAlign w:val="center"/>
          </w:tcPr>
          <w:p w:rsidR="00E1059E" w:rsidRPr="0000418A" w:rsidRDefault="00E1059E" w:rsidP="00A17986">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E1059E" w:rsidTr="00A17986">
        <w:trPr>
          <w:jc w:val="center"/>
        </w:trPr>
        <w:tc>
          <w:tcPr>
            <w:tcW w:w="3228" w:type="dxa"/>
            <w:vMerge/>
          </w:tcPr>
          <w:p w:rsidR="00E1059E" w:rsidRDefault="00E1059E" w:rsidP="00A17986"/>
        </w:tc>
        <w:tc>
          <w:tcPr>
            <w:tcW w:w="1196" w:type="dxa"/>
            <w:vAlign w:val="center"/>
          </w:tcPr>
          <w:p w:rsidR="00E1059E" w:rsidRDefault="00E1059E" w:rsidP="00A17986">
            <w:pPr>
              <w:jc w:val="center"/>
            </w:pPr>
            <w:r>
              <w:rPr>
                <w:rFonts w:asciiTheme="minorEastAsia" w:eastAsiaTheme="minorEastAsia" w:hAnsiTheme="minorEastAsia"/>
                <w:color w:val="000000"/>
                <w:sz w:val="24"/>
                <w:szCs w:val="24"/>
              </w:rPr>
              <w:t>510010</w:t>
            </w:r>
          </w:p>
        </w:tc>
        <w:tc>
          <w:tcPr>
            <w:tcW w:w="2948" w:type="dxa"/>
            <w:vAlign w:val="center"/>
          </w:tcPr>
          <w:p w:rsidR="00E1059E" w:rsidRDefault="00E1059E" w:rsidP="00A17986">
            <w:pPr>
              <w:jc w:val="center"/>
            </w:pPr>
            <w:r>
              <w:rPr>
                <w:rFonts w:asciiTheme="minorEastAsia" w:eastAsiaTheme="minorEastAsia" w:hAnsiTheme="minorEastAsia"/>
                <w:color w:val="000000"/>
                <w:sz w:val="24"/>
                <w:szCs w:val="24"/>
              </w:rPr>
              <w:t>上证180公司治理交易型开放式指数证券投资基金</w:t>
            </w:r>
          </w:p>
        </w:tc>
        <w:tc>
          <w:tcPr>
            <w:tcW w:w="1416" w:type="dxa"/>
            <w:vAlign w:val="center"/>
          </w:tcPr>
          <w:p w:rsidR="00E1059E" w:rsidRDefault="00E1059E" w:rsidP="00A17986">
            <w:pPr>
              <w:jc w:val="center"/>
            </w:pPr>
            <w:r>
              <w:rPr>
                <w:rFonts w:asciiTheme="minorEastAsia" w:eastAsiaTheme="minorEastAsia" w:hAnsiTheme="minorEastAsia"/>
                <w:color w:val="000000"/>
                <w:sz w:val="24"/>
                <w:szCs w:val="24"/>
              </w:rPr>
              <w:t>2012-12-27</w:t>
            </w:r>
          </w:p>
        </w:tc>
        <w:tc>
          <w:tcPr>
            <w:tcW w:w="893" w:type="dxa"/>
            <w:gridSpan w:val="2"/>
            <w:vAlign w:val="center"/>
          </w:tcPr>
          <w:p w:rsidR="00E1059E" w:rsidRDefault="00E1059E" w:rsidP="00A17986">
            <w:pPr>
              <w:jc w:val="center"/>
            </w:pPr>
            <w:r>
              <w:rPr>
                <w:rFonts w:asciiTheme="minorEastAsia" w:eastAsiaTheme="minorEastAsia" w:hAnsiTheme="minorEastAsia"/>
                <w:color w:val="000000"/>
                <w:sz w:val="24"/>
                <w:szCs w:val="24"/>
              </w:rPr>
              <w:t>-</w:t>
            </w:r>
          </w:p>
        </w:tc>
      </w:tr>
      <w:tr w:rsidR="00E1059E" w:rsidTr="00A17986">
        <w:trPr>
          <w:jc w:val="center"/>
        </w:trPr>
        <w:tc>
          <w:tcPr>
            <w:tcW w:w="3228" w:type="dxa"/>
            <w:vMerge/>
          </w:tcPr>
          <w:p w:rsidR="00E1059E" w:rsidRDefault="00E1059E" w:rsidP="00A17986"/>
        </w:tc>
        <w:tc>
          <w:tcPr>
            <w:tcW w:w="1196" w:type="dxa"/>
            <w:vAlign w:val="center"/>
          </w:tcPr>
          <w:p w:rsidR="00E1059E" w:rsidRDefault="00E1059E" w:rsidP="00A1798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519686</w:t>
            </w:r>
          </w:p>
        </w:tc>
        <w:tc>
          <w:tcPr>
            <w:tcW w:w="2948" w:type="dxa"/>
            <w:vAlign w:val="center"/>
          </w:tcPr>
          <w:p w:rsidR="00E1059E" w:rsidRPr="00A17986" w:rsidRDefault="00E1059E" w:rsidP="00A17986">
            <w:pPr>
              <w:jc w:val="center"/>
              <w:rPr>
                <w:rFonts w:eastAsia="宋体"/>
                <w:sz w:val="20"/>
              </w:rPr>
            </w:pPr>
            <w:r w:rsidRPr="00A17986">
              <w:rPr>
                <w:rFonts w:asciiTheme="minorEastAsia" w:eastAsiaTheme="minorEastAsia" w:hAnsiTheme="minorEastAsia" w:hint="eastAsia"/>
                <w:color w:val="000000"/>
                <w:sz w:val="24"/>
                <w:szCs w:val="24"/>
              </w:rPr>
              <w:t>交银施罗德上证</w:t>
            </w:r>
            <w:r w:rsidRPr="00A17986">
              <w:rPr>
                <w:rFonts w:asciiTheme="minorEastAsia" w:eastAsiaTheme="minorEastAsia" w:hAnsiTheme="minorEastAsia"/>
                <w:color w:val="000000"/>
                <w:sz w:val="24"/>
                <w:szCs w:val="24"/>
              </w:rPr>
              <w:t>180</w:t>
            </w:r>
            <w:r w:rsidRPr="00A17986">
              <w:rPr>
                <w:rFonts w:asciiTheme="minorEastAsia" w:eastAsiaTheme="minorEastAsia" w:hAnsiTheme="minorEastAsia" w:hint="eastAsia"/>
                <w:color w:val="000000"/>
                <w:sz w:val="24"/>
                <w:szCs w:val="24"/>
              </w:rPr>
              <w:t>公司治理交易型开放式指数证券投资基金联接基金</w:t>
            </w:r>
          </w:p>
        </w:tc>
        <w:tc>
          <w:tcPr>
            <w:tcW w:w="1416" w:type="dxa"/>
            <w:vAlign w:val="center"/>
          </w:tcPr>
          <w:p w:rsidR="00E1059E" w:rsidRDefault="00E1059E" w:rsidP="00A17986">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2012-12-27</w:t>
            </w:r>
          </w:p>
        </w:tc>
        <w:tc>
          <w:tcPr>
            <w:tcW w:w="893" w:type="dxa"/>
            <w:gridSpan w:val="2"/>
            <w:vAlign w:val="center"/>
          </w:tcPr>
          <w:p w:rsidR="00E1059E" w:rsidRDefault="00E1059E" w:rsidP="00A17986">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E1059E" w:rsidTr="00A17986">
        <w:trPr>
          <w:jc w:val="center"/>
        </w:trPr>
        <w:tc>
          <w:tcPr>
            <w:tcW w:w="3228" w:type="dxa"/>
            <w:vMerge/>
          </w:tcPr>
          <w:p w:rsidR="00E1059E" w:rsidRDefault="00E1059E" w:rsidP="00A17986"/>
        </w:tc>
        <w:tc>
          <w:tcPr>
            <w:tcW w:w="1196" w:type="dxa"/>
            <w:vAlign w:val="center"/>
          </w:tcPr>
          <w:p w:rsidR="00E1059E" w:rsidRDefault="00E1059E" w:rsidP="00A17986">
            <w:pPr>
              <w:jc w:val="center"/>
            </w:pPr>
            <w:r>
              <w:rPr>
                <w:rFonts w:asciiTheme="minorEastAsia" w:eastAsiaTheme="minorEastAsia" w:hAnsiTheme="minorEastAsia"/>
                <w:color w:val="000000"/>
                <w:sz w:val="24"/>
                <w:szCs w:val="24"/>
              </w:rPr>
              <w:t>159913</w:t>
            </w:r>
          </w:p>
        </w:tc>
        <w:tc>
          <w:tcPr>
            <w:tcW w:w="2948" w:type="dxa"/>
            <w:vAlign w:val="center"/>
          </w:tcPr>
          <w:p w:rsidR="00E1059E" w:rsidRDefault="00E1059E" w:rsidP="00A17986">
            <w:pPr>
              <w:jc w:val="center"/>
            </w:pPr>
            <w:r>
              <w:rPr>
                <w:rFonts w:asciiTheme="minorEastAsia" w:eastAsiaTheme="minorEastAsia" w:hAnsiTheme="minorEastAsia"/>
                <w:color w:val="000000"/>
                <w:sz w:val="24"/>
                <w:szCs w:val="24"/>
              </w:rPr>
              <w:t>深证300价值交易型开放式指数证券投资基金</w:t>
            </w:r>
          </w:p>
        </w:tc>
        <w:tc>
          <w:tcPr>
            <w:tcW w:w="1416" w:type="dxa"/>
            <w:vAlign w:val="center"/>
          </w:tcPr>
          <w:p w:rsidR="00E1059E" w:rsidRDefault="00E1059E" w:rsidP="00A17986">
            <w:pPr>
              <w:jc w:val="center"/>
            </w:pPr>
            <w:r>
              <w:rPr>
                <w:rFonts w:asciiTheme="minorEastAsia" w:eastAsiaTheme="minorEastAsia" w:hAnsiTheme="minorEastAsia"/>
                <w:color w:val="000000"/>
                <w:sz w:val="24"/>
                <w:szCs w:val="24"/>
              </w:rPr>
              <w:t>2012-12-27</w:t>
            </w:r>
          </w:p>
        </w:tc>
        <w:tc>
          <w:tcPr>
            <w:tcW w:w="893" w:type="dxa"/>
            <w:gridSpan w:val="2"/>
            <w:vAlign w:val="center"/>
          </w:tcPr>
          <w:p w:rsidR="00E1059E" w:rsidRDefault="00E1059E" w:rsidP="00A17986">
            <w:pPr>
              <w:jc w:val="center"/>
            </w:pPr>
            <w:r>
              <w:rPr>
                <w:rFonts w:asciiTheme="minorEastAsia" w:eastAsiaTheme="minorEastAsia" w:hAnsiTheme="minorEastAsia"/>
                <w:color w:val="000000"/>
                <w:sz w:val="24"/>
                <w:szCs w:val="24"/>
              </w:rPr>
              <w:t>-</w:t>
            </w:r>
          </w:p>
        </w:tc>
      </w:tr>
      <w:tr w:rsidR="00E1059E" w:rsidTr="00A17986">
        <w:trPr>
          <w:jc w:val="center"/>
        </w:trPr>
        <w:tc>
          <w:tcPr>
            <w:tcW w:w="3228" w:type="dxa"/>
            <w:vMerge/>
          </w:tcPr>
          <w:p w:rsidR="00E1059E" w:rsidRDefault="00E1059E" w:rsidP="00A17986"/>
        </w:tc>
        <w:tc>
          <w:tcPr>
            <w:tcW w:w="1196" w:type="dxa"/>
            <w:vAlign w:val="center"/>
          </w:tcPr>
          <w:p w:rsidR="00E1059E" w:rsidRDefault="00E1059E" w:rsidP="00A1798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519706</w:t>
            </w:r>
          </w:p>
        </w:tc>
        <w:tc>
          <w:tcPr>
            <w:tcW w:w="2948" w:type="dxa"/>
            <w:vAlign w:val="center"/>
          </w:tcPr>
          <w:p w:rsidR="00E1059E" w:rsidRPr="00A17986" w:rsidRDefault="00E1059E" w:rsidP="00A17986">
            <w:pPr>
              <w:jc w:val="center"/>
              <w:rPr>
                <w:rFonts w:eastAsia="宋体"/>
                <w:sz w:val="20"/>
              </w:rPr>
            </w:pPr>
            <w:r w:rsidRPr="00A17986">
              <w:rPr>
                <w:rFonts w:asciiTheme="minorEastAsia" w:eastAsiaTheme="minorEastAsia" w:hAnsiTheme="minorEastAsia" w:hint="eastAsia"/>
                <w:color w:val="000000"/>
                <w:sz w:val="24"/>
                <w:szCs w:val="24"/>
              </w:rPr>
              <w:t>交银施罗德深证300价值交易型开放式指数证券投资基金联接基金</w:t>
            </w:r>
          </w:p>
        </w:tc>
        <w:tc>
          <w:tcPr>
            <w:tcW w:w="1416" w:type="dxa"/>
            <w:vAlign w:val="center"/>
          </w:tcPr>
          <w:p w:rsidR="00E1059E" w:rsidRDefault="00E1059E" w:rsidP="00A17986">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2012-12-27</w:t>
            </w:r>
          </w:p>
        </w:tc>
        <w:tc>
          <w:tcPr>
            <w:tcW w:w="893" w:type="dxa"/>
            <w:gridSpan w:val="2"/>
            <w:vAlign w:val="center"/>
          </w:tcPr>
          <w:p w:rsidR="00E1059E" w:rsidRDefault="00E1059E" w:rsidP="00A17986">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E1059E" w:rsidTr="00A17986">
        <w:trPr>
          <w:jc w:val="center"/>
        </w:trPr>
        <w:tc>
          <w:tcPr>
            <w:tcW w:w="3228" w:type="dxa"/>
            <w:vMerge/>
          </w:tcPr>
          <w:p w:rsidR="00E1059E" w:rsidRDefault="00E1059E" w:rsidP="00A17986"/>
        </w:tc>
        <w:tc>
          <w:tcPr>
            <w:tcW w:w="1196" w:type="dxa"/>
            <w:vAlign w:val="center"/>
          </w:tcPr>
          <w:p w:rsidR="00E1059E" w:rsidRDefault="00E1059E" w:rsidP="00A17986">
            <w:pPr>
              <w:jc w:val="center"/>
            </w:pPr>
            <w:r>
              <w:rPr>
                <w:rFonts w:asciiTheme="minorEastAsia" w:eastAsiaTheme="minorEastAsia" w:hAnsiTheme="minorEastAsia"/>
                <w:color w:val="000000"/>
                <w:sz w:val="24"/>
                <w:szCs w:val="24"/>
              </w:rPr>
              <w:t>519714</w:t>
            </w:r>
          </w:p>
        </w:tc>
        <w:tc>
          <w:tcPr>
            <w:tcW w:w="2948" w:type="dxa"/>
            <w:vAlign w:val="center"/>
          </w:tcPr>
          <w:p w:rsidR="00E1059E" w:rsidRDefault="00E1059E" w:rsidP="00A17986">
            <w:pPr>
              <w:jc w:val="center"/>
            </w:pPr>
            <w:r>
              <w:rPr>
                <w:rFonts w:asciiTheme="minorEastAsia" w:eastAsiaTheme="minorEastAsia" w:hAnsiTheme="minorEastAsia"/>
                <w:color w:val="000000"/>
                <w:sz w:val="24"/>
                <w:szCs w:val="24"/>
              </w:rPr>
              <w:t>交银施罗德沪深300行业分层等权重指数证券投资基金</w:t>
            </w:r>
          </w:p>
        </w:tc>
        <w:tc>
          <w:tcPr>
            <w:tcW w:w="1416" w:type="dxa"/>
            <w:vAlign w:val="center"/>
          </w:tcPr>
          <w:p w:rsidR="00E1059E" w:rsidRDefault="00E1059E" w:rsidP="00A17986">
            <w:pPr>
              <w:jc w:val="center"/>
            </w:pPr>
            <w:r>
              <w:rPr>
                <w:rFonts w:asciiTheme="minorEastAsia" w:eastAsiaTheme="minorEastAsia" w:hAnsiTheme="minorEastAsia"/>
                <w:color w:val="000000"/>
                <w:sz w:val="24"/>
                <w:szCs w:val="24"/>
              </w:rPr>
              <w:t>2012-12-27</w:t>
            </w:r>
          </w:p>
        </w:tc>
        <w:tc>
          <w:tcPr>
            <w:tcW w:w="893" w:type="dxa"/>
            <w:gridSpan w:val="2"/>
            <w:vAlign w:val="center"/>
          </w:tcPr>
          <w:p w:rsidR="00E1059E" w:rsidRDefault="00E1059E" w:rsidP="00A17986">
            <w:pPr>
              <w:jc w:val="center"/>
            </w:pPr>
            <w:r>
              <w:rPr>
                <w:rFonts w:asciiTheme="minorEastAsia" w:eastAsiaTheme="minorEastAsia" w:hAnsiTheme="minorEastAsia"/>
                <w:color w:val="000000"/>
                <w:sz w:val="24"/>
                <w:szCs w:val="24"/>
              </w:rPr>
              <w:t>-</w:t>
            </w:r>
          </w:p>
        </w:tc>
      </w:tr>
      <w:tr w:rsidR="00E1059E" w:rsidTr="00A17986">
        <w:trPr>
          <w:jc w:val="center"/>
        </w:trPr>
        <w:tc>
          <w:tcPr>
            <w:tcW w:w="3228" w:type="dxa"/>
            <w:vMerge/>
          </w:tcPr>
          <w:p w:rsidR="00E1059E" w:rsidRDefault="00E1059E" w:rsidP="00A17986"/>
        </w:tc>
        <w:tc>
          <w:tcPr>
            <w:tcW w:w="1196" w:type="dxa"/>
            <w:vAlign w:val="center"/>
          </w:tcPr>
          <w:p w:rsidR="00E1059E" w:rsidRDefault="00E1059E" w:rsidP="00A17986">
            <w:pPr>
              <w:jc w:val="center"/>
            </w:pPr>
            <w:r>
              <w:rPr>
                <w:rFonts w:asciiTheme="minorEastAsia" w:eastAsiaTheme="minorEastAsia" w:hAnsiTheme="minorEastAsia"/>
                <w:color w:val="000000"/>
                <w:sz w:val="24"/>
                <w:szCs w:val="24"/>
              </w:rPr>
              <w:t>164905</w:t>
            </w:r>
          </w:p>
        </w:tc>
        <w:tc>
          <w:tcPr>
            <w:tcW w:w="2948" w:type="dxa"/>
            <w:vAlign w:val="center"/>
          </w:tcPr>
          <w:p w:rsidR="00E1059E" w:rsidRDefault="00E1059E" w:rsidP="00A17986">
            <w:pPr>
              <w:jc w:val="center"/>
            </w:pPr>
            <w:r>
              <w:rPr>
                <w:rFonts w:asciiTheme="minorEastAsia" w:eastAsiaTheme="minorEastAsia" w:hAnsiTheme="minorEastAsia"/>
                <w:color w:val="000000"/>
                <w:sz w:val="24"/>
                <w:szCs w:val="24"/>
              </w:rPr>
              <w:t>交银施罗德国证新能源指</w:t>
            </w:r>
            <w:r>
              <w:rPr>
                <w:rFonts w:asciiTheme="minorEastAsia" w:eastAsiaTheme="minorEastAsia" w:hAnsiTheme="minorEastAsia"/>
                <w:color w:val="000000"/>
                <w:sz w:val="24"/>
                <w:szCs w:val="24"/>
              </w:rPr>
              <w:lastRenderedPageBreak/>
              <w:t>数分级证券投资基金</w:t>
            </w:r>
          </w:p>
        </w:tc>
        <w:tc>
          <w:tcPr>
            <w:tcW w:w="1416" w:type="dxa"/>
            <w:vAlign w:val="center"/>
          </w:tcPr>
          <w:p w:rsidR="00E1059E" w:rsidRDefault="00E1059E" w:rsidP="00A17986">
            <w:pPr>
              <w:jc w:val="center"/>
            </w:pPr>
            <w:r>
              <w:rPr>
                <w:rFonts w:asciiTheme="minorEastAsia" w:eastAsiaTheme="minorEastAsia" w:hAnsiTheme="minorEastAsia"/>
                <w:color w:val="000000"/>
                <w:sz w:val="24"/>
                <w:szCs w:val="24"/>
              </w:rPr>
              <w:lastRenderedPageBreak/>
              <w:t>2015-03-26</w:t>
            </w:r>
          </w:p>
        </w:tc>
        <w:tc>
          <w:tcPr>
            <w:tcW w:w="893" w:type="dxa"/>
            <w:gridSpan w:val="2"/>
            <w:vAlign w:val="center"/>
          </w:tcPr>
          <w:p w:rsidR="00E1059E" w:rsidRDefault="00E1059E" w:rsidP="00A17986">
            <w:pPr>
              <w:jc w:val="center"/>
            </w:pPr>
            <w:r>
              <w:rPr>
                <w:rFonts w:asciiTheme="minorEastAsia" w:eastAsiaTheme="minorEastAsia" w:hAnsiTheme="minorEastAsia"/>
                <w:color w:val="000000"/>
                <w:sz w:val="24"/>
                <w:szCs w:val="24"/>
              </w:rPr>
              <w:t>-</w:t>
            </w:r>
          </w:p>
        </w:tc>
      </w:tr>
      <w:tr w:rsidR="00E1059E" w:rsidRPr="0000418A" w:rsidTr="00A17986">
        <w:trPr>
          <w:gridAfter w:val="1"/>
          <w:wAfter w:w="22" w:type="dxa"/>
          <w:jc w:val="center"/>
        </w:trPr>
        <w:tc>
          <w:tcPr>
            <w:tcW w:w="3228" w:type="dxa"/>
            <w:vAlign w:val="center"/>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是否曾被监管机构予以行政处罚或采取行政监管措施</w:t>
            </w:r>
          </w:p>
        </w:tc>
        <w:tc>
          <w:tcPr>
            <w:tcW w:w="6431" w:type="dxa"/>
            <w:gridSpan w:val="4"/>
            <w:vAlign w:val="center"/>
          </w:tcPr>
          <w:p w:rsidR="00E1059E" w:rsidRPr="0000418A" w:rsidRDefault="00E1059E" w:rsidP="00A17986">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E1059E" w:rsidRPr="0000418A" w:rsidTr="00A17986">
        <w:trPr>
          <w:gridAfter w:val="1"/>
          <w:wAfter w:w="22" w:type="dxa"/>
          <w:jc w:val="center"/>
        </w:trPr>
        <w:tc>
          <w:tcPr>
            <w:tcW w:w="3228" w:type="dxa"/>
            <w:vAlign w:val="center"/>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6431" w:type="dxa"/>
            <w:gridSpan w:val="4"/>
            <w:vAlign w:val="center"/>
          </w:tcPr>
          <w:p w:rsidR="00E1059E" w:rsidRPr="0000418A" w:rsidRDefault="00E1059E" w:rsidP="00A17986">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E1059E" w:rsidRPr="0000418A" w:rsidTr="00A17986">
        <w:trPr>
          <w:gridAfter w:val="1"/>
          <w:wAfter w:w="22" w:type="dxa"/>
          <w:jc w:val="center"/>
        </w:trPr>
        <w:tc>
          <w:tcPr>
            <w:tcW w:w="3228" w:type="dxa"/>
            <w:vAlign w:val="center"/>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6431" w:type="dxa"/>
            <w:gridSpan w:val="4"/>
            <w:vAlign w:val="center"/>
          </w:tcPr>
          <w:p w:rsidR="00E1059E" w:rsidRPr="0000418A" w:rsidRDefault="00E1059E" w:rsidP="00A17986">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E1059E" w:rsidRPr="0000418A" w:rsidTr="00A17986">
        <w:trPr>
          <w:gridAfter w:val="1"/>
          <w:wAfter w:w="22" w:type="dxa"/>
          <w:jc w:val="center"/>
        </w:trPr>
        <w:tc>
          <w:tcPr>
            <w:tcW w:w="3228" w:type="dxa"/>
            <w:vAlign w:val="center"/>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6431" w:type="dxa"/>
            <w:gridSpan w:val="4"/>
            <w:vAlign w:val="center"/>
          </w:tcPr>
          <w:p w:rsidR="00E1059E" w:rsidRPr="0000418A" w:rsidRDefault="00E1059E" w:rsidP="00A17986">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E1059E" w:rsidRPr="0000418A" w:rsidTr="00A17986">
        <w:trPr>
          <w:gridAfter w:val="1"/>
          <w:wAfter w:w="22" w:type="dxa"/>
          <w:jc w:val="center"/>
        </w:trPr>
        <w:tc>
          <w:tcPr>
            <w:tcW w:w="3228" w:type="dxa"/>
            <w:vAlign w:val="center"/>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6431" w:type="dxa"/>
            <w:gridSpan w:val="4"/>
            <w:vAlign w:val="center"/>
          </w:tcPr>
          <w:p w:rsidR="00E1059E" w:rsidRPr="0000418A" w:rsidRDefault="00E1059E" w:rsidP="00A17986">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E1059E" w:rsidRPr="0000418A" w:rsidTr="00A17986">
        <w:trPr>
          <w:gridAfter w:val="1"/>
          <w:wAfter w:w="22" w:type="dxa"/>
          <w:jc w:val="center"/>
        </w:trPr>
        <w:tc>
          <w:tcPr>
            <w:tcW w:w="3228" w:type="dxa"/>
            <w:vAlign w:val="center"/>
          </w:tcPr>
          <w:p w:rsidR="00E1059E" w:rsidRPr="0000418A" w:rsidRDefault="00E1059E" w:rsidP="00A17986">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6431" w:type="dxa"/>
            <w:gridSpan w:val="4"/>
            <w:vAlign w:val="center"/>
          </w:tcPr>
          <w:p w:rsidR="00E1059E" w:rsidRPr="0000418A" w:rsidRDefault="00E1059E" w:rsidP="00A17986">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晏青</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FA647C" w:rsidP="0053712A">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2015年4月22日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FA647C" w:rsidP="0053712A">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4</w:t>
      </w:r>
      <w:r w:rsidR="00070317" w:rsidRPr="0000418A">
        <w:rPr>
          <w:rFonts w:asciiTheme="minorEastAsia" w:eastAsiaTheme="minorEastAsia" w:hAnsiTheme="minorEastAsia"/>
          <w:bCs w:val="0"/>
          <w:color w:val="000000"/>
          <w:sz w:val="24"/>
          <w:szCs w:val="24"/>
        </w:rPr>
        <w:t>其他需要说明的事项</w:t>
      </w:r>
      <w:bookmarkEnd w:id="4"/>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晏青先生不再担任交银施罗德环球精选价值证券投资基金基金经理。自本公告日起，交银施罗德环球精选价值证券投资基金由蔡铮先生管理。上述事项已在中国证券投资基金业协会完成变更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CCF" w:rsidRDefault="00523CCF" w:rsidP="00070317">
      <w:r>
        <w:separator/>
      </w:r>
    </w:p>
  </w:endnote>
  <w:endnote w:type="continuationSeparator" w:id="0">
    <w:p w:rsidR="00523CCF" w:rsidRDefault="00523CCF"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CCF" w:rsidRDefault="00523CCF" w:rsidP="00070317">
      <w:r>
        <w:separator/>
      </w:r>
    </w:p>
  </w:footnote>
  <w:footnote w:type="continuationSeparator" w:id="0">
    <w:p w:rsidR="00523CCF" w:rsidRDefault="00523CCF"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F4FA9"/>
    <w:rsid w:val="00111BD0"/>
    <w:rsid w:val="001151A9"/>
    <w:rsid w:val="00191AD9"/>
    <w:rsid w:val="001E4357"/>
    <w:rsid w:val="001F622D"/>
    <w:rsid w:val="00207AA8"/>
    <w:rsid w:val="0022213C"/>
    <w:rsid w:val="0029629D"/>
    <w:rsid w:val="002A51E8"/>
    <w:rsid w:val="00306525"/>
    <w:rsid w:val="003933F3"/>
    <w:rsid w:val="003A5AEE"/>
    <w:rsid w:val="00412A37"/>
    <w:rsid w:val="00451E7F"/>
    <w:rsid w:val="00467A4B"/>
    <w:rsid w:val="004966BA"/>
    <w:rsid w:val="004B3F81"/>
    <w:rsid w:val="004D01DF"/>
    <w:rsid w:val="0052318A"/>
    <w:rsid w:val="00523CCF"/>
    <w:rsid w:val="0053712A"/>
    <w:rsid w:val="00547962"/>
    <w:rsid w:val="00566533"/>
    <w:rsid w:val="00566B55"/>
    <w:rsid w:val="00596F7A"/>
    <w:rsid w:val="005B28C6"/>
    <w:rsid w:val="005B39B4"/>
    <w:rsid w:val="005B4D48"/>
    <w:rsid w:val="005C1B03"/>
    <w:rsid w:val="005F3560"/>
    <w:rsid w:val="006113F1"/>
    <w:rsid w:val="006152A9"/>
    <w:rsid w:val="006163B1"/>
    <w:rsid w:val="006340ED"/>
    <w:rsid w:val="006368FD"/>
    <w:rsid w:val="0066275C"/>
    <w:rsid w:val="00672C20"/>
    <w:rsid w:val="006E7254"/>
    <w:rsid w:val="0070712F"/>
    <w:rsid w:val="007179FB"/>
    <w:rsid w:val="00803A3A"/>
    <w:rsid w:val="00807FC2"/>
    <w:rsid w:val="00872E95"/>
    <w:rsid w:val="0087717F"/>
    <w:rsid w:val="008F0ACC"/>
    <w:rsid w:val="009277C3"/>
    <w:rsid w:val="00940A07"/>
    <w:rsid w:val="009C0DF9"/>
    <w:rsid w:val="009D65C6"/>
    <w:rsid w:val="009E3ABA"/>
    <w:rsid w:val="00A61621"/>
    <w:rsid w:val="00A63D9B"/>
    <w:rsid w:val="00A66507"/>
    <w:rsid w:val="00B03319"/>
    <w:rsid w:val="00B27750"/>
    <w:rsid w:val="00BB52DC"/>
    <w:rsid w:val="00BE716F"/>
    <w:rsid w:val="00BE7AA2"/>
    <w:rsid w:val="00D0195C"/>
    <w:rsid w:val="00D047E3"/>
    <w:rsid w:val="00D21C32"/>
    <w:rsid w:val="00D31E6D"/>
    <w:rsid w:val="00D60C9F"/>
    <w:rsid w:val="00D64B1C"/>
    <w:rsid w:val="00DB2D30"/>
    <w:rsid w:val="00DD624E"/>
    <w:rsid w:val="00DE5519"/>
    <w:rsid w:val="00E1059E"/>
    <w:rsid w:val="00E435FE"/>
    <w:rsid w:val="00E857A8"/>
    <w:rsid w:val="00EA594D"/>
    <w:rsid w:val="00EC7F0B"/>
    <w:rsid w:val="00ED112A"/>
    <w:rsid w:val="00F70EFB"/>
    <w:rsid w:val="00FA647C"/>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ECEF61D-1927-4225-A138-A8046F67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E1059E"/>
    <w:rPr>
      <w:rFonts w:ascii="Times New Roman" w:eastAsia="方正仿宋简体" w:hAnsi="Times New Roman" w:cs="Times New Roman"/>
      <w:sz w:val="32"/>
      <w:szCs w:val="20"/>
    </w:rPr>
  </w:style>
  <w:style w:type="character" w:styleId="aa">
    <w:name w:val="annotation reference"/>
    <w:basedOn w:val="a0"/>
    <w:uiPriority w:val="99"/>
    <w:semiHidden/>
    <w:unhideWhenUsed/>
    <w:rsid w:val="00940A07"/>
    <w:rPr>
      <w:sz w:val="21"/>
      <w:szCs w:val="21"/>
    </w:rPr>
  </w:style>
  <w:style w:type="paragraph" w:styleId="ab">
    <w:name w:val="annotation text"/>
    <w:basedOn w:val="a"/>
    <w:link w:val="Char4"/>
    <w:uiPriority w:val="99"/>
    <w:semiHidden/>
    <w:unhideWhenUsed/>
    <w:rsid w:val="00940A07"/>
    <w:pPr>
      <w:jc w:val="left"/>
    </w:pPr>
  </w:style>
  <w:style w:type="character" w:customStyle="1" w:styleId="Char4">
    <w:name w:val="批注文字 Char"/>
    <w:basedOn w:val="a0"/>
    <w:link w:val="ab"/>
    <w:uiPriority w:val="99"/>
    <w:semiHidden/>
    <w:rsid w:val="00940A07"/>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40A07"/>
    <w:rPr>
      <w:b/>
      <w:bCs/>
    </w:rPr>
  </w:style>
  <w:style w:type="character" w:customStyle="1" w:styleId="Char5">
    <w:name w:val="批注主题 Char"/>
    <w:basedOn w:val="Char4"/>
    <w:link w:val="ac"/>
    <w:uiPriority w:val="99"/>
    <w:semiHidden/>
    <w:rsid w:val="00940A07"/>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1289</Characters>
  <Application>Microsoft Office Word</Application>
  <DocSecurity>0</DocSecurity>
  <Lines>10</Lines>
  <Paragraphs>3</Paragraphs>
  <ScaleCrop>false</ScaleCrop>
  <Company>微软中国</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3</cp:revision>
  <cp:lastPrinted>2015-04-20T07:19:00Z</cp:lastPrinted>
  <dcterms:created xsi:type="dcterms:W3CDTF">2015-04-21T02:24:00Z</dcterms:created>
  <dcterms:modified xsi:type="dcterms:W3CDTF">2015-04-21T05:20:00Z</dcterms:modified>
</cp:coreProperties>
</file>