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交银施罗德丰享收益债券型证券投资基金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2015</w:t>
      </w:r>
      <w:r w:rsidRPr="00087F8A">
        <w:rPr>
          <w:rFonts w:eastAsiaTheme="minorEastAsia"/>
          <w:b/>
          <w:sz w:val="36"/>
          <w:szCs w:val="36"/>
        </w:rPr>
        <w:t>年第</w:t>
      </w:r>
      <w:r w:rsidRPr="00087F8A">
        <w:rPr>
          <w:rFonts w:eastAsiaTheme="minorEastAsia"/>
          <w:b/>
          <w:sz w:val="36"/>
          <w:szCs w:val="36"/>
        </w:rPr>
        <w:t>1</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2015</w:t>
      </w:r>
      <w:r w:rsidRPr="00087F8A">
        <w:rPr>
          <w:rFonts w:eastAsiaTheme="minorEastAsia"/>
          <w:b/>
          <w:sz w:val="36"/>
          <w:szCs w:val="36"/>
        </w:rPr>
        <w:t>年</w:t>
      </w:r>
      <w:r w:rsidRPr="00087F8A">
        <w:rPr>
          <w:rFonts w:eastAsiaTheme="minorEastAsia"/>
          <w:b/>
          <w:sz w:val="36"/>
          <w:szCs w:val="36"/>
        </w:rPr>
        <w:t>3</w:t>
      </w:r>
      <w:r w:rsidRPr="00087F8A">
        <w:rPr>
          <w:rFonts w:eastAsiaTheme="minorEastAsia"/>
          <w:b/>
          <w:sz w:val="36"/>
          <w:szCs w:val="36"/>
        </w:rPr>
        <w:t>月</w:t>
      </w:r>
      <w:r w:rsidRPr="00087F8A">
        <w:rPr>
          <w:rFonts w:eastAsiaTheme="minorEastAsia"/>
          <w:b/>
          <w:sz w:val="36"/>
          <w:szCs w:val="36"/>
        </w:rPr>
        <w:t>31</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二〇一五年四月二十一日</w:t>
      </w:r>
    </w:p>
    <w:p w:rsidR="00220542" w:rsidRPr="00405493" w:rsidRDefault="00220542" w:rsidP="003732B1">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2C71A4" w:rsidRDefault="00E5247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C71A4" w:rsidRDefault="00E52473">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C71A4" w:rsidRDefault="00E5247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C71A4" w:rsidRDefault="00E5247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C71A4" w:rsidRDefault="00E5247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19</w:t>
      </w:r>
      <w:r w:rsidRPr="00405493">
        <w:rPr>
          <w:rFonts w:eastAsiaTheme="minorEastAsia"/>
          <w:color w:val="000000"/>
          <w:sz w:val="24"/>
        </w:rPr>
        <w:t>日起至</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3732B1">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交银丰享收益债券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519748</w:t>
            </w:r>
          </w:p>
        </w:tc>
      </w:tr>
      <w:tr w:rsidR="00C866C7" w:rsidRPr="00405493" w:rsidTr="00BA1CD5">
        <w:trPr>
          <w:jc w:val="center"/>
        </w:trPr>
        <w:tc>
          <w:tcPr>
            <w:tcW w:w="3023" w:type="dxa"/>
            <w:vAlign w:val="center"/>
          </w:tcPr>
          <w:p w:rsidR="00C866C7" w:rsidRPr="00405493" w:rsidRDefault="00C866C7" w:rsidP="009D139A">
            <w:pPr>
              <w:adjustRightInd w:val="0"/>
              <w:spacing w:before="29" w:line="288" w:lineRule="auto"/>
              <w:ind w:left="17"/>
              <w:jc w:val="left"/>
              <w:rPr>
                <w:kern w:val="0"/>
                <w:sz w:val="24"/>
              </w:rPr>
            </w:pPr>
            <w:r w:rsidRPr="00405493">
              <w:rPr>
                <w:kern w:val="0"/>
                <w:sz w:val="24"/>
              </w:rPr>
              <w:t>交易代码</w:t>
            </w:r>
          </w:p>
        </w:tc>
        <w:tc>
          <w:tcPr>
            <w:tcW w:w="5845" w:type="dxa"/>
            <w:vAlign w:val="center"/>
          </w:tcPr>
          <w:p w:rsidR="00C866C7" w:rsidRPr="00405493" w:rsidRDefault="00D10743" w:rsidP="009D139A">
            <w:pPr>
              <w:adjustRightInd w:val="0"/>
              <w:spacing w:before="29" w:line="288" w:lineRule="auto"/>
              <w:ind w:left="17"/>
              <w:jc w:val="left"/>
              <w:rPr>
                <w:rFonts w:eastAsiaTheme="minorEastAsia"/>
                <w:color w:val="000000"/>
                <w:kern w:val="0"/>
                <w:sz w:val="24"/>
              </w:rPr>
            </w:pPr>
            <w:r w:rsidRPr="00405493">
              <w:rPr>
                <w:rFonts w:eastAsiaTheme="minorEastAsia"/>
                <w:kern w:val="0"/>
                <w:sz w:val="24"/>
              </w:rPr>
              <w:t>519748</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契约型，本基金在基金合同生效之日起两年（含两年）的期间内封闭式运作（按照基金合同的约定提前转换基金运作方式的除外），封闭期结束后转为开放式运作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2015</w:t>
            </w:r>
            <w:r w:rsidRPr="00405493">
              <w:rPr>
                <w:rFonts w:eastAsiaTheme="minorEastAsia"/>
                <w:color w:val="000000"/>
                <w:kern w:val="0"/>
                <w:sz w:val="24"/>
              </w:rPr>
              <w:t>年</w:t>
            </w:r>
            <w:r w:rsidRPr="00405493">
              <w:rPr>
                <w:rFonts w:eastAsiaTheme="minorEastAsia"/>
                <w:color w:val="000000"/>
                <w:kern w:val="0"/>
                <w:sz w:val="24"/>
              </w:rPr>
              <w:t>1</w:t>
            </w:r>
            <w:r w:rsidRPr="00405493">
              <w:rPr>
                <w:rFonts w:eastAsiaTheme="minorEastAsia"/>
                <w:color w:val="000000"/>
                <w:kern w:val="0"/>
                <w:sz w:val="24"/>
              </w:rPr>
              <w:t>月</w:t>
            </w:r>
            <w:r w:rsidRPr="00405493">
              <w:rPr>
                <w:rFonts w:eastAsiaTheme="minorEastAsia"/>
                <w:color w:val="000000"/>
                <w:kern w:val="0"/>
                <w:sz w:val="24"/>
              </w:rPr>
              <w:t>19</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259,386,490.95</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在严格控制风险和追求资产稳健增值的基础上</w:t>
            </w:r>
            <w:r w:rsidRPr="00405493">
              <w:rPr>
                <w:rFonts w:eastAsiaTheme="minorEastAsia"/>
                <w:color w:val="000000"/>
                <w:kern w:val="0"/>
                <w:sz w:val="24"/>
              </w:rPr>
              <w:t>,</w:t>
            </w:r>
            <w:r w:rsidRPr="00405493">
              <w:rPr>
                <w:rFonts w:eastAsiaTheme="minorEastAsia"/>
                <w:color w:val="000000"/>
                <w:kern w:val="0"/>
                <w:sz w:val="24"/>
              </w:rPr>
              <w:t>力求获得高于业绩基准的投资收益。</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关系和收益率水平等，自下而上精选个券。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两年期银行定期存款税后收益率</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3732B1">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E52473" w:rsidRPr="00405493" w:rsidTr="00E52473">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19</w:t>
            </w:r>
            <w:r w:rsidRPr="00405493">
              <w:rPr>
                <w:rFonts w:eastAsiaTheme="minorEastAsia"/>
                <w:color w:val="000000"/>
                <w:sz w:val="24"/>
              </w:rPr>
              <w:t>日（基金合同生效日）</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w:t>
            </w:r>
            <w:r w:rsidRPr="00405493">
              <w:rPr>
                <w:rFonts w:eastAsiaTheme="minorEastAsia"/>
                <w:color w:val="000000"/>
                <w:sz w:val="24"/>
              </w:rPr>
              <w:t>)</w:t>
            </w:r>
          </w:p>
        </w:tc>
      </w:tr>
      <w:tr w:rsidR="00E52473" w:rsidRPr="00405493" w:rsidTr="00E52473">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1,907,741.42</w:t>
            </w:r>
          </w:p>
        </w:tc>
      </w:tr>
      <w:tr w:rsidR="00E52473" w:rsidRPr="00405493" w:rsidTr="00E52473">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-267,459.16</w:t>
            </w:r>
          </w:p>
        </w:tc>
      </w:tr>
      <w:tr w:rsidR="00E52473" w:rsidRPr="00405493" w:rsidTr="00E52473">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-0.0010</w:t>
            </w:r>
          </w:p>
        </w:tc>
      </w:tr>
      <w:tr w:rsidR="00E52473" w:rsidRPr="00405493" w:rsidTr="00E52473">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259,119,031.79</w:t>
            </w:r>
          </w:p>
        </w:tc>
      </w:tr>
      <w:tr w:rsidR="00E52473" w:rsidRPr="00405493" w:rsidTr="00E52473">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0.999</w:t>
            </w:r>
          </w:p>
        </w:tc>
      </w:tr>
    </w:tbl>
    <w:p w:rsidR="002C71A4" w:rsidRDefault="00E5247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C71A4" w:rsidRDefault="00E5247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3</w:t>
      </w:r>
      <w:r w:rsidRPr="00405493">
        <w:rPr>
          <w:rFonts w:eastAsiaTheme="minorEastAsia"/>
          <w:color w:val="000000"/>
          <w:sz w:val="24"/>
        </w:rPr>
        <w:t>、本基金合同生效日为</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19</w:t>
      </w:r>
      <w:r w:rsidRPr="00405493">
        <w:rPr>
          <w:rFonts w:eastAsiaTheme="minorEastAsia"/>
          <w:color w:val="000000"/>
          <w:sz w:val="24"/>
        </w:rPr>
        <w:t>日，基金合同生效日至本报告期期末，本基金运作时间未满三个月。</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2C71A4">
        <w:trPr>
          <w:jc w:val="center"/>
        </w:trPr>
        <w:tc>
          <w:tcPr>
            <w:tcW w:w="1448" w:type="dxa"/>
            <w:vAlign w:val="center"/>
          </w:tcPr>
          <w:p w:rsidR="002C71A4" w:rsidRDefault="00E52473">
            <w:pPr>
              <w:jc w:val="left"/>
            </w:pPr>
            <w:r>
              <w:rPr>
                <w:rFonts w:eastAsiaTheme="minorEastAsia"/>
                <w:color w:val="000000"/>
                <w:sz w:val="24"/>
              </w:rPr>
              <w:lastRenderedPageBreak/>
              <w:t>自基金合同生效起至今</w:t>
            </w:r>
          </w:p>
        </w:tc>
        <w:tc>
          <w:tcPr>
            <w:tcW w:w="1134" w:type="dxa"/>
            <w:vAlign w:val="center"/>
          </w:tcPr>
          <w:p w:rsidR="002C71A4" w:rsidRDefault="00E52473">
            <w:pPr>
              <w:jc w:val="center"/>
            </w:pPr>
            <w:r>
              <w:rPr>
                <w:rFonts w:eastAsiaTheme="minorEastAsia"/>
                <w:color w:val="000000"/>
                <w:sz w:val="24"/>
              </w:rPr>
              <w:t>-0.10%</w:t>
            </w:r>
          </w:p>
        </w:tc>
        <w:tc>
          <w:tcPr>
            <w:tcW w:w="1206" w:type="dxa"/>
            <w:vAlign w:val="center"/>
          </w:tcPr>
          <w:p w:rsidR="002C71A4" w:rsidRDefault="00E52473">
            <w:pPr>
              <w:jc w:val="center"/>
            </w:pPr>
            <w:r>
              <w:rPr>
                <w:rFonts w:eastAsiaTheme="minorEastAsia"/>
                <w:color w:val="000000"/>
                <w:sz w:val="24"/>
              </w:rPr>
              <w:t>0.08%</w:t>
            </w:r>
          </w:p>
        </w:tc>
        <w:tc>
          <w:tcPr>
            <w:tcW w:w="1227" w:type="dxa"/>
            <w:vAlign w:val="center"/>
          </w:tcPr>
          <w:p w:rsidR="002C71A4" w:rsidRDefault="00E52473">
            <w:pPr>
              <w:jc w:val="center"/>
            </w:pPr>
            <w:r>
              <w:rPr>
                <w:rFonts w:eastAsiaTheme="minorEastAsia"/>
                <w:color w:val="000000"/>
                <w:sz w:val="24"/>
              </w:rPr>
              <w:t>0.65%</w:t>
            </w:r>
          </w:p>
        </w:tc>
        <w:tc>
          <w:tcPr>
            <w:tcW w:w="1234" w:type="dxa"/>
            <w:vAlign w:val="center"/>
          </w:tcPr>
          <w:p w:rsidR="002C71A4" w:rsidRDefault="00E52473">
            <w:pPr>
              <w:jc w:val="center"/>
            </w:pPr>
            <w:r>
              <w:rPr>
                <w:rFonts w:eastAsiaTheme="minorEastAsia"/>
                <w:color w:val="000000"/>
                <w:sz w:val="24"/>
              </w:rPr>
              <w:t>0.01%</w:t>
            </w:r>
          </w:p>
        </w:tc>
        <w:tc>
          <w:tcPr>
            <w:tcW w:w="1246" w:type="dxa"/>
            <w:vAlign w:val="center"/>
          </w:tcPr>
          <w:p w:rsidR="002C71A4" w:rsidRDefault="00E52473">
            <w:pPr>
              <w:jc w:val="center"/>
            </w:pPr>
            <w:r>
              <w:rPr>
                <w:rFonts w:eastAsiaTheme="minorEastAsia"/>
                <w:color w:val="000000"/>
                <w:sz w:val="24"/>
              </w:rPr>
              <w:t>-0.75%</w:t>
            </w:r>
          </w:p>
        </w:tc>
        <w:tc>
          <w:tcPr>
            <w:tcW w:w="1373" w:type="dxa"/>
            <w:vAlign w:val="center"/>
          </w:tcPr>
          <w:p w:rsidR="002C71A4" w:rsidRDefault="00E52473">
            <w:pPr>
              <w:jc w:val="center"/>
            </w:pPr>
            <w:r>
              <w:rPr>
                <w:rFonts w:eastAsiaTheme="minorEastAsia"/>
                <w:color w:val="000000"/>
                <w:sz w:val="24"/>
              </w:rPr>
              <w:t>0.07%</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交银施罗德丰享收益债券型证券投资基金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2015</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1</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19</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2015</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3</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31</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注：本基金基金合同生效日为</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19</w:t>
      </w:r>
      <w:r w:rsidRPr="00405493">
        <w:rPr>
          <w:rFonts w:eastAsiaTheme="minorEastAsia"/>
          <w:color w:val="000000"/>
          <w:sz w:val="24"/>
        </w:rPr>
        <w:t>日，基金合同生效日至报告期期末，本基金运作时间未满一年。本基金建仓期为自基金合同生效日起的</w:t>
      </w:r>
      <w:r w:rsidRPr="00405493">
        <w:rPr>
          <w:rFonts w:eastAsiaTheme="minorEastAsia"/>
          <w:color w:val="000000"/>
          <w:sz w:val="24"/>
        </w:rPr>
        <w:t>6</w:t>
      </w:r>
      <w:r w:rsidRPr="00405493">
        <w:rPr>
          <w:rFonts w:eastAsiaTheme="minorEastAsia"/>
          <w:color w:val="000000"/>
          <w:sz w:val="24"/>
        </w:rPr>
        <w:t>个月。截至</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日，本基金尚处于建仓期。</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3732B1">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2C71A4">
        <w:trPr>
          <w:jc w:val="center"/>
        </w:trPr>
        <w:tc>
          <w:tcPr>
            <w:tcW w:w="846" w:type="dxa"/>
            <w:vAlign w:val="center"/>
          </w:tcPr>
          <w:p w:rsidR="002C71A4" w:rsidRDefault="00E52473">
            <w:pPr>
              <w:jc w:val="center"/>
            </w:pPr>
            <w:r>
              <w:rPr>
                <w:rFonts w:eastAsiaTheme="minorEastAsia"/>
                <w:color w:val="000000"/>
                <w:sz w:val="24"/>
              </w:rPr>
              <w:t>孙超</w:t>
            </w:r>
          </w:p>
        </w:tc>
        <w:tc>
          <w:tcPr>
            <w:tcW w:w="845" w:type="dxa"/>
            <w:vAlign w:val="center"/>
          </w:tcPr>
          <w:p w:rsidR="002C71A4" w:rsidRDefault="00E52473">
            <w:pPr>
              <w:jc w:val="center"/>
            </w:pPr>
            <w:r>
              <w:rPr>
                <w:rFonts w:eastAsiaTheme="minorEastAsia"/>
                <w:color w:val="000000"/>
                <w:sz w:val="24"/>
              </w:rPr>
              <w:t>本基金、交银理财</w:t>
            </w:r>
            <w:r>
              <w:rPr>
                <w:rFonts w:eastAsiaTheme="minorEastAsia"/>
                <w:color w:val="000000"/>
                <w:sz w:val="24"/>
              </w:rPr>
              <w:t>60</w:t>
            </w:r>
            <w:r>
              <w:rPr>
                <w:rFonts w:eastAsiaTheme="minorEastAsia"/>
                <w:color w:val="000000"/>
                <w:sz w:val="24"/>
              </w:rPr>
              <w:t>天债券、交银双轮动债券、交银定期支付月月丰债券、交银强化回报债券、交银丰润收益债券、交银丰泽收益债券的基金经理</w:t>
            </w:r>
          </w:p>
        </w:tc>
        <w:tc>
          <w:tcPr>
            <w:tcW w:w="1549" w:type="dxa"/>
            <w:vAlign w:val="center"/>
          </w:tcPr>
          <w:p w:rsidR="002C71A4" w:rsidRDefault="00E52473">
            <w:pPr>
              <w:jc w:val="center"/>
            </w:pPr>
            <w:r>
              <w:rPr>
                <w:rFonts w:eastAsiaTheme="minorEastAsia"/>
                <w:color w:val="000000"/>
                <w:sz w:val="24"/>
              </w:rPr>
              <w:t>2015-01-19</w:t>
            </w:r>
          </w:p>
        </w:tc>
        <w:tc>
          <w:tcPr>
            <w:tcW w:w="1548" w:type="dxa"/>
            <w:vAlign w:val="center"/>
          </w:tcPr>
          <w:p w:rsidR="002C71A4" w:rsidRDefault="00E52473">
            <w:pPr>
              <w:jc w:val="center"/>
            </w:pPr>
            <w:r>
              <w:rPr>
                <w:rFonts w:eastAsiaTheme="minorEastAsia"/>
                <w:color w:val="000000"/>
                <w:sz w:val="24"/>
              </w:rPr>
              <w:t>-</w:t>
            </w:r>
          </w:p>
        </w:tc>
        <w:tc>
          <w:tcPr>
            <w:tcW w:w="1407" w:type="dxa"/>
            <w:vAlign w:val="center"/>
          </w:tcPr>
          <w:p w:rsidR="002C71A4" w:rsidRDefault="00E52473">
            <w:pPr>
              <w:jc w:val="center"/>
            </w:pPr>
            <w:r>
              <w:rPr>
                <w:rFonts w:eastAsiaTheme="minorEastAsia"/>
                <w:color w:val="000000"/>
                <w:sz w:val="24"/>
              </w:rPr>
              <w:t>4</w:t>
            </w:r>
            <w:r>
              <w:rPr>
                <w:rFonts w:eastAsiaTheme="minorEastAsia"/>
                <w:color w:val="000000"/>
                <w:sz w:val="24"/>
              </w:rPr>
              <w:t>年</w:t>
            </w:r>
          </w:p>
        </w:tc>
        <w:tc>
          <w:tcPr>
            <w:tcW w:w="2673" w:type="dxa"/>
            <w:vAlign w:val="center"/>
          </w:tcPr>
          <w:p w:rsidR="002C71A4" w:rsidRDefault="00E52473">
            <w:r>
              <w:rPr>
                <w:rFonts w:eastAsiaTheme="minorEastAsia"/>
                <w:color w:val="000000"/>
                <w:sz w:val="24"/>
              </w:rPr>
              <w:t>孙超先生，美国哥伦比亚大学经济学硕士。历任中信建投证券股份有限公司资产管理部经理、高级经理。</w:t>
            </w:r>
            <w:r>
              <w:rPr>
                <w:rFonts w:eastAsiaTheme="minorEastAsia"/>
                <w:color w:val="000000"/>
                <w:sz w:val="24"/>
              </w:rPr>
              <w:t>2013</w:t>
            </w:r>
            <w:r>
              <w:rPr>
                <w:rFonts w:eastAsiaTheme="minorEastAsia"/>
                <w:color w:val="000000"/>
                <w:sz w:val="24"/>
              </w:rPr>
              <w:t>年加入交银施罗德基金管理有限公司，历任基金经理助理。</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sz w:val="24"/>
          </w:rPr>
          <w:t>4.3.1</w:t>
        </w:r>
      </w:smartTag>
      <w:r w:rsidRPr="00405493">
        <w:rPr>
          <w:sz w:val="24"/>
        </w:rPr>
        <w:t>公平交易制度的执行情况</w:t>
      </w:r>
    </w:p>
    <w:p w:rsidR="002C71A4" w:rsidRDefault="00E5247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C71A4" w:rsidRDefault="00E5247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2C71A4" w:rsidRDefault="00E5247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本基金于本报告期内不存在异常交易行为。本报告期内</w:t>
      </w:r>
      <w:r w:rsidRPr="00405493">
        <w:rPr>
          <w:rFonts w:eastAsiaTheme="minorEastAsia"/>
          <w:color w:val="000000"/>
          <w:sz w:val="24"/>
        </w:rPr>
        <w:t>,</w:t>
      </w:r>
      <w:r w:rsidRPr="00405493">
        <w:rPr>
          <w:rFonts w:eastAsiaTheme="minorEastAsia"/>
          <w:color w:val="000000"/>
          <w:sz w:val="24"/>
        </w:rPr>
        <w:t>本公司管理的所有投资组合参与的交易所公开竞价同日反向交易成交较少的单边交易量没有超过该证券当日总成交量</w:t>
      </w:r>
      <w:r w:rsidRPr="00405493">
        <w:rPr>
          <w:rFonts w:eastAsiaTheme="minorEastAsia"/>
          <w:color w:val="000000"/>
          <w:sz w:val="24"/>
        </w:rPr>
        <w:t>5%</w:t>
      </w:r>
      <w:r w:rsidRPr="00405493">
        <w:rPr>
          <w:rFonts w:eastAsiaTheme="minorEastAsia"/>
          <w:color w:val="000000"/>
          <w:sz w:val="24"/>
        </w:rPr>
        <w:t>的情形，本基金与本公司管理的其他投资组合在不同时间窗下（如日内、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日内）同向交易的交易价差未出现异常。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2C71A4" w:rsidRDefault="00E52473" w:rsidP="00286E2C">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一季度，市场在强烈的货币宽松预期中迎来全面降准和降息，春节前债市乐观情绪达到顶峰。春节后由于稳增长政策进一步推出、资金面宽松不达预期以及《</w:t>
      </w:r>
      <w:r>
        <w:rPr>
          <w:rFonts w:eastAsiaTheme="minorEastAsia"/>
          <w:color w:val="000000"/>
          <w:sz w:val="24"/>
        </w:rPr>
        <w:t>2015</w:t>
      </w:r>
      <w:r>
        <w:rPr>
          <w:rFonts w:eastAsiaTheme="minorEastAsia"/>
          <w:color w:val="000000"/>
          <w:sz w:val="24"/>
        </w:rPr>
        <w:t>年地方政府专项债券预算管理办法》颁布后引起市场对利率债供给的担忧，债券市场出现较大幅度的调整。</w:t>
      </w:r>
    </w:p>
    <w:p w:rsidR="002C71A4" w:rsidRDefault="00E52473" w:rsidP="00286E2C">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中债总全价（总值）指数在</w:t>
      </w:r>
      <w:r>
        <w:rPr>
          <w:rFonts w:eastAsiaTheme="minorEastAsia"/>
          <w:color w:val="000000"/>
          <w:sz w:val="24"/>
        </w:rPr>
        <w:t>1</w:t>
      </w:r>
      <w:r>
        <w:rPr>
          <w:rFonts w:eastAsiaTheme="minorEastAsia"/>
          <w:color w:val="000000"/>
          <w:sz w:val="24"/>
        </w:rPr>
        <w:t>月上涨</w:t>
      </w:r>
      <w:r>
        <w:rPr>
          <w:rFonts w:eastAsiaTheme="minorEastAsia"/>
          <w:color w:val="000000"/>
          <w:sz w:val="24"/>
        </w:rPr>
        <w:t>0.78%</w:t>
      </w:r>
      <w:r>
        <w:rPr>
          <w:rFonts w:eastAsiaTheme="minorEastAsia"/>
          <w:color w:val="000000"/>
          <w:sz w:val="24"/>
        </w:rPr>
        <w:t>，</w:t>
      </w:r>
      <w:r>
        <w:rPr>
          <w:rFonts w:eastAsiaTheme="minorEastAsia"/>
          <w:color w:val="000000"/>
          <w:sz w:val="24"/>
        </w:rPr>
        <w:t>2</w:t>
      </w:r>
      <w:r>
        <w:rPr>
          <w:rFonts w:eastAsiaTheme="minorEastAsia"/>
          <w:color w:val="000000"/>
          <w:sz w:val="24"/>
        </w:rPr>
        <w:t>月上涨</w:t>
      </w:r>
      <w:r>
        <w:rPr>
          <w:rFonts w:eastAsiaTheme="minorEastAsia"/>
          <w:color w:val="000000"/>
          <w:sz w:val="24"/>
        </w:rPr>
        <w:t>0.67%</w:t>
      </w:r>
      <w:r>
        <w:rPr>
          <w:rFonts w:eastAsiaTheme="minorEastAsia"/>
          <w:color w:val="000000"/>
          <w:sz w:val="24"/>
        </w:rPr>
        <w:t>，</w:t>
      </w:r>
      <w:r>
        <w:rPr>
          <w:rFonts w:eastAsiaTheme="minorEastAsia"/>
          <w:color w:val="000000"/>
          <w:sz w:val="24"/>
        </w:rPr>
        <w:t>3</w:t>
      </w:r>
      <w:r>
        <w:rPr>
          <w:rFonts w:eastAsiaTheme="minorEastAsia"/>
          <w:color w:val="000000"/>
          <w:sz w:val="24"/>
        </w:rPr>
        <w:t>月下跌</w:t>
      </w:r>
      <w:r>
        <w:rPr>
          <w:rFonts w:eastAsiaTheme="minorEastAsia"/>
          <w:color w:val="000000"/>
          <w:sz w:val="24"/>
        </w:rPr>
        <w:t>1.99%</w:t>
      </w:r>
      <w:r>
        <w:rPr>
          <w:rFonts w:eastAsiaTheme="minorEastAsia"/>
          <w:color w:val="000000"/>
          <w:sz w:val="24"/>
        </w:rPr>
        <w:t>。本基金已完成大部分仓位配置，本报告期内</w:t>
      </w:r>
      <w:r w:rsidR="00FD6FD8">
        <w:rPr>
          <w:rFonts w:eastAsiaTheme="minorEastAsia" w:hint="eastAsia"/>
          <w:color w:val="000000"/>
          <w:sz w:val="24"/>
        </w:rPr>
        <w:t>运作</w:t>
      </w:r>
      <w:r>
        <w:rPr>
          <w:rFonts w:eastAsiaTheme="minorEastAsia"/>
          <w:color w:val="000000"/>
          <w:sz w:val="24"/>
        </w:rPr>
        <w:t>较为稳健。</w:t>
      </w:r>
    </w:p>
    <w:p w:rsidR="0097689C" w:rsidRPr="00405493" w:rsidRDefault="00763A67" w:rsidP="00286E2C">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债券市场投资机会正在逐渐显现，预计资金宽松、短端利率下行是大概率事件，长端走势则应密切关注地方债推出对利率债供给的影响以及经济基本面企稳的可靠性。存款保险制度推出后，打破信用债刚性兑付的预期进一步上升，我们保持对低等级信用债的警惕。本基金二季度将完成全部仓位配置，以与封闭期适度匹配的债券配置进行杠杆操作，力争获取相对稳定的收益。</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日，本基金份额净值为</w:t>
      </w:r>
      <w:r w:rsidRPr="00405493">
        <w:rPr>
          <w:rFonts w:eastAsiaTheme="minorEastAsia"/>
          <w:color w:val="000000"/>
          <w:sz w:val="24"/>
        </w:rPr>
        <w:t>0.999</w:t>
      </w:r>
      <w:r w:rsidRPr="00405493">
        <w:rPr>
          <w:rFonts w:eastAsiaTheme="minorEastAsia"/>
          <w:color w:val="000000"/>
          <w:sz w:val="24"/>
        </w:rPr>
        <w:t>元，本报告期份额净值增长率为</w:t>
      </w:r>
      <w:r w:rsidRPr="00405493">
        <w:rPr>
          <w:rFonts w:eastAsiaTheme="minorEastAsia"/>
          <w:color w:val="000000"/>
          <w:sz w:val="24"/>
        </w:rPr>
        <w:t>-0.10%</w:t>
      </w:r>
      <w:r w:rsidRPr="00405493">
        <w:rPr>
          <w:rFonts w:eastAsiaTheme="minorEastAsia"/>
          <w:color w:val="000000"/>
          <w:sz w:val="24"/>
        </w:rPr>
        <w:t>，同期业绩比较基准增长率为</w:t>
      </w:r>
      <w:r w:rsidRPr="00405493">
        <w:rPr>
          <w:rFonts w:eastAsiaTheme="minorEastAsia"/>
          <w:color w:val="000000"/>
          <w:sz w:val="24"/>
        </w:rPr>
        <w:t>0.65%</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3732B1">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3732B1">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437,457,661.94</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96.88</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397,432,061.94</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88.01</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286E2C">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40,025,600.00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8.86</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6,613,758.92</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1.46</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7,485,779.07</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1.66</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451,557,199.93</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26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69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75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257,582,061.94</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99.41</w:t>
            </w:r>
          </w:p>
        </w:tc>
      </w:tr>
      <w:tr w:rsidR="009215BE" w:rsidRPr="00405493" w:rsidTr="007C4ADF">
        <w:trPr>
          <w:jc w:val="center"/>
        </w:trPr>
        <w:tc>
          <w:tcPr>
            <w:tcW w:w="817"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26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694"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7C4ADF">
        <w:trPr>
          <w:jc w:val="center"/>
        </w:trPr>
        <w:tc>
          <w:tcPr>
            <w:tcW w:w="817"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26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694"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139,850,000.00</w:t>
            </w:r>
          </w:p>
        </w:tc>
        <w:tc>
          <w:tcPr>
            <w:tcW w:w="175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53.97</w:t>
            </w:r>
          </w:p>
        </w:tc>
      </w:tr>
      <w:tr w:rsidR="00840311" w:rsidRPr="00405493" w:rsidTr="007C4ADF">
        <w:trPr>
          <w:jc w:val="center"/>
        </w:trPr>
        <w:tc>
          <w:tcPr>
            <w:tcW w:w="817"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26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p>
        </w:tc>
        <w:tc>
          <w:tcPr>
            <w:tcW w:w="2694"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7C4ADF">
        <w:trPr>
          <w:jc w:val="center"/>
        </w:trPr>
        <w:tc>
          <w:tcPr>
            <w:tcW w:w="817"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26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694"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75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7C4ADF">
        <w:trPr>
          <w:jc w:val="center"/>
        </w:trPr>
        <w:tc>
          <w:tcPr>
            <w:tcW w:w="817"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26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694"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397,432,061.94</w:t>
            </w:r>
          </w:p>
        </w:tc>
        <w:tc>
          <w:tcPr>
            <w:tcW w:w="175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153.38</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2C71A4">
        <w:trPr>
          <w:jc w:val="center"/>
        </w:trPr>
        <w:tc>
          <w:tcPr>
            <w:tcW w:w="1302" w:type="dxa"/>
            <w:vAlign w:val="center"/>
          </w:tcPr>
          <w:p w:rsidR="002C71A4" w:rsidRDefault="00E52473">
            <w:pPr>
              <w:jc w:val="center"/>
            </w:pPr>
            <w:r>
              <w:rPr>
                <w:rFonts w:eastAsiaTheme="minorEastAsia"/>
                <w:color w:val="000000"/>
                <w:sz w:val="24"/>
              </w:rPr>
              <w:t>1</w:t>
            </w:r>
          </w:p>
        </w:tc>
        <w:tc>
          <w:tcPr>
            <w:tcW w:w="1362" w:type="dxa"/>
            <w:vAlign w:val="center"/>
          </w:tcPr>
          <w:p w:rsidR="002C71A4" w:rsidRDefault="00E52473">
            <w:pPr>
              <w:jc w:val="center"/>
            </w:pPr>
            <w:r>
              <w:rPr>
                <w:rFonts w:eastAsiaTheme="minorEastAsia"/>
                <w:color w:val="000000"/>
                <w:sz w:val="24"/>
              </w:rPr>
              <w:t>112043</w:t>
            </w:r>
          </w:p>
        </w:tc>
        <w:tc>
          <w:tcPr>
            <w:tcW w:w="1652" w:type="dxa"/>
            <w:vAlign w:val="center"/>
          </w:tcPr>
          <w:p w:rsidR="002C71A4" w:rsidRDefault="00E52473">
            <w:pPr>
              <w:jc w:val="center"/>
            </w:pPr>
            <w:r>
              <w:rPr>
                <w:rFonts w:eastAsiaTheme="minorEastAsia"/>
                <w:color w:val="000000"/>
                <w:sz w:val="24"/>
              </w:rPr>
              <w:t>11</w:t>
            </w:r>
            <w:r>
              <w:rPr>
                <w:rFonts w:eastAsiaTheme="minorEastAsia"/>
                <w:color w:val="000000"/>
                <w:sz w:val="24"/>
              </w:rPr>
              <w:t>东控</w:t>
            </w:r>
            <w:r>
              <w:rPr>
                <w:rFonts w:eastAsiaTheme="minorEastAsia"/>
                <w:color w:val="000000"/>
                <w:sz w:val="24"/>
              </w:rPr>
              <w:t>02</w:t>
            </w:r>
          </w:p>
        </w:tc>
        <w:tc>
          <w:tcPr>
            <w:tcW w:w="1417" w:type="dxa"/>
            <w:vAlign w:val="center"/>
          </w:tcPr>
          <w:p w:rsidR="002C71A4" w:rsidRDefault="00E52473">
            <w:pPr>
              <w:jc w:val="right"/>
            </w:pPr>
            <w:r>
              <w:rPr>
                <w:rFonts w:eastAsiaTheme="minorEastAsia"/>
                <w:color w:val="000000"/>
                <w:sz w:val="24"/>
              </w:rPr>
              <w:t>240,000</w:t>
            </w:r>
          </w:p>
        </w:tc>
        <w:tc>
          <w:tcPr>
            <w:tcW w:w="1701" w:type="dxa"/>
            <w:vAlign w:val="center"/>
          </w:tcPr>
          <w:p w:rsidR="002C71A4" w:rsidRDefault="00E52473">
            <w:pPr>
              <w:jc w:val="right"/>
            </w:pPr>
            <w:r>
              <w:rPr>
                <w:rFonts w:eastAsiaTheme="minorEastAsia"/>
                <w:color w:val="000000"/>
                <w:sz w:val="24"/>
              </w:rPr>
              <w:t>24,840,000.00</w:t>
            </w:r>
          </w:p>
        </w:tc>
        <w:tc>
          <w:tcPr>
            <w:tcW w:w="1434" w:type="dxa"/>
            <w:vAlign w:val="center"/>
          </w:tcPr>
          <w:p w:rsidR="002C71A4" w:rsidRDefault="00E52473">
            <w:pPr>
              <w:jc w:val="right"/>
            </w:pPr>
            <w:r>
              <w:rPr>
                <w:rFonts w:eastAsiaTheme="minorEastAsia"/>
                <w:color w:val="000000"/>
                <w:sz w:val="24"/>
              </w:rPr>
              <w:t>9.59</w:t>
            </w:r>
          </w:p>
        </w:tc>
      </w:tr>
      <w:tr w:rsidR="002C71A4">
        <w:trPr>
          <w:jc w:val="center"/>
        </w:trPr>
        <w:tc>
          <w:tcPr>
            <w:tcW w:w="1302" w:type="dxa"/>
            <w:vAlign w:val="center"/>
          </w:tcPr>
          <w:p w:rsidR="002C71A4" w:rsidRDefault="00E52473">
            <w:pPr>
              <w:jc w:val="center"/>
            </w:pPr>
            <w:r>
              <w:rPr>
                <w:rFonts w:eastAsiaTheme="minorEastAsia"/>
                <w:color w:val="000000"/>
                <w:sz w:val="24"/>
              </w:rPr>
              <w:t>2</w:t>
            </w:r>
          </w:p>
        </w:tc>
        <w:tc>
          <w:tcPr>
            <w:tcW w:w="1362" w:type="dxa"/>
            <w:vAlign w:val="center"/>
          </w:tcPr>
          <w:p w:rsidR="002C71A4" w:rsidRDefault="00E52473">
            <w:pPr>
              <w:jc w:val="center"/>
            </w:pPr>
            <w:r>
              <w:rPr>
                <w:rFonts w:eastAsiaTheme="minorEastAsia"/>
                <w:color w:val="000000"/>
                <w:sz w:val="24"/>
              </w:rPr>
              <w:t>1280135</w:t>
            </w:r>
          </w:p>
        </w:tc>
        <w:tc>
          <w:tcPr>
            <w:tcW w:w="1652" w:type="dxa"/>
            <w:vAlign w:val="center"/>
          </w:tcPr>
          <w:p w:rsidR="002C71A4" w:rsidRDefault="00E52473">
            <w:pPr>
              <w:jc w:val="center"/>
            </w:pPr>
            <w:r>
              <w:rPr>
                <w:rFonts w:eastAsiaTheme="minorEastAsia"/>
                <w:color w:val="000000"/>
                <w:sz w:val="24"/>
              </w:rPr>
              <w:t>12</w:t>
            </w:r>
            <w:r>
              <w:rPr>
                <w:rFonts w:eastAsiaTheme="minorEastAsia"/>
                <w:color w:val="000000"/>
                <w:sz w:val="24"/>
              </w:rPr>
              <w:t>昆钢控股债</w:t>
            </w:r>
          </w:p>
        </w:tc>
        <w:tc>
          <w:tcPr>
            <w:tcW w:w="1417" w:type="dxa"/>
            <w:vAlign w:val="center"/>
          </w:tcPr>
          <w:p w:rsidR="002C71A4" w:rsidRDefault="00E52473">
            <w:pPr>
              <w:jc w:val="right"/>
            </w:pPr>
            <w:r>
              <w:rPr>
                <w:rFonts w:eastAsiaTheme="minorEastAsia"/>
                <w:color w:val="000000"/>
                <w:sz w:val="24"/>
              </w:rPr>
              <w:t>240,000</w:t>
            </w:r>
          </w:p>
        </w:tc>
        <w:tc>
          <w:tcPr>
            <w:tcW w:w="1701" w:type="dxa"/>
            <w:vAlign w:val="center"/>
          </w:tcPr>
          <w:p w:rsidR="002C71A4" w:rsidRDefault="00E52473">
            <w:pPr>
              <w:jc w:val="right"/>
            </w:pPr>
            <w:r>
              <w:rPr>
                <w:rFonts w:eastAsiaTheme="minorEastAsia"/>
                <w:color w:val="000000"/>
                <w:sz w:val="24"/>
              </w:rPr>
              <w:t>24,124,800.00</w:t>
            </w:r>
          </w:p>
        </w:tc>
        <w:tc>
          <w:tcPr>
            <w:tcW w:w="1434" w:type="dxa"/>
            <w:vAlign w:val="center"/>
          </w:tcPr>
          <w:p w:rsidR="002C71A4" w:rsidRDefault="00E52473">
            <w:pPr>
              <w:jc w:val="right"/>
            </w:pPr>
            <w:r>
              <w:rPr>
                <w:rFonts w:eastAsiaTheme="minorEastAsia"/>
                <w:color w:val="000000"/>
                <w:sz w:val="24"/>
              </w:rPr>
              <w:t>9.31</w:t>
            </w:r>
          </w:p>
        </w:tc>
      </w:tr>
      <w:tr w:rsidR="002C71A4">
        <w:trPr>
          <w:jc w:val="center"/>
        </w:trPr>
        <w:tc>
          <w:tcPr>
            <w:tcW w:w="1302" w:type="dxa"/>
            <w:vAlign w:val="center"/>
          </w:tcPr>
          <w:p w:rsidR="002C71A4" w:rsidRDefault="00E52473">
            <w:pPr>
              <w:jc w:val="center"/>
            </w:pPr>
            <w:r>
              <w:rPr>
                <w:rFonts w:eastAsiaTheme="minorEastAsia"/>
                <w:color w:val="000000"/>
                <w:sz w:val="24"/>
              </w:rPr>
              <w:t>3</w:t>
            </w:r>
          </w:p>
        </w:tc>
        <w:tc>
          <w:tcPr>
            <w:tcW w:w="1362" w:type="dxa"/>
            <w:vAlign w:val="center"/>
          </w:tcPr>
          <w:p w:rsidR="002C71A4" w:rsidRDefault="00E52473">
            <w:pPr>
              <w:jc w:val="center"/>
            </w:pPr>
            <w:r>
              <w:rPr>
                <w:rFonts w:eastAsiaTheme="minorEastAsia"/>
                <w:color w:val="000000"/>
                <w:sz w:val="24"/>
              </w:rPr>
              <w:t>112233</w:t>
            </w:r>
          </w:p>
        </w:tc>
        <w:tc>
          <w:tcPr>
            <w:tcW w:w="1652" w:type="dxa"/>
            <w:vAlign w:val="center"/>
          </w:tcPr>
          <w:p w:rsidR="002C71A4" w:rsidRDefault="00E52473">
            <w:pPr>
              <w:jc w:val="center"/>
            </w:pPr>
            <w:r>
              <w:rPr>
                <w:rFonts w:eastAsiaTheme="minorEastAsia"/>
                <w:color w:val="000000"/>
                <w:sz w:val="24"/>
              </w:rPr>
              <w:t>14</w:t>
            </w:r>
            <w:r>
              <w:rPr>
                <w:rFonts w:eastAsiaTheme="minorEastAsia"/>
                <w:color w:val="000000"/>
                <w:sz w:val="24"/>
              </w:rPr>
              <w:t>漳发债</w:t>
            </w:r>
          </w:p>
        </w:tc>
        <w:tc>
          <w:tcPr>
            <w:tcW w:w="1417" w:type="dxa"/>
            <w:vAlign w:val="center"/>
          </w:tcPr>
          <w:p w:rsidR="002C71A4" w:rsidRDefault="00E52473">
            <w:pPr>
              <w:jc w:val="right"/>
            </w:pPr>
            <w:r>
              <w:rPr>
                <w:rFonts w:eastAsiaTheme="minorEastAsia"/>
                <w:color w:val="000000"/>
                <w:sz w:val="24"/>
              </w:rPr>
              <w:t>230,000</w:t>
            </w:r>
          </w:p>
        </w:tc>
        <w:tc>
          <w:tcPr>
            <w:tcW w:w="1701" w:type="dxa"/>
            <w:vAlign w:val="center"/>
          </w:tcPr>
          <w:p w:rsidR="002C71A4" w:rsidRDefault="00E52473">
            <w:pPr>
              <w:jc w:val="right"/>
            </w:pPr>
            <w:r>
              <w:rPr>
                <w:rFonts w:eastAsiaTheme="minorEastAsia"/>
                <w:color w:val="000000"/>
                <w:sz w:val="24"/>
              </w:rPr>
              <w:t>22,845,900.00</w:t>
            </w:r>
          </w:p>
        </w:tc>
        <w:tc>
          <w:tcPr>
            <w:tcW w:w="1434" w:type="dxa"/>
            <w:vAlign w:val="center"/>
          </w:tcPr>
          <w:p w:rsidR="002C71A4" w:rsidRDefault="00E52473">
            <w:pPr>
              <w:jc w:val="right"/>
            </w:pPr>
            <w:r>
              <w:rPr>
                <w:rFonts w:eastAsiaTheme="minorEastAsia"/>
                <w:color w:val="000000"/>
                <w:sz w:val="24"/>
              </w:rPr>
              <w:t>8.82</w:t>
            </w:r>
          </w:p>
        </w:tc>
      </w:tr>
      <w:tr w:rsidR="002C71A4">
        <w:trPr>
          <w:jc w:val="center"/>
        </w:trPr>
        <w:tc>
          <w:tcPr>
            <w:tcW w:w="1302" w:type="dxa"/>
            <w:vAlign w:val="center"/>
          </w:tcPr>
          <w:p w:rsidR="002C71A4" w:rsidRDefault="00E52473">
            <w:pPr>
              <w:jc w:val="center"/>
            </w:pPr>
            <w:r>
              <w:rPr>
                <w:rFonts w:eastAsiaTheme="minorEastAsia"/>
                <w:color w:val="000000"/>
                <w:sz w:val="24"/>
              </w:rPr>
              <w:t>4</w:t>
            </w:r>
          </w:p>
        </w:tc>
        <w:tc>
          <w:tcPr>
            <w:tcW w:w="1362" w:type="dxa"/>
            <w:vAlign w:val="center"/>
          </w:tcPr>
          <w:p w:rsidR="002C71A4" w:rsidRDefault="00E52473">
            <w:pPr>
              <w:jc w:val="center"/>
            </w:pPr>
            <w:r>
              <w:rPr>
                <w:rFonts w:eastAsiaTheme="minorEastAsia"/>
                <w:color w:val="000000"/>
                <w:sz w:val="24"/>
              </w:rPr>
              <w:t>112197</w:t>
            </w:r>
          </w:p>
        </w:tc>
        <w:tc>
          <w:tcPr>
            <w:tcW w:w="1652" w:type="dxa"/>
            <w:vAlign w:val="center"/>
          </w:tcPr>
          <w:p w:rsidR="002C71A4" w:rsidRDefault="00E52473">
            <w:pPr>
              <w:jc w:val="center"/>
            </w:pPr>
            <w:r>
              <w:rPr>
                <w:rFonts w:eastAsiaTheme="minorEastAsia"/>
                <w:color w:val="000000"/>
                <w:sz w:val="24"/>
              </w:rPr>
              <w:t>13</w:t>
            </w:r>
            <w:r>
              <w:rPr>
                <w:rFonts w:eastAsiaTheme="minorEastAsia"/>
                <w:color w:val="000000"/>
                <w:sz w:val="24"/>
              </w:rPr>
              <w:t>山证</w:t>
            </w:r>
            <w:r>
              <w:rPr>
                <w:rFonts w:eastAsiaTheme="minorEastAsia"/>
                <w:color w:val="000000"/>
                <w:sz w:val="24"/>
              </w:rPr>
              <w:t>01</w:t>
            </w:r>
          </w:p>
        </w:tc>
        <w:tc>
          <w:tcPr>
            <w:tcW w:w="1417" w:type="dxa"/>
            <w:vAlign w:val="center"/>
          </w:tcPr>
          <w:p w:rsidR="002C71A4" w:rsidRDefault="00E52473">
            <w:pPr>
              <w:jc w:val="right"/>
            </w:pPr>
            <w:r>
              <w:rPr>
                <w:rFonts w:eastAsiaTheme="minorEastAsia"/>
                <w:color w:val="000000"/>
                <w:sz w:val="24"/>
              </w:rPr>
              <w:t>206,870</w:t>
            </w:r>
          </w:p>
        </w:tc>
        <w:tc>
          <w:tcPr>
            <w:tcW w:w="1701" w:type="dxa"/>
            <w:vAlign w:val="center"/>
          </w:tcPr>
          <w:p w:rsidR="002C71A4" w:rsidRDefault="00E52473">
            <w:pPr>
              <w:jc w:val="right"/>
            </w:pPr>
            <w:r>
              <w:rPr>
                <w:rFonts w:eastAsiaTheme="minorEastAsia"/>
                <w:color w:val="000000"/>
                <w:sz w:val="24"/>
              </w:rPr>
              <w:t>21,226,930.70</w:t>
            </w:r>
          </w:p>
        </w:tc>
        <w:tc>
          <w:tcPr>
            <w:tcW w:w="1434" w:type="dxa"/>
            <w:vAlign w:val="center"/>
          </w:tcPr>
          <w:p w:rsidR="002C71A4" w:rsidRDefault="00E52473">
            <w:pPr>
              <w:jc w:val="right"/>
            </w:pPr>
            <w:r>
              <w:rPr>
                <w:rFonts w:eastAsiaTheme="minorEastAsia"/>
                <w:color w:val="000000"/>
                <w:sz w:val="24"/>
              </w:rPr>
              <w:t>8.19</w:t>
            </w:r>
          </w:p>
        </w:tc>
      </w:tr>
      <w:tr w:rsidR="002C71A4">
        <w:trPr>
          <w:jc w:val="center"/>
        </w:trPr>
        <w:tc>
          <w:tcPr>
            <w:tcW w:w="1302" w:type="dxa"/>
            <w:vAlign w:val="center"/>
          </w:tcPr>
          <w:p w:rsidR="002C71A4" w:rsidRDefault="00E52473">
            <w:pPr>
              <w:jc w:val="center"/>
            </w:pPr>
            <w:r>
              <w:rPr>
                <w:rFonts w:eastAsiaTheme="minorEastAsia"/>
                <w:color w:val="000000"/>
                <w:sz w:val="24"/>
              </w:rPr>
              <w:t>5</w:t>
            </w:r>
          </w:p>
        </w:tc>
        <w:tc>
          <w:tcPr>
            <w:tcW w:w="1362" w:type="dxa"/>
            <w:vAlign w:val="center"/>
          </w:tcPr>
          <w:p w:rsidR="002C71A4" w:rsidRDefault="00E52473">
            <w:pPr>
              <w:jc w:val="center"/>
            </w:pPr>
            <w:r>
              <w:rPr>
                <w:rFonts w:eastAsiaTheme="minorEastAsia"/>
                <w:color w:val="000000"/>
                <w:sz w:val="24"/>
              </w:rPr>
              <w:t>101461030</w:t>
            </w:r>
          </w:p>
        </w:tc>
        <w:tc>
          <w:tcPr>
            <w:tcW w:w="1652" w:type="dxa"/>
            <w:vAlign w:val="center"/>
          </w:tcPr>
          <w:p w:rsidR="002C71A4" w:rsidRDefault="00E52473">
            <w:pPr>
              <w:jc w:val="center"/>
            </w:pPr>
            <w:r>
              <w:rPr>
                <w:rFonts w:eastAsiaTheme="minorEastAsia"/>
                <w:color w:val="000000"/>
                <w:sz w:val="24"/>
              </w:rPr>
              <w:t>14</w:t>
            </w:r>
            <w:r>
              <w:rPr>
                <w:rFonts w:eastAsiaTheme="minorEastAsia"/>
                <w:color w:val="000000"/>
                <w:sz w:val="24"/>
              </w:rPr>
              <w:t>温现代</w:t>
            </w:r>
            <w:r>
              <w:rPr>
                <w:rFonts w:eastAsiaTheme="minorEastAsia"/>
                <w:color w:val="000000"/>
                <w:sz w:val="24"/>
              </w:rPr>
              <w:t>MTN001</w:t>
            </w:r>
          </w:p>
        </w:tc>
        <w:tc>
          <w:tcPr>
            <w:tcW w:w="1417" w:type="dxa"/>
            <w:vAlign w:val="center"/>
          </w:tcPr>
          <w:p w:rsidR="002C71A4" w:rsidRDefault="00E52473">
            <w:pPr>
              <w:jc w:val="right"/>
            </w:pPr>
            <w:r>
              <w:rPr>
                <w:rFonts w:eastAsiaTheme="minorEastAsia"/>
                <w:color w:val="000000"/>
                <w:sz w:val="24"/>
              </w:rPr>
              <w:t>200,000</w:t>
            </w:r>
          </w:p>
        </w:tc>
        <w:tc>
          <w:tcPr>
            <w:tcW w:w="1701" w:type="dxa"/>
            <w:vAlign w:val="center"/>
          </w:tcPr>
          <w:p w:rsidR="002C71A4" w:rsidRDefault="00E52473">
            <w:pPr>
              <w:jc w:val="right"/>
            </w:pPr>
            <w:r>
              <w:rPr>
                <w:rFonts w:eastAsiaTheme="minorEastAsia"/>
                <w:color w:val="000000"/>
                <w:sz w:val="24"/>
              </w:rPr>
              <w:t>20,224,000.00</w:t>
            </w:r>
          </w:p>
        </w:tc>
        <w:tc>
          <w:tcPr>
            <w:tcW w:w="1434" w:type="dxa"/>
            <w:vAlign w:val="center"/>
          </w:tcPr>
          <w:p w:rsidR="002C71A4" w:rsidRDefault="00E52473">
            <w:pPr>
              <w:jc w:val="right"/>
            </w:pPr>
            <w:r>
              <w:rPr>
                <w:rFonts w:eastAsiaTheme="minorEastAsia"/>
                <w:color w:val="000000"/>
                <w:sz w:val="24"/>
              </w:rPr>
              <w:t>7.80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86"/>
        <w:gridCol w:w="1332"/>
        <w:gridCol w:w="1313"/>
        <w:gridCol w:w="1571"/>
        <w:gridCol w:w="1670"/>
        <w:gridCol w:w="1696"/>
      </w:tblGrid>
      <w:tr w:rsidR="009215BE" w:rsidRPr="00405493" w:rsidTr="007066A0">
        <w:trPr>
          <w:jc w:val="center"/>
        </w:trPr>
        <w:tc>
          <w:tcPr>
            <w:tcW w:w="123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28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证券代码</w:t>
            </w:r>
          </w:p>
        </w:tc>
        <w:tc>
          <w:tcPr>
            <w:tcW w:w="1263"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证券名称</w:t>
            </w:r>
          </w:p>
        </w:tc>
        <w:tc>
          <w:tcPr>
            <w:tcW w:w="151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3C2E0F" w:rsidRPr="00405493">
              <w:rPr>
                <w:color w:val="000000"/>
                <w:sz w:val="24"/>
              </w:rPr>
              <w:t>（份）</w:t>
            </w:r>
          </w:p>
        </w:tc>
        <w:tc>
          <w:tcPr>
            <w:tcW w:w="160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63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D43E3E" w:rsidRPr="00405493">
              <w:rPr>
                <w:color w:val="000000"/>
                <w:sz w:val="24"/>
              </w:rPr>
              <w:t>（％）</w:t>
            </w:r>
          </w:p>
        </w:tc>
      </w:tr>
      <w:tr w:rsidR="002C71A4">
        <w:trPr>
          <w:jc w:val="center"/>
        </w:trPr>
        <w:tc>
          <w:tcPr>
            <w:tcW w:w="1286" w:type="dxa"/>
            <w:vAlign w:val="center"/>
          </w:tcPr>
          <w:p w:rsidR="002C71A4" w:rsidRDefault="00E52473">
            <w:pPr>
              <w:jc w:val="center"/>
            </w:pPr>
            <w:r>
              <w:rPr>
                <w:rFonts w:eastAsiaTheme="minorEastAsia"/>
                <w:color w:val="000000"/>
                <w:sz w:val="24"/>
              </w:rPr>
              <w:t>1</w:t>
            </w:r>
          </w:p>
        </w:tc>
        <w:tc>
          <w:tcPr>
            <w:tcW w:w="1332" w:type="dxa"/>
            <w:vAlign w:val="center"/>
          </w:tcPr>
          <w:p w:rsidR="002C71A4" w:rsidRDefault="00E52473">
            <w:pPr>
              <w:jc w:val="center"/>
            </w:pPr>
            <w:r>
              <w:rPr>
                <w:rFonts w:eastAsiaTheme="minorEastAsia"/>
                <w:color w:val="000000"/>
                <w:sz w:val="24"/>
              </w:rPr>
              <w:t>119122</w:t>
            </w:r>
          </w:p>
        </w:tc>
        <w:tc>
          <w:tcPr>
            <w:tcW w:w="1313" w:type="dxa"/>
            <w:vAlign w:val="center"/>
          </w:tcPr>
          <w:p w:rsidR="002C71A4" w:rsidRDefault="00E52473">
            <w:pPr>
              <w:jc w:val="center"/>
            </w:pPr>
            <w:r>
              <w:rPr>
                <w:rFonts w:eastAsiaTheme="minorEastAsia"/>
                <w:color w:val="000000"/>
                <w:sz w:val="24"/>
              </w:rPr>
              <w:t>15</w:t>
            </w:r>
            <w:r>
              <w:rPr>
                <w:rFonts w:eastAsiaTheme="minorEastAsia"/>
                <w:color w:val="000000"/>
                <w:sz w:val="24"/>
              </w:rPr>
              <w:t>金通</w:t>
            </w:r>
            <w:r>
              <w:rPr>
                <w:rFonts w:eastAsiaTheme="minorEastAsia"/>
                <w:color w:val="000000"/>
                <w:sz w:val="24"/>
              </w:rPr>
              <w:t>A2</w:t>
            </w:r>
          </w:p>
        </w:tc>
        <w:tc>
          <w:tcPr>
            <w:tcW w:w="1571" w:type="dxa"/>
            <w:vAlign w:val="center"/>
          </w:tcPr>
          <w:p w:rsidR="002C71A4" w:rsidRDefault="00E52473">
            <w:pPr>
              <w:jc w:val="right"/>
            </w:pPr>
            <w:r>
              <w:rPr>
                <w:rFonts w:eastAsiaTheme="minorEastAsia"/>
                <w:color w:val="000000"/>
                <w:sz w:val="24"/>
              </w:rPr>
              <w:t>200,000</w:t>
            </w:r>
          </w:p>
        </w:tc>
        <w:tc>
          <w:tcPr>
            <w:tcW w:w="1670" w:type="dxa"/>
            <w:vAlign w:val="center"/>
          </w:tcPr>
          <w:p w:rsidR="002C71A4" w:rsidRDefault="00E52473">
            <w:pPr>
              <w:jc w:val="right"/>
            </w:pPr>
            <w:r>
              <w:rPr>
                <w:rFonts w:eastAsiaTheme="minorEastAsia"/>
                <w:color w:val="000000"/>
                <w:sz w:val="24"/>
              </w:rPr>
              <w:t>20,025,600.00</w:t>
            </w:r>
          </w:p>
        </w:tc>
        <w:tc>
          <w:tcPr>
            <w:tcW w:w="1696" w:type="dxa"/>
            <w:vAlign w:val="center"/>
          </w:tcPr>
          <w:p w:rsidR="002C71A4" w:rsidRDefault="00E52473">
            <w:pPr>
              <w:jc w:val="right"/>
            </w:pPr>
            <w:r>
              <w:rPr>
                <w:rFonts w:eastAsiaTheme="minorEastAsia"/>
                <w:color w:val="000000"/>
                <w:sz w:val="24"/>
              </w:rPr>
              <w:t>7.73</w:t>
            </w:r>
          </w:p>
        </w:tc>
      </w:tr>
      <w:tr w:rsidR="002C71A4">
        <w:trPr>
          <w:jc w:val="center"/>
        </w:trPr>
        <w:tc>
          <w:tcPr>
            <w:tcW w:w="1286" w:type="dxa"/>
            <w:vAlign w:val="center"/>
          </w:tcPr>
          <w:p w:rsidR="002C71A4" w:rsidRDefault="00E52473">
            <w:pPr>
              <w:jc w:val="center"/>
            </w:pPr>
            <w:r>
              <w:rPr>
                <w:rFonts w:eastAsiaTheme="minorEastAsia"/>
                <w:color w:val="000000"/>
                <w:sz w:val="24"/>
              </w:rPr>
              <w:t>2</w:t>
            </w:r>
          </w:p>
        </w:tc>
        <w:tc>
          <w:tcPr>
            <w:tcW w:w="1332" w:type="dxa"/>
            <w:vAlign w:val="center"/>
          </w:tcPr>
          <w:p w:rsidR="002C71A4" w:rsidRDefault="00E52473">
            <w:pPr>
              <w:jc w:val="center"/>
            </w:pPr>
            <w:r>
              <w:rPr>
                <w:rFonts w:eastAsiaTheme="minorEastAsia"/>
                <w:color w:val="000000"/>
                <w:sz w:val="24"/>
              </w:rPr>
              <w:t>119146</w:t>
            </w:r>
          </w:p>
        </w:tc>
        <w:tc>
          <w:tcPr>
            <w:tcW w:w="1313" w:type="dxa"/>
            <w:vAlign w:val="center"/>
          </w:tcPr>
          <w:p w:rsidR="002C71A4" w:rsidRDefault="00E52473">
            <w:pPr>
              <w:jc w:val="center"/>
            </w:pPr>
            <w:r>
              <w:rPr>
                <w:rFonts w:eastAsiaTheme="minorEastAsia"/>
                <w:color w:val="000000"/>
                <w:sz w:val="24"/>
              </w:rPr>
              <w:t>15</w:t>
            </w:r>
            <w:r>
              <w:rPr>
                <w:rFonts w:eastAsiaTheme="minorEastAsia"/>
                <w:color w:val="000000"/>
                <w:sz w:val="24"/>
              </w:rPr>
              <w:t>蚂蚁</w:t>
            </w:r>
            <w:r>
              <w:rPr>
                <w:rFonts w:eastAsiaTheme="minorEastAsia"/>
                <w:color w:val="000000"/>
                <w:sz w:val="24"/>
              </w:rPr>
              <w:t>1A</w:t>
            </w:r>
          </w:p>
        </w:tc>
        <w:tc>
          <w:tcPr>
            <w:tcW w:w="1571" w:type="dxa"/>
            <w:vAlign w:val="center"/>
          </w:tcPr>
          <w:p w:rsidR="002C71A4" w:rsidRDefault="00E52473">
            <w:pPr>
              <w:jc w:val="right"/>
            </w:pPr>
            <w:r>
              <w:rPr>
                <w:rFonts w:eastAsiaTheme="minorEastAsia"/>
                <w:color w:val="000000"/>
                <w:sz w:val="24"/>
              </w:rPr>
              <w:t>200,000</w:t>
            </w:r>
          </w:p>
        </w:tc>
        <w:tc>
          <w:tcPr>
            <w:tcW w:w="1670" w:type="dxa"/>
            <w:vAlign w:val="center"/>
          </w:tcPr>
          <w:p w:rsidR="002C71A4" w:rsidRDefault="00E52473">
            <w:pPr>
              <w:jc w:val="right"/>
            </w:pPr>
            <w:r>
              <w:rPr>
                <w:rFonts w:eastAsiaTheme="minorEastAsia"/>
                <w:color w:val="000000"/>
                <w:sz w:val="24"/>
              </w:rPr>
              <w:t>20,000,000.00</w:t>
            </w:r>
          </w:p>
        </w:tc>
        <w:tc>
          <w:tcPr>
            <w:tcW w:w="1696" w:type="dxa"/>
            <w:vAlign w:val="center"/>
          </w:tcPr>
          <w:p w:rsidR="002C71A4" w:rsidRDefault="00E52473">
            <w:pPr>
              <w:jc w:val="right"/>
            </w:pPr>
            <w:r>
              <w:rPr>
                <w:rFonts w:eastAsiaTheme="minorEastAsia"/>
                <w:color w:val="000000"/>
                <w:sz w:val="24"/>
              </w:rPr>
              <w:t>7.72</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437,064.33</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7,038,056.16</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10,658.58</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7,485,779.07</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本基金本报告期末前十名股票中不存在流通受限情况。</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3732B1">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E52473" w:rsidRPr="00E52473" w:rsidRDefault="00E52473" w:rsidP="009D139A">
      <w:pPr>
        <w:autoSpaceDE w:val="0"/>
        <w:autoSpaceDN w:val="0"/>
        <w:adjustRightInd w:val="0"/>
        <w:spacing w:line="288" w:lineRule="auto"/>
        <w:jc w:val="left"/>
        <w:rPr>
          <w:rFonts w:eastAsiaTheme="minorEastAsia"/>
          <w:color w:val="000000"/>
          <w:sz w:val="24"/>
        </w:rPr>
      </w:pPr>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220542" w:rsidRPr="00405493" w:rsidRDefault="00220542" w:rsidP="003732B1">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w:t>
      </w:r>
      <w:r w:rsidR="00E03C40"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影响投资者决策的其他重要信息</w:t>
      </w:r>
    </w:p>
    <w:p w:rsidR="002C71A4" w:rsidRDefault="00E5247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根据《关于发布</w:t>
      </w:r>
      <w:r>
        <w:rPr>
          <w:rFonts w:eastAsiaTheme="minorEastAsia"/>
          <w:color w:val="000000"/>
          <w:sz w:val="24"/>
        </w:rPr>
        <w:t>&lt;</w:t>
      </w:r>
      <w:r>
        <w:rPr>
          <w:rFonts w:eastAsiaTheme="minorEastAsia"/>
          <w:color w:val="000000"/>
          <w:sz w:val="24"/>
        </w:rPr>
        <w:t>中国证券投资基金业协会估值核算工作小组关于</w:t>
      </w: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季度固定收益品种的估值处理标准</w:t>
      </w:r>
      <w:r>
        <w:rPr>
          <w:rFonts w:eastAsiaTheme="minorEastAsia"/>
          <w:color w:val="000000"/>
          <w:sz w:val="24"/>
        </w:rPr>
        <w:t>&gt;</w:t>
      </w:r>
      <w:r>
        <w:rPr>
          <w:rFonts w:eastAsiaTheme="minorEastAsia"/>
          <w:color w:val="000000"/>
          <w:sz w:val="24"/>
        </w:rPr>
        <w:t>的通知》（中基协发</w:t>
      </w:r>
      <w:r>
        <w:rPr>
          <w:rFonts w:eastAsiaTheme="minorEastAsia"/>
          <w:color w:val="000000"/>
          <w:sz w:val="24"/>
        </w:rPr>
        <w:t>[2014]24</w:t>
      </w:r>
      <w:r>
        <w:rPr>
          <w:rFonts w:eastAsiaTheme="minorEastAsia"/>
          <w:color w:val="000000"/>
          <w:sz w:val="24"/>
        </w:rPr>
        <w:t>号）的要求，交银施罗德基金管理有限公司经与各基金托管人、会计师事务所协商一致，决定自</w:t>
      </w:r>
      <w:r>
        <w:rPr>
          <w:rFonts w:eastAsiaTheme="minorEastAsia"/>
          <w:color w:val="000000"/>
          <w:sz w:val="24"/>
        </w:rPr>
        <w:t>2015</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19</w:t>
      </w:r>
      <w:r>
        <w:rPr>
          <w:rFonts w:eastAsiaTheme="minorEastAsia"/>
          <w:color w:val="000000"/>
          <w:sz w:val="24"/>
        </w:rPr>
        <w:t>日起对旗下基金持有的上海证券交易所、深圳证券交易所上市交易或挂牌转让的固定收益品种主要依据第三方估值机构提供的价格数据进行估值，该通知另有规定的除外。</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19</w:t>
      </w:r>
      <w:r w:rsidRPr="00405493">
        <w:rPr>
          <w:rFonts w:eastAsiaTheme="minorEastAsia"/>
          <w:color w:val="000000"/>
          <w:sz w:val="24"/>
        </w:rPr>
        <w:t>日当日进行的上述相关调整对前一估值日各基金资产净值的影响不超过</w:t>
      </w:r>
      <w:r w:rsidRPr="00405493">
        <w:rPr>
          <w:rFonts w:eastAsiaTheme="minorEastAsia"/>
          <w:color w:val="000000"/>
          <w:sz w:val="24"/>
        </w:rPr>
        <w:t>0.50%</w:t>
      </w:r>
      <w:r w:rsidRPr="00405493">
        <w:rPr>
          <w:rFonts w:eastAsiaTheme="minorEastAsia"/>
          <w:color w:val="000000"/>
          <w:sz w:val="24"/>
        </w:rPr>
        <w:t>。</w:t>
      </w:r>
    </w:p>
    <w:p w:rsidR="00567BFC" w:rsidRPr="00405493" w:rsidRDefault="00567BFC" w:rsidP="009D139A">
      <w:pPr>
        <w:autoSpaceDE w:val="0"/>
        <w:autoSpaceDN w:val="0"/>
        <w:adjustRightInd w:val="0"/>
        <w:spacing w:before="29" w:line="288" w:lineRule="auto"/>
        <w:ind w:firstLineChars="200" w:firstLine="480"/>
        <w:rPr>
          <w:rFonts w:eastAsiaTheme="minorEastAsia"/>
          <w:color w:val="000000"/>
          <w:sz w:val="24"/>
        </w:rPr>
      </w:pPr>
    </w:p>
    <w:p w:rsidR="00753072" w:rsidRPr="00E12151" w:rsidRDefault="00220542" w:rsidP="003732B1">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8</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8</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2C71A4" w:rsidRDefault="00E5247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、中国证监会准予交银施罗德丰享收益债券型证券投资基金募集注册的文件；</w:t>
      </w:r>
      <w:r>
        <w:rPr>
          <w:rFonts w:eastAsiaTheme="minorEastAsia"/>
          <w:color w:val="000000"/>
          <w:sz w:val="24"/>
        </w:rPr>
        <w:t xml:space="preserve"> </w:t>
      </w:r>
    </w:p>
    <w:p w:rsidR="002C71A4" w:rsidRDefault="00E5247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、《交银施罗德丰享收益债券型证券投资基金基金合同》；</w:t>
      </w:r>
    </w:p>
    <w:p w:rsidR="002C71A4" w:rsidRDefault="00E5247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、《交银施罗德丰享收益债券型证券投资基金招募说明书》；</w:t>
      </w:r>
      <w:r>
        <w:rPr>
          <w:rFonts w:eastAsiaTheme="minorEastAsia"/>
          <w:color w:val="000000"/>
          <w:sz w:val="24"/>
        </w:rPr>
        <w:t xml:space="preserve"> </w:t>
      </w:r>
    </w:p>
    <w:p w:rsidR="002C71A4" w:rsidRDefault="00E5247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、《交银施罗德丰享收益债券型证券投资基金托管协议》；</w:t>
      </w:r>
      <w:r>
        <w:rPr>
          <w:rFonts w:eastAsiaTheme="minorEastAsia"/>
          <w:color w:val="000000"/>
          <w:sz w:val="24"/>
        </w:rPr>
        <w:t xml:space="preserve"> </w:t>
      </w:r>
    </w:p>
    <w:p w:rsidR="002C71A4" w:rsidRDefault="00E5247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2C71A4" w:rsidRDefault="00E5247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2C71A4" w:rsidRDefault="00E5247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、关于申请募集注册交银施罗德丰享收益债券型证券投资基金的法律意见书；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、报告期内交银施罗德丰享收益债券型证券投资基金在指定报刊上各项公告的原稿。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8.2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8.3</w:t>
      </w:r>
      <w:r w:rsidR="00184D75" w:rsidRPr="00405493">
        <w:rPr>
          <w:rFonts w:eastAsiaTheme="minorEastAsia"/>
          <w:b/>
          <w:color w:val="000000"/>
          <w:sz w:val="24"/>
        </w:rPr>
        <w:t xml:space="preserve"> </w:t>
      </w:r>
      <w:r w:rsidR="00220542" w:rsidRPr="00405493">
        <w:rPr>
          <w:b/>
          <w:color w:val="000000"/>
          <w:sz w:val="24"/>
        </w:rPr>
        <w:t>查阅方式</w:t>
      </w:r>
    </w:p>
    <w:p w:rsidR="002C71A4" w:rsidRDefault="00E52473">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D1145" w:rsidRPr="00405493" w:rsidRDefault="009215BE" w:rsidP="00105A1B">
      <w:pPr>
        <w:autoSpaceDE w:val="0"/>
        <w:autoSpaceDN w:val="0"/>
        <w:adjustRightInd w:val="0"/>
        <w:spacing w:before="29" w:line="288" w:lineRule="auto"/>
        <w:ind w:firstLineChars="200" w:firstLine="480"/>
        <w:rPr>
          <w:rFonts w:eastAsiaTheme="minorEastAsia" w:hint="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bookmarkStart w:id="0" w:name="_GoBack"/>
      <w:bookmarkEnd w:id="0"/>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C0E" w:rsidRDefault="008E5C0E">
      <w:r>
        <w:separator/>
      </w:r>
    </w:p>
  </w:endnote>
  <w:endnote w:type="continuationSeparator" w:id="0">
    <w:p w:rsidR="008E5C0E" w:rsidRDefault="008E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0D5CB1">
      <w:rPr>
        <w:kern w:val="0"/>
        <w:szCs w:val="21"/>
      </w:rPr>
      <w:fldChar w:fldCharType="begin"/>
    </w:r>
    <w:r>
      <w:rPr>
        <w:kern w:val="0"/>
        <w:szCs w:val="21"/>
      </w:rPr>
      <w:instrText xml:space="preserve"> PAGE </w:instrText>
    </w:r>
    <w:r w:rsidR="000D5CB1">
      <w:rPr>
        <w:kern w:val="0"/>
        <w:szCs w:val="21"/>
      </w:rPr>
      <w:fldChar w:fldCharType="separate"/>
    </w:r>
    <w:r w:rsidR="00105A1B">
      <w:rPr>
        <w:noProof/>
        <w:kern w:val="0"/>
        <w:szCs w:val="21"/>
      </w:rPr>
      <w:t>10</w:t>
    </w:r>
    <w:r w:rsidR="000D5CB1">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0D5CB1">
      <w:rPr>
        <w:kern w:val="0"/>
        <w:szCs w:val="21"/>
      </w:rPr>
      <w:fldChar w:fldCharType="begin"/>
    </w:r>
    <w:r>
      <w:rPr>
        <w:kern w:val="0"/>
        <w:szCs w:val="21"/>
      </w:rPr>
      <w:instrText xml:space="preserve"> NUMPAGES </w:instrText>
    </w:r>
    <w:r w:rsidR="000D5CB1">
      <w:rPr>
        <w:kern w:val="0"/>
        <w:szCs w:val="21"/>
      </w:rPr>
      <w:fldChar w:fldCharType="separate"/>
    </w:r>
    <w:r w:rsidR="00105A1B">
      <w:rPr>
        <w:noProof/>
        <w:kern w:val="0"/>
        <w:szCs w:val="21"/>
      </w:rPr>
      <w:t>10</w:t>
    </w:r>
    <w:r w:rsidR="000D5CB1">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0D5CB1">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C0E" w:rsidRDefault="008E5C0E">
      <w:r>
        <w:separator/>
      </w:r>
    </w:p>
  </w:footnote>
  <w:footnote w:type="continuationSeparator" w:id="0">
    <w:p w:rsidR="008E5C0E" w:rsidRDefault="008E5C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5CB1"/>
    <w:rsid w:val="000D793A"/>
    <w:rsid w:val="000E4456"/>
    <w:rsid w:val="000E71D1"/>
    <w:rsid w:val="000E7B9E"/>
    <w:rsid w:val="000E7EC3"/>
    <w:rsid w:val="000F175F"/>
    <w:rsid w:val="000F17D1"/>
    <w:rsid w:val="000F3E6A"/>
    <w:rsid w:val="000F60FF"/>
    <w:rsid w:val="000F635F"/>
    <w:rsid w:val="000F6C61"/>
    <w:rsid w:val="00100C12"/>
    <w:rsid w:val="00103A7F"/>
    <w:rsid w:val="001049B6"/>
    <w:rsid w:val="001051C6"/>
    <w:rsid w:val="00105A1B"/>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6E2C"/>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1A4"/>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32B1"/>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C10"/>
    <w:rsid w:val="004248D8"/>
    <w:rsid w:val="00424EF3"/>
    <w:rsid w:val="004268BB"/>
    <w:rsid w:val="00431047"/>
    <w:rsid w:val="00431B86"/>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61C16"/>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5C0E"/>
    <w:rsid w:val="008E7896"/>
    <w:rsid w:val="008F2477"/>
    <w:rsid w:val="008F474C"/>
    <w:rsid w:val="009010F0"/>
    <w:rsid w:val="00901162"/>
    <w:rsid w:val="0090223A"/>
    <w:rsid w:val="0090258A"/>
    <w:rsid w:val="009028E2"/>
    <w:rsid w:val="00904C53"/>
    <w:rsid w:val="00905907"/>
    <w:rsid w:val="00907821"/>
    <w:rsid w:val="009136D8"/>
    <w:rsid w:val="00914EAB"/>
    <w:rsid w:val="009161D5"/>
    <w:rsid w:val="00916329"/>
    <w:rsid w:val="009179C1"/>
    <w:rsid w:val="009215BE"/>
    <w:rsid w:val="00922D49"/>
    <w:rsid w:val="00923EA4"/>
    <w:rsid w:val="00925E37"/>
    <w:rsid w:val="00925EDD"/>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689C"/>
    <w:rsid w:val="0098001F"/>
    <w:rsid w:val="00981781"/>
    <w:rsid w:val="00981963"/>
    <w:rsid w:val="00982E50"/>
    <w:rsid w:val="00983C82"/>
    <w:rsid w:val="00984520"/>
    <w:rsid w:val="009849AD"/>
    <w:rsid w:val="0098545C"/>
    <w:rsid w:val="00990466"/>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429C"/>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1CEC"/>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473"/>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D6FD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891C602E-F483-49DE-9CC1-3D26EE6E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10</Pages>
  <Words>892</Words>
  <Characters>5088</Characters>
  <Application>Microsoft Office Word</Application>
  <DocSecurity>0</DocSecurity>
  <Lines>42</Lines>
  <Paragraphs>11</Paragraphs>
  <ScaleCrop>false</ScaleCrop>
  <Company>TRT. Ltd. Co.</Company>
  <LinksUpToDate>false</LinksUpToDate>
  <CharactersWithSpaces>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392</cp:revision>
  <cp:lastPrinted>2007-07-19T00:46:00Z</cp:lastPrinted>
  <dcterms:created xsi:type="dcterms:W3CDTF">2014-01-20T05:40:00Z</dcterms:created>
  <dcterms:modified xsi:type="dcterms:W3CDTF">2015-04-17T07:41:00Z</dcterms:modified>
</cp:coreProperties>
</file>