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3B2938" w14:textId="77777777" w:rsidR="00902E3F" w:rsidRPr="000E4C40" w:rsidRDefault="00902E3F" w:rsidP="00281564">
      <w:pPr>
        <w:autoSpaceDE w:val="0"/>
        <w:autoSpaceDN w:val="0"/>
        <w:adjustRightInd w:val="0"/>
        <w:spacing w:before="29" w:line="288" w:lineRule="auto"/>
        <w:jc w:val="left"/>
        <w:rPr>
          <w:color w:val="000000"/>
          <w:kern w:val="0"/>
          <w:sz w:val="24"/>
        </w:rPr>
      </w:pPr>
    </w:p>
    <w:p w14:paraId="2AA94128" w14:textId="77777777" w:rsidR="002B45A4" w:rsidRPr="000E4C40" w:rsidRDefault="002B45A4" w:rsidP="00281564">
      <w:pPr>
        <w:autoSpaceDE w:val="0"/>
        <w:autoSpaceDN w:val="0"/>
        <w:adjustRightInd w:val="0"/>
        <w:spacing w:before="29" w:line="288" w:lineRule="auto"/>
        <w:jc w:val="left"/>
        <w:rPr>
          <w:color w:val="000000"/>
          <w:kern w:val="0"/>
          <w:sz w:val="24"/>
        </w:rPr>
      </w:pPr>
    </w:p>
    <w:p w14:paraId="3A356004" w14:textId="77777777" w:rsidR="00575970" w:rsidRPr="000E4C40" w:rsidRDefault="00575970" w:rsidP="00281564">
      <w:pPr>
        <w:autoSpaceDE w:val="0"/>
        <w:autoSpaceDN w:val="0"/>
        <w:adjustRightInd w:val="0"/>
        <w:spacing w:before="29" w:line="288" w:lineRule="auto"/>
        <w:jc w:val="left"/>
        <w:rPr>
          <w:color w:val="000000"/>
          <w:kern w:val="0"/>
          <w:sz w:val="24"/>
        </w:rPr>
      </w:pPr>
    </w:p>
    <w:p w14:paraId="2CB1540B" w14:textId="77777777" w:rsidR="00B60E27" w:rsidRPr="000E4C40" w:rsidRDefault="00B60E27" w:rsidP="00281564">
      <w:pPr>
        <w:autoSpaceDE w:val="0"/>
        <w:autoSpaceDN w:val="0"/>
        <w:adjustRightInd w:val="0"/>
        <w:spacing w:before="29" w:line="288" w:lineRule="auto"/>
        <w:jc w:val="left"/>
        <w:rPr>
          <w:color w:val="000000"/>
          <w:kern w:val="0"/>
          <w:sz w:val="24"/>
        </w:rPr>
      </w:pPr>
    </w:p>
    <w:p w14:paraId="29F1F4A0" w14:textId="77777777" w:rsidR="00B60E27" w:rsidRPr="001E1B20" w:rsidRDefault="00B60E27" w:rsidP="00281564">
      <w:pPr>
        <w:spacing w:before="29" w:line="288" w:lineRule="auto"/>
        <w:jc w:val="center"/>
        <w:rPr>
          <w:b/>
          <w:sz w:val="36"/>
          <w:szCs w:val="36"/>
        </w:rPr>
      </w:pPr>
      <w:r w:rsidRPr="001E1B20">
        <w:rPr>
          <w:b/>
          <w:sz w:val="36"/>
          <w:szCs w:val="36"/>
        </w:rPr>
        <w:t>交银施罗德理财</w:t>
      </w:r>
      <w:r w:rsidRPr="001E1B20">
        <w:rPr>
          <w:b/>
          <w:sz w:val="36"/>
          <w:szCs w:val="36"/>
        </w:rPr>
        <w:t>21</w:t>
      </w:r>
      <w:r w:rsidRPr="001E1B20">
        <w:rPr>
          <w:b/>
          <w:sz w:val="36"/>
          <w:szCs w:val="36"/>
        </w:rPr>
        <w:t>天债券型证券投资基金</w:t>
      </w:r>
    </w:p>
    <w:p w14:paraId="424274AB" w14:textId="77777777" w:rsidR="00B60E27" w:rsidRPr="001E1B20" w:rsidRDefault="00B60E27" w:rsidP="00281564">
      <w:pPr>
        <w:spacing w:before="29" w:line="288" w:lineRule="auto"/>
        <w:jc w:val="center"/>
        <w:rPr>
          <w:b/>
          <w:sz w:val="36"/>
          <w:szCs w:val="36"/>
        </w:rPr>
      </w:pPr>
      <w:r w:rsidRPr="001E1B20">
        <w:rPr>
          <w:b/>
          <w:sz w:val="36"/>
          <w:szCs w:val="36"/>
        </w:rPr>
        <w:t>2015</w:t>
      </w:r>
      <w:r w:rsidRPr="001E1B20">
        <w:rPr>
          <w:b/>
          <w:sz w:val="36"/>
          <w:szCs w:val="36"/>
        </w:rPr>
        <w:t>年第</w:t>
      </w:r>
      <w:r w:rsidRPr="001E1B20">
        <w:rPr>
          <w:b/>
          <w:sz w:val="36"/>
          <w:szCs w:val="36"/>
        </w:rPr>
        <w:t>1</w:t>
      </w:r>
      <w:r w:rsidRPr="001E1B20">
        <w:rPr>
          <w:b/>
          <w:sz w:val="36"/>
          <w:szCs w:val="36"/>
        </w:rPr>
        <w:t>季度报告</w:t>
      </w:r>
    </w:p>
    <w:p w14:paraId="0A829619" w14:textId="77777777" w:rsidR="002B45A4" w:rsidRPr="001E1B20" w:rsidRDefault="00D87D00" w:rsidP="00281564">
      <w:pPr>
        <w:spacing w:before="29" w:line="288" w:lineRule="auto"/>
        <w:jc w:val="center"/>
        <w:rPr>
          <w:b/>
          <w:sz w:val="36"/>
          <w:szCs w:val="36"/>
        </w:rPr>
      </w:pPr>
      <w:r w:rsidRPr="001E1B20">
        <w:rPr>
          <w:b/>
          <w:sz w:val="36"/>
          <w:szCs w:val="36"/>
        </w:rPr>
        <w:t>2015</w:t>
      </w:r>
      <w:r w:rsidRPr="001E1B20">
        <w:rPr>
          <w:b/>
          <w:sz w:val="36"/>
          <w:szCs w:val="36"/>
        </w:rPr>
        <w:t>年</w:t>
      </w:r>
      <w:r w:rsidRPr="001E1B20">
        <w:rPr>
          <w:b/>
          <w:sz w:val="36"/>
          <w:szCs w:val="36"/>
        </w:rPr>
        <w:t>3</w:t>
      </w:r>
      <w:r w:rsidRPr="001E1B20">
        <w:rPr>
          <w:b/>
          <w:sz w:val="36"/>
          <w:szCs w:val="36"/>
        </w:rPr>
        <w:t>月</w:t>
      </w:r>
      <w:r w:rsidRPr="001E1B20">
        <w:rPr>
          <w:b/>
          <w:sz w:val="36"/>
          <w:szCs w:val="36"/>
        </w:rPr>
        <w:t>31</w:t>
      </w:r>
      <w:r w:rsidRPr="001E1B20">
        <w:rPr>
          <w:b/>
          <w:sz w:val="36"/>
          <w:szCs w:val="36"/>
        </w:rPr>
        <w:t>日</w:t>
      </w:r>
    </w:p>
    <w:p w14:paraId="4EC4E59E" w14:textId="77777777" w:rsidR="002B45A4" w:rsidRPr="00E32CEA" w:rsidRDefault="002B45A4" w:rsidP="00281564">
      <w:pPr>
        <w:spacing w:before="29" w:line="288" w:lineRule="auto"/>
        <w:jc w:val="center"/>
        <w:rPr>
          <w:b/>
          <w:color w:val="000000"/>
          <w:sz w:val="24"/>
        </w:rPr>
      </w:pPr>
    </w:p>
    <w:p w14:paraId="72A9C280" w14:textId="77777777" w:rsidR="002B45A4" w:rsidRPr="000E4C40" w:rsidRDefault="002B45A4" w:rsidP="00281564">
      <w:pPr>
        <w:spacing w:before="29" w:line="288" w:lineRule="auto"/>
        <w:jc w:val="center"/>
        <w:rPr>
          <w:b/>
          <w:color w:val="000000"/>
          <w:sz w:val="24"/>
        </w:rPr>
      </w:pPr>
    </w:p>
    <w:p w14:paraId="75979C1D" w14:textId="77777777" w:rsidR="002B45A4" w:rsidRPr="000E4C40" w:rsidRDefault="002B45A4" w:rsidP="00281564">
      <w:pPr>
        <w:spacing w:before="29" w:line="288" w:lineRule="auto"/>
        <w:jc w:val="center"/>
        <w:rPr>
          <w:b/>
          <w:color w:val="000000"/>
          <w:sz w:val="24"/>
        </w:rPr>
      </w:pPr>
    </w:p>
    <w:p w14:paraId="544CE8DD" w14:textId="77777777" w:rsidR="002B45A4" w:rsidRPr="000E4C40" w:rsidRDefault="002B45A4" w:rsidP="00281564">
      <w:pPr>
        <w:spacing w:before="29" w:line="288" w:lineRule="auto"/>
        <w:jc w:val="center"/>
        <w:rPr>
          <w:b/>
          <w:color w:val="000000"/>
          <w:sz w:val="24"/>
        </w:rPr>
      </w:pPr>
    </w:p>
    <w:p w14:paraId="258E4885" w14:textId="77777777" w:rsidR="002B45A4" w:rsidRPr="000E4C40" w:rsidRDefault="002B45A4" w:rsidP="00281564">
      <w:pPr>
        <w:spacing w:before="29" w:line="288" w:lineRule="auto"/>
        <w:jc w:val="center"/>
        <w:rPr>
          <w:b/>
          <w:color w:val="000000"/>
          <w:sz w:val="24"/>
        </w:rPr>
      </w:pPr>
    </w:p>
    <w:p w14:paraId="5E80CED0" w14:textId="77777777" w:rsidR="002B45A4" w:rsidRPr="000E4C40" w:rsidRDefault="002B45A4" w:rsidP="00281564">
      <w:pPr>
        <w:spacing w:before="29" w:line="288" w:lineRule="auto"/>
        <w:jc w:val="center"/>
        <w:rPr>
          <w:b/>
          <w:color w:val="000000"/>
          <w:sz w:val="24"/>
        </w:rPr>
      </w:pPr>
    </w:p>
    <w:p w14:paraId="0E8AD9C2" w14:textId="77777777" w:rsidR="002B45A4" w:rsidRPr="000E4C40" w:rsidRDefault="002B45A4" w:rsidP="00281564">
      <w:pPr>
        <w:spacing w:before="29" w:line="288" w:lineRule="auto"/>
        <w:jc w:val="center"/>
        <w:rPr>
          <w:b/>
          <w:color w:val="000000"/>
          <w:sz w:val="24"/>
        </w:rPr>
      </w:pPr>
    </w:p>
    <w:p w14:paraId="7FD092EE" w14:textId="77777777" w:rsidR="002B45A4" w:rsidRPr="000E4C40" w:rsidRDefault="002B45A4" w:rsidP="00281564">
      <w:pPr>
        <w:spacing w:before="29" w:line="288" w:lineRule="auto"/>
        <w:jc w:val="center"/>
        <w:rPr>
          <w:b/>
          <w:color w:val="000000"/>
          <w:sz w:val="24"/>
        </w:rPr>
      </w:pPr>
    </w:p>
    <w:p w14:paraId="7FA1C226" w14:textId="77777777" w:rsidR="002B45A4" w:rsidRPr="000E4C40" w:rsidRDefault="002B45A4" w:rsidP="00281564">
      <w:pPr>
        <w:spacing w:before="29" w:line="288" w:lineRule="auto"/>
        <w:jc w:val="center"/>
        <w:rPr>
          <w:b/>
          <w:color w:val="000000"/>
          <w:sz w:val="24"/>
        </w:rPr>
      </w:pPr>
    </w:p>
    <w:p w14:paraId="7BA21839" w14:textId="77777777" w:rsidR="002B45A4" w:rsidRPr="000E4C40" w:rsidRDefault="002B45A4" w:rsidP="00281564">
      <w:pPr>
        <w:spacing w:before="29" w:line="288" w:lineRule="auto"/>
        <w:jc w:val="center"/>
        <w:rPr>
          <w:b/>
          <w:color w:val="000000"/>
          <w:sz w:val="24"/>
        </w:rPr>
      </w:pPr>
    </w:p>
    <w:p w14:paraId="14883C9E" w14:textId="77777777" w:rsidR="002B45A4" w:rsidRPr="000E4C40" w:rsidRDefault="002B45A4" w:rsidP="00281564">
      <w:pPr>
        <w:spacing w:before="29" w:line="288" w:lineRule="auto"/>
        <w:jc w:val="center"/>
        <w:rPr>
          <w:b/>
          <w:color w:val="000000"/>
          <w:sz w:val="24"/>
        </w:rPr>
      </w:pPr>
    </w:p>
    <w:p w14:paraId="498A4141" w14:textId="77777777" w:rsidR="002B45A4" w:rsidRPr="000E4C40" w:rsidRDefault="002B45A4" w:rsidP="00281564">
      <w:pPr>
        <w:spacing w:before="29" w:line="288" w:lineRule="auto"/>
        <w:jc w:val="center"/>
        <w:rPr>
          <w:b/>
          <w:color w:val="000000"/>
          <w:sz w:val="24"/>
        </w:rPr>
      </w:pPr>
    </w:p>
    <w:p w14:paraId="57F63BDE" w14:textId="77777777" w:rsidR="002B45A4" w:rsidRPr="000E4C40" w:rsidRDefault="002B45A4" w:rsidP="00281564">
      <w:pPr>
        <w:spacing w:before="29" w:line="288" w:lineRule="auto"/>
        <w:jc w:val="center"/>
        <w:rPr>
          <w:b/>
          <w:color w:val="000000"/>
          <w:sz w:val="24"/>
        </w:rPr>
      </w:pPr>
    </w:p>
    <w:p w14:paraId="1C63AB03" w14:textId="77777777" w:rsidR="002B45A4" w:rsidRPr="000E4C40" w:rsidRDefault="002B45A4" w:rsidP="00281564">
      <w:pPr>
        <w:spacing w:before="29" w:line="288" w:lineRule="auto"/>
        <w:rPr>
          <w:color w:val="000000"/>
          <w:sz w:val="24"/>
        </w:rPr>
      </w:pPr>
    </w:p>
    <w:p w14:paraId="36A45321" w14:textId="77777777" w:rsidR="00585084" w:rsidRPr="001E1B20" w:rsidRDefault="00F77131" w:rsidP="00281564">
      <w:pPr>
        <w:spacing w:before="29" w:line="288" w:lineRule="auto"/>
        <w:ind w:firstLineChars="900" w:firstLine="2168"/>
        <w:rPr>
          <w:b/>
          <w:color w:val="000000"/>
          <w:sz w:val="24"/>
        </w:rPr>
      </w:pPr>
      <w:r w:rsidRPr="001E1B20">
        <w:rPr>
          <w:rFonts w:hAnsi="宋体"/>
          <w:b/>
          <w:color w:val="000000"/>
          <w:sz w:val="24"/>
        </w:rPr>
        <w:t>基金管理人：</w:t>
      </w:r>
      <w:r w:rsidRPr="001E1B20">
        <w:rPr>
          <w:b/>
          <w:color w:val="000000"/>
          <w:sz w:val="24"/>
        </w:rPr>
        <w:t>交银施罗德基金管理有限公司</w:t>
      </w:r>
    </w:p>
    <w:p w14:paraId="5915E5F0" w14:textId="77777777" w:rsidR="00585084" w:rsidRPr="001E1B20" w:rsidRDefault="00F77131" w:rsidP="00281564">
      <w:pPr>
        <w:spacing w:before="29" w:line="288" w:lineRule="auto"/>
        <w:ind w:firstLineChars="900" w:firstLine="2168"/>
        <w:rPr>
          <w:b/>
          <w:color w:val="000000"/>
          <w:sz w:val="24"/>
        </w:rPr>
      </w:pPr>
      <w:r w:rsidRPr="001E1B20">
        <w:rPr>
          <w:rFonts w:hAnsi="宋体"/>
          <w:b/>
          <w:color w:val="000000"/>
          <w:sz w:val="24"/>
        </w:rPr>
        <w:t>基金托管人：</w:t>
      </w:r>
      <w:r w:rsidRPr="001E1B20">
        <w:rPr>
          <w:b/>
          <w:color w:val="000000"/>
          <w:sz w:val="24"/>
        </w:rPr>
        <w:t>中国农业银行股份有限公司</w:t>
      </w:r>
    </w:p>
    <w:p w14:paraId="382316EF" w14:textId="77777777" w:rsidR="00902E3F" w:rsidRPr="001E1B20" w:rsidRDefault="00F77131" w:rsidP="00281564">
      <w:pPr>
        <w:spacing w:before="29" w:line="288" w:lineRule="auto"/>
        <w:ind w:firstLineChars="900" w:firstLine="2168"/>
        <w:rPr>
          <w:b/>
          <w:color w:val="000000"/>
          <w:sz w:val="24"/>
        </w:rPr>
        <w:sectPr w:rsidR="00902E3F" w:rsidRPr="001E1B20" w:rsidSect="005633AD">
          <w:headerReference w:type="default" r:id="rId8"/>
          <w:footerReference w:type="default" r:id="rId9"/>
          <w:pgSz w:w="11926" w:h="15840"/>
          <w:pgMar w:top="1418" w:right="1418" w:bottom="851" w:left="1418" w:header="851" w:footer="992" w:gutter="0"/>
          <w:cols w:space="720"/>
          <w:noEndnote/>
        </w:sectPr>
      </w:pPr>
      <w:r w:rsidRPr="001E1B20">
        <w:rPr>
          <w:rFonts w:hAnsi="宋体"/>
          <w:b/>
          <w:color w:val="000000"/>
          <w:sz w:val="24"/>
        </w:rPr>
        <w:t>报告送出日期：</w:t>
      </w:r>
      <w:r w:rsidR="00EF56FA" w:rsidRPr="001E1B20">
        <w:rPr>
          <w:b/>
          <w:color w:val="000000"/>
          <w:sz w:val="24"/>
        </w:rPr>
        <w:t>二〇一五年四月二十一日</w:t>
      </w:r>
    </w:p>
    <w:p w14:paraId="35339422" w14:textId="77777777" w:rsidR="00902E3F" w:rsidRPr="000E4C40" w:rsidRDefault="00902E3F" w:rsidP="00EA4C82">
      <w:pPr>
        <w:pStyle w:val="1"/>
        <w:spacing w:beforeLines="100" w:before="312" w:afterLines="100" w:after="312" w:line="288" w:lineRule="auto"/>
        <w:jc w:val="center"/>
        <w:rPr>
          <w:b w:val="0"/>
          <w:color w:val="000000"/>
          <w:kern w:val="0"/>
          <w:sz w:val="24"/>
          <w:szCs w:val="24"/>
        </w:rPr>
      </w:pPr>
      <w:r w:rsidRPr="000E4C40">
        <w:rPr>
          <w:color w:val="000000"/>
          <w:kern w:val="0"/>
          <w:sz w:val="24"/>
          <w:szCs w:val="24"/>
        </w:rPr>
        <w:lastRenderedPageBreak/>
        <w:t xml:space="preserve">§1  </w:t>
      </w:r>
      <w:r w:rsidRPr="000E4C40">
        <w:rPr>
          <w:rFonts w:hAnsi="宋体"/>
          <w:color w:val="000000"/>
          <w:kern w:val="0"/>
          <w:sz w:val="24"/>
          <w:szCs w:val="24"/>
        </w:rPr>
        <w:t>重要提示</w:t>
      </w:r>
    </w:p>
    <w:p w14:paraId="16C6B6DE" w14:textId="77777777" w:rsidR="00D215C6" w:rsidRDefault="000F4807">
      <w:pPr>
        <w:adjustRightInd w:val="0"/>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14:paraId="6062264F" w14:textId="77777777" w:rsidR="00D215C6" w:rsidRDefault="000F4807">
      <w:pPr>
        <w:adjustRightInd w:val="0"/>
        <w:spacing w:before="29" w:line="288" w:lineRule="auto"/>
        <w:ind w:firstLineChars="200" w:firstLine="480"/>
        <w:rPr>
          <w:color w:val="000000"/>
          <w:sz w:val="24"/>
        </w:rPr>
      </w:pPr>
      <w:r>
        <w:rPr>
          <w:color w:val="000000"/>
          <w:sz w:val="24"/>
        </w:rPr>
        <w:t>基金托管人中国农业银行股份有限公司根据本基金合同规定，于</w:t>
      </w:r>
      <w:r>
        <w:rPr>
          <w:color w:val="000000"/>
          <w:sz w:val="24"/>
        </w:rPr>
        <w:t>2015</w:t>
      </w:r>
      <w:r>
        <w:rPr>
          <w:color w:val="000000"/>
          <w:sz w:val="24"/>
        </w:rPr>
        <w:t>年</w:t>
      </w:r>
      <w:r>
        <w:rPr>
          <w:color w:val="000000"/>
          <w:sz w:val="24"/>
        </w:rPr>
        <w:t>4</w:t>
      </w:r>
      <w:r>
        <w:rPr>
          <w:color w:val="000000"/>
          <w:sz w:val="24"/>
        </w:rPr>
        <w:t>月</w:t>
      </w:r>
      <w:r>
        <w:rPr>
          <w:color w:val="000000"/>
          <w:sz w:val="24"/>
        </w:rPr>
        <w:t>20</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14:paraId="30647F5D" w14:textId="77777777" w:rsidR="00D215C6" w:rsidRDefault="000F4807">
      <w:pPr>
        <w:adjustRightInd w:val="0"/>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14:paraId="1A76E462" w14:textId="77777777" w:rsidR="00D215C6" w:rsidRDefault="000F4807">
      <w:pPr>
        <w:adjustRightInd w:val="0"/>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w:t>
      </w:r>
      <w:r>
        <w:rPr>
          <w:color w:val="000000"/>
          <w:sz w:val="24"/>
        </w:rPr>
        <w:t xml:space="preserve"> </w:t>
      </w:r>
    </w:p>
    <w:p w14:paraId="5E245605" w14:textId="77777777" w:rsidR="00D215C6" w:rsidRDefault="000F4807">
      <w:pPr>
        <w:adjustRightInd w:val="0"/>
        <w:spacing w:before="29" w:line="288" w:lineRule="auto"/>
        <w:ind w:firstLineChars="200" w:firstLine="480"/>
        <w:rPr>
          <w:color w:val="000000"/>
          <w:sz w:val="24"/>
        </w:rPr>
      </w:pPr>
      <w:r>
        <w:rPr>
          <w:color w:val="000000"/>
          <w:sz w:val="24"/>
        </w:rPr>
        <w:t>本报告中财务资料未经审计。</w:t>
      </w:r>
      <w:r>
        <w:rPr>
          <w:color w:val="000000"/>
          <w:sz w:val="24"/>
        </w:rPr>
        <w:t xml:space="preserve"> </w:t>
      </w:r>
    </w:p>
    <w:p w14:paraId="3304F687" w14:textId="77777777" w:rsidR="00186667" w:rsidRPr="000E4C40" w:rsidRDefault="00A805BC" w:rsidP="00281564">
      <w:pPr>
        <w:adjustRightInd w:val="0"/>
        <w:spacing w:before="29" w:line="288" w:lineRule="auto"/>
        <w:ind w:firstLineChars="200" w:firstLine="480"/>
        <w:rPr>
          <w:color w:val="000000"/>
          <w:sz w:val="24"/>
        </w:rPr>
      </w:pPr>
      <w:r w:rsidRPr="000E4C40">
        <w:rPr>
          <w:color w:val="000000"/>
          <w:sz w:val="24"/>
        </w:rPr>
        <w:t>本报告期自</w:t>
      </w:r>
      <w:r w:rsidRPr="000E4C40">
        <w:rPr>
          <w:color w:val="000000"/>
          <w:sz w:val="24"/>
        </w:rPr>
        <w:t>2015</w:t>
      </w:r>
      <w:r w:rsidRPr="000E4C40">
        <w:rPr>
          <w:color w:val="000000"/>
          <w:sz w:val="24"/>
        </w:rPr>
        <w:t>年</w:t>
      </w:r>
      <w:r w:rsidRPr="000E4C40">
        <w:rPr>
          <w:color w:val="000000"/>
          <w:sz w:val="24"/>
        </w:rPr>
        <w:t>1</w:t>
      </w:r>
      <w:r w:rsidRPr="000E4C40">
        <w:rPr>
          <w:color w:val="000000"/>
          <w:sz w:val="24"/>
        </w:rPr>
        <w:t>月</w:t>
      </w:r>
      <w:r w:rsidRPr="000E4C40">
        <w:rPr>
          <w:color w:val="000000"/>
          <w:sz w:val="24"/>
        </w:rPr>
        <w:t>1</w:t>
      </w:r>
      <w:r w:rsidRPr="000E4C40">
        <w:rPr>
          <w:color w:val="000000"/>
          <w:sz w:val="24"/>
        </w:rPr>
        <w:t>日起至</w:t>
      </w:r>
      <w:r w:rsidRPr="000E4C40">
        <w:rPr>
          <w:color w:val="000000"/>
          <w:sz w:val="24"/>
        </w:rPr>
        <w:t>3</w:t>
      </w:r>
      <w:r w:rsidRPr="000E4C40">
        <w:rPr>
          <w:color w:val="000000"/>
          <w:sz w:val="24"/>
        </w:rPr>
        <w:t>月</w:t>
      </w:r>
      <w:r w:rsidRPr="000E4C40">
        <w:rPr>
          <w:color w:val="000000"/>
          <w:sz w:val="24"/>
        </w:rPr>
        <w:t>31</w:t>
      </w:r>
      <w:r w:rsidRPr="000E4C40">
        <w:rPr>
          <w:color w:val="000000"/>
          <w:sz w:val="24"/>
        </w:rPr>
        <w:t>日止。</w:t>
      </w:r>
    </w:p>
    <w:p w14:paraId="6072646B" w14:textId="77777777" w:rsidR="00DF2D90" w:rsidRPr="000E4C40" w:rsidRDefault="00DF2D90" w:rsidP="00281564">
      <w:pPr>
        <w:adjustRightInd w:val="0"/>
        <w:spacing w:before="29" w:line="288" w:lineRule="auto"/>
        <w:ind w:firstLineChars="200" w:firstLine="480"/>
        <w:rPr>
          <w:color w:val="000000"/>
          <w:sz w:val="24"/>
        </w:rPr>
      </w:pPr>
    </w:p>
    <w:p w14:paraId="1F8352BC" w14:textId="77777777" w:rsidR="00902E3F" w:rsidRPr="000E4C40" w:rsidRDefault="00902E3F" w:rsidP="00EA4C82">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§2  </w:t>
      </w:r>
      <w:r w:rsidRPr="000E4C40">
        <w:rPr>
          <w:rFonts w:hAnsi="宋体"/>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A805BC" w:rsidRPr="000E4C40" w14:paraId="67FAA8FD" w14:textId="77777777" w:rsidTr="00EA4C82">
        <w:trPr>
          <w:jc w:val="center"/>
        </w:trPr>
        <w:tc>
          <w:tcPr>
            <w:tcW w:w="3023" w:type="dxa"/>
            <w:vAlign w:val="center"/>
          </w:tcPr>
          <w:p w14:paraId="0C09C56D" w14:textId="77777777" w:rsidR="00A805BC" w:rsidRPr="000E4C40" w:rsidRDefault="00A805BC" w:rsidP="00281564">
            <w:pPr>
              <w:adjustRightInd w:val="0"/>
              <w:spacing w:before="29" w:line="288" w:lineRule="auto"/>
              <w:ind w:left="17"/>
              <w:jc w:val="left"/>
              <w:rPr>
                <w:kern w:val="0"/>
                <w:sz w:val="24"/>
              </w:rPr>
            </w:pPr>
            <w:r w:rsidRPr="000E4C40">
              <w:rPr>
                <w:rFonts w:hAnsi="宋体"/>
                <w:kern w:val="0"/>
                <w:sz w:val="24"/>
              </w:rPr>
              <w:t>基金简称</w:t>
            </w:r>
          </w:p>
        </w:tc>
        <w:tc>
          <w:tcPr>
            <w:tcW w:w="5845" w:type="dxa"/>
            <w:gridSpan w:val="2"/>
            <w:vAlign w:val="center"/>
          </w:tcPr>
          <w:p w14:paraId="6DE792E1" w14:textId="77777777" w:rsidR="00A805BC" w:rsidRPr="000E4C40" w:rsidRDefault="00A805BC" w:rsidP="00281564">
            <w:pPr>
              <w:adjustRightInd w:val="0"/>
              <w:spacing w:before="29" w:line="288" w:lineRule="auto"/>
              <w:ind w:left="17"/>
              <w:jc w:val="left"/>
              <w:rPr>
                <w:color w:val="000000"/>
                <w:kern w:val="0"/>
                <w:sz w:val="24"/>
              </w:rPr>
            </w:pPr>
            <w:r w:rsidRPr="000E4C40">
              <w:rPr>
                <w:color w:val="000000"/>
                <w:kern w:val="0"/>
                <w:sz w:val="24"/>
              </w:rPr>
              <w:t>交银理财</w:t>
            </w:r>
            <w:r w:rsidRPr="000E4C40">
              <w:rPr>
                <w:color w:val="000000"/>
                <w:kern w:val="0"/>
                <w:sz w:val="24"/>
              </w:rPr>
              <w:t>21</w:t>
            </w:r>
            <w:r w:rsidRPr="000E4C40">
              <w:rPr>
                <w:color w:val="000000"/>
                <w:kern w:val="0"/>
                <w:sz w:val="24"/>
              </w:rPr>
              <w:t>天债券</w:t>
            </w:r>
          </w:p>
        </w:tc>
      </w:tr>
      <w:tr w:rsidR="00D06255" w:rsidRPr="000E4C40" w14:paraId="7D82CD90" w14:textId="77777777" w:rsidTr="00EA4C82">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14:paraId="1631D771" w14:textId="77777777" w:rsidR="00D06255" w:rsidRPr="000E4C40" w:rsidRDefault="00D06255" w:rsidP="00281564">
            <w:pPr>
              <w:adjustRightInd w:val="0"/>
              <w:spacing w:before="29" w:line="288" w:lineRule="auto"/>
              <w:ind w:left="17"/>
              <w:jc w:val="left"/>
              <w:rPr>
                <w:kern w:val="0"/>
                <w:sz w:val="24"/>
              </w:rPr>
            </w:pPr>
            <w:r w:rsidRPr="000E4C40">
              <w:rPr>
                <w:rFonts w:hAnsi="宋体"/>
                <w:kern w:val="0"/>
                <w:sz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14:paraId="1122C240" w14:textId="77777777" w:rsidR="00D06255" w:rsidRPr="000E4C40" w:rsidRDefault="00D06255" w:rsidP="00281564">
            <w:pPr>
              <w:adjustRightInd w:val="0"/>
              <w:spacing w:before="29" w:line="288" w:lineRule="auto"/>
              <w:ind w:left="17"/>
              <w:jc w:val="left"/>
              <w:rPr>
                <w:color w:val="000000"/>
                <w:kern w:val="0"/>
                <w:sz w:val="24"/>
              </w:rPr>
            </w:pPr>
            <w:r w:rsidRPr="000E4C40">
              <w:rPr>
                <w:color w:val="000000"/>
                <w:kern w:val="0"/>
                <w:sz w:val="24"/>
              </w:rPr>
              <w:t>519716</w:t>
            </w:r>
          </w:p>
        </w:tc>
      </w:tr>
      <w:tr w:rsidR="00A805BC" w:rsidRPr="000E4C40" w14:paraId="55E75B29" w14:textId="77777777" w:rsidTr="00EA4C82">
        <w:trPr>
          <w:jc w:val="center"/>
        </w:trPr>
        <w:tc>
          <w:tcPr>
            <w:tcW w:w="3023" w:type="dxa"/>
            <w:vAlign w:val="center"/>
          </w:tcPr>
          <w:p w14:paraId="1E1515FC" w14:textId="77777777" w:rsidR="00A805BC" w:rsidRPr="000E4C40" w:rsidRDefault="00A805BC" w:rsidP="00281564">
            <w:pPr>
              <w:adjustRightInd w:val="0"/>
              <w:spacing w:before="29" w:line="288" w:lineRule="auto"/>
              <w:ind w:left="17"/>
              <w:jc w:val="left"/>
              <w:rPr>
                <w:sz w:val="24"/>
              </w:rPr>
            </w:pPr>
            <w:r w:rsidRPr="000E4C40">
              <w:rPr>
                <w:rFonts w:hAnsi="宋体"/>
                <w:kern w:val="0"/>
                <w:sz w:val="24"/>
              </w:rPr>
              <w:t>基金运作方式</w:t>
            </w:r>
          </w:p>
        </w:tc>
        <w:tc>
          <w:tcPr>
            <w:tcW w:w="5845" w:type="dxa"/>
            <w:gridSpan w:val="2"/>
            <w:vAlign w:val="center"/>
          </w:tcPr>
          <w:p w14:paraId="29F92403" w14:textId="77777777"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契约型开放式</w:t>
            </w:r>
          </w:p>
        </w:tc>
      </w:tr>
      <w:tr w:rsidR="00A805BC" w:rsidRPr="000E4C40" w14:paraId="55A1F0A2" w14:textId="77777777" w:rsidTr="00EA4C82">
        <w:trPr>
          <w:jc w:val="center"/>
        </w:trPr>
        <w:tc>
          <w:tcPr>
            <w:tcW w:w="3023" w:type="dxa"/>
            <w:vAlign w:val="center"/>
          </w:tcPr>
          <w:p w14:paraId="27A10618" w14:textId="77777777" w:rsidR="00A805BC" w:rsidRPr="000E4C40" w:rsidRDefault="00A805BC" w:rsidP="00281564">
            <w:pPr>
              <w:adjustRightInd w:val="0"/>
              <w:spacing w:before="29" w:line="288" w:lineRule="auto"/>
              <w:ind w:left="17"/>
              <w:jc w:val="left"/>
              <w:rPr>
                <w:sz w:val="24"/>
              </w:rPr>
            </w:pPr>
            <w:r w:rsidRPr="000E4C40">
              <w:rPr>
                <w:rFonts w:hAnsi="宋体"/>
                <w:kern w:val="0"/>
                <w:sz w:val="24"/>
              </w:rPr>
              <w:t>基金合同生效日</w:t>
            </w:r>
          </w:p>
        </w:tc>
        <w:tc>
          <w:tcPr>
            <w:tcW w:w="5845" w:type="dxa"/>
            <w:gridSpan w:val="2"/>
            <w:vAlign w:val="center"/>
          </w:tcPr>
          <w:p w14:paraId="67738428" w14:textId="77777777" w:rsidR="00A805BC" w:rsidRPr="000E4C40" w:rsidRDefault="002507FE" w:rsidP="00281564">
            <w:pPr>
              <w:adjustRightInd w:val="0"/>
              <w:spacing w:before="29" w:line="288" w:lineRule="auto"/>
              <w:ind w:left="17"/>
              <w:jc w:val="left"/>
              <w:rPr>
                <w:color w:val="000000"/>
                <w:sz w:val="24"/>
              </w:rPr>
            </w:pPr>
            <w:r w:rsidRPr="000E4C40">
              <w:rPr>
                <w:color w:val="000000"/>
                <w:kern w:val="0"/>
                <w:sz w:val="24"/>
              </w:rPr>
              <w:t>2012</w:t>
            </w:r>
            <w:r w:rsidRPr="000E4C40">
              <w:rPr>
                <w:color w:val="000000"/>
                <w:kern w:val="0"/>
                <w:sz w:val="24"/>
              </w:rPr>
              <w:t>年</w:t>
            </w:r>
            <w:r w:rsidRPr="000E4C40">
              <w:rPr>
                <w:color w:val="000000"/>
                <w:kern w:val="0"/>
                <w:sz w:val="24"/>
              </w:rPr>
              <w:t>11</w:t>
            </w:r>
            <w:r w:rsidRPr="000E4C40">
              <w:rPr>
                <w:color w:val="000000"/>
                <w:kern w:val="0"/>
                <w:sz w:val="24"/>
              </w:rPr>
              <w:t>月</w:t>
            </w:r>
            <w:r w:rsidRPr="000E4C40">
              <w:rPr>
                <w:color w:val="000000"/>
                <w:kern w:val="0"/>
                <w:sz w:val="24"/>
              </w:rPr>
              <w:t>5</w:t>
            </w:r>
            <w:r w:rsidRPr="000E4C40">
              <w:rPr>
                <w:color w:val="000000"/>
                <w:kern w:val="0"/>
                <w:sz w:val="24"/>
              </w:rPr>
              <w:t>日</w:t>
            </w:r>
          </w:p>
        </w:tc>
      </w:tr>
      <w:tr w:rsidR="00A805BC" w:rsidRPr="000E4C40" w14:paraId="0C951399" w14:textId="77777777" w:rsidTr="00EA4C82">
        <w:trPr>
          <w:jc w:val="center"/>
        </w:trPr>
        <w:tc>
          <w:tcPr>
            <w:tcW w:w="3023" w:type="dxa"/>
            <w:vAlign w:val="center"/>
          </w:tcPr>
          <w:p w14:paraId="40996B97" w14:textId="77777777" w:rsidR="00A805BC" w:rsidRPr="000E4C40" w:rsidRDefault="00A805BC" w:rsidP="00281564">
            <w:pPr>
              <w:adjustRightInd w:val="0"/>
              <w:spacing w:before="29" w:line="288" w:lineRule="auto"/>
              <w:ind w:left="17"/>
              <w:jc w:val="left"/>
              <w:rPr>
                <w:sz w:val="24"/>
              </w:rPr>
            </w:pPr>
            <w:r w:rsidRPr="000E4C40">
              <w:rPr>
                <w:rFonts w:hAnsi="宋体"/>
                <w:kern w:val="0"/>
                <w:sz w:val="24"/>
              </w:rPr>
              <w:t>报告期末基金份额总额</w:t>
            </w:r>
          </w:p>
        </w:tc>
        <w:tc>
          <w:tcPr>
            <w:tcW w:w="5845" w:type="dxa"/>
            <w:gridSpan w:val="2"/>
            <w:vAlign w:val="center"/>
          </w:tcPr>
          <w:p w14:paraId="58C1598B" w14:textId="77777777"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636,607,101.74</w:t>
            </w:r>
            <w:r w:rsidR="00C2005E" w:rsidRPr="000E4C40">
              <w:rPr>
                <w:rFonts w:hAnsi="宋体"/>
                <w:color w:val="000000"/>
                <w:kern w:val="0"/>
                <w:sz w:val="24"/>
              </w:rPr>
              <w:t>份</w:t>
            </w:r>
          </w:p>
        </w:tc>
      </w:tr>
      <w:tr w:rsidR="00A805BC" w:rsidRPr="000E4C40" w14:paraId="13437848" w14:textId="77777777" w:rsidTr="00EA4C82">
        <w:trPr>
          <w:jc w:val="center"/>
        </w:trPr>
        <w:tc>
          <w:tcPr>
            <w:tcW w:w="3023" w:type="dxa"/>
            <w:vAlign w:val="center"/>
          </w:tcPr>
          <w:p w14:paraId="4E1D8FDA" w14:textId="77777777" w:rsidR="00A805BC" w:rsidRPr="000E4C40" w:rsidRDefault="00A805BC" w:rsidP="00281564">
            <w:pPr>
              <w:adjustRightInd w:val="0"/>
              <w:spacing w:before="29" w:line="288" w:lineRule="auto"/>
              <w:ind w:left="17"/>
              <w:jc w:val="left"/>
              <w:rPr>
                <w:sz w:val="24"/>
              </w:rPr>
            </w:pPr>
            <w:r w:rsidRPr="000E4C40">
              <w:rPr>
                <w:rFonts w:hAnsi="宋体"/>
                <w:kern w:val="0"/>
                <w:sz w:val="24"/>
              </w:rPr>
              <w:t>投资目标</w:t>
            </w:r>
          </w:p>
        </w:tc>
        <w:tc>
          <w:tcPr>
            <w:tcW w:w="5845" w:type="dxa"/>
            <w:gridSpan w:val="2"/>
            <w:vAlign w:val="center"/>
          </w:tcPr>
          <w:p w14:paraId="5F246BAB" w14:textId="77777777"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本基金在追求本金安全、保持资产流动性的基础上，努力追求绝对收益，为基金份额持有人谋求资产的稳定增值。</w:t>
            </w:r>
          </w:p>
        </w:tc>
      </w:tr>
      <w:tr w:rsidR="00A805BC" w:rsidRPr="000E4C40" w14:paraId="115B1D2A" w14:textId="77777777" w:rsidTr="00EA4C82">
        <w:trPr>
          <w:jc w:val="center"/>
        </w:trPr>
        <w:tc>
          <w:tcPr>
            <w:tcW w:w="3023" w:type="dxa"/>
            <w:vAlign w:val="center"/>
          </w:tcPr>
          <w:p w14:paraId="1E6A30FC" w14:textId="77777777" w:rsidR="00A805BC" w:rsidRPr="000E4C40" w:rsidRDefault="00A805BC" w:rsidP="00281564">
            <w:pPr>
              <w:adjustRightInd w:val="0"/>
              <w:spacing w:before="29" w:line="288" w:lineRule="auto"/>
              <w:ind w:left="17"/>
              <w:jc w:val="left"/>
              <w:rPr>
                <w:sz w:val="24"/>
              </w:rPr>
            </w:pPr>
            <w:r w:rsidRPr="000E4C40">
              <w:rPr>
                <w:rFonts w:hAnsi="宋体"/>
                <w:kern w:val="0"/>
                <w:sz w:val="24"/>
              </w:rPr>
              <w:t>投资策略</w:t>
            </w:r>
          </w:p>
        </w:tc>
        <w:tc>
          <w:tcPr>
            <w:tcW w:w="5845" w:type="dxa"/>
            <w:gridSpan w:val="2"/>
            <w:vAlign w:val="center"/>
          </w:tcPr>
          <w:p w14:paraId="6AE5EA51" w14:textId="77777777"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本基金在保持组合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A805BC" w:rsidRPr="000E4C40" w14:paraId="59EB2CC3" w14:textId="77777777" w:rsidTr="00EA4C82">
        <w:trPr>
          <w:jc w:val="center"/>
        </w:trPr>
        <w:tc>
          <w:tcPr>
            <w:tcW w:w="3023" w:type="dxa"/>
            <w:vAlign w:val="center"/>
          </w:tcPr>
          <w:p w14:paraId="6F7A91EC" w14:textId="77777777" w:rsidR="00A805BC" w:rsidRPr="000E4C40" w:rsidRDefault="00A805BC" w:rsidP="00281564">
            <w:pPr>
              <w:adjustRightInd w:val="0"/>
              <w:spacing w:before="29" w:line="288" w:lineRule="auto"/>
              <w:ind w:left="17"/>
              <w:jc w:val="left"/>
              <w:rPr>
                <w:sz w:val="24"/>
              </w:rPr>
            </w:pPr>
            <w:r w:rsidRPr="000E4C40">
              <w:rPr>
                <w:rFonts w:hAnsi="宋体"/>
                <w:kern w:val="0"/>
                <w:sz w:val="24"/>
              </w:rPr>
              <w:t>业绩比较基准</w:t>
            </w:r>
          </w:p>
        </w:tc>
        <w:tc>
          <w:tcPr>
            <w:tcW w:w="5845" w:type="dxa"/>
            <w:gridSpan w:val="2"/>
            <w:vAlign w:val="center"/>
          </w:tcPr>
          <w:p w14:paraId="4C3CF761" w14:textId="77777777"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七天通知存款税后利率</w:t>
            </w:r>
          </w:p>
        </w:tc>
      </w:tr>
      <w:tr w:rsidR="00A01505" w:rsidRPr="000E4C40" w14:paraId="082DD9BD" w14:textId="77777777" w:rsidTr="00EA4C82">
        <w:trPr>
          <w:jc w:val="center"/>
        </w:trPr>
        <w:tc>
          <w:tcPr>
            <w:tcW w:w="3023" w:type="dxa"/>
            <w:vAlign w:val="center"/>
          </w:tcPr>
          <w:p w14:paraId="2E211D97" w14:textId="77777777" w:rsidR="00A01505" w:rsidRPr="000E4C40" w:rsidRDefault="00A01505" w:rsidP="00281564">
            <w:pPr>
              <w:adjustRightInd w:val="0"/>
              <w:spacing w:before="29" w:line="288" w:lineRule="auto"/>
              <w:ind w:left="17"/>
              <w:jc w:val="left"/>
              <w:rPr>
                <w:kern w:val="0"/>
                <w:sz w:val="24"/>
              </w:rPr>
            </w:pPr>
            <w:r w:rsidRPr="000E4C40">
              <w:rPr>
                <w:rFonts w:hAnsi="宋体"/>
                <w:kern w:val="0"/>
                <w:sz w:val="24"/>
              </w:rPr>
              <w:t>风险收益特征</w:t>
            </w:r>
          </w:p>
        </w:tc>
        <w:tc>
          <w:tcPr>
            <w:tcW w:w="5845" w:type="dxa"/>
            <w:gridSpan w:val="2"/>
            <w:vAlign w:val="center"/>
          </w:tcPr>
          <w:p w14:paraId="47790126" w14:textId="77777777" w:rsidR="00A01505" w:rsidRPr="000E4C40" w:rsidRDefault="00A01505" w:rsidP="00281564">
            <w:pPr>
              <w:adjustRightInd w:val="0"/>
              <w:spacing w:before="29" w:line="288" w:lineRule="auto"/>
              <w:ind w:left="17"/>
              <w:jc w:val="left"/>
              <w:rPr>
                <w:color w:val="000000"/>
                <w:kern w:val="0"/>
                <w:sz w:val="24"/>
              </w:rPr>
            </w:pPr>
            <w:r w:rsidRPr="000E4C40">
              <w:rPr>
                <w:color w:val="000000"/>
                <w:kern w:val="0"/>
                <w:sz w:val="24"/>
              </w:rPr>
              <w:t>本基金属于债券型证券投资基金，长期风险收益水平低于股票型基金、混合型基金，高于货币市场型证券投资基金。</w:t>
            </w:r>
          </w:p>
        </w:tc>
      </w:tr>
      <w:tr w:rsidR="00A805BC" w:rsidRPr="000E4C40" w14:paraId="48805679" w14:textId="77777777" w:rsidTr="00EA4C82">
        <w:trPr>
          <w:jc w:val="center"/>
        </w:trPr>
        <w:tc>
          <w:tcPr>
            <w:tcW w:w="3023" w:type="dxa"/>
            <w:vAlign w:val="center"/>
          </w:tcPr>
          <w:p w14:paraId="6206CD59" w14:textId="77777777" w:rsidR="00A805BC" w:rsidRPr="000E4C40" w:rsidRDefault="00A805BC" w:rsidP="00281564">
            <w:pPr>
              <w:adjustRightInd w:val="0"/>
              <w:spacing w:before="29" w:line="288" w:lineRule="auto"/>
              <w:ind w:left="17"/>
              <w:jc w:val="left"/>
              <w:rPr>
                <w:sz w:val="24"/>
              </w:rPr>
            </w:pPr>
            <w:r w:rsidRPr="000E4C40">
              <w:rPr>
                <w:rFonts w:hAnsi="宋体"/>
                <w:kern w:val="0"/>
                <w:sz w:val="24"/>
              </w:rPr>
              <w:t>基金管理人</w:t>
            </w:r>
          </w:p>
        </w:tc>
        <w:tc>
          <w:tcPr>
            <w:tcW w:w="5845" w:type="dxa"/>
            <w:gridSpan w:val="2"/>
            <w:vAlign w:val="center"/>
          </w:tcPr>
          <w:p w14:paraId="3A00B72F" w14:textId="77777777"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交银施罗德基金管理有限公司</w:t>
            </w:r>
          </w:p>
        </w:tc>
      </w:tr>
      <w:tr w:rsidR="00A805BC" w:rsidRPr="000E4C40" w14:paraId="71EC71B2" w14:textId="77777777" w:rsidTr="00EA4C82">
        <w:trPr>
          <w:jc w:val="center"/>
        </w:trPr>
        <w:tc>
          <w:tcPr>
            <w:tcW w:w="3023" w:type="dxa"/>
            <w:vAlign w:val="center"/>
          </w:tcPr>
          <w:p w14:paraId="7E8235F9" w14:textId="77777777" w:rsidR="00A805BC" w:rsidRPr="000E4C40" w:rsidRDefault="00A805BC" w:rsidP="00281564">
            <w:pPr>
              <w:adjustRightInd w:val="0"/>
              <w:spacing w:before="29" w:line="288" w:lineRule="auto"/>
              <w:ind w:left="17"/>
              <w:jc w:val="left"/>
              <w:rPr>
                <w:sz w:val="24"/>
              </w:rPr>
            </w:pPr>
            <w:r w:rsidRPr="000E4C40">
              <w:rPr>
                <w:rFonts w:hAnsi="宋体"/>
                <w:kern w:val="0"/>
                <w:sz w:val="24"/>
              </w:rPr>
              <w:t>基金托管人</w:t>
            </w:r>
          </w:p>
        </w:tc>
        <w:tc>
          <w:tcPr>
            <w:tcW w:w="5845" w:type="dxa"/>
            <w:gridSpan w:val="2"/>
            <w:vAlign w:val="center"/>
          </w:tcPr>
          <w:p w14:paraId="645D7F60" w14:textId="77777777"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中国农业银行股份有限公司</w:t>
            </w:r>
          </w:p>
        </w:tc>
      </w:tr>
      <w:tr w:rsidR="00A805BC" w:rsidRPr="000E4C40" w14:paraId="4A87D071" w14:textId="77777777" w:rsidTr="00EA4C82">
        <w:trPr>
          <w:jc w:val="center"/>
        </w:trPr>
        <w:tc>
          <w:tcPr>
            <w:tcW w:w="3023" w:type="dxa"/>
            <w:vAlign w:val="center"/>
          </w:tcPr>
          <w:p w14:paraId="16D2A21E" w14:textId="77777777" w:rsidR="00A805BC" w:rsidRPr="000E4C40" w:rsidRDefault="00A805BC" w:rsidP="00281564">
            <w:pPr>
              <w:adjustRightInd w:val="0"/>
              <w:spacing w:before="29" w:line="288" w:lineRule="auto"/>
              <w:ind w:left="17"/>
              <w:jc w:val="left"/>
              <w:rPr>
                <w:kern w:val="0"/>
                <w:sz w:val="24"/>
              </w:rPr>
            </w:pPr>
            <w:r w:rsidRPr="000E4C40">
              <w:rPr>
                <w:rFonts w:hAnsi="宋体"/>
                <w:color w:val="000000"/>
                <w:sz w:val="24"/>
              </w:rPr>
              <w:t>下属两级基金的基金简称</w:t>
            </w:r>
          </w:p>
        </w:tc>
        <w:tc>
          <w:tcPr>
            <w:tcW w:w="2922" w:type="dxa"/>
            <w:vAlign w:val="center"/>
          </w:tcPr>
          <w:p w14:paraId="29A21478" w14:textId="77777777" w:rsidR="00A805BC" w:rsidRPr="000E4C40" w:rsidRDefault="00A805BC" w:rsidP="00281564">
            <w:pPr>
              <w:spacing w:before="29" w:line="288" w:lineRule="auto"/>
              <w:jc w:val="left"/>
              <w:rPr>
                <w:sz w:val="24"/>
              </w:rPr>
            </w:pPr>
            <w:r w:rsidRPr="000E4C40">
              <w:rPr>
                <w:sz w:val="24"/>
              </w:rPr>
              <w:t>交银理财</w:t>
            </w:r>
            <w:r w:rsidRPr="000E4C40">
              <w:rPr>
                <w:sz w:val="24"/>
              </w:rPr>
              <w:t>21</w:t>
            </w:r>
            <w:r w:rsidRPr="000E4C40">
              <w:rPr>
                <w:sz w:val="24"/>
              </w:rPr>
              <w:t>天债券</w:t>
            </w:r>
            <w:r w:rsidRPr="000E4C40">
              <w:rPr>
                <w:sz w:val="24"/>
              </w:rPr>
              <w:t>A</w:t>
            </w:r>
          </w:p>
        </w:tc>
        <w:tc>
          <w:tcPr>
            <w:tcW w:w="2923" w:type="dxa"/>
            <w:vAlign w:val="center"/>
          </w:tcPr>
          <w:p w14:paraId="49F80294" w14:textId="77777777" w:rsidR="00A805BC" w:rsidRPr="000E4C40" w:rsidRDefault="00A805BC" w:rsidP="00281564">
            <w:pPr>
              <w:spacing w:before="29" w:line="288" w:lineRule="auto"/>
              <w:jc w:val="left"/>
              <w:rPr>
                <w:sz w:val="24"/>
              </w:rPr>
            </w:pPr>
            <w:r w:rsidRPr="000E4C40">
              <w:rPr>
                <w:sz w:val="24"/>
              </w:rPr>
              <w:t>交银理财</w:t>
            </w:r>
            <w:r w:rsidRPr="000E4C40">
              <w:rPr>
                <w:sz w:val="24"/>
              </w:rPr>
              <w:t>21</w:t>
            </w:r>
            <w:r w:rsidRPr="000E4C40">
              <w:rPr>
                <w:sz w:val="24"/>
              </w:rPr>
              <w:t>天债券</w:t>
            </w:r>
            <w:r w:rsidRPr="000E4C40">
              <w:rPr>
                <w:sz w:val="24"/>
              </w:rPr>
              <w:t>B</w:t>
            </w:r>
          </w:p>
        </w:tc>
      </w:tr>
      <w:tr w:rsidR="00A805BC" w:rsidRPr="000E4C40" w14:paraId="41554E4D" w14:textId="77777777" w:rsidTr="00EA4C82">
        <w:trPr>
          <w:jc w:val="center"/>
        </w:trPr>
        <w:tc>
          <w:tcPr>
            <w:tcW w:w="3023" w:type="dxa"/>
            <w:vAlign w:val="center"/>
          </w:tcPr>
          <w:p w14:paraId="57544F5F" w14:textId="77777777" w:rsidR="00A805BC" w:rsidRPr="000E4C40" w:rsidRDefault="00A805BC" w:rsidP="00281564">
            <w:pPr>
              <w:adjustRightInd w:val="0"/>
              <w:spacing w:before="29" w:line="288" w:lineRule="auto"/>
              <w:ind w:left="17"/>
              <w:jc w:val="left"/>
              <w:rPr>
                <w:color w:val="000000"/>
                <w:sz w:val="24"/>
              </w:rPr>
            </w:pPr>
            <w:r w:rsidRPr="000E4C40">
              <w:rPr>
                <w:rFonts w:hAnsi="宋体"/>
                <w:color w:val="000000"/>
                <w:sz w:val="24"/>
              </w:rPr>
              <w:t>下属两级基金的交易代码</w:t>
            </w:r>
          </w:p>
        </w:tc>
        <w:tc>
          <w:tcPr>
            <w:tcW w:w="2922" w:type="dxa"/>
            <w:vAlign w:val="center"/>
          </w:tcPr>
          <w:p w14:paraId="5875E4EC" w14:textId="77777777" w:rsidR="00A805BC" w:rsidRPr="000E4C40" w:rsidRDefault="00A805BC" w:rsidP="00281564">
            <w:pPr>
              <w:spacing w:before="29" w:line="288" w:lineRule="auto"/>
              <w:jc w:val="left"/>
              <w:rPr>
                <w:sz w:val="24"/>
              </w:rPr>
            </w:pPr>
            <w:r w:rsidRPr="000E4C40">
              <w:rPr>
                <w:sz w:val="24"/>
              </w:rPr>
              <w:t>519716</w:t>
            </w:r>
          </w:p>
        </w:tc>
        <w:tc>
          <w:tcPr>
            <w:tcW w:w="2923" w:type="dxa"/>
            <w:vAlign w:val="center"/>
          </w:tcPr>
          <w:p w14:paraId="3DDC23C7" w14:textId="77777777" w:rsidR="00A805BC" w:rsidRPr="000E4C40" w:rsidRDefault="00A805BC" w:rsidP="00281564">
            <w:pPr>
              <w:spacing w:before="29" w:line="288" w:lineRule="auto"/>
              <w:jc w:val="left"/>
              <w:rPr>
                <w:sz w:val="24"/>
              </w:rPr>
            </w:pPr>
            <w:r w:rsidRPr="000E4C40">
              <w:rPr>
                <w:sz w:val="24"/>
              </w:rPr>
              <w:t>519717</w:t>
            </w:r>
          </w:p>
        </w:tc>
      </w:tr>
      <w:tr w:rsidR="00A805BC" w:rsidRPr="000E4C40" w14:paraId="44831660" w14:textId="77777777" w:rsidTr="00EA4C82">
        <w:trPr>
          <w:jc w:val="center"/>
        </w:trPr>
        <w:tc>
          <w:tcPr>
            <w:tcW w:w="3023" w:type="dxa"/>
            <w:vAlign w:val="center"/>
          </w:tcPr>
          <w:p w14:paraId="00A9C4FB" w14:textId="77777777" w:rsidR="00A805BC" w:rsidRPr="000E4C40" w:rsidRDefault="00A805BC" w:rsidP="00281564">
            <w:pPr>
              <w:adjustRightInd w:val="0"/>
              <w:spacing w:before="29" w:line="288" w:lineRule="auto"/>
              <w:ind w:left="17"/>
              <w:jc w:val="left"/>
              <w:rPr>
                <w:color w:val="000000"/>
                <w:sz w:val="24"/>
              </w:rPr>
            </w:pPr>
            <w:r w:rsidRPr="000E4C40">
              <w:rPr>
                <w:rFonts w:hAnsi="宋体"/>
                <w:color w:val="000000"/>
                <w:sz w:val="24"/>
              </w:rPr>
              <w:t>报告期末下属两级基金的份额总额</w:t>
            </w:r>
          </w:p>
        </w:tc>
        <w:tc>
          <w:tcPr>
            <w:tcW w:w="2922" w:type="dxa"/>
            <w:vAlign w:val="center"/>
          </w:tcPr>
          <w:p w14:paraId="0BF67EF8" w14:textId="77777777" w:rsidR="00A805BC" w:rsidRPr="000E4C40" w:rsidRDefault="00A805BC" w:rsidP="00281564">
            <w:pPr>
              <w:spacing w:before="29" w:line="288" w:lineRule="auto"/>
              <w:jc w:val="left"/>
              <w:rPr>
                <w:sz w:val="24"/>
              </w:rPr>
            </w:pPr>
            <w:r w:rsidRPr="000E4C40">
              <w:rPr>
                <w:sz w:val="24"/>
              </w:rPr>
              <w:t>23,729,009.17</w:t>
            </w:r>
            <w:r w:rsidR="00764CF7" w:rsidRPr="000E4C40">
              <w:rPr>
                <w:rFonts w:hAnsi="宋体"/>
                <w:sz w:val="24"/>
              </w:rPr>
              <w:t>份</w:t>
            </w:r>
          </w:p>
        </w:tc>
        <w:tc>
          <w:tcPr>
            <w:tcW w:w="2923" w:type="dxa"/>
            <w:vAlign w:val="center"/>
          </w:tcPr>
          <w:p w14:paraId="0A71A2E6" w14:textId="77777777" w:rsidR="00A805BC" w:rsidRPr="000E4C40" w:rsidRDefault="00A805BC" w:rsidP="00281564">
            <w:pPr>
              <w:spacing w:before="29" w:line="288" w:lineRule="auto"/>
              <w:jc w:val="left"/>
              <w:rPr>
                <w:sz w:val="24"/>
              </w:rPr>
            </w:pPr>
            <w:r w:rsidRPr="000E4C40">
              <w:rPr>
                <w:sz w:val="24"/>
              </w:rPr>
              <w:t>612,878,092.57</w:t>
            </w:r>
            <w:r w:rsidR="004A6E66" w:rsidRPr="000E4C40">
              <w:rPr>
                <w:rFonts w:hAnsi="宋体"/>
                <w:sz w:val="24"/>
              </w:rPr>
              <w:t>份</w:t>
            </w:r>
          </w:p>
        </w:tc>
      </w:tr>
    </w:tbl>
    <w:p w14:paraId="73FE47A3" w14:textId="77777777" w:rsidR="00DF2D90" w:rsidRPr="000E4C40" w:rsidRDefault="00DF2D90" w:rsidP="00281564">
      <w:pPr>
        <w:autoSpaceDE w:val="0"/>
        <w:autoSpaceDN w:val="0"/>
        <w:adjustRightInd w:val="0"/>
        <w:spacing w:before="29" w:line="288" w:lineRule="auto"/>
        <w:jc w:val="left"/>
        <w:rPr>
          <w:color w:val="000000"/>
          <w:sz w:val="24"/>
        </w:rPr>
      </w:pPr>
    </w:p>
    <w:p w14:paraId="7D0F29CD" w14:textId="77777777" w:rsidR="00902E3F" w:rsidRPr="000E4C40" w:rsidRDefault="00902E3F" w:rsidP="00EA4C82">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§3  </w:t>
      </w:r>
      <w:r w:rsidRPr="000E4C40">
        <w:rPr>
          <w:rFonts w:hAnsi="宋体"/>
          <w:color w:val="000000"/>
          <w:kern w:val="0"/>
          <w:sz w:val="24"/>
          <w:szCs w:val="24"/>
        </w:rPr>
        <w:t>主要财务指标和基金净值表现</w:t>
      </w:r>
    </w:p>
    <w:p w14:paraId="49C3ABC3" w14:textId="77777777" w:rsidR="00902E3F" w:rsidRPr="000E4C40" w:rsidRDefault="00902E3F" w:rsidP="00281564">
      <w:pPr>
        <w:spacing w:before="29" w:line="288" w:lineRule="auto"/>
        <w:rPr>
          <w:b/>
          <w:color w:val="000000"/>
          <w:kern w:val="0"/>
          <w:sz w:val="24"/>
        </w:rPr>
      </w:pPr>
      <w:r w:rsidRPr="000E4C40">
        <w:rPr>
          <w:b/>
          <w:color w:val="000000"/>
          <w:kern w:val="0"/>
          <w:sz w:val="24"/>
        </w:rPr>
        <w:t xml:space="preserve">3.1 </w:t>
      </w:r>
      <w:r w:rsidRPr="000E4C40">
        <w:rPr>
          <w:rFonts w:hAnsi="宋体"/>
          <w:b/>
          <w:color w:val="000000"/>
          <w:kern w:val="0"/>
          <w:sz w:val="24"/>
        </w:rPr>
        <w:t>主要财务指标</w:t>
      </w:r>
    </w:p>
    <w:p w14:paraId="72A12F47" w14:textId="77777777" w:rsidR="00902E3F" w:rsidRPr="000E4C40" w:rsidRDefault="00902E3F" w:rsidP="00281564">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F31380" w:rsidRPr="000E4C40" w14:paraId="3308DD41" w14:textId="77777777" w:rsidTr="00AD2F16">
        <w:trPr>
          <w:jc w:val="center"/>
        </w:trPr>
        <w:tc>
          <w:tcPr>
            <w:tcW w:w="3402" w:type="dxa"/>
            <w:vMerge w:val="restart"/>
            <w:vAlign w:val="center"/>
          </w:tcPr>
          <w:p w14:paraId="2C9FB606" w14:textId="77777777" w:rsidR="00F31380" w:rsidRPr="000E4C40" w:rsidRDefault="00F31380" w:rsidP="00281564">
            <w:pPr>
              <w:adjustRightInd w:val="0"/>
              <w:spacing w:before="29" w:line="288" w:lineRule="auto"/>
              <w:ind w:left="17"/>
              <w:jc w:val="center"/>
              <w:rPr>
                <w:kern w:val="0"/>
                <w:sz w:val="24"/>
              </w:rPr>
            </w:pPr>
            <w:r w:rsidRPr="000E4C40">
              <w:rPr>
                <w:rFonts w:hAnsi="宋体"/>
                <w:kern w:val="0"/>
                <w:sz w:val="24"/>
              </w:rPr>
              <w:t>主要财务指标</w:t>
            </w:r>
          </w:p>
        </w:tc>
        <w:tc>
          <w:tcPr>
            <w:tcW w:w="4962" w:type="dxa"/>
            <w:gridSpan w:val="2"/>
            <w:vAlign w:val="center"/>
          </w:tcPr>
          <w:p w14:paraId="0616C825" w14:textId="77777777" w:rsidR="00F31380" w:rsidRPr="000E4C40" w:rsidRDefault="00F31380" w:rsidP="00281564">
            <w:pPr>
              <w:adjustRightInd w:val="0"/>
              <w:spacing w:before="29" w:line="288" w:lineRule="auto"/>
              <w:ind w:left="17"/>
              <w:jc w:val="center"/>
              <w:rPr>
                <w:color w:val="000000"/>
                <w:sz w:val="24"/>
              </w:rPr>
            </w:pPr>
            <w:r w:rsidRPr="000E4C40">
              <w:rPr>
                <w:rFonts w:hAnsi="宋体"/>
                <w:color w:val="000000"/>
                <w:sz w:val="24"/>
              </w:rPr>
              <w:t>报告期</w:t>
            </w:r>
            <w:r w:rsidRPr="000E4C40">
              <w:rPr>
                <w:color w:val="000000"/>
                <w:sz w:val="24"/>
              </w:rPr>
              <w:t>(2015</w:t>
            </w:r>
            <w:r w:rsidRPr="000E4C40">
              <w:rPr>
                <w:color w:val="000000"/>
                <w:sz w:val="24"/>
              </w:rPr>
              <w:t>年</w:t>
            </w:r>
            <w:r w:rsidRPr="000E4C40">
              <w:rPr>
                <w:color w:val="000000"/>
                <w:sz w:val="24"/>
              </w:rPr>
              <w:t>1</w:t>
            </w:r>
            <w:r w:rsidRPr="000E4C40">
              <w:rPr>
                <w:color w:val="000000"/>
                <w:sz w:val="24"/>
              </w:rPr>
              <w:t>月</w:t>
            </w:r>
            <w:r w:rsidRPr="000E4C40">
              <w:rPr>
                <w:color w:val="000000"/>
                <w:sz w:val="24"/>
              </w:rPr>
              <w:t>1</w:t>
            </w:r>
            <w:r w:rsidRPr="000E4C40">
              <w:rPr>
                <w:color w:val="000000"/>
                <w:sz w:val="24"/>
              </w:rPr>
              <w:t>日</w:t>
            </w:r>
            <w:r w:rsidRPr="000E4C40">
              <w:rPr>
                <w:color w:val="000000"/>
                <w:sz w:val="24"/>
              </w:rPr>
              <w:t>-2015</w:t>
            </w:r>
            <w:r w:rsidRPr="000E4C40">
              <w:rPr>
                <w:color w:val="000000"/>
                <w:sz w:val="24"/>
              </w:rPr>
              <w:t>年</w:t>
            </w:r>
            <w:r w:rsidRPr="000E4C40">
              <w:rPr>
                <w:color w:val="000000"/>
                <w:sz w:val="24"/>
              </w:rPr>
              <w:t>3</w:t>
            </w:r>
            <w:r w:rsidRPr="000E4C40">
              <w:rPr>
                <w:color w:val="000000"/>
                <w:sz w:val="24"/>
              </w:rPr>
              <w:t>月</w:t>
            </w:r>
            <w:r w:rsidRPr="000E4C40">
              <w:rPr>
                <w:color w:val="000000"/>
                <w:sz w:val="24"/>
              </w:rPr>
              <w:t>31</w:t>
            </w:r>
            <w:r w:rsidRPr="000E4C40">
              <w:rPr>
                <w:color w:val="000000"/>
                <w:sz w:val="24"/>
              </w:rPr>
              <w:t>日</w:t>
            </w:r>
            <w:r w:rsidRPr="000E4C40">
              <w:rPr>
                <w:color w:val="000000"/>
                <w:sz w:val="24"/>
              </w:rPr>
              <w:t>)</w:t>
            </w:r>
          </w:p>
        </w:tc>
      </w:tr>
      <w:tr w:rsidR="00F31380" w:rsidRPr="000E4C40" w14:paraId="6354DAF3" w14:textId="77777777" w:rsidTr="00AD2F16">
        <w:trPr>
          <w:jc w:val="center"/>
        </w:trPr>
        <w:tc>
          <w:tcPr>
            <w:tcW w:w="3402" w:type="dxa"/>
            <w:vMerge/>
            <w:vAlign w:val="center"/>
          </w:tcPr>
          <w:p w14:paraId="761CC7B9" w14:textId="77777777" w:rsidR="00F31380" w:rsidRPr="000E4C40" w:rsidRDefault="00F31380" w:rsidP="00281564">
            <w:pPr>
              <w:adjustRightInd w:val="0"/>
              <w:spacing w:before="29" w:line="288" w:lineRule="auto"/>
              <w:ind w:left="17"/>
              <w:jc w:val="center"/>
              <w:rPr>
                <w:kern w:val="0"/>
                <w:sz w:val="24"/>
              </w:rPr>
            </w:pPr>
          </w:p>
        </w:tc>
        <w:tc>
          <w:tcPr>
            <w:tcW w:w="2481" w:type="dxa"/>
            <w:vAlign w:val="center"/>
          </w:tcPr>
          <w:p w14:paraId="4926FE7D" w14:textId="77777777" w:rsidR="00F31380" w:rsidRPr="000E4C40" w:rsidRDefault="00F31380" w:rsidP="00281564">
            <w:pPr>
              <w:adjustRightInd w:val="0"/>
              <w:spacing w:before="29" w:line="288" w:lineRule="auto"/>
              <w:ind w:left="17"/>
              <w:jc w:val="center"/>
              <w:rPr>
                <w:color w:val="000000"/>
                <w:sz w:val="24"/>
              </w:rPr>
            </w:pPr>
            <w:r w:rsidRPr="000E4C40">
              <w:rPr>
                <w:sz w:val="24"/>
              </w:rPr>
              <w:t>交银理财</w:t>
            </w:r>
            <w:r w:rsidRPr="000E4C40">
              <w:rPr>
                <w:sz w:val="24"/>
              </w:rPr>
              <w:t>21</w:t>
            </w:r>
            <w:r w:rsidRPr="000E4C40">
              <w:rPr>
                <w:sz w:val="24"/>
              </w:rPr>
              <w:t>天债券</w:t>
            </w:r>
            <w:r w:rsidRPr="000E4C40">
              <w:rPr>
                <w:sz w:val="24"/>
              </w:rPr>
              <w:t>A</w:t>
            </w:r>
          </w:p>
        </w:tc>
        <w:tc>
          <w:tcPr>
            <w:tcW w:w="2481" w:type="dxa"/>
            <w:vAlign w:val="center"/>
          </w:tcPr>
          <w:p w14:paraId="77FDEC08" w14:textId="77777777" w:rsidR="00F31380" w:rsidRPr="000E4C40" w:rsidRDefault="00F31380" w:rsidP="00281564">
            <w:pPr>
              <w:adjustRightInd w:val="0"/>
              <w:spacing w:before="29" w:line="288" w:lineRule="auto"/>
              <w:ind w:left="17"/>
              <w:jc w:val="center"/>
              <w:rPr>
                <w:color w:val="000000"/>
                <w:sz w:val="24"/>
              </w:rPr>
            </w:pPr>
            <w:r w:rsidRPr="000E4C40">
              <w:rPr>
                <w:sz w:val="24"/>
              </w:rPr>
              <w:t>交银理财</w:t>
            </w:r>
            <w:r w:rsidRPr="000E4C40">
              <w:rPr>
                <w:sz w:val="24"/>
              </w:rPr>
              <w:t>21</w:t>
            </w:r>
            <w:r w:rsidRPr="000E4C40">
              <w:rPr>
                <w:sz w:val="24"/>
              </w:rPr>
              <w:t>天债券</w:t>
            </w:r>
            <w:r w:rsidRPr="000E4C40">
              <w:rPr>
                <w:sz w:val="24"/>
              </w:rPr>
              <w:t>B</w:t>
            </w:r>
          </w:p>
        </w:tc>
      </w:tr>
      <w:tr w:rsidR="00E8309D" w:rsidRPr="000E4C40" w14:paraId="05F61AB5" w14:textId="77777777" w:rsidTr="00AD2F16">
        <w:trPr>
          <w:trHeight w:val="840"/>
          <w:jc w:val="center"/>
        </w:trPr>
        <w:tc>
          <w:tcPr>
            <w:tcW w:w="3402" w:type="dxa"/>
            <w:vAlign w:val="center"/>
          </w:tcPr>
          <w:p w14:paraId="496099C8" w14:textId="77777777" w:rsidR="00E8309D" w:rsidRPr="000E4C40" w:rsidRDefault="0012707C" w:rsidP="00281564">
            <w:pPr>
              <w:adjustRightInd w:val="0"/>
              <w:spacing w:before="29" w:line="288" w:lineRule="auto"/>
              <w:ind w:left="17"/>
              <w:rPr>
                <w:kern w:val="0"/>
                <w:sz w:val="24"/>
              </w:rPr>
            </w:pPr>
            <w:r w:rsidRPr="000E4C40">
              <w:rPr>
                <w:kern w:val="0"/>
                <w:sz w:val="24"/>
              </w:rPr>
              <w:t>1</w:t>
            </w:r>
            <w:r w:rsidRPr="000E4C40">
              <w:rPr>
                <w:rFonts w:hAnsi="宋体"/>
                <w:kern w:val="0"/>
                <w:sz w:val="24"/>
              </w:rPr>
              <w:t>．</w:t>
            </w:r>
            <w:r w:rsidR="00E8309D" w:rsidRPr="000E4C40">
              <w:rPr>
                <w:rFonts w:hAnsi="宋体"/>
                <w:kern w:val="0"/>
                <w:sz w:val="24"/>
              </w:rPr>
              <w:t>本期已实现收益</w:t>
            </w:r>
          </w:p>
        </w:tc>
        <w:tc>
          <w:tcPr>
            <w:tcW w:w="2481" w:type="dxa"/>
            <w:vAlign w:val="center"/>
          </w:tcPr>
          <w:p w14:paraId="19F87104" w14:textId="77777777" w:rsidR="00E8309D" w:rsidRPr="000E4C40" w:rsidRDefault="00E8309D" w:rsidP="00281564">
            <w:pPr>
              <w:adjustRightInd w:val="0"/>
              <w:spacing w:before="29" w:line="288" w:lineRule="auto"/>
              <w:ind w:left="17"/>
              <w:jc w:val="right"/>
              <w:rPr>
                <w:color w:val="000000"/>
                <w:sz w:val="24"/>
              </w:rPr>
            </w:pPr>
            <w:r w:rsidRPr="000E4C40">
              <w:rPr>
                <w:color w:val="000000"/>
                <w:sz w:val="24"/>
              </w:rPr>
              <w:t>295,218.25</w:t>
            </w:r>
          </w:p>
        </w:tc>
        <w:tc>
          <w:tcPr>
            <w:tcW w:w="2481" w:type="dxa"/>
            <w:vAlign w:val="center"/>
          </w:tcPr>
          <w:p w14:paraId="6B145462" w14:textId="77777777" w:rsidR="00E8309D" w:rsidRPr="000E4C40" w:rsidRDefault="00E8309D" w:rsidP="00281564">
            <w:pPr>
              <w:adjustRightInd w:val="0"/>
              <w:spacing w:before="29" w:line="288" w:lineRule="auto"/>
              <w:ind w:left="17"/>
              <w:jc w:val="right"/>
              <w:rPr>
                <w:color w:val="000000"/>
                <w:sz w:val="24"/>
              </w:rPr>
            </w:pPr>
            <w:r w:rsidRPr="000E4C40">
              <w:rPr>
                <w:color w:val="000000"/>
                <w:sz w:val="24"/>
              </w:rPr>
              <w:t>9,390,176.19</w:t>
            </w:r>
          </w:p>
        </w:tc>
      </w:tr>
      <w:tr w:rsidR="00E8309D" w:rsidRPr="000E4C40" w14:paraId="1172A744" w14:textId="77777777" w:rsidTr="00AD2F16">
        <w:trPr>
          <w:jc w:val="center"/>
        </w:trPr>
        <w:tc>
          <w:tcPr>
            <w:tcW w:w="3402" w:type="dxa"/>
            <w:vAlign w:val="center"/>
          </w:tcPr>
          <w:p w14:paraId="4D6B42D5" w14:textId="77777777" w:rsidR="00E8309D" w:rsidRPr="000E4C40" w:rsidRDefault="0012707C" w:rsidP="00281564">
            <w:pPr>
              <w:adjustRightInd w:val="0"/>
              <w:spacing w:before="29" w:line="288" w:lineRule="auto"/>
              <w:ind w:left="17"/>
              <w:rPr>
                <w:kern w:val="0"/>
                <w:sz w:val="24"/>
              </w:rPr>
            </w:pPr>
            <w:r w:rsidRPr="000E4C40">
              <w:rPr>
                <w:kern w:val="0"/>
                <w:sz w:val="24"/>
              </w:rPr>
              <w:t>2</w:t>
            </w:r>
            <w:r w:rsidRPr="000E4C40">
              <w:rPr>
                <w:rFonts w:hAnsi="宋体"/>
                <w:kern w:val="0"/>
                <w:sz w:val="24"/>
              </w:rPr>
              <w:t>．</w:t>
            </w:r>
            <w:r w:rsidR="00E8309D" w:rsidRPr="000E4C40">
              <w:rPr>
                <w:rFonts w:hAnsi="宋体"/>
                <w:kern w:val="0"/>
                <w:sz w:val="24"/>
              </w:rPr>
              <w:t>本期利润</w:t>
            </w:r>
          </w:p>
        </w:tc>
        <w:tc>
          <w:tcPr>
            <w:tcW w:w="2481" w:type="dxa"/>
            <w:vAlign w:val="center"/>
          </w:tcPr>
          <w:p w14:paraId="26EFBE3F" w14:textId="77777777" w:rsidR="00E8309D" w:rsidRPr="000E4C40" w:rsidRDefault="00E8309D" w:rsidP="00281564">
            <w:pPr>
              <w:adjustRightInd w:val="0"/>
              <w:spacing w:before="29" w:line="288" w:lineRule="auto"/>
              <w:ind w:left="17"/>
              <w:jc w:val="right"/>
              <w:rPr>
                <w:color w:val="000000"/>
                <w:sz w:val="24"/>
              </w:rPr>
            </w:pPr>
            <w:r w:rsidRPr="000E4C40">
              <w:rPr>
                <w:color w:val="000000"/>
                <w:sz w:val="24"/>
              </w:rPr>
              <w:t>295,218.25</w:t>
            </w:r>
          </w:p>
        </w:tc>
        <w:tc>
          <w:tcPr>
            <w:tcW w:w="2481" w:type="dxa"/>
            <w:vAlign w:val="center"/>
          </w:tcPr>
          <w:p w14:paraId="56623AB2" w14:textId="77777777" w:rsidR="00E8309D" w:rsidRPr="000E4C40" w:rsidRDefault="00E8309D" w:rsidP="00281564">
            <w:pPr>
              <w:adjustRightInd w:val="0"/>
              <w:spacing w:before="29" w:line="288" w:lineRule="auto"/>
              <w:ind w:left="17"/>
              <w:jc w:val="right"/>
              <w:rPr>
                <w:color w:val="000000"/>
                <w:sz w:val="24"/>
              </w:rPr>
            </w:pPr>
            <w:r w:rsidRPr="000E4C40">
              <w:rPr>
                <w:color w:val="000000"/>
                <w:sz w:val="24"/>
              </w:rPr>
              <w:t>9,390,176.19</w:t>
            </w:r>
          </w:p>
        </w:tc>
      </w:tr>
      <w:tr w:rsidR="00E8309D" w:rsidRPr="000E4C40" w14:paraId="7CAA3272" w14:textId="77777777" w:rsidTr="00AD2F16">
        <w:trPr>
          <w:jc w:val="center"/>
        </w:trPr>
        <w:tc>
          <w:tcPr>
            <w:tcW w:w="3402" w:type="dxa"/>
            <w:vAlign w:val="center"/>
          </w:tcPr>
          <w:p w14:paraId="7687A50E" w14:textId="77777777" w:rsidR="00E8309D" w:rsidRPr="000E4C40" w:rsidRDefault="0012707C" w:rsidP="00281564">
            <w:pPr>
              <w:adjustRightInd w:val="0"/>
              <w:spacing w:before="29" w:line="288" w:lineRule="auto"/>
              <w:ind w:left="17"/>
              <w:rPr>
                <w:kern w:val="0"/>
                <w:sz w:val="24"/>
              </w:rPr>
            </w:pPr>
            <w:r w:rsidRPr="000E4C40">
              <w:rPr>
                <w:kern w:val="0"/>
                <w:sz w:val="24"/>
              </w:rPr>
              <w:t>3</w:t>
            </w:r>
            <w:r w:rsidRPr="000E4C40">
              <w:rPr>
                <w:rFonts w:hAnsi="宋体"/>
                <w:kern w:val="0"/>
                <w:sz w:val="24"/>
              </w:rPr>
              <w:t>．</w:t>
            </w:r>
            <w:r w:rsidR="00E8309D" w:rsidRPr="000E4C40">
              <w:rPr>
                <w:rFonts w:hAnsi="宋体"/>
                <w:kern w:val="0"/>
                <w:sz w:val="24"/>
              </w:rPr>
              <w:t>期末基金资产净值</w:t>
            </w:r>
          </w:p>
        </w:tc>
        <w:tc>
          <w:tcPr>
            <w:tcW w:w="2481" w:type="dxa"/>
            <w:vAlign w:val="center"/>
          </w:tcPr>
          <w:p w14:paraId="4CD4039F" w14:textId="77777777" w:rsidR="00E8309D" w:rsidRPr="000E4C40" w:rsidRDefault="00E8309D" w:rsidP="00281564">
            <w:pPr>
              <w:adjustRightInd w:val="0"/>
              <w:spacing w:before="29" w:line="288" w:lineRule="auto"/>
              <w:ind w:left="17"/>
              <w:jc w:val="right"/>
              <w:rPr>
                <w:color w:val="000000"/>
                <w:sz w:val="24"/>
              </w:rPr>
            </w:pPr>
            <w:r w:rsidRPr="000E4C40">
              <w:rPr>
                <w:color w:val="000000"/>
                <w:sz w:val="24"/>
              </w:rPr>
              <w:t>23,729,009.17</w:t>
            </w:r>
          </w:p>
        </w:tc>
        <w:tc>
          <w:tcPr>
            <w:tcW w:w="2481" w:type="dxa"/>
            <w:vAlign w:val="center"/>
          </w:tcPr>
          <w:p w14:paraId="7C9BB636" w14:textId="77777777" w:rsidR="00E8309D" w:rsidRPr="000E4C40" w:rsidRDefault="00E8309D" w:rsidP="00281564">
            <w:pPr>
              <w:adjustRightInd w:val="0"/>
              <w:spacing w:before="29" w:line="288" w:lineRule="auto"/>
              <w:ind w:left="17"/>
              <w:jc w:val="right"/>
              <w:rPr>
                <w:color w:val="000000"/>
                <w:sz w:val="24"/>
              </w:rPr>
            </w:pPr>
            <w:r w:rsidRPr="000E4C40">
              <w:rPr>
                <w:color w:val="000000"/>
                <w:sz w:val="24"/>
              </w:rPr>
              <w:t>612,878,092.57</w:t>
            </w:r>
          </w:p>
        </w:tc>
      </w:tr>
    </w:tbl>
    <w:p w14:paraId="285E30EF" w14:textId="77777777" w:rsidR="00D215C6" w:rsidRDefault="000F4807">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、自</w:t>
      </w:r>
      <w:r>
        <w:rPr>
          <w:color w:val="000000"/>
          <w:sz w:val="24"/>
        </w:rPr>
        <w:t>2013</w:t>
      </w:r>
      <w:r>
        <w:rPr>
          <w:color w:val="000000"/>
          <w:sz w:val="24"/>
        </w:rPr>
        <w:t>年</w:t>
      </w:r>
      <w:r>
        <w:rPr>
          <w:color w:val="000000"/>
          <w:sz w:val="24"/>
        </w:rPr>
        <w:t>1</w:t>
      </w:r>
      <w:r>
        <w:rPr>
          <w:color w:val="000000"/>
          <w:sz w:val="24"/>
        </w:rPr>
        <w:t>月</w:t>
      </w:r>
      <w:r>
        <w:rPr>
          <w:color w:val="000000"/>
          <w:sz w:val="24"/>
        </w:rPr>
        <w:t>9</w:t>
      </w:r>
      <w:r>
        <w:rPr>
          <w:color w:val="000000"/>
          <w:sz w:val="24"/>
        </w:rPr>
        <w:t>日起，本基金实行销售服务费分类收费方式，分设两类基金份额：</w:t>
      </w:r>
      <w:r>
        <w:rPr>
          <w:color w:val="000000"/>
          <w:sz w:val="24"/>
        </w:rPr>
        <w:t>A</w:t>
      </w:r>
      <w:r>
        <w:rPr>
          <w:color w:val="000000"/>
          <w:sz w:val="24"/>
        </w:rPr>
        <w:t>类基金份额和</w:t>
      </w:r>
      <w:r>
        <w:rPr>
          <w:color w:val="000000"/>
          <w:sz w:val="24"/>
        </w:rPr>
        <w:t>B</w:t>
      </w:r>
      <w:r>
        <w:rPr>
          <w:color w:val="000000"/>
          <w:sz w:val="24"/>
        </w:rPr>
        <w:t>类基金份额。</w:t>
      </w:r>
      <w:r>
        <w:rPr>
          <w:color w:val="000000"/>
          <w:sz w:val="24"/>
        </w:rPr>
        <w:t>A</w:t>
      </w:r>
      <w:r>
        <w:rPr>
          <w:color w:val="000000"/>
          <w:sz w:val="24"/>
        </w:rPr>
        <w:t>类基金份额与</w:t>
      </w:r>
      <w:r>
        <w:rPr>
          <w:color w:val="000000"/>
          <w:sz w:val="24"/>
        </w:rPr>
        <w:t>B</w:t>
      </w:r>
      <w:r>
        <w:rPr>
          <w:color w:val="000000"/>
          <w:sz w:val="24"/>
        </w:rPr>
        <w:t>类基金份额的管理费、托管费相同，</w:t>
      </w:r>
      <w:r>
        <w:rPr>
          <w:color w:val="000000"/>
          <w:sz w:val="24"/>
        </w:rPr>
        <w:t>A</w:t>
      </w:r>
      <w:r>
        <w:rPr>
          <w:color w:val="000000"/>
          <w:sz w:val="24"/>
        </w:rPr>
        <w:t>类基金份额按照</w:t>
      </w:r>
      <w:r>
        <w:rPr>
          <w:color w:val="000000"/>
          <w:sz w:val="24"/>
        </w:rPr>
        <w:t>0.30%</w:t>
      </w:r>
      <w:r>
        <w:rPr>
          <w:color w:val="000000"/>
          <w:sz w:val="24"/>
        </w:rPr>
        <w:t>的年费率计提销售服务费，</w:t>
      </w:r>
      <w:r>
        <w:rPr>
          <w:color w:val="000000"/>
          <w:sz w:val="24"/>
        </w:rPr>
        <w:t>B</w:t>
      </w:r>
      <w:r>
        <w:rPr>
          <w:color w:val="000000"/>
          <w:sz w:val="24"/>
        </w:rPr>
        <w:t>类基金份额按照</w:t>
      </w:r>
      <w:r>
        <w:rPr>
          <w:color w:val="000000"/>
          <w:sz w:val="24"/>
        </w:rPr>
        <w:t>0.01%</w:t>
      </w:r>
      <w:r>
        <w:rPr>
          <w:color w:val="000000"/>
          <w:sz w:val="24"/>
        </w:rPr>
        <w:t>的年费率计提销售服务费。在计算主要财务指标时，</w:t>
      </w:r>
      <w:r>
        <w:rPr>
          <w:color w:val="000000"/>
          <w:sz w:val="24"/>
        </w:rPr>
        <w:t>A</w:t>
      </w:r>
      <w:r>
        <w:rPr>
          <w:color w:val="000000"/>
          <w:sz w:val="24"/>
        </w:rPr>
        <w:t>类基金份额与分类前基金连续计算，</w:t>
      </w:r>
      <w:r>
        <w:rPr>
          <w:color w:val="000000"/>
          <w:sz w:val="24"/>
        </w:rPr>
        <w:t>B</w:t>
      </w:r>
      <w:r>
        <w:rPr>
          <w:color w:val="000000"/>
          <w:sz w:val="24"/>
        </w:rPr>
        <w:t>类基金份额按新设基金计算；</w:t>
      </w:r>
    </w:p>
    <w:p w14:paraId="4087FB7E" w14:textId="77777777" w:rsidR="00893021" w:rsidRPr="000E4C40" w:rsidRDefault="00893021" w:rsidP="00281564">
      <w:pPr>
        <w:autoSpaceDE w:val="0"/>
        <w:autoSpaceDN w:val="0"/>
        <w:adjustRightInd w:val="0"/>
        <w:spacing w:before="29" w:line="288" w:lineRule="auto"/>
        <w:jc w:val="left"/>
        <w:rPr>
          <w:color w:val="000000"/>
          <w:sz w:val="24"/>
        </w:rPr>
      </w:pPr>
      <w:r w:rsidRPr="000E4C40">
        <w:rPr>
          <w:color w:val="000000"/>
          <w:sz w:val="24"/>
        </w:rPr>
        <w:t xml:space="preserve">    2</w:t>
      </w:r>
      <w:r w:rsidRPr="000E4C40">
        <w:rPr>
          <w:color w:val="000000"/>
          <w:sz w:val="24"/>
        </w:rPr>
        <w:t>、本期已实现收益指基金本期利息收入、投资收益、其他收入（不含公允价值变动收益）扣除相关费用后的余额，本期利润为本期已实现收益加上本期公允价值变动收益，由于本基金采用摊余成本法核算，因此，公允价值变动收益为零，本期已实现收益和本期利润的金额相等。</w:t>
      </w:r>
    </w:p>
    <w:p w14:paraId="3BC7F33B" w14:textId="77777777" w:rsidR="00902E3F" w:rsidRPr="000E4C40" w:rsidRDefault="00902E3F" w:rsidP="00281564">
      <w:pPr>
        <w:autoSpaceDE w:val="0"/>
        <w:autoSpaceDN w:val="0"/>
        <w:adjustRightInd w:val="0"/>
        <w:spacing w:before="29" w:line="288" w:lineRule="auto"/>
        <w:jc w:val="left"/>
        <w:rPr>
          <w:color w:val="000000"/>
          <w:kern w:val="0"/>
          <w:sz w:val="24"/>
        </w:rPr>
      </w:pPr>
    </w:p>
    <w:p w14:paraId="00CAEBD7" w14:textId="77777777" w:rsidR="00902E3F" w:rsidRPr="000E4C40" w:rsidRDefault="00902E3F" w:rsidP="00281564">
      <w:pPr>
        <w:spacing w:before="29" w:line="288" w:lineRule="auto"/>
        <w:rPr>
          <w:b/>
          <w:color w:val="000000"/>
          <w:kern w:val="0"/>
          <w:sz w:val="24"/>
        </w:rPr>
      </w:pPr>
      <w:r w:rsidRPr="000E4C40">
        <w:rPr>
          <w:b/>
          <w:color w:val="000000"/>
          <w:kern w:val="0"/>
          <w:sz w:val="24"/>
        </w:rPr>
        <w:t xml:space="preserve">3.2 </w:t>
      </w:r>
      <w:r w:rsidRPr="000E4C40">
        <w:rPr>
          <w:rFonts w:hAnsi="宋体"/>
          <w:b/>
          <w:color w:val="000000"/>
          <w:kern w:val="0"/>
          <w:sz w:val="24"/>
        </w:rPr>
        <w:t>基金净值表现</w:t>
      </w:r>
    </w:p>
    <w:p w14:paraId="03C63C93" w14:textId="77777777" w:rsidR="00902E3F" w:rsidRPr="000E4C40" w:rsidRDefault="00902E3F" w:rsidP="00281564">
      <w:pPr>
        <w:spacing w:before="29" w:line="288" w:lineRule="auto"/>
        <w:rPr>
          <w:b/>
          <w:color w:val="000000"/>
          <w:kern w:val="0"/>
          <w:sz w:val="24"/>
        </w:rPr>
      </w:pPr>
      <w:r w:rsidRPr="000E4C40">
        <w:rPr>
          <w:b/>
          <w:color w:val="000000"/>
          <w:kern w:val="0"/>
          <w:sz w:val="24"/>
        </w:rPr>
        <w:t xml:space="preserve">3.2.1 </w:t>
      </w:r>
      <w:r w:rsidRPr="000E4C40">
        <w:rPr>
          <w:rFonts w:hAnsi="宋体"/>
          <w:b/>
          <w:color w:val="000000"/>
          <w:kern w:val="0"/>
          <w:sz w:val="24"/>
        </w:rPr>
        <w:t>本报告期基金份额净值收益率及其与同期业绩比较基准收益率的比较</w:t>
      </w:r>
    </w:p>
    <w:p w14:paraId="670E7FFC" w14:textId="77777777" w:rsidR="00DA1983" w:rsidRPr="000E4C40" w:rsidRDefault="00186667" w:rsidP="00281564">
      <w:pPr>
        <w:pStyle w:val="20"/>
        <w:spacing w:before="29" w:line="288" w:lineRule="auto"/>
        <w:ind w:firstLineChars="0" w:firstLine="0"/>
        <w:rPr>
          <w:rFonts w:ascii="Times New Roman" w:hAnsi="Times New Roman"/>
          <w:b/>
          <w:color w:val="auto"/>
        </w:rPr>
      </w:pPr>
      <w:r w:rsidRPr="000E4C40">
        <w:rPr>
          <w:rFonts w:ascii="Times New Roman" w:hAnsi="Times New Roman"/>
          <w:b/>
          <w:color w:val="000000"/>
        </w:rPr>
        <w:t>1</w:t>
      </w:r>
      <w:r w:rsidR="00834F7F" w:rsidRPr="000E4C40">
        <w:rPr>
          <w:rFonts w:ascii="Times New Roman"/>
          <w:b/>
          <w:color w:val="000000"/>
        </w:rPr>
        <w:t>．</w:t>
      </w:r>
      <w:r w:rsidR="00834F7F" w:rsidRPr="000E4C40">
        <w:rPr>
          <w:rFonts w:ascii="Times New Roman" w:hAnsi="Times New Roman"/>
          <w:b/>
          <w:color w:val="auto"/>
        </w:rPr>
        <w:t>交银理财</w:t>
      </w:r>
      <w:r w:rsidR="00834F7F" w:rsidRPr="000E4C40">
        <w:rPr>
          <w:rFonts w:ascii="Times New Roman" w:hAnsi="Times New Roman"/>
          <w:b/>
          <w:color w:val="auto"/>
        </w:rPr>
        <w:t>21</w:t>
      </w:r>
      <w:r w:rsidR="00834F7F" w:rsidRPr="000E4C40">
        <w:rPr>
          <w:rFonts w:ascii="Times New Roman" w:hAnsi="Times New Roman"/>
          <w:b/>
          <w:color w:val="auto"/>
        </w:rPr>
        <w:t>天债券</w:t>
      </w:r>
      <w:r w:rsidR="00834F7F" w:rsidRPr="000E4C40">
        <w:rPr>
          <w:rFonts w:ascii="Times New Roman" w:hAnsi="Times New Roman"/>
          <w:b/>
          <w:color w:val="auto"/>
        </w:rPr>
        <w:t>A</w:t>
      </w:r>
      <w:r w:rsidR="00834F7F" w:rsidRPr="000E4C40">
        <w:rPr>
          <w:rFonts w:ascii="Times New Roman"/>
          <w:b/>
          <w:color w:val="auto"/>
        </w:rPr>
        <w:t>：</w:t>
      </w:r>
    </w:p>
    <w:tbl>
      <w:tblPr>
        <w:tblStyle w:val="aa"/>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8B23BD" w:rsidRPr="000E4C40" w14:paraId="2D7D8B77" w14:textId="77777777" w:rsidTr="0071688D">
        <w:trPr>
          <w:jc w:val="center"/>
        </w:trPr>
        <w:tc>
          <w:tcPr>
            <w:tcW w:w="1328" w:type="dxa"/>
            <w:vAlign w:val="center"/>
          </w:tcPr>
          <w:p w14:paraId="3250CECE" w14:textId="77777777"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阶段</w:t>
            </w:r>
          </w:p>
        </w:tc>
        <w:tc>
          <w:tcPr>
            <w:tcW w:w="1329" w:type="dxa"/>
            <w:vAlign w:val="center"/>
          </w:tcPr>
          <w:p w14:paraId="611A90C5" w14:textId="77777777"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w="1329" w:type="dxa"/>
            <w:vAlign w:val="center"/>
          </w:tcPr>
          <w:p w14:paraId="5330D0E6" w14:textId="77777777"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t>②</w:t>
            </w:r>
          </w:p>
        </w:tc>
        <w:tc>
          <w:tcPr>
            <w:tcW w:w="1329" w:type="dxa"/>
            <w:vAlign w:val="center"/>
          </w:tcPr>
          <w:p w14:paraId="12CAE0A6" w14:textId="77777777"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w:t>
            </w:r>
            <w:r w:rsidRPr="000E4C40">
              <w:rPr>
                <w:color w:val="000000"/>
                <w:szCs w:val="24"/>
              </w:rPr>
              <w:t>③</w:t>
            </w:r>
          </w:p>
        </w:tc>
        <w:tc>
          <w:tcPr>
            <w:tcW w:w="1329" w:type="dxa"/>
            <w:vAlign w:val="center"/>
          </w:tcPr>
          <w:p w14:paraId="0C18F2A9" w14:textId="77777777"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业绩比较基准收益率标准差</w:t>
            </w:r>
            <w:r w:rsidRPr="000E4C40">
              <w:rPr>
                <w:color w:val="000000"/>
                <w:szCs w:val="24"/>
              </w:rPr>
              <w:t>④</w:t>
            </w:r>
          </w:p>
        </w:tc>
        <w:tc>
          <w:tcPr>
            <w:tcW w:w="1329" w:type="dxa"/>
            <w:vAlign w:val="center"/>
          </w:tcPr>
          <w:p w14:paraId="3421F345" w14:textId="77777777"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①</w:t>
            </w:r>
            <w:r w:rsidR="00A575D2" w:rsidRPr="000E4C40">
              <w:rPr>
                <w:rFonts w:ascii="Times New Roman"/>
                <w:color w:val="000000"/>
              </w:rPr>
              <w:t>－</w:t>
            </w:r>
            <w:r w:rsidRPr="000E4C40">
              <w:rPr>
                <w:color w:val="000000"/>
                <w:szCs w:val="24"/>
              </w:rPr>
              <w:t>③</w:t>
            </w:r>
          </w:p>
        </w:tc>
        <w:tc>
          <w:tcPr>
            <w:tcW w:w="1329" w:type="dxa"/>
            <w:vAlign w:val="center"/>
          </w:tcPr>
          <w:p w14:paraId="157E688C" w14:textId="77777777"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②</w:t>
            </w:r>
            <w:r w:rsidR="00A575D2" w:rsidRPr="000E4C40">
              <w:rPr>
                <w:rFonts w:ascii="Times New Roman"/>
                <w:color w:val="000000"/>
              </w:rPr>
              <w:t>－</w:t>
            </w:r>
            <w:r w:rsidRPr="000E4C40">
              <w:rPr>
                <w:color w:val="000000"/>
                <w:szCs w:val="24"/>
              </w:rPr>
              <w:t>④</w:t>
            </w:r>
          </w:p>
        </w:tc>
      </w:tr>
      <w:tr w:rsidR="00D215C6" w14:paraId="4D5233B3" w14:textId="77777777">
        <w:trPr>
          <w:jc w:val="center"/>
        </w:trPr>
        <w:tc>
          <w:tcPr>
            <w:tcW w:w="1266" w:type="dxa"/>
            <w:vAlign w:val="center"/>
          </w:tcPr>
          <w:p w14:paraId="445C2E72" w14:textId="77777777" w:rsidR="00D215C6" w:rsidRDefault="000F4807">
            <w:pPr>
              <w:jc w:val="left"/>
            </w:pPr>
            <w:r>
              <w:rPr>
                <w:color w:val="000000"/>
              </w:rPr>
              <w:t>过去三个月</w:t>
            </w:r>
          </w:p>
        </w:tc>
        <w:tc>
          <w:tcPr>
            <w:tcW w:w="1267" w:type="dxa"/>
            <w:vAlign w:val="center"/>
          </w:tcPr>
          <w:p w14:paraId="1F6E9991" w14:textId="77777777" w:rsidR="00D215C6" w:rsidRDefault="000F4807">
            <w:pPr>
              <w:jc w:val="center"/>
            </w:pPr>
            <w:r>
              <w:rPr>
                <w:color w:val="000000"/>
              </w:rPr>
              <w:t>1.1766%</w:t>
            </w:r>
          </w:p>
        </w:tc>
        <w:tc>
          <w:tcPr>
            <w:tcW w:w="1267" w:type="dxa"/>
            <w:vAlign w:val="center"/>
          </w:tcPr>
          <w:p w14:paraId="71061475" w14:textId="77777777" w:rsidR="00D215C6" w:rsidRDefault="000F4807">
            <w:pPr>
              <w:jc w:val="center"/>
            </w:pPr>
            <w:r>
              <w:rPr>
                <w:color w:val="000000"/>
              </w:rPr>
              <w:t>0.0124%</w:t>
            </w:r>
          </w:p>
        </w:tc>
        <w:tc>
          <w:tcPr>
            <w:tcW w:w="1267" w:type="dxa"/>
            <w:vAlign w:val="center"/>
          </w:tcPr>
          <w:p w14:paraId="114BC2F8" w14:textId="77777777" w:rsidR="00D215C6" w:rsidRDefault="000F4807">
            <w:pPr>
              <w:jc w:val="center"/>
            </w:pPr>
            <w:r>
              <w:rPr>
                <w:color w:val="000000"/>
              </w:rPr>
              <w:t>0.3329%</w:t>
            </w:r>
          </w:p>
        </w:tc>
        <w:tc>
          <w:tcPr>
            <w:tcW w:w="1267" w:type="dxa"/>
            <w:vAlign w:val="center"/>
          </w:tcPr>
          <w:p w14:paraId="22835E51" w14:textId="77777777" w:rsidR="00D215C6" w:rsidRDefault="000F4807">
            <w:pPr>
              <w:jc w:val="center"/>
            </w:pPr>
            <w:r>
              <w:rPr>
                <w:color w:val="000000"/>
              </w:rPr>
              <w:t>0.0000%</w:t>
            </w:r>
          </w:p>
        </w:tc>
        <w:tc>
          <w:tcPr>
            <w:tcW w:w="1267" w:type="dxa"/>
            <w:vAlign w:val="center"/>
          </w:tcPr>
          <w:p w14:paraId="24C60213" w14:textId="77777777" w:rsidR="00D215C6" w:rsidRDefault="000F4807">
            <w:pPr>
              <w:jc w:val="center"/>
            </w:pPr>
            <w:r>
              <w:rPr>
                <w:color w:val="000000"/>
              </w:rPr>
              <w:t>0.8437%</w:t>
            </w:r>
          </w:p>
        </w:tc>
        <w:tc>
          <w:tcPr>
            <w:tcW w:w="1267" w:type="dxa"/>
            <w:vAlign w:val="center"/>
          </w:tcPr>
          <w:p w14:paraId="5B4A52AA" w14:textId="77777777" w:rsidR="00D215C6" w:rsidRDefault="000F4807">
            <w:pPr>
              <w:jc w:val="center"/>
            </w:pPr>
            <w:r>
              <w:rPr>
                <w:color w:val="000000"/>
              </w:rPr>
              <w:t>0.0124%</w:t>
            </w:r>
          </w:p>
        </w:tc>
      </w:tr>
    </w:tbl>
    <w:p w14:paraId="6596421A" w14:textId="77777777" w:rsidR="00D215C6" w:rsidRDefault="000F4807">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、本表净值收益率数据所取的基金运作周期为基金合同生效日为起始日的运作周期。</w:t>
      </w:r>
    </w:p>
    <w:p w14:paraId="5072C4BF" w14:textId="77777777" w:rsidR="00A50D92" w:rsidRPr="000E4C40" w:rsidRDefault="00A50D92" w:rsidP="00281564">
      <w:pPr>
        <w:autoSpaceDE w:val="0"/>
        <w:autoSpaceDN w:val="0"/>
        <w:adjustRightInd w:val="0"/>
        <w:spacing w:before="29" w:line="288" w:lineRule="auto"/>
        <w:jc w:val="left"/>
        <w:rPr>
          <w:color w:val="000000"/>
          <w:sz w:val="24"/>
        </w:rPr>
      </w:pPr>
      <w:r w:rsidRPr="000E4C40">
        <w:rPr>
          <w:color w:val="000000"/>
          <w:sz w:val="24"/>
        </w:rPr>
        <w:t xml:space="preserve">    2</w:t>
      </w:r>
      <w:r w:rsidRPr="000E4C40">
        <w:rPr>
          <w:color w:val="000000"/>
          <w:sz w:val="24"/>
        </w:rPr>
        <w:t>、本基金每日计算当日收益并分配，并在运作期期末集中支付。</w:t>
      </w:r>
    </w:p>
    <w:p w14:paraId="5DF2C367" w14:textId="77777777" w:rsidR="00186667" w:rsidRPr="000E4C40" w:rsidRDefault="00186667" w:rsidP="00281564">
      <w:pPr>
        <w:tabs>
          <w:tab w:val="left" w:pos="1800"/>
        </w:tabs>
        <w:adjustRightInd w:val="0"/>
        <w:spacing w:before="29" w:line="288" w:lineRule="auto"/>
        <w:rPr>
          <w:sz w:val="24"/>
        </w:rPr>
      </w:pPr>
    </w:p>
    <w:p w14:paraId="453F3576" w14:textId="77777777" w:rsidR="00186667" w:rsidRPr="000E4C40" w:rsidRDefault="00186667" w:rsidP="00281564">
      <w:pPr>
        <w:pStyle w:val="20"/>
        <w:spacing w:before="29" w:line="288" w:lineRule="auto"/>
        <w:ind w:firstLineChars="0" w:firstLine="0"/>
        <w:rPr>
          <w:rFonts w:ascii="Times New Roman" w:hAnsi="Times New Roman"/>
          <w:b/>
          <w:color w:val="auto"/>
        </w:rPr>
      </w:pPr>
      <w:r w:rsidRPr="000E4C40">
        <w:rPr>
          <w:rFonts w:ascii="Times New Roman" w:hAnsi="Times New Roman"/>
          <w:b/>
          <w:color w:val="000000"/>
        </w:rPr>
        <w:t>2</w:t>
      </w:r>
      <w:r w:rsidR="00834F7F" w:rsidRPr="000E4C40">
        <w:rPr>
          <w:rFonts w:ascii="Times New Roman"/>
          <w:b/>
          <w:color w:val="000000"/>
        </w:rPr>
        <w:t>．</w:t>
      </w:r>
      <w:r w:rsidR="000B2044" w:rsidRPr="000E4C40">
        <w:rPr>
          <w:rFonts w:ascii="Times New Roman" w:hAnsi="Times New Roman"/>
          <w:b/>
          <w:color w:val="000000"/>
        </w:rPr>
        <w:t>交银理财</w:t>
      </w:r>
      <w:r w:rsidR="000B2044" w:rsidRPr="000E4C40">
        <w:rPr>
          <w:rFonts w:ascii="Times New Roman" w:hAnsi="Times New Roman"/>
          <w:b/>
          <w:color w:val="000000"/>
        </w:rPr>
        <w:t>21</w:t>
      </w:r>
      <w:r w:rsidR="000B2044" w:rsidRPr="000E4C40">
        <w:rPr>
          <w:rFonts w:ascii="Times New Roman" w:hAnsi="Times New Roman"/>
          <w:b/>
          <w:color w:val="000000"/>
        </w:rPr>
        <w:t>天债券</w:t>
      </w:r>
      <w:r w:rsidR="000B2044" w:rsidRPr="000E4C40">
        <w:rPr>
          <w:rFonts w:ascii="Times New Roman" w:hAnsi="Times New Roman"/>
          <w:b/>
          <w:color w:val="000000"/>
        </w:rPr>
        <w:t>B</w:t>
      </w:r>
      <w:r w:rsidR="000B2044" w:rsidRPr="000E4C40">
        <w:rPr>
          <w:rFonts w:ascii="Times New Roman"/>
          <w:b/>
          <w:color w:val="auto"/>
        </w:rPr>
        <w:t>：</w:t>
      </w:r>
    </w:p>
    <w:tbl>
      <w:tblPr>
        <w:tblStyle w:val="aa"/>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113777" w:rsidRPr="000E4C40" w14:paraId="6199C6B7" w14:textId="77777777" w:rsidTr="00064E6F">
        <w:trPr>
          <w:jc w:val="center"/>
        </w:trPr>
        <w:tc>
          <w:tcPr>
            <w:tcW w:w="1328" w:type="dxa"/>
            <w:vAlign w:val="center"/>
          </w:tcPr>
          <w:p w14:paraId="24F2D10D" w14:textId="77777777"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阶段</w:t>
            </w:r>
          </w:p>
        </w:tc>
        <w:tc>
          <w:tcPr>
            <w:tcW w:w="1329" w:type="dxa"/>
            <w:vAlign w:val="center"/>
          </w:tcPr>
          <w:p w14:paraId="124AA9C1" w14:textId="77777777"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w="1329" w:type="dxa"/>
            <w:vAlign w:val="center"/>
          </w:tcPr>
          <w:p w14:paraId="555F1645" w14:textId="77777777"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t>②</w:t>
            </w:r>
          </w:p>
        </w:tc>
        <w:tc>
          <w:tcPr>
            <w:tcW w:w="1329" w:type="dxa"/>
            <w:vAlign w:val="center"/>
          </w:tcPr>
          <w:p w14:paraId="3BE64802" w14:textId="77777777"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w:t>
            </w:r>
            <w:r w:rsidRPr="000E4C40">
              <w:rPr>
                <w:color w:val="000000"/>
                <w:szCs w:val="24"/>
              </w:rPr>
              <w:t>③</w:t>
            </w:r>
          </w:p>
        </w:tc>
        <w:tc>
          <w:tcPr>
            <w:tcW w:w="1329" w:type="dxa"/>
            <w:vAlign w:val="center"/>
          </w:tcPr>
          <w:p w14:paraId="0C6540A2" w14:textId="77777777"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业绩比较基准收益率标准差</w:t>
            </w:r>
            <w:r w:rsidRPr="000E4C40">
              <w:rPr>
                <w:color w:val="000000"/>
                <w:szCs w:val="24"/>
              </w:rPr>
              <w:t>④</w:t>
            </w:r>
          </w:p>
        </w:tc>
        <w:tc>
          <w:tcPr>
            <w:tcW w:w="1329" w:type="dxa"/>
            <w:vAlign w:val="center"/>
          </w:tcPr>
          <w:p w14:paraId="236D3A68" w14:textId="77777777"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①</w:t>
            </w:r>
            <w:r w:rsidR="001C69EF" w:rsidRPr="000E4C40">
              <w:rPr>
                <w:rFonts w:ascii="Times New Roman"/>
                <w:color w:val="000000"/>
              </w:rPr>
              <w:t>－</w:t>
            </w:r>
            <w:r w:rsidRPr="000E4C40">
              <w:rPr>
                <w:color w:val="000000"/>
                <w:szCs w:val="24"/>
              </w:rPr>
              <w:t>③</w:t>
            </w:r>
          </w:p>
        </w:tc>
        <w:tc>
          <w:tcPr>
            <w:tcW w:w="1329" w:type="dxa"/>
            <w:vAlign w:val="center"/>
          </w:tcPr>
          <w:p w14:paraId="30665A0F" w14:textId="77777777"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②</w:t>
            </w:r>
            <w:r w:rsidR="001C69EF" w:rsidRPr="000E4C40">
              <w:rPr>
                <w:rFonts w:ascii="Times New Roman"/>
                <w:color w:val="000000"/>
              </w:rPr>
              <w:t>－</w:t>
            </w:r>
            <w:r w:rsidRPr="000E4C40">
              <w:rPr>
                <w:color w:val="000000"/>
                <w:szCs w:val="24"/>
              </w:rPr>
              <w:t>④</w:t>
            </w:r>
          </w:p>
        </w:tc>
      </w:tr>
      <w:tr w:rsidR="00D215C6" w14:paraId="67E14C4B" w14:textId="77777777">
        <w:trPr>
          <w:jc w:val="center"/>
        </w:trPr>
        <w:tc>
          <w:tcPr>
            <w:tcW w:w="1266" w:type="dxa"/>
            <w:vAlign w:val="center"/>
          </w:tcPr>
          <w:p w14:paraId="63694F71" w14:textId="77777777" w:rsidR="00D215C6" w:rsidRDefault="000F4807">
            <w:pPr>
              <w:jc w:val="left"/>
            </w:pPr>
            <w:r>
              <w:rPr>
                <w:color w:val="000000"/>
              </w:rPr>
              <w:t>过去三个月</w:t>
            </w:r>
          </w:p>
        </w:tc>
        <w:tc>
          <w:tcPr>
            <w:tcW w:w="1267" w:type="dxa"/>
            <w:vAlign w:val="center"/>
          </w:tcPr>
          <w:p w14:paraId="5A1990A5" w14:textId="77777777" w:rsidR="00D215C6" w:rsidRDefault="000F4807">
            <w:pPr>
              <w:jc w:val="center"/>
            </w:pPr>
            <w:r>
              <w:rPr>
                <w:color w:val="000000"/>
              </w:rPr>
              <w:t>1.2490%</w:t>
            </w:r>
          </w:p>
        </w:tc>
        <w:tc>
          <w:tcPr>
            <w:tcW w:w="1267" w:type="dxa"/>
            <w:vAlign w:val="center"/>
          </w:tcPr>
          <w:p w14:paraId="21CEE7AE" w14:textId="77777777" w:rsidR="00D215C6" w:rsidRDefault="000F4807">
            <w:pPr>
              <w:jc w:val="center"/>
            </w:pPr>
            <w:r>
              <w:rPr>
                <w:color w:val="000000"/>
              </w:rPr>
              <w:t>0.0124%</w:t>
            </w:r>
          </w:p>
        </w:tc>
        <w:tc>
          <w:tcPr>
            <w:tcW w:w="1267" w:type="dxa"/>
            <w:vAlign w:val="center"/>
          </w:tcPr>
          <w:p w14:paraId="199ABA9B" w14:textId="77777777" w:rsidR="00D215C6" w:rsidRDefault="000F4807">
            <w:pPr>
              <w:jc w:val="center"/>
            </w:pPr>
            <w:r>
              <w:rPr>
                <w:color w:val="000000"/>
              </w:rPr>
              <w:t>0.3329%</w:t>
            </w:r>
          </w:p>
        </w:tc>
        <w:tc>
          <w:tcPr>
            <w:tcW w:w="1267" w:type="dxa"/>
            <w:vAlign w:val="center"/>
          </w:tcPr>
          <w:p w14:paraId="5FF58F38" w14:textId="77777777" w:rsidR="00D215C6" w:rsidRDefault="000F4807">
            <w:pPr>
              <w:jc w:val="center"/>
            </w:pPr>
            <w:r>
              <w:rPr>
                <w:color w:val="000000"/>
              </w:rPr>
              <w:t>0.0000%</w:t>
            </w:r>
          </w:p>
        </w:tc>
        <w:tc>
          <w:tcPr>
            <w:tcW w:w="1267" w:type="dxa"/>
            <w:vAlign w:val="center"/>
          </w:tcPr>
          <w:p w14:paraId="6A84390C" w14:textId="77777777" w:rsidR="00D215C6" w:rsidRDefault="000F4807">
            <w:pPr>
              <w:jc w:val="center"/>
            </w:pPr>
            <w:r>
              <w:rPr>
                <w:color w:val="000000"/>
              </w:rPr>
              <w:t>0.9161%</w:t>
            </w:r>
          </w:p>
        </w:tc>
        <w:tc>
          <w:tcPr>
            <w:tcW w:w="1267" w:type="dxa"/>
            <w:vAlign w:val="center"/>
          </w:tcPr>
          <w:p w14:paraId="6D8D7C2A" w14:textId="77777777" w:rsidR="00D215C6" w:rsidRDefault="000F4807">
            <w:pPr>
              <w:jc w:val="center"/>
            </w:pPr>
            <w:r>
              <w:rPr>
                <w:color w:val="000000"/>
              </w:rPr>
              <w:t>0.0124%</w:t>
            </w:r>
          </w:p>
        </w:tc>
      </w:tr>
    </w:tbl>
    <w:p w14:paraId="4938CEF5" w14:textId="77777777" w:rsidR="00D215C6" w:rsidRDefault="000F4807">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、本表净值收益率数据所取的基金运作周期为基金分类日为起始日的运作周期。</w:t>
      </w:r>
    </w:p>
    <w:p w14:paraId="2368748F" w14:textId="77777777" w:rsidR="000B2044" w:rsidRPr="000E4C40" w:rsidRDefault="000B2044" w:rsidP="00281564">
      <w:pPr>
        <w:autoSpaceDE w:val="0"/>
        <w:autoSpaceDN w:val="0"/>
        <w:adjustRightInd w:val="0"/>
        <w:spacing w:before="29" w:line="288" w:lineRule="auto"/>
        <w:jc w:val="left"/>
        <w:rPr>
          <w:color w:val="000000"/>
          <w:sz w:val="24"/>
        </w:rPr>
      </w:pPr>
      <w:r w:rsidRPr="000E4C40">
        <w:rPr>
          <w:color w:val="000000"/>
          <w:sz w:val="24"/>
        </w:rPr>
        <w:t xml:space="preserve">    2</w:t>
      </w:r>
      <w:r w:rsidRPr="000E4C40">
        <w:rPr>
          <w:color w:val="000000"/>
          <w:sz w:val="24"/>
        </w:rPr>
        <w:t>、本基金每日计算当日收益并分配，并在运作期期末集中支付。</w:t>
      </w:r>
    </w:p>
    <w:p w14:paraId="794C4679" w14:textId="77777777" w:rsidR="001F0286" w:rsidRPr="000E4C40" w:rsidRDefault="001F0286" w:rsidP="00281564">
      <w:pPr>
        <w:tabs>
          <w:tab w:val="left" w:pos="1800"/>
        </w:tabs>
        <w:spacing w:before="29" w:line="288" w:lineRule="auto"/>
        <w:rPr>
          <w:sz w:val="24"/>
        </w:rPr>
      </w:pPr>
    </w:p>
    <w:p w14:paraId="7E387675" w14:textId="77777777" w:rsidR="00902E3F" w:rsidRPr="000E4C40" w:rsidRDefault="00902E3F" w:rsidP="00281564">
      <w:pPr>
        <w:spacing w:before="29" w:line="288" w:lineRule="auto"/>
        <w:rPr>
          <w:b/>
          <w:color w:val="000000"/>
          <w:kern w:val="0"/>
          <w:sz w:val="24"/>
        </w:rPr>
      </w:pPr>
      <w:r w:rsidRPr="000E4C40">
        <w:rPr>
          <w:b/>
          <w:color w:val="000000"/>
          <w:kern w:val="0"/>
          <w:sz w:val="24"/>
        </w:rPr>
        <w:t>3.2.2</w:t>
      </w:r>
      <w:r w:rsidR="00A21753">
        <w:rPr>
          <w:rFonts w:hint="eastAsia"/>
          <w:b/>
          <w:color w:val="000000"/>
          <w:kern w:val="0"/>
          <w:sz w:val="24"/>
        </w:rPr>
        <w:t xml:space="preserve"> </w:t>
      </w:r>
      <w:r w:rsidR="00A21753" w:rsidRPr="00D8505A">
        <w:rPr>
          <w:rFonts w:hint="eastAsia"/>
          <w:b/>
          <w:color w:val="000000"/>
          <w:kern w:val="0"/>
          <w:sz w:val="24"/>
        </w:rPr>
        <w:t>自基金合同生效以来</w:t>
      </w:r>
      <w:r w:rsidR="001B1302" w:rsidRPr="00D8505A">
        <w:rPr>
          <w:b/>
          <w:color w:val="000000"/>
          <w:kern w:val="0"/>
          <w:sz w:val="24"/>
        </w:rPr>
        <w:t>基</w:t>
      </w:r>
      <w:r w:rsidR="001B1302" w:rsidRPr="000E4C40">
        <w:rPr>
          <w:rFonts w:hAnsi="宋体"/>
          <w:b/>
          <w:color w:val="000000"/>
          <w:kern w:val="0"/>
          <w:sz w:val="24"/>
        </w:rPr>
        <w:t>金份额累计净值收益率变动及其与同期业绩比较基准收益率变动的比较</w:t>
      </w:r>
    </w:p>
    <w:p w14:paraId="572552ED" w14:textId="77777777" w:rsidR="00E63B3D" w:rsidRPr="000E4C40" w:rsidRDefault="00E63B3D" w:rsidP="00281564">
      <w:pPr>
        <w:spacing w:before="29" w:line="288" w:lineRule="auto"/>
        <w:jc w:val="center"/>
        <w:rPr>
          <w:sz w:val="24"/>
        </w:rPr>
      </w:pPr>
      <w:r w:rsidRPr="000E4C40">
        <w:rPr>
          <w:sz w:val="24"/>
        </w:rPr>
        <w:t>交银施罗德理财</w:t>
      </w:r>
      <w:r w:rsidRPr="000E4C40">
        <w:rPr>
          <w:sz w:val="24"/>
        </w:rPr>
        <w:t>21</w:t>
      </w:r>
      <w:r w:rsidRPr="000E4C40">
        <w:rPr>
          <w:sz w:val="24"/>
        </w:rPr>
        <w:t>天债券型证券投资基金</w:t>
      </w:r>
    </w:p>
    <w:p w14:paraId="4DEB21A4" w14:textId="77777777" w:rsidR="00E63B3D" w:rsidRPr="000E4C40" w:rsidRDefault="00E27752" w:rsidP="00281564">
      <w:pPr>
        <w:pStyle w:val="a6"/>
        <w:snapToGrid w:val="0"/>
        <w:spacing w:before="29" w:line="288" w:lineRule="auto"/>
        <w:jc w:val="center"/>
        <w:rPr>
          <w:rFonts w:ascii="Times New Roman" w:hAnsi="Times New Roman"/>
          <w:sz w:val="24"/>
          <w:szCs w:val="24"/>
        </w:rPr>
      </w:pPr>
      <w:r w:rsidRPr="000E4C40">
        <w:rPr>
          <w:rFonts w:ascii="Times New Roman" w:hAnsi="宋体"/>
          <w:sz w:val="24"/>
          <w:szCs w:val="24"/>
        </w:rPr>
        <w:t>份额累计净值收益率与业绩比较基准收益率历史走势对比图</w:t>
      </w:r>
    </w:p>
    <w:p w14:paraId="50767EB9" w14:textId="77777777" w:rsidR="00A7219D" w:rsidRPr="000E4C40" w:rsidRDefault="00FF7214" w:rsidP="00281564">
      <w:pPr>
        <w:spacing w:before="29" w:line="288" w:lineRule="auto"/>
        <w:jc w:val="center"/>
        <w:rPr>
          <w:sz w:val="24"/>
        </w:rPr>
      </w:pPr>
      <w:r w:rsidRPr="000E4C40">
        <w:rPr>
          <w:rFonts w:hAnsi="宋体"/>
          <w:color w:val="000000"/>
          <w:sz w:val="24"/>
        </w:rPr>
        <w:t>（</w:t>
      </w:r>
      <w:r w:rsidR="00D87D00" w:rsidRPr="000E4C40">
        <w:rPr>
          <w:color w:val="000000"/>
          <w:kern w:val="0"/>
          <w:sz w:val="24"/>
        </w:rPr>
        <w:t>2012</w:t>
      </w:r>
      <w:r w:rsidR="00D87D00" w:rsidRPr="000E4C40">
        <w:rPr>
          <w:color w:val="000000"/>
          <w:kern w:val="0"/>
          <w:sz w:val="24"/>
        </w:rPr>
        <w:t>年</w:t>
      </w:r>
      <w:r w:rsidR="00D87D00" w:rsidRPr="000E4C40">
        <w:rPr>
          <w:color w:val="000000"/>
          <w:kern w:val="0"/>
          <w:sz w:val="24"/>
        </w:rPr>
        <w:t>11</w:t>
      </w:r>
      <w:r w:rsidR="00D87D00" w:rsidRPr="000E4C40">
        <w:rPr>
          <w:color w:val="000000"/>
          <w:kern w:val="0"/>
          <w:sz w:val="24"/>
        </w:rPr>
        <w:t>月</w:t>
      </w:r>
      <w:r w:rsidR="00D87D00" w:rsidRPr="000E4C40">
        <w:rPr>
          <w:color w:val="000000"/>
          <w:kern w:val="0"/>
          <w:sz w:val="24"/>
        </w:rPr>
        <w:t>5</w:t>
      </w:r>
      <w:r w:rsidR="00D87D00" w:rsidRPr="000E4C40">
        <w:rPr>
          <w:color w:val="000000"/>
          <w:kern w:val="0"/>
          <w:sz w:val="24"/>
        </w:rPr>
        <w:t>日</w:t>
      </w:r>
      <w:r w:rsidR="00A7219D" w:rsidRPr="000E4C40">
        <w:rPr>
          <w:rFonts w:hAnsi="宋体"/>
          <w:color w:val="000000"/>
          <w:kern w:val="0"/>
          <w:sz w:val="24"/>
        </w:rPr>
        <w:t>至</w:t>
      </w:r>
      <w:r w:rsidR="00A7219D" w:rsidRPr="000E4C40">
        <w:rPr>
          <w:color w:val="000000"/>
          <w:kern w:val="0"/>
          <w:sz w:val="24"/>
        </w:rPr>
        <w:t>2015</w:t>
      </w:r>
      <w:r w:rsidR="00A7219D" w:rsidRPr="000E4C40">
        <w:rPr>
          <w:color w:val="000000"/>
          <w:kern w:val="0"/>
          <w:sz w:val="24"/>
        </w:rPr>
        <w:t>年</w:t>
      </w:r>
      <w:r w:rsidR="00A7219D" w:rsidRPr="000E4C40">
        <w:rPr>
          <w:color w:val="000000"/>
          <w:kern w:val="0"/>
          <w:sz w:val="24"/>
        </w:rPr>
        <w:t>3</w:t>
      </w:r>
      <w:r w:rsidR="00A7219D" w:rsidRPr="000E4C40">
        <w:rPr>
          <w:color w:val="000000"/>
          <w:kern w:val="0"/>
          <w:sz w:val="24"/>
        </w:rPr>
        <w:t>月</w:t>
      </w:r>
      <w:r w:rsidR="00A7219D" w:rsidRPr="000E4C40">
        <w:rPr>
          <w:color w:val="000000"/>
          <w:kern w:val="0"/>
          <w:sz w:val="24"/>
        </w:rPr>
        <w:t>31</w:t>
      </w:r>
      <w:r w:rsidR="00A7219D" w:rsidRPr="000E4C40">
        <w:rPr>
          <w:color w:val="000000"/>
          <w:kern w:val="0"/>
          <w:sz w:val="24"/>
        </w:rPr>
        <w:t>日</w:t>
      </w:r>
      <w:r w:rsidRPr="000E4C40">
        <w:rPr>
          <w:rFonts w:hAnsi="宋体"/>
          <w:color w:val="000000"/>
          <w:sz w:val="24"/>
        </w:rPr>
        <w:t>）</w:t>
      </w:r>
    </w:p>
    <w:p w14:paraId="6CE8597E" w14:textId="77777777" w:rsidR="00825EA5" w:rsidRPr="000E4C40" w:rsidRDefault="00E63B3D" w:rsidP="00281564">
      <w:pPr>
        <w:numPr>
          <w:ilvl w:val="0"/>
          <w:numId w:val="1"/>
        </w:numPr>
        <w:snapToGrid w:val="0"/>
        <w:spacing w:before="29" w:line="288" w:lineRule="auto"/>
        <w:rPr>
          <w:color w:val="000000"/>
          <w:sz w:val="24"/>
        </w:rPr>
      </w:pPr>
      <w:r w:rsidRPr="000E4C40">
        <w:rPr>
          <w:color w:val="000000"/>
          <w:kern w:val="0"/>
          <w:sz w:val="24"/>
        </w:rPr>
        <w:t>交银理财</w:t>
      </w:r>
      <w:r w:rsidRPr="000E4C40">
        <w:rPr>
          <w:color w:val="000000"/>
          <w:kern w:val="0"/>
          <w:sz w:val="24"/>
        </w:rPr>
        <w:t>21</w:t>
      </w:r>
      <w:r w:rsidRPr="000E4C40">
        <w:rPr>
          <w:color w:val="000000"/>
          <w:kern w:val="0"/>
          <w:sz w:val="24"/>
        </w:rPr>
        <w:t>天债券</w:t>
      </w:r>
      <w:r w:rsidRPr="000E4C40">
        <w:rPr>
          <w:color w:val="000000"/>
          <w:kern w:val="0"/>
          <w:sz w:val="24"/>
        </w:rPr>
        <w:t>A</w:t>
      </w:r>
    </w:p>
    <w:p w14:paraId="28BE3242" w14:textId="77777777" w:rsidR="00E63B3D" w:rsidRPr="000E4C40" w:rsidRDefault="00F14672" w:rsidP="00281564">
      <w:pPr>
        <w:tabs>
          <w:tab w:val="left" w:pos="0"/>
        </w:tabs>
        <w:spacing w:before="29" w:line="288" w:lineRule="auto"/>
        <w:jc w:val="center"/>
        <w:rPr>
          <w:color w:val="000000"/>
          <w:sz w:val="24"/>
        </w:rPr>
      </w:pPr>
      <w:r w:rsidRPr="000E4C40">
        <w:rPr>
          <w:noProof/>
          <w:color w:val="000000"/>
          <w:sz w:val="24"/>
        </w:rPr>
        <w:drawing>
          <wp:inline distT="0" distB="0" distL="0" distR="0" wp14:anchorId="5DB15056" wp14:editId="7663E19C">
            <wp:extent cx="5769610" cy="3378835"/>
            <wp:effectExtent l="19050" t="0" r="2540" b="0"/>
            <wp:docPr id="5" name="图片 4"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a:stretch>
                      <a:fillRect/>
                    </a:stretch>
                  </pic:blipFill>
                  <pic:spPr>
                    <a:xfrm>
                      <a:off x="0" y="0"/>
                      <a:ext cx="5769610" cy="3378835"/>
                    </a:xfrm>
                    <a:prstGeom prst="rect">
                      <a:avLst/>
                    </a:prstGeom>
                  </pic:spPr>
                </pic:pic>
              </a:graphicData>
            </a:graphic>
          </wp:inline>
        </w:drawing>
      </w:r>
    </w:p>
    <w:p w14:paraId="239ACEA4" w14:textId="77777777" w:rsidR="00E63B3D" w:rsidRPr="000E4C40" w:rsidRDefault="00E63B3D" w:rsidP="00281564">
      <w:pPr>
        <w:autoSpaceDE w:val="0"/>
        <w:autoSpaceDN w:val="0"/>
        <w:adjustRightInd w:val="0"/>
        <w:spacing w:before="29" w:line="288" w:lineRule="auto"/>
        <w:jc w:val="left"/>
        <w:rPr>
          <w:color w:val="000000"/>
          <w:sz w:val="24"/>
        </w:rPr>
      </w:pPr>
      <w:r w:rsidRPr="000E4C40">
        <w:rPr>
          <w:color w:val="000000"/>
          <w:sz w:val="24"/>
        </w:rPr>
        <w:t>注：图示日期为</w:t>
      </w:r>
      <w:r w:rsidRPr="000E4C40">
        <w:rPr>
          <w:color w:val="000000"/>
          <w:sz w:val="24"/>
        </w:rPr>
        <w:t>2012</w:t>
      </w:r>
      <w:r w:rsidRPr="000E4C40">
        <w:rPr>
          <w:color w:val="000000"/>
          <w:sz w:val="24"/>
        </w:rPr>
        <w:t>年</w:t>
      </w:r>
      <w:r w:rsidRPr="000E4C40">
        <w:rPr>
          <w:color w:val="000000"/>
          <w:sz w:val="24"/>
        </w:rPr>
        <w:t>11</w:t>
      </w:r>
      <w:r w:rsidRPr="000E4C40">
        <w:rPr>
          <w:color w:val="000000"/>
          <w:sz w:val="24"/>
        </w:rPr>
        <w:t>月</w:t>
      </w:r>
      <w:r w:rsidRPr="000E4C40">
        <w:rPr>
          <w:color w:val="000000"/>
          <w:sz w:val="24"/>
        </w:rPr>
        <w:t>5</w:t>
      </w:r>
      <w:r w:rsidRPr="000E4C40">
        <w:rPr>
          <w:color w:val="000000"/>
          <w:sz w:val="24"/>
        </w:rPr>
        <w:t>日至</w:t>
      </w:r>
      <w:r w:rsidRPr="000E4C40">
        <w:rPr>
          <w:color w:val="000000"/>
          <w:sz w:val="24"/>
        </w:rPr>
        <w:t>2015</w:t>
      </w:r>
      <w:r w:rsidRPr="000E4C40">
        <w:rPr>
          <w:color w:val="000000"/>
          <w:sz w:val="24"/>
        </w:rPr>
        <w:t>年</w:t>
      </w:r>
      <w:r w:rsidRPr="000E4C40">
        <w:rPr>
          <w:color w:val="000000"/>
          <w:sz w:val="24"/>
        </w:rPr>
        <w:t>3</w:t>
      </w:r>
      <w:r w:rsidRPr="000E4C40">
        <w:rPr>
          <w:color w:val="000000"/>
          <w:sz w:val="24"/>
        </w:rPr>
        <w:t>月</w:t>
      </w:r>
      <w:r w:rsidRPr="000E4C40">
        <w:rPr>
          <w:color w:val="000000"/>
          <w:sz w:val="24"/>
        </w:rPr>
        <w:t>31</w:t>
      </w:r>
      <w:r w:rsidRPr="000E4C40">
        <w:rPr>
          <w:color w:val="000000"/>
          <w:sz w:val="24"/>
        </w:rPr>
        <w:t>日。本基金建仓期为自基金合同生效日起的</w:t>
      </w:r>
      <w:r w:rsidRPr="000E4C40">
        <w:rPr>
          <w:color w:val="000000"/>
          <w:sz w:val="24"/>
        </w:rPr>
        <w:t>6</w:t>
      </w:r>
      <w:r w:rsidRPr="000E4C40">
        <w:rPr>
          <w:color w:val="000000"/>
          <w:sz w:val="24"/>
        </w:rPr>
        <w:t>个月。截至建仓期结束，本基金各项资产配置比例符合基金合同及招募说明书有关投资比例的约定。</w:t>
      </w:r>
    </w:p>
    <w:p w14:paraId="04F63A0E" w14:textId="77777777" w:rsidR="00825EA5" w:rsidRPr="000E4C40" w:rsidRDefault="00825EA5" w:rsidP="00281564">
      <w:pPr>
        <w:adjustRightInd w:val="0"/>
        <w:snapToGrid w:val="0"/>
        <w:spacing w:before="29" w:line="288" w:lineRule="auto"/>
        <w:rPr>
          <w:color w:val="000000"/>
          <w:sz w:val="24"/>
        </w:rPr>
      </w:pPr>
    </w:p>
    <w:p w14:paraId="751DE1B5" w14:textId="77777777" w:rsidR="00825EA5" w:rsidRPr="000E4C40" w:rsidRDefault="00580560" w:rsidP="00281564">
      <w:pPr>
        <w:snapToGrid w:val="0"/>
        <w:spacing w:before="29" w:line="288" w:lineRule="auto"/>
        <w:ind w:left="470"/>
        <w:rPr>
          <w:color w:val="000000"/>
          <w:sz w:val="24"/>
        </w:rPr>
      </w:pPr>
      <w:r w:rsidRPr="000E4C40">
        <w:rPr>
          <w:color w:val="000000"/>
          <w:sz w:val="24"/>
        </w:rPr>
        <w:t>2</w:t>
      </w:r>
      <w:r w:rsidRPr="000E4C40">
        <w:rPr>
          <w:rFonts w:hAnsi="宋体"/>
          <w:color w:val="000000"/>
          <w:sz w:val="24"/>
        </w:rPr>
        <w:t>、</w:t>
      </w:r>
      <w:r w:rsidR="005F668B" w:rsidRPr="000E4C40">
        <w:rPr>
          <w:color w:val="000000"/>
          <w:kern w:val="0"/>
          <w:sz w:val="24"/>
        </w:rPr>
        <w:t>交银理财</w:t>
      </w:r>
      <w:r w:rsidR="005F668B" w:rsidRPr="000E4C40">
        <w:rPr>
          <w:color w:val="000000"/>
          <w:kern w:val="0"/>
          <w:sz w:val="24"/>
        </w:rPr>
        <w:t>21</w:t>
      </w:r>
      <w:r w:rsidR="005F668B" w:rsidRPr="000E4C40">
        <w:rPr>
          <w:color w:val="000000"/>
          <w:kern w:val="0"/>
          <w:sz w:val="24"/>
        </w:rPr>
        <w:t>天债券</w:t>
      </w:r>
      <w:r w:rsidR="005F668B" w:rsidRPr="000E4C40">
        <w:rPr>
          <w:color w:val="000000"/>
          <w:kern w:val="0"/>
          <w:sz w:val="24"/>
        </w:rPr>
        <w:t>B</w:t>
      </w:r>
    </w:p>
    <w:p w14:paraId="1668C68E" w14:textId="77777777" w:rsidR="005F668B" w:rsidRPr="000E4C40" w:rsidRDefault="00F14672" w:rsidP="00281564">
      <w:pPr>
        <w:snapToGrid w:val="0"/>
        <w:spacing w:before="29" w:line="288" w:lineRule="auto"/>
        <w:jc w:val="center"/>
        <w:rPr>
          <w:color w:val="000000"/>
          <w:sz w:val="24"/>
        </w:rPr>
      </w:pPr>
      <w:r w:rsidRPr="000E4C40">
        <w:rPr>
          <w:noProof/>
          <w:color w:val="000000"/>
          <w:sz w:val="24"/>
        </w:rPr>
        <w:drawing>
          <wp:inline distT="0" distB="0" distL="0" distR="0" wp14:anchorId="70D30CDD" wp14:editId="6BA16967">
            <wp:extent cx="5769610" cy="3378835"/>
            <wp:effectExtent l="19050" t="0" r="2540" b="0"/>
            <wp:docPr id="4" name="图片 3"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a:stretch>
                      <a:fillRect/>
                    </a:stretch>
                  </pic:blipFill>
                  <pic:spPr>
                    <a:xfrm>
                      <a:off x="0" y="0"/>
                      <a:ext cx="5769610" cy="3378835"/>
                    </a:xfrm>
                    <a:prstGeom prst="rect">
                      <a:avLst/>
                    </a:prstGeom>
                  </pic:spPr>
                </pic:pic>
              </a:graphicData>
            </a:graphic>
          </wp:inline>
        </w:drawing>
      </w:r>
    </w:p>
    <w:p w14:paraId="4C95FB58" w14:textId="77777777" w:rsidR="00902E3F" w:rsidRPr="000E4C40" w:rsidRDefault="005F668B" w:rsidP="00281564">
      <w:pPr>
        <w:autoSpaceDE w:val="0"/>
        <w:autoSpaceDN w:val="0"/>
        <w:adjustRightInd w:val="0"/>
        <w:spacing w:before="29" w:line="288" w:lineRule="auto"/>
        <w:jc w:val="left"/>
        <w:rPr>
          <w:color w:val="000000"/>
          <w:sz w:val="24"/>
        </w:rPr>
      </w:pPr>
      <w:r w:rsidRPr="000E4C40">
        <w:rPr>
          <w:color w:val="000000"/>
          <w:sz w:val="24"/>
        </w:rPr>
        <w:t>注：图示日期为</w:t>
      </w:r>
      <w:r w:rsidRPr="000E4C40">
        <w:rPr>
          <w:color w:val="000000"/>
          <w:sz w:val="24"/>
        </w:rPr>
        <w:t>2013</w:t>
      </w:r>
      <w:r w:rsidRPr="000E4C40">
        <w:rPr>
          <w:color w:val="000000"/>
          <w:sz w:val="24"/>
        </w:rPr>
        <w:t>年</w:t>
      </w:r>
      <w:r w:rsidRPr="000E4C40">
        <w:rPr>
          <w:color w:val="000000"/>
          <w:sz w:val="24"/>
        </w:rPr>
        <w:t>1</w:t>
      </w:r>
      <w:r w:rsidRPr="000E4C40">
        <w:rPr>
          <w:color w:val="000000"/>
          <w:sz w:val="24"/>
        </w:rPr>
        <w:t>月</w:t>
      </w:r>
      <w:r w:rsidRPr="000E4C40">
        <w:rPr>
          <w:color w:val="000000"/>
          <w:sz w:val="24"/>
        </w:rPr>
        <w:t>9</w:t>
      </w:r>
      <w:r w:rsidRPr="000E4C40">
        <w:rPr>
          <w:color w:val="000000"/>
          <w:sz w:val="24"/>
        </w:rPr>
        <w:t>日至</w:t>
      </w:r>
      <w:r w:rsidRPr="000E4C40">
        <w:rPr>
          <w:color w:val="000000"/>
          <w:sz w:val="24"/>
        </w:rPr>
        <w:t>2015</w:t>
      </w:r>
      <w:r w:rsidRPr="000E4C40">
        <w:rPr>
          <w:color w:val="000000"/>
          <w:sz w:val="24"/>
        </w:rPr>
        <w:t>年</w:t>
      </w:r>
      <w:r w:rsidRPr="000E4C40">
        <w:rPr>
          <w:color w:val="000000"/>
          <w:sz w:val="24"/>
        </w:rPr>
        <w:t>3</w:t>
      </w:r>
      <w:r w:rsidRPr="000E4C40">
        <w:rPr>
          <w:color w:val="000000"/>
          <w:sz w:val="24"/>
        </w:rPr>
        <w:t>月</w:t>
      </w:r>
      <w:r w:rsidRPr="000E4C40">
        <w:rPr>
          <w:color w:val="000000"/>
          <w:sz w:val="24"/>
        </w:rPr>
        <w:t>31</w:t>
      </w:r>
      <w:r w:rsidRPr="000E4C40">
        <w:rPr>
          <w:color w:val="000000"/>
          <w:sz w:val="24"/>
        </w:rPr>
        <w:t>日。本基金建仓期为自基金合同生效日起的</w:t>
      </w:r>
      <w:r w:rsidRPr="000E4C40">
        <w:rPr>
          <w:color w:val="000000"/>
          <w:sz w:val="24"/>
        </w:rPr>
        <w:t>6</w:t>
      </w:r>
      <w:r w:rsidRPr="000E4C40">
        <w:rPr>
          <w:color w:val="000000"/>
          <w:sz w:val="24"/>
        </w:rPr>
        <w:t>个月。截至建仓期结束，本基金各项资产配置比例符合基金合同及招募说明书有关投资比例的约定。</w:t>
      </w:r>
    </w:p>
    <w:p w14:paraId="30D83CEE" w14:textId="77777777" w:rsidR="00CA65DD" w:rsidRPr="000E4C40" w:rsidRDefault="00CA65DD" w:rsidP="00281564">
      <w:pPr>
        <w:tabs>
          <w:tab w:val="left" w:pos="1800"/>
        </w:tabs>
        <w:spacing w:before="29" w:line="288" w:lineRule="auto"/>
        <w:rPr>
          <w:color w:val="000000"/>
          <w:sz w:val="24"/>
        </w:rPr>
      </w:pPr>
    </w:p>
    <w:p w14:paraId="72A647C1" w14:textId="77777777" w:rsidR="00902E3F" w:rsidRPr="000E4C40" w:rsidRDefault="00902E3F" w:rsidP="00EA4C82">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§4  </w:t>
      </w:r>
      <w:r w:rsidRPr="000E4C40">
        <w:rPr>
          <w:rFonts w:hAnsi="宋体"/>
          <w:color w:val="000000"/>
          <w:kern w:val="0"/>
          <w:sz w:val="24"/>
          <w:szCs w:val="24"/>
        </w:rPr>
        <w:t>管理人报告</w:t>
      </w:r>
    </w:p>
    <w:p w14:paraId="701BBA63" w14:textId="77777777" w:rsidR="00902E3F" w:rsidRPr="000E4C40" w:rsidRDefault="00902E3F" w:rsidP="00281564">
      <w:pPr>
        <w:autoSpaceDE w:val="0"/>
        <w:autoSpaceDN w:val="0"/>
        <w:adjustRightInd w:val="0"/>
        <w:spacing w:before="29" w:line="288" w:lineRule="auto"/>
        <w:jc w:val="left"/>
        <w:rPr>
          <w:b/>
          <w:bCs/>
          <w:sz w:val="24"/>
        </w:rPr>
      </w:pPr>
      <w:r w:rsidRPr="000E4C40">
        <w:rPr>
          <w:b/>
          <w:color w:val="000000"/>
          <w:kern w:val="0"/>
          <w:sz w:val="24"/>
        </w:rPr>
        <w:t xml:space="preserve">4.1 </w:t>
      </w:r>
      <w:r w:rsidRPr="000E4C40">
        <w:rPr>
          <w:rFonts w:hAnsi="宋体"/>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5"/>
        <w:gridCol w:w="1589"/>
        <w:gridCol w:w="1478"/>
        <w:gridCol w:w="1478"/>
        <w:gridCol w:w="986"/>
        <w:gridCol w:w="2392"/>
      </w:tblGrid>
      <w:tr w:rsidR="00C4627A" w:rsidRPr="000E4C40" w14:paraId="2CCEAD23" w14:textId="77777777" w:rsidTr="00951A65">
        <w:trPr>
          <w:jc w:val="center"/>
        </w:trPr>
        <w:tc>
          <w:tcPr>
            <w:tcW w:w="952" w:type="dxa"/>
            <w:vMerge w:val="restart"/>
            <w:vAlign w:val="center"/>
          </w:tcPr>
          <w:p w14:paraId="72CA4ACB" w14:textId="77777777"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姓名</w:t>
            </w:r>
          </w:p>
        </w:tc>
        <w:tc>
          <w:tcPr>
            <w:tcW w:w="1600" w:type="dxa"/>
            <w:vMerge w:val="restart"/>
            <w:vAlign w:val="center"/>
          </w:tcPr>
          <w:p w14:paraId="55A43E10" w14:textId="77777777"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职务</w:t>
            </w:r>
          </w:p>
        </w:tc>
        <w:tc>
          <w:tcPr>
            <w:tcW w:w="2977" w:type="dxa"/>
            <w:gridSpan w:val="2"/>
            <w:vAlign w:val="center"/>
          </w:tcPr>
          <w:p w14:paraId="18EDD072" w14:textId="77777777"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任本基金的基金经理期限</w:t>
            </w:r>
          </w:p>
        </w:tc>
        <w:tc>
          <w:tcPr>
            <w:tcW w:w="992" w:type="dxa"/>
            <w:vMerge w:val="restart"/>
            <w:vAlign w:val="center"/>
          </w:tcPr>
          <w:p w14:paraId="766256B7" w14:textId="77777777"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证券从业年限</w:t>
            </w:r>
          </w:p>
        </w:tc>
        <w:tc>
          <w:tcPr>
            <w:tcW w:w="2410" w:type="dxa"/>
            <w:vMerge w:val="restart"/>
            <w:vAlign w:val="center"/>
          </w:tcPr>
          <w:p w14:paraId="35A59840" w14:textId="77777777"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说明</w:t>
            </w:r>
          </w:p>
        </w:tc>
      </w:tr>
      <w:tr w:rsidR="00C4627A" w:rsidRPr="000E4C40" w14:paraId="63793F8B" w14:textId="77777777" w:rsidTr="00951A65">
        <w:trPr>
          <w:jc w:val="center"/>
        </w:trPr>
        <w:tc>
          <w:tcPr>
            <w:tcW w:w="952" w:type="dxa"/>
            <w:vMerge/>
            <w:vAlign w:val="center"/>
          </w:tcPr>
          <w:p w14:paraId="0FD4E20C" w14:textId="77777777"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1600" w:type="dxa"/>
            <w:vMerge/>
            <w:vAlign w:val="center"/>
          </w:tcPr>
          <w:p w14:paraId="74F0A106" w14:textId="77777777"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1488" w:type="dxa"/>
            <w:vAlign w:val="center"/>
          </w:tcPr>
          <w:p w14:paraId="4E5E6C00" w14:textId="77777777"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任职日期</w:t>
            </w:r>
          </w:p>
        </w:tc>
        <w:tc>
          <w:tcPr>
            <w:tcW w:w="1489" w:type="dxa"/>
            <w:vAlign w:val="center"/>
          </w:tcPr>
          <w:p w14:paraId="1762098E" w14:textId="77777777"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离任日期</w:t>
            </w:r>
          </w:p>
        </w:tc>
        <w:tc>
          <w:tcPr>
            <w:tcW w:w="992" w:type="dxa"/>
            <w:vMerge/>
            <w:vAlign w:val="center"/>
          </w:tcPr>
          <w:p w14:paraId="27153FFD" w14:textId="77777777"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2410" w:type="dxa"/>
            <w:vMerge/>
            <w:vAlign w:val="center"/>
          </w:tcPr>
          <w:p w14:paraId="7544979C" w14:textId="77777777" w:rsidR="00C4627A" w:rsidRPr="000E4C40" w:rsidRDefault="00C4627A" w:rsidP="00281564">
            <w:pPr>
              <w:autoSpaceDE w:val="0"/>
              <w:autoSpaceDN w:val="0"/>
              <w:adjustRightInd w:val="0"/>
              <w:spacing w:before="29" w:line="288" w:lineRule="auto"/>
              <w:ind w:left="15"/>
              <w:jc w:val="center"/>
              <w:rPr>
                <w:color w:val="000000"/>
                <w:kern w:val="0"/>
                <w:sz w:val="24"/>
              </w:rPr>
            </w:pPr>
          </w:p>
        </w:tc>
      </w:tr>
      <w:tr w:rsidR="00D215C6" w14:paraId="1A5C5004" w14:textId="77777777">
        <w:trPr>
          <w:jc w:val="center"/>
        </w:trPr>
        <w:tc>
          <w:tcPr>
            <w:tcW w:w="945" w:type="dxa"/>
            <w:vAlign w:val="center"/>
          </w:tcPr>
          <w:p w14:paraId="3D87ABB6" w14:textId="77777777" w:rsidR="00D215C6" w:rsidRDefault="000F4807">
            <w:pPr>
              <w:jc w:val="center"/>
            </w:pPr>
            <w:r>
              <w:rPr>
                <w:color w:val="000000"/>
                <w:sz w:val="24"/>
              </w:rPr>
              <w:t>林洪钧</w:t>
            </w:r>
          </w:p>
        </w:tc>
        <w:tc>
          <w:tcPr>
            <w:tcW w:w="1589" w:type="dxa"/>
            <w:vAlign w:val="center"/>
          </w:tcPr>
          <w:p w14:paraId="18D33465" w14:textId="77777777" w:rsidR="00D215C6" w:rsidRDefault="000F4807">
            <w:pPr>
              <w:jc w:val="center"/>
            </w:pPr>
            <w:r>
              <w:rPr>
                <w:color w:val="000000"/>
                <w:sz w:val="24"/>
              </w:rPr>
              <w:t>本基金、交银货币、交银增利债券、交银信用添利债券</w:t>
            </w:r>
            <w:r>
              <w:rPr>
                <w:color w:val="000000"/>
                <w:sz w:val="24"/>
              </w:rPr>
              <w:t>(LOF)</w:t>
            </w:r>
            <w:r>
              <w:rPr>
                <w:color w:val="000000"/>
                <w:sz w:val="24"/>
              </w:rPr>
              <w:t>、交银纯债债券发起、交银现金宝货币的基金经理，公司固定收益部助理总经理</w:t>
            </w:r>
          </w:p>
        </w:tc>
        <w:tc>
          <w:tcPr>
            <w:tcW w:w="1478" w:type="dxa"/>
            <w:vAlign w:val="center"/>
          </w:tcPr>
          <w:p w14:paraId="798DC0E8" w14:textId="77777777" w:rsidR="00D215C6" w:rsidRDefault="000F4807">
            <w:pPr>
              <w:jc w:val="center"/>
            </w:pPr>
            <w:r>
              <w:rPr>
                <w:color w:val="000000"/>
                <w:sz w:val="24"/>
              </w:rPr>
              <w:t>2012-11-05</w:t>
            </w:r>
          </w:p>
        </w:tc>
        <w:tc>
          <w:tcPr>
            <w:tcW w:w="1478" w:type="dxa"/>
            <w:vAlign w:val="center"/>
          </w:tcPr>
          <w:p w14:paraId="4E2E89A7" w14:textId="77777777" w:rsidR="00D215C6" w:rsidRDefault="000F4807">
            <w:pPr>
              <w:jc w:val="center"/>
            </w:pPr>
            <w:r>
              <w:rPr>
                <w:color w:val="000000"/>
                <w:sz w:val="24"/>
              </w:rPr>
              <w:t>-</w:t>
            </w:r>
          </w:p>
        </w:tc>
        <w:tc>
          <w:tcPr>
            <w:tcW w:w="986" w:type="dxa"/>
            <w:vAlign w:val="center"/>
          </w:tcPr>
          <w:p w14:paraId="6A63B1CB" w14:textId="77777777" w:rsidR="00D215C6" w:rsidRDefault="000F4807">
            <w:pPr>
              <w:jc w:val="center"/>
            </w:pPr>
            <w:r>
              <w:rPr>
                <w:color w:val="000000"/>
                <w:sz w:val="24"/>
              </w:rPr>
              <w:t>11</w:t>
            </w:r>
            <w:r>
              <w:rPr>
                <w:color w:val="000000"/>
                <w:sz w:val="24"/>
              </w:rPr>
              <w:t>年</w:t>
            </w:r>
          </w:p>
        </w:tc>
        <w:tc>
          <w:tcPr>
            <w:tcW w:w="2392" w:type="dxa"/>
            <w:vAlign w:val="center"/>
          </w:tcPr>
          <w:p w14:paraId="0DA8A8B1" w14:textId="77777777" w:rsidR="00D215C6" w:rsidRDefault="000F4807">
            <w:r>
              <w:rPr>
                <w:color w:val="000000"/>
                <w:sz w:val="24"/>
              </w:rPr>
              <w:t>林洪钧先生，复旦大学硕士。历任国泰君安证券股份有限公司上海分公司机构客户部客户经理，华安基金管理有限公司债券交易员，加拿大</w:t>
            </w:r>
            <w:r>
              <w:rPr>
                <w:color w:val="000000"/>
                <w:sz w:val="24"/>
              </w:rPr>
              <w:t>Financial Engineering Source Inc.</w:t>
            </w:r>
            <w:r>
              <w:rPr>
                <w:color w:val="000000"/>
                <w:sz w:val="24"/>
              </w:rPr>
              <w:t>金融研究员。</w:t>
            </w:r>
            <w:r>
              <w:rPr>
                <w:color w:val="000000"/>
                <w:sz w:val="24"/>
              </w:rPr>
              <w:t>2009</w:t>
            </w:r>
            <w:r>
              <w:rPr>
                <w:color w:val="000000"/>
                <w:sz w:val="24"/>
              </w:rPr>
              <w:t>年加入交银施罗德基金管理有限公司，历任专户投资部投资经理助理、专户投资经理、基金经理助理。</w:t>
            </w:r>
          </w:p>
        </w:tc>
      </w:tr>
    </w:tbl>
    <w:p w14:paraId="62766864" w14:textId="77777777" w:rsidR="00C4627A" w:rsidRPr="000E4C40" w:rsidRDefault="00C4627A" w:rsidP="00281564">
      <w:pPr>
        <w:autoSpaceDE w:val="0"/>
        <w:autoSpaceDN w:val="0"/>
        <w:adjustRightInd w:val="0"/>
        <w:spacing w:before="29" w:line="288" w:lineRule="auto"/>
        <w:jc w:val="left"/>
        <w:rPr>
          <w:color w:val="000000"/>
          <w:sz w:val="24"/>
        </w:rPr>
      </w:pPr>
      <w:r w:rsidRPr="000E4C40">
        <w:rPr>
          <w:color w:val="000000"/>
          <w:sz w:val="24"/>
        </w:rPr>
        <w:t>注：基金经理（或基金经理小组）期后变动（如有）敬请关注基金管理人发布的相关公告。</w:t>
      </w:r>
    </w:p>
    <w:p w14:paraId="738FB458" w14:textId="77777777" w:rsidR="00902E3F" w:rsidRPr="000E4C40" w:rsidRDefault="00902E3F" w:rsidP="00281564">
      <w:pPr>
        <w:autoSpaceDE w:val="0"/>
        <w:autoSpaceDN w:val="0"/>
        <w:adjustRightInd w:val="0"/>
        <w:spacing w:before="29" w:line="288" w:lineRule="auto"/>
        <w:jc w:val="left"/>
        <w:rPr>
          <w:color w:val="000000"/>
          <w:kern w:val="0"/>
          <w:sz w:val="24"/>
        </w:rPr>
      </w:pPr>
    </w:p>
    <w:p w14:paraId="6B068303" w14:textId="77777777" w:rsidR="00902E3F" w:rsidRPr="000E4C40" w:rsidRDefault="00902E3F" w:rsidP="00281564">
      <w:pPr>
        <w:spacing w:before="29" w:line="288" w:lineRule="auto"/>
        <w:rPr>
          <w:b/>
          <w:color w:val="000000"/>
          <w:kern w:val="0"/>
          <w:sz w:val="24"/>
        </w:rPr>
      </w:pPr>
      <w:r w:rsidRPr="000E4C40">
        <w:rPr>
          <w:b/>
          <w:color w:val="000000"/>
          <w:kern w:val="0"/>
          <w:sz w:val="24"/>
        </w:rPr>
        <w:t xml:space="preserve">4.2 </w:t>
      </w:r>
      <w:r w:rsidRPr="000E4C40">
        <w:rPr>
          <w:rFonts w:hAnsi="宋体"/>
          <w:b/>
          <w:color w:val="000000"/>
          <w:kern w:val="0"/>
          <w:sz w:val="24"/>
        </w:rPr>
        <w:t>报告期内本基金运作遵规守信情况说明</w:t>
      </w:r>
    </w:p>
    <w:p w14:paraId="73DCEB6B" w14:textId="77777777" w:rsidR="00C4627A" w:rsidRPr="000E4C40" w:rsidRDefault="00C4627A" w:rsidP="00281564">
      <w:pPr>
        <w:spacing w:before="29" w:line="288" w:lineRule="auto"/>
        <w:ind w:firstLineChars="200" w:firstLine="480"/>
        <w:rPr>
          <w:color w:val="000000"/>
          <w:sz w:val="24"/>
        </w:rPr>
      </w:pPr>
      <w:r w:rsidRPr="000E4C40">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14:paraId="7D406646" w14:textId="77777777" w:rsidR="00902E3F" w:rsidRPr="000E4C40" w:rsidRDefault="00902E3F" w:rsidP="00281564">
      <w:pPr>
        <w:autoSpaceDE w:val="0"/>
        <w:autoSpaceDN w:val="0"/>
        <w:adjustRightInd w:val="0"/>
        <w:spacing w:before="29" w:line="288" w:lineRule="auto"/>
        <w:jc w:val="left"/>
        <w:rPr>
          <w:color w:val="000000"/>
          <w:kern w:val="0"/>
          <w:sz w:val="24"/>
        </w:rPr>
      </w:pPr>
    </w:p>
    <w:p w14:paraId="2AA075C1" w14:textId="77777777" w:rsidR="00902E3F" w:rsidRPr="000E4C40" w:rsidRDefault="00902E3F" w:rsidP="00281564">
      <w:pPr>
        <w:autoSpaceDE w:val="0"/>
        <w:autoSpaceDN w:val="0"/>
        <w:adjustRightInd w:val="0"/>
        <w:spacing w:before="29" w:line="288" w:lineRule="auto"/>
        <w:jc w:val="left"/>
        <w:rPr>
          <w:b/>
          <w:color w:val="000000"/>
          <w:kern w:val="0"/>
          <w:sz w:val="24"/>
        </w:rPr>
      </w:pPr>
      <w:r w:rsidRPr="000E4C40">
        <w:rPr>
          <w:b/>
          <w:color w:val="000000"/>
          <w:kern w:val="0"/>
          <w:sz w:val="24"/>
        </w:rPr>
        <w:t xml:space="preserve">4.3 </w:t>
      </w:r>
      <w:r w:rsidRPr="000E4C40">
        <w:rPr>
          <w:rFonts w:hAnsi="宋体"/>
          <w:b/>
          <w:color w:val="000000"/>
          <w:kern w:val="0"/>
          <w:sz w:val="24"/>
        </w:rPr>
        <w:t>公平交易专项说明</w:t>
      </w:r>
    </w:p>
    <w:p w14:paraId="68D23D5C" w14:textId="77777777" w:rsidR="003F43EB" w:rsidRPr="000E4C40" w:rsidRDefault="003F43EB" w:rsidP="00281564">
      <w:pPr>
        <w:spacing w:before="29" w:line="288" w:lineRule="auto"/>
        <w:rPr>
          <w:sz w:val="24"/>
        </w:rPr>
      </w:pPr>
      <w:r w:rsidRPr="000E4C40">
        <w:rPr>
          <w:sz w:val="24"/>
        </w:rPr>
        <w:t xml:space="preserve">4.3.1 </w:t>
      </w:r>
      <w:r w:rsidRPr="000E4C40">
        <w:rPr>
          <w:rFonts w:hAnsi="宋体"/>
          <w:sz w:val="24"/>
        </w:rPr>
        <w:t>公平交易制度的执行情况</w:t>
      </w:r>
    </w:p>
    <w:p w14:paraId="6488E0DD" w14:textId="77777777" w:rsidR="00D215C6" w:rsidRDefault="000F4807">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14:paraId="72277472" w14:textId="77777777" w:rsidR="00D215C6" w:rsidRDefault="000F4807">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14:paraId="6EAB2469" w14:textId="77777777" w:rsidR="00D215C6" w:rsidRDefault="000F4807">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14:paraId="36A0B8AC" w14:textId="77777777" w:rsidR="00C4627A" w:rsidRPr="000E4C40" w:rsidRDefault="00C4627A" w:rsidP="00281564">
      <w:pPr>
        <w:spacing w:before="29" w:line="288" w:lineRule="auto"/>
        <w:ind w:firstLineChars="200" w:firstLine="480"/>
        <w:rPr>
          <w:color w:val="000000"/>
          <w:sz w:val="24"/>
        </w:rPr>
      </w:pPr>
      <w:r w:rsidRPr="000E4C40">
        <w:rPr>
          <w:color w:val="000000"/>
          <w:sz w:val="24"/>
        </w:rPr>
        <w:t>报告期内本公司严格执行公平交易制度，公平对待旗下各投资组合，未发现任何违反公平交易的行为。</w:t>
      </w:r>
    </w:p>
    <w:p w14:paraId="4ED960F2" w14:textId="77777777" w:rsidR="003F43EB" w:rsidRPr="000E4C40" w:rsidRDefault="003F43EB" w:rsidP="00281564">
      <w:pPr>
        <w:spacing w:before="29" w:line="288" w:lineRule="auto"/>
        <w:rPr>
          <w:sz w:val="24"/>
        </w:rPr>
      </w:pPr>
      <w:r w:rsidRPr="000E4C40">
        <w:rPr>
          <w:sz w:val="24"/>
        </w:rPr>
        <w:t>4.3.</w:t>
      </w:r>
      <w:r w:rsidR="0007770D" w:rsidRPr="000E4C40">
        <w:rPr>
          <w:sz w:val="24"/>
        </w:rPr>
        <w:t>2</w:t>
      </w:r>
      <w:r w:rsidRPr="000E4C40">
        <w:rPr>
          <w:sz w:val="24"/>
        </w:rPr>
        <w:t xml:space="preserve"> </w:t>
      </w:r>
      <w:r w:rsidRPr="000E4C40">
        <w:rPr>
          <w:rFonts w:hAnsi="宋体"/>
          <w:sz w:val="24"/>
        </w:rPr>
        <w:t>异常交易行为的专项说明</w:t>
      </w:r>
    </w:p>
    <w:p w14:paraId="0469022E" w14:textId="77777777" w:rsidR="00902E3F" w:rsidRPr="000E4C40" w:rsidRDefault="00C4627A" w:rsidP="00281564">
      <w:pPr>
        <w:spacing w:before="29" w:line="288" w:lineRule="auto"/>
        <w:ind w:firstLineChars="200" w:firstLine="480"/>
        <w:rPr>
          <w:color w:val="000000"/>
          <w:sz w:val="24"/>
        </w:rPr>
      </w:pPr>
      <w:r w:rsidRPr="000E4C40">
        <w:rPr>
          <w:color w:val="000000"/>
          <w:sz w:val="24"/>
        </w:rPr>
        <w:t>本基金于本报告期内不存在异常交易行为。本报告期内</w:t>
      </w:r>
      <w:r w:rsidRPr="000E4C40">
        <w:rPr>
          <w:color w:val="000000"/>
          <w:sz w:val="24"/>
        </w:rPr>
        <w:t>,</w:t>
      </w:r>
      <w:r w:rsidRPr="000E4C40">
        <w:rPr>
          <w:color w:val="000000"/>
          <w:sz w:val="24"/>
        </w:rPr>
        <w:t>本公司管理的所有投资组合参与的交易所公开竞价同日反向交易成交较少的单边交易量没有超过该证券当日总成交量</w:t>
      </w:r>
      <w:r w:rsidRPr="000E4C40">
        <w:rPr>
          <w:color w:val="000000"/>
          <w:sz w:val="24"/>
        </w:rPr>
        <w:t>5%</w:t>
      </w:r>
      <w:r w:rsidRPr="000E4C40">
        <w:rPr>
          <w:color w:val="000000"/>
          <w:sz w:val="24"/>
        </w:rPr>
        <w:t>的情形，本基金与本公司管理的其他投资组合在不同时间窗下（如日内、</w:t>
      </w:r>
      <w:r w:rsidRPr="000E4C40">
        <w:rPr>
          <w:color w:val="000000"/>
          <w:sz w:val="24"/>
        </w:rPr>
        <w:t>3</w:t>
      </w:r>
      <w:r w:rsidRPr="000E4C40">
        <w:rPr>
          <w:color w:val="000000"/>
          <w:sz w:val="24"/>
        </w:rPr>
        <w:t>日内、</w:t>
      </w:r>
      <w:r w:rsidRPr="000E4C40">
        <w:rPr>
          <w:color w:val="000000"/>
          <w:sz w:val="24"/>
        </w:rPr>
        <w:t>5</w:t>
      </w:r>
      <w:r w:rsidRPr="000E4C40">
        <w:rPr>
          <w:color w:val="000000"/>
          <w:sz w:val="24"/>
        </w:rPr>
        <w:t>日内）同向交易的交易价差未出现异常。</w:t>
      </w:r>
    </w:p>
    <w:p w14:paraId="4B853F28" w14:textId="77777777" w:rsidR="00BE5584" w:rsidRPr="000E4C40" w:rsidRDefault="00BE5584" w:rsidP="00281564">
      <w:pPr>
        <w:autoSpaceDE w:val="0"/>
        <w:autoSpaceDN w:val="0"/>
        <w:adjustRightInd w:val="0"/>
        <w:spacing w:before="29" w:line="288" w:lineRule="auto"/>
        <w:jc w:val="left"/>
        <w:rPr>
          <w:color w:val="000000"/>
          <w:kern w:val="0"/>
          <w:sz w:val="24"/>
        </w:rPr>
      </w:pPr>
    </w:p>
    <w:p w14:paraId="51D4ADF5" w14:textId="77777777" w:rsidR="00323377" w:rsidRPr="000E4C40" w:rsidRDefault="00B86A3F" w:rsidP="00281564">
      <w:pPr>
        <w:spacing w:before="29" w:line="288" w:lineRule="auto"/>
        <w:rPr>
          <w:sz w:val="24"/>
        </w:rPr>
      </w:pPr>
      <w:r w:rsidRPr="000E4C40">
        <w:rPr>
          <w:b/>
          <w:color w:val="000000"/>
          <w:kern w:val="0"/>
          <w:sz w:val="24"/>
        </w:rPr>
        <w:t xml:space="preserve">4.4 </w:t>
      </w:r>
      <w:r w:rsidRPr="000E4C40">
        <w:rPr>
          <w:rFonts w:hAnsi="宋体"/>
          <w:b/>
          <w:bCs/>
          <w:color w:val="000000"/>
          <w:sz w:val="24"/>
        </w:rPr>
        <w:t>报告期内基金的投资策略和运作分析</w:t>
      </w:r>
    </w:p>
    <w:p w14:paraId="67227455" w14:textId="77777777" w:rsidR="00D215C6" w:rsidRDefault="000F4807">
      <w:pPr>
        <w:spacing w:before="29" w:line="288" w:lineRule="auto"/>
        <w:ind w:firstLineChars="200" w:firstLine="480"/>
        <w:rPr>
          <w:color w:val="000000"/>
          <w:sz w:val="24"/>
        </w:rPr>
      </w:pPr>
      <w:r>
        <w:rPr>
          <w:color w:val="000000"/>
          <w:sz w:val="24"/>
        </w:rPr>
        <w:t>本报告期内，经济增长动能呈现进一步疲弱态势。</w:t>
      </w:r>
      <w:r>
        <w:rPr>
          <w:color w:val="000000"/>
          <w:sz w:val="24"/>
        </w:rPr>
        <w:t>1</w:t>
      </w:r>
      <w:r>
        <w:rPr>
          <w:color w:val="000000"/>
          <w:sz w:val="24"/>
        </w:rPr>
        <w:t>、</w:t>
      </w:r>
      <w:r>
        <w:rPr>
          <w:color w:val="000000"/>
          <w:sz w:val="24"/>
        </w:rPr>
        <w:t>2</w:t>
      </w:r>
      <w:r>
        <w:rPr>
          <w:color w:val="000000"/>
          <w:sz w:val="24"/>
        </w:rPr>
        <w:t>月工业增加值急速下滑至</w:t>
      </w:r>
      <w:r>
        <w:rPr>
          <w:color w:val="000000"/>
          <w:sz w:val="24"/>
        </w:rPr>
        <w:t>6.8</w:t>
      </w:r>
      <w:r>
        <w:rPr>
          <w:color w:val="000000"/>
          <w:sz w:val="24"/>
        </w:rPr>
        <w:t>，中采</w:t>
      </w:r>
      <w:r>
        <w:rPr>
          <w:color w:val="000000"/>
          <w:sz w:val="24"/>
        </w:rPr>
        <w:t>PMI</w:t>
      </w:r>
      <w:r>
        <w:rPr>
          <w:color w:val="000000"/>
          <w:sz w:val="24"/>
        </w:rPr>
        <w:t>在</w:t>
      </w:r>
      <w:r>
        <w:rPr>
          <w:color w:val="000000"/>
          <w:sz w:val="24"/>
        </w:rPr>
        <w:t>1</w:t>
      </w:r>
      <w:r>
        <w:rPr>
          <w:color w:val="000000"/>
          <w:sz w:val="24"/>
        </w:rPr>
        <w:t>、</w:t>
      </w:r>
      <w:r>
        <w:rPr>
          <w:color w:val="000000"/>
          <w:sz w:val="24"/>
        </w:rPr>
        <w:t>2</w:t>
      </w:r>
      <w:r>
        <w:rPr>
          <w:color w:val="000000"/>
          <w:sz w:val="24"/>
        </w:rPr>
        <w:t>月份跌破</w:t>
      </w:r>
      <w:r>
        <w:rPr>
          <w:color w:val="000000"/>
          <w:sz w:val="24"/>
        </w:rPr>
        <w:t>50</w:t>
      </w:r>
      <w:r>
        <w:rPr>
          <w:color w:val="000000"/>
          <w:sz w:val="24"/>
        </w:rPr>
        <w:t>枯荣线，分别为</w:t>
      </w:r>
      <w:r>
        <w:rPr>
          <w:color w:val="000000"/>
          <w:sz w:val="24"/>
        </w:rPr>
        <w:t>49.8</w:t>
      </w:r>
      <w:r>
        <w:rPr>
          <w:color w:val="000000"/>
          <w:sz w:val="24"/>
        </w:rPr>
        <w:t>、</w:t>
      </w:r>
      <w:r>
        <w:rPr>
          <w:color w:val="000000"/>
          <w:sz w:val="24"/>
        </w:rPr>
        <w:t>49.9</w:t>
      </w:r>
      <w:r>
        <w:rPr>
          <w:color w:val="000000"/>
          <w:sz w:val="24"/>
        </w:rPr>
        <w:t>，</w:t>
      </w:r>
      <w:r>
        <w:rPr>
          <w:color w:val="000000"/>
          <w:sz w:val="24"/>
        </w:rPr>
        <w:t>3</w:t>
      </w:r>
      <w:r>
        <w:rPr>
          <w:color w:val="000000"/>
          <w:sz w:val="24"/>
        </w:rPr>
        <w:t>月份稍有反弹至</w:t>
      </w:r>
      <w:r>
        <w:rPr>
          <w:color w:val="000000"/>
          <w:sz w:val="24"/>
        </w:rPr>
        <w:t>50.1</w:t>
      </w:r>
      <w:r>
        <w:rPr>
          <w:color w:val="000000"/>
          <w:sz w:val="24"/>
        </w:rPr>
        <w:t>；从金融数据上看，</w:t>
      </w:r>
      <w:r>
        <w:rPr>
          <w:color w:val="000000"/>
          <w:sz w:val="24"/>
        </w:rPr>
        <w:t>2</w:t>
      </w:r>
      <w:r>
        <w:rPr>
          <w:color w:val="000000"/>
          <w:sz w:val="24"/>
        </w:rPr>
        <w:t>月新增信贷</w:t>
      </w:r>
      <w:r>
        <w:rPr>
          <w:color w:val="000000"/>
          <w:sz w:val="24"/>
        </w:rPr>
        <w:t>11437</w:t>
      </w:r>
      <w:r>
        <w:rPr>
          <w:color w:val="000000"/>
          <w:sz w:val="24"/>
        </w:rPr>
        <w:t>亿，社会融资规模</w:t>
      </w:r>
      <w:r>
        <w:rPr>
          <w:color w:val="000000"/>
          <w:sz w:val="24"/>
        </w:rPr>
        <w:t>13532</w:t>
      </w:r>
      <w:r>
        <w:rPr>
          <w:color w:val="000000"/>
          <w:sz w:val="24"/>
        </w:rPr>
        <w:t>亿，从结构上看，居民中长期贷款较去年同期略有上升；经济增压压力在一季度逐渐增大，在此宏观背景下，货币政策及财政政策均采取了一定的对冲措施。货币政策层面，本报告期内央行降低存款准备金率</w:t>
      </w:r>
      <w:r>
        <w:rPr>
          <w:color w:val="000000"/>
          <w:sz w:val="24"/>
        </w:rPr>
        <w:t>50BP</w:t>
      </w:r>
      <w:r>
        <w:rPr>
          <w:color w:val="000000"/>
          <w:sz w:val="24"/>
        </w:rPr>
        <w:t>至</w:t>
      </w:r>
      <w:r>
        <w:rPr>
          <w:color w:val="000000"/>
          <w:sz w:val="24"/>
        </w:rPr>
        <w:t>19.5%</w:t>
      </w:r>
      <w:r>
        <w:rPr>
          <w:color w:val="000000"/>
          <w:sz w:val="24"/>
        </w:rPr>
        <w:t>，并在</w:t>
      </w:r>
      <w:r>
        <w:rPr>
          <w:color w:val="000000"/>
          <w:sz w:val="24"/>
        </w:rPr>
        <w:t>3</w:t>
      </w:r>
      <w:r>
        <w:rPr>
          <w:color w:val="000000"/>
          <w:sz w:val="24"/>
        </w:rPr>
        <w:t>月份降息</w:t>
      </w:r>
      <w:r>
        <w:rPr>
          <w:color w:val="000000"/>
          <w:sz w:val="24"/>
        </w:rPr>
        <w:t>25BP</w:t>
      </w:r>
      <w:r>
        <w:rPr>
          <w:color w:val="000000"/>
          <w:sz w:val="24"/>
        </w:rPr>
        <w:t>至</w:t>
      </w:r>
      <w:r>
        <w:rPr>
          <w:color w:val="000000"/>
          <w:sz w:val="24"/>
        </w:rPr>
        <w:t>2.5%</w:t>
      </w:r>
      <w:r>
        <w:rPr>
          <w:color w:val="000000"/>
          <w:sz w:val="24"/>
        </w:rPr>
        <w:t>。其他政策层面，</w:t>
      </w:r>
      <w:r>
        <w:rPr>
          <w:color w:val="000000"/>
          <w:sz w:val="24"/>
        </w:rPr>
        <w:t>3</w:t>
      </w:r>
      <w:r>
        <w:rPr>
          <w:color w:val="000000"/>
          <w:sz w:val="24"/>
        </w:rPr>
        <w:t>月</w:t>
      </w:r>
      <w:r>
        <w:rPr>
          <w:color w:val="000000"/>
          <w:sz w:val="24"/>
        </w:rPr>
        <w:t>30</w:t>
      </w:r>
      <w:r>
        <w:rPr>
          <w:color w:val="000000"/>
          <w:sz w:val="24"/>
        </w:rPr>
        <w:t>日房地产新政也将对稳增长起到一定作用。而通胀在一季度较为稳定，</w:t>
      </w:r>
      <w:r>
        <w:rPr>
          <w:color w:val="000000"/>
          <w:sz w:val="24"/>
        </w:rPr>
        <w:t>CPI1</w:t>
      </w:r>
      <w:r>
        <w:rPr>
          <w:color w:val="000000"/>
          <w:sz w:val="24"/>
        </w:rPr>
        <w:t>月份</w:t>
      </w:r>
      <w:r>
        <w:rPr>
          <w:color w:val="000000"/>
          <w:sz w:val="24"/>
        </w:rPr>
        <w:t>0.76%</w:t>
      </w:r>
      <w:r>
        <w:rPr>
          <w:color w:val="000000"/>
          <w:sz w:val="24"/>
        </w:rPr>
        <w:t>，</w:t>
      </w:r>
      <w:r>
        <w:rPr>
          <w:color w:val="000000"/>
          <w:sz w:val="24"/>
        </w:rPr>
        <w:t>2</w:t>
      </w:r>
      <w:r>
        <w:rPr>
          <w:color w:val="000000"/>
          <w:sz w:val="24"/>
        </w:rPr>
        <w:t>月受春节等季节性因素影响上升至</w:t>
      </w:r>
      <w:r>
        <w:rPr>
          <w:color w:val="000000"/>
          <w:sz w:val="24"/>
        </w:rPr>
        <w:t>1.43%</w:t>
      </w:r>
      <w:r>
        <w:rPr>
          <w:color w:val="000000"/>
          <w:sz w:val="24"/>
        </w:rPr>
        <w:t>，但仍处于较低水平。较低的通胀也给后续的货币政策提供了较好的基础。</w:t>
      </w:r>
    </w:p>
    <w:p w14:paraId="2FD5C309" w14:textId="77777777" w:rsidR="00D215C6" w:rsidRDefault="000F4807">
      <w:pPr>
        <w:spacing w:before="29" w:line="288" w:lineRule="auto"/>
        <w:ind w:firstLineChars="200" w:firstLine="480"/>
        <w:rPr>
          <w:color w:val="000000"/>
          <w:sz w:val="24"/>
        </w:rPr>
      </w:pPr>
      <w:r>
        <w:rPr>
          <w:color w:val="000000"/>
          <w:sz w:val="24"/>
        </w:rPr>
        <w:t>本报告期内，债券市场受权益市场的扰动尤为明显，跷跷板效应在一季度显示的较为明显。债券市场在一季度呈现了完全倒</w:t>
      </w:r>
      <w:r>
        <w:rPr>
          <w:color w:val="000000"/>
          <w:sz w:val="24"/>
        </w:rPr>
        <w:t>V</w:t>
      </w:r>
      <w:r>
        <w:rPr>
          <w:color w:val="000000"/>
          <w:sz w:val="24"/>
        </w:rPr>
        <w:t>字形走势。在</w:t>
      </w:r>
      <w:r>
        <w:rPr>
          <w:color w:val="000000"/>
          <w:sz w:val="24"/>
        </w:rPr>
        <w:t>1</w:t>
      </w:r>
      <w:r>
        <w:rPr>
          <w:color w:val="000000"/>
          <w:sz w:val="24"/>
        </w:rPr>
        <w:t>、</w:t>
      </w:r>
      <w:r>
        <w:rPr>
          <w:color w:val="000000"/>
          <w:sz w:val="24"/>
        </w:rPr>
        <w:t>2</w:t>
      </w:r>
      <w:r>
        <w:rPr>
          <w:color w:val="000000"/>
          <w:sz w:val="24"/>
        </w:rPr>
        <w:t>月份，由于经济数据表现不佳，市场对未来经济的担忧，以及对货币政策的预期，使债券收益率在</w:t>
      </w:r>
      <w:r>
        <w:rPr>
          <w:color w:val="000000"/>
          <w:sz w:val="24"/>
        </w:rPr>
        <w:t>1</w:t>
      </w:r>
      <w:r>
        <w:rPr>
          <w:color w:val="000000"/>
          <w:sz w:val="24"/>
        </w:rPr>
        <w:t>、</w:t>
      </w:r>
      <w:r>
        <w:rPr>
          <w:color w:val="000000"/>
          <w:sz w:val="24"/>
        </w:rPr>
        <w:t>2</w:t>
      </w:r>
      <w:r>
        <w:rPr>
          <w:color w:val="000000"/>
          <w:sz w:val="24"/>
        </w:rPr>
        <w:t>月份大幅下行。</w:t>
      </w:r>
      <w:r>
        <w:rPr>
          <w:color w:val="000000"/>
          <w:sz w:val="24"/>
        </w:rPr>
        <w:t>2015</w:t>
      </w:r>
      <w:r>
        <w:rPr>
          <w:color w:val="000000"/>
          <w:sz w:val="24"/>
        </w:rPr>
        <w:t>年第一期</w:t>
      </w:r>
      <w:r>
        <w:rPr>
          <w:color w:val="000000"/>
          <w:sz w:val="24"/>
        </w:rPr>
        <w:t>10</w:t>
      </w:r>
      <w:r>
        <w:rPr>
          <w:color w:val="000000"/>
          <w:sz w:val="24"/>
        </w:rPr>
        <w:t>年国开债（</w:t>
      </w:r>
      <w:r>
        <w:rPr>
          <w:color w:val="000000"/>
          <w:sz w:val="24"/>
        </w:rPr>
        <w:t>150205</w:t>
      </w:r>
      <w:r>
        <w:rPr>
          <w:color w:val="000000"/>
          <w:sz w:val="24"/>
        </w:rPr>
        <w:t>）在</w:t>
      </w:r>
      <w:r>
        <w:rPr>
          <w:color w:val="000000"/>
          <w:sz w:val="24"/>
        </w:rPr>
        <w:t>2</w:t>
      </w:r>
      <w:r>
        <w:rPr>
          <w:color w:val="000000"/>
          <w:sz w:val="24"/>
        </w:rPr>
        <w:t>月初发行票面为</w:t>
      </w:r>
      <w:r>
        <w:rPr>
          <w:color w:val="000000"/>
          <w:sz w:val="24"/>
        </w:rPr>
        <w:t>3.81%</w:t>
      </w:r>
      <w:r>
        <w:rPr>
          <w:color w:val="000000"/>
          <w:sz w:val="24"/>
        </w:rPr>
        <w:t>，在</w:t>
      </w:r>
      <w:r>
        <w:rPr>
          <w:color w:val="000000"/>
          <w:sz w:val="24"/>
        </w:rPr>
        <w:t>2</w:t>
      </w:r>
      <w:r>
        <w:rPr>
          <w:color w:val="000000"/>
          <w:sz w:val="24"/>
        </w:rPr>
        <w:t>月中上旬收益一度下行至</w:t>
      </w:r>
      <w:r>
        <w:rPr>
          <w:color w:val="000000"/>
          <w:sz w:val="24"/>
        </w:rPr>
        <w:t>3.65%</w:t>
      </w:r>
      <w:r>
        <w:rPr>
          <w:color w:val="000000"/>
          <w:sz w:val="24"/>
        </w:rPr>
        <w:t>附近，但在</w:t>
      </w:r>
      <w:r>
        <w:rPr>
          <w:color w:val="000000"/>
          <w:sz w:val="24"/>
        </w:rPr>
        <w:t>2</w:t>
      </w:r>
      <w:r>
        <w:rPr>
          <w:color w:val="000000"/>
          <w:sz w:val="24"/>
        </w:rPr>
        <w:t>月下旬降准之后，收益率开始逐步回升，上行至</w:t>
      </w:r>
      <w:r>
        <w:rPr>
          <w:color w:val="000000"/>
          <w:sz w:val="24"/>
        </w:rPr>
        <w:t>4.2%</w:t>
      </w:r>
      <w:r>
        <w:rPr>
          <w:color w:val="000000"/>
          <w:sz w:val="24"/>
        </w:rPr>
        <w:t>左右。</w:t>
      </w:r>
      <w:r>
        <w:rPr>
          <w:color w:val="000000"/>
          <w:sz w:val="24"/>
        </w:rPr>
        <w:t>2</w:t>
      </w:r>
      <w:r>
        <w:rPr>
          <w:color w:val="000000"/>
          <w:sz w:val="24"/>
        </w:rPr>
        <w:t>月下旬至整个</w:t>
      </w:r>
      <w:r>
        <w:rPr>
          <w:color w:val="000000"/>
          <w:sz w:val="24"/>
        </w:rPr>
        <w:t>3</w:t>
      </w:r>
      <w:r>
        <w:rPr>
          <w:color w:val="000000"/>
          <w:sz w:val="24"/>
        </w:rPr>
        <w:t>月份，由于</w:t>
      </w:r>
      <w:r>
        <w:rPr>
          <w:color w:val="000000"/>
          <w:sz w:val="24"/>
        </w:rPr>
        <w:t>IPO</w:t>
      </w:r>
      <w:r>
        <w:rPr>
          <w:color w:val="000000"/>
          <w:sz w:val="24"/>
        </w:rPr>
        <w:t>新股回报较高以及权益资产的良好表现，债券市场承受较大的压力，机构在资产配置时，债券资产的配置也受到一定挤压，债市的需求端受到一定的影响；除了需求受压之外，供给端是造成</w:t>
      </w:r>
      <w:r>
        <w:rPr>
          <w:color w:val="000000"/>
          <w:sz w:val="24"/>
        </w:rPr>
        <w:t>3</w:t>
      </w:r>
      <w:r>
        <w:rPr>
          <w:color w:val="000000"/>
          <w:sz w:val="24"/>
        </w:rPr>
        <w:t>月债市承压的最主要原因。政府债务置换将增加一万亿的利率产品，市场担心完全会由商业银行自行承担。从央行货币政策的连贯性上看，目前时点，大幅宽松的可能性仍较低，因此利率产品供给增加给债券市场增加了许多不确定因素，债券收益率也因此大幅上升。本报告期内，中债总财富指数上涨</w:t>
      </w:r>
      <w:r>
        <w:rPr>
          <w:color w:val="000000"/>
          <w:sz w:val="24"/>
        </w:rPr>
        <w:t>0.32%</w:t>
      </w:r>
      <w:r>
        <w:rPr>
          <w:color w:val="000000"/>
          <w:sz w:val="24"/>
        </w:rPr>
        <w:t>，绝大部分收益发生在</w:t>
      </w:r>
      <w:r>
        <w:rPr>
          <w:color w:val="000000"/>
          <w:sz w:val="24"/>
        </w:rPr>
        <w:t>1</w:t>
      </w:r>
      <w:r>
        <w:rPr>
          <w:color w:val="000000"/>
          <w:sz w:val="24"/>
        </w:rPr>
        <w:t>月份及</w:t>
      </w:r>
      <w:r>
        <w:rPr>
          <w:color w:val="000000"/>
          <w:sz w:val="24"/>
        </w:rPr>
        <w:t>2</w:t>
      </w:r>
      <w:r>
        <w:rPr>
          <w:color w:val="000000"/>
          <w:sz w:val="24"/>
        </w:rPr>
        <w:t>月上半月。</w:t>
      </w:r>
    </w:p>
    <w:p w14:paraId="36A80829" w14:textId="77777777" w:rsidR="00D215C6" w:rsidRDefault="000F4807">
      <w:pPr>
        <w:spacing w:before="29" w:line="288" w:lineRule="auto"/>
        <w:ind w:firstLineChars="200" w:firstLine="480"/>
        <w:rPr>
          <w:color w:val="000000"/>
          <w:sz w:val="24"/>
        </w:rPr>
      </w:pPr>
      <w:r>
        <w:rPr>
          <w:color w:val="000000"/>
          <w:sz w:val="24"/>
        </w:rPr>
        <w:t>货币市场受</w:t>
      </w:r>
      <w:r>
        <w:rPr>
          <w:color w:val="000000"/>
          <w:sz w:val="24"/>
        </w:rPr>
        <w:t>IPO</w:t>
      </w:r>
      <w:r>
        <w:rPr>
          <w:color w:val="000000"/>
          <w:sz w:val="24"/>
        </w:rPr>
        <w:t>影响较为明显，本报告期内呈现间歇性地较为紧张情况；与此对应，存款及短期融资券收益率在一季度保持较高水平。</w:t>
      </w:r>
    </w:p>
    <w:p w14:paraId="674DE934" w14:textId="77777777" w:rsidR="00D215C6" w:rsidRDefault="000F4807">
      <w:pPr>
        <w:spacing w:before="29" w:line="288" w:lineRule="auto"/>
        <w:ind w:firstLineChars="200" w:firstLine="480"/>
        <w:rPr>
          <w:color w:val="000000"/>
          <w:sz w:val="24"/>
        </w:rPr>
      </w:pPr>
      <w:r>
        <w:rPr>
          <w:color w:val="000000"/>
          <w:sz w:val="24"/>
        </w:rPr>
        <w:t>本基金本报告期内保持较低的债券仓位，同时由于规模相对稳定，组合适度使用杠杆以增加基金在一季度的回报。</w:t>
      </w:r>
    </w:p>
    <w:p w14:paraId="32F867B4" w14:textId="77777777" w:rsidR="00C4627A" w:rsidRPr="000E4C40" w:rsidRDefault="00C4627A" w:rsidP="00281564">
      <w:pPr>
        <w:spacing w:before="29" w:line="288" w:lineRule="auto"/>
        <w:ind w:firstLineChars="200" w:firstLine="480"/>
        <w:rPr>
          <w:color w:val="000000"/>
          <w:sz w:val="24"/>
        </w:rPr>
      </w:pPr>
      <w:r w:rsidRPr="000E4C40">
        <w:rPr>
          <w:color w:val="000000"/>
          <w:sz w:val="24"/>
        </w:rPr>
        <w:t>展望二季度，对债券市场而言，权益市场以及对供给的担忧是短期压制债券市场的最大两个因素；但通胀处于较低水平以及经济增长仍然疲弱对债券市场都有较强支撑，从这个层面上看，我们对货币政策仍可以有一定期待。总体而言，我们对二季度债券市场仍持中性偏谨慎观点，以十年期国开债为代表的长端收益率预计在</w:t>
      </w:r>
      <w:r w:rsidRPr="000E4C40">
        <w:rPr>
          <w:color w:val="000000"/>
          <w:sz w:val="24"/>
        </w:rPr>
        <w:t>3.9—4.4</w:t>
      </w:r>
      <w:r w:rsidRPr="000E4C40">
        <w:rPr>
          <w:color w:val="000000"/>
          <w:sz w:val="24"/>
        </w:rPr>
        <w:t>之间宽幅震荡，各种因素的互相干扰或将导致二季度债券收益率波动加大，同时也会增加债券市场的交易性机会。组合管理方面，本组合计划将以新的短期融资券替换即将到期的债券，力求保持仓位的稳定，争取在保持流动性平稳的同时，努力增加基金收益性。</w:t>
      </w:r>
    </w:p>
    <w:p w14:paraId="7EAF28DF" w14:textId="77777777" w:rsidR="00FE3301" w:rsidRPr="00211B0C" w:rsidRDefault="00FE3301" w:rsidP="00281564">
      <w:pPr>
        <w:spacing w:before="29" w:line="288" w:lineRule="auto"/>
        <w:ind w:firstLineChars="200" w:firstLine="480"/>
        <w:rPr>
          <w:color w:val="000000"/>
          <w:sz w:val="24"/>
        </w:rPr>
      </w:pPr>
    </w:p>
    <w:p w14:paraId="20BFF3F7" w14:textId="77777777" w:rsidR="00323377" w:rsidRPr="000E4C40" w:rsidRDefault="00B86A3F" w:rsidP="00281564">
      <w:pPr>
        <w:spacing w:before="29" w:line="288" w:lineRule="auto"/>
        <w:rPr>
          <w:sz w:val="24"/>
        </w:rPr>
      </w:pPr>
      <w:r w:rsidRPr="000E4C40">
        <w:rPr>
          <w:b/>
          <w:color w:val="000000"/>
          <w:kern w:val="0"/>
          <w:sz w:val="24"/>
        </w:rPr>
        <w:t>4.5</w:t>
      </w:r>
      <w:r w:rsidRPr="000E4C40">
        <w:rPr>
          <w:rFonts w:hAnsi="宋体"/>
          <w:b/>
          <w:color w:val="000000"/>
          <w:kern w:val="0"/>
          <w:sz w:val="24"/>
        </w:rPr>
        <w:t>报告期内基金的业绩表现</w:t>
      </w:r>
    </w:p>
    <w:p w14:paraId="7EFF156E" w14:textId="346E4A01" w:rsidR="00C4627A" w:rsidRPr="000E4C40" w:rsidRDefault="00C4627A" w:rsidP="00281564">
      <w:pPr>
        <w:spacing w:before="29" w:line="288" w:lineRule="auto"/>
        <w:ind w:firstLineChars="200" w:firstLine="480"/>
        <w:rPr>
          <w:color w:val="000000"/>
          <w:sz w:val="24"/>
        </w:rPr>
      </w:pPr>
      <w:bookmarkStart w:id="0" w:name="_Toc255486598"/>
      <w:bookmarkStart w:id="1" w:name="_Toc245193825"/>
      <w:r w:rsidRPr="000E4C40">
        <w:rPr>
          <w:color w:val="000000"/>
          <w:sz w:val="24"/>
        </w:rPr>
        <w:t>本报告期内，交银理财</w:t>
      </w:r>
      <w:r w:rsidRPr="000E4C40">
        <w:rPr>
          <w:color w:val="000000"/>
          <w:sz w:val="24"/>
        </w:rPr>
        <w:t>21</w:t>
      </w:r>
      <w:r w:rsidRPr="000E4C40">
        <w:rPr>
          <w:color w:val="000000"/>
          <w:sz w:val="24"/>
        </w:rPr>
        <w:t>天债券</w:t>
      </w:r>
      <w:r w:rsidRPr="000E4C40">
        <w:rPr>
          <w:color w:val="000000"/>
          <w:sz w:val="24"/>
        </w:rPr>
        <w:t>A</w:t>
      </w:r>
      <w:r w:rsidRPr="000E4C40">
        <w:rPr>
          <w:color w:val="000000"/>
          <w:sz w:val="24"/>
        </w:rPr>
        <w:t>净值收益率为</w:t>
      </w:r>
      <w:r w:rsidRPr="000E4C40">
        <w:rPr>
          <w:color w:val="000000"/>
          <w:sz w:val="24"/>
        </w:rPr>
        <w:t>1.1766%</w:t>
      </w:r>
      <w:r w:rsidRPr="000E4C40">
        <w:rPr>
          <w:color w:val="000000"/>
          <w:sz w:val="24"/>
        </w:rPr>
        <w:t>，同期业绩比较基准增长率为</w:t>
      </w:r>
      <w:r w:rsidR="00A95AF1" w:rsidRPr="00A95AF1">
        <w:rPr>
          <w:color w:val="000000"/>
          <w:sz w:val="24"/>
        </w:rPr>
        <w:t>0.3329</w:t>
      </w:r>
      <w:r w:rsidRPr="000E4C40">
        <w:rPr>
          <w:color w:val="000000"/>
          <w:sz w:val="24"/>
        </w:rPr>
        <w:t>%</w:t>
      </w:r>
      <w:r w:rsidRPr="000E4C40">
        <w:rPr>
          <w:color w:val="000000"/>
          <w:sz w:val="24"/>
        </w:rPr>
        <w:t>；交银理财</w:t>
      </w:r>
      <w:r w:rsidRPr="000E4C40">
        <w:rPr>
          <w:color w:val="000000"/>
          <w:sz w:val="24"/>
        </w:rPr>
        <w:t>21</w:t>
      </w:r>
      <w:r w:rsidRPr="000E4C40">
        <w:rPr>
          <w:color w:val="000000"/>
          <w:sz w:val="24"/>
        </w:rPr>
        <w:t>天债券</w:t>
      </w:r>
      <w:r w:rsidRPr="000E4C40">
        <w:rPr>
          <w:color w:val="000000"/>
          <w:sz w:val="24"/>
        </w:rPr>
        <w:t>B</w:t>
      </w:r>
      <w:r w:rsidRPr="000E4C40">
        <w:rPr>
          <w:color w:val="000000"/>
          <w:sz w:val="24"/>
        </w:rPr>
        <w:t>净值收益率</w:t>
      </w:r>
      <w:r w:rsidRPr="000E4C40">
        <w:rPr>
          <w:color w:val="000000"/>
          <w:sz w:val="24"/>
        </w:rPr>
        <w:t>1.2490%</w:t>
      </w:r>
      <w:r w:rsidRPr="000E4C40">
        <w:rPr>
          <w:color w:val="000000"/>
          <w:sz w:val="24"/>
        </w:rPr>
        <w:t>，同期业绩比较基准增长率为</w:t>
      </w:r>
      <w:r w:rsidR="00A95AF1" w:rsidRPr="00A95AF1">
        <w:rPr>
          <w:color w:val="000000"/>
          <w:sz w:val="24"/>
        </w:rPr>
        <w:t>0.3329</w:t>
      </w:r>
      <w:r w:rsidRPr="000E4C40">
        <w:rPr>
          <w:color w:val="000000"/>
          <w:sz w:val="24"/>
        </w:rPr>
        <w:t>%</w:t>
      </w:r>
      <w:r w:rsidRPr="000E4C40">
        <w:rPr>
          <w:color w:val="000000"/>
          <w:sz w:val="24"/>
        </w:rPr>
        <w:t>。</w:t>
      </w:r>
    </w:p>
    <w:p w14:paraId="1AE620D6" w14:textId="77777777" w:rsidR="00BE5584" w:rsidRPr="00A95AF1" w:rsidRDefault="00BE5584" w:rsidP="00281564">
      <w:pPr>
        <w:autoSpaceDE w:val="0"/>
        <w:autoSpaceDN w:val="0"/>
        <w:adjustRightInd w:val="0"/>
        <w:spacing w:before="29" w:line="288" w:lineRule="auto"/>
        <w:jc w:val="left"/>
        <w:rPr>
          <w:kern w:val="0"/>
          <w:sz w:val="24"/>
        </w:rPr>
      </w:pPr>
    </w:p>
    <w:bookmarkEnd w:id="0"/>
    <w:bookmarkEnd w:id="1"/>
    <w:p w14:paraId="09867F99" w14:textId="77777777" w:rsidR="0010236C" w:rsidRPr="002070B4" w:rsidRDefault="0010236C" w:rsidP="0010236C">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bookmarkStart w:id="2" w:name="_GoBack"/>
      <w:bookmarkEnd w:id="2"/>
    </w:p>
    <w:p w14:paraId="07D9B97F" w14:textId="77777777" w:rsidR="0010236C" w:rsidRDefault="0010236C" w:rsidP="0010236C">
      <w:pPr>
        <w:spacing w:before="29" w:line="288" w:lineRule="auto"/>
        <w:ind w:firstLineChars="200" w:firstLine="480"/>
        <w:rPr>
          <w:color w:val="000000"/>
          <w:sz w:val="24"/>
        </w:rPr>
      </w:pPr>
      <w:r w:rsidRPr="002070B4">
        <w:rPr>
          <w:color w:val="000000"/>
          <w:sz w:val="24"/>
        </w:rPr>
        <w:t>本基金本报告期内无需预警说明。</w:t>
      </w:r>
    </w:p>
    <w:p w14:paraId="46ADF75B" w14:textId="77777777" w:rsidR="0010236C" w:rsidRDefault="0010236C" w:rsidP="0010236C">
      <w:pPr>
        <w:spacing w:before="29" w:line="288" w:lineRule="auto"/>
        <w:ind w:firstLineChars="200" w:firstLine="480"/>
        <w:rPr>
          <w:color w:val="000000"/>
          <w:sz w:val="24"/>
        </w:rPr>
      </w:pPr>
    </w:p>
    <w:p w14:paraId="1AF73D12" w14:textId="77777777" w:rsidR="00902E3F" w:rsidRPr="000E4C40" w:rsidRDefault="00902E3F" w:rsidP="00EA4C82">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§5  </w:t>
      </w:r>
      <w:r w:rsidRPr="000E4C40">
        <w:rPr>
          <w:rFonts w:hAnsi="宋体"/>
          <w:color w:val="000000"/>
          <w:kern w:val="0"/>
          <w:sz w:val="24"/>
          <w:szCs w:val="24"/>
        </w:rPr>
        <w:t>投资组合报告</w:t>
      </w:r>
    </w:p>
    <w:p w14:paraId="19EE9B4E" w14:textId="77777777" w:rsidR="00902E3F" w:rsidRPr="000E4C40" w:rsidRDefault="00902E3F" w:rsidP="00281564">
      <w:pPr>
        <w:spacing w:before="29" w:line="288" w:lineRule="auto"/>
        <w:rPr>
          <w:b/>
          <w:color w:val="000000"/>
          <w:kern w:val="0"/>
          <w:sz w:val="24"/>
        </w:rPr>
      </w:pPr>
      <w:r w:rsidRPr="000E4C40">
        <w:rPr>
          <w:b/>
          <w:color w:val="000000"/>
          <w:kern w:val="0"/>
          <w:sz w:val="24"/>
        </w:rPr>
        <w:t xml:space="preserve">5.1 </w:t>
      </w:r>
      <w:r w:rsidRPr="000E4C40">
        <w:rPr>
          <w:rFonts w:hAnsi="宋体"/>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
        <w:gridCol w:w="3117"/>
        <w:gridCol w:w="3058"/>
        <w:gridCol w:w="1809"/>
      </w:tblGrid>
      <w:tr w:rsidR="00B4354A" w:rsidRPr="000E4C40" w14:paraId="18BE9242" w14:textId="77777777" w:rsidTr="00901503">
        <w:trPr>
          <w:jc w:val="center"/>
        </w:trPr>
        <w:tc>
          <w:tcPr>
            <w:tcW w:w="884" w:type="dxa"/>
            <w:vAlign w:val="center"/>
          </w:tcPr>
          <w:p w14:paraId="71C8C8EA" w14:textId="77777777" w:rsidR="00B4354A" w:rsidRPr="000E4C40" w:rsidRDefault="00B4354A" w:rsidP="00281564">
            <w:pPr>
              <w:spacing w:before="29" w:line="288" w:lineRule="auto"/>
              <w:ind w:left="17"/>
              <w:jc w:val="center"/>
              <w:rPr>
                <w:color w:val="000000"/>
                <w:sz w:val="24"/>
              </w:rPr>
            </w:pPr>
            <w:r w:rsidRPr="000E4C40">
              <w:rPr>
                <w:rFonts w:hAnsi="宋体"/>
                <w:color w:val="000000"/>
                <w:sz w:val="24"/>
              </w:rPr>
              <w:t>序号</w:t>
            </w:r>
          </w:p>
        </w:tc>
        <w:tc>
          <w:tcPr>
            <w:tcW w:w="3117" w:type="dxa"/>
            <w:vAlign w:val="center"/>
          </w:tcPr>
          <w:p w14:paraId="3ED0A115" w14:textId="77777777" w:rsidR="00B4354A" w:rsidRPr="000E4C40" w:rsidRDefault="00B4354A" w:rsidP="00281564">
            <w:pPr>
              <w:spacing w:before="29" w:line="288" w:lineRule="auto"/>
              <w:ind w:left="17"/>
              <w:jc w:val="center"/>
              <w:rPr>
                <w:color w:val="000000"/>
                <w:sz w:val="24"/>
              </w:rPr>
            </w:pPr>
            <w:r w:rsidRPr="000E4C40">
              <w:rPr>
                <w:rFonts w:hAnsi="宋体"/>
                <w:color w:val="000000"/>
                <w:sz w:val="24"/>
              </w:rPr>
              <w:t>项目</w:t>
            </w:r>
          </w:p>
        </w:tc>
        <w:tc>
          <w:tcPr>
            <w:tcW w:w="3058" w:type="dxa"/>
            <w:vAlign w:val="center"/>
          </w:tcPr>
          <w:p w14:paraId="64C08801" w14:textId="77777777" w:rsidR="00B4354A" w:rsidRPr="000E4C40" w:rsidRDefault="00B4354A" w:rsidP="00281564">
            <w:pPr>
              <w:spacing w:before="29" w:line="288" w:lineRule="auto"/>
              <w:ind w:left="17"/>
              <w:jc w:val="center"/>
              <w:rPr>
                <w:color w:val="000000"/>
                <w:sz w:val="24"/>
              </w:rPr>
            </w:pPr>
            <w:r w:rsidRPr="000E4C40">
              <w:rPr>
                <w:rFonts w:hAnsi="宋体"/>
                <w:color w:val="000000"/>
                <w:sz w:val="24"/>
              </w:rPr>
              <w:t>金额</w:t>
            </w:r>
            <w:r w:rsidR="00744E84" w:rsidRPr="000E4C40">
              <w:rPr>
                <w:rFonts w:hAnsi="宋体"/>
                <w:color w:val="000000"/>
                <w:kern w:val="0"/>
                <w:sz w:val="24"/>
              </w:rPr>
              <w:t>（元）</w:t>
            </w:r>
          </w:p>
        </w:tc>
        <w:tc>
          <w:tcPr>
            <w:tcW w:w="1809" w:type="dxa"/>
            <w:vAlign w:val="center"/>
          </w:tcPr>
          <w:p w14:paraId="492E8559" w14:textId="77777777" w:rsidR="00B4354A" w:rsidRPr="000E4C40" w:rsidRDefault="00B4354A" w:rsidP="00281564">
            <w:pPr>
              <w:spacing w:before="29" w:line="288" w:lineRule="auto"/>
              <w:ind w:left="17"/>
              <w:jc w:val="center"/>
              <w:rPr>
                <w:color w:val="000000"/>
                <w:sz w:val="24"/>
              </w:rPr>
            </w:pPr>
            <w:r w:rsidRPr="000E4C40">
              <w:rPr>
                <w:rFonts w:hAnsi="宋体"/>
                <w:color w:val="000000"/>
                <w:sz w:val="24"/>
              </w:rPr>
              <w:t>占基金总资产的比例</w:t>
            </w:r>
            <w:r w:rsidR="00744E84" w:rsidRPr="000E4C40">
              <w:rPr>
                <w:rFonts w:hAnsi="宋体"/>
                <w:color w:val="000000"/>
                <w:kern w:val="0"/>
                <w:sz w:val="24"/>
              </w:rPr>
              <w:t>（％）</w:t>
            </w:r>
          </w:p>
        </w:tc>
      </w:tr>
      <w:tr w:rsidR="00B4354A" w:rsidRPr="000E4C40" w14:paraId="1F917169" w14:textId="77777777" w:rsidTr="00901503">
        <w:trPr>
          <w:jc w:val="center"/>
        </w:trPr>
        <w:tc>
          <w:tcPr>
            <w:tcW w:w="884" w:type="dxa"/>
            <w:vAlign w:val="center"/>
          </w:tcPr>
          <w:p w14:paraId="61FDA92B" w14:textId="77777777" w:rsidR="00B4354A" w:rsidRPr="000E4C40" w:rsidRDefault="00737060" w:rsidP="00281564">
            <w:pPr>
              <w:spacing w:before="29" w:line="288" w:lineRule="auto"/>
              <w:ind w:left="17"/>
              <w:jc w:val="center"/>
              <w:rPr>
                <w:color w:val="000000"/>
                <w:sz w:val="24"/>
              </w:rPr>
            </w:pPr>
            <w:r w:rsidRPr="000E4C40">
              <w:rPr>
                <w:color w:val="000000"/>
                <w:sz w:val="24"/>
              </w:rPr>
              <w:t>1</w:t>
            </w:r>
          </w:p>
        </w:tc>
        <w:tc>
          <w:tcPr>
            <w:tcW w:w="3117" w:type="dxa"/>
            <w:vAlign w:val="center"/>
          </w:tcPr>
          <w:p w14:paraId="5B4FC37E" w14:textId="77777777" w:rsidR="00B4354A" w:rsidRPr="000E4C40" w:rsidRDefault="00B4354A" w:rsidP="00281564">
            <w:pPr>
              <w:spacing w:before="29" w:line="288" w:lineRule="auto"/>
              <w:ind w:left="17"/>
              <w:jc w:val="left"/>
              <w:rPr>
                <w:sz w:val="24"/>
              </w:rPr>
            </w:pPr>
            <w:r w:rsidRPr="000E4C40">
              <w:rPr>
                <w:rFonts w:hAnsi="宋体"/>
                <w:color w:val="000000"/>
                <w:sz w:val="24"/>
              </w:rPr>
              <w:t>固定收益投资</w:t>
            </w:r>
          </w:p>
        </w:tc>
        <w:tc>
          <w:tcPr>
            <w:tcW w:w="3058" w:type="dxa"/>
            <w:vAlign w:val="center"/>
          </w:tcPr>
          <w:p w14:paraId="1E0B8FB1" w14:textId="77777777" w:rsidR="00B4354A" w:rsidRPr="000E4C40" w:rsidRDefault="00B4354A" w:rsidP="00281564">
            <w:pPr>
              <w:spacing w:before="29" w:line="288" w:lineRule="auto"/>
              <w:ind w:left="17"/>
              <w:jc w:val="right"/>
              <w:rPr>
                <w:color w:val="000000"/>
                <w:sz w:val="24"/>
              </w:rPr>
            </w:pPr>
            <w:r w:rsidRPr="000E4C40">
              <w:rPr>
                <w:color w:val="000000"/>
                <w:sz w:val="24"/>
              </w:rPr>
              <w:t>299,478,979.54</w:t>
            </w:r>
          </w:p>
        </w:tc>
        <w:tc>
          <w:tcPr>
            <w:tcW w:w="1809" w:type="dxa"/>
            <w:vAlign w:val="center"/>
          </w:tcPr>
          <w:p w14:paraId="3C9447C0" w14:textId="77777777" w:rsidR="00B4354A" w:rsidRPr="000E4C40" w:rsidRDefault="00B4354A" w:rsidP="00281564">
            <w:pPr>
              <w:spacing w:before="29" w:line="288" w:lineRule="auto"/>
              <w:ind w:left="17"/>
              <w:jc w:val="right"/>
              <w:rPr>
                <w:color w:val="000000"/>
                <w:sz w:val="24"/>
              </w:rPr>
            </w:pPr>
            <w:r w:rsidRPr="000E4C40">
              <w:rPr>
                <w:color w:val="000000"/>
                <w:sz w:val="24"/>
              </w:rPr>
              <w:t>37.60</w:t>
            </w:r>
          </w:p>
        </w:tc>
      </w:tr>
      <w:tr w:rsidR="00B4354A" w:rsidRPr="000E4C40" w14:paraId="673E4F48" w14:textId="77777777" w:rsidTr="00901503">
        <w:trPr>
          <w:jc w:val="center"/>
        </w:trPr>
        <w:tc>
          <w:tcPr>
            <w:tcW w:w="884" w:type="dxa"/>
            <w:vAlign w:val="center"/>
          </w:tcPr>
          <w:p w14:paraId="29B888C3" w14:textId="77777777" w:rsidR="00B4354A" w:rsidRPr="000E4C40" w:rsidRDefault="00B4354A" w:rsidP="00281564">
            <w:pPr>
              <w:spacing w:before="29" w:line="288" w:lineRule="auto"/>
              <w:ind w:left="17"/>
              <w:jc w:val="center"/>
              <w:rPr>
                <w:color w:val="000000"/>
                <w:sz w:val="24"/>
              </w:rPr>
            </w:pPr>
          </w:p>
        </w:tc>
        <w:tc>
          <w:tcPr>
            <w:tcW w:w="3117" w:type="dxa"/>
            <w:vAlign w:val="center"/>
          </w:tcPr>
          <w:p w14:paraId="27635C7C" w14:textId="77777777" w:rsidR="00B4354A" w:rsidRPr="000E4C40" w:rsidRDefault="00B4354A" w:rsidP="00281564">
            <w:pPr>
              <w:spacing w:before="29" w:line="288" w:lineRule="auto"/>
              <w:ind w:left="17"/>
              <w:jc w:val="left"/>
              <w:rPr>
                <w:sz w:val="24"/>
              </w:rPr>
            </w:pPr>
            <w:r w:rsidRPr="000E4C40">
              <w:rPr>
                <w:rFonts w:hAnsi="宋体"/>
                <w:color w:val="000000"/>
                <w:sz w:val="24"/>
              </w:rPr>
              <w:t>其中：债券</w:t>
            </w:r>
          </w:p>
        </w:tc>
        <w:tc>
          <w:tcPr>
            <w:tcW w:w="3058" w:type="dxa"/>
            <w:vAlign w:val="center"/>
          </w:tcPr>
          <w:p w14:paraId="29DFCB01" w14:textId="77777777" w:rsidR="00B4354A" w:rsidRPr="000E4C40" w:rsidRDefault="00B4354A" w:rsidP="00281564">
            <w:pPr>
              <w:spacing w:before="29" w:line="288" w:lineRule="auto"/>
              <w:ind w:left="17"/>
              <w:jc w:val="right"/>
              <w:rPr>
                <w:color w:val="000000"/>
                <w:sz w:val="24"/>
              </w:rPr>
            </w:pPr>
            <w:r w:rsidRPr="000E4C40">
              <w:rPr>
                <w:color w:val="000000"/>
                <w:sz w:val="24"/>
              </w:rPr>
              <w:t>299,478,979.54</w:t>
            </w:r>
          </w:p>
        </w:tc>
        <w:tc>
          <w:tcPr>
            <w:tcW w:w="1809" w:type="dxa"/>
            <w:vAlign w:val="center"/>
          </w:tcPr>
          <w:p w14:paraId="097BA38F" w14:textId="77777777" w:rsidR="00B4354A" w:rsidRPr="000E4C40" w:rsidRDefault="00B4354A" w:rsidP="00281564">
            <w:pPr>
              <w:spacing w:before="29" w:line="288" w:lineRule="auto"/>
              <w:ind w:left="17"/>
              <w:jc w:val="right"/>
              <w:rPr>
                <w:color w:val="000000"/>
                <w:sz w:val="24"/>
              </w:rPr>
            </w:pPr>
            <w:r w:rsidRPr="000E4C40">
              <w:rPr>
                <w:color w:val="000000"/>
                <w:sz w:val="24"/>
              </w:rPr>
              <w:t>37.60</w:t>
            </w:r>
          </w:p>
        </w:tc>
      </w:tr>
      <w:tr w:rsidR="00B4354A" w:rsidRPr="000E4C40" w14:paraId="0163BB26" w14:textId="77777777" w:rsidTr="00901503">
        <w:trPr>
          <w:jc w:val="center"/>
        </w:trPr>
        <w:tc>
          <w:tcPr>
            <w:tcW w:w="884" w:type="dxa"/>
            <w:vAlign w:val="center"/>
          </w:tcPr>
          <w:p w14:paraId="5C746F0C" w14:textId="77777777" w:rsidR="00B4354A" w:rsidRPr="000E4C40" w:rsidRDefault="00B4354A" w:rsidP="00281564">
            <w:pPr>
              <w:spacing w:before="29" w:line="288" w:lineRule="auto"/>
              <w:ind w:left="17"/>
              <w:jc w:val="center"/>
              <w:rPr>
                <w:color w:val="000000"/>
                <w:sz w:val="24"/>
              </w:rPr>
            </w:pPr>
          </w:p>
        </w:tc>
        <w:tc>
          <w:tcPr>
            <w:tcW w:w="3117" w:type="dxa"/>
            <w:vAlign w:val="center"/>
          </w:tcPr>
          <w:p w14:paraId="79D4FCCB" w14:textId="77777777" w:rsidR="00B4354A" w:rsidRPr="000E4C40" w:rsidRDefault="00B4354A" w:rsidP="00281564">
            <w:pPr>
              <w:autoSpaceDE w:val="0"/>
              <w:autoSpaceDN w:val="0"/>
              <w:adjustRightInd w:val="0"/>
              <w:spacing w:before="29" w:line="288" w:lineRule="auto"/>
              <w:ind w:leftChars="8" w:left="17" w:firstLineChars="300" w:firstLine="720"/>
              <w:jc w:val="left"/>
              <w:rPr>
                <w:color w:val="000000"/>
                <w:sz w:val="24"/>
              </w:rPr>
            </w:pPr>
            <w:r w:rsidRPr="000E4C40">
              <w:rPr>
                <w:rFonts w:hAnsi="宋体"/>
                <w:color w:val="000000"/>
                <w:sz w:val="24"/>
              </w:rPr>
              <w:t>资产支持证券</w:t>
            </w:r>
          </w:p>
        </w:tc>
        <w:tc>
          <w:tcPr>
            <w:tcW w:w="3058" w:type="dxa"/>
            <w:vAlign w:val="center"/>
          </w:tcPr>
          <w:p w14:paraId="7AF2E4FD" w14:textId="77777777" w:rsidR="00B4354A" w:rsidRPr="000E4C40" w:rsidRDefault="00B4354A" w:rsidP="00281564">
            <w:pPr>
              <w:spacing w:before="29" w:line="288" w:lineRule="auto"/>
              <w:ind w:left="17"/>
              <w:jc w:val="right"/>
              <w:rPr>
                <w:color w:val="000000"/>
                <w:sz w:val="24"/>
              </w:rPr>
            </w:pPr>
            <w:r w:rsidRPr="000E4C40">
              <w:rPr>
                <w:color w:val="000000"/>
                <w:sz w:val="24"/>
              </w:rPr>
              <w:t>-</w:t>
            </w:r>
          </w:p>
        </w:tc>
        <w:tc>
          <w:tcPr>
            <w:tcW w:w="1809" w:type="dxa"/>
            <w:vAlign w:val="center"/>
          </w:tcPr>
          <w:p w14:paraId="5347B7D1" w14:textId="77777777" w:rsidR="00B4354A" w:rsidRPr="000E4C40" w:rsidRDefault="00B4354A" w:rsidP="00281564">
            <w:pPr>
              <w:spacing w:before="29" w:line="288" w:lineRule="auto"/>
              <w:ind w:left="17"/>
              <w:jc w:val="right"/>
              <w:rPr>
                <w:color w:val="000000"/>
                <w:sz w:val="24"/>
              </w:rPr>
            </w:pPr>
            <w:r w:rsidRPr="000E4C40">
              <w:rPr>
                <w:color w:val="000000"/>
                <w:sz w:val="24"/>
              </w:rPr>
              <w:t>-</w:t>
            </w:r>
          </w:p>
        </w:tc>
      </w:tr>
      <w:tr w:rsidR="00B4354A" w:rsidRPr="000E4C40" w14:paraId="4709A848" w14:textId="77777777" w:rsidTr="00901503">
        <w:trPr>
          <w:jc w:val="center"/>
        </w:trPr>
        <w:tc>
          <w:tcPr>
            <w:tcW w:w="884" w:type="dxa"/>
            <w:vAlign w:val="center"/>
          </w:tcPr>
          <w:p w14:paraId="6A0F5BB2" w14:textId="77777777" w:rsidR="00B4354A" w:rsidRPr="000E4C40" w:rsidRDefault="00737060" w:rsidP="00281564">
            <w:pPr>
              <w:spacing w:before="29" w:line="288" w:lineRule="auto"/>
              <w:ind w:left="17"/>
              <w:jc w:val="center"/>
              <w:rPr>
                <w:color w:val="000000"/>
                <w:sz w:val="24"/>
              </w:rPr>
            </w:pPr>
            <w:r w:rsidRPr="000E4C40">
              <w:rPr>
                <w:color w:val="000000"/>
                <w:sz w:val="24"/>
              </w:rPr>
              <w:t>2</w:t>
            </w:r>
          </w:p>
        </w:tc>
        <w:tc>
          <w:tcPr>
            <w:tcW w:w="3117" w:type="dxa"/>
            <w:vAlign w:val="center"/>
          </w:tcPr>
          <w:p w14:paraId="6A3DB306" w14:textId="77777777" w:rsidR="00B4354A" w:rsidRPr="000E4C40" w:rsidRDefault="00B4354A" w:rsidP="00281564">
            <w:pPr>
              <w:spacing w:before="29" w:line="288" w:lineRule="auto"/>
              <w:ind w:left="17"/>
              <w:jc w:val="left"/>
              <w:rPr>
                <w:sz w:val="24"/>
              </w:rPr>
            </w:pPr>
            <w:r w:rsidRPr="000E4C40">
              <w:rPr>
                <w:rFonts w:hAnsi="宋体"/>
                <w:color w:val="000000"/>
                <w:sz w:val="24"/>
              </w:rPr>
              <w:t>买入返售金融资产</w:t>
            </w:r>
          </w:p>
        </w:tc>
        <w:tc>
          <w:tcPr>
            <w:tcW w:w="3058" w:type="dxa"/>
            <w:vAlign w:val="center"/>
          </w:tcPr>
          <w:p w14:paraId="5C09E00B" w14:textId="77777777" w:rsidR="00B4354A" w:rsidRPr="000E4C40" w:rsidRDefault="00B4354A" w:rsidP="00281564">
            <w:pPr>
              <w:spacing w:before="29" w:line="288" w:lineRule="auto"/>
              <w:ind w:left="17"/>
              <w:jc w:val="right"/>
              <w:rPr>
                <w:color w:val="000000"/>
                <w:sz w:val="24"/>
              </w:rPr>
            </w:pPr>
            <w:r w:rsidRPr="000E4C40">
              <w:rPr>
                <w:color w:val="000000"/>
                <w:sz w:val="24"/>
              </w:rPr>
              <w:t>-</w:t>
            </w:r>
          </w:p>
        </w:tc>
        <w:tc>
          <w:tcPr>
            <w:tcW w:w="1809" w:type="dxa"/>
            <w:vAlign w:val="center"/>
          </w:tcPr>
          <w:p w14:paraId="01E4F14C" w14:textId="77777777" w:rsidR="00B4354A" w:rsidRPr="000E4C40" w:rsidRDefault="00B4354A" w:rsidP="00281564">
            <w:pPr>
              <w:spacing w:before="29" w:line="288" w:lineRule="auto"/>
              <w:ind w:left="17"/>
              <w:jc w:val="right"/>
              <w:rPr>
                <w:color w:val="000000"/>
                <w:sz w:val="24"/>
              </w:rPr>
            </w:pPr>
            <w:r w:rsidRPr="000E4C40">
              <w:rPr>
                <w:color w:val="000000"/>
                <w:sz w:val="24"/>
              </w:rPr>
              <w:t>-</w:t>
            </w:r>
          </w:p>
        </w:tc>
      </w:tr>
      <w:tr w:rsidR="00B4354A" w:rsidRPr="000E4C40" w14:paraId="1D9FD662" w14:textId="77777777" w:rsidTr="00901503">
        <w:trPr>
          <w:jc w:val="center"/>
        </w:trPr>
        <w:tc>
          <w:tcPr>
            <w:tcW w:w="884" w:type="dxa"/>
            <w:vAlign w:val="center"/>
          </w:tcPr>
          <w:p w14:paraId="5889AA6C" w14:textId="77777777" w:rsidR="00B4354A" w:rsidRPr="000E4C40" w:rsidRDefault="00B4354A" w:rsidP="00281564">
            <w:pPr>
              <w:spacing w:before="29" w:line="288" w:lineRule="auto"/>
              <w:ind w:left="17"/>
              <w:jc w:val="center"/>
              <w:rPr>
                <w:color w:val="000000"/>
                <w:sz w:val="24"/>
              </w:rPr>
            </w:pPr>
          </w:p>
        </w:tc>
        <w:tc>
          <w:tcPr>
            <w:tcW w:w="3117" w:type="dxa"/>
            <w:vAlign w:val="center"/>
          </w:tcPr>
          <w:p w14:paraId="345BE107" w14:textId="77777777" w:rsidR="00B4354A" w:rsidRPr="000E4C40" w:rsidRDefault="00B4354A" w:rsidP="00281564">
            <w:pPr>
              <w:spacing w:before="29" w:line="288" w:lineRule="auto"/>
              <w:ind w:left="17"/>
              <w:jc w:val="left"/>
              <w:rPr>
                <w:sz w:val="24"/>
              </w:rPr>
            </w:pPr>
            <w:r w:rsidRPr="000E4C40">
              <w:rPr>
                <w:rFonts w:hAnsi="宋体"/>
                <w:color w:val="000000"/>
                <w:sz w:val="24"/>
              </w:rPr>
              <w:t>其中：买断式回购的买入返售金融资产</w:t>
            </w:r>
          </w:p>
        </w:tc>
        <w:tc>
          <w:tcPr>
            <w:tcW w:w="3058" w:type="dxa"/>
            <w:vAlign w:val="center"/>
          </w:tcPr>
          <w:p w14:paraId="43D4A3AF" w14:textId="77777777" w:rsidR="00B4354A" w:rsidRPr="000E4C40" w:rsidRDefault="00B4354A" w:rsidP="00281564">
            <w:pPr>
              <w:spacing w:before="29" w:line="288" w:lineRule="auto"/>
              <w:ind w:left="17"/>
              <w:jc w:val="right"/>
              <w:rPr>
                <w:color w:val="000000"/>
                <w:sz w:val="24"/>
              </w:rPr>
            </w:pPr>
            <w:r w:rsidRPr="000E4C40">
              <w:rPr>
                <w:color w:val="000000"/>
                <w:sz w:val="24"/>
              </w:rPr>
              <w:t>-</w:t>
            </w:r>
          </w:p>
        </w:tc>
        <w:tc>
          <w:tcPr>
            <w:tcW w:w="1809" w:type="dxa"/>
            <w:vAlign w:val="center"/>
          </w:tcPr>
          <w:p w14:paraId="4F9837C1" w14:textId="77777777" w:rsidR="00B4354A" w:rsidRPr="000E4C40" w:rsidRDefault="00B4354A" w:rsidP="00281564">
            <w:pPr>
              <w:spacing w:before="29" w:line="288" w:lineRule="auto"/>
              <w:ind w:left="17"/>
              <w:jc w:val="right"/>
              <w:rPr>
                <w:color w:val="000000"/>
                <w:sz w:val="24"/>
              </w:rPr>
            </w:pPr>
            <w:r w:rsidRPr="000E4C40">
              <w:rPr>
                <w:color w:val="000000"/>
                <w:sz w:val="24"/>
              </w:rPr>
              <w:t>-</w:t>
            </w:r>
          </w:p>
        </w:tc>
      </w:tr>
      <w:tr w:rsidR="00B4354A" w:rsidRPr="000E4C40" w14:paraId="181145E2" w14:textId="77777777" w:rsidTr="00901503">
        <w:trPr>
          <w:jc w:val="center"/>
        </w:trPr>
        <w:tc>
          <w:tcPr>
            <w:tcW w:w="884" w:type="dxa"/>
            <w:vAlign w:val="center"/>
          </w:tcPr>
          <w:p w14:paraId="17F03D54" w14:textId="77777777" w:rsidR="00B4354A" w:rsidRPr="000E4C40" w:rsidRDefault="005F17EC" w:rsidP="00281564">
            <w:pPr>
              <w:spacing w:before="29" w:line="288" w:lineRule="auto"/>
              <w:ind w:left="17"/>
              <w:jc w:val="center"/>
              <w:rPr>
                <w:color w:val="000000"/>
                <w:sz w:val="24"/>
              </w:rPr>
            </w:pPr>
            <w:r w:rsidRPr="000E4C40">
              <w:rPr>
                <w:color w:val="000000"/>
                <w:sz w:val="24"/>
              </w:rPr>
              <w:t>3</w:t>
            </w:r>
          </w:p>
        </w:tc>
        <w:tc>
          <w:tcPr>
            <w:tcW w:w="3117" w:type="dxa"/>
            <w:vAlign w:val="center"/>
          </w:tcPr>
          <w:p w14:paraId="766D7D2E" w14:textId="77777777" w:rsidR="00B4354A" w:rsidRPr="000E4C40" w:rsidRDefault="00B4354A" w:rsidP="00281564">
            <w:pPr>
              <w:spacing w:before="29" w:line="288" w:lineRule="auto"/>
              <w:ind w:left="17"/>
              <w:jc w:val="left"/>
              <w:rPr>
                <w:sz w:val="24"/>
              </w:rPr>
            </w:pPr>
            <w:r w:rsidRPr="000E4C40">
              <w:rPr>
                <w:rFonts w:hAnsi="宋体"/>
                <w:color w:val="000000"/>
                <w:sz w:val="24"/>
              </w:rPr>
              <w:t>银行存款和结算备付金合计</w:t>
            </w:r>
          </w:p>
        </w:tc>
        <w:tc>
          <w:tcPr>
            <w:tcW w:w="3058" w:type="dxa"/>
            <w:vAlign w:val="center"/>
          </w:tcPr>
          <w:p w14:paraId="61683A5B" w14:textId="77777777" w:rsidR="00B4354A" w:rsidRPr="000E4C40" w:rsidRDefault="00B4354A" w:rsidP="00281564">
            <w:pPr>
              <w:spacing w:before="29" w:line="288" w:lineRule="auto"/>
              <w:ind w:left="17"/>
              <w:jc w:val="right"/>
              <w:rPr>
                <w:color w:val="000000"/>
                <w:sz w:val="24"/>
              </w:rPr>
            </w:pPr>
            <w:r w:rsidRPr="000E4C40">
              <w:rPr>
                <w:color w:val="000000"/>
                <w:sz w:val="24"/>
              </w:rPr>
              <w:t>484,924,778.07</w:t>
            </w:r>
          </w:p>
        </w:tc>
        <w:tc>
          <w:tcPr>
            <w:tcW w:w="1809" w:type="dxa"/>
            <w:vAlign w:val="center"/>
          </w:tcPr>
          <w:p w14:paraId="76939D95" w14:textId="77777777" w:rsidR="00B4354A" w:rsidRPr="000E4C40" w:rsidRDefault="00B4354A" w:rsidP="00281564">
            <w:pPr>
              <w:spacing w:before="29" w:line="288" w:lineRule="auto"/>
              <w:ind w:left="17"/>
              <w:jc w:val="right"/>
              <w:rPr>
                <w:color w:val="000000"/>
                <w:sz w:val="24"/>
              </w:rPr>
            </w:pPr>
            <w:r w:rsidRPr="000E4C40">
              <w:rPr>
                <w:color w:val="000000"/>
                <w:sz w:val="24"/>
              </w:rPr>
              <w:t>60.88</w:t>
            </w:r>
          </w:p>
        </w:tc>
      </w:tr>
      <w:tr w:rsidR="00B4354A" w:rsidRPr="000E4C40" w14:paraId="72F9A9B7" w14:textId="77777777" w:rsidTr="00901503">
        <w:trPr>
          <w:jc w:val="center"/>
        </w:trPr>
        <w:tc>
          <w:tcPr>
            <w:tcW w:w="884" w:type="dxa"/>
            <w:vAlign w:val="center"/>
          </w:tcPr>
          <w:p w14:paraId="69B2A02D" w14:textId="77777777" w:rsidR="00B4354A" w:rsidRPr="000E4C40" w:rsidRDefault="00B4354A" w:rsidP="00281564">
            <w:pPr>
              <w:spacing w:before="29" w:line="288" w:lineRule="auto"/>
              <w:ind w:left="17"/>
              <w:jc w:val="center"/>
              <w:rPr>
                <w:color w:val="000000"/>
                <w:sz w:val="24"/>
              </w:rPr>
            </w:pPr>
            <w:r w:rsidRPr="000E4C40">
              <w:rPr>
                <w:color w:val="000000"/>
                <w:sz w:val="24"/>
              </w:rPr>
              <w:t>4</w:t>
            </w:r>
          </w:p>
        </w:tc>
        <w:tc>
          <w:tcPr>
            <w:tcW w:w="3117" w:type="dxa"/>
            <w:vAlign w:val="center"/>
          </w:tcPr>
          <w:p w14:paraId="04B7DD94" w14:textId="77777777" w:rsidR="00B4354A" w:rsidRPr="000E4C40" w:rsidRDefault="00B4354A" w:rsidP="00281564">
            <w:pPr>
              <w:spacing w:before="29" w:line="288" w:lineRule="auto"/>
              <w:jc w:val="left"/>
              <w:rPr>
                <w:sz w:val="24"/>
              </w:rPr>
            </w:pPr>
            <w:r w:rsidRPr="000E4C40">
              <w:rPr>
                <w:rFonts w:hAnsi="宋体"/>
                <w:color w:val="000000"/>
                <w:sz w:val="24"/>
              </w:rPr>
              <w:t>其他资产</w:t>
            </w:r>
          </w:p>
        </w:tc>
        <w:tc>
          <w:tcPr>
            <w:tcW w:w="3058" w:type="dxa"/>
            <w:vAlign w:val="center"/>
          </w:tcPr>
          <w:p w14:paraId="1CBC3A94" w14:textId="77777777" w:rsidR="00B4354A" w:rsidRPr="000E4C40" w:rsidRDefault="00B4354A" w:rsidP="00281564">
            <w:pPr>
              <w:spacing w:before="29" w:line="288" w:lineRule="auto"/>
              <w:jc w:val="right"/>
              <w:rPr>
                <w:color w:val="000000"/>
                <w:sz w:val="24"/>
              </w:rPr>
            </w:pPr>
            <w:r w:rsidRPr="000E4C40">
              <w:rPr>
                <w:color w:val="000000"/>
                <w:sz w:val="24"/>
              </w:rPr>
              <w:t>12,152,729.88</w:t>
            </w:r>
          </w:p>
        </w:tc>
        <w:tc>
          <w:tcPr>
            <w:tcW w:w="1809" w:type="dxa"/>
            <w:vAlign w:val="center"/>
          </w:tcPr>
          <w:p w14:paraId="7C200200" w14:textId="77777777" w:rsidR="00B4354A" w:rsidRPr="000E4C40" w:rsidRDefault="00B4354A" w:rsidP="00281564">
            <w:pPr>
              <w:spacing w:before="29" w:line="288" w:lineRule="auto"/>
              <w:jc w:val="right"/>
              <w:rPr>
                <w:color w:val="000000"/>
                <w:sz w:val="24"/>
              </w:rPr>
            </w:pPr>
            <w:r w:rsidRPr="000E4C40">
              <w:rPr>
                <w:color w:val="000000"/>
                <w:sz w:val="24"/>
              </w:rPr>
              <w:t>1.53</w:t>
            </w:r>
          </w:p>
        </w:tc>
      </w:tr>
      <w:tr w:rsidR="00B4354A" w:rsidRPr="000E4C40" w14:paraId="36F59931" w14:textId="77777777" w:rsidTr="00901503">
        <w:trPr>
          <w:jc w:val="center"/>
        </w:trPr>
        <w:tc>
          <w:tcPr>
            <w:tcW w:w="884" w:type="dxa"/>
            <w:vAlign w:val="center"/>
          </w:tcPr>
          <w:p w14:paraId="6EF0CB16" w14:textId="77777777" w:rsidR="00B4354A" w:rsidRPr="000E4C40" w:rsidRDefault="00B4354A" w:rsidP="00281564">
            <w:pPr>
              <w:spacing w:before="29" w:line="288" w:lineRule="auto"/>
              <w:ind w:left="17"/>
              <w:jc w:val="center"/>
              <w:rPr>
                <w:color w:val="000000"/>
                <w:sz w:val="24"/>
              </w:rPr>
            </w:pPr>
            <w:r w:rsidRPr="000E4C40">
              <w:rPr>
                <w:color w:val="000000"/>
                <w:sz w:val="24"/>
              </w:rPr>
              <w:t>5</w:t>
            </w:r>
          </w:p>
        </w:tc>
        <w:tc>
          <w:tcPr>
            <w:tcW w:w="3117" w:type="dxa"/>
            <w:vAlign w:val="center"/>
          </w:tcPr>
          <w:p w14:paraId="26AC03B4" w14:textId="77777777" w:rsidR="00B4354A" w:rsidRPr="000E4C40" w:rsidRDefault="00B4354A" w:rsidP="00281564">
            <w:pPr>
              <w:spacing w:before="29" w:line="288" w:lineRule="auto"/>
              <w:jc w:val="left"/>
              <w:rPr>
                <w:sz w:val="24"/>
              </w:rPr>
            </w:pPr>
            <w:r w:rsidRPr="000E4C40">
              <w:rPr>
                <w:rFonts w:hAnsi="宋体"/>
                <w:color w:val="000000"/>
                <w:sz w:val="24"/>
              </w:rPr>
              <w:t>合计</w:t>
            </w:r>
          </w:p>
        </w:tc>
        <w:tc>
          <w:tcPr>
            <w:tcW w:w="3058" w:type="dxa"/>
            <w:vAlign w:val="center"/>
          </w:tcPr>
          <w:p w14:paraId="3016DBD8" w14:textId="77777777" w:rsidR="00B4354A" w:rsidRPr="000E4C40" w:rsidRDefault="00B4354A" w:rsidP="00281564">
            <w:pPr>
              <w:spacing w:before="29" w:line="288" w:lineRule="auto"/>
              <w:jc w:val="right"/>
              <w:rPr>
                <w:color w:val="000000"/>
                <w:sz w:val="24"/>
              </w:rPr>
            </w:pPr>
            <w:r w:rsidRPr="000E4C40">
              <w:rPr>
                <w:color w:val="000000"/>
                <w:sz w:val="24"/>
              </w:rPr>
              <w:t>796,556,487.49</w:t>
            </w:r>
          </w:p>
        </w:tc>
        <w:tc>
          <w:tcPr>
            <w:tcW w:w="1809" w:type="dxa"/>
            <w:vAlign w:val="center"/>
          </w:tcPr>
          <w:p w14:paraId="77FCC3EF" w14:textId="77777777" w:rsidR="00B4354A" w:rsidRPr="000E4C40" w:rsidRDefault="00B4354A" w:rsidP="00281564">
            <w:pPr>
              <w:spacing w:before="29" w:line="288" w:lineRule="auto"/>
              <w:jc w:val="right"/>
              <w:rPr>
                <w:color w:val="000000"/>
                <w:sz w:val="24"/>
              </w:rPr>
            </w:pPr>
            <w:r w:rsidRPr="000E4C40">
              <w:rPr>
                <w:color w:val="000000"/>
                <w:sz w:val="24"/>
              </w:rPr>
              <w:t>100.00</w:t>
            </w:r>
          </w:p>
        </w:tc>
      </w:tr>
    </w:tbl>
    <w:p w14:paraId="0702BFE6" w14:textId="77777777" w:rsidR="004771B9" w:rsidRPr="000E4C40" w:rsidRDefault="004771B9" w:rsidP="00281564">
      <w:pPr>
        <w:autoSpaceDE w:val="0"/>
        <w:autoSpaceDN w:val="0"/>
        <w:adjustRightInd w:val="0"/>
        <w:spacing w:before="29" w:line="288" w:lineRule="auto"/>
        <w:jc w:val="left"/>
        <w:rPr>
          <w:color w:val="000000"/>
          <w:kern w:val="0"/>
          <w:sz w:val="24"/>
        </w:rPr>
      </w:pPr>
    </w:p>
    <w:p w14:paraId="0F889EE4" w14:textId="77777777" w:rsidR="00902E3F" w:rsidRPr="000E4C40" w:rsidRDefault="00902E3F" w:rsidP="00281564">
      <w:pPr>
        <w:spacing w:before="29" w:line="288" w:lineRule="auto"/>
        <w:rPr>
          <w:b/>
          <w:color w:val="000000"/>
          <w:kern w:val="0"/>
          <w:sz w:val="24"/>
        </w:rPr>
      </w:pPr>
      <w:r w:rsidRPr="000E4C40">
        <w:rPr>
          <w:b/>
          <w:color w:val="000000"/>
          <w:kern w:val="0"/>
          <w:sz w:val="24"/>
        </w:rPr>
        <w:t xml:space="preserve">5.2 </w:t>
      </w:r>
      <w:r w:rsidRPr="000E4C40">
        <w:rPr>
          <w:rFonts w:hAnsi="宋体"/>
          <w:b/>
          <w:color w:val="000000"/>
          <w:kern w:val="0"/>
          <w:sz w:val="24"/>
        </w:rPr>
        <w:t>报告期债券回购融资情况</w:t>
      </w:r>
    </w:p>
    <w:tbl>
      <w:tblPr>
        <w:tblW w:w="8868" w:type="dxa"/>
        <w:jc w:val="center"/>
        <w:tblLayout w:type="fixed"/>
        <w:tblLook w:val="0000" w:firstRow="0" w:lastRow="0" w:firstColumn="0" w:lastColumn="0" w:noHBand="0" w:noVBand="0"/>
      </w:tblPr>
      <w:tblGrid>
        <w:gridCol w:w="845"/>
        <w:gridCol w:w="3157"/>
        <w:gridCol w:w="2787"/>
        <w:gridCol w:w="2079"/>
      </w:tblGrid>
      <w:tr w:rsidR="007521F9" w:rsidRPr="000E4C40" w14:paraId="1852C541" w14:textId="77777777" w:rsidTr="00EF568A">
        <w:trPr>
          <w:jc w:val="center"/>
        </w:trPr>
        <w:tc>
          <w:tcPr>
            <w:tcW w:w="845" w:type="dxa"/>
            <w:tcBorders>
              <w:top w:val="single" w:sz="8" w:space="0" w:color="000000"/>
              <w:left w:val="single" w:sz="8" w:space="0" w:color="000000"/>
              <w:bottom w:val="single" w:sz="8" w:space="0" w:color="000000"/>
              <w:right w:val="single" w:sz="8" w:space="0" w:color="000000"/>
            </w:tcBorders>
            <w:vAlign w:val="center"/>
          </w:tcPr>
          <w:p w14:paraId="07445D7C" w14:textId="77777777"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序号</w:t>
            </w:r>
          </w:p>
        </w:tc>
        <w:tc>
          <w:tcPr>
            <w:tcW w:w="3157" w:type="dxa"/>
            <w:tcBorders>
              <w:top w:val="single" w:sz="8" w:space="0" w:color="000000"/>
              <w:left w:val="single" w:sz="8" w:space="0" w:color="000000"/>
              <w:bottom w:val="single" w:sz="8" w:space="0" w:color="000000"/>
              <w:right w:val="single" w:sz="8" w:space="0" w:color="000000"/>
            </w:tcBorders>
            <w:vAlign w:val="center"/>
          </w:tcPr>
          <w:p w14:paraId="64C30A8D" w14:textId="77777777"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项目</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14:paraId="2978BF61" w14:textId="77777777"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占基金资产净值比例（％）</w:t>
            </w:r>
          </w:p>
        </w:tc>
      </w:tr>
      <w:tr w:rsidR="00901503" w:rsidRPr="000E4C40" w14:paraId="2D30D00B" w14:textId="77777777" w:rsidTr="00EF568A">
        <w:trPr>
          <w:jc w:val="center"/>
        </w:trPr>
        <w:tc>
          <w:tcPr>
            <w:tcW w:w="845" w:type="dxa"/>
            <w:vMerge w:val="restart"/>
            <w:tcBorders>
              <w:top w:val="single" w:sz="8" w:space="0" w:color="000000"/>
              <w:left w:val="single" w:sz="8" w:space="0" w:color="000000"/>
              <w:right w:val="single" w:sz="8" w:space="0" w:color="000000"/>
            </w:tcBorders>
            <w:vAlign w:val="center"/>
          </w:tcPr>
          <w:p w14:paraId="3A66205C" w14:textId="77777777" w:rsidR="00901503" w:rsidRPr="000E4C40" w:rsidRDefault="00901503" w:rsidP="00281564">
            <w:pPr>
              <w:spacing w:before="29" w:line="288" w:lineRule="auto"/>
              <w:jc w:val="center"/>
              <w:rPr>
                <w:color w:val="000000"/>
                <w:kern w:val="0"/>
                <w:sz w:val="24"/>
              </w:rPr>
            </w:pPr>
            <w:r w:rsidRPr="000E4C40">
              <w:rPr>
                <w:color w:val="000000"/>
                <w:kern w:val="0"/>
                <w:sz w:val="24"/>
              </w:rPr>
              <w:t>1</w:t>
            </w:r>
          </w:p>
        </w:tc>
        <w:tc>
          <w:tcPr>
            <w:tcW w:w="3157" w:type="dxa"/>
            <w:tcBorders>
              <w:top w:val="single" w:sz="8" w:space="0" w:color="000000"/>
              <w:left w:val="single" w:sz="8" w:space="0" w:color="000000"/>
              <w:bottom w:val="single" w:sz="8" w:space="0" w:color="000000"/>
              <w:right w:val="single" w:sz="8" w:space="0" w:color="000000"/>
            </w:tcBorders>
            <w:vAlign w:val="center"/>
          </w:tcPr>
          <w:p w14:paraId="7AF449C7" w14:textId="77777777" w:rsidR="00901503" w:rsidRPr="000E4C40" w:rsidRDefault="00901503" w:rsidP="00281564">
            <w:pPr>
              <w:spacing w:before="29" w:line="288" w:lineRule="auto"/>
              <w:rPr>
                <w:sz w:val="24"/>
              </w:rPr>
            </w:pPr>
            <w:r w:rsidRPr="000E4C40">
              <w:rPr>
                <w:rFonts w:hAnsi="宋体"/>
                <w:sz w:val="24"/>
              </w:rPr>
              <w:t>报告期内债券回购融资余额</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14:paraId="08BF47C4" w14:textId="7A1E0B4C" w:rsidR="00901503" w:rsidRPr="000E4C40" w:rsidRDefault="00A95AF1" w:rsidP="00281564">
            <w:pPr>
              <w:spacing w:before="29" w:line="288" w:lineRule="auto"/>
              <w:jc w:val="right"/>
              <w:rPr>
                <w:sz w:val="24"/>
              </w:rPr>
            </w:pPr>
            <w:r w:rsidRPr="00211B0C">
              <w:rPr>
                <w:sz w:val="24"/>
              </w:rPr>
              <w:t>20.31</w:t>
            </w:r>
          </w:p>
        </w:tc>
      </w:tr>
      <w:tr w:rsidR="00901503" w:rsidRPr="000E4C40" w14:paraId="54D12E98" w14:textId="77777777" w:rsidTr="00EF568A">
        <w:trPr>
          <w:trHeight w:val="712"/>
          <w:jc w:val="center"/>
        </w:trPr>
        <w:tc>
          <w:tcPr>
            <w:tcW w:w="845" w:type="dxa"/>
            <w:vMerge/>
            <w:tcBorders>
              <w:left w:val="single" w:sz="8" w:space="0" w:color="000000"/>
              <w:bottom w:val="single" w:sz="8" w:space="0" w:color="000000"/>
              <w:right w:val="single" w:sz="8" w:space="0" w:color="000000"/>
            </w:tcBorders>
            <w:vAlign w:val="center"/>
          </w:tcPr>
          <w:p w14:paraId="44AA056C" w14:textId="77777777" w:rsidR="00901503" w:rsidRPr="000E4C40" w:rsidRDefault="00901503" w:rsidP="00281564">
            <w:pPr>
              <w:spacing w:before="29" w:line="288" w:lineRule="auto"/>
              <w:rPr>
                <w:color w:val="000000"/>
                <w:sz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14:paraId="499EC864" w14:textId="77777777" w:rsidR="00901503" w:rsidRPr="000E4C40" w:rsidRDefault="00901503" w:rsidP="00281564">
            <w:pPr>
              <w:spacing w:before="29" w:line="288" w:lineRule="auto"/>
              <w:rPr>
                <w:sz w:val="24"/>
              </w:rPr>
            </w:pPr>
            <w:r w:rsidRPr="000E4C40">
              <w:rPr>
                <w:rFonts w:hAnsi="宋体"/>
                <w:sz w:val="24"/>
              </w:rPr>
              <w:t>其中：买断式回购融资</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14:paraId="6B7A7B18" w14:textId="77777777" w:rsidR="00901503" w:rsidRPr="000E4C40" w:rsidRDefault="00901503" w:rsidP="00281564">
            <w:pPr>
              <w:spacing w:before="29" w:line="288" w:lineRule="auto"/>
              <w:jc w:val="right"/>
              <w:rPr>
                <w:sz w:val="24"/>
              </w:rPr>
            </w:pPr>
            <w:r w:rsidRPr="000E4C40">
              <w:rPr>
                <w:sz w:val="24"/>
              </w:rPr>
              <w:t>-</w:t>
            </w:r>
          </w:p>
        </w:tc>
      </w:tr>
      <w:tr w:rsidR="007521F9" w:rsidRPr="000E4C40" w14:paraId="51F15B7B" w14:textId="77777777" w:rsidTr="00EF568A">
        <w:trPr>
          <w:jc w:val="center"/>
        </w:trPr>
        <w:tc>
          <w:tcPr>
            <w:tcW w:w="845" w:type="dxa"/>
            <w:tcBorders>
              <w:left w:val="single" w:sz="8" w:space="0" w:color="000000"/>
              <w:bottom w:val="single" w:sz="8" w:space="0" w:color="000000"/>
              <w:right w:val="single" w:sz="8" w:space="0" w:color="000000"/>
            </w:tcBorders>
            <w:vAlign w:val="center"/>
          </w:tcPr>
          <w:p w14:paraId="77F56631" w14:textId="77777777" w:rsidR="007521F9" w:rsidRPr="000E4C40" w:rsidRDefault="007521F9" w:rsidP="00281564">
            <w:pPr>
              <w:spacing w:before="29" w:line="288" w:lineRule="auto"/>
              <w:jc w:val="center"/>
              <w:rPr>
                <w:color w:val="000000"/>
                <w:sz w:val="24"/>
              </w:rPr>
            </w:pPr>
            <w:r w:rsidRPr="000E4C40">
              <w:rPr>
                <w:rFonts w:hAnsi="宋体"/>
                <w:color w:val="000000"/>
                <w:kern w:val="0"/>
                <w:sz w:val="24"/>
              </w:rPr>
              <w:t>序号</w:t>
            </w:r>
          </w:p>
        </w:tc>
        <w:tc>
          <w:tcPr>
            <w:tcW w:w="3157" w:type="dxa"/>
            <w:tcBorders>
              <w:top w:val="single" w:sz="8" w:space="0" w:color="000000"/>
              <w:left w:val="single" w:sz="8" w:space="0" w:color="000000"/>
              <w:bottom w:val="single" w:sz="8" w:space="0" w:color="000000"/>
              <w:right w:val="single" w:sz="8" w:space="0" w:color="000000"/>
            </w:tcBorders>
            <w:vAlign w:val="center"/>
          </w:tcPr>
          <w:p w14:paraId="1C5E5200" w14:textId="77777777" w:rsidR="007521F9" w:rsidRPr="000E4C40" w:rsidRDefault="007521F9" w:rsidP="00281564">
            <w:pPr>
              <w:spacing w:before="29" w:line="288" w:lineRule="auto"/>
              <w:jc w:val="center"/>
              <w:rPr>
                <w:sz w:val="24"/>
              </w:rPr>
            </w:pPr>
            <w:r w:rsidRPr="000E4C40">
              <w:rPr>
                <w:rFonts w:hAnsi="宋体"/>
                <w:sz w:val="24"/>
              </w:rPr>
              <w:t>项目</w:t>
            </w:r>
          </w:p>
        </w:tc>
        <w:tc>
          <w:tcPr>
            <w:tcW w:w="2787" w:type="dxa"/>
            <w:tcBorders>
              <w:top w:val="single" w:sz="8" w:space="0" w:color="000000"/>
              <w:left w:val="single" w:sz="8" w:space="0" w:color="000000"/>
              <w:bottom w:val="single" w:sz="8" w:space="0" w:color="000000"/>
              <w:right w:val="single" w:sz="8" w:space="0" w:color="000000"/>
            </w:tcBorders>
            <w:vAlign w:val="center"/>
          </w:tcPr>
          <w:p w14:paraId="697C8890" w14:textId="77777777" w:rsidR="007521F9" w:rsidRPr="000E4C40" w:rsidRDefault="007521F9" w:rsidP="00281564">
            <w:pPr>
              <w:spacing w:before="29" w:line="288" w:lineRule="auto"/>
              <w:jc w:val="center"/>
              <w:rPr>
                <w:sz w:val="24"/>
              </w:rPr>
            </w:pPr>
            <w:r w:rsidRPr="000E4C40">
              <w:rPr>
                <w:rFonts w:hAnsi="宋体"/>
                <w:sz w:val="24"/>
              </w:rPr>
              <w:t>金额</w:t>
            </w:r>
            <w:r w:rsidR="00410A6D" w:rsidRPr="000E4C40">
              <w:rPr>
                <w:rFonts w:hAnsi="宋体"/>
                <w:color w:val="000000"/>
                <w:kern w:val="0"/>
                <w:sz w:val="24"/>
              </w:rPr>
              <w:t>（元）</w:t>
            </w:r>
          </w:p>
        </w:tc>
        <w:tc>
          <w:tcPr>
            <w:tcW w:w="2079" w:type="dxa"/>
            <w:tcBorders>
              <w:top w:val="single" w:sz="8" w:space="0" w:color="000000"/>
              <w:left w:val="single" w:sz="8" w:space="0" w:color="000000"/>
              <w:bottom w:val="single" w:sz="8" w:space="0" w:color="000000"/>
              <w:right w:val="single" w:sz="8" w:space="0" w:color="000000"/>
            </w:tcBorders>
            <w:vAlign w:val="center"/>
          </w:tcPr>
          <w:p w14:paraId="698FEFDA" w14:textId="77777777" w:rsidR="007521F9" w:rsidRPr="000E4C40" w:rsidRDefault="007521F9" w:rsidP="00281564">
            <w:pPr>
              <w:spacing w:before="29" w:line="288" w:lineRule="auto"/>
              <w:jc w:val="center"/>
              <w:rPr>
                <w:sz w:val="24"/>
              </w:rPr>
            </w:pPr>
            <w:r w:rsidRPr="000E4C40">
              <w:rPr>
                <w:rFonts w:hAnsi="宋体"/>
                <w:color w:val="000000"/>
                <w:kern w:val="0"/>
                <w:sz w:val="24"/>
              </w:rPr>
              <w:t>占基金资产净值</w:t>
            </w:r>
            <w:r w:rsidR="00410A6D" w:rsidRPr="000E4C40">
              <w:rPr>
                <w:rFonts w:hAnsi="宋体"/>
                <w:color w:val="000000"/>
                <w:kern w:val="0"/>
                <w:sz w:val="24"/>
              </w:rPr>
              <w:t>的</w:t>
            </w:r>
            <w:r w:rsidRPr="000E4C40">
              <w:rPr>
                <w:rFonts w:hAnsi="宋体"/>
                <w:color w:val="000000"/>
                <w:kern w:val="0"/>
                <w:sz w:val="24"/>
              </w:rPr>
              <w:t>比例（％）</w:t>
            </w:r>
          </w:p>
        </w:tc>
      </w:tr>
      <w:tr w:rsidR="007521F9" w:rsidRPr="000E4C40" w14:paraId="17EF1709" w14:textId="77777777" w:rsidTr="00EF568A">
        <w:trPr>
          <w:jc w:val="center"/>
        </w:trPr>
        <w:tc>
          <w:tcPr>
            <w:tcW w:w="845" w:type="dxa"/>
            <w:vMerge w:val="restart"/>
            <w:tcBorders>
              <w:top w:val="single" w:sz="8" w:space="0" w:color="000000"/>
              <w:left w:val="single" w:sz="8" w:space="0" w:color="000000"/>
              <w:right w:val="single" w:sz="8" w:space="0" w:color="000000"/>
            </w:tcBorders>
            <w:vAlign w:val="center"/>
          </w:tcPr>
          <w:p w14:paraId="334F5CFE" w14:textId="77777777" w:rsidR="007521F9" w:rsidRPr="000E4C40" w:rsidRDefault="007521F9" w:rsidP="00281564">
            <w:pPr>
              <w:spacing w:before="29" w:line="288" w:lineRule="auto"/>
              <w:jc w:val="center"/>
              <w:rPr>
                <w:color w:val="000000"/>
                <w:sz w:val="24"/>
              </w:rPr>
            </w:pPr>
            <w:r w:rsidRPr="000E4C40">
              <w:rPr>
                <w:color w:val="000000"/>
                <w:sz w:val="24"/>
              </w:rPr>
              <w:t>2</w:t>
            </w:r>
          </w:p>
        </w:tc>
        <w:tc>
          <w:tcPr>
            <w:tcW w:w="3157" w:type="dxa"/>
            <w:tcBorders>
              <w:top w:val="single" w:sz="8" w:space="0" w:color="000000"/>
              <w:left w:val="single" w:sz="8" w:space="0" w:color="000000"/>
              <w:bottom w:val="single" w:sz="8" w:space="0" w:color="000000"/>
              <w:right w:val="single" w:sz="8" w:space="0" w:color="000000"/>
            </w:tcBorders>
            <w:vAlign w:val="center"/>
          </w:tcPr>
          <w:p w14:paraId="06AF57EA" w14:textId="77777777" w:rsidR="007521F9" w:rsidRPr="000E4C40" w:rsidRDefault="007521F9" w:rsidP="00281564">
            <w:pPr>
              <w:spacing w:before="29" w:line="288" w:lineRule="auto"/>
              <w:rPr>
                <w:sz w:val="24"/>
              </w:rPr>
            </w:pPr>
            <w:r w:rsidRPr="000E4C40">
              <w:rPr>
                <w:rFonts w:hAnsi="宋体"/>
                <w:sz w:val="24"/>
              </w:rPr>
              <w:t>报告期末债券回购融资余额</w:t>
            </w:r>
          </w:p>
        </w:tc>
        <w:tc>
          <w:tcPr>
            <w:tcW w:w="2787" w:type="dxa"/>
            <w:tcBorders>
              <w:top w:val="single" w:sz="8" w:space="0" w:color="000000"/>
              <w:left w:val="single" w:sz="8" w:space="0" w:color="000000"/>
              <w:bottom w:val="single" w:sz="8" w:space="0" w:color="000000"/>
              <w:right w:val="single" w:sz="8" w:space="0" w:color="000000"/>
            </w:tcBorders>
            <w:vAlign w:val="center"/>
          </w:tcPr>
          <w:p w14:paraId="0FCC651B" w14:textId="77777777" w:rsidR="007521F9" w:rsidRPr="000E4C40" w:rsidRDefault="007521F9" w:rsidP="00281564">
            <w:pPr>
              <w:spacing w:before="29" w:line="288" w:lineRule="auto"/>
              <w:jc w:val="right"/>
              <w:rPr>
                <w:sz w:val="24"/>
              </w:rPr>
            </w:pPr>
            <w:r w:rsidRPr="000E4C40">
              <w:rPr>
                <w:sz w:val="24"/>
              </w:rPr>
              <w:t>158,399,360.80</w:t>
            </w:r>
          </w:p>
        </w:tc>
        <w:tc>
          <w:tcPr>
            <w:tcW w:w="2079" w:type="dxa"/>
            <w:tcBorders>
              <w:top w:val="single" w:sz="8" w:space="0" w:color="000000"/>
              <w:left w:val="single" w:sz="8" w:space="0" w:color="000000"/>
              <w:bottom w:val="single" w:sz="8" w:space="0" w:color="000000"/>
              <w:right w:val="single" w:sz="8" w:space="0" w:color="000000"/>
            </w:tcBorders>
            <w:vAlign w:val="center"/>
          </w:tcPr>
          <w:p w14:paraId="2F4F8005" w14:textId="77777777" w:rsidR="007521F9" w:rsidRPr="000E4C40" w:rsidRDefault="007521F9" w:rsidP="00281564">
            <w:pPr>
              <w:spacing w:before="29" w:line="288" w:lineRule="auto"/>
              <w:jc w:val="right"/>
              <w:rPr>
                <w:sz w:val="24"/>
              </w:rPr>
            </w:pPr>
            <w:r w:rsidRPr="000E4C40">
              <w:rPr>
                <w:sz w:val="24"/>
              </w:rPr>
              <w:t>24.88</w:t>
            </w:r>
          </w:p>
        </w:tc>
      </w:tr>
      <w:tr w:rsidR="007521F9" w:rsidRPr="000E4C40" w14:paraId="4EC5CFAE" w14:textId="77777777" w:rsidTr="00EF568A">
        <w:trPr>
          <w:jc w:val="center"/>
        </w:trPr>
        <w:tc>
          <w:tcPr>
            <w:tcW w:w="845" w:type="dxa"/>
            <w:vMerge/>
            <w:tcBorders>
              <w:left w:val="single" w:sz="8" w:space="0" w:color="000000"/>
              <w:bottom w:val="single" w:sz="8" w:space="0" w:color="000000"/>
              <w:right w:val="single" w:sz="8" w:space="0" w:color="000000"/>
            </w:tcBorders>
            <w:vAlign w:val="center"/>
          </w:tcPr>
          <w:p w14:paraId="4A53783B" w14:textId="77777777" w:rsidR="007521F9" w:rsidRPr="000E4C40" w:rsidRDefault="007521F9" w:rsidP="00281564">
            <w:pPr>
              <w:spacing w:before="29" w:line="288" w:lineRule="auto"/>
              <w:jc w:val="center"/>
              <w:rPr>
                <w:color w:val="000000"/>
                <w:sz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14:paraId="7F383F9A" w14:textId="77777777" w:rsidR="007521F9" w:rsidRPr="000E4C40" w:rsidRDefault="007521F9" w:rsidP="00281564">
            <w:pPr>
              <w:spacing w:before="29" w:line="288" w:lineRule="auto"/>
              <w:rPr>
                <w:sz w:val="24"/>
              </w:rPr>
            </w:pPr>
            <w:r w:rsidRPr="000E4C40">
              <w:rPr>
                <w:rFonts w:hAnsi="宋体"/>
                <w:sz w:val="24"/>
              </w:rPr>
              <w:t>其中：买断式回购融资</w:t>
            </w:r>
          </w:p>
        </w:tc>
        <w:tc>
          <w:tcPr>
            <w:tcW w:w="2787" w:type="dxa"/>
            <w:tcBorders>
              <w:top w:val="single" w:sz="8" w:space="0" w:color="000000"/>
              <w:left w:val="single" w:sz="8" w:space="0" w:color="000000"/>
              <w:bottom w:val="single" w:sz="8" w:space="0" w:color="000000"/>
              <w:right w:val="single" w:sz="8" w:space="0" w:color="000000"/>
            </w:tcBorders>
            <w:vAlign w:val="center"/>
          </w:tcPr>
          <w:p w14:paraId="2BED04C9" w14:textId="77777777" w:rsidR="007521F9" w:rsidRPr="000E4C40" w:rsidRDefault="007521F9" w:rsidP="00281564">
            <w:pPr>
              <w:spacing w:before="29" w:line="288" w:lineRule="auto"/>
              <w:jc w:val="right"/>
              <w:rPr>
                <w:sz w:val="24"/>
              </w:rPr>
            </w:pPr>
            <w:r w:rsidRPr="000E4C40">
              <w:rPr>
                <w:sz w:val="24"/>
              </w:rPr>
              <w:t>-</w:t>
            </w:r>
          </w:p>
        </w:tc>
        <w:tc>
          <w:tcPr>
            <w:tcW w:w="2079" w:type="dxa"/>
            <w:tcBorders>
              <w:top w:val="single" w:sz="8" w:space="0" w:color="000000"/>
              <w:left w:val="single" w:sz="8" w:space="0" w:color="000000"/>
              <w:bottom w:val="single" w:sz="8" w:space="0" w:color="000000"/>
              <w:right w:val="single" w:sz="8" w:space="0" w:color="000000"/>
            </w:tcBorders>
            <w:vAlign w:val="center"/>
          </w:tcPr>
          <w:p w14:paraId="3EDD6704" w14:textId="77777777" w:rsidR="007521F9" w:rsidRPr="000E4C40" w:rsidRDefault="007521F9" w:rsidP="00281564">
            <w:pPr>
              <w:spacing w:before="29" w:line="288" w:lineRule="auto"/>
              <w:jc w:val="right"/>
              <w:rPr>
                <w:sz w:val="24"/>
              </w:rPr>
            </w:pPr>
            <w:r w:rsidRPr="000E4C40">
              <w:rPr>
                <w:sz w:val="24"/>
              </w:rPr>
              <w:t>-</w:t>
            </w:r>
          </w:p>
        </w:tc>
      </w:tr>
    </w:tbl>
    <w:p w14:paraId="15BD2E24" w14:textId="77777777" w:rsidR="007521F9" w:rsidRPr="000E4C40" w:rsidRDefault="007521F9" w:rsidP="00281564">
      <w:pPr>
        <w:autoSpaceDE w:val="0"/>
        <w:autoSpaceDN w:val="0"/>
        <w:adjustRightInd w:val="0"/>
        <w:spacing w:before="29" w:line="288" w:lineRule="auto"/>
        <w:jc w:val="left"/>
        <w:rPr>
          <w:color w:val="000000"/>
          <w:sz w:val="24"/>
        </w:rPr>
      </w:pPr>
      <w:r w:rsidRPr="000E4C40">
        <w:rPr>
          <w:color w:val="000000"/>
          <w:sz w:val="24"/>
        </w:rPr>
        <w:t>注：报告期内债券回购融资余额占基金资产净值的比例为报告期内每个银行间市场交易日融资余额占资产净值比例的简单平均值。</w:t>
      </w:r>
    </w:p>
    <w:p w14:paraId="159FCC16" w14:textId="77777777" w:rsidR="00DB2873" w:rsidRPr="000E4C40" w:rsidRDefault="00DB2873" w:rsidP="00281564">
      <w:pPr>
        <w:spacing w:before="29" w:line="288" w:lineRule="auto"/>
        <w:rPr>
          <w:sz w:val="24"/>
        </w:rPr>
      </w:pPr>
    </w:p>
    <w:p w14:paraId="2E651387" w14:textId="77777777" w:rsidR="004771B9" w:rsidRPr="000E4C40" w:rsidRDefault="004771B9" w:rsidP="00281564">
      <w:pPr>
        <w:spacing w:before="29" w:line="288" w:lineRule="auto"/>
        <w:rPr>
          <w:b/>
          <w:color w:val="000000"/>
          <w:kern w:val="0"/>
          <w:sz w:val="24"/>
        </w:rPr>
      </w:pPr>
      <w:r w:rsidRPr="000E4C40">
        <w:rPr>
          <w:rFonts w:hAnsi="宋体"/>
          <w:b/>
          <w:color w:val="000000"/>
          <w:kern w:val="0"/>
          <w:sz w:val="24"/>
        </w:rPr>
        <w:t>债券正回购的资金余额超过基金资产净值的</w:t>
      </w:r>
      <w:r w:rsidRPr="000E4C40">
        <w:rPr>
          <w:b/>
          <w:color w:val="000000"/>
          <w:kern w:val="0"/>
          <w:sz w:val="24"/>
        </w:rPr>
        <w:t>20</w:t>
      </w:r>
      <w:r w:rsidRPr="000E4C40">
        <w:rPr>
          <w:rFonts w:hAnsi="宋体"/>
          <w:b/>
          <w:color w:val="000000"/>
          <w:kern w:val="0"/>
          <w:sz w:val="24"/>
        </w:rPr>
        <w:t>％的说明</w:t>
      </w:r>
    </w:p>
    <w:p w14:paraId="76AAE9F9" w14:textId="77777777" w:rsidR="007521F9" w:rsidRPr="000E4C40" w:rsidRDefault="007521F9" w:rsidP="00281564">
      <w:pPr>
        <w:autoSpaceDE w:val="0"/>
        <w:autoSpaceDN w:val="0"/>
        <w:adjustRightInd w:val="0"/>
        <w:spacing w:before="29" w:line="288" w:lineRule="auto"/>
        <w:jc w:val="left"/>
        <w:rPr>
          <w:color w:val="000000"/>
          <w:sz w:val="24"/>
        </w:rPr>
      </w:pPr>
      <w:r w:rsidRPr="000E4C40">
        <w:rPr>
          <w:color w:val="000000"/>
          <w:sz w:val="24"/>
        </w:rPr>
        <w:t>本基金合同约定：</w:t>
      </w:r>
      <w:r w:rsidRPr="000E4C40">
        <w:rPr>
          <w:color w:val="000000"/>
          <w:sz w:val="24"/>
        </w:rPr>
        <w:t>“</w:t>
      </w:r>
      <w:r w:rsidRPr="000E4C40">
        <w:rPr>
          <w:color w:val="000000"/>
          <w:sz w:val="24"/>
        </w:rPr>
        <w:t>本基金进入全国银行间同业市场进行债券回购的资金余额不得超过基金资产净值的</w:t>
      </w:r>
      <w:r w:rsidRPr="000E4C40">
        <w:rPr>
          <w:color w:val="000000"/>
          <w:sz w:val="24"/>
        </w:rPr>
        <w:t>40%”</w:t>
      </w:r>
      <w:r w:rsidRPr="000E4C40">
        <w:rPr>
          <w:color w:val="000000"/>
          <w:sz w:val="24"/>
        </w:rPr>
        <w:t>。本报告期内，本基金未发生超标情况。</w:t>
      </w:r>
    </w:p>
    <w:p w14:paraId="15DEDDAF" w14:textId="77777777" w:rsidR="00902E3F" w:rsidRPr="000E4C40" w:rsidRDefault="00902E3F" w:rsidP="00281564">
      <w:pPr>
        <w:spacing w:before="29" w:line="288" w:lineRule="auto"/>
        <w:rPr>
          <w:b/>
          <w:color w:val="000000"/>
          <w:kern w:val="0"/>
          <w:sz w:val="24"/>
        </w:rPr>
      </w:pPr>
    </w:p>
    <w:p w14:paraId="21EB4F87" w14:textId="77777777" w:rsidR="00902E3F" w:rsidRPr="000E4C40" w:rsidRDefault="00902E3F" w:rsidP="00281564">
      <w:pPr>
        <w:spacing w:before="29" w:line="288" w:lineRule="auto"/>
        <w:rPr>
          <w:b/>
          <w:color w:val="000000"/>
          <w:kern w:val="0"/>
          <w:sz w:val="24"/>
        </w:rPr>
      </w:pPr>
      <w:r w:rsidRPr="000E4C40">
        <w:rPr>
          <w:b/>
          <w:color w:val="000000"/>
          <w:kern w:val="0"/>
          <w:sz w:val="24"/>
        </w:rPr>
        <w:t xml:space="preserve">5.3 </w:t>
      </w:r>
      <w:r w:rsidRPr="000E4C40">
        <w:rPr>
          <w:rFonts w:hAnsi="宋体"/>
          <w:b/>
          <w:color w:val="000000"/>
          <w:kern w:val="0"/>
          <w:sz w:val="24"/>
        </w:rPr>
        <w:t>基金投资组合平均剩余期限</w:t>
      </w:r>
    </w:p>
    <w:p w14:paraId="5B56B66C" w14:textId="77777777" w:rsidR="00902E3F" w:rsidRPr="000E4C40" w:rsidRDefault="00902E3F" w:rsidP="00281564">
      <w:pPr>
        <w:spacing w:before="29" w:line="288" w:lineRule="auto"/>
        <w:rPr>
          <w:b/>
          <w:color w:val="000000"/>
          <w:kern w:val="0"/>
          <w:sz w:val="24"/>
        </w:rPr>
      </w:pPr>
      <w:r w:rsidRPr="000E4C40">
        <w:rPr>
          <w:b/>
          <w:color w:val="000000"/>
          <w:kern w:val="0"/>
          <w:sz w:val="24"/>
        </w:rPr>
        <w:t xml:space="preserve">5.3.1 </w:t>
      </w:r>
      <w:r w:rsidRPr="000E4C40">
        <w:rPr>
          <w:rFonts w:hAnsi="宋体"/>
          <w:b/>
          <w:color w:val="000000"/>
          <w:kern w:val="0"/>
          <w:sz w:val="24"/>
        </w:rPr>
        <w:t>投资组合平均剩余期限基本情况</w:t>
      </w:r>
    </w:p>
    <w:tbl>
      <w:tblPr>
        <w:tblW w:w="8868" w:type="dxa"/>
        <w:jc w:val="center"/>
        <w:tblLayout w:type="fixed"/>
        <w:tblLook w:val="0000" w:firstRow="0" w:lastRow="0" w:firstColumn="0" w:lastColumn="0" w:noHBand="0" w:noVBand="0"/>
      </w:tblPr>
      <w:tblGrid>
        <w:gridCol w:w="4427"/>
        <w:gridCol w:w="4441"/>
      </w:tblGrid>
      <w:tr w:rsidR="007521F9" w:rsidRPr="000E4C40" w14:paraId="41D8B3C5" w14:textId="77777777"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14:paraId="28A138E8" w14:textId="77777777"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4441" w:type="dxa"/>
            <w:tcBorders>
              <w:top w:val="single" w:sz="8" w:space="0" w:color="000000"/>
              <w:left w:val="single" w:sz="8" w:space="0" w:color="000000"/>
              <w:bottom w:val="single" w:sz="8" w:space="0" w:color="000000"/>
              <w:right w:val="single" w:sz="8" w:space="0" w:color="000000"/>
            </w:tcBorders>
            <w:vAlign w:val="center"/>
          </w:tcPr>
          <w:p w14:paraId="4C10F6CB" w14:textId="77777777"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天数</w:t>
            </w:r>
          </w:p>
        </w:tc>
      </w:tr>
      <w:tr w:rsidR="007521F9" w:rsidRPr="000E4C40" w14:paraId="043B4955" w14:textId="77777777"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14:paraId="3175673B" w14:textId="77777777"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报告期末投资组合平均剩余期限</w:t>
            </w:r>
          </w:p>
        </w:tc>
        <w:tc>
          <w:tcPr>
            <w:tcW w:w="4441" w:type="dxa"/>
            <w:tcBorders>
              <w:top w:val="single" w:sz="8" w:space="0" w:color="000000"/>
              <w:left w:val="single" w:sz="8" w:space="0" w:color="000000"/>
              <w:bottom w:val="single" w:sz="8" w:space="0" w:color="000000"/>
              <w:right w:val="single" w:sz="8" w:space="0" w:color="000000"/>
            </w:tcBorders>
            <w:vAlign w:val="center"/>
          </w:tcPr>
          <w:p w14:paraId="00061409" w14:textId="77777777" w:rsidR="007521F9" w:rsidRPr="000E4C40" w:rsidRDefault="007521F9" w:rsidP="00281564">
            <w:pPr>
              <w:spacing w:before="29" w:line="288" w:lineRule="auto"/>
              <w:ind w:right="120"/>
              <w:jc w:val="right"/>
              <w:rPr>
                <w:sz w:val="24"/>
              </w:rPr>
            </w:pPr>
            <w:r w:rsidRPr="000E4C40">
              <w:rPr>
                <w:sz w:val="24"/>
              </w:rPr>
              <w:t>78</w:t>
            </w:r>
          </w:p>
        </w:tc>
      </w:tr>
      <w:tr w:rsidR="007521F9" w:rsidRPr="000E4C40" w14:paraId="7F60E3BD" w14:textId="77777777"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14:paraId="7178EDDC" w14:textId="77777777"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报告期内投资组合平均剩余期限最高值</w:t>
            </w:r>
          </w:p>
        </w:tc>
        <w:tc>
          <w:tcPr>
            <w:tcW w:w="4441" w:type="dxa"/>
            <w:tcBorders>
              <w:top w:val="single" w:sz="8" w:space="0" w:color="000000"/>
              <w:left w:val="single" w:sz="8" w:space="0" w:color="000000"/>
              <w:bottom w:val="single" w:sz="8" w:space="0" w:color="000000"/>
              <w:right w:val="single" w:sz="8" w:space="0" w:color="000000"/>
            </w:tcBorders>
            <w:vAlign w:val="center"/>
          </w:tcPr>
          <w:p w14:paraId="474A1052" w14:textId="77777777" w:rsidR="007521F9" w:rsidRPr="000E4C40" w:rsidRDefault="007521F9" w:rsidP="00281564">
            <w:pPr>
              <w:spacing w:before="29" w:line="288" w:lineRule="auto"/>
              <w:ind w:right="120"/>
              <w:jc w:val="right"/>
              <w:rPr>
                <w:color w:val="000000"/>
                <w:sz w:val="24"/>
              </w:rPr>
            </w:pPr>
            <w:r w:rsidRPr="000E4C40">
              <w:rPr>
                <w:color w:val="000000"/>
                <w:sz w:val="24"/>
              </w:rPr>
              <w:t>126</w:t>
            </w:r>
          </w:p>
        </w:tc>
      </w:tr>
      <w:tr w:rsidR="007521F9" w:rsidRPr="000E4C40" w14:paraId="2FEE1A80" w14:textId="77777777"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14:paraId="430DD494" w14:textId="77777777"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报告期内投资组合平均剩余期限最低值</w:t>
            </w:r>
          </w:p>
        </w:tc>
        <w:tc>
          <w:tcPr>
            <w:tcW w:w="4441" w:type="dxa"/>
            <w:tcBorders>
              <w:top w:val="single" w:sz="8" w:space="0" w:color="000000"/>
              <w:left w:val="single" w:sz="8" w:space="0" w:color="000000"/>
              <w:bottom w:val="single" w:sz="8" w:space="0" w:color="000000"/>
              <w:right w:val="single" w:sz="8" w:space="0" w:color="000000"/>
            </w:tcBorders>
            <w:vAlign w:val="center"/>
          </w:tcPr>
          <w:p w14:paraId="04A1029E" w14:textId="77777777" w:rsidR="007521F9" w:rsidRPr="000E4C40" w:rsidRDefault="007521F9" w:rsidP="00281564">
            <w:pPr>
              <w:spacing w:before="29" w:line="288" w:lineRule="auto"/>
              <w:ind w:right="120"/>
              <w:jc w:val="right"/>
              <w:rPr>
                <w:sz w:val="24"/>
              </w:rPr>
            </w:pPr>
            <w:r w:rsidRPr="000E4C40">
              <w:rPr>
                <w:sz w:val="24"/>
              </w:rPr>
              <w:t>78</w:t>
            </w:r>
          </w:p>
        </w:tc>
      </w:tr>
    </w:tbl>
    <w:p w14:paraId="5C7B75B1" w14:textId="77777777" w:rsidR="007521F9" w:rsidRPr="000E4C40" w:rsidRDefault="007521F9" w:rsidP="00281564">
      <w:pPr>
        <w:spacing w:before="29" w:line="288" w:lineRule="auto"/>
        <w:rPr>
          <w:b/>
          <w:sz w:val="24"/>
        </w:rPr>
      </w:pPr>
    </w:p>
    <w:p w14:paraId="075EF54D" w14:textId="77777777" w:rsidR="007277D1" w:rsidRPr="000E4C40" w:rsidRDefault="007277D1" w:rsidP="00281564">
      <w:pPr>
        <w:spacing w:before="29" w:line="288" w:lineRule="auto"/>
        <w:rPr>
          <w:b/>
          <w:color w:val="000000"/>
          <w:kern w:val="0"/>
          <w:sz w:val="24"/>
        </w:rPr>
      </w:pPr>
      <w:r w:rsidRPr="000E4C40">
        <w:rPr>
          <w:rFonts w:hAnsi="宋体"/>
          <w:b/>
          <w:color w:val="000000"/>
          <w:kern w:val="0"/>
          <w:sz w:val="24"/>
        </w:rPr>
        <w:t>报告期内投资组合平均剩余期限超过</w:t>
      </w:r>
      <w:r w:rsidRPr="000E4C40">
        <w:rPr>
          <w:b/>
          <w:color w:val="000000"/>
          <w:kern w:val="0"/>
          <w:sz w:val="24"/>
        </w:rPr>
        <w:t>180</w:t>
      </w:r>
      <w:r w:rsidRPr="000E4C40">
        <w:rPr>
          <w:rFonts w:hAnsi="宋体"/>
          <w:b/>
          <w:color w:val="000000"/>
          <w:kern w:val="0"/>
          <w:sz w:val="24"/>
        </w:rPr>
        <w:t>天情况说明</w:t>
      </w:r>
    </w:p>
    <w:p w14:paraId="60F530F6" w14:textId="77777777" w:rsidR="00193BCF" w:rsidRPr="000E4C40" w:rsidRDefault="007521F9" w:rsidP="00281564">
      <w:pPr>
        <w:autoSpaceDE w:val="0"/>
        <w:autoSpaceDN w:val="0"/>
        <w:adjustRightInd w:val="0"/>
        <w:spacing w:before="29" w:line="288" w:lineRule="auto"/>
        <w:jc w:val="left"/>
        <w:rPr>
          <w:color w:val="000000"/>
          <w:sz w:val="24"/>
        </w:rPr>
      </w:pPr>
      <w:r w:rsidRPr="000E4C40">
        <w:rPr>
          <w:color w:val="000000"/>
          <w:sz w:val="24"/>
        </w:rPr>
        <w:t>本基金合同约定：</w:t>
      </w:r>
      <w:r w:rsidRPr="000E4C40">
        <w:rPr>
          <w:color w:val="000000"/>
          <w:sz w:val="24"/>
        </w:rPr>
        <w:t>“</w:t>
      </w:r>
      <w:r w:rsidRPr="000E4C40">
        <w:rPr>
          <w:color w:val="000000"/>
          <w:sz w:val="24"/>
        </w:rPr>
        <w:t>本基金投资组合的平均剩余期限在每个交易日均不得超过</w:t>
      </w:r>
      <w:r w:rsidRPr="000E4C40">
        <w:rPr>
          <w:color w:val="000000"/>
          <w:sz w:val="24"/>
        </w:rPr>
        <w:t xml:space="preserve">141 </w:t>
      </w:r>
      <w:r w:rsidRPr="000E4C40">
        <w:rPr>
          <w:color w:val="000000"/>
          <w:sz w:val="24"/>
        </w:rPr>
        <w:t>天</w:t>
      </w:r>
      <w:r w:rsidRPr="000E4C40">
        <w:rPr>
          <w:color w:val="000000"/>
          <w:sz w:val="24"/>
        </w:rPr>
        <w:t>”</w:t>
      </w:r>
      <w:r w:rsidRPr="000E4C40">
        <w:rPr>
          <w:color w:val="000000"/>
          <w:sz w:val="24"/>
        </w:rPr>
        <w:t>。</w:t>
      </w:r>
    </w:p>
    <w:p w14:paraId="39642ABB" w14:textId="77777777" w:rsidR="007521F9" w:rsidRPr="000E4C40" w:rsidRDefault="007521F9" w:rsidP="00281564">
      <w:pPr>
        <w:adjustRightInd w:val="0"/>
        <w:spacing w:before="29" w:line="288" w:lineRule="auto"/>
        <w:rPr>
          <w:sz w:val="24"/>
        </w:rPr>
      </w:pPr>
    </w:p>
    <w:p w14:paraId="52C807D9" w14:textId="77777777" w:rsidR="00902E3F" w:rsidRPr="000E4C40" w:rsidRDefault="00902E3F" w:rsidP="00281564">
      <w:pPr>
        <w:spacing w:before="29" w:line="288" w:lineRule="auto"/>
        <w:rPr>
          <w:b/>
          <w:color w:val="000000"/>
          <w:kern w:val="0"/>
          <w:sz w:val="24"/>
        </w:rPr>
      </w:pPr>
      <w:r w:rsidRPr="000E4C40">
        <w:rPr>
          <w:b/>
          <w:color w:val="000000"/>
          <w:kern w:val="0"/>
          <w:sz w:val="24"/>
        </w:rPr>
        <w:t xml:space="preserve">5.3.2 </w:t>
      </w:r>
      <w:r w:rsidRPr="000E4C40">
        <w:rPr>
          <w:rFonts w:hAnsi="宋体"/>
          <w:b/>
          <w:color w:val="000000"/>
          <w:kern w:val="0"/>
          <w:sz w:val="24"/>
        </w:rPr>
        <w:t>报告期末投资组合平均剩余期限分布比例</w:t>
      </w:r>
    </w:p>
    <w:tbl>
      <w:tblPr>
        <w:tblW w:w="8868" w:type="dxa"/>
        <w:jc w:val="center"/>
        <w:tblLayout w:type="fixed"/>
        <w:tblLook w:val="0000" w:firstRow="0" w:lastRow="0" w:firstColumn="0" w:lastColumn="0" w:noHBand="0" w:noVBand="0"/>
      </w:tblPr>
      <w:tblGrid>
        <w:gridCol w:w="829"/>
        <w:gridCol w:w="3240"/>
        <w:gridCol w:w="2447"/>
        <w:gridCol w:w="2352"/>
      </w:tblGrid>
      <w:tr w:rsidR="007521F9" w:rsidRPr="000E4C40" w14:paraId="59CE33C1" w14:textId="77777777"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14:paraId="5EE1E759" w14:textId="77777777"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3351" w:type="dxa"/>
            <w:tcBorders>
              <w:top w:val="single" w:sz="8" w:space="0" w:color="000000"/>
              <w:left w:val="single" w:sz="8" w:space="0" w:color="000000"/>
              <w:bottom w:val="single" w:sz="8" w:space="0" w:color="000000"/>
              <w:right w:val="single" w:sz="8" w:space="0" w:color="000000"/>
            </w:tcBorders>
            <w:vAlign w:val="center"/>
          </w:tcPr>
          <w:p w14:paraId="1B75212B" w14:textId="77777777"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平均剩余期限</w:t>
            </w:r>
          </w:p>
        </w:tc>
        <w:tc>
          <w:tcPr>
            <w:tcW w:w="2529" w:type="dxa"/>
            <w:tcBorders>
              <w:top w:val="single" w:sz="8" w:space="0" w:color="000000"/>
              <w:left w:val="single" w:sz="8" w:space="0" w:color="000000"/>
              <w:bottom w:val="single" w:sz="8" w:space="0" w:color="000000"/>
              <w:right w:val="single" w:sz="8" w:space="0" w:color="000000"/>
            </w:tcBorders>
            <w:vAlign w:val="center"/>
          </w:tcPr>
          <w:p w14:paraId="77862E4F" w14:textId="77777777"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各期限资产占基金资产净值的比例</w:t>
            </w:r>
            <w:r w:rsidR="00B071B2" w:rsidRPr="000E4C40">
              <w:rPr>
                <w:rFonts w:hAnsi="宋体"/>
                <w:color w:val="000000"/>
                <w:kern w:val="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14:paraId="71AB75AC" w14:textId="77777777"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各期限负债占基金资产净值的比例（％）</w:t>
            </w:r>
          </w:p>
        </w:tc>
      </w:tr>
      <w:tr w:rsidR="007521F9" w:rsidRPr="000E4C40" w14:paraId="33FBC512" w14:textId="77777777"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14:paraId="56A45F15" w14:textId="77777777"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w="3351" w:type="dxa"/>
            <w:tcBorders>
              <w:top w:val="single" w:sz="8" w:space="0" w:color="000000"/>
              <w:left w:val="single" w:sz="8" w:space="0" w:color="000000"/>
              <w:bottom w:val="single" w:sz="8" w:space="0" w:color="000000"/>
              <w:right w:val="single" w:sz="8" w:space="0" w:color="000000"/>
            </w:tcBorders>
            <w:vAlign w:val="center"/>
          </w:tcPr>
          <w:p w14:paraId="7AE09F03" w14:textId="77777777"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color w:val="000000"/>
                <w:sz w:val="24"/>
              </w:rPr>
              <w:t>30</w:t>
            </w:r>
            <w:r w:rsidRPr="000E4C40">
              <w:rPr>
                <w:rFonts w:hAnsi="宋体"/>
                <w:color w:val="000000"/>
                <w:sz w:val="24"/>
              </w:rPr>
              <w:t>天以内</w:t>
            </w:r>
          </w:p>
        </w:tc>
        <w:tc>
          <w:tcPr>
            <w:tcW w:w="2529" w:type="dxa"/>
            <w:tcBorders>
              <w:top w:val="single" w:sz="8" w:space="0" w:color="000000"/>
              <w:left w:val="single" w:sz="8" w:space="0" w:color="000000"/>
              <w:bottom w:val="single" w:sz="8" w:space="0" w:color="000000"/>
              <w:right w:val="single" w:sz="8" w:space="0" w:color="000000"/>
            </w:tcBorders>
            <w:vAlign w:val="center"/>
          </w:tcPr>
          <w:p w14:paraId="164135FF" w14:textId="77777777"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35.35</w:t>
            </w:r>
          </w:p>
        </w:tc>
        <w:tc>
          <w:tcPr>
            <w:tcW w:w="2431" w:type="dxa"/>
            <w:tcBorders>
              <w:top w:val="single" w:sz="8" w:space="0" w:color="000000"/>
              <w:left w:val="single" w:sz="8" w:space="0" w:color="000000"/>
              <w:bottom w:val="single" w:sz="8" w:space="0" w:color="000000"/>
              <w:right w:val="single" w:sz="8" w:space="0" w:color="000000"/>
            </w:tcBorders>
            <w:vAlign w:val="center"/>
          </w:tcPr>
          <w:p w14:paraId="5EC12D82" w14:textId="77777777"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24.88</w:t>
            </w:r>
          </w:p>
        </w:tc>
      </w:tr>
      <w:tr w:rsidR="007521F9" w:rsidRPr="000E4C40" w14:paraId="4460D305" w14:textId="77777777"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14:paraId="5CC40C25" w14:textId="77777777"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14:paraId="6812C1A7" w14:textId="77777777"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14:paraId="329C182F" w14:textId="77777777"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14:paraId="295887DC" w14:textId="77777777"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14:paraId="18C38FB3" w14:textId="77777777"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14:paraId="518C4753" w14:textId="77777777"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2</w:t>
            </w:r>
          </w:p>
        </w:tc>
        <w:tc>
          <w:tcPr>
            <w:tcW w:w="3351" w:type="dxa"/>
            <w:tcBorders>
              <w:top w:val="single" w:sz="8" w:space="0" w:color="000000"/>
              <w:left w:val="single" w:sz="8" w:space="0" w:color="000000"/>
              <w:bottom w:val="single" w:sz="8" w:space="0" w:color="000000"/>
              <w:right w:val="single" w:sz="8" w:space="0" w:color="000000"/>
            </w:tcBorders>
            <w:vAlign w:val="center"/>
          </w:tcPr>
          <w:p w14:paraId="0D991332" w14:textId="77777777"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color w:val="000000"/>
                <w:sz w:val="24"/>
              </w:rPr>
              <w:t>30</w:t>
            </w:r>
            <w:r w:rsidR="00672C2D" w:rsidRPr="000E4C40">
              <w:rPr>
                <w:rFonts w:hAnsi="宋体"/>
                <w:color w:val="000000"/>
                <w:sz w:val="24"/>
              </w:rPr>
              <w:t>天</w:t>
            </w:r>
            <w:r w:rsidR="00672C2D" w:rsidRPr="000E4C40">
              <w:rPr>
                <w:color w:val="000000"/>
                <w:sz w:val="24"/>
              </w:rPr>
              <w:t>(</w:t>
            </w:r>
            <w:r w:rsidRPr="000E4C40">
              <w:rPr>
                <w:rFonts w:hAnsi="宋体"/>
                <w:color w:val="000000"/>
                <w:sz w:val="24"/>
              </w:rPr>
              <w:t>含</w:t>
            </w:r>
            <w:r w:rsidR="00672C2D" w:rsidRPr="000E4C40">
              <w:rPr>
                <w:color w:val="000000"/>
                <w:sz w:val="24"/>
              </w:rPr>
              <w:t>)</w:t>
            </w:r>
            <w:r w:rsidRPr="000E4C40">
              <w:rPr>
                <w:color w:val="000000"/>
                <w:sz w:val="24"/>
              </w:rPr>
              <w:t>—60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14:paraId="4482290D" w14:textId="77777777"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26.72</w:t>
            </w:r>
          </w:p>
        </w:tc>
        <w:tc>
          <w:tcPr>
            <w:tcW w:w="2431" w:type="dxa"/>
            <w:tcBorders>
              <w:top w:val="single" w:sz="8" w:space="0" w:color="000000"/>
              <w:left w:val="single" w:sz="8" w:space="0" w:color="000000"/>
              <w:bottom w:val="single" w:sz="8" w:space="0" w:color="000000"/>
              <w:right w:val="single" w:sz="8" w:space="0" w:color="000000"/>
            </w:tcBorders>
            <w:vAlign w:val="center"/>
          </w:tcPr>
          <w:p w14:paraId="506DA0ED" w14:textId="77777777"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14:paraId="6A9FBD04" w14:textId="77777777"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14:paraId="216C7336" w14:textId="77777777"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14:paraId="588CA666" w14:textId="77777777"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14:paraId="26D87158" w14:textId="77777777"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14:paraId="58811216" w14:textId="77777777"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14:paraId="366628BB" w14:textId="77777777"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14:paraId="0D23394B" w14:textId="77777777"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3</w:t>
            </w:r>
          </w:p>
        </w:tc>
        <w:tc>
          <w:tcPr>
            <w:tcW w:w="3351" w:type="dxa"/>
            <w:tcBorders>
              <w:top w:val="single" w:sz="8" w:space="0" w:color="000000"/>
              <w:left w:val="single" w:sz="8" w:space="0" w:color="000000"/>
              <w:bottom w:val="single" w:sz="8" w:space="0" w:color="000000"/>
              <w:right w:val="single" w:sz="8" w:space="0" w:color="000000"/>
            </w:tcBorders>
            <w:vAlign w:val="center"/>
          </w:tcPr>
          <w:p w14:paraId="1B59A8DF" w14:textId="77777777" w:rsidR="007521F9" w:rsidRPr="000E4C40" w:rsidRDefault="007521F9" w:rsidP="00281564">
            <w:pPr>
              <w:autoSpaceDE w:val="0"/>
              <w:autoSpaceDN w:val="0"/>
              <w:adjustRightInd w:val="0"/>
              <w:spacing w:before="29" w:line="288" w:lineRule="auto"/>
              <w:ind w:left="15"/>
              <w:jc w:val="left"/>
              <w:rPr>
                <w:color w:val="000000"/>
                <w:sz w:val="24"/>
              </w:rPr>
            </w:pPr>
            <w:r w:rsidRPr="000E4C40">
              <w:rPr>
                <w:color w:val="000000"/>
                <w:sz w:val="24"/>
              </w:rPr>
              <w:t>60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Pr="000E4C40">
              <w:rPr>
                <w:color w:val="000000"/>
                <w:sz w:val="24"/>
              </w:rPr>
              <w:t>—90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14:paraId="59B03672" w14:textId="77777777"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32.99</w:t>
            </w:r>
          </w:p>
        </w:tc>
        <w:tc>
          <w:tcPr>
            <w:tcW w:w="2431" w:type="dxa"/>
            <w:tcBorders>
              <w:top w:val="single" w:sz="8" w:space="0" w:color="000000"/>
              <w:left w:val="single" w:sz="8" w:space="0" w:color="000000"/>
              <w:bottom w:val="single" w:sz="8" w:space="0" w:color="000000"/>
              <w:right w:val="single" w:sz="8" w:space="0" w:color="000000"/>
            </w:tcBorders>
            <w:vAlign w:val="center"/>
          </w:tcPr>
          <w:p w14:paraId="58259F89" w14:textId="77777777"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14:paraId="48CEE049" w14:textId="77777777"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14:paraId="08355F3C" w14:textId="77777777"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14:paraId="02933759" w14:textId="77777777"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14:paraId="64BF0DCC" w14:textId="77777777"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14:paraId="10813B5C" w14:textId="77777777"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14:paraId="20959E4F" w14:textId="77777777"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14:paraId="437F1C46" w14:textId="77777777"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4</w:t>
            </w:r>
          </w:p>
        </w:tc>
        <w:tc>
          <w:tcPr>
            <w:tcW w:w="3351" w:type="dxa"/>
            <w:tcBorders>
              <w:top w:val="single" w:sz="8" w:space="0" w:color="000000"/>
              <w:left w:val="single" w:sz="8" w:space="0" w:color="000000"/>
              <w:bottom w:val="single" w:sz="8" w:space="0" w:color="000000"/>
              <w:right w:val="single" w:sz="8" w:space="0" w:color="000000"/>
            </w:tcBorders>
            <w:vAlign w:val="center"/>
          </w:tcPr>
          <w:p w14:paraId="7E6C7567" w14:textId="77777777" w:rsidR="007521F9" w:rsidRPr="000E4C40" w:rsidRDefault="007521F9" w:rsidP="00281564">
            <w:pPr>
              <w:autoSpaceDE w:val="0"/>
              <w:autoSpaceDN w:val="0"/>
              <w:adjustRightInd w:val="0"/>
              <w:spacing w:before="29" w:line="288" w:lineRule="auto"/>
              <w:ind w:left="15"/>
              <w:jc w:val="left"/>
              <w:rPr>
                <w:color w:val="000000"/>
                <w:sz w:val="24"/>
              </w:rPr>
            </w:pPr>
            <w:r w:rsidRPr="000E4C40">
              <w:rPr>
                <w:color w:val="000000"/>
                <w:sz w:val="24"/>
              </w:rPr>
              <w:t>90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Pr="000E4C40">
              <w:rPr>
                <w:color w:val="000000"/>
                <w:sz w:val="24"/>
              </w:rPr>
              <w:t>—180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14:paraId="21E0F7AA" w14:textId="77777777"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7.70</w:t>
            </w:r>
          </w:p>
        </w:tc>
        <w:tc>
          <w:tcPr>
            <w:tcW w:w="2431" w:type="dxa"/>
            <w:tcBorders>
              <w:top w:val="single" w:sz="8" w:space="0" w:color="000000"/>
              <w:left w:val="single" w:sz="8" w:space="0" w:color="000000"/>
              <w:bottom w:val="single" w:sz="8" w:space="0" w:color="000000"/>
              <w:right w:val="single" w:sz="8" w:space="0" w:color="000000"/>
            </w:tcBorders>
            <w:vAlign w:val="center"/>
          </w:tcPr>
          <w:p w14:paraId="4E8A095A" w14:textId="77777777"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14:paraId="5CFB3A60" w14:textId="77777777"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14:paraId="26E703A8" w14:textId="77777777"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14:paraId="07841E66" w14:textId="77777777"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14:paraId="728EE4C7" w14:textId="77777777"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14:paraId="6EEB8932" w14:textId="77777777"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14:paraId="3607D5A0" w14:textId="77777777"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14:paraId="2CFB4E6A" w14:textId="77777777"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5</w:t>
            </w:r>
          </w:p>
        </w:tc>
        <w:tc>
          <w:tcPr>
            <w:tcW w:w="3351" w:type="dxa"/>
            <w:tcBorders>
              <w:top w:val="single" w:sz="8" w:space="0" w:color="000000"/>
              <w:left w:val="single" w:sz="8" w:space="0" w:color="000000"/>
              <w:bottom w:val="single" w:sz="8" w:space="0" w:color="000000"/>
              <w:right w:val="single" w:sz="8" w:space="0" w:color="000000"/>
            </w:tcBorders>
            <w:vAlign w:val="center"/>
          </w:tcPr>
          <w:p w14:paraId="3FFC14AC" w14:textId="77777777" w:rsidR="007521F9" w:rsidRPr="000E4C40" w:rsidRDefault="007521F9" w:rsidP="00281564">
            <w:pPr>
              <w:autoSpaceDE w:val="0"/>
              <w:autoSpaceDN w:val="0"/>
              <w:adjustRightInd w:val="0"/>
              <w:spacing w:before="29" w:line="288" w:lineRule="auto"/>
              <w:ind w:left="15"/>
              <w:jc w:val="left"/>
              <w:rPr>
                <w:color w:val="000000"/>
                <w:sz w:val="24"/>
              </w:rPr>
            </w:pPr>
            <w:r w:rsidRPr="000E4C40">
              <w:rPr>
                <w:color w:val="000000"/>
                <w:sz w:val="24"/>
              </w:rPr>
              <w:t>180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Pr="000E4C40">
              <w:rPr>
                <w:color w:val="000000"/>
                <w:sz w:val="24"/>
              </w:rPr>
              <w:t>—397</w:t>
            </w:r>
            <w:r w:rsidRPr="000E4C40">
              <w:rPr>
                <w:rFonts w:hAnsi="宋体"/>
                <w:color w:val="000000"/>
                <w:sz w:val="24"/>
              </w:rPr>
              <w:t>天</w:t>
            </w:r>
            <w:r w:rsidR="00F10508" w:rsidRPr="000E4C40">
              <w:rPr>
                <w:rFonts w:hAnsi="宋体"/>
                <w:color w:val="000000"/>
                <w:kern w:val="0"/>
                <w:sz w:val="24"/>
              </w:rPr>
              <w:t>（</w:t>
            </w:r>
            <w:r w:rsidR="00672C2D" w:rsidRPr="000E4C40">
              <w:rPr>
                <w:rFonts w:hAnsi="宋体"/>
                <w:color w:val="000000"/>
                <w:sz w:val="24"/>
              </w:rPr>
              <w:t>含</w:t>
            </w:r>
            <w:r w:rsidR="00F10508" w:rsidRPr="000E4C40">
              <w:rPr>
                <w:rFonts w:hAnsi="宋体"/>
                <w:color w:val="000000"/>
                <w:kern w:val="0"/>
                <w:sz w:val="24"/>
              </w:rPr>
              <w:t>）</w:t>
            </w:r>
          </w:p>
        </w:tc>
        <w:tc>
          <w:tcPr>
            <w:tcW w:w="2529" w:type="dxa"/>
            <w:tcBorders>
              <w:top w:val="single" w:sz="8" w:space="0" w:color="000000"/>
              <w:left w:val="single" w:sz="8" w:space="0" w:color="000000"/>
              <w:bottom w:val="single" w:sz="8" w:space="0" w:color="000000"/>
              <w:right w:val="single" w:sz="8" w:space="0" w:color="000000"/>
            </w:tcBorders>
            <w:vAlign w:val="center"/>
          </w:tcPr>
          <w:p w14:paraId="44B1CDFF" w14:textId="77777777"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20.45</w:t>
            </w:r>
          </w:p>
        </w:tc>
        <w:tc>
          <w:tcPr>
            <w:tcW w:w="2431" w:type="dxa"/>
            <w:tcBorders>
              <w:top w:val="single" w:sz="8" w:space="0" w:color="000000"/>
              <w:left w:val="single" w:sz="8" w:space="0" w:color="000000"/>
              <w:bottom w:val="single" w:sz="8" w:space="0" w:color="000000"/>
              <w:right w:val="single" w:sz="8" w:space="0" w:color="000000"/>
            </w:tcBorders>
            <w:vAlign w:val="center"/>
          </w:tcPr>
          <w:p w14:paraId="74387C5C" w14:textId="77777777"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14:paraId="7CDF117F" w14:textId="77777777"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14:paraId="659B2CDF" w14:textId="77777777"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14:paraId="0D15475F" w14:textId="77777777"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14:paraId="045FD19F" w14:textId="77777777"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14:paraId="6AF96686" w14:textId="77777777"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14:paraId="469843B1" w14:textId="77777777" w:rsidTr="00CE25BB">
        <w:trPr>
          <w:jc w:val="center"/>
        </w:trPr>
        <w:tc>
          <w:tcPr>
            <w:tcW w:w="4202" w:type="dxa"/>
            <w:gridSpan w:val="2"/>
            <w:tcBorders>
              <w:top w:val="single" w:sz="8" w:space="0" w:color="000000"/>
              <w:left w:val="single" w:sz="8" w:space="0" w:color="000000"/>
              <w:bottom w:val="single" w:sz="8" w:space="0" w:color="000000"/>
              <w:right w:val="single" w:sz="8" w:space="0" w:color="000000"/>
            </w:tcBorders>
            <w:vAlign w:val="center"/>
          </w:tcPr>
          <w:p w14:paraId="14AF27DB" w14:textId="77777777" w:rsidR="007521F9" w:rsidRPr="000E4C40" w:rsidRDefault="007521F9" w:rsidP="00281564">
            <w:pPr>
              <w:autoSpaceDE w:val="0"/>
              <w:autoSpaceDN w:val="0"/>
              <w:adjustRightInd w:val="0"/>
              <w:spacing w:before="29" w:line="288" w:lineRule="auto"/>
              <w:ind w:left="15"/>
              <w:jc w:val="center"/>
              <w:rPr>
                <w:color w:val="000000"/>
                <w:sz w:val="24"/>
              </w:rPr>
            </w:pPr>
            <w:r w:rsidRPr="000E4C40">
              <w:rPr>
                <w:rFonts w:hAnsi="宋体"/>
                <w:color w:val="000000"/>
                <w:sz w:val="24"/>
              </w:rPr>
              <w:t>合计</w:t>
            </w:r>
          </w:p>
        </w:tc>
        <w:tc>
          <w:tcPr>
            <w:tcW w:w="2529" w:type="dxa"/>
            <w:tcBorders>
              <w:top w:val="single" w:sz="8" w:space="0" w:color="000000"/>
              <w:left w:val="single" w:sz="8" w:space="0" w:color="000000"/>
              <w:bottom w:val="single" w:sz="8" w:space="0" w:color="000000"/>
              <w:right w:val="single" w:sz="8" w:space="0" w:color="000000"/>
            </w:tcBorders>
            <w:vAlign w:val="center"/>
          </w:tcPr>
          <w:p w14:paraId="1E98B3A2" w14:textId="77777777"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123.21</w:t>
            </w:r>
          </w:p>
        </w:tc>
        <w:tc>
          <w:tcPr>
            <w:tcW w:w="2431" w:type="dxa"/>
            <w:tcBorders>
              <w:top w:val="single" w:sz="8" w:space="0" w:color="000000"/>
              <w:left w:val="single" w:sz="8" w:space="0" w:color="000000"/>
              <w:bottom w:val="single" w:sz="8" w:space="0" w:color="000000"/>
              <w:right w:val="single" w:sz="8" w:space="0" w:color="000000"/>
            </w:tcBorders>
            <w:vAlign w:val="center"/>
          </w:tcPr>
          <w:p w14:paraId="633014BB" w14:textId="77777777"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24.88</w:t>
            </w:r>
          </w:p>
        </w:tc>
      </w:tr>
    </w:tbl>
    <w:p w14:paraId="5A69BD82" w14:textId="77777777" w:rsidR="007521F9" w:rsidRPr="000E4C40" w:rsidRDefault="007521F9" w:rsidP="00281564">
      <w:pPr>
        <w:autoSpaceDE w:val="0"/>
        <w:autoSpaceDN w:val="0"/>
        <w:adjustRightInd w:val="0"/>
        <w:spacing w:before="29" w:line="288" w:lineRule="auto"/>
        <w:jc w:val="left"/>
        <w:rPr>
          <w:color w:val="000000"/>
          <w:kern w:val="0"/>
          <w:sz w:val="24"/>
        </w:rPr>
      </w:pPr>
    </w:p>
    <w:p w14:paraId="259806C2" w14:textId="77777777" w:rsidR="00902E3F" w:rsidRPr="000E4C40" w:rsidRDefault="00902E3F" w:rsidP="00281564">
      <w:pPr>
        <w:spacing w:before="29" w:line="288" w:lineRule="auto"/>
        <w:rPr>
          <w:b/>
          <w:color w:val="000000"/>
          <w:kern w:val="0"/>
          <w:sz w:val="24"/>
        </w:rPr>
      </w:pPr>
      <w:r w:rsidRPr="000E4C40">
        <w:rPr>
          <w:b/>
          <w:color w:val="000000"/>
          <w:kern w:val="0"/>
          <w:sz w:val="24"/>
        </w:rPr>
        <w:t xml:space="preserve">5.4 </w:t>
      </w:r>
      <w:r w:rsidRPr="000E4C40">
        <w:rPr>
          <w:rFonts w:hAnsi="宋体"/>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6"/>
        <w:gridCol w:w="3096"/>
        <w:gridCol w:w="3097"/>
        <w:gridCol w:w="1889"/>
      </w:tblGrid>
      <w:tr w:rsidR="007521F9" w:rsidRPr="000E4C40" w14:paraId="188AF7E5" w14:textId="77777777" w:rsidTr="002C1941">
        <w:trPr>
          <w:jc w:val="center"/>
        </w:trPr>
        <w:tc>
          <w:tcPr>
            <w:tcW w:w="817" w:type="dxa"/>
            <w:vAlign w:val="center"/>
          </w:tcPr>
          <w:p w14:paraId="544814D8" w14:textId="77777777" w:rsidR="007521F9" w:rsidRPr="000E4C40" w:rsidRDefault="007521F9" w:rsidP="00281564">
            <w:pPr>
              <w:spacing w:before="29" w:line="288" w:lineRule="auto"/>
              <w:ind w:left="17"/>
              <w:jc w:val="center"/>
              <w:rPr>
                <w:color w:val="000000"/>
                <w:sz w:val="24"/>
              </w:rPr>
            </w:pPr>
            <w:r w:rsidRPr="000E4C40">
              <w:rPr>
                <w:rFonts w:hAnsi="宋体"/>
                <w:color w:val="000000"/>
                <w:sz w:val="24"/>
              </w:rPr>
              <w:t>序号</w:t>
            </w:r>
          </w:p>
        </w:tc>
        <w:tc>
          <w:tcPr>
            <w:tcW w:w="3260" w:type="dxa"/>
            <w:vAlign w:val="center"/>
          </w:tcPr>
          <w:p w14:paraId="6C549089" w14:textId="77777777" w:rsidR="007521F9" w:rsidRPr="000E4C40" w:rsidRDefault="007521F9" w:rsidP="00281564">
            <w:pPr>
              <w:spacing w:before="29" w:line="288" w:lineRule="auto"/>
              <w:ind w:left="17"/>
              <w:jc w:val="center"/>
              <w:rPr>
                <w:color w:val="000000"/>
                <w:sz w:val="24"/>
              </w:rPr>
            </w:pPr>
            <w:r w:rsidRPr="000E4C40">
              <w:rPr>
                <w:rFonts w:hAnsi="宋体"/>
                <w:color w:val="000000"/>
                <w:sz w:val="24"/>
              </w:rPr>
              <w:t>债券品种</w:t>
            </w:r>
          </w:p>
        </w:tc>
        <w:tc>
          <w:tcPr>
            <w:tcW w:w="3261" w:type="dxa"/>
            <w:vAlign w:val="center"/>
          </w:tcPr>
          <w:p w14:paraId="0339D175" w14:textId="77777777" w:rsidR="007521F9" w:rsidRPr="000E4C40" w:rsidRDefault="003D21F4" w:rsidP="00281564">
            <w:pPr>
              <w:spacing w:before="29" w:line="288" w:lineRule="auto"/>
              <w:ind w:left="17"/>
              <w:jc w:val="center"/>
              <w:rPr>
                <w:color w:val="000000"/>
                <w:sz w:val="24"/>
              </w:rPr>
            </w:pPr>
            <w:r w:rsidRPr="000E4C40">
              <w:rPr>
                <w:rFonts w:hAnsi="宋体"/>
                <w:sz w:val="24"/>
              </w:rPr>
              <w:t>摊余成本（元）</w:t>
            </w:r>
          </w:p>
        </w:tc>
        <w:tc>
          <w:tcPr>
            <w:tcW w:w="1984" w:type="dxa"/>
            <w:vAlign w:val="center"/>
          </w:tcPr>
          <w:p w14:paraId="5C252861" w14:textId="77777777" w:rsidR="007521F9" w:rsidRPr="000E4C40" w:rsidRDefault="007521F9" w:rsidP="00281564">
            <w:pPr>
              <w:spacing w:before="29" w:line="288" w:lineRule="auto"/>
              <w:ind w:left="17"/>
              <w:jc w:val="center"/>
              <w:rPr>
                <w:color w:val="000000"/>
                <w:sz w:val="24"/>
              </w:rPr>
            </w:pPr>
            <w:r w:rsidRPr="000E4C40">
              <w:rPr>
                <w:rFonts w:hAnsi="宋体"/>
                <w:color w:val="000000"/>
                <w:sz w:val="24"/>
              </w:rPr>
              <w:t>占基金资产净值比例</w:t>
            </w:r>
            <w:r w:rsidR="005F3F29" w:rsidRPr="000E4C40">
              <w:rPr>
                <w:rFonts w:hAnsi="宋体"/>
                <w:color w:val="000000"/>
                <w:kern w:val="0"/>
                <w:sz w:val="24"/>
              </w:rPr>
              <w:t>（％）</w:t>
            </w:r>
          </w:p>
        </w:tc>
      </w:tr>
      <w:tr w:rsidR="007521F9" w:rsidRPr="000E4C40" w14:paraId="45633DE1" w14:textId="77777777" w:rsidTr="002C1941">
        <w:trPr>
          <w:jc w:val="center"/>
        </w:trPr>
        <w:tc>
          <w:tcPr>
            <w:tcW w:w="817" w:type="dxa"/>
            <w:vAlign w:val="center"/>
          </w:tcPr>
          <w:p w14:paraId="2654D0D4" w14:textId="77777777" w:rsidR="007521F9" w:rsidRPr="000E4C40" w:rsidRDefault="007521F9" w:rsidP="00281564">
            <w:pPr>
              <w:spacing w:before="29" w:line="288" w:lineRule="auto"/>
              <w:ind w:left="17"/>
              <w:jc w:val="center"/>
              <w:rPr>
                <w:color w:val="000000"/>
                <w:sz w:val="24"/>
              </w:rPr>
            </w:pPr>
            <w:r w:rsidRPr="000E4C40">
              <w:rPr>
                <w:color w:val="000000"/>
                <w:sz w:val="24"/>
              </w:rPr>
              <w:t>1</w:t>
            </w:r>
          </w:p>
        </w:tc>
        <w:tc>
          <w:tcPr>
            <w:tcW w:w="3260" w:type="dxa"/>
            <w:vAlign w:val="center"/>
          </w:tcPr>
          <w:p w14:paraId="1EDC172E" w14:textId="77777777" w:rsidR="007521F9" w:rsidRPr="000E4C40" w:rsidRDefault="007521F9" w:rsidP="00281564">
            <w:pPr>
              <w:spacing w:before="29" w:line="288" w:lineRule="auto"/>
              <w:ind w:left="17"/>
              <w:jc w:val="left"/>
              <w:rPr>
                <w:color w:val="000000"/>
                <w:sz w:val="24"/>
              </w:rPr>
            </w:pPr>
            <w:r w:rsidRPr="000E4C40">
              <w:rPr>
                <w:rFonts w:hAnsi="宋体"/>
                <w:color w:val="000000"/>
                <w:sz w:val="24"/>
              </w:rPr>
              <w:t>国家债券</w:t>
            </w:r>
          </w:p>
        </w:tc>
        <w:tc>
          <w:tcPr>
            <w:tcW w:w="3261" w:type="dxa"/>
            <w:vAlign w:val="center"/>
          </w:tcPr>
          <w:p w14:paraId="7C720218" w14:textId="77777777"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984" w:type="dxa"/>
            <w:vAlign w:val="center"/>
          </w:tcPr>
          <w:p w14:paraId="3CC75060" w14:textId="77777777"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14:paraId="22EA9EF3" w14:textId="77777777" w:rsidTr="002C1941">
        <w:trPr>
          <w:jc w:val="center"/>
        </w:trPr>
        <w:tc>
          <w:tcPr>
            <w:tcW w:w="817" w:type="dxa"/>
            <w:vAlign w:val="center"/>
          </w:tcPr>
          <w:p w14:paraId="0B49B3C3" w14:textId="77777777" w:rsidR="007521F9" w:rsidRPr="000E4C40" w:rsidRDefault="007521F9" w:rsidP="00281564">
            <w:pPr>
              <w:spacing w:before="29" w:line="288" w:lineRule="auto"/>
              <w:ind w:left="17"/>
              <w:jc w:val="center"/>
              <w:rPr>
                <w:color w:val="000000"/>
                <w:sz w:val="24"/>
              </w:rPr>
            </w:pPr>
            <w:r w:rsidRPr="000E4C40">
              <w:rPr>
                <w:color w:val="000000"/>
                <w:sz w:val="24"/>
              </w:rPr>
              <w:t>2</w:t>
            </w:r>
          </w:p>
        </w:tc>
        <w:tc>
          <w:tcPr>
            <w:tcW w:w="3260" w:type="dxa"/>
            <w:vAlign w:val="center"/>
          </w:tcPr>
          <w:p w14:paraId="2581FD35" w14:textId="77777777" w:rsidR="007521F9" w:rsidRPr="000E4C40" w:rsidRDefault="007521F9" w:rsidP="00281564">
            <w:pPr>
              <w:spacing w:before="29" w:line="288" w:lineRule="auto"/>
              <w:ind w:left="17"/>
              <w:jc w:val="left"/>
              <w:rPr>
                <w:color w:val="000000"/>
                <w:sz w:val="24"/>
              </w:rPr>
            </w:pPr>
            <w:r w:rsidRPr="000E4C40">
              <w:rPr>
                <w:rFonts w:hAnsi="宋体"/>
                <w:color w:val="000000"/>
                <w:sz w:val="24"/>
              </w:rPr>
              <w:t>央行票据</w:t>
            </w:r>
          </w:p>
        </w:tc>
        <w:tc>
          <w:tcPr>
            <w:tcW w:w="3261" w:type="dxa"/>
            <w:vAlign w:val="center"/>
          </w:tcPr>
          <w:p w14:paraId="06DBAB08" w14:textId="77777777"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984" w:type="dxa"/>
            <w:vAlign w:val="center"/>
          </w:tcPr>
          <w:p w14:paraId="343CFE0A" w14:textId="77777777"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14:paraId="20209FAE" w14:textId="77777777" w:rsidTr="002C1941">
        <w:trPr>
          <w:jc w:val="center"/>
        </w:trPr>
        <w:tc>
          <w:tcPr>
            <w:tcW w:w="817" w:type="dxa"/>
            <w:vAlign w:val="center"/>
          </w:tcPr>
          <w:p w14:paraId="1DE09789" w14:textId="77777777" w:rsidR="007521F9" w:rsidRPr="000E4C40" w:rsidRDefault="007521F9" w:rsidP="00281564">
            <w:pPr>
              <w:spacing w:before="29" w:line="288" w:lineRule="auto"/>
              <w:ind w:left="17"/>
              <w:jc w:val="center"/>
              <w:rPr>
                <w:color w:val="000000"/>
                <w:sz w:val="24"/>
              </w:rPr>
            </w:pPr>
            <w:r w:rsidRPr="000E4C40">
              <w:rPr>
                <w:color w:val="000000"/>
                <w:sz w:val="24"/>
              </w:rPr>
              <w:t>3</w:t>
            </w:r>
          </w:p>
        </w:tc>
        <w:tc>
          <w:tcPr>
            <w:tcW w:w="3260" w:type="dxa"/>
            <w:vAlign w:val="center"/>
          </w:tcPr>
          <w:p w14:paraId="4C2232A5" w14:textId="77777777" w:rsidR="007521F9" w:rsidRPr="000E4C40" w:rsidRDefault="007521F9" w:rsidP="00281564">
            <w:pPr>
              <w:spacing w:before="29" w:line="288" w:lineRule="auto"/>
              <w:ind w:left="17"/>
              <w:jc w:val="left"/>
              <w:rPr>
                <w:color w:val="000000"/>
                <w:sz w:val="24"/>
              </w:rPr>
            </w:pPr>
            <w:r w:rsidRPr="000E4C40">
              <w:rPr>
                <w:rFonts w:hAnsi="宋体"/>
                <w:color w:val="000000"/>
                <w:sz w:val="24"/>
              </w:rPr>
              <w:t>金融债券</w:t>
            </w:r>
          </w:p>
        </w:tc>
        <w:tc>
          <w:tcPr>
            <w:tcW w:w="3261" w:type="dxa"/>
            <w:vAlign w:val="center"/>
          </w:tcPr>
          <w:p w14:paraId="56FDAF8B" w14:textId="77777777" w:rsidR="007521F9" w:rsidRPr="000E4C40" w:rsidRDefault="007521F9" w:rsidP="00281564">
            <w:pPr>
              <w:spacing w:before="29" w:line="288" w:lineRule="auto"/>
              <w:ind w:left="17"/>
              <w:jc w:val="right"/>
              <w:rPr>
                <w:color w:val="000000"/>
                <w:sz w:val="24"/>
              </w:rPr>
            </w:pPr>
            <w:r w:rsidRPr="000E4C40">
              <w:rPr>
                <w:color w:val="000000"/>
                <w:sz w:val="24"/>
              </w:rPr>
              <w:t>40,000,613.56</w:t>
            </w:r>
          </w:p>
        </w:tc>
        <w:tc>
          <w:tcPr>
            <w:tcW w:w="1984" w:type="dxa"/>
            <w:vAlign w:val="center"/>
          </w:tcPr>
          <w:p w14:paraId="5D444BE6" w14:textId="77777777" w:rsidR="007521F9" w:rsidRPr="000E4C40" w:rsidRDefault="007521F9" w:rsidP="00281564">
            <w:pPr>
              <w:spacing w:before="29" w:line="288" w:lineRule="auto"/>
              <w:ind w:left="17"/>
              <w:jc w:val="right"/>
              <w:rPr>
                <w:color w:val="000000"/>
                <w:sz w:val="24"/>
              </w:rPr>
            </w:pPr>
            <w:r w:rsidRPr="000E4C40">
              <w:rPr>
                <w:color w:val="000000"/>
                <w:sz w:val="24"/>
              </w:rPr>
              <w:t>6.28</w:t>
            </w:r>
          </w:p>
        </w:tc>
      </w:tr>
      <w:tr w:rsidR="007521F9" w:rsidRPr="000E4C40" w14:paraId="00AF1F6D" w14:textId="77777777" w:rsidTr="002C1941">
        <w:trPr>
          <w:jc w:val="center"/>
        </w:trPr>
        <w:tc>
          <w:tcPr>
            <w:tcW w:w="817" w:type="dxa"/>
            <w:vAlign w:val="center"/>
          </w:tcPr>
          <w:p w14:paraId="1E9AA9FC" w14:textId="77777777" w:rsidR="007521F9" w:rsidRPr="000E4C40" w:rsidRDefault="007521F9" w:rsidP="00281564">
            <w:pPr>
              <w:spacing w:before="29" w:line="288" w:lineRule="auto"/>
              <w:ind w:left="17"/>
              <w:jc w:val="center"/>
              <w:rPr>
                <w:color w:val="000000"/>
                <w:sz w:val="24"/>
              </w:rPr>
            </w:pPr>
          </w:p>
        </w:tc>
        <w:tc>
          <w:tcPr>
            <w:tcW w:w="3260" w:type="dxa"/>
            <w:vAlign w:val="center"/>
          </w:tcPr>
          <w:p w14:paraId="2E77DEDF" w14:textId="77777777" w:rsidR="007521F9" w:rsidRPr="000E4C40" w:rsidRDefault="007521F9" w:rsidP="00281564">
            <w:pPr>
              <w:spacing w:before="29" w:line="288" w:lineRule="auto"/>
              <w:ind w:left="17"/>
              <w:jc w:val="left"/>
              <w:rPr>
                <w:color w:val="000000"/>
                <w:sz w:val="24"/>
              </w:rPr>
            </w:pPr>
            <w:r w:rsidRPr="000E4C40">
              <w:rPr>
                <w:rFonts w:hAnsi="宋体"/>
                <w:color w:val="000000"/>
                <w:sz w:val="24"/>
              </w:rPr>
              <w:t>其中：政策性金融债</w:t>
            </w:r>
          </w:p>
        </w:tc>
        <w:tc>
          <w:tcPr>
            <w:tcW w:w="3261" w:type="dxa"/>
            <w:vAlign w:val="center"/>
          </w:tcPr>
          <w:p w14:paraId="47ADDEF0" w14:textId="77777777" w:rsidR="007521F9" w:rsidRPr="000E4C40" w:rsidRDefault="007521F9" w:rsidP="00281564">
            <w:pPr>
              <w:spacing w:before="29" w:line="288" w:lineRule="auto"/>
              <w:ind w:left="17"/>
              <w:jc w:val="right"/>
              <w:rPr>
                <w:color w:val="000000"/>
                <w:sz w:val="24"/>
              </w:rPr>
            </w:pPr>
            <w:r w:rsidRPr="000E4C40">
              <w:rPr>
                <w:color w:val="000000"/>
                <w:sz w:val="24"/>
              </w:rPr>
              <w:t>40,000,613.56</w:t>
            </w:r>
          </w:p>
        </w:tc>
        <w:tc>
          <w:tcPr>
            <w:tcW w:w="1984" w:type="dxa"/>
            <w:vAlign w:val="center"/>
          </w:tcPr>
          <w:p w14:paraId="744E736D" w14:textId="77777777" w:rsidR="007521F9" w:rsidRPr="000E4C40" w:rsidRDefault="007521F9" w:rsidP="00281564">
            <w:pPr>
              <w:spacing w:before="29" w:line="288" w:lineRule="auto"/>
              <w:ind w:left="17"/>
              <w:jc w:val="right"/>
              <w:rPr>
                <w:color w:val="000000"/>
                <w:sz w:val="24"/>
              </w:rPr>
            </w:pPr>
            <w:r w:rsidRPr="000E4C40">
              <w:rPr>
                <w:color w:val="000000"/>
                <w:sz w:val="24"/>
              </w:rPr>
              <w:t>6.28</w:t>
            </w:r>
          </w:p>
        </w:tc>
      </w:tr>
      <w:tr w:rsidR="007521F9" w:rsidRPr="000E4C40" w14:paraId="14484887" w14:textId="77777777" w:rsidTr="002C1941">
        <w:trPr>
          <w:jc w:val="center"/>
        </w:trPr>
        <w:tc>
          <w:tcPr>
            <w:tcW w:w="817" w:type="dxa"/>
            <w:vAlign w:val="center"/>
          </w:tcPr>
          <w:p w14:paraId="595551C4" w14:textId="77777777" w:rsidR="007521F9" w:rsidRPr="000E4C40" w:rsidRDefault="007521F9" w:rsidP="00281564">
            <w:pPr>
              <w:spacing w:before="29" w:line="288" w:lineRule="auto"/>
              <w:ind w:left="17"/>
              <w:jc w:val="center"/>
              <w:rPr>
                <w:color w:val="000000"/>
                <w:sz w:val="24"/>
              </w:rPr>
            </w:pPr>
            <w:r w:rsidRPr="000E4C40">
              <w:rPr>
                <w:color w:val="000000"/>
                <w:sz w:val="24"/>
              </w:rPr>
              <w:t>4</w:t>
            </w:r>
          </w:p>
        </w:tc>
        <w:tc>
          <w:tcPr>
            <w:tcW w:w="3260" w:type="dxa"/>
            <w:vAlign w:val="center"/>
          </w:tcPr>
          <w:p w14:paraId="392EBCBF" w14:textId="77777777" w:rsidR="007521F9" w:rsidRPr="000E4C40" w:rsidRDefault="007521F9" w:rsidP="00281564">
            <w:pPr>
              <w:spacing w:before="29" w:line="288" w:lineRule="auto"/>
              <w:ind w:left="17"/>
              <w:jc w:val="left"/>
              <w:rPr>
                <w:color w:val="000000"/>
                <w:sz w:val="24"/>
              </w:rPr>
            </w:pPr>
            <w:r w:rsidRPr="000E4C40">
              <w:rPr>
                <w:rFonts w:hAnsi="宋体"/>
                <w:color w:val="000000"/>
                <w:sz w:val="24"/>
              </w:rPr>
              <w:t>企业债券</w:t>
            </w:r>
          </w:p>
        </w:tc>
        <w:tc>
          <w:tcPr>
            <w:tcW w:w="3261" w:type="dxa"/>
            <w:vAlign w:val="center"/>
          </w:tcPr>
          <w:p w14:paraId="510BC9F2" w14:textId="77777777"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984" w:type="dxa"/>
            <w:vAlign w:val="center"/>
          </w:tcPr>
          <w:p w14:paraId="4C4F2B98" w14:textId="77777777"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14:paraId="019FCF53" w14:textId="77777777" w:rsidTr="002C1941">
        <w:trPr>
          <w:jc w:val="center"/>
        </w:trPr>
        <w:tc>
          <w:tcPr>
            <w:tcW w:w="817" w:type="dxa"/>
            <w:vAlign w:val="center"/>
          </w:tcPr>
          <w:p w14:paraId="34132282" w14:textId="77777777" w:rsidR="007521F9" w:rsidRPr="000E4C40" w:rsidRDefault="007521F9" w:rsidP="00281564">
            <w:pPr>
              <w:spacing w:before="29" w:line="288" w:lineRule="auto"/>
              <w:ind w:left="17"/>
              <w:jc w:val="center"/>
              <w:rPr>
                <w:color w:val="000000"/>
                <w:sz w:val="24"/>
              </w:rPr>
            </w:pPr>
            <w:r w:rsidRPr="000E4C40">
              <w:rPr>
                <w:color w:val="000000"/>
                <w:sz w:val="24"/>
              </w:rPr>
              <w:t>5</w:t>
            </w:r>
          </w:p>
        </w:tc>
        <w:tc>
          <w:tcPr>
            <w:tcW w:w="3260" w:type="dxa"/>
            <w:vAlign w:val="center"/>
          </w:tcPr>
          <w:p w14:paraId="5D1FA94B" w14:textId="77777777" w:rsidR="007521F9" w:rsidRPr="000E4C40" w:rsidRDefault="007521F9" w:rsidP="00281564">
            <w:pPr>
              <w:spacing w:before="29" w:line="288" w:lineRule="auto"/>
              <w:ind w:left="17"/>
              <w:jc w:val="left"/>
              <w:rPr>
                <w:color w:val="000000"/>
                <w:sz w:val="24"/>
              </w:rPr>
            </w:pPr>
            <w:r w:rsidRPr="000E4C40">
              <w:rPr>
                <w:rFonts w:hAnsi="宋体"/>
                <w:color w:val="000000"/>
                <w:sz w:val="24"/>
              </w:rPr>
              <w:t>企业短期融资</w:t>
            </w:r>
            <w:r w:rsidR="00BC0205" w:rsidRPr="000E4C40">
              <w:rPr>
                <w:rFonts w:hAnsi="宋体"/>
                <w:color w:val="000000"/>
                <w:sz w:val="24"/>
              </w:rPr>
              <w:t>券</w:t>
            </w:r>
          </w:p>
        </w:tc>
        <w:tc>
          <w:tcPr>
            <w:tcW w:w="3261" w:type="dxa"/>
            <w:vAlign w:val="center"/>
          </w:tcPr>
          <w:p w14:paraId="22AE9ACF" w14:textId="77777777" w:rsidR="007521F9" w:rsidRPr="000E4C40" w:rsidRDefault="007521F9" w:rsidP="00281564">
            <w:pPr>
              <w:spacing w:before="29" w:line="288" w:lineRule="auto"/>
              <w:ind w:left="17"/>
              <w:jc w:val="right"/>
              <w:rPr>
                <w:color w:val="000000"/>
                <w:sz w:val="24"/>
              </w:rPr>
            </w:pPr>
            <w:r w:rsidRPr="000E4C40">
              <w:rPr>
                <w:color w:val="000000"/>
                <w:sz w:val="24"/>
              </w:rPr>
              <w:t>259,478,365.98</w:t>
            </w:r>
          </w:p>
        </w:tc>
        <w:tc>
          <w:tcPr>
            <w:tcW w:w="1984" w:type="dxa"/>
            <w:vAlign w:val="center"/>
          </w:tcPr>
          <w:p w14:paraId="1F75B4A5" w14:textId="77777777" w:rsidR="007521F9" w:rsidRPr="000E4C40" w:rsidRDefault="007521F9" w:rsidP="00281564">
            <w:pPr>
              <w:spacing w:before="29" w:line="288" w:lineRule="auto"/>
              <w:ind w:left="17"/>
              <w:jc w:val="right"/>
              <w:rPr>
                <w:color w:val="000000"/>
                <w:sz w:val="24"/>
              </w:rPr>
            </w:pPr>
            <w:r w:rsidRPr="000E4C40">
              <w:rPr>
                <w:color w:val="000000"/>
                <w:sz w:val="24"/>
              </w:rPr>
              <w:t>40.76</w:t>
            </w:r>
          </w:p>
        </w:tc>
      </w:tr>
      <w:tr w:rsidR="007521F9" w:rsidRPr="000E4C40" w14:paraId="174834E3" w14:textId="77777777" w:rsidTr="002C1941">
        <w:trPr>
          <w:jc w:val="center"/>
        </w:trPr>
        <w:tc>
          <w:tcPr>
            <w:tcW w:w="817" w:type="dxa"/>
            <w:vAlign w:val="center"/>
          </w:tcPr>
          <w:p w14:paraId="6AE14B29" w14:textId="77777777" w:rsidR="007521F9" w:rsidRPr="000E4C40" w:rsidRDefault="007521F9" w:rsidP="00281564">
            <w:pPr>
              <w:spacing w:before="29" w:line="288" w:lineRule="auto"/>
              <w:ind w:left="17"/>
              <w:jc w:val="center"/>
              <w:rPr>
                <w:color w:val="000000"/>
                <w:sz w:val="24"/>
              </w:rPr>
            </w:pPr>
            <w:r w:rsidRPr="000E4C40">
              <w:rPr>
                <w:color w:val="000000"/>
                <w:sz w:val="24"/>
              </w:rPr>
              <w:t>6</w:t>
            </w:r>
          </w:p>
        </w:tc>
        <w:tc>
          <w:tcPr>
            <w:tcW w:w="3260" w:type="dxa"/>
            <w:vAlign w:val="center"/>
          </w:tcPr>
          <w:p w14:paraId="600D63F2" w14:textId="77777777" w:rsidR="007521F9" w:rsidRPr="000E4C40" w:rsidRDefault="007521F9" w:rsidP="00281564">
            <w:pPr>
              <w:spacing w:before="29" w:line="288" w:lineRule="auto"/>
              <w:ind w:left="17"/>
              <w:jc w:val="left"/>
              <w:rPr>
                <w:color w:val="000000"/>
                <w:sz w:val="24"/>
              </w:rPr>
            </w:pPr>
            <w:r w:rsidRPr="000E4C40">
              <w:rPr>
                <w:rFonts w:hAnsi="宋体"/>
                <w:color w:val="000000"/>
                <w:sz w:val="24"/>
              </w:rPr>
              <w:t>中期票据</w:t>
            </w:r>
          </w:p>
        </w:tc>
        <w:tc>
          <w:tcPr>
            <w:tcW w:w="3261" w:type="dxa"/>
            <w:vAlign w:val="center"/>
          </w:tcPr>
          <w:p w14:paraId="7CC0309F" w14:textId="77777777"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984" w:type="dxa"/>
            <w:vAlign w:val="center"/>
          </w:tcPr>
          <w:p w14:paraId="741651AC" w14:textId="77777777"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14:paraId="4FCE14D0" w14:textId="77777777" w:rsidTr="002C1941">
        <w:trPr>
          <w:jc w:val="center"/>
        </w:trPr>
        <w:tc>
          <w:tcPr>
            <w:tcW w:w="817" w:type="dxa"/>
            <w:vAlign w:val="center"/>
          </w:tcPr>
          <w:p w14:paraId="4821B69D" w14:textId="77777777" w:rsidR="007521F9" w:rsidRPr="000E4C40" w:rsidRDefault="007521F9" w:rsidP="00281564">
            <w:pPr>
              <w:spacing w:before="29" w:line="288" w:lineRule="auto"/>
              <w:ind w:left="17"/>
              <w:jc w:val="center"/>
              <w:rPr>
                <w:color w:val="000000"/>
                <w:sz w:val="24"/>
              </w:rPr>
            </w:pPr>
            <w:r w:rsidRPr="000E4C40">
              <w:rPr>
                <w:color w:val="000000"/>
                <w:sz w:val="24"/>
              </w:rPr>
              <w:t>7</w:t>
            </w:r>
          </w:p>
        </w:tc>
        <w:tc>
          <w:tcPr>
            <w:tcW w:w="3260" w:type="dxa"/>
            <w:vAlign w:val="center"/>
          </w:tcPr>
          <w:p w14:paraId="5067902F" w14:textId="77777777" w:rsidR="007521F9" w:rsidRPr="000E4C40" w:rsidRDefault="007521F9" w:rsidP="00281564">
            <w:pPr>
              <w:spacing w:before="29" w:line="288" w:lineRule="auto"/>
              <w:ind w:left="17"/>
              <w:jc w:val="left"/>
              <w:rPr>
                <w:color w:val="000000"/>
                <w:sz w:val="24"/>
              </w:rPr>
            </w:pPr>
            <w:r w:rsidRPr="000E4C40">
              <w:rPr>
                <w:rFonts w:hAnsi="宋体"/>
                <w:color w:val="000000"/>
                <w:sz w:val="24"/>
              </w:rPr>
              <w:t>其他</w:t>
            </w:r>
          </w:p>
        </w:tc>
        <w:tc>
          <w:tcPr>
            <w:tcW w:w="3261" w:type="dxa"/>
            <w:vAlign w:val="center"/>
          </w:tcPr>
          <w:p w14:paraId="30132B2D" w14:textId="77777777"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984" w:type="dxa"/>
            <w:vAlign w:val="center"/>
          </w:tcPr>
          <w:p w14:paraId="6A6C177D" w14:textId="77777777"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14:paraId="09E1EA9A" w14:textId="77777777" w:rsidTr="002C1941">
        <w:trPr>
          <w:jc w:val="center"/>
        </w:trPr>
        <w:tc>
          <w:tcPr>
            <w:tcW w:w="817" w:type="dxa"/>
            <w:vAlign w:val="center"/>
          </w:tcPr>
          <w:p w14:paraId="300159D0" w14:textId="77777777" w:rsidR="007521F9" w:rsidRPr="000E4C40" w:rsidRDefault="007521F9" w:rsidP="00281564">
            <w:pPr>
              <w:spacing w:before="29" w:line="288" w:lineRule="auto"/>
              <w:ind w:left="17"/>
              <w:jc w:val="center"/>
              <w:rPr>
                <w:color w:val="000000"/>
                <w:sz w:val="24"/>
              </w:rPr>
            </w:pPr>
            <w:r w:rsidRPr="000E4C40">
              <w:rPr>
                <w:color w:val="000000"/>
                <w:sz w:val="24"/>
              </w:rPr>
              <w:t>8</w:t>
            </w:r>
          </w:p>
        </w:tc>
        <w:tc>
          <w:tcPr>
            <w:tcW w:w="3260" w:type="dxa"/>
            <w:vAlign w:val="center"/>
          </w:tcPr>
          <w:p w14:paraId="3EDF49C5" w14:textId="77777777" w:rsidR="007521F9" w:rsidRPr="000E4C40" w:rsidRDefault="007521F9" w:rsidP="00281564">
            <w:pPr>
              <w:spacing w:before="29" w:line="288" w:lineRule="auto"/>
              <w:ind w:left="17"/>
              <w:jc w:val="left"/>
              <w:rPr>
                <w:color w:val="000000"/>
                <w:sz w:val="24"/>
              </w:rPr>
            </w:pPr>
            <w:r w:rsidRPr="000E4C40">
              <w:rPr>
                <w:rFonts w:hAnsi="宋体"/>
                <w:color w:val="000000"/>
                <w:sz w:val="24"/>
              </w:rPr>
              <w:t>合计</w:t>
            </w:r>
          </w:p>
        </w:tc>
        <w:tc>
          <w:tcPr>
            <w:tcW w:w="3261" w:type="dxa"/>
            <w:vAlign w:val="center"/>
          </w:tcPr>
          <w:p w14:paraId="171DCFCE" w14:textId="77777777" w:rsidR="007521F9" w:rsidRPr="000E4C40" w:rsidRDefault="007521F9" w:rsidP="00281564">
            <w:pPr>
              <w:spacing w:before="29" w:line="288" w:lineRule="auto"/>
              <w:ind w:left="17"/>
              <w:jc w:val="right"/>
              <w:rPr>
                <w:color w:val="000000"/>
                <w:sz w:val="24"/>
              </w:rPr>
            </w:pPr>
            <w:r w:rsidRPr="000E4C40">
              <w:rPr>
                <w:color w:val="000000"/>
                <w:sz w:val="24"/>
              </w:rPr>
              <w:t>299,478,979.54</w:t>
            </w:r>
          </w:p>
        </w:tc>
        <w:tc>
          <w:tcPr>
            <w:tcW w:w="1984" w:type="dxa"/>
            <w:vAlign w:val="center"/>
          </w:tcPr>
          <w:p w14:paraId="6DB9BF04" w14:textId="77777777" w:rsidR="007521F9" w:rsidRPr="000E4C40" w:rsidRDefault="007521F9" w:rsidP="00281564">
            <w:pPr>
              <w:spacing w:before="29" w:line="288" w:lineRule="auto"/>
              <w:ind w:left="17"/>
              <w:jc w:val="right"/>
              <w:rPr>
                <w:color w:val="000000"/>
                <w:sz w:val="24"/>
              </w:rPr>
            </w:pPr>
            <w:r w:rsidRPr="000E4C40">
              <w:rPr>
                <w:color w:val="000000"/>
                <w:sz w:val="24"/>
              </w:rPr>
              <w:t>47.04</w:t>
            </w:r>
          </w:p>
        </w:tc>
      </w:tr>
      <w:tr w:rsidR="00813897" w:rsidRPr="000E4C40" w14:paraId="404AEED2" w14:textId="77777777" w:rsidTr="002C1941">
        <w:trPr>
          <w:jc w:val="center"/>
        </w:trPr>
        <w:tc>
          <w:tcPr>
            <w:tcW w:w="817" w:type="dxa"/>
            <w:vAlign w:val="center"/>
          </w:tcPr>
          <w:p w14:paraId="3AF1CA05" w14:textId="77777777" w:rsidR="00813897" w:rsidRPr="000E4C40" w:rsidRDefault="00813897" w:rsidP="00281564">
            <w:pPr>
              <w:spacing w:before="29" w:line="288" w:lineRule="auto"/>
              <w:ind w:left="17"/>
              <w:jc w:val="center"/>
              <w:rPr>
                <w:color w:val="000000"/>
                <w:sz w:val="24"/>
              </w:rPr>
            </w:pPr>
            <w:r w:rsidRPr="000E4C40">
              <w:rPr>
                <w:color w:val="000000"/>
                <w:sz w:val="24"/>
              </w:rPr>
              <w:t>9</w:t>
            </w:r>
          </w:p>
        </w:tc>
        <w:tc>
          <w:tcPr>
            <w:tcW w:w="3260" w:type="dxa"/>
            <w:vAlign w:val="center"/>
          </w:tcPr>
          <w:p w14:paraId="68E004DF" w14:textId="77777777" w:rsidR="00813897" w:rsidRPr="000E4C40" w:rsidRDefault="00813897" w:rsidP="00281564">
            <w:pPr>
              <w:spacing w:before="29" w:line="288" w:lineRule="auto"/>
              <w:ind w:left="17"/>
              <w:jc w:val="left"/>
              <w:rPr>
                <w:color w:val="000000"/>
                <w:sz w:val="24"/>
              </w:rPr>
            </w:pPr>
            <w:r w:rsidRPr="000E4C40">
              <w:rPr>
                <w:rFonts w:hAnsi="宋体"/>
                <w:color w:val="000000"/>
                <w:sz w:val="24"/>
              </w:rPr>
              <w:t>剩余存续期超过</w:t>
            </w:r>
            <w:r w:rsidRPr="000E4C40">
              <w:rPr>
                <w:color w:val="000000"/>
                <w:sz w:val="24"/>
              </w:rPr>
              <w:t>397</w:t>
            </w:r>
            <w:r w:rsidRPr="000E4C40">
              <w:rPr>
                <w:rFonts w:hAnsi="宋体"/>
                <w:color w:val="000000"/>
                <w:sz w:val="24"/>
              </w:rPr>
              <w:t>天的浮动利率债券</w:t>
            </w:r>
          </w:p>
        </w:tc>
        <w:tc>
          <w:tcPr>
            <w:tcW w:w="3261" w:type="dxa"/>
            <w:vAlign w:val="center"/>
          </w:tcPr>
          <w:p w14:paraId="7527BDCB" w14:textId="77777777" w:rsidR="00813897" w:rsidRPr="000E4C40" w:rsidRDefault="00813897" w:rsidP="00281564">
            <w:pPr>
              <w:spacing w:before="29" w:line="288" w:lineRule="auto"/>
              <w:ind w:left="17"/>
              <w:jc w:val="right"/>
              <w:rPr>
                <w:color w:val="000000"/>
                <w:sz w:val="24"/>
              </w:rPr>
            </w:pPr>
            <w:r w:rsidRPr="000E4C40">
              <w:rPr>
                <w:color w:val="000000"/>
                <w:sz w:val="24"/>
              </w:rPr>
              <w:t>-</w:t>
            </w:r>
          </w:p>
        </w:tc>
        <w:tc>
          <w:tcPr>
            <w:tcW w:w="1984" w:type="dxa"/>
            <w:vAlign w:val="center"/>
          </w:tcPr>
          <w:p w14:paraId="10A90C56" w14:textId="77777777" w:rsidR="00813897" w:rsidRPr="000E4C40" w:rsidRDefault="00813897" w:rsidP="00281564">
            <w:pPr>
              <w:spacing w:before="29" w:line="288" w:lineRule="auto"/>
              <w:ind w:left="17"/>
              <w:jc w:val="right"/>
              <w:rPr>
                <w:color w:val="000000"/>
                <w:sz w:val="24"/>
              </w:rPr>
            </w:pPr>
            <w:r w:rsidRPr="000E4C40">
              <w:rPr>
                <w:color w:val="000000"/>
                <w:sz w:val="24"/>
              </w:rPr>
              <w:t>-</w:t>
            </w:r>
          </w:p>
        </w:tc>
      </w:tr>
    </w:tbl>
    <w:p w14:paraId="15B8D53E" w14:textId="77777777" w:rsidR="007521F9" w:rsidRPr="000E4C40" w:rsidRDefault="007521F9" w:rsidP="00281564">
      <w:pPr>
        <w:spacing w:before="29" w:line="288" w:lineRule="auto"/>
        <w:rPr>
          <w:b/>
          <w:color w:val="000000"/>
          <w:kern w:val="0"/>
          <w:sz w:val="24"/>
        </w:rPr>
      </w:pPr>
    </w:p>
    <w:p w14:paraId="6ED97507" w14:textId="77777777" w:rsidR="00902E3F" w:rsidRPr="000E4C40" w:rsidRDefault="00902E3F" w:rsidP="00281564">
      <w:pPr>
        <w:spacing w:before="29" w:line="288" w:lineRule="auto"/>
        <w:rPr>
          <w:b/>
          <w:color w:val="000000"/>
          <w:kern w:val="0"/>
          <w:sz w:val="24"/>
        </w:rPr>
      </w:pPr>
      <w:r w:rsidRPr="000E4C40">
        <w:rPr>
          <w:b/>
          <w:color w:val="000000"/>
          <w:kern w:val="0"/>
          <w:sz w:val="24"/>
        </w:rPr>
        <w:t xml:space="preserve">5.5 </w:t>
      </w:r>
      <w:r w:rsidRPr="000E4C40">
        <w:rPr>
          <w:rFonts w:hAnsi="宋体"/>
          <w:b/>
          <w:color w:val="000000"/>
          <w:kern w:val="0"/>
          <w:sz w:val="24"/>
        </w:rPr>
        <w:t>报告期末按摊余成本占基金资产净值比例大小排</w:t>
      </w:r>
      <w:r w:rsidR="00985C3A" w:rsidRPr="000E4C40">
        <w:rPr>
          <w:rFonts w:hAnsi="宋体"/>
          <w:b/>
          <w:color w:val="000000"/>
          <w:kern w:val="0"/>
          <w:sz w:val="24"/>
        </w:rPr>
        <w:t>序</w:t>
      </w:r>
      <w:r w:rsidRPr="000E4C40">
        <w:rPr>
          <w:rFonts w:hAnsi="宋体"/>
          <w:b/>
          <w:color w:val="000000"/>
          <w:kern w:val="0"/>
          <w:sz w:val="24"/>
        </w:rPr>
        <w:t>的前十名债券投资明细</w:t>
      </w:r>
    </w:p>
    <w:tbl>
      <w:tblPr>
        <w:tblStyle w:val="aa"/>
        <w:tblW w:w="8868" w:type="dxa"/>
        <w:jc w:val="center"/>
        <w:tblCellMar>
          <w:top w:w="57" w:type="dxa"/>
          <w:bottom w:w="57" w:type="dxa"/>
        </w:tblCellMar>
        <w:tblLook w:val="04A0" w:firstRow="1" w:lastRow="0" w:firstColumn="1" w:lastColumn="0" w:noHBand="0" w:noVBand="1"/>
      </w:tblPr>
      <w:tblGrid>
        <w:gridCol w:w="979"/>
        <w:gridCol w:w="1296"/>
        <w:gridCol w:w="1997"/>
        <w:gridCol w:w="1148"/>
        <w:gridCol w:w="1985"/>
        <w:gridCol w:w="1463"/>
      </w:tblGrid>
      <w:tr w:rsidR="0044671E" w:rsidRPr="000E4C40" w14:paraId="0E976BFD" w14:textId="77777777" w:rsidTr="000F4807">
        <w:trPr>
          <w:jc w:val="center"/>
        </w:trPr>
        <w:tc>
          <w:tcPr>
            <w:tcW w:w="979" w:type="dxa"/>
            <w:vAlign w:val="center"/>
          </w:tcPr>
          <w:p w14:paraId="276B6EA7" w14:textId="77777777"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1296" w:type="dxa"/>
            <w:vAlign w:val="center"/>
          </w:tcPr>
          <w:p w14:paraId="5F80BFBA" w14:textId="77777777"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债券代码</w:t>
            </w:r>
          </w:p>
        </w:tc>
        <w:tc>
          <w:tcPr>
            <w:tcW w:w="1997" w:type="dxa"/>
            <w:vAlign w:val="center"/>
          </w:tcPr>
          <w:p w14:paraId="69483236" w14:textId="77777777"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债券名称</w:t>
            </w:r>
          </w:p>
        </w:tc>
        <w:tc>
          <w:tcPr>
            <w:tcW w:w="1148" w:type="dxa"/>
            <w:vAlign w:val="center"/>
          </w:tcPr>
          <w:p w14:paraId="11BB3430" w14:textId="77777777"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债券数量</w:t>
            </w:r>
          </w:p>
          <w:p w14:paraId="55CDBE7F" w14:textId="77777777"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color w:val="000000"/>
                <w:kern w:val="0"/>
                <w:sz w:val="24"/>
              </w:rPr>
              <w:t>(</w:t>
            </w:r>
            <w:r w:rsidRPr="000E4C40">
              <w:rPr>
                <w:rFonts w:hAnsi="宋体"/>
                <w:color w:val="000000"/>
                <w:kern w:val="0"/>
                <w:sz w:val="24"/>
              </w:rPr>
              <w:t>张</w:t>
            </w:r>
            <w:r w:rsidRPr="000E4C40">
              <w:rPr>
                <w:color w:val="000000"/>
                <w:kern w:val="0"/>
                <w:sz w:val="24"/>
              </w:rPr>
              <w:t>)</w:t>
            </w:r>
          </w:p>
        </w:tc>
        <w:tc>
          <w:tcPr>
            <w:tcW w:w="1985" w:type="dxa"/>
            <w:vAlign w:val="center"/>
          </w:tcPr>
          <w:p w14:paraId="5111FCA8" w14:textId="77777777"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摊余成本（元）</w:t>
            </w:r>
          </w:p>
        </w:tc>
        <w:tc>
          <w:tcPr>
            <w:tcW w:w="1463" w:type="dxa"/>
            <w:vAlign w:val="center"/>
          </w:tcPr>
          <w:p w14:paraId="3A168FCD" w14:textId="77777777"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占基金资产净值比例（％）</w:t>
            </w:r>
          </w:p>
        </w:tc>
      </w:tr>
      <w:tr w:rsidR="00D215C6" w14:paraId="2BCF7D09" w14:textId="77777777" w:rsidTr="000F4807">
        <w:trPr>
          <w:jc w:val="center"/>
        </w:trPr>
        <w:tc>
          <w:tcPr>
            <w:tcW w:w="0" w:type="auto"/>
            <w:vAlign w:val="center"/>
          </w:tcPr>
          <w:p w14:paraId="62168B72" w14:textId="77777777" w:rsidR="00D215C6" w:rsidRDefault="000F4807">
            <w:pPr>
              <w:jc w:val="center"/>
            </w:pPr>
            <w:r>
              <w:rPr>
                <w:color w:val="000000"/>
                <w:sz w:val="24"/>
              </w:rPr>
              <w:t>1</w:t>
            </w:r>
          </w:p>
        </w:tc>
        <w:tc>
          <w:tcPr>
            <w:tcW w:w="0" w:type="auto"/>
            <w:vAlign w:val="center"/>
          </w:tcPr>
          <w:p w14:paraId="15F079A5" w14:textId="77777777" w:rsidR="00D215C6" w:rsidRDefault="000F4807">
            <w:pPr>
              <w:jc w:val="center"/>
            </w:pPr>
            <w:r>
              <w:rPr>
                <w:color w:val="000000"/>
                <w:sz w:val="24"/>
              </w:rPr>
              <w:t>041458076</w:t>
            </w:r>
          </w:p>
        </w:tc>
        <w:tc>
          <w:tcPr>
            <w:tcW w:w="1997" w:type="dxa"/>
            <w:vAlign w:val="center"/>
          </w:tcPr>
          <w:p w14:paraId="457771A1" w14:textId="77777777" w:rsidR="00D215C6" w:rsidRDefault="000F4807">
            <w:pPr>
              <w:jc w:val="center"/>
            </w:pPr>
            <w:r>
              <w:rPr>
                <w:color w:val="000000"/>
                <w:sz w:val="24"/>
              </w:rPr>
              <w:t>14</w:t>
            </w:r>
            <w:r>
              <w:rPr>
                <w:color w:val="000000"/>
                <w:sz w:val="24"/>
              </w:rPr>
              <w:t>龙盛</w:t>
            </w:r>
            <w:r>
              <w:rPr>
                <w:color w:val="000000"/>
                <w:sz w:val="24"/>
              </w:rPr>
              <w:t>CP001</w:t>
            </w:r>
          </w:p>
        </w:tc>
        <w:tc>
          <w:tcPr>
            <w:tcW w:w="1148" w:type="dxa"/>
            <w:vAlign w:val="center"/>
          </w:tcPr>
          <w:p w14:paraId="124EFA4B" w14:textId="77777777" w:rsidR="00D215C6" w:rsidRDefault="000F4807">
            <w:pPr>
              <w:jc w:val="right"/>
            </w:pPr>
            <w:r>
              <w:rPr>
                <w:color w:val="000000"/>
                <w:sz w:val="24"/>
              </w:rPr>
              <w:t>600,000</w:t>
            </w:r>
          </w:p>
        </w:tc>
        <w:tc>
          <w:tcPr>
            <w:tcW w:w="1985" w:type="dxa"/>
            <w:vAlign w:val="center"/>
          </w:tcPr>
          <w:p w14:paraId="7AE4C9B0" w14:textId="77777777" w:rsidR="00D215C6" w:rsidRDefault="000F4807">
            <w:pPr>
              <w:jc w:val="right"/>
            </w:pPr>
            <w:r>
              <w:rPr>
                <w:color w:val="000000"/>
                <w:sz w:val="24"/>
              </w:rPr>
              <w:t>60,211,078.73</w:t>
            </w:r>
          </w:p>
        </w:tc>
        <w:tc>
          <w:tcPr>
            <w:tcW w:w="0" w:type="auto"/>
            <w:vAlign w:val="center"/>
          </w:tcPr>
          <w:p w14:paraId="361A58DA" w14:textId="77777777" w:rsidR="00D215C6" w:rsidRDefault="000F4807">
            <w:pPr>
              <w:jc w:val="right"/>
            </w:pPr>
            <w:r>
              <w:rPr>
                <w:color w:val="000000"/>
                <w:sz w:val="24"/>
              </w:rPr>
              <w:t>9.46</w:t>
            </w:r>
          </w:p>
        </w:tc>
      </w:tr>
      <w:tr w:rsidR="00D215C6" w14:paraId="6F0B3624" w14:textId="77777777" w:rsidTr="000F4807">
        <w:trPr>
          <w:jc w:val="center"/>
        </w:trPr>
        <w:tc>
          <w:tcPr>
            <w:tcW w:w="0" w:type="auto"/>
            <w:vAlign w:val="center"/>
          </w:tcPr>
          <w:p w14:paraId="51FC93F1" w14:textId="77777777" w:rsidR="00D215C6" w:rsidRDefault="000F4807">
            <w:pPr>
              <w:jc w:val="center"/>
            </w:pPr>
            <w:r>
              <w:rPr>
                <w:color w:val="000000"/>
                <w:sz w:val="24"/>
              </w:rPr>
              <w:t>2</w:t>
            </w:r>
          </w:p>
        </w:tc>
        <w:tc>
          <w:tcPr>
            <w:tcW w:w="0" w:type="auto"/>
            <w:vAlign w:val="center"/>
          </w:tcPr>
          <w:p w14:paraId="61C45DF0" w14:textId="77777777" w:rsidR="00D215C6" w:rsidRDefault="000F4807">
            <w:pPr>
              <w:jc w:val="center"/>
            </w:pPr>
            <w:r>
              <w:rPr>
                <w:color w:val="000000"/>
                <w:sz w:val="24"/>
              </w:rPr>
              <w:t>041471008</w:t>
            </w:r>
          </w:p>
        </w:tc>
        <w:tc>
          <w:tcPr>
            <w:tcW w:w="1997" w:type="dxa"/>
            <w:vAlign w:val="center"/>
          </w:tcPr>
          <w:p w14:paraId="4554B4C7" w14:textId="77777777" w:rsidR="00D215C6" w:rsidRDefault="000F4807">
            <w:pPr>
              <w:jc w:val="center"/>
            </w:pPr>
            <w:r>
              <w:rPr>
                <w:color w:val="000000"/>
                <w:sz w:val="24"/>
              </w:rPr>
              <w:t>14</w:t>
            </w:r>
            <w:r>
              <w:rPr>
                <w:color w:val="000000"/>
                <w:sz w:val="24"/>
              </w:rPr>
              <w:t>株城发</w:t>
            </w:r>
            <w:r>
              <w:rPr>
                <w:color w:val="000000"/>
                <w:sz w:val="24"/>
              </w:rPr>
              <w:t>CP001</w:t>
            </w:r>
          </w:p>
        </w:tc>
        <w:tc>
          <w:tcPr>
            <w:tcW w:w="1148" w:type="dxa"/>
            <w:vAlign w:val="center"/>
          </w:tcPr>
          <w:p w14:paraId="5DA8020B" w14:textId="77777777" w:rsidR="00D215C6" w:rsidRDefault="000F4807">
            <w:pPr>
              <w:jc w:val="right"/>
            </w:pPr>
            <w:r>
              <w:rPr>
                <w:color w:val="000000"/>
                <w:sz w:val="24"/>
              </w:rPr>
              <w:t>600,000</w:t>
            </w:r>
          </w:p>
        </w:tc>
        <w:tc>
          <w:tcPr>
            <w:tcW w:w="1985" w:type="dxa"/>
            <w:vAlign w:val="center"/>
          </w:tcPr>
          <w:p w14:paraId="11635257" w14:textId="77777777" w:rsidR="00D215C6" w:rsidRDefault="000F4807">
            <w:pPr>
              <w:jc w:val="right"/>
            </w:pPr>
            <w:r>
              <w:rPr>
                <w:color w:val="000000"/>
                <w:sz w:val="24"/>
              </w:rPr>
              <w:t>59,993,514.59</w:t>
            </w:r>
          </w:p>
        </w:tc>
        <w:tc>
          <w:tcPr>
            <w:tcW w:w="0" w:type="auto"/>
            <w:vAlign w:val="center"/>
          </w:tcPr>
          <w:p w14:paraId="2A5A8E20" w14:textId="77777777" w:rsidR="00D215C6" w:rsidRDefault="000F4807">
            <w:pPr>
              <w:jc w:val="right"/>
            </w:pPr>
            <w:r>
              <w:rPr>
                <w:color w:val="000000"/>
                <w:sz w:val="24"/>
              </w:rPr>
              <w:t>9.42</w:t>
            </w:r>
          </w:p>
        </w:tc>
      </w:tr>
      <w:tr w:rsidR="00D215C6" w14:paraId="23A21EFB" w14:textId="77777777" w:rsidTr="000F4807">
        <w:trPr>
          <w:jc w:val="center"/>
        </w:trPr>
        <w:tc>
          <w:tcPr>
            <w:tcW w:w="0" w:type="auto"/>
            <w:vAlign w:val="center"/>
          </w:tcPr>
          <w:p w14:paraId="1C28FF16" w14:textId="77777777" w:rsidR="00D215C6" w:rsidRDefault="000F4807">
            <w:pPr>
              <w:jc w:val="center"/>
            </w:pPr>
            <w:r>
              <w:rPr>
                <w:color w:val="000000"/>
                <w:sz w:val="24"/>
              </w:rPr>
              <w:t>3</w:t>
            </w:r>
          </w:p>
        </w:tc>
        <w:tc>
          <w:tcPr>
            <w:tcW w:w="0" w:type="auto"/>
            <w:vAlign w:val="center"/>
          </w:tcPr>
          <w:p w14:paraId="6BCEBA25" w14:textId="77777777" w:rsidR="00D215C6" w:rsidRDefault="000F4807">
            <w:pPr>
              <w:jc w:val="center"/>
            </w:pPr>
            <w:r>
              <w:rPr>
                <w:color w:val="000000"/>
                <w:sz w:val="24"/>
              </w:rPr>
              <w:t>140213</w:t>
            </w:r>
          </w:p>
        </w:tc>
        <w:tc>
          <w:tcPr>
            <w:tcW w:w="1997" w:type="dxa"/>
            <w:vAlign w:val="center"/>
          </w:tcPr>
          <w:p w14:paraId="74C7FE65" w14:textId="77777777" w:rsidR="00D215C6" w:rsidRDefault="000F4807">
            <w:pPr>
              <w:jc w:val="center"/>
            </w:pPr>
            <w:r>
              <w:rPr>
                <w:color w:val="000000"/>
                <w:sz w:val="24"/>
              </w:rPr>
              <w:t>14</w:t>
            </w:r>
            <w:r>
              <w:rPr>
                <w:color w:val="000000"/>
                <w:sz w:val="24"/>
              </w:rPr>
              <w:t>国开</w:t>
            </w:r>
            <w:r>
              <w:rPr>
                <w:color w:val="000000"/>
                <w:sz w:val="24"/>
              </w:rPr>
              <w:t>13</w:t>
            </w:r>
          </w:p>
        </w:tc>
        <w:tc>
          <w:tcPr>
            <w:tcW w:w="1148" w:type="dxa"/>
            <w:vAlign w:val="center"/>
          </w:tcPr>
          <w:p w14:paraId="37776AB1" w14:textId="77777777" w:rsidR="00D215C6" w:rsidRDefault="000F4807">
            <w:pPr>
              <w:jc w:val="right"/>
            </w:pPr>
            <w:r>
              <w:rPr>
                <w:color w:val="000000"/>
                <w:sz w:val="24"/>
              </w:rPr>
              <w:t>400,000</w:t>
            </w:r>
          </w:p>
        </w:tc>
        <w:tc>
          <w:tcPr>
            <w:tcW w:w="1985" w:type="dxa"/>
            <w:vAlign w:val="center"/>
          </w:tcPr>
          <w:p w14:paraId="7B44E7D5" w14:textId="77777777" w:rsidR="00D215C6" w:rsidRDefault="000F4807">
            <w:pPr>
              <w:jc w:val="right"/>
            </w:pPr>
            <w:r>
              <w:rPr>
                <w:color w:val="000000"/>
                <w:sz w:val="24"/>
              </w:rPr>
              <w:t>40,000,613.56</w:t>
            </w:r>
          </w:p>
        </w:tc>
        <w:tc>
          <w:tcPr>
            <w:tcW w:w="0" w:type="auto"/>
            <w:vAlign w:val="center"/>
          </w:tcPr>
          <w:p w14:paraId="1D7EC6EC" w14:textId="77777777" w:rsidR="00D215C6" w:rsidRDefault="000F4807">
            <w:pPr>
              <w:jc w:val="right"/>
            </w:pPr>
            <w:r>
              <w:rPr>
                <w:color w:val="000000"/>
                <w:sz w:val="24"/>
              </w:rPr>
              <w:t>6.28</w:t>
            </w:r>
          </w:p>
        </w:tc>
      </w:tr>
      <w:tr w:rsidR="00D215C6" w14:paraId="453B77FE" w14:textId="77777777" w:rsidTr="000F4807">
        <w:trPr>
          <w:jc w:val="center"/>
        </w:trPr>
        <w:tc>
          <w:tcPr>
            <w:tcW w:w="0" w:type="auto"/>
            <w:vAlign w:val="center"/>
          </w:tcPr>
          <w:p w14:paraId="1D8B5575" w14:textId="77777777" w:rsidR="00D215C6" w:rsidRDefault="000F4807">
            <w:pPr>
              <w:jc w:val="center"/>
            </w:pPr>
            <w:r>
              <w:rPr>
                <w:color w:val="000000"/>
                <w:sz w:val="24"/>
              </w:rPr>
              <w:t>4</w:t>
            </w:r>
          </w:p>
        </w:tc>
        <w:tc>
          <w:tcPr>
            <w:tcW w:w="0" w:type="auto"/>
            <w:vAlign w:val="center"/>
          </w:tcPr>
          <w:p w14:paraId="055A2DEB" w14:textId="77777777" w:rsidR="00D215C6" w:rsidRDefault="000F4807">
            <w:pPr>
              <w:jc w:val="center"/>
            </w:pPr>
            <w:r>
              <w:rPr>
                <w:color w:val="000000"/>
                <w:sz w:val="24"/>
              </w:rPr>
              <w:t>041455021</w:t>
            </w:r>
          </w:p>
        </w:tc>
        <w:tc>
          <w:tcPr>
            <w:tcW w:w="1997" w:type="dxa"/>
            <w:vAlign w:val="center"/>
          </w:tcPr>
          <w:p w14:paraId="6FA03DA0" w14:textId="77777777" w:rsidR="00D215C6" w:rsidRDefault="000F4807">
            <w:pPr>
              <w:jc w:val="center"/>
            </w:pPr>
            <w:r>
              <w:rPr>
                <w:color w:val="000000"/>
                <w:sz w:val="24"/>
              </w:rPr>
              <w:t>14</w:t>
            </w:r>
            <w:r>
              <w:rPr>
                <w:color w:val="000000"/>
                <w:sz w:val="24"/>
              </w:rPr>
              <w:t>汉城投</w:t>
            </w:r>
            <w:r>
              <w:rPr>
                <w:color w:val="000000"/>
                <w:sz w:val="24"/>
              </w:rPr>
              <w:t>CP001</w:t>
            </w:r>
          </w:p>
        </w:tc>
        <w:tc>
          <w:tcPr>
            <w:tcW w:w="1148" w:type="dxa"/>
            <w:vAlign w:val="center"/>
          </w:tcPr>
          <w:p w14:paraId="7169183C" w14:textId="77777777" w:rsidR="00D215C6" w:rsidRDefault="000F4807">
            <w:pPr>
              <w:jc w:val="right"/>
            </w:pPr>
            <w:r>
              <w:rPr>
                <w:color w:val="000000"/>
                <w:sz w:val="24"/>
              </w:rPr>
              <w:t>300,000</w:t>
            </w:r>
          </w:p>
        </w:tc>
        <w:tc>
          <w:tcPr>
            <w:tcW w:w="1985" w:type="dxa"/>
            <w:vAlign w:val="center"/>
          </w:tcPr>
          <w:p w14:paraId="67D3B267" w14:textId="77777777" w:rsidR="00D215C6" w:rsidRDefault="000F4807">
            <w:pPr>
              <w:jc w:val="right"/>
            </w:pPr>
            <w:r>
              <w:rPr>
                <w:color w:val="000000"/>
                <w:sz w:val="24"/>
              </w:rPr>
              <w:t>30,090,796.36</w:t>
            </w:r>
          </w:p>
        </w:tc>
        <w:tc>
          <w:tcPr>
            <w:tcW w:w="0" w:type="auto"/>
            <w:vAlign w:val="center"/>
          </w:tcPr>
          <w:p w14:paraId="3F6FF5F4" w14:textId="77777777" w:rsidR="00D215C6" w:rsidRDefault="000F4807">
            <w:pPr>
              <w:jc w:val="right"/>
            </w:pPr>
            <w:r>
              <w:rPr>
                <w:color w:val="000000"/>
                <w:sz w:val="24"/>
              </w:rPr>
              <w:t>4.73</w:t>
            </w:r>
          </w:p>
        </w:tc>
      </w:tr>
      <w:tr w:rsidR="00D215C6" w14:paraId="45B4C1A7" w14:textId="77777777" w:rsidTr="000F4807">
        <w:trPr>
          <w:jc w:val="center"/>
        </w:trPr>
        <w:tc>
          <w:tcPr>
            <w:tcW w:w="0" w:type="auto"/>
            <w:vAlign w:val="center"/>
          </w:tcPr>
          <w:p w14:paraId="157729C3" w14:textId="77777777" w:rsidR="00D215C6" w:rsidRDefault="000F4807">
            <w:pPr>
              <w:jc w:val="center"/>
            </w:pPr>
            <w:r>
              <w:rPr>
                <w:color w:val="000000"/>
                <w:sz w:val="24"/>
              </w:rPr>
              <w:t>5</w:t>
            </w:r>
          </w:p>
        </w:tc>
        <w:tc>
          <w:tcPr>
            <w:tcW w:w="0" w:type="auto"/>
            <w:vAlign w:val="center"/>
          </w:tcPr>
          <w:p w14:paraId="1789D331" w14:textId="77777777" w:rsidR="00D215C6" w:rsidRDefault="000F4807">
            <w:pPr>
              <w:jc w:val="center"/>
            </w:pPr>
            <w:r>
              <w:rPr>
                <w:color w:val="000000"/>
                <w:sz w:val="24"/>
              </w:rPr>
              <w:t>041461039</w:t>
            </w:r>
          </w:p>
        </w:tc>
        <w:tc>
          <w:tcPr>
            <w:tcW w:w="1997" w:type="dxa"/>
            <w:vAlign w:val="center"/>
          </w:tcPr>
          <w:p w14:paraId="1D77BEDE" w14:textId="77777777" w:rsidR="00D215C6" w:rsidRDefault="000F4807">
            <w:pPr>
              <w:jc w:val="center"/>
            </w:pPr>
            <w:r>
              <w:rPr>
                <w:color w:val="000000"/>
                <w:sz w:val="24"/>
              </w:rPr>
              <w:t>14</w:t>
            </w:r>
            <w:r>
              <w:rPr>
                <w:color w:val="000000"/>
                <w:sz w:val="24"/>
              </w:rPr>
              <w:t>华信资产</w:t>
            </w:r>
            <w:r>
              <w:rPr>
                <w:color w:val="000000"/>
                <w:sz w:val="24"/>
              </w:rPr>
              <w:t>CP001</w:t>
            </w:r>
          </w:p>
        </w:tc>
        <w:tc>
          <w:tcPr>
            <w:tcW w:w="1148" w:type="dxa"/>
            <w:vAlign w:val="center"/>
          </w:tcPr>
          <w:p w14:paraId="15E209BE" w14:textId="77777777" w:rsidR="00D215C6" w:rsidRDefault="000F4807">
            <w:pPr>
              <w:jc w:val="right"/>
            </w:pPr>
            <w:r>
              <w:rPr>
                <w:color w:val="000000"/>
                <w:sz w:val="24"/>
              </w:rPr>
              <w:t>300,000</w:t>
            </w:r>
          </w:p>
        </w:tc>
        <w:tc>
          <w:tcPr>
            <w:tcW w:w="1985" w:type="dxa"/>
            <w:vAlign w:val="center"/>
          </w:tcPr>
          <w:p w14:paraId="1B9C6F41" w14:textId="77777777" w:rsidR="00D215C6" w:rsidRDefault="000F4807">
            <w:pPr>
              <w:jc w:val="right"/>
            </w:pPr>
            <w:r>
              <w:rPr>
                <w:color w:val="000000"/>
                <w:sz w:val="24"/>
              </w:rPr>
              <w:t>30,018,801.20</w:t>
            </w:r>
          </w:p>
        </w:tc>
        <w:tc>
          <w:tcPr>
            <w:tcW w:w="0" w:type="auto"/>
            <w:vAlign w:val="center"/>
          </w:tcPr>
          <w:p w14:paraId="5B64D10D" w14:textId="77777777" w:rsidR="00D215C6" w:rsidRDefault="000F4807">
            <w:pPr>
              <w:jc w:val="right"/>
            </w:pPr>
            <w:r>
              <w:rPr>
                <w:color w:val="000000"/>
                <w:sz w:val="24"/>
              </w:rPr>
              <w:t>4.72</w:t>
            </w:r>
          </w:p>
        </w:tc>
      </w:tr>
      <w:tr w:rsidR="00D215C6" w14:paraId="47EA33CE" w14:textId="77777777" w:rsidTr="000F4807">
        <w:trPr>
          <w:jc w:val="center"/>
        </w:trPr>
        <w:tc>
          <w:tcPr>
            <w:tcW w:w="0" w:type="auto"/>
            <w:vAlign w:val="center"/>
          </w:tcPr>
          <w:p w14:paraId="42760D04" w14:textId="77777777" w:rsidR="00D215C6" w:rsidRDefault="000F4807">
            <w:pPr>
              <w:jc w:val="center"/>
            </w:pPr>
            <w:r>
              <w:rPr>
                <w:color w:val="000000"/>
                <w:sz w:val="24"/>
              </w:rPr>
              <w:t>6</w:t>
            </w:r>
          </w:p>
        </w:tc>
        <w:tc>
          <w:tcPr>
            <w:tcW w:w="0" w:type="auto"/>
            <w:vAlign w:val="center"/>
          </w:tcPr>
          <w:p w14:paraId="45DE3B21" w14:textId="77777777" w:rsidR="00D215C6" w:rsidRDefault="000F4807">
            <w:pPr>
              <w:jc w:val="center"/>
            </w:pPr>
            <w:r>
              <w:rPr>
                <w:color w:val="000000"/>
                <w:sz w:val="24"/>
              </w:rPr>
              <w:t>041468004</w:t>
            </w:r>
          </w:p>
        </w:tc>
        <w:tc>
          <w:tcPr>
            <w:tcW w:w="1997" w:type="dxa"/>
            <w:vAlign w:val="center"/>
          </w:tcPr>
          <w:p w14:paraId="798F314F" w14:textId="77777777" w:rsidR="00D215C6" w:rsidRDefault="000F4807">
            <w:pPr>
              <w:jc w:val="center"/>
            </w:pPr>
            <w:r>
              <w:rPr>
                <w:color w:val="000000"/>
                <w:sz w:val="24"/>
              </w:rPr>
              <w:t>14</w:t>
            </w:r>
            <w:r>
              <w:rPr>
                <w:color w:val="000000"/>
                <w:sz w:val="24"/>
              </w:rPr>
              <w:t>津旅游</w:t>
            </w:r>
            <w:r>
              <w:rPr>
                <w:color w:val="000000"/>
                <w:sz w:val="24"/>
              </w:rPr>
              <w:t>CP001</w:t>
            </w:r>
          </w:p>
        </w:tc>
        <w:tc>
          <w:tcPr>
            <w:tcW w:w="1148" w:type="dxa"/>
            <w:vAlign w:val="center"/>
          </w:tcPr>
          <w:p w14:paraId="0563991E" w14:textId="77777777" w:rsidR="00D215C6" w:rsidRDefault="000F4807">
            <w:pPr>
              <w:jc w:val="right"/>
            </w:pPr>
            <w:r>
              <w:rPr>
                <w:color w:val="000000"/>
                <w:sz w:val="24"/>
              </w:rPr>
              <w:t>300,000</w:t>
            </w:r>
          </w:p>
        </w:tc>
        <w:tc>
          <w:tcPr>
            <w:tcW w:w="1985" w:type="dxa"/>
            <w:vAlign w:val="center"/>
          </w:tcPr>
          <w:p w14:paraId="58F5B949" w14:textId="77777777" w:rsidR="00D215C6" w:rsidRDefault="000F4807">
            <w:pPr>
              <w:jc w:val="right"/>
            </w:pPr>
            <w:r>
              <w:rPr>
                <w:color w:val="000000"/>
                <w:sz w:val="24"/>
              </w:rPr>
              <w:t>30,003,504.51</w:t>
            </w:r>
          </w:p>
        </w:tc>
        <w:tc>
          <w:tcPr>
            <w:tcW w:w="0" w:type="auto"/>
            <w:vAlign w:val="center"/>
          </w:tcPr>
          <w:p w14:paraId="65D217DC" w14:textId="77777777" w:rsidR="00D215C6" w:rsidRDefault="000F4807">
            <w:pPr>
              <w:jc w:val="right"/>
            </w:pPr>
            <w:r>
              <w:rPr>
                <w:color w:val="000000"/>
                <w:sz w:val="24"/>
              </w:rPr>
              <w:t>4.71</w:t>
            </w:r>
          </w:p>
        </w:tc>
      </w:tr>
      <w:tr w:rsidR="00D215C6" w14:paraId="13653054" w14:textId="77777777" w:rsidTr="000F4807">
        <w:trPr>
          <w:jc w:val="center"/>
        </w:trPr>
        <w:tc>
          <w:tcPr>
            <w:tcW w:w="0" w:type="auto"/>
            <w:vAlign w:val="center"/>
          </w:tcPr>
          <w:p w14:paraId="7ED23A5A" w14:textId="77777777" w:rsidR="00D215C6" w:rsidRDefault="000F4807">
            <w:pPr>
              <w:jc w:val="center"/>
            </w:pPr>
            <w:r>
              <w:rPr>
                <w:color w:val="000000"/>
                <w:sz w:val="24"/>
              </w:rPr>
              <w:t>7</w:t>
            </w:r>
          </w:p>
        </w:tc>
        <w:tc>
          <w:tcPr>
            <w:tcW w:w="0" w:type="auto"/>
            <w:vAlign w:val="center"/>
          </w:tcPr>
          <w:p w14:paraId="62158AB3" w14:textId="77777777" w:rsidR="00D215C6" w:rsidRDefault="000F4807">
            <w:pPr>
              <w:jc w:val="center"/>
            </w:pPr>
            <w:r>
              <w:rPr>
                <w:color w:val="000000"/>
                <w:sz w:val="24"/>
              </w:rPr>
              <w:t>041455015</w:t>
            </w:r>
          </w:p>
        </w:tc>
        <w:tc>
          <w:tcPr>
            <w:tcW w:w="1997" w:type="dxa"/>
            <w:vAlign w:val="center"/>
          </w:tcPr>
          <w:p w14:paraId="6F76E68B" w14:textId="77777777" w:rsidR="00D215C6" w:rsidRDefault="000F4807">
            <w:pPr>
              <w:jc w:val="center"/>
            </w:pPr>
            <w:r>
              <w:rPr>
                <w:color w:val="000000"/>
                <w:sz w:val="24"/>
              </w:rPr>
              <w:t>14</w:t>
            </w:r>
            <w:r>
              <w:rPr>
                <w:color w:val="000000"/>
                <w:sz w:val="24"/>
              </w:rPr>
              <w:t>瘦西湖</w:t>
            </w:r>
            <w:r>
              <w:rPr>
                <w:color w:val="000000"/>
                <w:sz w:val="24"/>
              </w:rPr>
              <w:t>CP001</w:t>
            </w:r>
          </w:p>
        </w:tc>
        <w:tc>
          <w:tcPr>
            <w:tcW w:w="1148" w:type="dxa"/>
            <w:vAlign w:val="center"/>
          </w:tcPr>
          <w:p w14:paraId="3F774374" w14:textId="77777777" w:rsidR="00D215C6" w:rsidRDefault="000F4807">
            <w:pPr>
              <w:jc w:val="right"/>
            </w:pPr>
            <w:r>
              <w:rPr>
                <w:color w:val="000000"/>
                <w:sz w:val="24"/>
              </w:rPr>
              <w:t>200,000</w:t>
            </w:r>
          </w:p>
        </w:tc>
        <w:tc>
          <w:tcPr>
            <w:tcW w:w="1985" w:type="dxa"/>
            <w:vAlign w:val="center"/>
          </w:tcPr>
          <w:p w14:paraId="5D6394C7" w14:textId="77777777" w:rsidR="00D215C6" w:rsidRDefault="000F4807">
            <w:pPr>
              <w:jc w:val="right"/>
            </w:pPr>
            <w:r>
              <w:rPr>
                <w:color w:val="000000"/>
                <w:sz w:val="24"/>
              </w:rPr>
              <w:t>20,134,482.98</w:t>
            </w:r>
          </w:p>
        </w:tc>
        <w:tc>
          <w:tcPr>
            <w:tcW w:w="0" w:type="auto"/>
            <w:vAlign w:val="center"/>
          </w:tcPr>
          <w:p w14:paraId="504F75C0" w14:textId="77777777" w:rsidR="00D215C6" w:rsidRDefault="000F4807">
            <w:pPr>
              <w:jc w:val="right"/>
            </w:pPr>
            <w:r>
              <w:rPr>
                <w:color w:val="000000"/>
                <w:sz w:val="24"/>
              </w:rPr>
              <w:t>3.16</w:t>
            </w:r>
          </w:p>
        </w:tc>
      </w:tr>
      <w:tr w:rsidR="00D215C6" w14:paraId="3A3EED20" w14:textId="77777777" w:rsidTr="000F4807">
        <w:trPr>
          <w:jc w:val="center"/>
        </w:trPr>
        <w:tc>
          <w:tcPr>
            <w:tcW w:w="0" w:type="auto"/>
            <w:vAlign w:val="center"/>
          </w:tcPr>
          <w:p w14:paraId="2BFBB75F" w14:textId="77777777" w:rsidR="00D215C6" w:rsidRDefault="000F4807">
            <w:pPr>
              <w:jc w:val="center"/>
            </w:pPr>
            <w:r>
              <w:rPr>
                <w:color w:val="000000"/>
                <w:sz w:val="24"/>
              </w:rPr>
              <w:t>8</w:t>
            </w:r>
          </w:p>
        </w:tc>
        <w:tc>
          <w:tcPr>
            <w:tcW w:w="0" w:type="auto"/>
            <w:vAlign w:val="center"/>
          </w:tcPr>
          <w:p w14:paraId="72B67B78" w14:textId="77777777" w:rsidR="00D215C6" w:rsidRDefault="000F4807">
            <w:pPr>
              <w:jc w:val="center"/>
            </w:pPr>
            <w:r>
              <w:rPr>
                <w:color w:val="000000"/>
                <w:sz w:val="24"/>
              </w:rPr>
              <w:t>041453078</w:t>
            </w:r>
          </w:p>
        </w:tc>
        <w:tc>
          <w:tcPr>
            <w:tcW w:w="1997" w:type="dxa"/>
            <w:vAlign w:val="center"/>
          </w:tcPr>
          <w:p w14:paraId="5DABA121" w14:textId="77777777" w:rsidR="00D215C6" w:rsidRDefault="000F4807">
            <w:pPr>
              <w:jc w:val="center"/>
            </w:pPr>
            <w:r>
              <w:rPr>
                <w:color w:val="000000"/>
                <w:sz w:val="24"/>
              </w:rPr>
              <w:t>14</w:t>
            </w:r>
            <w:r>
              <w:rPr>
                <w:color w:val="000000"/>
                <w:sz w:val="24"/>
              </w:rPr>
              <w:t>南平高速</w:t>
            </w:r>
            <w:r>
              <w:rPr>
                <w:color w:val="000000"/>
                <w:sz w:val="24"/>
              </w:rPr>
              <w:t>CP002</w:t>
            </w:r>
          </w:p>
        </w:tc>
        <w:tc>
          <w:tcPr>
            <w:tcW w:w="1148" w:type="dxa"/>
            <w:vAlign w:val="center"/>
          </w:tcPr>
          <w:p w14:paraId="1C51569E" w14:textId="77777777" w:rsidR="00D215C6" w:rsidRDefault="000F4807">
            <w:pPr>
              <w:jc w:val="right"/>
            </w:pPr>
            <w:r>
              <w:rPr>
                <w:color w:val="000000"/>
                <w:sz w:val="24"/>
              </w:rPr>
              <w:t>100,000</w:t>
            </w:r>
          </w:p>
        </w:tc>
        <w:tc>
          <w:tcPr>
            <w:tcW w:w="1985" w:type="dxa"/>
            <w:vAlign w:val="center"/>
          </w:tcPr>
          <w:p w14:paraId="7774A6E3" w14:textId="77777777" w:rsidR="00D215C6" w:rsidRDefault="000F4807">
            <w:pPr>
              <w:jc w:val="right"/>
            </w:pPr>
            <w:r>
              <w:rPr>
                <w:color w:val="000000"/>
                <w:sz w:val="24"/>
              </w:rPr>
              <w:t>10,020,199.34</w:t>
            </w:r>
          </w:p>
        </w:tc>
        <w:tc>
          <w:tcPr>
            <w:tcW w:w="0" w:type="auto"/>
            <w:vAlign w:val="center"/>
          </w:tcPr>
          <w:p w14:paraId="51335B35" w14:textId="77777777" w:rsidR="00D215C6" w:rsidRDefault="000F4807">
            <w:pPr>
              <w:jc w:val="right"/>
            </w:pPr>
            <w:r>
              <w:rPr>
                <w:color w:val="000000"/>
                <w:sz w:val="24"/>
              </w:rPr>
              <w:t>1.57</w:t>
            </w:r>
          </w:p>
        </w:tc>
      </w:tr>
      <w:tr w:rsidR="00D215C6" w14:paraId="63F30BD7" w14:textId="77777777" w:rsidTr="000F4807">
        <w:trPr>
          <w:jc w:val="center"/>
        </w:trPr>
        <w:tc>
          <w:tcPr>
            <w:tcW w:w="0" w:type="auto"/>
            <w:vAlign w:val="center"/>
          </w:tcPr>
          <w:p w14:paraId="1B1BBB8B" w14:textId="77777777" w:rsidR="00D215C6" w:rsidRDefault="000F4807">
            <w:pPr>
              <w:jc w:val="center"/>
            </w:pPr>
            <w:r>
              <w:rPr>
                <w:color w:val="000000"/>
                <w:sz w:val="24"/>
              </w:rPr>
              <w:t>9</w:t>
            </w:r>
          </w:p>
        </w:tc>
        <w:tc>
          <w:tcPr>
            <w:tcW w:w="0" w:type="auto"/>
            <w:vAlign w:val="center"/>
          </w:tcPr>
          <w:p w14:paraId="11F691F3" w14:textId="77777777" w:rsidR="00D215C6" w:rsidRDefault="000F4807">
            <w:pPr>
              <w:jc w:val="center"/>
            </w:pPr>
            <w:r>
              <w:rPr>
                <w:color w:val="000000"/>
                <w:sz w:val="24"/>
              </w:rPr>
              <w:t>041478001</w:t>
            </w:r>
          </w:p>
        </w:tc>
        <w:tc>
          <w:tcPr>
            <w:tcW w:w="1997" w:type="dxa"/>
            <w:vAlign w:val="center"/>
          </w:tcPr>
          <w:p w14:paraId="3B49D192" w14:textId="77777777" w:rsidR="00D215C6" w:rsidRDefault="000F4807">
            <w:pPr>
              <w:jc w:val="center"/>
            </w:pPr>
            <w:r>
              <w:rPr>
                <w:color w:val="000000"/>
                <w:sz w:val="24"/>
              </w:rPr>
              <w:t>14</w:t>
            </w:r>
            <w:r>
              <w:rPr>
                <w:color w:val="000000"/>
                <w:sz w:val="24"/>
              </w:rPr>
              <w:t>牡国投</w:t>
            </w:r>
            <w:r>
              <w:rPr>
                <w:color w:val="000000"/>
                <w:sz w:val="24"/>
              </w:rPr>
              <w:t>CP001</w:t>
            </w:r>
          </w:p>
        </w:tc>
        <w:tc>
          <w:tcPr>
            <w:tcW w:w="1148" w:type="dxa"/>
            <w:vAlign w:val="center"/>
          </w:tcPr>
          <w:p w14:paraId="19F9B405" w14:textId="77777777" w:rsidR="00D215C6" w:rsidRDefault="000F4807">
            <w:pPr>
              <w:jc w:val="right"/>
            </w:pPr>
            <w:r>
              <w:rPr>
                <w:color w:val="000000"/>
                <w:sz w:val="24"/>
              </w:rPr>
              <w:t>100,000</w:t>
            </w:r>
          </w:p>
        </w:tc>
        <w:tc>
          <w:tcPr>
            <w:tcW w:w="1985" w:type="dxa"/>
            <w:vAlign w:val="center"/>
          </w:tcPr>
          <w:p w14:paraId="1B7BDF76" w14:textId="77777777" w:rsidR="00D215C6" w:rsidRDefault="000F4807">
            <w:pPr>
              <w:jc w:val="right"/>
            </w:pPr>
            <w:r>
              <w:rPr>
                <w:color w:val="000000"/>
                <w:sz w:val="24"/>
              </w:rPr>
              <w:t>10,000,043.71</w:t>
            </w:r>
          </w:p>
        </w:tc>
        <w:tc>
          <w:tcPr>
            <w:tcW w:w="0" w:type="auto"/>
            <w:vAlign w:val="center"/>
          </w:tcPr>
          <w:p w14:paraId="7A387BD1" w14:textId="77777777" w:rsidR="00D215C6" w:rsidRDefault="000F4807">
            <w:pPr>
              <w:jc w:val="right"/>
            </w:pPr>
            <w:r>
              <w:rPr>
                <w:color w:val="000000"/>
                <w:sz w:val="24"/>
              </w:rPr>
              <w:t>1.57</w:t>
            </w:r>
          </w:p>
        </w:tc>
      </w:tr>
      <w:tr w:rsidR="00D215C6" w14:paraId="54E53B2A" w14:textId="77777777" w:rsidTr="000F4807">
        <w:trPr>
          <w:jc w:val="center"/>
        </w:trPr>
        <w:tc>
          <w:tcPr>
            <w:tcW w:w="0" w:type="auto"/>
            <w:vAlign w:val="center"/>
          </w:tcPr>
          <w:p w14:paraId="7E1A2E50" w14:textId="77777777" w:rsidR="00D215C6" w:rsidRDefault="000F4807">
            <w:pPr>
              <w:jc w:val="center"/>
            </w:pPr>
            <w:r>
              <w:rPr>
                <w:color w:val="000000"/>
                <w:sz w:val="24"/>
              </w:rPr>
              <w:t>10</w:t>
            </w:r>
          </w:p>
        </w:tc>
        <w:tc>
          <w:tcPr>
            <w:tcW w:w="0" w:type="auto"/>
            <w:vAlign w:val="center"/>
          </w:tcPr>
          <w:p w14:paraId="4D6FB2E4" w14:textId="77777777" w:rsidR="00D215C6" w:rsidRDefault="000F4807">
            <w:pPr>
              <w:jc w:val="center"/>
            </w:pPr>
            <w:r>
              <w:rPr>
                <w:color w:val="000000"/>
                <w:sz w:val="24"/>
              </w:rPr>
              <w:t>041469033</w:t>
            </w:r>
          </w:p>
        </w:tc>
        <w:tc>
          <w:tcPr>
            <w:tcW w:w="1997" w:type="dxa"/>
            <w:vAlign w:val="center"/>
          </w:tcPr>
          <w:p w14:paraId="512EAA2C" w14:textId="77777777" w:rsidR="00D215C6" w:rsidRDefault="000F4807">
            <w:pPr>
              <w:jc w:val="center"/>
            </w:pPr>
            <w:r>
              <w:rPr>
                <w:color w:val="000000"/>
                <w:sz w:val="24"/>
              </w:rPr>
              <w:t>14</w:t>
            </w:r>
            <w:r>
              <w:rPr>
                <w:color w:val="000000"/>
                <w:sz w:val="24"/>
              </w:rPr>
              <w:t>华联</w:t>
            </w:r>
            <w:r>
              <w:rPr>
                <w:color w:val="000000"/>
                <w:sz w:val="24"/>
              </w:rPr>
              <w:t>CP001</w:t>
            </w:r>
          </w:p>
        </w:tc>
        <w:tc>
          <w:tcPr>
            <w:tcW w:w="1148" w:type="dxa"/>
            <w:vAlign w:val="center"/>
          </w:tcPr>
          <w:p w14:paraId="06432F8E" w14:textId="77777777" w:rsidR="00D215C6" w:rsidRDefault="000F4807">
            <w:pPr>
              <w:jc w:val="right"/>
            </w:pPr>
            <w:r>
              <w:rPr>
                <w:color w:val="000000"/>
                <w:sz w:val="24"/>
              </w:rPr>
              <w:t>90,000</w:t>
            </w:r>
          </w:p>
        </w:tc>
        <w:tc>
          <w:tcPr>
            <w:tcW w:w="1985" w:type="dxa"/>
            <w:vAlign w:val="center"/>
          </w:tcPr>
          <w:p w14:paraId="5A841EB2" w14:textId="77777777" w:rsidR="00D215C6" w:rsidRDefault="000F4807">
            <w:pPr>
              <w:jc w:val="right"/>
            </w:pPr>
            <w:r>
              <w:rPr>
                <w:color w:val="000000"/>
                <w:sz w:val="24"/>
              </w:rPr>
              <w:t>9,005,944.56</w:t>
            </w:r>
          </w:p>
        </w:tc>
        <w:tc>
          <w:tcPr>
            <w:tcW w:w="0" w:type="auto"/>
            <w:vAlign w:val="center"/>
          </w:tcPr>
          <w:p w14:paraId="199A70C7" w14:textId="77777777" w:rsidR="00D215C6" w:rsidRDefault="000F4807">
            <w:pPr>
              <w:jc w:val="right"/>
            </w:pPr>
            <w:r>
              <w:rPr>
                <w:color w:val="000000"/>
                <w:sz w:val="24"/>
              </w:rPr>
              <w:t>1.41</w:t>
            </w:r>
          </w:p>
        </w:tc>
      </w:tr>
    </w:tbl>
    <w:p w14:paraId="791B8EEC" w14:textId="77777777" w:rsidR="00902E3F" w:rsidRPr="000E4C40" w:rsidRDefault="00902E3F" w:rsidP="00281564">
      <w:pPr>
        <w:autoSpaceDE w:val="0"/>
        <w:autoSpaceDN w:val="0"/>
        <w:adjustRightInd w:val="0"/>
        <w:spacing w:before="29" w:line="288" w:lineRule="auto"/>
        <w:jc w:val="left"/>
        <w:rPr>
          <w:color w:val="000000"/>
          <w:kern w:val="0"/>
          <w:sz w:val="24"/>
        </w:rPr>
      </w:pPr>
    </w:p>
    <w:p w14:paraId="3146FDAE" w14:textId="77777777" w:rsidR="00902E3F" w:rsidRPr="000E4C40" w:rsidRDefault="00D51E96" w:rsidP="00281564">
      <w:pPr>
        <w:spacing w:before="29" w:line="288" w:lineRule="auto"/>
        <w:rPr>
          <w:b/>
          <w:color w:val="000000"/>
          <w:kern w:val="0"/>
          <w:sz w:val="24"/>
        </w:rPr>
      </w:pPr>
      <w:r w:rsidRPr="000E4C40">
        <w:rPr>
          <w:b/>
          <w:color w:val="000000"/>
          <w:kern w:val="0"/>
          <w:sz w:val="24"/>
        </w:rPr>
        <w:t>5.6</w:t>
      </w:r>
      <w:r w:rsidR="002C29B1" w:rsidRPr="000E4C40">
        <w:rPr>
          <w:b/>
          <w:color w:val="000000"/>
          <w:kern w:val="0"/>
          <w:sz w:val="24"/>
        </w:rPr>
        <w:t xml:space="preserve"> </w:t>
      </w:r>
      <w:r w:rsidR="00902E3F" w:rsidRPr="000E4C40">
        <w:rPr>
          <w:b/>
          <w:color w:val="000000"/>
          <w:kern w:val="0"/>
          <w:sz w:val="24"/>
        </w:rPr>
        <w:t>“</w:t>
      </w:r>
      <w:r w:rsidR="00902E3F" w:rsidRPr="000E4C40">
        <w:rPr>
          <w:rFonts w:hAnsi="宋体"/>
          <w:b/>
          <w:color w:val="000000"/>
          <w:kern w:val="0"/>
          <w:sz w:val="24"/>
        </w:rPr>
        <w:t>影子定价</w:t>
      </w:r>
      <w:r w:rsidR="00902E3F" w:rsidRPr="000E4C40">
        <w:rPr>
          <w:b/>
          <w:color w:val="000000"/>
          <w:kern w:val="0"/>
          <w:sz w:val="24"/>
        </w:rPr>
        <w:t>”</w:t>
      </w:r>
      <w:r w:rsidR="00902E3F" w:rsidRPr="000E4C40">
        <w:rPr>
          <w:rFonts w:hAnsi="宋体"/>
          <w:b/>
          <w:color w:val="000000"/>
          <w:kern w:val="0"/>
          <w:sz w:val="24"/>
        </w:rPr>
        <w:t>与</w:t>
      </w:r>
      <w:r w:rsidR="00902E3F" w:rsidRPr="000E4C40">
        <w:rPr>
          <w:b/>
          <w:color w:val="000000"/>
          <w:kern w:val="0"/>
          <w:sz w:val="24"/>
        </w:rPr>
        <w:t>“</w:t>
      </w:r>
      <w:r w:rsidR="00902E3F" w:rsidRPr="000E4C40">
        <w:rPr>
          <w:rFonts w:hAnsi="宋体"/>
          <w:b/>
          <w:color w:val="000000"/>
          <w:kern w:val="0"/>
          <w:sz w:val="24"/>
        </w:rPr>
        <w:t>摊余成本法</w:t>
      </w:r>
      <w:r w:rsidR="00902E3F" w:rsidRPr="000E4C40">
        <w:rPr>
          <w:b/>
          <w:color w:val="000000"/>
          <w:kern w:val="0"/>
          <w:sz w:val="24"/>
        </w:rPr>
        <w:t>”</w:t>
      </w:r>
      <w:r w:rsidR="00902E3F" w:rsidRPr="000E4C40">
        <w:rPr>
          <w:rFonts w:hAnsi="宋体"/>
          <w:b/>
          <w:color w:val="000000"/>
          <w:kern w:val="0"/>
          <w:sz w:val="24"/>
        </w:rPr>
        <w:t>确定的基金资产净值的偏离</w:t>
      </w:r>
    </w:p>
    <w:tbl>
      <w:tblPr>
        <w:tblW w:w="8868" w:type="dxa"/>
        <w:jc w:val="center"/>
        <w:tblLayout w:type="fixed"/>
        <w:tblLook w:val="0000" w:firstRow="0" w:lastRow="0" w:firstColumn="0" w:lastColumn="0" w:noHBand="0" w:noVBand="0"/>
      </w:tblPr>
      <w:tblGrid>
        <w:gridCol w:w="5604"/>
        <w:gridCol w:w="3264"/>
      </w:tblGrid>
      <w:tr w:rsidR="00E76F1F" w:rsidRPr="000E4C40" w14:paraId="24FAA38A" w14:textId="77777777"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14:paraId="0B7EBF20" w14:textId="77777777" w:rsidR="00E76F1F" w:rsidRPr="000E4C40" w:rsidRDefault="00E76F1F"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3382" w:type="dxa"/>
            <w:tcBorders>
              <w:top w:val="single" w:sz="8" w:space="0" w:color="000000"/>
              <w:left w:val="single" w:sz="8" w:space="0" w:color="000000"/>
              <w:bottom w:val="single" w:sz="8" w:space="0" w:color="000000"/>
              <w:right w:val="single" w:sz="8" w:space="0" w:color="000000"/>
            </w:tcBorders>
            <w:vAlign w:val="center"/>
          </w:tcPr>
          <w:p w14:paraId="1876E9F9" w14:textId="77777777" w:rsidR="00E76F1F" w:rsidRPr="000E4C40" w:rsidRDefault="00E76F1F"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偏离情况</w:t>
            </w:r>
          </w:p>
        </w:tc>
      </w:tr>
      <w:tr w:rsidR="00E76F1F" w:rsidRPr="000E4C40" w14:paraId="6693B1AB" w14:textId="77777777"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14:paraId="3E60B3CF" w14:textId="77777777"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报告期内偏离度的绝对值在</w:t>
            </w:r>
            <w:r w:rsidRPr="000E4C40">
              <w:rPr>
                <w:color w:val="000000"/>
                <w:kern w:val="0"/>
                <w:sz w:val="24"/>
              </w:rPr>
              <w:t>0.25(</w:t>
            </w:r>
            <w:r w:rsidRPr="000E4C40">
              <w:rPr>
                <w:rFonts w:hAnsi="宋体"/>
                <w:color w:val="000000"/>
                <w:kern w:val="0"/>
                <w:sz w:val="24"/>
              </w:rPr>
              <w:t>含</w:t>
            </w:r>
            <w:r w:rsidRPr="000E4C40">
              <w:rPr>
                <w:color w:val="000000"/>
                <w:kern w:val="0"/>
                <w:sz w:val="24"/>
              </w:rPr>
              <w:t>)-0.5%</w:t>
            </w:r>
            <w:r w:rsidRPr="000E4C40">
              <w:rPr>
                <w:rFonts w:hAnsi="宋体"/>
                <w:color w:val="000000"/>
                <w:kern w:val="0"/>
                <w:sz w:val="24"/>
              </w:rPr>
              <w:t>间的次数</w:t>
            </w:r>
          </w:p>
        </w:tc>
        <w:tc>
          <w:tcPr>
            <w:tcW w:w="3382" w:type="dxa"/>
            <w:tcBorders>
              <w:top w:val="single" w:sz="8" w:space="0" w:color="000000"/>
              <w:left w:val="single" w:sz="8" w:space="0" w:color="000000"/>
              <w:bottom w:val="single" w:sz="8" w:space="0" w:color="000000"/>
              <w:right w:val="single" w:sz="8" w:space="0" w:color="000000"/>
            </w:tcBorders>
            <w:vAlign w:val="center"/>
          </w:tcPr>
          <w:p w14:paraId="1EDEDB67" w14:textId="77777777" w:rsidR="00E76F1F" w:rsidRPr="000E4C40" w:rsidRDefault="00E76F1F" w:rsidP="00281564">
            <w:pPr>
              <w:spacing w:before="29" w:line="288" w:lineRule="auto"/>
              <w:jc w:val="right"/>
              <w:rPr>
                <w:sz w:val="24"/>
              </w:rPr>
            </w:pPr>
            <w:r w:rsidRPr="000E4C40">
              <w:rPr>
                <w:color w:val="000000"/>
                <w:sz w:val="24"/>
              </w:rPr>
              <w:t>0</w:t>
            </w:r>
            <w:r w:rsidR="006D4647" w:rsidRPr="000E4C40">
              <w:rPr>
                <w:rFonts w:hAnsi="宋体"/>
                <w:color w:val="000000"/>
                <w:sz w:val="24"/>
              </w:rPr>
              <w:t>次</w:t>
            </w:r>
          </w:p>
        </w:tc>
      </w:tr>
      <w:tr w:rsidR="00E76F1F" w:rsidRPr="000E4C40" w14:paraId="0BE4AC78" w14:textId="77777777"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14:paraId="4B13D040" w14:textId="77777777"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报告期内偏离度的最高值</w:t>
            </w:r>
          </w:p>
        </w:tc>
        <w:tc>
          <w:tcPr>
            <w:tcW w:w="3382" w:type="dxa"/>
            <w:tcBorders>
              <w:top w:val="single" w:sz="8" w:space="0" w:color="000000"/>
              <w:left w:val="single" w:sz="8" w:space="0" w:color="000000"/>
              <w:bottom w:val="single" w:sz="8" w:space="0" w:color="000000"/>
              <w:right w:val="single" w:sz="8" w:space="0" w:color="000000"/>
            </w:tcBorders>
            <w:vAlign w:val="center"/>
          </w:tcPr>
          <w:p w14:paraId="52290D00" w14:textId="77777777" w:rsidR="00E76F1F" w:rsidRPr="000E4C40" w:rsidRDefault="00E76F1F" w:rsidP="00281564">
            <w:pPr>
              <w:spacing w:before="29" w:line="288" w:lineRule="auto"/>
              <w:jc w:val="right"/>
              <w:rPr>
                <w:sz w:val="24"/>
              </w:rPr>
            </w:pPr>
            <w:r w:rsidRPr="000E4C40">
              <w:rPr>
                <w:color w:val="000000"/>
                <w:sz w:val="24"/>
              </w:rPr>
              <w:t>0.1611%</w:t>
            </w:r>
          </w:p>
        </w:tc>
      </w:tr>
      <w:tr w:rsidR="00E76F1F" w:rsidRPr="000E4C40" w14:paraId="27843726" w14:textId="77777777"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14:paraId="5EB9278C" w14:textId="77777777"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报告期内偏离度的最低值</w:t>
            </w:r>
          </w:p>
        </w:tc>
        <w:tc>
          <w:tcPr>
            <w:tcW w:w="3382" w:type="dxa"/>
            <w:tcBorders>
              <w:top w:val="single" w:sz="8" w:space="0" w:color="000000"/>
              <w:left w:val="single" w:sz="8" w:space="0" w:color="000000"/>
              <w:bottom w:val="single" w:sz="8" w:space="0" w:color="000000"/>
              <w:right w:val="single" w:sz="8" w:space="0" w:color="000000"/>
            </w:tcBorders>
            <w:vAlign w:val="center"/>
          </w:tcPr>
          <w:p w14:paraId="002F094B" w14:textId="77777777" w:rsidR="00E76F1F" w:rsidRPr="000E4C40" w:rsidRDefault="00E76F1F" w:rsidP="00281564">
            <w:pPr>
              <w:spacing w:before="29" w:line="288" w:lineRule="auto"/>
              <w:jc w:val="right"/>
              <w:rPr>
                <w:sz w:val="24"/>
              </w:rPr>
            </w:pPr>
            <w:r w:rsidRPr="000E4C40">
              <w:rPr>
                <w:color w:val="000000"/>
                <w:sz w:val="24"/>
              </w:rPr>
              <w:t>0.0070%</w:t>
            </w:r>
          </w:p>
        </w:tc>
      </w:tr>
      <w:tr w:rsidR="00E76F1F" w:rsidRPr="000E4C40" w14:paraId="1A07AB3D" w14:textId="77777777"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14:paraId="1644696D" w14:textId="77777777"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报告期内每个交易日偏离度的绝对值的简单平均值</w:t>
            </w:r>
          </w:p>
        </w:tc>
        <w:tc>
          <w:tcPr>
            <w:tcW w:w="3382" w:type="dxa"/>
            <w:tcBorders>
              <w:top w:val="single" w:sz="8" w:space="0" w:color="000000"/>
              <w:left w:val="single" w:sz="8" w:space="0" w:color="000000"/>
              <w:bottom w:val="single" w:sz="8" w:space="0" w:color="000000"/>
              <w:right w:val="single" w:sz="8" w:space="0" w:color="000000"/>
            </w:tcBorders>
            <w:vAlign w:val="center"/>
          </w:tcPr>
          <w:p w14:paraId="598D3A6F" w14:textId="77777777" w:rsidR="00E76F1F" w:rsidRPr="000E4C40" w:rsidRDefault="00E76F1F" w:rsidP="00281564">
            <w:pPr>
              <w:spacing w:before="29" w:line="288" w:lineRule="auto"/>
              <w:jc w:val="right"/>
              <w:rPr>
                <w:sz w:val="24"/>
              </w:rPr>
            </w:pPr>
            <w:r w:rsidRPr="000E4C40">
              <w:rPr>
                <w:color w:val="000000"/>
                <w:sz w:val="24"/>
              </w:rPr>
              <w:t>0.1063%</w:t>
            </w:r>
          </w:p>
        </w:tc>
      </w:tr>
    </w:tbl>
    <w:p w14:paraId="334100C1" w14:textId="77777777" w:rsidR="00BE5584" w:rsidRPr="000E4C40" w:rsidRDefault="00BE5584" w:rsidP="00281564">
      <w:pPr>
        <w:autoSpaceDE w:val="0"/>
        <w:autoSpaceDN w:val="0"/>
        <w:adjustRightInd w:val="0"/>
        <w:spacing w:before="29" w:line="288" w:lineRule="auto"/>
        <w:jc w:val="left"/>
        <w:rPr>
          <w:color w:val="000000"/>
          <w:kern w:val="0"/>
          <w:sz w:val="24"/>
        </w:rPr>
      </w:pPr>
    </w:p>
    <w:p w14:paraId="5FC6AB6D" w14:textId="77777777" w:rsidR="00902E3F" w:rsidRPr="000E4C40" w:rsidRDefault="00902E3F" w:rsidP="00281564">
      <w:pPr>
        <w:spacing w:before="29" w:line="288" w:lineRule="auto"/>
        <w:rPr>
          <w:b/>
          <w:color w:val="000000"/>
          <w:kern w:val="0"/>
          <w:sz w:val="24"/>
        </w:rPr>
      </w:pPr>
      <w:r w:rsidRPr="000E4C40">
        <w:rPr>
          <w:b/>
          <w:color w:val="000000"/>
          <w:kern w:val="0"/>
          <w:sz w:val="24"/>
        </w:rPr>
        <w:t>5.7</w:t>
      </w:r>
      <w:r w:rsidR="00E96898" w:rsidRPr="000E4C40">
        <w:rPr>
          <w:b/>
          <w:color w:val="000000"/>
          <w:kern w:val="0"/>
          <w:sz w:val="24"/>
        </w:rPr>
        <w:t xml:space="preserve"> </w:t>
      </w:r>
      <w:r w:rsidRPr="000E4C40">
        <w:rPr>
          <w:rFonts w:hAnsi="宋体"/>
          <w:b/>
          <w:color w:val="000000"/>
          <w:kern w:val="0"/>
          <w:sz w:val="24"/>
        </w:rPr>
        <w:t>报告期末按公允价值占基金资产净值比例大小排</w:t>
      </w:r>
      <w:r w:rsidR="00985C3A" w:rsidRPr="000E4C40">
        <w:rPr>
          <w:rFonts w:hAnsi="宋体"/>
          <w:b/>
          <w:color w:val="000000"/>
          <w:kern w:val="0"/>
          <w:sz w:val="24"/>
        </w:rPr>
        <w:t>序</w:t>
      </w:r>
      <w:r w:rsidRPr="000E4C40">
        <w:rPr>
          <w:rFonts w:hAnsi="宋体"/>
          <w:b/>
          <w:color w:val="000000"/>
          <w:kern w:val="0"/>
          <w:sz w:val="24"/>
        </w:rPr>
        <w:t>的前十名资产支持证券投资明细</w:t>
      </w:r>
    </w:p>
    <w:p w14:paraId="63AB6118" w14:textId="77777777" w:rsidR="00902E3F" w:rsidRPr="000E4C40" w:rsidRDefault="00835BDD" w:rsidP="00281564">
      <w:pPr>
        <w:autoSpaceDE w:val="0"/>
        <w:autoSpaceDN w:val="0"/>
        <w:adjustRightInd w:val="0"/>
        <w:spacing w:before="29" w:line="288" w:lineRule="auto"/>
        <w:jc w:val="left"/>
        <w:rPr>
          <w:color w:val="000000"/>
          <w:sz w:val="24"/>
        </w:rPr>
      </w:pPr>
      <w:r w:rsidRPr="000E4C40">
        <w:rPr>
          <w:color w:val="000000"/>
          <w:sz w:val="24"/>
        </w:rPr>
        <w:t>本基金本报告期末未持有资产支持证券。</w:t>
      </w:r>
    </w:p>
    <w:p w14:paraId="40B8B028" w14:textId="77777777" w:rsidR="00D40363" w:rsidRPr="000E4C40" w:rsidRDefault="00D40363" w:rsidP="00281564">
      <w:pPr>
        <w:autoSpaceDE w:val="0"/>
        <w:autoSpaceDN w:val="0"/>
        <w:adjustRightInd w:val="0"/>
        <w:spacing w:before="29" w:line="288" w:lineRule="auto"/>
        <w:jc w:val="left"/>
        <w:rPr>
          <w:color w:val="000000"/>
          <w:kern w:val="0"/>
          <w:sz w:val="24"/>
        </w:rPr>
      </w:pPr>
    </w:p>
    <w:p w14:paraId="084AD197" w14:textId="77777777" w:rsidR="00902E3F" w:rsidRPr="000E4C40" w:rsidRDefault="00902E3F" w:rsidP="00281564">
      <w:pPr>
        <w:spacing w:before="29" w:line="288" w:lineRule="auto"/>
        <w:rPr>
          <w:b/>
          <w:color w:val="000000"/>
          <w:kern w:val="0"/>
          <w:sz w:val="24"/>
        </w:rPr>
      </w:pPr>
      <w:r w:rsidRPr="000E4C40">
        <w:rPr>
          <w:b/>
          <w:color w:val="000000"/>
          <w:kern w:val="0"/>
          <w:sz w:val="24"/>
        </w:rPr>
        <w:t xml:space="preserve">5.8 </w:t>
      </w:r>
      <w:r w:rsidRPr="000E4C40">
        <w:rPr>
          <w:rFonts w:hAnsi="宋体"/>
          <w:b/>
          <w:color w:val="000000"/>
          <w:kern w:val="0"/>
          <w:sz w:val="24"/>
        </w:rPr>
        <w:t>投资组合报告附注</w:t>
      </w:r>
    </w:p>
    <w:p w14:paraId="39574647" w14:textId="77777777" w:rsidR="009D74FC" w:rsidRPr="000E4C40" w:rsidRDefault="00902E3F" w:rsidP="00281564">
      <w:pPr>
        <w:spacing w:before="29" w:line="288" w:lineRule="auto"/>
        <w:rPr>
          <w:sz w:val="24"/>
        </w:rPr>
      </w:pPr>
      <w:r w:rsidRPr="000E4C40">
        <w:rPr>
          <w:sz w:val="24"/>
        </w:rPr>
        <w:t>5.8.1</w:t>
      </w:r>
      <w:r w:rsidR="00E96898" w:rsidRPr="000E4C40">
        <w:rPr>
          <w:sz w:val="24"/>
        </w:rPr>
        <w:t xml:space="preserve"> </w:t>
      </w:r>
      <w:r w:rsidR="009D74FC" w:rsidRPr="000E4C40">
        <w:rPr>
          <w:rFonts w:hAnsi="宋体"/>
          <w:sz w:val="24"/>
        </w:rPr>
        <w:t>基金计价方法说明</w:t>
      </w:r>
    </w:p>
    <w:p w14:paraId="642FE303" w14:textId="77777777" w:rsidR="00D40363" w:rsidRPr="000E4C40" w:rsidRDefault="00D40363" w:rsidP="00930856">
      <w:pPr>
        <w:spacing w:before="29" w:line="288" w:lineRule="auto"/>
        <w:rPr>
          <w:color w:val="000000"/>
          <w:sz w:val="24"/>
        </w:rPr>
      </w:pPr>
      <w:r w:rsidRPr="000E4C40">
        <w:rPr>
          <w:color w:val="000000"/>
          <w:sz w:val="24"/>
        </w:rPr>
        <w:t>本基金采用摊余成本法计价，即计价对象以买入成本列示，按票面利率或商定利率并考虑其买入时的溢价与折价，在其剩余期限内按照实际利率和摊余成本逐日摊销计算损益。</w:t>
      </w:r>
    </w:p>
    <w:p w14:paraId="1C24E666" w14:textId="77777777" w:rsidR="00340292" w:rsidRPr="000E4C40" w:rsidRDefault="00340292" w:rsidP="00930856">
      <w:pPr>
        <w:spacing w:before="29" w:line="288" w:lineRule="auto"/>
        <w:rPr>
          <w:sz w:val="24"/>
        </w:rPr>
      </w:pPr>
      <w:r w:rsidRPr="000E4C40">
        <w:rPr>
          <w:sz w:val="24"/>
        </w:rPr>
        <w:t>5.8.2</w:t>
      </w:r>
      <w:r w:rsidRPr="000E4C40">
        <w:rPr>
          <w:sz w:val="24"/>
        </w:rPr>
        <w:t>本基金报告期每日持有剩余期限小于</w:t>
      </w:r>
      <w:r w:rsidRPr="000E4C40">
        <w:rPr>
          <w:sz w:val="24"/>
        </w:rPr>
        <w:t>397</w:t>
      </w:r>
      <w:r w:rsidRPr="000E4C40">
        <w:rPr>
          <w:sz w:val="24"/>
        </w:rPr>
        <w:t>天但剩余存续期超过</w:t>
      </w:r>
      <w:r w:rsidRPr="000E4C40">
        <w:rPr>
          <w:sz w:val="24"/>
        </w:rPr>
        <w:t>397</w:t>
      </w:r>
      <w:r w:rsidRPr="000E4C40">
        <w:rPr>
          <w:sz w:val="24"/>
        </w:rPr>
        <w:t>天的浮动利率债券的摊余成本均未超过当日基金资产净值的</w:t>
      </w:r>
      <w:r w:rsidRPr="000E4C40">
        <w:rPr>
          <w:sz w:val="24"/>
        </w:rPr>
        <w:t>20%</w:t>
      </w:r>
      <w:r w:rsidRPr="000E4C40">
        <w:rPr>
          <w:sz w:val="24"/>
        </w:rPr>
        <w:t>。</w:t>
      </w:r>
    </w:p>
    <w:p w14:paraId="4EA797A4" w14:textId="77777777" w:rsidR="00EB25E4" w:rsidRDefault="00EB25E4" w:rsidP="00281564">
      <w:pPr>
        <w:adjustRightInd w:val="0"/>
        <w:spacing w:before="29" w:line="288" w:lineRule="auto"/>
        <w:ind w:left="17"/>
        <w:rPr>
          <w:color w:val="000000"/>
          <w:sz w:val="24"/>
        </w:rPr>
      </w:pPr>
      <w:r w:rsidRPr="000E4C40">
        <w:rPr>
          <w:bCs/>
          <w:sz w:val="24"/>
        </w:rPr>
        <w:t>5.8.3</w:t>
      </w:r>
      <w:r w:rsidRPr="000E4C40">
        <w:rPr>
          <w:color w:val="000000"/>
          <w:sz w:val="24"/>
        </w:rPr>
        <w:t>报告期内本基金投资的前十名证券的发行主体未被监管部门立案调查，在本报告编制日前一年内本基金投资的前十名证券的发行主体未受到公开谴责和处罚。</w:t>
      </w:r>
    </w:p>
    <w:p w14:paraId="2E411C86" w14:textId="77777777" w:rsidR="009D74FC" w:rsidRPr="000E4C40" w:rsidRDefault="009D74FC" w:rsidP="00281564">
      <w:pPr>
        <w:spacing w:before="29" w:line="288" w:lineRule="auto"/>
        <w:rPr>
          <w:color w:val="000000"/>
          <w:kern w:val="0"/>
          <w:sz w:val="24"/>
        </w:rPr>
      </w:pPr>
      <w:r w:rsidRPr="000E4C40">
        <w:rPr>
          <w:color w:val="000000"/>
          <w:kern w:val="0"/>
          <w:sz w:val="24"/>
        </w:rPr>
        <w:t>5.8.</w:t>
      </w:r>
      <w:r w:rsidR="00EB25E4" w:rsidRPr="000E4C40">
        <w:rPr>
          <w:color w:val="000000"/>
          <w:kern w:val="0"/>
          <w:sz w:val="24"/>
        </w:rPr>
        <w:t>4</w:t>
      </w:r>
      <w:r w:rsidR="00DA329B" w:rsidRPr="000E4C40">
        <w:rPr>
          <w:color w:val="000000"/>
          <w:kern w:val="0"/>
          <w:sz w:val="24"/>
        </w:rPr>
        <w:t xml:space="preserve"> </w:t>
      </w:r>
      <w:r w:rsidR="003B36B4" w:rsidRPr="000E4C40">
        <w:rPr>
          <w:rFonts w:hAnsi="宋体"/>
          <w:color w:val="000000"/>
          <w:kern w:val="0"/>
          <w:sz w:val="24"/>
        </w:rPr>
        <w:t>其他各项资产构成</w:t>
      </w:r>
    </w:p>
    <w:tbl>
      <w:tblPr>
        <w:tblStyle w:val="aa"/>
        <w:tblW w:w="8868" w:type="dxa"/>
        <w:jc w:val="center"/>
        <w:tblLayout w:type="fixed"/>
        <w:tblLook w:val="04A0" w:firstRow="1" w:lastRow="0" w:firstColumn="1" w:lastColumn="0" w:noHBand="0" w:noVBand="1"/>
      </w:tblPr>
      <w:tblGrid>
        <w:gridCol w:w="907"/>
        <w:gridCol w:w="3375"/>
        <w:gridCol w:w="4586"/>
      </w:tblGrid>
      <w:tr w:rsidR="00633177" w:rsidRPr="000E4C40" w14:paraId="76956A8E" w14:textId="77777777" w:rsidTr="00CB7680">
        <w:trPr>
          <w:jc w:val="center"/>
        </w:trPr>
        <w:tc>
          <w:tcPr>
            <w:tcW w:w="942" w:type="dxa"/>
            <w:vAlign w:val="center"/>
          </w:tcPr>
          <w:p w14:paraId="12F003BE" w14:textId="77777777"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序号</w:t>
            </w:r>
          </w:p>
        </w:tc>
        <w:tc>
          <w:tcPr>
            <w:tcW w:w="3535" w:type="dxa"/>
            <w:vAlign w:val="center"/>
          </w:tcPr>
          <w:p w14:paraId="1CCC594E" w14:textId="77777777"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名称</w:t>
            </w:r>
          </w:p>
        </w:tc>
        <w:tc>
          <w:tcPr>
            <w:tcW w:w="4808" w:type="dxa"/>
            <w:vAlign w:val="center"/>
          </w:tcPr>
          <w:p w14:paraId="668AD189" w14:textId="77777777"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金额</w:t>
            </w:r>
            <w:r w:rsidR="005B0F46" w:rsidRPr="000E4C40">
              <w:rPr>
                <w:rFonts w:hAnsi="宋体"/>
                <w:color w:val="000000"/>
                <w:kern w:val="0"/>
                <w:sz w:val="24"/>
              </w:rPr>
              <w:t>（元）</w:t>
            </w:r>
          </w:p>
        </w:tc>
      </w:tr>
      <w:tr w:rsidR="00633177" w:rsidRPr="000E4C40" w14:paraId="5AFA7695" w14:textId="77777777" w:rsidTr="00CB7680">
        <w:trPr>
          <w:jc w:val="center"/>
        </w:trPr>
        <w:tc>
          <w:tcPr>
            <w:tcW w:w="942" w:type="dxa"/>
            <w:vAlign w:val="center"/>
          </w:tcPr>
          <w:p w14:paraId="5D25B81B" w14:textId="77777777" w:rsidR="00633177" w:rsidRPr="000E4C40" w:rsidRDefault="00633177" w:rsidP="00281564">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w="3535" w:type="dxa"/>
            <w:vAlign w:val="center"/>
          </w:tcPr>
          <w:p w14:paraId="0B14BAA7" w14:textId="77777777"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存出保证金</w:t>
            </w:r>
          </w:p>
        </w:tc>
        <w:tc>
          <w:tcPr>
            <w:tcW w:w="4808" w:type="dxa"/>
            <w:vAlign w:val="center"/>
          </w:tcPr>
          <w:p w14:paraId="35496027" w14:textId="77777777"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14:paraId="2EF06748" w14:textId="77777777" w:rsidTr="00CB7680">
        <w:trPr>
          <w:jc w:val="center"/>
        </w:trPr>
        <w:tc>
          <w:tcPr>
            <w:tcW w:w="942" w:type="dxa"/>
            <w:vAlign w:val="center"/>
          </w:tcPr>
          <w:p w14:paraId="55A417BB" w14:textId="77777777"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2</w:t>
            </w:r>
          </w:p>
        </w:tc>
        <w:tc>
          <w:tcPr>
            <w:tcW w:w="3535" w:type="dxa"/>
            <w:vAlign w:val="center"/>
          </w:tcPr>
          <w:p w14:paraId="132F4677" w14:textId="77777777"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应收证券清算款</w:t>
            </w:r>
          </w:p>
        </w:tc>
        <w:tc>
          <w:tcPr>
            <w:tcW w:w="4808" w:type="dxa"/>
            <w:vAlign w:val="center"/>
          </w:tcPr>
          <w:p w14:paraId="17AEFB6E" w14:textId="77777777"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14:paraId="3CB3BDAD" w14:textId="77777777" w:rsidTr="00CB7680">
        <w:trPr>
          <w:jc w:val="center"/>
        </w:trPr>
        <w:tc>
          <w:tcPr>
            <w:tcW w:w="942" w:type="dxa"/>
            <w:vAlign w:val="center"/>
          </w:tcPr>
          <w:p w14:paraId="57B6F119" w14:textId="77777777"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3</w:t>
            </w:r>
          </w:p>
        </w:tc>
        <w:tc>
          <w:tcPr>
            <w:tcW w:w="3535" w:type="dxa"/>
            <w:vAlign w:val="center"/>
          </w:tcPr>
          <w:p w14:paraId="204C31E9" w14:textId="77777777"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应收利息</w:t>
            </w:r>
          </w:p>
        </w:tc>
        <w:tc>
          <w:tcPr>
            <w:tcW w:w="4808" w:type="dxa"/>
            <w:vAlign w:val="center"/>
          </w:tcPr>
          <w:p w14:paraId="26238BB7" w14:textId="77777777"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12,133,729.88</w:t>
            </w:r>
          </w:p>
        </w:tc>
      </w:tr>
      <w:tr w:rsidR="00633177" w:rsidRPr="000E4C40" w14:paraId="62A69501" w14:textId="77777777" w:rsidTr="00CB7680">
        <w:trPr>
          <w:jc w:val="center"/>
        </w:trPr>
        <w:tc>
          <w:tcPr>
            <w:tcW w:w="942" w:type="dxa"/>
            <w:vAlign w:val="center"/>
          </w:tcPr>
          <w:p w14:paraId="568079A7" w14:textId="77777777"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4</w:t>
            </w:r>
          </w:p>
        </w:tc>
        <w:tc>
          <w:tcPr>
            <w:tcW w:w="3535" w:type="dxa"/>
            <w:vAlign w:val="center"/>
          </w:tcPr>
          <w:p w14:paraId="19C7D369" w14:textId="77777777"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应收申购款</w:t>
            </w:r>
          </w:p>
        </w:tc>
        <w:tc>
          <w:tcPr>
            <w:tcW w:w="4808" w:type="dxa"/>
            <w:vAlign w:val="center"/>
          </w:tcPr>
          <w:p w14:paraId="22063186" w14:textId="77777777"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19,000.00</w:t>
            </w:r>
          </w:p>
        </w:tc>
      </w:tr>
      <w:tr w:rsidR="00633177" w:rsidRPr="000E4C40" w14:paraId="1C157DC5" w14:textId="77777777" w:rsidTr="00CB7680">
        <w:trPr>
          <w:jc w:val="center"/>
        </w:trPr>
        <w:tc>
          <w:tcPr>
            <w:tcW w:w="942" w:type="dxa"/>
            <w:vAlign w:val="center"/>
          </w:tcPr>
          <w:p w14:paraId="2BAF3177" w14:textId="77777777"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5</w:t>
            </w:r>
          </w:p>
        </w:tc>
        <w:tc>
          <w:tcPr>
            <w:tcW w:w="3535" w:type="dxa"/>
            <w:vAlign w:val="center"/>
          </w:tcPr>
          <w:p w14:paraId="7B095D7F" w14:textId="77777777"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其他应收款</w:t>
            </w:r>
          </w:p>
        </w:tc>
        <w:tc>
          <w:tcPr>
            <w:tcW w:w="4808" w:type="dxa"/>
            <w:vAlign w:val="center"/>
          </w:tcPr>
          <w:p w14:paraId="3154C4FA" w14:textId="77777777"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14:paraId="161B15AC" w14:textId="77777777" w:rsidTr="00CB7680">
        <w:trPr>
          <w:jc w:val="center"/>
        </w:trPr>
        <w:tc>
          <w:tcPr>
            <w:tcW w:w="942" w:type="dxa"/>
            <w:vAlign w:val="center"/>
          </w:tcPr>
          <w:p w14:paraId="7F86A4F6" w14:textId="77777777"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6</w:t>
            </w:r>
          </w:p>
        </w:tc>
        <w:tc>
          <w:tcPr>
            <w:tcW w:w="3535" w:type="dxa"/>
            <w:vAlign w:val="center"/>
          </w:tcPr>
          <w:p w14:paraId="6B736C9F" w14:textId="77777777"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待摊费用</w:t>
            </w:r>
          </w:p>
        </w:tc>
        <w:tc>
          <w:tcPr>
            <w:tcW w:w="4808" w:type="dxa"/>
            <w:vAlign w:val="center"/>
          </w:tcPr>
          <w:p w14:paraId="461B0852" w14:textId="77777777"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14:paraId="62E74F95" w14:textId="77777777" w:rsidTr="00CB7680">
        <w:trPr>
          <w:jc w:val="center"/>
        </w:trPr>
        <w:tc>
          <w:tcPr>
            <w:tcW w:w="942" w:type="dxa"/>
            <w:vAlign w:val="center"/>
          </w:tcPr>
          <w:p w14:paraId="281B1FD5" w14:textId="77777777"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7</w:t>
            </w:r>
          </w:p>
        </w:tc>
        <w:tc>
          <w:tcPr>
            <w:tcW w:w="3535" w:type="dxa"/>
            <w:vAlign w:val="center"/>
          </w:tcPr>
          <w:p w14:paraId="33A0F8A2" w14:textId="77777777"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w:t>
            </w:r>
          </w:p>
        </w:tc>
        <w:tc>
          <w:tcPr>
            <w:tcW w:w="4808" w:type="dxa"/>
            <w:vAlign w:val="center"/>
          </w:tcPr>
          <w:p w14:paraId="416F38EA" w14:textId="77777777"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14:paraId="71763596" w14:textId="77777777" w:rsidTr="00CB7680">
        <w:trPr>
          <w:jc w:val="center"/>
        </w:trPr>
        <w:tc>
          <w:tcPr>
            <w:tcW w:w="942" w:type="dxa"/>
            <w:vAlign w:val="center"/>
          </w:tcPr>
          <w:p w14:paraId="5EE4FA84" w14:textId="77777777"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8</w:t>
            </w:r>
          </w:p>
        </w:tc>
        <w:tc>
          <w:tcPr>
            <w:tcW w:w="3535" w:type="dxa"/>
            <w:vAlign w:val="center"/>
          </w:tcPr>
          <w:p w14:paraId="116B8FAB" w14:textId="77777777"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合计</w:t>
            </w:r>
          </w:p>
        </w:tc>
        <w:tc>
          <w:tcPr>
            <w:tcW w:w="4808" w:type="dxa"/>
            <w:vAlign w:val="center"/>
          </w:tcPr>
          <w:p w14:paraId="6673544F" w14:textId="77777777"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12,152,729.88</w:t>
            </w:r>
          </w:p>
        </w:tc>
      </w:tr>
    </w:tbl>
    <w:p w14:paraId="5EF2A1FE" w14:textId="77777777" w:rsidR="00D1705E" w:rsidRPr="000E4C40" w:rsidRDefault="00D1705E" w:rsidP="00281564">
      <w:pPr>
        <w:autoSpaceDE w:val="0"/>
        <w:autoSpaceDN w:val="0"/>
        <w:adjustRightInd w:val="0"/>
        <w:spacing w:before="29" w:line="288" w:lineRule="auto"/>
        <w:jc w:val="left"/>
        <w:rPr>
          <w:color w:val="000000"/>
          <w:sz w:val="24"/>
        </w:rPr>
      </w:pPr>
    </w:p>
    <w:p w14:paraId="1D3D79B2" w14:textId="77777777" w:rsidR="00452D31" w:rsidRPr="000E4C40" w:rsidRDefault="00452D31" w:rsidP="00281564">
      <w:pPr>
        <w:spacing w:before="29" w:line="288" w:lineRule="auto"/>
        <w:rPr>
          <w:color w:val="000000"/>
          <w:kern w:val="0"/>
          <w:sz w:val="24"/>
        </w:rPr>
      </w:pPr>
      <w:r w:rsidRPr="000E4C40">
        <w:rPr>
          <w:color w:val="000000"/>
          <w:kern w:val="0"/>
          <w:sz w:val="24"/>
        </w:rPr>
        <w:t>5.8.5</w:t>
      </w:r>
      <w:r w:rsidR="00464ABB" w:rsidRPr="000E4C40">
        <w:rPr>
          <w:color w:val="000000"/>
          <w:kern w:val="0"/>
          <w:sz w:val="24"/>
        </w:rPr>
        <w:t xml:space="preserve"> </w:t>
      </w:r>
      <w:r w:rsidR="00DE7C60" w:rsidRPr="000E4C40">
        <w:rPr>
          <w:rFonts w:hAnsi="宋体"/>
          <w:color w:val="000000"/>
          <w:kern w:val="0"/>
          <w:sz w:val="24"/>
        </w:rPr>
        <w:t>投资组合报告附注的其他文字描述部分</w:t>
      </w:r>
    </w:p>
    <w:p w14:paraId="5A727522" w14:textId="77777777" w:rsidR="00452D31" w:rsidRPr="000E4C40" w:rsidRDefault="00452D31" w:rsidP="00930856">
      <w:pPr>
        <w:spacing w:before="29" w:line="288" w:lineRule="auto"/>
        <w:rPr>
          <w:color w:val="000000"/>
          <w:sz w:val="24"/>
        </w:rPr>
      </w:pPr>
      <w:r w:rsidRPr="000E4C40">
        <w:rPr>
          <w:color w:val="000000"/>
          <w:sz w:val="24"/>
        </w:rPr>
        <w:t>由于四舍五入的原因，分项之和与合计项之间可能存在尾差。</w:t>
      </w:r>
    </w:p>
    <w:p w14:paraId="74048086" w14:textId="77777777" w:rsidR="00504B75" w:rsidRPr="000E4C40" w:rsidRDefault="00504B75" w:rsidP="00281564">
      <w:pPr>
        <w:spacing w:before="29" w:line="288" w:lineRule="auto"/>
        <w:rPr>
          <w:color w:val="000000"/>
          <w:sz w:val="24"/>
        </w:rPr>
      </w:pPr>
    </w:p>
    <w:p w14:paraId="6BC39973" w14:textId="77777777" w:rsidR="00902E3F" w:rsidRPr="000E4C40" w:rsidRDefault="00902E3F" w:rsidP="00EA4C82">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§6  </w:t>
      </w:r>
      <w:r w:rsidRPr="000E4C40">
        <w:rPr>
          <w:rFonts w:hAnsi="宋体"/>
          <w:color w:val="000000"/>
          <w:kern w:val="0"/>
          <w:sz w:val="24"/>
          <w:szCs w:val="24"/>
        </w:rPr>
        <w:t>开放式基金份额变动</w:t>
      </w:r>
    </w:p>
    <w:p w14:paraId="49E2CBE2" w14:textId="77777777" w:rsidR="00902E3F" w:rsidRPr="000E4C40" w:rsidRDefault="00902E3F" w:rsidP="00281564">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单位：份</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68"/>
        <w:gridCol w:w="2600"/>
        <w:gridCol w:w="2600"/>
      </w:tblGrid>
      <w:tr w:rsidR="006F1C55" w:rsidRPr="000E4C40" w14:paraId="1A0903BB" w14:textId="77777777" w:rsidTr="009D1870">
        <w:trPr>
          <w:jc w:val="center"/>
        </w:trPr>
        <w:tc>
          <w:tcPr>
            <w:tcW w:w="4134" w:type="dxa"/>
            <w:vAlign w:val="center"/>
          </w:tcPr>
          <w:p w14:paraId="1CB487BA" w14:textId="77777777"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2920" w:type="dxa"/>
            <w:vAlign w:val="center"/>
          </w:tcPr>
          <w:p w14:paraId="54C7B041" w14:textId="77777777"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sz w:val="24"/>
              </w:rPr>
              <w:t>交银理财</w:t>
            </w:r>
            <w:r w:rsidRPr="000E4C40">
              <w:rPr>
                <w:sz w:val="24"/>
              </w:rPr>
              <w:t>21</w:t>
            </w:r>
            <w:r w:rsidRPr="000E4C40">
              <w:rPr>
                <w:sz w:val="24"/>
              </w:rPr>
              <w:t>天债券</w:t>
            </w:r>
            <w:r w:rsidRPr="000E4C40">
              <w:rPr>
                <w:sz w:val="24"/>
              </w:rPr>
              <w:t>A</w:t>
            </w:r>
          </w:p>
        </w:tc>
        <w:tc>
          <w:tcPr>
            <w:tcW w:w="2920" w:type="dxa"/>
            <w:vAlign w:val="center"/>
          </w:tcPr>
          <w:p w14:paraId="0BC1849C" w14:textId="77777777"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sz w:val="24"/>
              </w:rPr>
              <w:t>交银理财</w:t>
            </w:r>
            <w:r w:rsidRPr="000E4C40">
              <w:rPr>
                <w:sz w:val="24"/>
              </w:rPr>
              <w:t>21</w:t>
            </w:r>
            <w:r w:rsidRPr="000E4C40">
              <w:rPr>
                <w:sz w:val="24"/>
              </w:rPr>
              <w:t>天债券</w:t>
            </w:r>
            <w:r w:rsidRPr="000E4C40">
              <w:rPr>
                <w:sz w:val="24"/>
              </w:rPr>
              <w:t>B</w:t>
            </w:r>
          </w:p>
        </w:tc>
      </w:tr>
      <w:tr w:rsidR="000417E0" w:rsidRPr="000E4C40" w14:paraId="24A99CF4" w14:textId="77777777" w:rsidTr="009D1870">
        <w:trPr>
          <w:jc w:val="center"/>
        </w:trPr>
        <w:tc>
          <w:tcPr>
            <w:tcW w:w="4134" w:type="dxa"/>
            <w:vAlign w:val="center"/>
          </w:tcPr>
          <w:p w14:paraId="66E0D31B" w14:textId="77777777"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报告期期初基金份额总额</w:t>
            </w:r>
          </w:p>
        </w:tc>
        <w:tc>
          <w:tcPr>
            <w:tcW w:w="2920" w:type="dxa"/>
            <w:vAlign w:val="center"/>
          </w:tcPr>
          <w:p w14:paraId="5A0F9929" w14:textId="77777777"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29,814,764.46</w:t>
            </w:r>
          </w:p>
        </w:tc>
        <w:tc>
          <w:tcPr>
            <w:tcW w:w="2920" w:type="dxa"/>
            <w:vAlign w:val="center"/>
          </w:tcPr>
          <w:p w14:paraId="23739862" w14:textId="77777777"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1,113,020,533.75</w:t>
            </w:r>
          </w:p>
        </w:tc>
      </w:tr>
      <w:tr w:rsidR="000417E0" w:rsidRPr="000E4C40" w14:paraId="3E65FE40" w14:textId="77777777" w:rsidTr="009D1870">
        <w:trPr>
          <w:jc w:val="center"/>
        </w:trPr>
        <w:tc>
          <w:tcPr>
            <w:tcW w:w="4134" w:type="dxa"/>
            <w:vAlign w:val="center"/>
          </w:tcPr>
          <w:p w14:paraId="19F6FCB5" w14:textId="77777777"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基金总申购份额</w:t>
            </w:r>
          </w:p>
        </w:tc>
        <w:tc>
          <w:tcPr>
            <w:tcW w:w="2920" w:type="dxa"/>
            <w:vAlign w:val="center"/>
          </w:tcPr>
          <w:p w14:paraId="33496AD8" w14:textId="77777777"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3,902,872.51</w:t>
            </w:r>
          </w:p>
        </w:tc>
        <w:tc>
          <w:tcPr>
            <w:tcW w:w="2920" w:type="dxa"/>
            <w:vAlign w:val="center"/>
          </w:tcPr>
          <w:p w14:paraId="2294B810" w14:textId="77777777"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8,577,338.53</w:t>
            </w:r>
          </w:p>
        </w:tc>
      </w:tr>
      <w:tr w:rsidR="000417E0" w:rsidRPr="000E4C40" w14:paraId="4E949CF3" w14:textId="77777777" w:rsidTr="009D1870">
        <w:trPr>
          <w:jc w:val="center"/>
        </w:trPr>
        <w:tc>
          <w:tcPr>
            <w:tcW w:w="4134" w:type="dxa"/>
            <w:vAlign w:val="center"/>
          </w:tcPr>
          <w:p w14:paraId="69D7BF2E" w14:textId="77777777"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基金总赎回份额</w:t>
            </w:r>
          </w:p>
        </w:tc>
        <w:tc>
          <w:tcPr>
            <w:tcW w:w="2920" w:type="dxa"/>
            <w:vAlign w:val="center"/>
          </w:tcPr>
          <w:p w14:paraId="14CE3110" w14:textId="77777777"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9,988,627.80</w:t>
            </w:r>
          </w:p>
        </w:tc>
        <w:tc>
          <w:tcPr>
            <w:tcW w:w="2920" w:type="dxa"/>
            <w:vAlign w:val="center"/>
          </w:tcPr>
          <w:p w14:paraId="453CF520" w14:textId="77777777"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508,719,779.71</w:t>
            </w:r>
          </w:p>
        </w:tc>
      </w:tr>
      <w:tr w:rsidR="000417E0" w:rsidRPr="000E4C40" w14:paraId="7F3F3EFC" w14:textId="77777777" w:rsidTr="009D1870">
        <w:trPr>
          <w:jc w:val="center"/>
        </w:trPr>
        <w:tc>
          <w:tcPr>
            <w:tcW w:w="4134" w:type="dxa"/>
            <w:vAlign w:val="center"/>
          </w:tcPr>
          <w:p w14:paraId="3655E554" w14:textId="77777777" w:rsidR="000417E0" w:rsidRPr="000E4C40" w:rsidRDefault="0078687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报告期期末基金份额总额</w:t>
            </w:r>
          </w:p>
        </w:tc>
        <w:tc>
          <w:tcPr>
            <w:tcW w:w="2920" w:type="dxa"/>
            <w:vAlign w:val="center"/>
          </w:tcPr>
          <w:p w14:paraId="184B9332" w14:textId="77777777"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23,729,009.17</w:t>
            </w:r>
          </w:p>
        </w:tc>
        <w:tc>
          <w:tcPr>
            <w:tcW w:w="2920" w:type="dxa"/>
            <w:vAlign w:val="center"/>
          </w:tcPr>
          <w:p w14:paraId="265AAA2D" w14:textId="77777777"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612,878,092.57</w:t>
            </w:r>
          </w:p>
        </w:tc>
      </w:tr>
    </w:tbl>
    <w:p w14:paraId="3860440E" w14:textId="77777777" w:rsidR="00D215C6" w:rsidRDefault="000F4807">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、如果本报告期间发生转换入、份额类别调整、红利再投业务，则总申购份额中包含该业务；</w:t>
      </w:r>
      <w:r>
        <w:rPr>
          <w:color w:val="000000"/>
          <w:sz w:val="24"/>
        </w:rPr>
        <w:t xml:space="preserve">     </w:t>
      </w:r>
    </w:p>
    <w:p w14:paraId="601FA653" w14:textId="77777777" w:rsidR="00AA5B03" w:rsidRPr="000E4C40" w:rsidRDefault="00AA5B03" w:rsidP="00281564">
      <w:pPr>
        <w:autoSpaceDE w:val="0"/>
        <w:autoSpaceDN w:val="0"/>
        <w:adjustRightInd w:val="0"/>
        <w:spacing w:before="29" w:line="288" w:lineRule="auto"/>
        <w:jc w:val="left"/>
        <w:rPr>
          <w:color w:val="000000"/>
          <w:sz w:val="24"/>
        </w:rPr>
      </w:pPr>
      <w:r w:rsidRPr="000E4C40">
        <w:rPr>
          <w:color w:val="000000"/>
          <w:sz w:val="24"/>
        </w:rPr>
        <w:t xml:space="preserve">    2</w:t>
      </w:r>
      <w:r w:rsidRPr="000E4C40">
        <w:rPr>
          <w:color w:val="000000"/>
          <w:sz w:val="24"/>
        </w:rPr>
        <w:t>、如果本报告期间发生转换出、份额类别调整业务，则总赎回份额中包含该业务。</w:t>
      </w:r>
    </w:p>
    <w:p w14:paraId="393CA4CE" w14:textId="77777777" w:rsidR="006E2890" w:rsidRPr="000E4C40" w:rsidRDefault="006E2890" w:rsidP="00281564">
      <w:pPr>
        <w:autoSpaceDE w:val="0"/>
        <w:autoSpaceDN w:val="0"/>
        <w:adjustRightInd w:val="0"/>
        <w:spacing w:before="29" w:line="288" w:lineRule="auto"/>
        <w:jc w:val="left"/>
        <w:rPr>
          <w:color w:val="000000"/>
          <w:sz w:val="24"/>
        </w:rPr>
      </w:pPr>
    </w:p>
    <w:p w14:paraId="668B46D4" w14:textId="77777777" w:rsidR="000F2DA3" w:rsidRPr="000E4C40" w:rsidRDefault="000F2DA3" w:rsidP="00EA4C82">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§7  </w:t>
      </w:r>
      <w:r w:rsidRPr="000E4C40">
        <w:rPr>
          <w:rFonts w:hAnsi="宋体"/>
          <w:color w:val="000000"/>
          <w:kern w:val="0"/>
          <w:sz w:val="24"/>
          <w:szCs w:val="24"/>
        </w:rPr>
        <w:t>基金管理人运用固有资金投资本基金交易明细</w:t>
      </w:r>
    </w:p>
    <w:p w14:paraId="0829249C" w14:textId="6DA4553F" w:rsidR="000F2DA3" w:rsidRPr="000E4C40" w:rsidRDefault="000F2DA3" w:rsidP="00281564">
      <w:pPr>
        <w:autoSpaceDE w:val="0"/>
        <w:autoSpaceDN w:val="0"/>
        <w:adjustRightInd w:val="0"/>
        <w:spacing w:before="29" w:line="288" w:lineRule="auto"/>
        <w:jc w:val="left"/>
        <w:rPr>
          <w:color w:val="000000"/>
          <w:sz w:val="24"/>
        </w:rPr>
      </w:pPr>
      <w:r w:rsidRPr="000E4C40">
        <w:rPr>
          <w:color w:val="000000"/>
          <w:sz w:val="24"/>
        </w:rPr>
        <w:t>本基金管理人本报告期内未进行本基金的申购、赎回、红利再投等</w:t>
      </w:r>
      <w:r w:rsidR="00DD1B35" w:rsidRPr="000E4C40">
        <w:rPr>
          <w:color w:val="000000"/>
          <w:sz w:val="24"/>
        </w:rPr>
        <w:t>；本基金管理人本报告期末持有本基金份额</w:t>
      </w:r>
      <w:r w:rsidR="00DD1B35" w:rsidRPr="000E4C40">
        <w:rPr>
          <w:color w:val="000000"/>
          <w:sz w:val="24"/>
        </w:rPr>
        <w:t>0.00</w:t>
      </w:r>
      <w:r w:rsidR="00DD1B35" w:rsidRPr="000E4C40">
        <w:rPr>
          <w:color w:val="000000"/>
          <w:sz w:val="24"/>
        </w:rPr>
        <w:t>份，占本基金期末总份额的</w:t>
      </w:r>
      <w:r w:rsidR="00DD1B35" w:rsidRPr="000E4C40">
        <w:rPr>
          <w:color w:val="000000"/>
          <w:sz w:val="24"/>
        </w:rPr>
        <w:t>0.00%</w:t>
      </w:r>
      <w:r w:rsidR="00DD1B35" w:rsidRPr="000E4C40">
        <w:rPr>
          <w:color w:val="000000"/>
          <w:sz w:val="24"/>
        </w:rPr>
        <w:t>。</w:t>
      </w:r>
    </w:p>
    <w:p w14:paraId="2D6E363C" w14:textId="77777777" w:rsidR="0018245B" w:rsidRPr="000E4C40" w:rsidRDefault="0018245B" w:rsidP="00281564">
      <w:pPr>
        <w:autoSpaceDE w:val="0"/>
        <w:autoSpaceDN w:val="0"/>
        <w:adjustRightInd w:val="0"/>
        <w:spacing w:before="29" w:line="288" w:lineRule="auto"/>
        <w:jc w:val="left"/>
        <w:rPr>
          <w:color w:val="000000"/>
          <w:sz w:val="24"/>
        </w:rPr>
      </w:pPr>
    </w:p>
    <w:p w14:paraId="78237329" w14:textId="77777777" w:rsidR="009D74FC" w:rsidRPr="000E4C40" w:rsidRDefault="009D74FC" w:rsidP="00EA4C82">
      <w:pPr>
        <w:pStyle w:val="1"/>
        <w:spacing w:beforeLines="100" w:before="312" w:afterLines="100" w:after="312" w:line="288" w:lineRule="auto"/>
        <w:jc w:val="center"/>
        <w:rPr>
          <w:color w:val="000000"/>
          <w:kern w:val="0"/>
          <w:sz w:val="24"/>
          <w:szCs w:val="24"/>
        </w:rPr>
      </w:pPr>
      <w:r w:rsidRPr="000E4C40">
        <w:rPr>
          <w:color w:val="000000"/>
          <w:kern w:val="0"/>
          <w:sz w:val="24"/>
          <w:szCs w:val="24"/>
        </w:rPr>
        <w:t>§</w:t>
      </w:r>
      <w:r w:rsidR="00AF3D19" w:rsidRPr="000E4C40">
        <w:rPr>
          <w:color w:val="000000"/>
          <w:kern w:val="0"/>
          <w:sz w:val="24"/>
          <w:szCs w:val="24"/>
        </w:rPr>
        <w:t>8</w:t>
      </w:r>
      <w:r w:rsidRPr="000E4C40">
        <w:rPr>
          <w:color w:val="000000"/>
          <w:kern w:val="0"/>
          <w:sz w:val="24"/>
          <w:szCs w:val="24"/>
        </w:rPr>
        <w:t xml:space="preserve">  </w:t>
      </w:r>
      <w:r w:rsidRPr="000E4C40">
        <w:rPr>
          <w:rFonts w:hAnsi="宋体"/>
          <w:color w:val="000000"/>
          <w:kern w:val="0"/>
          <w:sz w:val="24"/>
          <w:szCs w:val="24"/>
        </w:rPr>
        <w:t>影响投资者决策的其他重要信息</w:t>
      </w:r>
    </w:p>
    <w:p w14:paraId="0305E429" w14:textId="77777777" w:rsidR="00D215C6" w:rsidRDefault="000F4807">
      <w:pPr>
        <w:spacing w:before="29" w:line="288" w:lineRule="auto"/>
        <w:ind w:firstLineChars="200" w:firstLine="480"/>
        <w:rPr>
          <w:color w:val="000000"/>
          <w:sz w:val="24"/>
        </w:rPr>
      </w:pPr>
      <w:r>
        <w:rPr>
          <w:color w:val="000000"/>
          <w:sz w:val="24"/>
        </w:rPr>
        <w:t>根据《关于发布</w:t>
      </w:r>
      <w:r>
        <w:rPr>
          <w:color w:val="000000"/>
          <w:sz w:val="24"/>
        </w:rPr>
        <w:t>&lt;</w:t>
      </w:r>
      <w:r>
        <w:rPr>
          <w:color w:val="000000"/>
          <w:sz w:val="24"/>
        </w:rPr>
        <w:t>中国证券投资基金业协会估值核算工作小组关于</w:t>
      </w:r>
      <w:r>
        <w:rPr>
          <w:color w:val="000000"/>
          <w:sz w:val="24"/>
        </w:rPr>
        <w:t>2015</w:t>
      </w:r>
      <w:r>
        <w:rPr>
          <w:color w:val="000000"/>
          <w:sz w:val="24"/>
        </w:rPr>
        <w:t>年</w:t>
      </w:r>
      <w:r>
        <w:rPr>
          <w:color w:val="000000"/>
          <w:sz w:val="24"/>
        </w:rPr>
        <w:t>1</w:t>
      </w:r>
      <w:r>
        <w:rPr>
          <w:color w:val="000000"/>
          <w:sz w:val="24"/>
        </w:rPr>
        <w:t>季度固定收益品种的估值处理标准</w:t>
      </w:r>
      <w:r>
        <w:rPr>
          <w:color w:val="000000"/>
          <w:sz w:val="24"/>
        </w:rPr>
        <w:t>&gt;</w:t>
      </w:r>
      <w:r>
        <w:rPr>
          <w:color w:val="000000"/>
          <w:sz w:val="24"/>
        </w:rPr>
        <w:t>的通知》（中基协发</w:t>
      </w:r>
      <w:r>
        <w:rPr>
          <w:color w:val="000000"/>
          <w:sz w:val="24"/>
        </w:rPr>
        <w:t>[2014]24</w:t>
      </w:r>
      <w:r>
        <w:rPr>
          <w:color w:val="000000"/>
          <w:sz w:val="24"/>
        </w:rPr>
        <w:t>号）的要求，交银施罗德基金管理有限公司经与各基金托管人、会计师事务所协商一致，决定自</w:t>
      </w:r>
      <w:r>
        <w:rPr>
          <w:color w:val="000000"/>
          <w:sz w:val="24"/>
        </w:rPr>
        <w:t>2015</w:t>
      </w:r>
      <w:r>
        <w:rPr>
          <w:color w:val="000000"/>
          <w:sz w:val="24"/>
        </w:rPr>
        <w:t>年</w:t>
      </w:r>
      <w:r>
        <w:rPr>
          <w:color w:val="000000"/>
          <w:sz w:val="24"/>
        </w:rPr>
        <w:t>3</w:t>
      </w:r>
      <w:r>
        <w:rPr>
          <w:color w:val="000000"/>
          <w:sz w:val="24"/>
        </w:rPr>
        <w:t>月</w:t>
      </w:r>
      <w:r>
        <w:rPr>
          <w:color w:val="000000"/>
          <w:sz w:val="24"/>
        </w:rPr>
        <w:t>19</w:t>
      </w:r>
      <w:r>
        <w:rPr>
          <w:color w:val="000000"/>
          <w:sz w:val="24"/>
        </w:rPr>
        <w:t>日起对旗下基金持有的上海证券交易所、深圳证券交易所上市交易或挂牌转让的固定收益品种主要依据第三方估值机构提供的价格数据进行估值，该通知另有规定的除外。</w:t>
      </w:r>
    </w:p>
    <w:p w14:paraId="140E9A8A" w14:textId="77777777" w:rsidR="00AB373C" w:rsidRPr="000E4C40" w:rsidRDefault="00AB373C" w:rsidP="00281564">
      <w:pPr>
        <w:spacing w:before="29" w:line="288" w:lineRule="auto"/>
        <w:ind w:firstLineChars="200" w:firstLine="480"/>
        <w:rPr>
          <w:color w:val="000000"/>
          <w:sz w:val="24"/>
        </w:rPr>
      </w:pPr>
      <w:r w:rsidRPr="000E4C40">
        <w:rPr>
          <w:color w:val="000000"/>
          <w:sz w:val="24"/>
        </w:rPr>
        <w:t>2015</w:t>
      </w:r>
      <w:r w:rsidRPr="000E4C40">
        <w:rPr>
          <w:color w:val="000000"/>
          <w:sz w:val="24"/>
        </w:rPr>
        <w:t>年</w:t>
      </w:r>
      <w:r w:rsidRPr="000E4C40">
        <w:rPr>
          <w:color w:val="000000"/>
          <w:sz w:val="24"/>
        </w:rPr>
        <w:t>3</w:t>
      </w:r>
      <w:r w:rsidRPr="000E4C40">
        <w:rPr>
          <w:color w:val="000000"/>
          <w:sz w:val="24"/>
        </w:rPr>
        <w:t>月</w:t>
      </w:r>
      <w:r w:rsidRPr="000E4C40">
        <w:rPr>
          <w:color w:val="000000"/>
          <w:sz w:val="24"/>
        </w:rPr>
        <w:t>19</w:t>
      </w:r>
      <w:r w:rsidRPr="000E4C40">
        <w:rPr>
          <w:color w:val="000000"/>
          <w:sz w:val="24"/>
        </w:rPr>
        <w:t>日当日进行的上述相关调整对前一估值日各基金资产净值的影响不超过</w:t>
      </w:r>
      <w:r w:rsidRPr="000E4C40">
        <w:rPr>
          <w:color w:val="000000"/>
          <w:sz w:val="24"/>
        </w:rPr>
        <w:t>0.50%</w:t>
      </w:r>
      <w:r w:rsidRPr="000E4C40">
        <w:rPr>
          <w:color w:val="000000"/>
          <w:sz w:val="24"/>
        </w:rPr>
        <w:t>。</w:t>
      </w:r>
    </w:p>
    <w:p w14:paraId="0F4B68F8" w14:textId="77777777" w:rsidR="001B3FBF" w:rsidRPr="000E4C40" w:rsidRDefault="001B3FBF" w:rsidP="00281564">
      <w:pPr>
        <w:spacing w:before="29" w:line="288" w:lineRule="auto"/>
        <w:ind w:firstLineChars="200" w:firstLine="480"/>
        <w:rPr>
          <w:color w:val="000000"/>
          <w:sz w:val="24"/>
        </w:rPr>
      </w:pPr>
    </w:p>
    <w:p w14:paraId="5B06AB7D" w14:textId="77777777" w:rsidR="00C03EF8" w:rsidRPr="009268A2" w:rsidRDefault="009D74FC" w:rsidP="00EA4C82">
      <w:pPr>
        <w:pStyle w:val="1"/>
        <w:spacing w:beforeLines="100" w:before="312" w:afterLines="100" w:after="312" w:line="288" w:lineRule="auto"/>
        <w:jc w:val="center"/>
        <w:rPr>
          <w:color w:val="000000"/>
          <w:kern w:val="0"/>
          <w:sz w:val="24"/>
          <w:szCs w:val="24"/>
        </w:rPr>
      </w:pPr>
      <w:r w:rsidRPr="000E4C40">
        <w:rPr>
          <w:color w:val="000000"/>
          <w:kern w:val="0"/>
          <w:sz w:val="24"/>
          <w:szCs w:val="24"/>
        </w:rPr>
        <w:t>§</w:t>
      </w:r>
      <w:r w:rsidR="00DA5831" w:rsidRPr="000E4C40">
        <w:rPr>
          <w:color w:val="000000"/>
          <w:kern w:val="0"/>
          <w:sz w:val="24"/>
          <w:szCs w:val="24"/>
        </w:rPr>
        <w:t>9</w:t>
      </w:r>
      <w:r w:rsidRPr="000E4C40">
        <w:rPr>
          <w:color w:val="000000"/>
          <w:kern w:val="0"/>
          <w:sz w:val="24"/>
          <w:szCs w:val="24"/>
        </w:rPr>
        <w:t xml:space="preserve">  </w:t>
      </w:r>
      <w:r w:rsidRPr="000E4C40">
        <w:rPr>
          <w:rFonts w:hAnsi="宋体"/>
          <w:color w:val="000000"/>
          <w:kern w:val="0"/>
          <w:sz w:val="24"/>
          <w:szCs w:val="24"/>
        </w:rPr>
        <w:t>备查文件目录</w:t>
      </w:r>
    </w:p>
    <w:p w14:paraId="29EDB97F" w14:textId="77777777"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9</w:t>
      </w:r>
      <w:r w:rsidR="00AB373C" w:rsidRPr="000E4C40">
        <w:rPr>
          <w:b/>
          <w:bCs/>
          <w:color w:val="000000"/>
          <w:kern w:val="0"/>
          <w:sz w:val="24"/>
        </w:rPr>
        <w:t>.</w:t>
      </w:r>
      <w:r w:rsidR="00F1658B" w:rsidRPr="000E4C40">
        <w:rPr>
          <w:b/>
          <w:bCs/>
          <w:color w:val="000000"/>
          <w:kern w:val="0"/>
          <w:sz w:val="24"/>
        </w:rPr>
        <w:t>1</w:t>
      </w:r>
      <w:r w:rsidR="00AB373C" w:rsidRPr="000E4C40">
        <w:rPr>
          <w:b/>
          <w:bCs/>
          <w:color w:val="000000"/>
          <w:kern w:val="0"/>
          <w:sz w:val="24"/>
        </w:rPr>
        <w:t xml:space="preserve"> </w:t>
      </w:r>
      <w:r w:rsidR="00AB373C" w:rsidRPr="000E4C40">
        <w:rPr>
          <w:rFonts w:hAnsi="宋体"/>
          <w:b/>
          <w:bCs/>
          <w:color w:val="000000"/>
          <w:kern w:val="0"/>
          <w:sz w:val="24"/>
        </w:rPr>
        <w:t>备查文件目录</w:t>
      </w:r>
    </w:p>
    <w:p w14:paraId="1FF203DF" w14:textId="77777777" w:rsidR="00D215C6" w:rsidRDefault="000F4807">
      <w:pPr>
        <w:spacing w:before="29" w:line="288" w:lineRule="auto"/>
        <w:ind w:firstLineChars="200" w:firstLine="480"/>
        <w:rPr>
          <w:color w:val="000000"/>
          <w:sz w:val="24"/>
        </w:rPr>
      </w:pPr>
      <w:r>
        <w:rPr>
          <w:color w:val="000000"/>
          <w:sz w:val="24"/>
        </w:rPr>
        <w:t>1</w:t>
      </w:r>
      <w:r>
        <w:rPr>
          <w:color w:val="000000"/>
          <w:sz w:val="24"/>
        </w:rPr>
        <w:t>、中国证监会批准交银施罗德理财</w:t>
      </w:r>
      <w:r>
        <w:rPr>
          <w:color w:val="000000"/>
          <w:sz w:val="24"/>
        </w:rPr>
        <w:t>21</w:t>
      </w:r>
      <w:r>
        <w:rPr>
          <w:color w:val="000000"/>
          <w:sz w:val="24"/>
        </w:rPr>
        <w:t>天债券型证券投资基金募集的文件；</w:t>
      </w:r>
      <w:r>
        <w:rPr>
          <w:color w:val="000000"/>
          <w:sz w:val="24"/>
        </w:rPr>
        <w:t xml:space="preserve"> </w:t>
      </w:r>
    </w:p>
    <w:p w14:paraId="228B4779" w14:textId="77777777" w:rsidR="00D215C6" w:rsidRDefault="000F4807">
      <w:pPr>
        <w:spacing w:before="29" w:line="288" w:lineRule="auto"/>
        <w:ind w:firstLineChars="200" w:firstLine="480"/>
        <w:rPr>
          <w:color w:val="000000"/>
          <w:sz w:val="24"/>
        </w:rPr>
      </w:pPr>
      <w:r>
        <w:rPr>
          <w:color w:val="000000"/>
          <w:sz w:val="24"/>
        </w:rPr>
        <w:t>2</w:t>
      </w:r>
      <w:r>
        <w:rPr>
          <w:color w:val="000000"/>
          <w:sz w:val="24"/>
        </w:rPr>
        <w:t>、《交银施罗德理财</w:t>
      </w:r>
      <w:r>
        <w:rPr>
          <w:color w:val="000000"/>
          <w:sz w:val="24"/>
        </w:rPr>
        <w:t>21</w:t>
      </w:r>
      <w:r>
        <w:rPr>
          <w:color w:val="000000"/>
          <w:sz w:val="24"/>
        </w:rPr>
        <w:t>天债券型证券投资基金基金合同》；</w:t>
      </w:r>
      <w:r>
        <w:rPr>
          <w:color w:val="000000"/>
          <w:sz w:val="24"/>
        </w:rPr>
        <w:t xml:space="preserve"> </w:t>
      </w:r>
    </w:p>
    <w:p w14:paraId="5441AF0B" w14:textId="77777777" w:rsidR="00D215C6" w:rsidRDefault="000F4807">
      <w:pPr>
        <w:spacing w:before="29" w:line="288" w:lineRule="auto"/>
        <w:ind w:firstLineChars="200" w:firstLine="480"/>
        <w:rPr>
          <w:color w:val="000000"/>
          <w:sz w:val="24"/>
        </w:rPr>
      </w:pPr>
      <w:r>
        <w:rPr>
          <w:color w:val="000000"/>
          <w:sz w:val="24"/>
        </w:rPr>
        <w:t>3</w:t>
      </w:r>
      <w:r>
        <w:rPr>
          <w:color w:val="000000"/>
          <w:sz w:val="24"/>
        </w:rPr>
        <w:t>、《交银施罗德理财</w:t>
      </w:r>
      <w:r>
        <w:rPr>
          <w:color w:val="000000"/>
          <w:sz w:val="24"/>
        </w:rPr>
        <w:t>21</w:t>
      </w:r>
      <w:r>
        <w:rPr>
          <w:color w:val="000000"/>
          <w:sz w:val="24"/>
        </w:rPr>
        <w:t>天债券型证券投资基金招募说明书》；</w:t>
      </w:r>
      <w:r>
        <w:rPr>
          <w:color w:val="000000"/>
          <w:sz w:val="24"/>
        </w:rPr>
        <w:t xml:space="preserve"> </w:t>
      </w:r>
    </w:p>
    <w:p w14:paraId="76E51AC6" w14:textId="77777777" w:rsidR="00D215C6" w:rsidRDefault="000F4807">
      <w:pPr>
        <w:spacing w:before="29" w:line="288" w:lineRule="auto"/>
        <w:ind w:firstLineChars="200" w:firstLine="480"/>
        <w:rPr>
          <w:color w:val="000000"/>
          <w:sz w:val="24"/>
        </w:rPr>
      </w:pPr>
      <w:r>
        <w:rPr>
          <w:color w:val="000000"/>
          <w:sz w:val="24"/>
        </w:rPr>
        <w:t>4</w:t>
      </w:r>
      <w:r>
        <w:rPr>
          <w:color w:val="000000"/>
          <w:sz w:val="24"/>
        </w:rPr>
        <w:t>、《交银施罗德理财</w:t>
      </w:r>
      <w:r>
        <w:rPr>
          <w:color w:val="000000"/>
          <w:sz w:val="24"/>
        </w:rPr>
        <w:t>21</w:t>
      </w:r>
      <w:r>
        <w:rPr>
          <w:color w:val="000000"/>
          <w:sz w:val="24"/>
        </w:rPr>
        <w:t>天债券型证券投资基金托管协议》；</w:t>
      </w:r>
      <w:r>
        <w:rPr>
          <w:color w:val="000000"/>
          <w:sz w:val="24"/>
        </w:rPr>
        <w:t xml:space="preserve"> </w:t>
      </w:r>
    </w:p>
    <w:p w14:paraId="4E411FB4" w14:textId="77777777" w:rsidR="00D215C6" w:rsidRDefault="000F4807">
      <w:pPr>
        <w:spacing w:before="29" w:line="288" w:lineRule="auto"/>
        <w:ind w:firstLineChars="200" w:firstLine="480"/>
        <w:rPr>
          <w:color w:val="000000"/>
          <w:sz w:val="24"/>
        </w:rPr>
      </w:pPr>
      <w:r>
        <w:rPr>
          <w:color w:val="000000"/>
          <w:sz w:val="24"/>
        </w:rPr>
        <w:t>5</w:t>
      </w:r>
      <w:r>
        <w:rPr>
          <w:color w:val="000000"/>
          <w:sz w:val="24"/>
        </w:rPr>
        <w:t>、关于募集交银施罗德理财</w:t>
      </w:r>
      <w:r>
        <w:rPr>
          <w:color w:val="000000"/>
          <w:sz w:val="24"/>
        </w:rPr>
        <w:t>21</w:t>
      </w:r>
      <w:r>
        <w:rPr>
          <w:color w:val="000000"/>
          <w:sz w:val="24"/>
        </w:rPr>
        <w:t>天债券型证券投资基金之法律意见书；</w:t>
      </w:r>
      <w:r>
        <w:rPr>
          <w:color w:val="000000"/>
          <w:sz w:val="24"/>
        </w:rPr>
        <w:t xml:space="preserve"> </w:t>
      </w:r>
    </w:p>
    <w:p w14:paraId="336A2D4F" w14:textId="77777777" w:rsidR="00D215C6" w:rsidRDefault="000F4807">
      <w:pPr>
        <w:spacing w:before="29" w:line="288" w:lineRule="auto"/>
        <w:ind w:firstLineChars="200" w:firstLine="480"/>
        <w:rPr>
          <w:color w:val="000000"/>
          <w:sz w:val="24"/>
        </w:rPr>
      </w:pPr>
      <w:r>
        <w:rPr>
          <w:color w:val="000000"/>
          <w:sz w:val="24"/>
        </w:rPr>
        <w:t>6</w:t>
      </w:r>
      <w:r>
        <w:rPr>
          <w:color w:val="000000"/>
          <w:sz w:val="24"/>
        </w:rPr>
        <w:t>、基金管理人业务资格批件、营业执照；</w:t>
      </w:r>
      <w:r>
        <w:rPr>
          <w:color w:val="000000"/>
          <w:sz w:val="24"/>
        </w:rPr>
        <w:t xml:space="preserve"> </w:t>
      </w:r>
    </w:p>
    <w:p w14:paraId="0B58FF47" w14:textId="77777777" w:rsidR="00D215C6" w:rsidRDefault="000F4807">
      <w:pPr>
        <w:spacing w:before="29" w:line="288" w:lineRule="auto"/>
        <w:ind w:firstLineChars="200" w:firstLine="480"/>
        <w:rPr>
          <w:color w:val="000000"/>
          <w:sz w:val="24"/>
        </w:rPr>
      </w:pPr>
      <w:r>
        <w:rPr>
          <w:color w:val="000000"/>
          <w:sz w:val="24"/>
        </w:rPr>
        <w:t>7</w:t>
      </w:r>
      <w:r>
        <w:rPr>
          <w:color w:val="000000"/>
          <w:sz w:val="24"/>
        </w:rPr>
        <w:t>、基金托管人业务资格批件、营业执照；</w:t>
      </w:r>
      <w:r>
        <w:rPr>
          <w:color w:val="000000"/>
          <w:sz w:val="24"/>
        </w:rPr>
        <w:t xml:space="preserve"> </w:t>
      </w:r>
    </w:p>
    <w:p w14:paraId="7045F685" w14:textId="77777777" w:rsidR="00AB373C" w:rsidRPr="000E4C40" w:rsidRDefault="00AB373C" w:rsidP="00281564">
      <w:pPr>
        <w:spacing w:before="29" w:line="288" w:lineRule="auto"/>
        <w:ind w:firstLineChars="200" w:firstLine="480"/>
        <w:rPr>
          <w:color w:val="000000"/>
          <w:sz w:val="24"/>
        </w:rPr>
      </w:pPr>
      <w:r w:rsidRPr="000E4C40">
        <w:rPr>
          <w:color w:val="000000"/>
          <w:sz w:val="24"/>
        </w:rPr>
        <w:t>8</w:t>
      </w:r>
      <w:r w:rsidRPr="000E4C40">
        <w:rPr>
          <w:color w:val="000000"/>
          <w:sz w:val="24"/>
        </w:rPr>
        <w:t>、报告期内交银施罗德理财</w:t>
      </w:r>
      <w:r w:rsidRPr="000E4C40">
        <w:rPr>
          <w:color w:val="000000"/>
          <w:sz w:val="24"/>
        </w:rPr>
        <w:t>21</w:t>
      </w:r>
      <w:r w:rsidRPr="000E4C40">
        <w:rPr>
          <w:color w:val="000000"/>
          <w:sz w:val="24"/>
        </w:rPr>
        <w:t>天债券型证券投资基金在指定报刊上各项公告的原稿。</w:t>
      </w:r>
    </w:p>
    <w:p w14:paraId="470F4134" w14:textId="77777777" w:rsidR="00162222" w:rsidRPr="000E4C40" w:rsidRDefault="00162222" w:rsidP="00281564">
      <w:pPr>
        <w:spacing w:before="29" w:line="288" w:lineRule="auto"/>
        <w:ind w:firstLineChars="200" w:firstLine="480"/>
        <w:rPr>
          <w:color w:val="000000"/>
          <w:sz w:val="24"/>
        </w:rPr>
      </w:pPr>
    </w:p>
    <w:p w14:paraId="2F454F85" w14:textId="77777777"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9</w:t>
      </w:r>
      <w:r w:rsidR="00AB373C" w:rsidRPr="000E4C40">
        <w:rPr>
          <w:b/>
          <w:bCs/>
          <w:color w:val="000000"/>
          <w:kern w:val="0"/>
          <w:sz w:val="24"/>
        </w:rPr>
        <w:t>.</w:t>
      </w:r>
      <w:r w:rsidR="00F1658B" w:rsidRPr="000E4C40">
        <w:rPr>
          <w:b/>
          <w:bCs/>
          <w:color w:val="000000"/>
          <w:kern w:val="0"/>
          <w:sz w:val="24"/>
        </w:rPr>
        <w:t>2</w:t>
      </w:r>
      <w:r w:rsidR="00AB373C" w:rsidRPr="000E4C40">
        <w:rPr>
          <w:b/>
          <w:bCs/>
          <w:color w:val="000000"/>
          <w:kern w:val="0"/>
          <w:sz w:val="24"/>
        </w:rPr>
        <w:t xml:space="preserve"> </w:t>
      </w:r>
      <w:r w:rsidR="00AB373C" w:rsidRPr="000E4C40">
        <w:rPr>
          <w:rFonts w:hAnsi="宋体"/>
          <w:b/>
          <w:bCs/>
          <w:color w:val="000000"/>
          <w:kern w:val="0"/>
          <w:sz w:val="24"/>
        </w:rPr>
        <w:t>存放地点</w:t>
      </w:r>
    </w:p>
    <w:p w14:paraId="11085CD0" w14:textId="77777777" w:rsidR="00AB373C" w:rsidRPr="000E4C40" w:rsidRDefault="00AB373C" w:rsidP="00281564">
      <w:pPr>
        <w:spacing w:before="29" w:line="288" w:lineRule="auto"/>
        <w:ind w:firstLineChars="200" w:firstLine="480"/>
        <w:rPr>
          <w:color w:val="000000"/>
          <w:sz w:val="24"/>
        </w:rPr>
      </w:pPr>
      <w:r w:rsidRPr="000E4C40">
        <w:rPr>
          <w:color w:val="000000"/>
          <w:sz w:val="24"/>
        </w:rPr>
        <w:t>备查文件存放于基金管理人的办公场所。</w:t>
      </w:r>
    </w:p>
    <w:p w14:paraId="08DD5395" w14:textId="77777777" w:rsidR="00162222" w:rsidRPr="000E4C40" w:rsidRDefault="00162222" w:rsidP="00281564">
      <w:pPr>
        <w:spacing w:before="29" w:line="288" w:lineRule="auto"/>
        <w:ind w:firstLineChars="200" w:firstLine="480"/>
        <w:rPr>
          <w:color w:val="000000"/>
          <w:sz w:val="24"/>
        </w:rPr>
      </w:pPr>
    </w:p>
    <w:p w14:paraId="2DDC4190" w14:textId="77777777"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9</w:t>
      </w:r>
      <w:r w:rsidR="00AB373C" w:rsidRPr="000E4C40">
        <w:rPr>
          <w:b/>
          <w:bCs/>
          <w:color w:val="000000"/>
          <w:kern w:val="0"/>
          <w:sz w:val="24"/>
        </w:rPr>
        <w:t>.</w:t>
      </w:r>
      <w:r w:rsidR="00F1658B" w:rsidRPr="000E4C40">
        <w:rPr>
          <w:b/>
          <w:bCs/>
          <w:color w:val="000000"/>
          <w:kern w:val="0"/>
          <w:sz w:val="24"/>
        </w:rPr>
        <w:t>3</w:t>
      </w:r>
      <w:r w:rsidR="00AB373C" w:rsidRPr="000E4C40">
        <w:rPr>
          <w:b/>
          <w:bCs/>
          <w:color w:val="000000"/>
          <w:kern w:val="0"/>
          <w:sz w:val="24"/>
        </w:rPr>
        <w:t xml:space="preserve"> </w:t>
      </w:r>
      <w:r w:rsidR="00AB373C" w:rsidRPr="000E4C40">
        <w:rPr>
          <w:rFonts w:hAnsi="宋体"/>
          <w:b/>
          <w:bCs/>
          <w:color w:val="000000"/>
          <w:kern w:val="0"/>
          <w:sz w:val="24"/>
        </w:rPr>
        <w:t>查阅方式</w:t>
      </w:r>
    </w:p>
    <w:p w14:paraId="75CC0142" w14:textId="77777777" w:rsidR="00D215C6" w:rsidRDefault="000F4807">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r>
        <w:rPr>
          <w:color w:val="000000"/>
          <w:sz w:val="24"/>
        </w:rPr>
        <w:t xml:space="preserve"> </w:t>
      </w:r>
    </w:p>
    <w:p w14:paraId="2E5939EA" w14:textId="77777777" w:rsidR="009D74FC" w:rsidRPr="000E4C40" w:rsidRDefault="00AB373C" w:rsidP="00281564">
      <w:pPr>
        <w:spacing w:before="29" w:line="288" w:lineRule="auto"/>
        <w:ind w:firstLineChars="200" w:firstLine="480"/>
        <w:rPr>
          <w:color w:val="000000"/>
          <w:sz w:val="24"/>
        </w:rPr>
      </w:pPr>
      <w:r w:rsidRPr="000E4C40">
        <w:rPr>
          <w:color w:val="000000"/>
          <w:sz w:val="24"/>
        </w:rPr>
        <w:t>投资者对本报告书如有疑问，可咨询本基金管理人交银施罗德基金管理有限公司。本公司客户服务中心电话：</w:t>
      </w:r>
      <w:r w:rsidRPr="000E4C40">
        <w:rPr>
          <w:color w:val="000000"/>
          <w:sz w:val="24"/>
        </w:rPr>
        <w:t>400-700-5000</w:t>
      </w:r>
      <w:r w:rsidRPr="000E4C40">
        <w:rPr>
          <w:color w:val="000000"/>
          <w:sz w:val="24"/>
        </w:rPr>
        <w:t>（免长途话费），</w:t>
      </w:r>
      <w:r w:rsidRPr="000E4C40">
        <w:rPr>
          <w:color w:val="000000"/>
          <w:sz w:val="24"/>
        </w:rPr>
        <w:t>021-61055000</w:t>
      </w:r>
      <w:r w:rsidRPr="000E4C40">
        <w:rPr>
          <w:color w:val="000000"/>
          <w:sz w:val="24"/>
        </w:rPr>
        <w:t>，电子邮件：</w:t>
      </w:r>
      <w:r w:rsidRPr="000E4C40">
        <w:rPr>
          <w:color w:val="000000"/>
          <w:sz w:val="24"/>
        </w:rPr>
        <w:t>services@jysld.com</w:t>
      </w:r>
      <w:r w:rsidRPr="000E4C40">
        <w:rPr>
          <w:color w:val="000000"/>
          <w:sz w:val="24"/>
        </w:rPr>
        <w:t>。</w:t>
      </w:r>
    </w:p>
    <w:p w14:paraId="300F8014" w14:textId="77777777" w:rsidR="003B6DC6" w:rsidRPr="000E4C40" w:rsidRDefault="003B6DC6" w:rsidP="00281564">
      <w:pPr>
        <w:spacing w:before="29" w:line="288" w:lineRule="auto"/>
        <w:ind w:right="480"/>
        <w:rPr>
          <w:b/>
          <w:bCs/>
          <w:sz w:val="24"/>
        </w:rPr>
      </w:pPr>
    </w:p>
    <w:sectPr w:rsidR="003B6DC6" w:rsidRPr="000E4C40" w:rsidSect="00075BBB">
      <w:pgSz w:w="11926" w:h="15840"/>
      <w:pgMar w:top="1420" w:right="1420" w:bottom="852" w:left="1420" w:header="851" w:footer="992" w:gutter="0"/>
      <w:cols w:space="720"/>
      <w:noEndnote/>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D0D680" w14:textId="77777777" w:rsidR="00BB18FA" w:rsidRDefault="00BB18FA">
      <w:r>
        <w:separator/>
      </w:r>
    </w:p>
  </w:endnote>
  <w:endnote w:type="continuationSeparator" w:id="0">
    <w:p w14:paraId="636DC821" w14:textId="77777777" w:rsidR="00BB18FA" w:rsidRDefault="00BB1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A488E4" w14:textId="77777777" w:rsidR="00D1705E" w:rsidRPr="001D0DB0" w:rsidRDefault="00D1705E" w:rsidP="001D0DB0">
    <w:pPr>
      <w:pStyle w:val="a5"/>
      <w:jc w:val="center"/>
    </w:pPr>
    <w:r>
      <w:rPr>
        <w:rFonts w:hint="eastAsia"/>
        <w:kern w:val="0"/>
        <w:szCs w:val="21"/>
      </w:rPr>
      <w:t>第</w:t>
    </w:r>
    <w:r w:rsidR="00984D79">
      <w:rPr>
        <w:rFonts w:hint="eastAsia"/>
        <w:kern w:val="0"/>
        <w:szCs w:val="21"/>
      </w:rPr>
      <w:t xml:space="preserve"> </w:t>
    </w:r>
    <w:r w:rsidR="00305FAF">
      <w:rPr>
        <w:kern w:val="0"/>
        <w:szCs w:val="21"/>
      </w:rPr>
      <w:fldChar w:fldCharType="begin"/>
    </w:r>
    <w:r>
      <w:rPr>
        <w:kern w:val="0"/>
        <w:szCs w:val="21"/>
      </w:rPr>
      <w:instrText xml:space="preserve"> PAGE </w:instrText>
    </w:r>
    <w:r w:rsidR="00305FAF">
      <w:rPr>
        <w:kern w:val="0"/>
        <w:szCs w:val="21"/>
      </w:rPr>
      <w:fldChar w:fldCharType="separate"/>
    </w:r>
    <w:r w:rsidR="00BB18FA">
      <w:rPr>
        <w:noProof/>
        <w:kern w:val="0"/>
        <w:szCs w:val="21"/>
      </w:rPr>
      <w:t>1</w:t>
    </w:r>
    <w:r w:rsidR="00305FAF">
      <w:rPr>
        <w:kern w:val="0"/>
        <w:szCs w:val="21"/>
      </w:rPr>
      <w:fldChar w:fldCharType="end"/>
    </w:r>
    <w:r w:rsidR="00984D79">
      <w:rPr>
        <w:rFonts w:hint="eastAsia"/>
        <w:kern w:val="0"/>
        <w:szCs w:val="21"/>
      </w:rPr>
      <w:t xml:space="preserve"> </w:t>
    </w:r>
    <w:r>
      <w:rPr>
        <w:rFonts w:hint="eastAsia"/>
        <w:kern w:val="0"/>
        <w:szCs w:val="21"/>
      </w:rPr>
      <w:t>页</w:t>
    </w:r>
    <w:r w:rsidR="00984D79">
      <w:rPr>
        <w:rFonts w:hint="eastAsia"/>
        <w:kern w:val="0"/>
        <w:szCs w:val="21"/>
      </w:rPr>
      <w:t xml:space="preserve"> </w:t>
    </w:r>
    <w:r>
      <w:rPr>
        <w:rFonts w:hint="eastAsia"/>
        <w:kern w:val="0"/>
        <w:szCs w:val="21"/>
      </w:rPr>
      <w:t>共</w:t>
    </w:r>
    <w:r w:rsidR="00984D79">
      <w:rPr>
        <w:rFonts w:hint="eastAsia"/>
        <w:kern w:val="0"/>
        <w:szCs w:val="21"/>
      </w:rPr>
      <w:t xml:space="preserve"> </w:t>
    </w:r>
    <w:r w:rsidR="00305FAF">
      <w:rPr>
        <w:rFonts w:hint="eastAsia"/>
        <w:kern w:val="0"/>
        <w:szCs w:val="21"/>
      </w:rPr>
      <w:fldChar w:fldCharType="begin"/>
    </w:r>
    <w:r>
      <w:rPr>
        <w:kern w:val="0"/>
        <w:szCs w:val="21"/>
      </w:rPr>
      <w:instrText xml:space="preserve"> NUMPAGES </w:instrText>
    </w:r>
    <w:r w:rsidR="00305FAF">
      <w:rPr>
        <w:rFonts w:hint="eastAsia"/>
        <w:kern w:val="0"/>
        <w:szCs w:val="21"/>
      </w:rPr>
      <w:fldChar w:fldCharType="separate"/>
    </w:r>
    <w:r w:rsidR="00BB18FA">
      <w:rPr>
        <w:noProof/>
        <w:kern w:val="0"/>
        <w:szCs w:val="21"/>
      </w:rPr>
      <w:t>1</w:t>
    </w:r>
    <w:r w:rsidR="00305FAF">
      <w:rPr>
        <w:rFonts w:hint="eastAsia"/>
        <w:kern w:val="0"/>
        <w:szCs w:val="21"/>
      </w:rPr>
      <w:fldChar w:fldCharType="end"/>
    </w:r>
    <w:r w:rsidR="00984D79">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64F8AD" w14:textId="77777777" w:rsidR="00BB18FA" w:rsidRDefault="00BB18FA">
      <w:r>
        <w:separator/>
      </w:r>
    </w:p>
  </w:footnote>
  <w:footnote w:type="continuationSeparator" w:id="0">
    <w:p w14:paraId="0CA664C0" w14:textId="77777777" w:rsidR="00BB18FA" w:rsidRDefault="00BB18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C35E0D" w14:textId="77777777" w:rsidR="00D1705E" w:rsidRPr="00F34483" w:rsidRDefault="002648B5" w:rsidP="008379E2">
    <w:pPr>
      <w:pStyle w:val="a4"/>
      <w:pBdr>
        <w:bottom w:val="single" w:sz="6" w:space="0" w:color="auto"/>
      </w:pBdr>
      <w:jc w:val="right"/>
    </w:pPr>
    <w:r>
      <w:rPr>
        <w:noProof/>
      </w:rPr>
      <w:drawing>
        <wp:anchor distT="0" distB="0" distL="114300" distR="114300" simplePos="0" relativeHeight="251658240" behindDoc="0" locked="0" layoutInCell="1" allowOverlap="1" wp14:anchorId="7E2B1BE6" wp14:editId="56DA457B">
          <wp:simplePos x="0" y="0"/>
          <wp:positionH relativeFrom="column">
            <wp:posOffset>-33655</wp:posOffset>
          </wp:positionH>
          <wp:positionV relativeFrom="paragraph">
            <wp:posOffset>-340360</wp:posOffset>
          </wp:positionV>
          <wp:extent cx="2085975" cy="457200"/>
          <wp:effectExtent l="19050" t="0" r="9525" b="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125ACF"/>
    <w:multiLevelType w:val="hybridMultilevel"/>
    <w:tmpl w:val="A1BADB72"/>
    <w:lvl w:ilvl="0" w:tplc="1694A2F2">
      <w:start w:val="1"/>
      <w:numFmt w:val="decimal"/>
      <w:lvlText w:val="%1、"/>
      <w:lvlJc w:val="left"/>
      <w:pPr>
        <w:tabs>
          <w:tab w:val="num" w:pos="830"/>
        </w:tabs>
        <w:ind w:left="830" w:hanging="360"/>
      </w:pPr>
      <w:rPr>
        <w:rFonts w:ascii="宋体" w:hint="default"/>
        <w:color w:val="auto"/>
      </w:rPr>
    </w:lvl>
    <w:lvl w:ilvl="1" w:tplc="04090019" w:tentative="1">
      <w:start w:val="1"/>
      <w:numFmt w:val="lowerLetter"/>
      <w:lvlText w:val="%2)"/>
      <w:lvlJc w:val="left"/>
      <w:pPr>
        <w:tabs>
          <w:tab w:val="num" w:pos="1310"/>
        </w:tabs>
        <w:ind w:left="1310" w:hanging="420"/>
      </w:pPr>
    </w:lvl>
    <w:lvl w:ilvl="2" w:tplc="0409001B" w:tentative="1">
      <w:start w:val="1"/>
      <w:numFmt w:val="lowerRoman"/>
      <w:lvlText w:val="%3."/>
      <w:lvlJc w:val="right"/>
      <w:pPr>
        <w:tabs>
          <w:tab w:val="num" w:pos="1730"/>
        </w:tabs>
        <w:ind w:left="1730" w:hanging="420"/>
      </w:pPr>
    </w:lvl>
    <w:lvl w:ilvl="3" w:tplc="0409000F" w:tentative="1">
      <w:start w:val="1"/>
      <w:numFmt w:val="decimal"/>
      <w:lvlText w:val="%4."/>
      <w:lvlJc w:val="left"/>
      <w:pPr>
        <w:tabs>
          <w:tab w:val="num" w:pos="2150"/>
        </w:tabs>
        <w:ind w:left="2150" w:hanging="420"/>
      </w:pPr>
    </w:lvl>
    <w:lvl w:ilvl="4" w:tplc="04090019" w:tentative="1">
      <w:start w:val="1"/>
      <w:numFmt w:val="lowerLetter"/>
      <w:lvlText w:val="%5)"/>
      <w:lvlJc w:val="left"/>
      <w:pPr>
        <w:tabs>
          <w:tab w:val="num" w:pos="2570"/>
        </w:tabs>
        <w:ind w:left="2570" w:hanging="420"/>
      </w:pPr>
    </w:lvl>
    <w:lvl w:ilvl="5" w:tplc="0409001B" w:tentative="1">
      <w:start w:val="1"/>
      <w:numFmt w:val="lowerRoman"/>
      <w:lvlText w:val="%6."/>
      <w:lvlJc w:val="right"/>
      <w:pPr>
        <w:tabs>
          <w:tab w:val="num" w:pos="2990"/>
        </w:tabs>
        <w:ind w:left="2990" w:hanging="420"/>
      </w:pPr>
    </w:lvl>
    <w:lvl w:ilvl="6" w:tplc="0409000F" w:tentative="1">
      <w:start w:val="1"/>
      <w:numFmt w:val="decimal"/>
      <w:lvlText w:val="%7."/>
      <w:lvlJc w:val="left"/>
      <w:pPr>
        <w:tabs>
          <w:tab w:val="num" w:pos="3410"/>
        </w:tabs>
        <w:ind w:left="3410" w:hanging="420"/>
      </w:pPr>
    </w:lvl>
    <w:lvl w:ilvl="7" w:tplc="04090019" w:tentative="1">
      <w:start w:val="1"/>
      <w:numFmt w:val="lowerLetter"/>
      <w:lvlText w:val="%8)"/>
      <w:lvlJc w:val="left"/>
      <w:pPr>
        <w:tabs>
          <w:tab w:val="num" w:pos="3830"/>
        </w:tabs>
        <w:ind w:left="3830" w:hanging="420"/>
      </w:pPr>
    </w:lvl>
    <w:lvl w:ilvl="8" w:tplc="0409001B" w:tentative="1">
      <w:start w:val="1"/>
      <w:numFmt w:val="lowerRoman"/>
      <w:lvlText w:val="%9."/>
      <w:lvlJc w:val="right"/>
      <w:pPr>
        <w:tabs>
          <w:tab w:val="num" w:pos="4250"/>
        </w:tabs>
        <w:ind w:left="425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67283"/>
    <w:rsid w:val="000028CE"/>
    <w:rsid w:val="00004DE7"/>
    <w:rsid w:val="00005433"/>
    <w:rsid w:val="00005660"/>
    <w:rsid w:val="00011D5A"/>
    <w:rsid w:val="000126D2"/>
    <w:rsid w:val="0001552D"/>
    <w:rsid w:val="0001566B"/>
    <w:rsid w:val="0002085F"/>
    <w:rsid w:val="00035596"/>
    <w:rsid w:val="000417E0"/>
    <w:rsid w:val="00044724"/>
    <w:rsid w:val="00052CA4"/>
    <w:rsid w:val="0005518A"/>
    <w:rsid w:val="00057D26"/>
    <w:rsid w:val="000607E9"/>
    <w:rsid w:val="00063BA4"/>
    <w:rsid w:val="00064E6F"/>
    <w:rsid w:val="0006697D"/>
    <w:rsid w:val="00070092"/>
    <w:rsid w:val="0007109E"/>
    <w:rsid w:val="00075BBB"/>
    <w:rsid w:val="00075CA2"/>
    <w:rsid w:val="0007770D"/>
    <w:rsid w:val="000911B4"/>
    <w:rsid w:val="000A2D74"/>
    <w:rsid w:val="000A7480"/>
    <w:rsid w:val="000B2044"/>
    <w:rsid w:val="000B2266"/>
    <w:rsid w:val="000B6615"/>
    <w:rsid w:val="000C469F"/>
    <w:rsid w:val="000D0F44"/>
    <w:rsid w:val="000D6294"/>
    <w:rsid w:val="000D66F0"/>
    <w:rsid w:val="000E0F6E"/>
    <w:rsid w:val="000E4C40"/>
    <w:rsid w:val="000F1795"/>
    <w:rsid w:val="000F2DA3"/>
    <w:rsid w:val="000F3C21"/>
    <w:rsid w:val="000F4807"/>
    <w:rsid w:val="000F4826"/>
    <w:rsid w:val="000F5947"/>
    <w:rsid w:val="00101278"/>
    <w:rsid w:val="0010236C"/>
    <w:rsid w:val="001038EF"/>
    <w:rsid w:val="00103B93"/>
    <w:rsid w:val="001074D6"/>
    <w:rsid w:val="00113777"/>
    <w:rsid w:val="00114C97"/>
    <w:rsid w:val="00124BE3"/>
    <w:rsid w:val="0012707C"/>
    <w:rsid w:val="001302DB"/>
    <w:rsid w:val="00134628"/>
    <w:rsid w:val="00157B55"/>
    <w:rsid w:val="00162222"/>
    <w:rsid w:val="001635C7"/>
    <w:rsid w:val="00167AA9"/>
    <w:rsid w:val="0018245B"/>
    <w:rsid w:val="0018401C"/>
    <w:rsid w:val="00186667"/>
    <w:rsid w:val="00191B28"/>
    <w:rsid w:val="00193BCF"/>
    <w:rsid w:val="00195C6F"/>
    <w:rsid w:val="00196812"/>
    <w:rsid w:val="00197ED0"/>
    <w:rsid w:val="001A2524"/>
    <w:rsid w:val="001B1302"/>
    <w:rsid w:val="001B1BC6"/>
    <w:rsid w:val="001B3FBF"/>
    <w:rsid w:val="001B42BE"/>
    <w:rsid w:val="001B72D6"/>
    <w:rsid w:val="001B7CC6"/>
    <w:rsid w:val="001C5D80"/>
    <w:rsid w:val="001C668D"/>
    <w:rsid w:val="001C69EF"/>
    <w:rsid w:val="001D0D4C"/>
    <w:rsid w:val="001D0DB0"/>
    <w:rsid w:val="001D3FAC"/>
    <w:rsid w:val="001D65C8"/>
    <w:rsid w:val="001D6ECD"/>
    <w:rsid w:val="001D75D9"/>
    <w:rsid w:val="001E15D0"/>
    <w:rsid w:val="001E1B20"/>
    <w:rsid w:val="001E2E91"/>
    <w:rsid w:val="001E6FA5"/>
    <w:rsid w:val="001F0286"/>
    <w:rsid w:val="00205A5F"/>
    <w:rsid w:val="0020640F"/>
    <w:rsid w:val="00211B0C"/>
    <w:rsid w:val="0021251E"/>
    <w:rsid w:val="00220DD8"/>
    <w:rsid w:val="00223D01"/>
    <w:rsid w:val="00232095"/>
    <w:rsid w:val="00233014"/>
    <w:rsid w:val="0024424F"/>
    <w:rsid w:val="002473A1"/>
    <w:rsid w:val="0025028B"/>
    <w:rsid w:val="002507FE"/>
    <w:rsid w:val="002525C7"/>
    <w:rsid w:val="00254E7F"/>
    <w:rsid w:val="002611C3"/>
    <w:rsid w:val="002622E8"/>
    <w:rsid w:val="002648B5"/>
    <w:rsid w:val="00267283"/>
    <w:rsid w:val="00274FAC"/>
    <w:rsid w:val="00281564"/>
    <w:rsid w:val="0029349C"/>
    <w:rsid w:val="002A4B7F"/>
    <w:rsid w:val="002A55E5"/>
    <w:rsid w:val="002B45A4"/>
    <w:rsid w:val="002C019C"/>
    <w:rsid w:val="002C1941"/>
    <w:rsid w:val="002C29B1"/>
    <w:rsid w:val="002C5772"/>
    <w:rsid w:val="002D3ADF"/>
    <w:rsid w:val="002E040C"/>
    <w:rsid w:val="002E0F4A"/>
    <w:rsid w:val="002F0E9D"/>
    <w:rsid w:val="002F62AD"/>
    <w:rsid w:val="002F6539"/>
    <w:rsid w:val="00305FAF"/>
    <w:rsid w:val="00307062"/>
    <w:rsid w:val="00311ADA"/>
    <w:rsid w:val="00311AEB"/>
    <w:rsid w:val="00311BDC"/>
    <w:rsid w:val="00322B07"/>
    <w:rsid w:val="0032323A"/>
    <w:rsid w:val="00323377"/>
    <w:rsid w:val="00325E07"/>
    <w:rsid w:val="00327FB0"/>
    <w:rsid w:val="00340292"/>
    <w:rsid w:val="00340C3A"/>
    <w:rsid w:val="00343648"/>
    <w:rsid w:val="00343AF0"/>
    <w:rsid w:val="003446AD"/>
    <w:rsid w:val="00346359"/>
    <w:rsid w:val="00346B82"/>
    <w:rsid w:val="0035022C"/>
    <w:rsid w:val="0035215C"/>
    <w:rsid w:val="00362E2A"/>
    <w:rsid w:val="00371E26"/>
    <w:rsid w:val="00373AAB"/>
    <w:rsid w:val="00383631"/>
    <w:rsid w:val="00384942"/>
    <w:rsid w:val="0039276A"/>
    <w:rsid w:val="00394BC1"/>
    <w:rsid w:val="003A0EC1"/>
    <w:rsid w:val="003B36B4"/>
    <w:rsid w:val="003B6DC6"/>
    <w:rsid w:val="003C0E8C"/>
    <w:rsid w:val="003C1137"/>
    <w:rsid w:val="003C495A"/>
    <w:rsid w:val="003D1ECF"/>
    <w:rsid w:val="003D21F4"/>
    <w:rsid w:val="003D799E"/>
    <w:rsid w:val="003E14FE"/>
    <w:rsid w:val="003E565B"/>
    <w:rsid w:val="003F0FE7"/>
    <w:rsid w:val="003F2742"/>
    <w:rsid w:val="003F43EB"/>
    <w:rsid w:val="00402654"/>
    <w:rsid w:val="00403ED2"/>
    <w:rsid w:val="00410A6D"/>
    <w:rsid w:val="00423C71"/>
    <w:rsid w:val="004250C5"/>
    <w:rsid w:val="00425438"/>
    <w:rsid w:val="004330DF"/>
    <w:rsid w:val="00433C1E"/>
    <w:rsid w:val="004369B0"/>
    <w:rsid w:val="00440828"/>
    <w:rsid w:val="0044257C"/>
    <w:rsid w:val="00444A55"/>
    <w:rsid w:val="00446474"/>
    <w:rsid w:val="0044671E"/>
    <w:rsid w:val="00451FCA"/>
    <w:rsid w:val="004527E3"/>
    <w:rsid w:val="00452D31"/>
    <w:rsid w:val="00460000"/>
    <w:rsid w:val="00461A70"/>
    <w:rsid w:val="00464ABB"/>
    <w:rsid w:val="004702DF"/>
    <w:rsid w:val="00470341"/>
    <w:rsid w:val="00473E10"/>
    <w:rsid w:val="00473EC9"/>
    <w:rsid w:val="00474896"/>
    <w:rsid w:val="004771B9"/>
    <w:rsid w:val="00496B2E"/>
    <w:rsid w:val="00496DD2"/>
    <w:rsid w:val="004A2432"/>
    <w:rsid w:val="004A357E"/>
    <w:rsid w:val="004A46A0"/>
    <w:rsid w:val="004A67CC"/>
    <w:rsid w:val="004A6E66"/>
    <w:rsid w:val="004B1C09"/>
    <w:rsid w:val="004C5B7C"/>
    <w:rsid w:val="004D22E1"/>
    <w:rsid w:val="004E041A"/>
    <w:rsid w:val="004E3452"/>
    <w:rsid w:val="004E4E63"/>
    <w:rsid w:val="004F2B3F"/>
    <w:rsid w:val="00501282"/>
    <w:rsid w:val="00504B75"/>
    <w:rsid w:val="00506EF6"/>
    <w:rsid w:val="005141F5"/>
    <w:rsid w:val="00515166"/>
    <w:rsid w:val="0051578D"/>
    <w:rsid w:val="005212AE"/>
    <w:rsid w:val="00525834"/>
    <w:rsid w:val="00533490"/>
    <w:rsid w:val="00542985"/>
    <w:rsid w:val="0054464B"/>
    <w:rsid w:val="0054477E"/>
    <w:rsid w:val="0054785C"/>
    <w:rsid w:val="00555883"/>
    <w:rsid w:val="00560F94"/>
    <w:rsid w:val="005633AD"/>
    <w:rsid w:val="00570F8C"/>
    <w:rsid w:val="005721C7"/>
    <w:rsid w:val="00575970"/>
    <w:rsid w:val="00580560"/>
    <w:rsid w:val="00582960"/>
    <w:rsid w:val="00585084"/>
    <w:rsid w:val="00592D0A"/>
    <w:rsid w:val="00592F2C"/>
    <w:rsid w:val="00594DCA"/>
    <w:rsid w:val="00595285"/>
    <w:rsid w:val="005954A4"/>
    <w:rsid w:val="00597A8E"/>
    <w:rsid w:val="005A2388"/>
    <w:rsid w:val="005A60B7"/>
    <w:rsid w:val="005B0F46"/>
    <w:rsid w:val="005B527B"/>
    <w:rsid w:val="005D0779"/>
    <w:rsid w:val="005D596C"/>
    <w:rsid w:val="005D6807"/>
    <w:rsid w:val="005E0463"/>
    <w:rsid w:val="005E05CC"/>
    <w:rsid w:val="005E2087"/>
    <w:rsid w:val="005E6FA5"/>
    <w:rsid w:val="005F05D6"/>
    <w:rsid w:val="005F17EC"/>
    <w:rsid w:val="005F3F29"/>
    <w:rsid w:val="005F41D2"/>
    <w:rsid w:val="005F668B"/>
    <w:rsid w:val="005F6B28"/>
    <w:rsid w:val="0060549B"/>
    <w:rsid w:val="006118D0"/>
    <w:rsid w:val="00613327"/>
    <w:rsid w:val="00617DD4"/>
    <w:rsid w:val="006214E4"/>
    <w:rsid w:val="00623E3A"/>
    <w:rsid w:val="00630342"/>
    <w:rsid w:val="0063302E"/>
    <w:rsid w:val="00633177"/>
    <w:rsid w:val="006331F2"/>
    <w:rsid w:val="00633CF7"/>
    <w:rsid w:val="00636261"/>
    <w:rsid w:val="00636B17"/>
    <w:rsid w:val="0064191E"/>
    <w:rsid w:val="00664834"/>
    <w:rsid w:val="006724A2"/>
    <w:rsid w:val="00672BEF"/>
    <w:rsid w:val="00672C2D"/>
    <w:rsid w:val="00673BA5"/>
    <w:rsid w:val="00684A5A"/>
    <w:rsid w:val="0069018A"/>
    <w:rsid w:val="006911A1"/>
    <w:rsid w:val="00693EE6"/>
    <w:rsid w:val="006A1E40"/>
    <w:rsid w:val="006A2D00"/>
    <w:rsid w:val="006B4C67"/>
    <w:rsid w:val="006C671E"/>
    <w:rsid w:val="006C7553"/>
    <w:rsid w:val="006D27DD"/>
    <w:rsid w:val="006D4647"/>
    <w:rsid w:val="006D4C22"/>
    <w:rsid w:val="006E2890"/>
    <w:rsid w:val="006E3E17"/>
    <w:rsid w:val="006E470F"/>
    <w:rsid w:val="006E4EB5"/>
    <w:rsid w:val="006F1C55"/>
    <w:rsid w:val="006F3CEE"/>
    <w:rsid w:val="006F622C"/>
    <w:rsid w:val="00707CB2"/>
    <w:rsid w:val="00710487"/>
    <w:rsid w:val="00714B3D"/>
    <w:rsid w:val="0071688D"/>
    <w:rsid w:val="007277D1"/>
    <w:rsid w:val="00727EA0"/>
    <w:rsid w:val="00730567"/>
    <w:rsid w:val="0073105A"/>
    <w:rsid w:val="00733AB7"/>
    <w:rsid w:val="00734B8E"/>
    <w:rsid w:val="0073602D"/>
    <w:rsid w:val="00737060"/>
    <w:rsid w:val="00741288"/>
    <w:rsid w:val="00741E1D"/>
    <w:rsid w:val="0074455F"/>
    <w:rsid w:val="00744E84"/>
    <w:rsid w:val="007521F9"/>
    <w:rsid w:val="00756489"/>
    <w:rsid w:val="00756EA2"/>
    <w:rsid w:val="00757F37"/>
    <w:rsid w:val="00762E87"/>
    <w:rsid w:val="00764CF7"/>
    <w:rsid w:val="007723FD"/>
    <w:rsid w:val="00772687"/>
    <w:rsid w:val="00774E1E"/>
    <w:rsid w:val="00780252"/>
    <w:rsid w:val="00782061"/>
    <w:rsid w:val="00785C32"/>
    <w:rsid w:val="00786879"/>
    <w:rsid w:val="00790C4E"/>
    <w:rsid w:val="007B082A"/>
    <w:rsid w:val="007B1C3E"/>
    <w:rsid w:val="007C42E5"/>
    <w:rsid w:val="007C4D1A"/>
    <w:rsid w:val="007E0C02"/>
    <w:rsid w:val="007E263D"/>
    <w:rsid w:val="007F1DE3"/>
    <w:rsid w:val="007F5A8D"/>
    <w:rsid w:val="007F7BD7"/>
    <w:rsid w:val="008056FA"/>
    <w:rsid w:val="0080769B"/>
    <w:rsid w:val="008115B6"/>
    <w:rsid w:val="00813897"/>
    <w:rsid w:val="00814461"/>
    <w:rsid w:val="00824081"/>
    <w:rsid w:val="00824D84"/>
    <w:rsid w:val="00825EA5"/>
    <w:rsid w:val="00833555"/>
    <w:rsid w:val="008347B3"/>
    <w:rsid w:val="00834F7F"/>
    <w:rsid w:val="00835BDD"/>
    <w:rsid w:val="008379E2"/>
    <w:rsid w:val="00844B21"/>
    <w:rsid w:val="00852119"/>
    <w:rsid w:val="0085498E"/>
    <w:rsid w:val="0086245E"/>
    <w:rsid w:val="00880EE6"/>
    <w:rsid w:val="00882323"/>
    <w:rsid w:val="00887643"/>
    <w:rsid w:val="00891D7F"/>
    <w:rsid w:val="0089287A"/>
    <w:rsid w:val="00893021"/>
    <w:rsid w:val="008955D4"/>
    <w:rsid w:val="008A1980"/>
    <w:rsid w:val="008B17AE"/>
    <w:rsid w:val="008B23BD"/>
    <w:rsid w:val="008D0A39"/>
    <w:rsid w:val="008D2405"/>
    <w:rsid w:val="008E4638"/>
    <w:rsid w:val="008E71D2"/>
    <w:rsid w:val="008F44F3"/>
    <w:rsid w:val="009004F7"/>
    <w:rsid w:val="00901503"/>
    <w:rsid w:val="00902E3F"/>
    <w:rsid w:val="00903E98"/>
    <w:rsid w:val="00906C9B"/>
    <w:rsid w:val="00907F97"/>
    <w:rsid w:val="00910FB5"/>
    <w:rsid w:val="00911C0E"/>
    <w:rsid w:val="009153D7"/>
    <w:rsid w:val="00920D1F"/>
    <w:rsid w:val="009268A2"/>
    <w:rsid w:val="00930856"/>
    <w:rsid w:val="0094213C"/>
    <w:rsid w:val="00943AFD"/>
    <w:rsid w:val="00943CEC"/>
    <w:rsid w:val="00945D45"/>
    <w:rsid w:val="00951A65"/>
    <w:rsid w:val="0097021E"/>
    <w:rsid w:val="00971744"/>
    <w:rsid w:val="00971C19"/>
    <w:rsid w:val="00971D35"/>
    <w:rsid w:val="0097206C"/>
    <w:rsid w:val="00984D79"/>
    <w:rsid w:val="00985C3A"/>
    <w:rsid w:val="0099296A"/>
    <w:rsid w:val="009965A5"/>
    <w:rsid w:val="009A56D7"/>
    <w:rsid w:val="009A755D"/>
    <w:rsid w:val="009B15FD"/>
    <w:rsid w:val="009B2693"/>
    <w:rsid w:val="009B3AF9"/>
    <w:rsid w:val="009B3BAA"/>
    <w:rsid w:val="009B3C3F"/>
    <w:rsid w:val="009B3F21"/>
    <w:rsid w:val="009B4EB9"/>
    <w:rsid w:val="009B73A7"/>
    <w:rsid w:val="009C1A42"/>
    <w:rsid w:val="009D1870"/>
    <w:rsid w:val="009D3E05"/>
    <w:rsid w:val="009D54AB"/>
    <w:rsid w:val="009D60EB"/>
    <w:rsid w:val="009D74FC"/>
    <w:rsid w:val="009E07F4"/>
    <w:rsid w:val="009E2BAA"/>
    <w:rsid w:val="009E2CEC"/>
    <w:rsid w:val="009E3E0B"/>
    <w:rsid w:val="009F480F"/>
    <w:rsid w:val="009F4A7B"/>
    <w:rsid w:val="00A01505"/>
    <w:rsid w:val="00A1530B"/>
    <w:rsid w:val="00A16747"/>
    <w:rsid w:val="00A16D78"/>
    <w:rsid w:val="00A21753"/>
    <w:rsid w:val="00A21EC2"/>
    <w:rsid w:val="00A24DC0"/>
    <w:rsid w:val="00A33AA8"/>
    <w:rsid w:val="00A42A96"/>
    <w:rsid w:val="00A44046"/>
    <w:rsid w:val="00A455A0"/>
    <w:rsid w:val="00A50D92"/>
    <w:rsid w:val="00A575D2"/>
    <w:rsid w:val="00A62DD4"/>
    <w:rsid w:val="00A65A66"/>
    <w:rsid w:val="00A7219D"/>
    <w:rsid w:val="00A76B36"/>
    <w:rsid w:val="00A805BC"/>
    <w:rsid w:val="00A80F9F"/>
    <w:rsid w:val="00A81075"/>
    <w:rsid w:val="00A83050"/>
    <w:rsid w:val="00A83F4B"/>
    <w:rsid w:val="00A87550"/>
    <w:rsid w:val="00A948C3"/>
    <w:rsid w:val="00A95AF1"/>
    <w:rsid w:val="00A95FA9"/>
    <w:rsid w:val="00A96BCD"/>
    <w:rsid w:val="00AA1DFA"/>
    <w:rsid w:val="00AA5B03"/>
    <w:rsid w:val="00AA68D4"/>
    <w:rsid w:val="00AB373C"/>
    <w:rsid w:val="00AB5159"/>
    <w:rsid w:val="00AC2ACF"/>
    <w:rsid w:val="00AC2B47"/>
    <w:rsid w:val="00AC3D9E"/>
    <w:rsid w:val="00AC446F"/>
    <w:rsid w:val="00AC6C3D"/>
    <w:rsid w:val="00AD1ADB"/>
    <w:rsid w:val="00AD2F16"/>
    <w:rsid w:val="00AD30B2"/>
    <w:rsid w:val="00AD68B9"/>
    <w:rsid w:val="00AE17F1"/>
    <w:rsid w:val="00AE2FB9"/>
    <w:rsid w:val="00AE342F"/>
    <w:rsid w:val="00AE4F96"/>
    <w:rsid w:val="00AE6D9A"/>
    <w:rsid w:val="00AE7435"/>
    <w:rsid w:val="00AF2397"/>
    <w:rsid w:val="00AF27F9"/>
    <w:rsid w:val="00AF3D19"/>
    <w:rsid w:val="00AF60BA"/>
    <w:rsid w:val="00B040BC"/>
    <w:rsid w:val="00B0441A"/>
    <w:rsid w:val="00B044FC"/>
    <w:rsid w:val="00B06458"/>
    <w:rsid w:val="00B071B2"/>
    <w:rsid w:val="00B07C45"/>
    <w:rsid w:val="00B13F60"/>
    <w:rsid w:val="00B2239A"/>
    <w:rsid w:val="00B25119"/>
    <w:rsid w:val="00B26FE5"/>
    <w:rsid w:val="00B27004"/>
    <w:rsid w:val="00B33F45"/>
    <w:rsid w:val="00B33FA5"/>
    <w:rsid w:val="00B415B8"/>
    <w:rsid w:val="00B420AC"/>
    <w:rsid w:val="00B4354A"/>
    <w:rsid w:val="00B54CC5"/>
    <w:rsid w:val="00B60E27"/>
    <w:rsid w:val="00B64D62"/>
    <w:rsid w:val="00B81F61"/>
    <w:rsid w:val="00B83944"/>
    <w:rsid w:val="00B86A3F"/>
    <w:rsid w:val="00B92FD1"/>
    <w:rsid w:val="00B94B49"/>
    <w:rsid w:val="00BA1773"/>
    <w:rsid w:val="00BA7AF1"/>
    <w:rsid w:val="00BB03CC"/>
    <w:rsid w:val="00BB18FA"/>
    <w:rsid w:val="00BB252C"/>
    <w:rsid w:val="00BB5126"/>
    <w:rsid w:val="00BB7518"/>
    <w:rsid w:val="00BC0205"/>
    <w:rsid w:val="00BC14F5"/>
    <w:rsid w:val="00BC2146"/>
    <w:rsid w:val="00BD4710"/>
    <w:rsid w:val="00BD4DEE"/>
    <w:rsid w:val="00BD6918"/>
    <w:rsid w:val="00BE33B1"/>
    <w:rsid w:val="00BE3EB8"/>
    <w:rsid w:val="00BE439F"/>
    <w:rsid w:val="00BE52AF"/>
    <w:rsid w:val="00BE5584"/>
    <w:rsid w:val="00BF1111"/>
    <w:rsid w:val="00BF3886"/>
    <w:rsid w:val="00C009AF"/>
    <w:rsid w:val="00C03EF8"/>
    <w:rsid w:val="00C06606"/>
    <w:rsid w:val="00C1039C"/>
    <w:rsid w:val="00C17098"/>
    <w:rsid w:val="00C2005E"/>
    <w:rsid w:val="00C205E4"/>
    <w:rsid w:val="00C26FF6"/>
    <w:rsid w:val="00C2782D"/>
    <w:rsid w:val="00C3040F"/>
    <w:rsid w:val="00C31398"/>
    <w:rsid w:val="00C31708"/>
    <w:rsid w:val="00C36C15"/>
    <w:rsid w:val="00C4213A"/>
    <w:rsid w:val="00C4371A"/>
    <w:rsid w:val="00C4627A"/>
    <w:rsid w:val="00C54ED4"/>
    <w:rsid w:val="00C637D1"/>
    <w:rsid w:val="00C640B8"/>
    <w:rsid w:val="00C7033B"/>
    <w:rsid w:val="00C83157"/>
    <w:rsid w:val="00C8683C"/>
    <w:rsid w:val="00C86E1D"/>
    <w:rsid w:val="00C927D5"/>
    <w:rsid w:val="00C97508"/>
    <w:rsid w:val="00CA0730"/>
    <w:rsid w:val="00CA091E"/>
    <w:rsid w:val="00CA1C04"/>
    <w:rsid w:val="00CA3808"/>
    <w:rsid w:val="00CA65DD"/>
    <w:rsid w:val="00CB0E8A"/>
    <w:rsid w:val="00CB7680"/>
    <w:rsid w:val="00CC05B9"/>
    <w:rsid w:val="00CC3F83"/>
    <w:rsid w:val="00CC57FC"/>
    <w:rsid w:val="00CC7DB0"/>
    <w:rsid w:val="00CD5F24"/>
    <w:rsid w:val="00CD6E50"/>
    <w:rsid w:val="00CE0E18"/>
    <w:rsid w:val="00CE193A"/>
    <w:rsid w:val="00CE25BB"/>
    <w:rsid w:val="00CE6A71"/>
    <w:rsid w:val="00CF21C5"/>
    <w:rsid w:val="00CF6DF0"/>
    <w:rsid w:val="00D06255"/>
    <w:rsid w:val="00D12B02"/>
    <w:rsid w:val="00D15D82"/>
    <w:rsid w:val="00D1705E"/>
    <w:rsid w:val="00D215C6"/>
    <w:rsid w:val="00D25602"/>
    <w:rsid w:val="00D30BD3"/>
    <w:rsid w:val="00D33791"/>
    <w:rsid w:val="00D33BA8"/>
    <w:rsid w:val="00D364EB"/>
    <w:rsid w:val="00D40363"/>
    <w:rsid w:val="00D451BC"/>
    <w:rsid w:val="00D51E96"/>
    <w:rsid w:val="00D5661A"/>
    <w:rsid w:val="00D568BB"/>
    <w:rsid w:val="00D63B9E"/>
    <w:rsid w:val="00D65D90"/>
    <w:rsid w:val="00D66016"/>
    <w:rsid w:val="00D769BA"/>
    <w:rsid w:val="00D8034F"/>
    <w:rsid w:val="00D81755"/>
    <w:rsid w:val="00D8505A"/>
    <w:rsid w:val="00D85266"/>
    <w:rsid w:val="00D8617C"/>
    <w:rsid w:val="00D87D00"/>
    <w:rsid w:val="00D92498"/>
    <w:rsid w:val="00D94E23"/>
    <w:rsid w:val="00DA1983"/>
    <w:rsid w:val="00DA2F1E"/>
    <w:rsid w:val="00DA329B"/>
    <w:rsid w:val="00DA5831"/>
    <w:rsid w:val="00DB2873"/>
    <w:rsid w:val="00DB6417"/>
    <w:rsid w:val="00DC4482"/>
    <w:rsid w:val="00DC6D2A"/>
    <w:rsid w:val="00DD1B35"/>
    <w:rsid w:val="00DD1CEE"/>
    <w:rsid w:val="00DD2C3B"/>
    <w:rsid w:val="00DD5028"/>
    <w:rsid w:val="00DE7C60"/>
    <w:rsid w:val="00DF1198"/>
    <w:rsid w:val="00DF2D90"/>
    <w:rsid w:val="00E12082"/>
    <w:rsid w:val="00E21589"/>
    <w:rsid w:val="00E24D9E"/>
    <w:rsid w:val="00E257C8"/>
    <w:rsid w:val="00E26581"/>
    <w:rsid w:val="00E2722E"/>
    <w:rsid w:val="00E27752"/>
    <w:rsid w:val="00E32CEA"/>
    <w:rsid w:val="00E3447D"/>
    <w:rsid w:val="00E428F6"/>
    <w:rsid w:val="00E431CE"/>
    <w:rsid w:val="00E445F8"/>
    <w:rsid w:val="00E503E4"/>
    <w:rsid w:val="00E5134D"/>
    <w:rsid w:val="00E55E02"/>
    <w:rsid w:val="00E571C4"/>
    <w:rsid w:val="00E62A84"/>
    <w:rsid w:val="00E63B3D"/>
    <w:rsid w:val="00E64272"/>
    <w:rsid w:val="00E64479"/>
    <w:rsid w:val="00E66A12"/>
    <w:rsid w:val="00E67D99"/>
    <w:rsid w:val="00E70E8B"/>
    <w:rsid w:val="00E75556"/>
    <w:rsid w:val="00E76F1F"/>
    <w:rsid w:val="00E80BE2"/>
    <w:rsid w:val="00E8309D"/>
    <w:rsid w:val="00E90A9C"/>
    <w:rsid w:val="00E912B7"/>
    <w:rsid w:val="00E95356"/>
    <w:rsid w:val="00E966E5"/>
    <w:rsid w:val="00E96898"/>
    <w:rsid w:val="00E9710E"/>
    <w:rsid w:val="00EA3D96"/>
    <w:rsid w:val="00EA4C82"/>
    <w:rsid w:val="00EA6B69"/>
    <w:rsid w:val="00EA6B7B"/>
    <w:rsid w:val="00EB25E4"/>
    <w:rsid w:val="00EB3D8B"/>
    <w:rsid w:val="00ED1B77"/>
    <w:rsid w:val="00ED1E31"/>
    <w:rsid w:val="00ED5511"/>
    <w:rsid w:val="00ED57D1"/>
    <w:rsid w:val="00EF3B7C"/>
    <w:rsid w:val="00EF4DD2"/>
    <w:rsid w:val="00EF568A"/>
    <w:rsid w:val="00EF56FA"/>
    <w:rsid w:val="00EF6216"/>
    <w:rsid w:val="00EF6E42"/>
    <w:rsid w:val="00F0613C"/>
    <w:rsid w:val="00F06EDE"/>
    <w:rsid w:val="00F10508"/>
    <w:rsid w:val="00F11244"/>
    <w:rsid w:val="00F120D4"/>
    <w:rsid w:val="00F14672"/>
    <w:rsid w:val="00F14A7B"/>
    <w:rsid w:val="00F1658B"/>
    <w:rsid w:val="00F2540D"/>
    <w:rsid w:val="00F26602"/>
    <w:rsid w:val="00F31380"/>
    <w:rsid w:val="00F333BF"/>
    <w:rsid w:val="00F34483"/>
    <w:rsid w:val="00F34499"/>
    <w:rsid w:val="00F406E3"/>
    <w:rsid w:val="00F40C82"/>
    <w:rsid w:val="00F5114E"/>
    <w:rsid w:val="00F53B1A"/>
    <w:rsid w:val="00F54568"/>
    <w:rsid w:val="00F57249"/>
    <w:rsid w:val="00F60094"/>
    <w:rsid w:val="00F62DE3"/>
    <w:rsid w:val="00F77131"/>
    <w:rsid w:val="00F85CBF"/>
    <w:rsid w:val="00F85D7E"/>
    <w:rsid w:val="00F92B0F"/>
    <w:rsid w:val="00F94C5A"/>
    <w:rsid w:val="00F9749C"/>
    <w:rsid w:val="00FA379D"/>
    <w:rsid w:val="00FA4C13"/>
    <w:rsid w:val="00FA6E20"/>
    <w:rsid w:val="00FB345F"/>
    <w:rsid w:val="00FB4DA5"/>
    <w:rsid w:val="00FB7A18"/>
    <w:rsid w:val="00FC57A1"/>
    <w:rsid w:val="00FD3820"/>
    <w:rsid w:val="00FE2508"/>
    <w:rsid w:val="00FE3301"/>
    <w:rsid w:val="00FE6E6D"/>
    <w:rsid w:val="00FF0DAE"/>
    <w:rsid w:val="00FF3092"/>
    <w:rsid w:val="00FF6C89"/>
    <w:rsid w:val="00FF72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6F8A0CCB"/>
  <w15:docId w15:val="{0439FB02-061B-42CC-97F9-2822044F5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5BBB"/>
    <w:pPr>
      <w:widowControl w:val="0"/>
      <w:jc w:val="both"/>
    </w:pPr>
    <w:rPr>
      <w:kern w:val="2"/>
      <w:sz w:val="21"/>
      <w:szCs w:val="24"/>
    </w:rPr>
  </w:style>
  <w:style w:type="paragraph" w:styleId="1">
    <w:name w:val="heading 1"/>
    <w:basedOn w:val="a"/>
    <w:next w:val="a"/>
    <w:link w:val="1Char"/>
    <w:qFormat/>
    <w:rsid w:val="00CA65DD"/>
    <w:pPr>
      <w:keepNext/>
      <w:keepLines/>
      <w:spacing w:before="340" w:after="330" w:line="578" w:lineRule="auto"/>
      <w:outlineLvl w:val="0"/>
    </w:pPr>
    <w:rPr>
      <w:b/>
      <w:bCs/>
      <w:kern w:val="44"/>
      <w:sz w:val="44"/>
      <w:szCs w:val="44"/>
    </w:rPr>
  </w:style>
  <w:style w:type="paragraph" w:styleId="2">
    <w:name w:val="heading 2"/>
    <w:basedOn w:val="a"/>
    <w:next w:val="a0"/>
    <w:qFormat/>
    <w:rsid w:val="009D74FC"/>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rsid w:val="00613327"/>
    <w:pPr>
      <w:pBdr>
        <w:bottom w:val="single" w:sz="6" w:space="1" w:color="auto"/>
      </w:pBdr>
      <w:tabs>
        <w:tab w:val="center" w:pos="4153"/>
        <w:tab w:val="right" w:pos="8306"/>
      </w:tabs>
      <w:snapToGrid w:val="0"/>
      <w:jc w:val="center"/>
    </w:pPr>
    <w:rPr>
      <w:sz w:val="18"/>
      <w:szCs w:val="18"/>
    </w:rPr>
  </w:style>
  <w:style w:type="paragraph" w:styleId="a5">
    <w:name w:val="footer"/>
    <w:basedOn w:val="a"/>
    <w:rsid w:val="00613327"/>
    <w:pPr>
      <w:tabs>
        <w:tab w:val="center" w:pos="4153"/>
        <w:tab w:val="right" w:pos="8306"/>
      </w:tabs>
      <w:snapToGrid w:val="0"/>
      <w:jc w:val="left"/>
    </w:pPr>
    <w:rPr>
      <w:sz w:val="18"/>
      <w:szCs w:val="18"/>
    </w:rPr>
  </w:style>
  <w:style w:type="paragraph" w:customStyle="1" w:styleId="Char0">
    <w:name w:val="Char"/>
    <w:basedOn w:val="a"/>
    <w:rsid w:val="00186667"/>
  </w:style>
  <w:style w:type="paragraph" w:styleId="20">
    <w:name w:val="Body Text Indent 2"/>
    <w:basedOn w:val="a"/>
    <w:rsid w:val="00186667"/>
    <w:pPr>
      <w:spacing w:line="560" w:lineRule="exact"/>
      <w:ind w:firstLineChars="200" w:firstLine="480"/>
    </w:pPr>
    <w:rPr>
      <w:rFonts w:ascii="宋体" w:hAnsi="宋体"/>
      <w:color w:val="FF0000"/>
      <w:sz w:val="24"/>
    </w:rPr>
  </w:style>
  <w:style w:type="paragraph" w:styleId="a6">
    <w:name w:val="Plain Text"/>
    <w:basedOn w:val="a"/>
    <w:link w:val="Char1"/>
    <w:uiPriority w:val="99"/>
    <w:rsid w:val="004771B9"/>
    <w:rPr>
      <w:rFonts w:ascii="宋体" w:hAnsi="Courier New"/>
      <w:szCs w:val="21"/>
    </w:rPr>
  </w:style>
  <w:style w:type="paragraph" w:styleId="3">
    <w:name w:val="Body Text Indent 3"/>
    <w:basedOn w:val="a"/>
    <w:rsid w:val="004771B9"/>
    <w:pPr>
      <w:spacing w:after="120"/>
      <w:ind w:leftChars="200" w:left="420"/>
    </w:pPr>
    <w:rPr>
      <w:sz w:val="16"/>
      <w:szCs w:val="16"/>
    </w:rPr>
  </w:style>
  <w:style w:type="paragraph" w:styleId="a0">
    <w:name w:val="Normal Indent"/>
    <w:basedOn w:val="a"/>
    <w:rsid w:val="009D74FC"/>
    <w:pPr>
      <w:ind w:firstLineChars="200" w:firstLine="420"/>
    </w:pPr>
  </w:style>
  <w:style w:type="paragraph" w:styleId="a7">
    <w:name w:val="Document Map"/>
    <w:basedOn w:val="a"/>
    <w:semiHidden/>
    <w:rsid w:val="005212AE"/>
    <w:pPr>
      <w:shd w:val="clear" w:color="auto" w:fill="000080"/>
    </w:pPr>
  </w:style>
  <w:style w:type="character" w:customStyle="1" w:styleId="Char1">
    <w:name w:val="纯文本 Char"/>
    <w:link w:val="a6"/>
    <w:uiPriority w:val="99"/>
    <w:rsid w:val="00E63B3D"/>
    <w:rPr>
      <w:rFonts w:ascii="宋体" w:hAnsi="Courier New"/>
      <w:kern w:val="2"/>
      <w:sz w:val="21"/>
      <w:szCs w:val="21"/>
    </w:rPr>
  </w:style>
  <w:style w:type="paragraph" w:styleId="a8">
    <w:name w:val="Balloon Text"/>
    <w:basedOn w:val="a"/>
    <w:link w:val="Char2"/>
    <w:rsid w:val="00E63B3D"/>
    <w:rPr>
      <w:sz w:val="18"/>
      <w:szCs w:val="18"/>
    </w:rPr>
  </w:style>
  <w:style w:type="character" w:customStyle="1" w:styleId="Char2">
    <w:name w:val="批注框文本 Char"/>
    <w:basedOn w:val="a1"/>
    <w:link w:val="a8"/>
    <w:rsid w:val="00E63B3D"/>
    <w:rPr>
      <w:kern w:val="2"/>
      <w:sz w:val="18"/>
      <w:szCs w:val="18"/>
    </w:rPr>
  </w:style>
  <w:style w:type="paragraph" w:styleId="a9">
    <w:name w:val="List Paragraph"/>
    <w:basedOn w:val="a"/>
    <w:uiPriority w:val="34"/>
    <w:qFormat/>
    <w:rsid w:val="005F668B"/>
    <w:pPr>
      <w:ind w:firstLineChars="200" w:firstLine="420"/>
    </w:pPr>
  </w:style>
  <w:style w:type="table" w:styleId="aa">
    <w:name w:val="Table Grid"/>
    <w:basedOn w:val="a2"/>
    <w:rsid w:val="005A60B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Normal (Web)"/>
    <w:basedOn w:val="a"/>
    <w:rsid w:val="008B23BD"/>
    <w:pPr>
      <w:widowControl/>
      <w:spacing w:before="100" w:beforeAutospacing="1" w:after="100" w:afterAutospacing="1"/>
    </w:pPr>
    <w:rPr>
      <w:rFonts w:ascii="宋体" w:hAnsi="宋体"/>
      <w:kern w:val="0"/>
      <w:sz w:val="24"/>
      <w:szCs w:val="20"/>
    </w:rPr>
  </w:style>
  <w:style w:type="character" w:customStyle="1" w:styleId="Char">
    <w:name w:val="页眉 Char"/>
    <w:basedOn w:val="a1"/>
    <w:link w:val="a4"/>
    <w:uiPriority w:val="99"/>
    <w:rsid w:val="008379E2"/>
    <w:rPr>
      <w:kern w:val="2"/>
      <w:sz w:val="18"/>
      <w:szCs w:val="18"/>
    </w:rPr>
  </w:style>
  <w:style w:type="character" w:customStyle="1" w:styleId="1Char">
    <w:name w:val="标题 1 Char"/>
    <w:basedOn w:val="a1"/>
    <w:link w:val="1"/>
    <w:rsid w:val="00CA65DD"/>
    <w:rPr>
      <w:b/>
      <w:bCs/>
      <w:kern w:val="44"/>
      <w:sz w:val="44"/>
      <w:szCs w:val="44"/>
    </w:rPr>
  </w:style>
  <w:style w:type="paragraph" w:styleId="ac">
    <w:name w:val="Date"/>
    <w:basedOn w:val="a"/>
    <w:next w:val="a"/>
    <w:link w:val="Char3"/>
    <w:rsid w:val="00D66016"/>
    <w:rPr>
      <w:sz w:val="24"/>
      <w:szCs w:val="20"/>
    </w:rPr>
  </w:style>
  <w:style w:type="character" w:customStyle="1" w:styleId="Char3">
    <w:name w:val="日期 Char"/>
    <w:basedOn w:val="a1"/>
    <w:link w:val="ac"/>
    <w:rsid w:val="00D66016"/>
    <w:rPr>
      <w:kern w:val="2"/>
      <w:sz w:val="24"/>
    </w:rPr>
  </w:style>
  <w:style w:type="character" w:styleId="ad">
    <w:name w:val="Strong"/>
    <w:basedOn w:val="a1"/>
    <w:uiPriority w:val="22"/>
    <w:qFormat/>
    <w:rsid w:val="00A21753"/>
    <w:rPr>
      <w:b/>
      <w:bCs/>
    </w:rPr>
  </w:style>
  <w:style w:type="character" w:styleId="ae">
    <w:name w:val="annotation reference"/>
    <w:basedOn w:val="a1"/>
    <w:semiHidden/>
    <w:unhideWhenUsed/>
    <w:rsid w:val="00E32CEA"/>
    <w:rPr>
      <w:sz w:val="21"/>
      <w:szCs w:val="21"/>
    </w:rPr>
  </w:style>
  <w:style w:type="paragraph" w:styleId="af">
    <w:name w:val="annotation text"/>
    <w:basedOn w:val="a"/>
    <w:link w:val="Char4"/>
    <w:semiHidden/>
    <w:unhideWhenUsed/>
    <w:rsid w:val="00E32CEA"/>
    <w:pPr>
      <w:jc w:val="left"/>
    </w:pPr>
  </w:style>
  <w:style w:type="character" w:customStyle="1" w:styleId="Char4">
    <w:name w:val="批注文字 Char"/>
    <w:basedOn w:val="a1"/>
    <w:link w:val="af"/>
    <w:semiHidden/>
    <w:rsid w:val="00E32CEA"/>
    <w:rPr>
      <w:kern w:val="2"/>
      <w:sz w:val="21"/>
      <w:szCs w:val="24"/>
    </w:rPr>
  </w:style>
  <w:style w:type="paragraph" w:styleId="af0">
    <w:name w:val="annotation subject"/>
    <w:basedOn w:val="af"/>
    <w:next w:val="af"/>
    <w:link w:val="Char5"/>
    <w:semiHidden/>
    <w:unhideWhenUsed/>
    <w:rsid w:val="00E32CEA"/>
    <w:rPr>
      <w:b/>
      <w:bCs/>
    </w:rPr>
  </w:style>
  <w:style w:type="character" w:customStyle="1" w:styleId="Char5">
    <w:name w:val="批注主题 Char"/>
    <w:basedOn w:val="Char4"/>
    <w:link w:val="af0"/>
    <w:semiHidden/>
    <w:rsid w:val="00E32CEA"/>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173811">
      <w:bodyDiv w:val="1"/>
      <w:marLeft w:val="0"/>
      <w:marRight w:val="0"/>
      <w:marTop w:val="0"/>
      <w:marBottom w:val="0"/>
      <w:divBdr>
        <w:top w:val="none" w:sz="0" w:space="0" w:color="auto"/>
        <w:left w:val="none" w:sz="0" w:space="0" w:color="auto"/>
        <w:bottom w:val="none" w:sz="0" w:space="0" w:color="auto"/>
        <w:right w:val="none" w:sz="0" w:space="0" w:color="auto"/>
      </w:divBdr>
    </w:div>
    <w:div w:id="257716218">
      <w:bodyDiv w:val="1"/>
      <w:marLeft w:val="0"/>
      <w:marRight w:val="0"/>
      <w:marTop w:val="0"/>
      <w:marBottom w:val="0"/>
      <w:divBdr>
        <w:top w:val="none" w:sz="0" w:space="0" w:color="auto"/>
        <w:left w:val="none" w:sz="0" w:space="0" w:color="auto"/>
        <w:bottom w:val="none" w:sz="0" w:space="0" w:color="auto"/>
        <w:right w:val="none" w:sz="0" w:space="0" w:color="auto"/>
      </w:divBdr>
    </w:div>
    <w:div w:id="1061950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A4FD072A-D70D-4465-A8FD-1BBE287BD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542</TotalTime>
  <Pages>14</Pages>
  <Words>1265</Words>
  <Characters>7215</Characters>
  <Application>Microsoft Office Word</Application>
  <DocSecurity>0</DocSecurity>
  <Lines>60</Lines>
  <Paragraphs>16</Paragraphs>
  <ScaleCrop>false</ScaleCrop>
  <Company>jysld</Company>
  <LinksUpToDate>false</LinksUpToDate>
  <CharactersWithSpaces>8464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孙文婷</cp:lastModifiedBy>
  <cp:revision>309</cp:revision>
  <cp:lastPrinted>2009-01-22T10:11:00Z</cp:lastPrinted>
  <dcterms:created xsi:type="dcterms:W3CDTF">2012-11-21T05:49:00Z</dcterms:created>
  <dcterms:modified xsi:type="dcterms:W3CDTF">2015-04-16T02:25:00Z</dcterms:modified>
</cp:coreProperties>
</file>