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二〇一五年四月二十一日</w:t>
      </w:r>
    </w:p>
    <w:p w:rsidR="00220542" w:rsidRPr="00324C76" w:rsidRDefault="00220542" w:rsidP="003D754A">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9A7C2A" w:rsidRDefault="004871E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A7C2A" w:rsidRDefault="004871E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A7C2A" w:rsidRDefault="004871E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A7C2A" w:rsidRDefault="004871E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A7C2A" w:rsidRDefault="004871E1">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34,585,147.38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80D01" w:rsidRPr="00324C76" w:rsidTr="00580D0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580D01" w:rsidRPr="00324C76" w:rsidTr="00580D0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4,443,598.27</w:t>
            </w:r>
          </w:p>
        </w:tc>
      </w:tr>
      <w:tr w:rsidR="00580D01" w:rsidRPr="00324C76" w:rsidTr="00580D0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8,209,920.92</w:t>
            </w:r>
          </w:p>
        </w:tc>
      </w:tr>
      <w:tr w:rsidR="00580D01" w:rsidRPr="00324C76" w:rsidTr="00580D0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0.1911</w:t>
            </w:r>
          </w:p>
        </w:tc>
      </w:tr>
      <w:tr w:rsidR="00580D01" w:rsidRPr="00324C76" w:rsidTr="00580D0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53,191,199.91</w:t>
            </w:r>
          </w:p>
        </w:tc>
      </w:tr>
      <w:tr w:rsidR="00580D01" w:rsidRPr="00324C76" w:rsidTr="00580D01">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1.538</w:t>
            </w:r>
          </w:p>
        </w:tc>
      </w:tr>
    </w:tbl>
    <w:p w:rsidR="009A7C2A" w:rsidRDefault="004871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9A7C2A">
        <w:trPr>
          <w:jc w:val="center"/>
        </w:trPr>
        <w:tc>
          <w:tcPr>
            <w:tcW w:w="1469" w:type="dxa"/>
            <w:vAlign w:val="center"/>
          </w:tcPr>
          <w:p w:rsidR="009A7C2A" w:rsidRDefault="004871E1">
            <w:pPr>
              <w:jc w:val="left"/>
            </w:pPr>
            <w:r>
              <w:rPr>
                <w:color w:val="000000"/>
                <w:sz w:val="24"/>
              </w:rPr>
              <w:t>过去三个月</w:t>
            </w:r>
          </w:p>
        </w:tc>
        <w:tc>
          <w:tcPr>
            <w:tcW w:w="1150" w:type="dxa"/>
            <w:vAlign w:val="center"/>
          </w:tcPr>
          <w:p w:rsidR="009A7C2A" w:rsidRDefault="004871E1">
            <w:pPr>
              <w:jc w:val="center"/>
            </w:pPr>
            <w:r>
              <w:rPr>
                <w:color w:val="000000"/>
                <w:sz w:val="24"/>
              </w:rPr>
              <w:t>16.87%</w:t>
            </w:r>
          </w:p>
        </w:tc>
        <w:tc>
          <w:tcPr>
            <w:tcW w:w="1223" w:type="dxa"/>
            <w:vAlign w:val="center"/>
          </w:tcPr>
          <w:p w:rsidR="009A7C2A" w:rsidRDefault="004871E1">
            <w:pPr>
              <w:jc w:val="center"/>
            </w:pPr>
            <w:r>
              <w:rPr>
                <w:color w:val="000000"/>
                <w:sz w:val="24"/>
              </w:rPr>
              <w:t>1.66%</w:t>
            </w:r>
          </w:p>
        </w:tc>
        <w:tc>
          <w:tcPr>
            <w:tcW w:w="1244" w:type="dxa"/>
            <w:vAlign w:val="center"/>
          </w:tcPr>
          <w:p w:rsidR="009A7C2A" w:rsidRDefault="004871E1">
            <w:pPr>
              <w:jc w:val="center"/>
            </w:pPr>
            <w:r>
              <w:rPr>
                <w:color w:val="000000"/>
                <w:sz w:val="24"/>
              </w:rPr>
              <w:t>17.97%</w:t>
            </w:r>
          </w:p>
        </w:tc>
        <w:tc>
          <w:tcPr>
            <w:tcW w:w="1251" w:type="dxa"/>
            <w:vAlign w:val="center"/>
          </w:tcPr>
          <w:p w:rsidR="009A7C2A" w:rsidRDefault="004871E1">
            <w:pPr>
              <w:jc w:val="center"/>
            </w:pPr>
            <w:r>
              <w:rPr>
                <w:color w:val="000000"/>
                <w:sz w:val="24"/>
              </w:rPr>
              <w:t>1.67%</w:t>
            </w:r>
          </w:p>
        </w:tc>
        <w:tc>
          <w:tcPr>
            <w:tcW w:w="1263" w:type="dxa"/>
            <w:vAlign w:val="center"/>
          </w:tcPr>
          <w:p w:rsidR="009A7C2A" w:rsidRDefault="004871E1">
            <w:pPr>
              <w:jc w:val="center"/>
            </w:pPr>
            <w:r>
              <w:rPr>
                <w:color w:val="000000"/>
                <w:sz w:val="24"/>
              </w:rPr>
              <w:t>-1.10%</w:t>
            </w:r>
          </w:p>
        </w:tc>
        <w:tc>
          <w:tcPr>
            <w:tcW w:w="1268" w:type="dxa"/>
            <w:vAlign w:val="center"/>
          </w:tcPr>
          <w:p w:rsidR="009A7C2A" w:rsidRDefault="004871E1">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9A7C2A">
        <w:trPr>
          <w:jc w:val="center"/>
        </w:trPr>
        <w:tc>
          <w:tcPr>
            <w:tcW w:w="846" w:type="dxa"/>
            <w:vAlign w:val="center"/>
          </w:tcPr>
          <w:p w:rsidR="009A7C2A" w:rsidRDefault="004871E1">
            <w:pPr>
              <w:jc w:val="center"/>
            </w:pPr>
            <w:r>
              <w:rPr>
                <w:color w:val="000000"/>
                <w:sz w:val="24"/>
              </w:rPr>
              <w:t>蔡铮</w:t>
            </w:r>
          </w:p>
        </w:tc>
        <w:tc>
          <w:tcPr>
            <w:tcW w:w="845" w:type="dxa"/>
            <w:vAlign w:val="center"/>
          </w:tcPr>
          <w:p w:rsidR="009A7C2A" w:rsidRDefault="004871E1">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w:t>
            </w:r>
            <w:r w:rsidRPr="004C7F99">
              <w:rPr>
                <w:rFonts w:hint="eastAsia"/>
                <w:color w:val="000000" w:themeColor="text1"/>
                <w:sz w:val="24"/>
              </w:rPr>
              <w:t>基金</w:t>
            </w:r>
            <w:r w:rsidR="00580D01" w:rsidRPr="004C7F99">
              <w:rPr>
                <w:rFonts w:ascii="宋体" w:hAnsi="宋体" w:hint="eastAsia"/>
                <w:color w:val="000000" w:themeColor="text1"/>
                <w:sz w:val="24"/>
              </w:rPr>
              <w:t>、交银国证新能源指数分级基金的</w:t>
            </w:r>
            <w:r>
              <w:rPr>
                <w:color w:val="000000"/>
                <w:sz w:val="24"/>
              </w:rPr>
              <w:t>基金经理，公司量化投资部助理总经理</w:t>
            </w:r>
          </w:p>
        </w:tc>
        <w:tc>
          <w:tcPr>
            <w:tcW w:w="1549" w:type="dxa"/>
            <w:vAlign w:val="center"/>
          </w:tcPr>
          <w:p w:rsidR="009A7C2A" w:rsidRDefault="004871E1">
            <w:pPr>
              <w:jc w:val="center"/>
            </w:pPr>
            <w:r>
              <w:rPr>
                <w:color w:val="000000"/>
                <w:sz w:val="24"/>
              </w:rPr>
              <w:t>2012-12-27</w:t>
            </w:r>
          </w:p>
        </w:tc>
        <w:tc>
          <w:tcPr>
            <w:tcW w:w="1548" w:type="dxa"/>
            <w:vAlign w:val="center"/>
          </w:tcPr>
          <w:p w:rsidR="009A7C2A" w:rsidRDefault="004871E1">
            <w:pPr>
              <w:jc w:val="center"/>
            </w:pPr>
            <w:r>
              <w:rPr>
                <w:color w:val="000000"/>
                <w:sz w:val="24"/>
              </w:rPr>
              <w:t>-</w:t>
            </w:r>
          </w:p>
        </w:tc>
        <w:tc>
          <w:tcPr>
            <w:tcW w:w="1407" w:type="dxa"/>
            <w:vAlign w:val="center"/>
          </w:tcPr>
          <w:p w:rsidR="009A7C2A" w:rsidRDefault="004871E1">
            <w:pPr>
              <w:jc w:val="center"/>
            </w:pPr>
            <w:r>
              <w:rPr>
                <w:color w:val="000000"/>
                <w:sz w:val="24"/>
              </w:rPr>
              <w:t>6</w:t>
            </w:r>
            <w:r>
              <w:rPr>
                <w:color w:val="000000"/>
                <w:sz w:val="24"/>
              </w:rPr>
              <w:t>年</w:t>
            </w:r>
          </w:p>
        </w:tc>
        <w:tc>
          <w:tcPr>
            <w:tcW w:w="2673" w:type="dxa"/>
            <w:vAlign w:val="center"/>
          </w:tcPr>
          <w:p w:rsidR="009A7C2A" w:rsidRDefault="004871E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9A7C2A" w:rsidRDefault="004871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7C2A" w:rsidRDefault="004871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7C2A" w:rsidRDefault="004871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9A7C2A" w:rsidRDefault="004871E1">
      <w:pPr>
        <w:spacing w:before="29" w:line="288" w:lineRule="auto"/>
        <w:ind w:firstLineChars="200" w:firstLine="480"/>
        <w:rPr>
          <w:color w:val="000000"/>
          <w:sz w:val="24"/>
        </w:rPr>
      </w:pPr>
      <w:r>
        <w:rPr>
          <w:color w:val="000000"/>
          <w:sz w:val="24"/>
        </w:rPr>
        <w:t>2015</w:t>
      </w:r>
      <w:r>
        <w:rPr>
          <w:color w:val="000000"/>
          <w:sz w:val="24"/>
        </w:rPr>
        <w:t>年第一季度，国内经济增速依旧低迷，经济基本面对资本市场的支持力度较为有限。但随着无风险利率下行预期和居民大类资产配置对风险资产的偏好，市场维持着自去年第四季度以来的强势行情。市场结构分化比较显著，代表结构转型和技术进步的投资标的表现突出。作为跟踪基准指数的指数基金，在本季度获得较为可喜的涨幅。</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展望未来一个季度，在微刺激的经济政策背景下，预计货币政策将逐渐趋于宽松，预计股市将持续震荡向上。在整体政策着力于改革与结构调整的大趋势下，市场或将进入良性有序的可持续发展阶段。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1.538</w:t>
      </w:r>
      <w:r w:rsidRPr="00324C76">
        <w:rPr>
          <w:color w:val="000000"/>
          <w:sz w:val="24"/>
        </w:rPr>
        <w:t>元，本报告期份额净值增长率为</w:t>
      </w:r>
      <w:r w:rsidRPr="00324C76">
        <w:rPr>
          <w:color w:val="000000"/>
          <w:sz w:val="24"/>
        </w:rPr>
        <w:t>16.87%</w:t>
      </w:r>
      <w:r w:rsidRPr="00324C76">
        <w:rPr>
          <w:color w:val="000000"/>
          <w:sz w:val="24"/>
        </w:rPr>
        <w:t>，同期业绩比较基准增长率为</w:t>
      </w:r>
      <w:r w:rsidRPr="00324C76">
        <w:rPr>
          <w:color w:val="000000"/>
          <w:sz w:val="24"/>
        </w:rPr>
        <w:t>17.97%</w:t>
      </w:r>
      <w:r w:rsidRPr="00324C76">
        <w:rPr>
          <w:color w:val="000000"/>
          <w:sz w:val="24"/>
        </w:rPr>
        <w:t>。本报告期内本基金的日均跟踪偏离度为</w:t>
      </w:r>
      <w:r w:rsidRPr="00324C76">
        <w:rPr>
          <w:color w:val="000000"/>
          <w:sz w:val="24"/>
        </w:rPr>
        <w:t>0.07%</w:t>
      </w:r>
      <w:r w:rsidRPr="00324C76">
        <w:rPr>
          <w:color w:val="000000"/>
          <w:sz w:val="24"/>
        </w:rPr>
        <w:t>，跟踪误差为</w:t>
      </w:r>
      <w:r w:rsidRPr="00324C76">
        <w:rPr>
          <w:color w:val="000000"/>
          <w:sz w:val="24"/>
        </w:rPr>
        <w:t>0.17%</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1,314,399.61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2.45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1,314,399.61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2.45</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49,006,777.50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91.22</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2,978,674.47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5.54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421,586.56</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0.78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53,721,438.14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9A7C2A">
        <w:trPr>
          <w:jc w:val="center"/>
        </w:trPr>
        <w:tc>
          <w:tcPr>
            <w:tcW w:w="1265" w:type="dxa"/>
            <w:vAlign w:val="center"/>
          </w:tcPr>
          <w:p w:rsidR="009A7C2A" w:rsidRDefault="004871E1">
            <w:pPr>
              <w:jc w:val="center"/>
            </w:pPr>
            <w:r>
              <w:rPr>
                <w:sz w:val="24"/>
              </w:rPr>
              <w:t>1</w:t>
            </w:r>
          </w:p>
        </w:tc>
        <w:tc>
          <w:tcPr>
            <w:tcW w:w="1266" w:type="dxa"/>
            <w:vAlign w:val="center"/>
          </w:tcPr>
          <w:p w:rsidR="009A7C2A" w:rsidRDefault="004871E1">
            <w:pPr>
              <w:jc w:val="center"/>
            </w:pPr>
            <w:r>
              <w:rPr>
                <w:sz w:val="24"/>
              </w:rPr>
              <w:t>深证</w:t>
            </w:r>
            <w:r>
              <w:rPr>
                <w:sz w:val="24"/>
              </w:rPr>
              <w:t>300</w:t>
            </w:r>
            <w:r>
              <w:rPr>
                <w:sz w:val="24"/>
              </w:rPr>
              <w:t>价值交易型开放式指数证券投资基金</w:t>
            </w:r>
          </w:p>
        </w:tc>
        <w:tc>
          <w:tcPr>
            <w:tcW w:w="1267" w:type="dxa"/>
            <w:vAlign w:val="center"/>
          </w:tcPr>
          <w:p w:rsidR="009A7C2A" w:rsidRDefault="004871E1">
            <w:pPr>
              <w:jc w:val="center"/>
            </w:pPr>
            <w:r>
              <w:rPr>
                <w:sz w:val="24"/>
              </w:rPr>
              <w:t>股票型</w:t>
            </w:r>
          </w:p>
        </w:tc>
        <w:tc>
          <w:tcPr>
            <w:tcW w:w="1267" w:type="dxa"/>
            <w:vAlign w:val="center"/>
          </w:tcPr>
          <w:p w:rsidR="009A7C2A" w:rsidRDefault="004871E1">
            <w:pPr>
              <w:jc w:val="center"/>
            </w:pPr>
            <w:r>
              <w:rPr>
                <w:sz w:val="24"/>
              </w:rPr>
              <w:t>交易型开放式</w:t>
            </w:r>
          </w:p>
        </w:tc>
        <w:tc>
          <w:tcPr>
            <w:tcW w:w="1267" w:type="dxa"/>
            <w:vAlign w:val="center"/>
          </w:tcPr>
          <w:p w:rsidR="009A7C2A" w:rsidRDefault="004871E1">
            <w:pPr>
              <w:jc w:val="center"/>
            </w:pPr>
            <w:r>
              <w:rPr>
                <w:sz w:val="24"/>
              </w:rPr>
              <w:t>交银施罗德基金管理有限公司</w:t>
            </w:r>
          </w:p>
        </w:tc>
        <w:tc>
          <w:tcPr>
            <w:tcW w:w="1268" w:type="dxa"/>
            <w:vAlign w:val="center"/>
          </w:tcPr>
          <w:p w:rsidR="009A7C2A" w:rsidRDefault="004871E1">
            <w:pPr>
              <w:jc w:val="right"/>
            </w:pPr>
            <w:r>
              <w:rPr>
                <w:sz w:val="24"/>
              </w:rPr>
              <w:t>49,006,777.50</w:t>
            </w:r>
          </w:p>
        </w:tc>
        <w:tc>
          <w:tcPr>
            <w:tcW w:w="1268" w:type="dxa"/>
            <w:vAlign w:val="center"/>
          </w:tcPr>
          <w:p w:rsidR="009A7C2A" w:rsidRDefault="004871E1">
            <w:pPr>
              <w:jc w:val="right"/>
            </w:pPr>
            <w:r>
              <w:rPr>
                <w:sz w:val="24"/>
              </w:rPr>
              <w:t>92.13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8,727.63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770,737.18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1.45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336,375.04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7,666.50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1,864.54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2,392.52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3,003.10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41,105.14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78,489.39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58,190.67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5,847.90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1,314,399.61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2.47</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9A7C2A">
        <w:trPr>
          <w:jc w:val="center"/>
        </w:trPr>
        <w:tc>
          <w:tcPr>
            <w:tcW w:w="849" w:type="dxa"/>
            <w:vAlign w:val="center"/>
          </w:tcPr>
          <w:p w:rsidR="009A7C2A" w:rsidRDefault="004871E1">
            <w:pPr>
              <w:jc w:val="center"/>
            </w:pPr>
            <w:r>
              <w:rPr>
                <w:color w:val="000000"/>
                <w:sz w:val="24"/>
              </w:rPr>
              <w:t>1</w:t>
            </w:r>
          </w:p>
        </w:tc>
        <w:tc>
          <w:tcPr>
            <w:tcW w:w="1327" w:type="dxa"/>
            <w:vAlign w:val="center"/>
          </w:tcPr>
          <w:p w:rsidR="009A7C2A" w:rsidRDefault="004871E1">
            <w:pPr>
              <w:jc w:val="center"/>
            </w:pPr>
            <w:r>
              <w:rPr>
                <w:color w:val="000000"/>
                <w:sz w:val="24"/>
              </w:rPr>
              <w:t>000625</w:t>
            </w:r>
          </w:p>
        </w:tc>
        <w:tc>
          <w:tcPr>
            <w:tcW w:w="1621" w:type="dxa"/>
            <w:vAlign w:val="center"/>
          </w:tcPr>
          <w:p w:rsidR="009A7C2A" w:rsidRDefault="004871E1">
            <w:pPr>
              <w:jc w:val="center"/>
            </w:pPr>
            <w:r>
              <w:rPr>
                <w:color w:val="000000"/>
                <w:sz w:val="24"/>
              </w:rPr>
              <w:t>长安汽车</w:t>
            </w:r>
          </w:p>
        </w:tc>
        <w:tc>
          <w:tcPr>
            <w:tcW w:w="1769" w:type="dxa"/>
            <w:vAlign w:val="center"/>
          </w:tcPr>
          <w:p w:rsidR="009A7C2A" w:rsidRDefault="004871E1">
            <w:pPr>
              <w:jc w:val="right"/>
            </w:pPr>
            <w:r>
              <w:rPr>
                <w:color w:val="000000"/>
                <w:sz w:val="24"/>
              </w:rPr>
              <w:t>18,060</w:t>
            </w:r>
          </w:p>
        </w:tc>
        <w:tc>
          <w:tcPr>
            <w:tcW w:w="2211" w:type="dxa"/>
            <w:vAlign w:val="center"/>
          </w:tcPr>
          <w:p w:rsidR="009A7C2A" w:rsidRDefault="004871E1">
            <w:pPr>
              <w:jc w:val="right"/>
            </w:pPr>
            <w:r>
              <w:rPr>
                <w:color w:val="000000"/>
                <w:sz w:val="24"/>
              </w:rPr>
              <w:t>366,437.40</w:t>
            </w:r>
          </w:p>
        </w:tc>
        <w:tc>
          <w:tcPr>
            <w:tcW w:w="1091" w:type="dxa"/>
            <w:vAlign w:val="center"/>
          </w:tcPr>
          <w:p w:rsidR="009A7C2A" w:rsidRDefault="004871E1">
            <w:pPr>
              <w:jc w:val="right"/>
            </w:pPr>
            <w:r>
              <w:rPr>
                <w:color w:val="000000"/>
                <w:sz w:val="24"/>
              </w:rPr>
              <w:t>0.69</w:t>
            </w:r>
          </w:p>
        </w:tc>
      </w:tr>
      <w:tr w:rsidR="009A7C2A">
        <w:trPr>
          <w:jc w:val="center"/>
        </w:trPr>
        <w:tc>
          <w:tcPr>
            <w:tcW w:w="849" w:type="dxa"/>
            <w:vAlign w:val="center"/>
          </w:tcPr>
          <w:p w:rsidR="009A7C2A" w:rsidRDefault="004871E1">
            <w:pPr>
              <w:jc w:val="center"/>
            </w:pPr>
            <w:r>
              <w:rPr>
                <w:color w:val="000000"/>
                <w:sz w:val="24"/>
              </w:rPr>
              <w:t>2</w:t>
            </w:r>
          </w:p>
        </w:tc>
        <w:tc>
          <w:tcPr>
            <w:tcW w:w="1327" w:type="dxa"/>
            <w:vAlign w:val="center"/>
          </w:tcPr>
          <w:p w:rsidR="009A7C2A" w:rsidRDefault="004871E1">
            <w:pPr>
              <w:jc w:val="center"/>
            </w:pPr>
            <w:r>
              <w:rPr>
                <w:color w:val="000000"/>
                <w:sz w:val="24"/>
              </w:rPr>
              <w:t>000883</w:t>
            </w:r>
          </w:p>
        </w:tc>
        <w:tc>
          <w:tcPr>
            <w:tcW w:w="1621" w:type="dxa"/>
            <w:vAlign w:val="center"/>
          </w:tcPr>
          <w:p w:rsidR="009A7C2A" w:rsidRDefault="004871E1">
            <w:pPr>
              <w:jc w:val="center"/>
            </w:pPr>
            <w:r>
              <w:rPr>
                <w:color w:val="000000"/>
                <w:sz w:val="24"/>
              </w:rPr>
              <w:t>湖北能源</w:t>
            </w:r>
          </w:p>
        </w:tc>
        <w:tc>
          <w:tcPr>
            <w:tcW w:w="1769" w:type="dxa"/>
            <w:vAlign w:val="center"/>
          </w:tcPr>
          <w:p w:rsidR="009A7C2A" w:rsidRDefault="004871E1">
            <w:pPr>
              <w:jc w:val="right"/>
            </w:pPr>
            <w:r>
              <w:rPr>
                <w:color w:val="000000"/>
                <w:sz w:val="24"/>
              </w:rPr>
              <w:t>34,559</w:t>
            </w:r>
          </w:p>
        </w:tc>
        <w:tc>
          <w:tcPr>
            <w:tcW w:w="2211" w:type="dxa"/>
            <w:vAlign w:val="center"/>
          </w:tcPr>
          <w:p w:rsidR="009A7C2A" w:rsidRDefault="004871E1">
            <w:pPr>
              <w:jc w:val="right"/>
            </w:pPr>
            <w:r>
              <w:rPr>
                <w:color w:val="000000"/>
                <w:sz w:val="24"/>
              </w:rPr>
              <w:t>321,053.11</w:t>
            </w:r>
          </w:p>
        </w:tc>
        <w:tc>
          <w:tcPr>
            <w:tcW w:w="1091" w:type="dxa"/>
            <w:vAlign w:val="center"/>
          </w:tcPr>
          <w:p w:rsidR="009A7C2A" w:rsidRDefault="004871E1">
            <w:pPr>
              <w:jc w:val="right"/>
            </w:pPr>
            <w:r>
              <w:rPr>
                <w:color w:val="000000"/>
                <w:sz w:val="24"/>
              </w:rPr>
              <w:t>0.60</w:t>
            </w:r>
          </w:p>
        </w:tc>
      </w:tr>
      <w:tr w:rsidR="009A7C2A">
        <w:trPr>
          <w:jc w:val="center"/>
        </w:trPr>
        <w:tc>
          <w:tcPr>
            <w:tcW w:w="849" w:type="dxa"/>
            <w:vAlign w:val="center"/>
          </w:tcPr>
          <w:p w:rsidR="009A7C2A" w:rsidRDefault="004871E1">
            <w:pPr>
              <w:jc w:val="center"/>
            </w:pPr>
            <w:r>
              <w:rPr>
                <w:color w:val="000000"/>
                <w:sz w:val="24"/>
              </w:rPr>
              <w:t>3</w:t>
            </w:r>
          </w:p>
        </w:tc>
        <w:tc>
          <w:tcPr>
            <w:tcW w:w="1327" w:type="dxa"/>
            <w:vAlign w:val="center"/>
          </w:tcPr>
          <w:p w:rsidR="009A7C2A" w:rsidRDefault="004871E1">
            <w:pPr>
              <w:jc w:val="center"/>
            </w:pPr>
            <w:r>
              <w:rPr>
                <w:color w:val="000000"/>
                <w:sz w:val="24"/>
              </w:rPr>
              <w:t>000630</w:t>
            </w:r>
          </w:p>
        </w:tc>
        <w:tc>
          <w:tcPr>
            <w:tcW w:w="1621" w:type="dxa"/>
            <w:vAlign w:val="center"/>
          </w:tcPr>
          <w:p w:rsidR="009A7C2A" w:rsidRDefault="004871E1">
            <w:pPr>
              <w:jc w:val="center"/>
            </w:pPr>
            <w:r>
              <w:rPr>
                <w:color w:val="000000"/>
                <w:sz w:val="24"/>
              </w:rPr>
              <w:t>铜陵有色</w:t>
            </w:r>
          </w:p>
        </w:tc>
        <w:tc>
          <w:tcPr>
            <w:tcW w:w="1769" w:type="dxa"/>
            <w:vAlign w:val="center"/>
          </w:tcPr>
          <w:p w:rsidR="009A7C2A" w:rsidRDefault="004871E1">
            <w:pPr>
              <w:jc w:val="right"/>
            </w:pPr>
            <w:r>
              <w:rPr>
                <w:color w:val="000000"/>
                <w:sz w:val="24"/>
              </w:rPr>
              <w:t>5,730</w:t>
            </w:r>
          </w:p>
        </w:tc>
        <w:tc>
          <w:tcPr>
            <w:tcW w:w="2211" w:type="dxa"/>
            <w:vAlign w:val="center"/>
          </w:tcPr>
          <w:p w:rsidR="009A7C2A" w:rsidRDefault="004871E1">
            <w:pPr>
              <w:jc w:val="right"/>
            </w:pPr>
            <w:r>
              <w:rPr>
                <w:color w:val="000000"/>
                <w:sz w:val="24"/>
              </w:rPr>
              <w:t>97,008.90</w:t>
            </w:r>
          </w:p>
        </w:tc>
        <w:tc>
          <w:tcPr>
            <w:tcW w:w="1091" w:type="dxa"/>
            <w:vAlign w:val="center"/>
          </w:tcPr>
          <w:p w:rsidR="009A7C2A" w:rsidRDefault="004871E1">
            <w:pPr>
              <w:jc w:val="right"/>
            </w:pPr>
            <w:r>
              <w:rPr>
                <w:color w:val="000000"/>
                <w:sz w:val="24"/>
              </w:rPr>
              <w:t>0.18</w:t>
            </w:r>
          </w:p>
        </w:tc>
      </w:tr>
      <w:tr w:rsidR="009A7C2A">
        <w:trPr>
          <w:jc w:val="center"/>
        </w:trPr>
        <w:tc>
          <w:tcPr>
            <w:tcW w:w="849" w:type="dxa"/>
            <w:vAlign w:val="center"/>
          </w:tcPr>
          <w:p w:rsidR="009A7C2A" w:rsidRDefault="004871E1">
            <w:pPr>
              <w:jc w:val="center"/>
            </w:pPr>
            <w:r>
              <w:rPr>
                <w:color w:val="000000"/>
                <w:sz w:val="24"/>
              </w:rPr>
              <w:t>4</w:t>
            </w:r>
          </w:p>
        </w:tc>
        <w:tc>
          <w:tcPr>
            <w:tcW w:w="1327" w:type="dxa"/>
            <w:vAlign w:val="center"/>
          </w:tcPr>
          <w:p w:rsidR="009A7C2A" w:rsidRDefault="004871E1">
            <w:pPr>
              <w:jc w:val="center"/>
            </w:pPr>
            <w:r>
              <w:rPr>
                <w:color w:val="000000"/>
                <w:sz w:val="24"/>
              </w:rPr>
              <w:t>000333</w:t>
            </w:r>
          </w:p>
        </w:tc>
        <w:tc>
          <w:tcPr>
            <w:tcW w:w="1621" w:type="dxa"/>
            <w:vAlign w:val="center"/>
          </w:tcPr>
          <w:p w:rsidR="009A7C2A" w:rsidRDefault="004871E1">
            <w:pPr>
              <w:jc w:val="center"/>
            </w:pPr>
            <w:r>
              <w:rPr>
                <w:color w:val="000000"/>
                <w:sz w:val="24"/>
              </w:rPr>
              <w:t>美的集团</w:t>
            </w:r>
          </w:p>
        </w:tc>
        <w:tc>
          <w:tcPr>
            <w:tcW w:w="1769" w:type="dxa"/>
            <w:vAlign w:val="center"/>
          </w:tcPr>
          <w:p w:rsidR="009A7C2A" w:rsidRDefault="004871E1">
            <w:pPr>
              <w:jc w:val="right"/>
            </w:pPr>
            <w:r>
              <w:rPr>
                <w:color w:val="000000"/>
                <w:sz w:val="24"/>
              </w:rPr>
              <w:t>1,958</w:t>
            </w:r>
          </w:p>
        </w:tc>
        <w:tc>
          <w:tcPr>
            <w:tcW w:w="2211" w:type="dxa"/>
            <w:vAlign w:val="center"/>
          </w:tcPr>
          <w:p w:rsidR="009A7C2A" w:rsidRDefault="004871E1">
            <w:pPr>
              <w:jc w:val="right"/>
            </w:pPr>
            <w:r>
              <w:rPr>
                <w:color w:val="000000"/>
                <w:sz w:val="24"/>
              </w:rPr>
              <w:t>64,516.10</w:t>
            </w:r>
          </w:p>
        </w:tc>
        <w:tc>
          <w:tcPr>
            <w:tcW w:w="1091" w:type="dxa"/>
            <w:vAlign w:val="center"/>
          </w:tcPr>
          <w:p w:rsidR="009A7C2A" w:rsidRDefault="004871E1">
            <w:pPr>
              <w:jc w:val="right"/>
            </w:pPr>
            <w:r>
              <w:rPr>
                <w:color w:val="000000"/>
                <w:sz w:val="24"/>
              </w:rPr>
              <w:t>0.12</w:t>
            </w:r>
          </w:p>
        </w:tc>
      </w:tr>
      <w:tr w:rsidR="009A7C2A">
        <w:trPr>
          <w:jc w:val="center"/>
        </w:trPr>
        <w:tc>
          <w:tcPr>
            <w:tcW w:w="849" w:type="dxa"/>
            <w:vAlign w:val="center"/>
          </w:tcPr>
          <w:p w:rsidR="009A7C2A" w:rsidRDefault="004871E1">
            <w:pPr>
              <w:jc w:val="center"/>
            </w:pPr>
            <w:r>
              <w:rPr>
                <w:color w:val="000000"/>
                <w:sz w:val="24"/>
              </w:rPr>
              <w:t>5</w:t>
            </w:r>
          </w:p>
        </w:tc>
        <w:tc>
          <w:tcPr>
            <w:tcW w:w="1327" w:type="dxa"/>
            <w:vAlign w:val="center"/>
          </w:tcPr>
          <w:p w:rsidR="009A7C2A" w:rsidRDefault="004871E1">
            <w:pPr>
              <w:jc w:val="center"/>
            </w:pPr>
            <w:r>
              <w:rPr>
                <w:color w:val="000000"/>
                <w:sz w:val="24"/>
              </w:rPr>
              <w:t>000062</w:t>
            </w:r>
          </w:p>
        </w:tc>
        <w:tc>
          <w:tcPr>
            <w:tcW w:w="1621" w:type="dxa"/>
            <w:vAlign w:val="center"/>
          </w:tcPr>
          <w:p w:rsidR="009A7C2A" w:rsidRDefault="004871E1">
            <w:pPr>
              <w:jc w:val="center"/>
            </w:pPr>
            <w:r>
              <w:rPr>
                <w:color w:val="000000"/>
                <w:sz w:val="24"/>
              </w:rPr>
              <w:t>深圳华强</w:t>
            </w:r>
          </w:p>
        </w:tc>
        <w:tc>
          <w:tcPr>
            <w:tcW w:w="1769" w:type="dxa"/>
            <w:vAlign w:val="center"/>
          </w:tcPr>
          <w:p w:rsidR="009A7C2A" w:rsidRDefault="004871E1">
            <w:pPr>
              <w:jc w:val="right"/>
            </w:pPr>
            <w:r>
              <w:rPr>
                <w:color w:val="000000"/>
                <w:sz w:val="24"/>
              </w:rPr>
              <w:t>1,883</w:t>
            </w:r>
          </w:p>
        </w:tc>
        <w:tc>
          <w:tcPr>
            <w:tcW w:w="2211" w:type="dxa"/>
            <w:vAlign w:val="center"/>
          </w:tcPr>
          <w:p w:rsidR="009A7C2A" w:rsidRDefault="004871E1">
            <w:pPr>
              <w:jc w:val="right"/>
            </w:pPr>
            <w:r>
              <w:rPr>
                <w:color w:val="000000"/>
                <w:sz w:val="24"/>
              </w:rPr>
              <w:t>51,424.73</w:t>
            </w:r>
          </w:p>
        </w:tc>
        <w:tc>
          <w:tcPr>
            <w:tcW w:w="1091" w:type="dxa"/>
            <w:vAlign w:val="center"/>
          </w:tcPr>
          <w:p w:rsidR="009A7C2A" w:rsidRDefault="004871E1">
            <w:pPr>
              <w:jc w:val="right"/>
            </w:pPr>
            <w:r>
              <w:rPr>
                <w:color w:val="000000"/>
                <w:sz w:val="24"/>
              </w:rPr>
              <w:t>0.10</w:t>
            </w:r>
          </w:p>
        </w:tc>
      </w:tr>
      <w:tr w:rsidR="009A7C2A">
        <w:trPr>
          <w:jc w:val="center"/>
        </w:trPr>
        <w:tc>
          <w:tcPr>
            <w:tcW w:w="849" w:type="dxa"/>
            <w:vAlign w:val="center"/>
          </w:tcPr>
          <w:p w:rsidR="009A7C2A" w:rsidRDefault="004871E1">
            <w:pPr>
              <w:jc w:val="center"/>
            </w:pPr>
            <w:r>
              <w:rPr>
                <w:color w:val="000000"/>
                <w:sz w:val="24"/>
              </w:rPr>
              <w:t>6</w:t>
            </w:r>
          </w:p>
        </w:tc>
        <w:tc>
          <w:tcPr>
            <w:tcW w:w="1327" w:type="dxa"/>
            <w:vAlign w:val="center"/>
          </w:tcPr>
          <w:p w:rsidR="009A7C2A" w:rsidRDefault="004871E1">
            <w:pPr>
              <w:jc w:val="center"/>
            </w:pPr>
            <w:r>
              <w:rPr>
                <w:color w:val="000000"/>
                <w:sz w:val="24"/>
              </w:rPr>
              <w:t>000540</w:t>
            </w:r>
          </w:p>
        </w:tc>
        <w:tc>
          <w:tcPr>
            <w:tcW w:w="1621" w:type="dxa"/>
            <w:vAlign w:val="center"/>
          </w:tcPr>
          <w:p w:rsidR="009A7C2A" w:rsidRDefault="004871E1">
            <w:pPr>
              <w:jc w:val="center"/>
            </w:pPr>
            <w:r>
              <w:rPr>
                <w:color w:val="000000"/>
                <w:sz w:val="24"/>
              </w:rPr>
              <w:t>中天城投</w:t>
            </w:r>
          </w:p>
        </w:tc>
        <w:tc>
          <w:tcPr>
            <w:tcW w:w="1769" w:type="dxa"/>
            <w:vAlign w:val="center"/>
          </w:tcPr>
          <w:p w:rsidR="009A7C2A" w:rsidRDefault="004871E1">
            <w:pPr>
              <w:jc w:val="right"/>
            </w:pPr>
            <w:r>
              <w:rPr>
                <w:color w:val="000000"/>
                <w:sz w:val="24"/>
              </w:rPr>
              <w:t>929</w:t>
            </w:r>
          </w:p>
        </w:tc>
        <w:tc>
          <w:tcPr>
            <w:tcW w:w="2211" w:type="dxa"/>
            <w:vAlign w:val="center"/>
          </w:tcPr>
          <w:p w:rsidR="009A7C2A" w:rsidRDefault="004871E1">
            <w:pPr>
              <w:jc w:val="right"/>
            </w:pPr>
            <w:r>
              <w:rPr>
                <w:color w:val="000000"/>
                <w:sz w:val="24"/>
              </w:rPr>
              <w:t>33,239.62</w:t>
            </w:r>
          </w:p>
        </w:tc>
        <w:tc>
          <w:tcPr>
            <w:tcW w:w="1091" w:type="dxa"/>
            <w:vAlign w:val="center"/>
          </w:tcPr>
          <w:p w:rsidR="009A7C2A" w:rsidRDefault="004871E1">
            <w:pPr>
              <w:jc w:val="right"/>
            </w:pPr>
            <w:r>
              <w:rPr>
                <w:color w:val="000000"/>
                <w:sz w:val="24"/>
              </w:rPr>
              <w:t>0.06</w:t>
            </w:r>
          </w:p>
        </w:tc>
      </w:tr>
      <w:tr w:rsidR="009A7C2A">
        <w:trPr>
          <w:jc w:val="center"/>
        </w:trPr>
        <w:tc>
          <w:tcPr>
            <w:tcW w:w="849" w:type="dxa"/>
            <w:vAlign w:val="center"/>
          </w:tcPr>
          <w:p w:rsidR="009A7C2A" w:rsidRDefault="004871E1">
            <w:pPr>
              <w:jc w:val="center"/>
            </w:pPr>
            <w:r>
              <w:rPr>
                <w:color w:val="000000"/>
                <w:sz w:val="24"/>
              </w:rPr>
              <w:t>7</w:t>
            </w:r>
          </w:p>
        </w:tc>
        <w:tc>
          <w:tcPr>
            <w:tcW w:w="1327" w:type="dxa"/>
            <w:vAlign w:val="center"/>
          </w:tcPr>
          <w:p w:rsidR="009A7C2A" w:rsidRDefault="004871E1">
            <w:pPr>
              <w:jc w:val="center"/>
            </w:pPr>
            <w:r>
              <w:rPr>
                <w:color w:val="000000"/>
                <w:sz w:val="24"/>
              </w:rPr>
              <w:t>000012</w:t>
            </w:r>
          </w:p>
        </w:tc>
        <w:tc>
          <w:tcPr>
            <w:tcW w:w="1621" w:type="dxa"/>
            <w:vAlign w:val="center"/>
          </w:tcPr>
          <w:p w:rsidR="009A7C2A" w:rsidRDefault="004871E1">
            <w:pPr>
              <w:jc w:val="center"/>
            </w:pPr>
            <w:r>
              <w:rPr>
                <w:color w:val="000000"/>
                <w:sz w:val="24"/>
              </w:rPr>
              <w:t>南</w:t>
            </w:r>
            <w:r>
              <w:rPr>
                <w:color w:val="000000"/>
                <w:sz w:val="24"/>
              </w:rPr>
              <w:t xml:space="preserve">  </w:t>
            </w:r>
            <w:r>
              <w:rPr>
                <w:color w:val="000000"/>
                <w:sz w:val="24"/>
              </w:rPr>
              <w:t>玻Ａ</w:t>
            </w:r>
          </w:p>
        </w:tc>
        <w:tc>
          <w:tcPr>
            <w:tcW w:w="1769" w:type="dxa"/>
            <w:vAlign w:val="center"/>
          </w:tcPr>
          <w:p w:rsidR="009A7C2A" w:rsidRDefault="004871E1">
            <w:pPr>
              <w:jc w:val="right"/>
            </w:pPr>
            <w:r>
              <w:rPr>
                <w:color w:val="000000"/>
                <w:sz w:val="24"/>
              </w:rPr>
              <w:t>2,500</w:t>
            </w:r>
          </w:p>
        </w:tc>
        <w:tc>
          <w:tcPr>
            <w:tcW w:w="2211" w:type="dxa"/>
            <w:vAlign w:val="center"/>
          </w:tcPr>
          <w:p w:rsidR="009A7C2A" w:rsidRDefault="004871E1">
            <w:pPr>
              <w:jc w:val="right"/>
            </w:pPr>
            <w:r>
              <w:rPr>
                <w:color w:val="000000"/>
                <w:sz w:val="24"/>
              </w:rPr>
              <w:t>27,175.00</w:t>
            </w:r>
          </w:p>
        </w:tc>
        <w:tc>
          <w:tcPr>
            <w:tcW w:w="1091" w:type="dxa"/>
            <w:vAlign w:val="center"/>
          </w:tcPr>
          <w:p w:rsidR="009A7C2A" w:rsidRDefault="004871E1">
            <w:pPr>
              <w:jc w:val="right"/>
            </w:pPr>
            <w:r>
              <w:rPr>
                <w:color w:val="000000"/>
                <w:sz w:val="24"/>
              </w:rPr>
              <w:t>0.05</w:t>
            </w:r>
          </w:p>
        </w:tc>
      </w:tr>
      <w:tr w:rsidR="009A7C2A">
        <w:trPr>
          <w:jc w:val="center"/>
        </w:trPr>
        <w:tc>
          <w:tcPr>
            <w:tcW w:w="849" w:type="dxa"/>
            <w:vAlign w:val="center"/>
          </w:tcPr>
          <w:p w:rsidR="009A7C2A" w:rsidRDefault="004871E1">
            <w:pPr>
              <w:jc w:val="center"/>
            </w:pPr>
            <w:r>
              <w:rPr>
                <w:color w:val="000000"/>
                <w:sz w:val="24"/>
              </w:rPr>
              <w:t>8</w:t>
            </w:r>
          </w:p>
        </w:tc>
        <w:tc>
          <w:tcPr>
            <w:tcW w:w="1327" w:type="dxa"/>
            <w:vAlign w:val="center"/>
          </w:tcPr>
          <w:p w:rsidR="009A7C2A" w:rsidRDefault="004871E1">
            <w:pPr>
              <w:jc w:val="center"/>
            </w:pPr>
            <w:r>
              <w:rPr>
                <w:color w:val="000000"/>
                <w:sz w:val="24"/>
              </w:rPr>
              <w:t>000002</w:t>
            </w:r>
          </w:p>
        </w:tc>
        <w:tc>
          <w:tcPr>
            <w:tcW w:w="1621" w:type="dxa"/>
            <w:vAlign w:val="center"/>
          </w:tcPr>
          <w:p w:rsidR="009A7C2A" w:rsidRDefault="004871E1">
            <w:pPr>
              <w:jc w:val="center"/>
            </w:pPr>
            <w:r>
              <w:rPr>
                <w:color w:val="000000"/>
                <w:sz w:val="24"/>
              </w:rPr>
              <w:t>万</w:t>
            </w:r>
            <w:r>
              <w:rPr>
                <w:color w:val="000000"/>
                <w:sz w:val="24"/>
              </w:rPr>
              <w:t xml:space="preserve">  </w:t>
            </w:r>
            <w:r>
              <w:rPr>
                <w:color w:val="000000"/>
                <w:sz w:val="24"/>
              </w:rPr>
              <w:t>科Ａ</w:t>
            </w:r>
          </w:p>
        </w:tc>
        <w:tc>
          <w:tcPr>
            <w:tcW w:w="1769" w:type="dxa"/>
            <w:vAlign w:val="center"/>
          </w:tcPr>
          <w:p w:rsidR="009A7C2A" w:rsidRDefault="004871E1">
            <w:pPr>
              <w:jc w:val="right"/>
            </w:pPr>
            <w:r>
              <w:rPr>
                <w:color w:val="000000"/>
                <w:sz w:val="24"/>
              </w:rPr>
              <w:t>1,500</w:t>
            </w:r>
          </w:p>
        </w:tc>
        <w:tc>
          <w:tcPr>
            <w:tcW w:w="2211" w:type="dxa"/>
            <w:vAlign w:val="center"/>
          </w:tcPr>
          <w:p w:rsidR="009A7C2A" w:rsidRDefault="004871E1">
            <w:pPr>
              <w:jc w:val="right"/>
            </w:pPr>
            <w:r>
              <w:rPr>
                <w:color w:val="000000"/>
                <w:sz w:val="24"/>
              </w:rPr>
              <w:t>20,730.00</w:t>
            </w:r>
          </w:p>
        </w:tc>
        <w:tc>
          <w:tcPr>
            <w:tcW w:w="1091" w:type="dxa"/>
            <w:vAlign w:val="center"/>
          </w:tcPr>
          <w:p w:rsidR="009A7C2A" w:rsidRDefault="004871E1">
            <w:pPr>
              <w:jc w:val="right"/>
            </w:pPr>
            <w:r>
              <w:rPr>
                <w:color w:val="000000"/>
                <w:sz w:val="24"/>
              </w:rPr>
              <w:t>0.04</w:t>
            </w:r>
          </w:p>
        </w:tc>
      </w:tr>
      <w:tr w:rsidR="009A7C2A">
        <w:trPr>
          <w:jc w:val="center"/>
        </w:trPr>
        <w:tc>
          <w:tcPr>
            <w:tcW w:w="849" w:type="dxa"/>
            <w:vAlign w:val="center"/>
          </w:tcPr>
          <w:p w:rsidR="009A7C2A" w:rsidRDefault="004871E1">
            <w:pPr>
              <w:jc w:val="center"/>
            </w:pPr>
            <w:r>
              <w:rPr>
                <w:color w:val="000000"/>
                <w:sz w:val="24"/>
              </w:rPr>
              <w:t>9</w:t>
            </w:r>
          </w:p>
        </w:tc>
        <w:tc>
          <w:tcPr>
            <w:tcW w:w="1327" w:type="dxa"/>
            <w:vAlign w:val="center"/>
          </w:tcPr>
          <w:p w:rsidR="009A7C2A" w:rsidRDefault="004871E1">
            <w:pPr>
              <w:jc w:val="center"/>
            </w:pPr>
            <w:r>
              <w:rPr>
                <w:color w:val="000000"/>
                <w:sz w:val="24"/>
              </w:rPr>
              <w:t>000651</w:t>
            </w:r>
          </w:p>
        </w:tc>
        <w:tc>
          <w:tcPr>
            <w:tcW w:w="1621" w:type="dxa"/>
            <w:vAlign w:val="center"/>
          </w:tcPr>
          <w:p w:rsidR="009A7C2A" w:rsidRDefault="004871E1">
            <w:pPr>
              <w:jc w:val="center"/>
            </w:pPr>
            <w:r>
              <w:rPr>
                <w:color w:val="000000"/>
                <w:sz w:val="24"/>
              </w:rPr>
              <w:t>格力电器</w:t>
            </w:r>
          </w:p>
        </w:tc>
        <w:tc>
          <w:tcPr>
            <w:tcW w:w="1769" w:type="dxa"/>
            <w:vAlign w:val="center"/>
          </w:tcPr>
          <w:p w:rsidR="009A7C2A" w:rsidRDefault="004871E1">
            <w:pPr>
              <w:jc w:val="right"/>
            </w:pPr>
            <w:r>
              <w:rPr>
                <w:color w:val="000000"/>
                <w:sz w:val="24"/>
              </w:rPr>
              <w:t>472</w:t>
            </w:r>
          </w:p>
        </w:tc>
        <w:tc>
          <w:tcPr>
            <w:tcW w:w="2211" w:type="dxa"/>
            <w:vAlign w:val="center"/>
          </w:tcPr>
          <w:p w:rsidR="009A7C2A" w:rsidRDefault="004871E1">
            <w:pPr>
              <w:jc w:val="right"/>
            </w:pPr>
            <w:r>
              <w:rPr>
                <w:color w:val="000000"/>
                <w:sz w:val="24"/>
              </w:rPr>
              <w:t>20,664.16</w:t>
            </w:r>
          </w:p>
        </w:tc>
        <w:tc>
          <w:tcPr>
            <w:tcW w:w="1091" w:type="dxa"/>
            <w:vAlign w:val="center"/>
          </w:tcPr>
          <w:p w:rsidR="009A7C2A" w:rsidRDefault="004871E1">
            <w:pPr>
              <w:jc w:val="right"/>
            </w:pPr>
            <w:r>
              <w:rPr>
                <w:color w:val="000000"/>
                <w:sz w:val="24"/>
              </w:rPr>
              <w:t>0.04</w:t>
            </w:r>
          </w:p>
        </w:tc>
      </w:tr>
      <w:tr w:rsidR="009A7C2A">
        <w:trPr>
          <w:jc w:val="center"/>
        </w:trPr>
        <w:tc>
          <w:tcPr>
            <w:tcW w:w="849" w:type="dxa"/>
            <w:vAlign w:val="center"/>
          </w:tcPr>
          <w:p w:rsidR="009A7C2A" w:rsidRDefault="004871E1">
            <w:pPr>
              <w:jc w:val="center"/>
            </w:pPr>
            <w:r>
              <w:rPr>
                <w:color w:val="000000"/>
                <w:sz w:val="24"/>
              </w:rPr>
              <w:t>10</w:t>
            </w:r>
          </w:p>
        </w:tc>
        <w:tc>
          <w:tcPr>
            <w:tcW w:w="1327" w:type="dxa"/>
            <w:vAlign w:val="center"/>
          </w:tcPr>
          <w:p w:rsidR="009A7C2A" w:rsidRDefault="004871E1">
            <w:pPr>
              <w:jc w:val="center"/>
            </w:pPr>
            <w:r>
              <w:rPr>
                <w:color w:val="000000"/>
                <w:sz w:val="24"/>
              </w:rPr>
              <w:t>002202</w:t>
            </w:r>
          </w:p>
        </w:tc>
        <w:tc>
          <w:tcPr>
            <w:tcW w:w="1621" w:type="dxa"/>
            <w:vAlign w:val="center"/>
          </w:tcPr>
          <w:p w:rsidR="009A7C2A" w:rsidRDefault="004871E1">
            <w:pPr>
              <w:jc w:val="center"/>
            </w:pPr>
            <w:r>
              <w:rPr>
                <w:color w:val="000000"/>
                <w:sz w:val="24"/>
              </w:rPr>
              <w:t>金风科技</w:t>
            </w:r>
          </w:p>
        </w:tc>
        <w:tc>
          <w:tcPr>
            <w:tcW w:w="1769" w:type="dxa"/>
            <w:vAlign w:val="center"/>
          </w:tcPr>
          <w:p w:rsidR="009A7C2A" w:rsidRDefault="004871E1">
            <w:pPr>
              <w:jc w:val="right"/>
            </w:pPr>
            <w:r>
              <w:rPr>
                <w:color w:val="000000"/>
                <w:sz w:val="24"/>
              </w:rPr>
              <w:t>930</w:t>
            </w:r>
          </w:p>
        </w:tc>
        <w:tc>
          <w:tcPr>
            <w:tcW w:w="2211" w:type="dxa"/>
            <w:vAlign w:val="center"/>
          </w:tcPr>
          <w:p w:rsidR="009A7C2A" w:rsidRDefault="004871E1">
            <w:pPr>
              <w:jc w:val="right"/>
            </w:pPr>
            <w:r>
              <w:rPr>
                <w:color w:val="000000"/>
                <w:sz w:val="24"/>
              </w:rPr>
              <w:t>17,725.80</w:t>
            </w:r>
          </w:p>
        </w:tc>
        <w:tc>
          <w:tcPr>
            <w:tcW w:w="1091" w:type="dxa"/>
            <w:vAlign w:val="center"/>
          </w:tcPr>
          <w:p w:rsidR="009A7C2A" w:rsidRDefault="004871E1">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324C76" w:rsidRDefault="002A089C" w:rsidP="00B04217">
      <w:pPr>
        <w:autoSpaceDE w:val="0"/>
        <w:autoSpaceDN w:val="0"/>
        <w:adjustRightInd w:val="0"/>
        <w:spacing w:before="29" w:line="288" w:lineRule="auto"/>
        <w:jc w:val="left"/>
        <w:rPr>
          <w:szCs w:val="21"/>
        </w:rPr>
      </w:pPr>
      <w:r w:rsidRPr="004C7F99">
        <w:rPr>
          <w:rFonts w:hint="eastAsia"/>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42,382.96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747.06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378,456.54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421,586.56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9A7C2A">
        <w:trPr>
          <w:jc w:val="center"/>
        </w:trPr>
        <w:tc>
          <w:tcPr>
            <w:tcW w:w="1129" w:type="dxa"/>
            <w:vAlign w:val="center"/>
          </w:tcPr>
          <w:p w:rsidR="009A7C2A" w:rsidRDefault="004871E1">
            <w:pPr>
              <w:jc w:val="center"/>
            </w:pPr>
            <w:r>
              <w:rPr>
                <w:color w:val="000000"/>
                <w:sz w:val="24"/>
              </w:rPr>
              <w:t>1</w:t>
            </w:r>
          </w:p>
        </w:tc>
        <w:tc>
          <w:tcPr>
            <w:tcW w:w="1356" w:type="dxa"/>
            <w:vAlign w:val="center"/>
          </w:tcPr>
          <w:p w:rsidR="009A7C2A" w:rsidRDefault="004871E1">
            <w:pPr>
              <w:jc w:val="center"/>
            </w:pPr>
            <w:r>
              <w:rPr>
                <w:color w:val="000000"/>
                <w:sz w:val="24"/>
              </w:rPr>
              <w:t>000625</w:t>
            </w:r>
          </w:p>
        </w:tc>
        <w:tc>
          <w:tcPr>
            <w:tcW w:w="1355" w:type="dxa"/>
            <w:vAlign w:val="center"/>
          </w:tcPr>
          <w:p w:rsidR="009A7C2A" w:rsidRDefault="004871E1">
            <w:pPr>
              <w:jc w:val="center"/>
            </w:pPr>
            <w:r>
              <w:rPr>
                <w:color w:val="000000"/>
                <w:sz w:val="24"/>
              </w:rPr>
              <w:t>长安汽车</w:t>
            </w:r>
          </w:p>
        </w:tc>
        <w:tc>
          <w:tcPr>
            <w:tcW w:w="1880" w:type="dxa"/>
            <w:vAlign w:val="center"/>
          </w:tcPr>
          <w:p w:rsidR="009A7C2A" w:rsidRDefault="004871E1">
            <w:pPr>
              <w:jc w:val="right"/>
            </w:pPr>
            <w:r>
              <w:rPr>
                <w:color w:val="000000"/>
                <w:sz w:val="24"/>
              </w:rPr>
              <w:t>366,437.40</w:t>
            </w:r>
          </w:p>
        </w:tc>
        <w:tc>
          <w:tcPr>
            <w:tcW w:w="1724" w:type="dxa"/>
            <w:vAlign w:val="center"/>
          </w:tcPr>
          <w:p w:rsidR="009A7C2A" w:rsidRDefault="004871E1">
            <w:pPr>
              <w:jc w:val="right"/>
            </w:pPr>
            <w:r>
              <w:rPr>
                <w:color w:val="000000"/>
                <w:sz w:val="24"/>
              </w:rPr>
              <w:t>0.69</w:t>
            </w:r>
          </w:p>
        </w:tc>
        <w:tc>
          <w:tcPr>
            <w:tcW w:w="1424" w:type="dxa"/>
            <w:vAlign w:val="center"/>
          </w:tcPr>
          <w:p w:rsidR="009A7C2A" w:rsidRDefault="004871E1">
            <w:pPr>
              <w:jc w:val="right"/>
            </w:pPr>
            <w:r>
              <w:rPr>
                <w:color w:val="000000"/>
                <w:sz w:val="24"/>
              </w:rPr>
              <w:t>重大事项</w:t>
            </w:r>
          </w:p>
        </w:tc>
      </w:tr>
      <w:tr w:rsidR="009A7C2A">
        <w:trPr>
          <w:jc w:val="center"/>
        </w:trPr>
        <w:tc>
          <w:tcPr>
            <w:tcW w:w="1129" w:type="dxa"/>
            <w:vAlign w:val="center"/>
          </w:tcPr>
          <w:p w:rsidR="009A7C2A" w:rsidRDefault="004871E1">
            <w:pPr>
              <w:jc w:val="center"/>
            </w:pPr>
            <w:r>
              <w:rPr>
                <w:color w:val="000000"/>
                <w:sz w:val="24"/>
              </w:rPr>
              <w:t>2</w:t>
            </w:r>
          </w:p>
        </w:tc>
        <w:tc>
          <w:tcPr>
            <w:tcW w:w="1356" w:type="dxa"/>
            <w:vAlign w:val="center"/>
          </w:tcPr>
          <w:p w:rsidR="009A7C2A" w:rsidRDefault="004871E1">
            <w:pPr>
              <w:jc w:val="center"/>
            </w:pPr>
            <w:r>
              <w:rPr>
                <w:color w:val="000000"/>
                <w:sz w:val="24"/>
              </w:rPr>
              <w:t>000883</w:t>
            </w:r>
          </w:p>
        </w:tc>
        <w:tc>
          <w:tcPr>
            <w:tcW w:w="1355" w:type="dxa"/>
            <w:vAlign w:val="center"/>
          </w:tcPr>
          <w:p w:rsidR="009A7C2A" w:rsidRDefault="004871E1">
            <w:pPr>
              <w:jc w:val="center"/>
            </w:pPr>
            <w:r>
              <w:rPr>
                <w:color w:val="000000"/>
                <w:sz w:val="24"/>
              </w:rPr>
              <w:t>湖北能源</w:t>
            </w:r>
          </w:p>
        </w:tc>
        <w:tc>
          <w:tcPr>
            <w:tcW w:w="1880" w:type="dxa"/>
            <w:vAlign w:val="center"/>
          </w:tcPr>
          <w:p w:rsidR="009A7C2A" w:rsidRDefault="004871E1">
            <w:pPr>
              <w:jc w:val="right"/>
            </w:pPr>
            <w:r>
              <w:rPr>
                <w:color w:val="000000"/>
                <w:sz w:val="24"/>
              </w:rPr>
              <w:t>321,053.11</w:t>
            </w:r>
          </w:p>
        </w:tc>
        <w:tc>
          <w:tcPr>
            <w:tcW w:w="1724" w:type="dxa"/>
            <w:vAlign w:val="center"/>
          </w:tcPr>
          <w:p w:rsidR="009A7C2A" w:rsidRDefault="004871E1">
            <w:pPr>
              <w:jc w:val="right"/>
            </w:pPr>
            <w:r>
              <w:rPr>
                <w:color w:val="000000"/>
                <w:sz w:val="24"/>
              </w:rPr>
              <w:t>0.60</w:t>
            </w:r>
          </w:p>
        </w:tc>
        <w:tc>
          <w:tcPr>
            <w:tcW w:w="1424" w:type="dxa"/>
            <w:vAlign w:val="center"/>
          </w:tcPr>
          <w:p w:rsidR="009A7C2A" w:rsidRDefault="004871E1">
            <w:pPr>
              <w:jc w:val="right"/>
            </w:pPr>
            <w:r>
              <w:rPr>
                <w:color w:val="000000"/>
                <w:sz w:val="24"/>
              </w:rPr>
              <w:t>重大事项</w:t>
            </w:r>
          </w:p>
        </w:tc>
      </w:tr>
      <w:tr w:rsidR="009A7C2A">
        <w:trPr>
          <w:jc w:val="center"/>
        </w:trPr>
        <w:tc>
          <w:tcPr>
            <w:tcW w:w="1129" w:type="dxa"/>
            <w:vAlign w:val="center"/>
          </w:tcPr>
          <w:p w:rsidR="009A7C2A" w:rsidRDefault="004871E1">
            <w:pPr>
              <w:jc w:val="center"/>
            </w:pPr>
            <w:r>
              <w:rPr>
                <w:color w:val="000000"/>
                <w:sz w:val="24"/>
              </w:rPr>
              <w:t>3</w:t>
            </w:r>
          </w:p>
        </w:tc>
        <w:tc>
          <w:tcPr>
            <w:tcW w:w="1356" w:type="dxa"/>
            <w:vAlign w:val="center"/>
          </w:tcPr>
          <w:p w:rsidR="009A7C2A" w:rsidRDefault="004871E1">
            <w:pPr>
              <w:jc w:val="center"/>
            </w:pPr>
            <w:r>
              <w:rPr>
                <w:color w:val="000000"/>
                <w:sz w:val="24"/>
              </w:rPr>
              <w:t>000630</w:t>
            </w:r>
          </w:p>
        </w:tc>
        <w:tc>
          <w:tcPr>
            <w:tcW w:w="1355" w:type="dxa"/>
            <w:vAlign w:val="center"/>
          </w:tcPr>
          <w:p w:rsidR="009A7C2A" w:rsidRDefault="004871E1">
            <w:pPr>
              <w:jc w:val="center"/>
            </w:pPr>
            <w:r>
              <w:rPr>
                <w:color w:val="000000"/>
                <w:sz w:val="24"/>
              </w:rPr>
              <w:t>铜陵有色</w:t>
            </w:r>
          </w:p>
        </w:tc>
        <w:tc>
          <w:tcPr>
            <w:tcW w:w="1880" w:type="dxa"/>
            <w:vAlign w:val="center"/>
          </w:tcPr>
          <w:p w:rsidR="009A7C2A" w:rsidRDefault="004871E1">
            <w:pPr>
              <w:jc w:val="right"/>
            </w:pPr>
            <w:r>
              <w:rPr>
                <w:color w:val="000000"/>
                <w:sz w:val="24"/>
              </w:rPr>
              <w:t>97,008.90</w:t>
            </w:r>
          </w:p>
        </w:tc>
        <w:tc>
          <w:tcPr>
            <w:tcW w:w="1724" w:type="dxa"/>
            <w:vAlign w:val="center"/>
          </w:tcPr>
          <w:p w:rsidR="009A7C2A" w:rsidRDefault="004871E1">
            <w:pPr>
              <w:jc w:val="right"/>
            </w:pPr>
            <w:r>
              <w:rPr>
                <w:color w:val="000000"/>
                <w:sz w:val="24"/>
              </w:rPr>
              <w:t>0.18</w:t>
            </w:r>
          </w:p>
        </w:tc>
        <w:tc>
          <w:tcPr>
            <w:tcW w:w="1424" w:type="dxa"/>
            <w:vAlign w:val="center"/>
          </w:tcPr>
          <w:p w:rsidR="009A7C2A" w:rsidRDefault="004871E1">
            <w:pPr>
              <w:jc w:val="right"/>
            </w:pPr>
            <w:r>
              <w:rPr>
                <w:color w:val="000000"/>
                <w:sz w:val="24"/>
              </w:rPr>
              <w:t>重大事项</w:t>
            </w:r>
          </w:p>
        </w:tc>
      </w:tr>
      <w:tr w:rsidR="009A7C2A">
        <w:trPr>
          <w:jc w:val="center"/>
        </w:trPr>
        <w:tc>
          <w:tcPr>
            <w:tcW w:w="1129" w:type="dxa"/>
            <w:vAlign w:val="center"/>
          </w:tcPr>
          <w:p w:rsidR="009A7C2A" w:rsidRDefault="004871E1">
            <w:pPr>
              <w:jc w:val="center"/>
            </w:pPr>
            <w:r>
              <w:rPr>
                <w:color w:val="000000"/>
                <w:sz w:val="24"/>
              </w:rPr>
              <w:t>4</w:t>
            </w:r>
          </w:p>
        </w:tc>
        <w:tc>
          <w:tcPr>
            <w:tcW w:w="1356" w:type="dxa"/>
            <w:vAlign w:val="center"/>
          </w:tcPr>
          <w:p w:rsidR="009A7C2A" w:rsidRDefault="004871E1">
            <w:pPr>
              <w:jc w:val="center"/>
            </w:pPr>
            <w:r>
              <w:rPr>
                <w:color w:val="000000"/>
                <w:sz w:val="24"/>
              </w:rPr>
              <w:t>000062</w:t>
            </w:r>
          </w:p>
        </w:tc>
        <w:tc>
          <w:tcPr>
            <w:tcW w:w="1355" w:type="dxa"/>
            <w:vAlign w:val="center"/>
          </w:tcPr>
          <w:p w:rsidR="009A7C2A" w:rsidRDefault="004871E1">
            <w:pPr>
              <w:jc w:val="center"/>
            </w:pPr>
            <w:r>
              <w:rPr>
                <w:color w:val="000000"/>
                <w:sz w:val="24"/>
              </w:rPr>
              <w:t>深圳华强</w:t>
            </w:r>
          </w:p>
        </w:tc>
        <w:tc>
          <w:tcPr>
            <w:tcW w:w="1880" w:type="dxa"/>
            <w:vAlign w:val="center"/>
          </w:tcPr>
          <w:p w:rsidR="009A7C2A" w:rsidRDefault="004871E1">
            <w:pPr>
              <w:jc w:val="right"/>
            </w:pPr>
            <w:r>
              <w:rPr>
                <w:color w:val="000000"/>
                <w:sz w:val="24"/>
              </w:rPr>
              <w:t>51,424.73</w:t>
            </w:r>
          </w:p>
        </w:tc>
        <w:tc>
          <w:tcPr>
            <w:tcW w:w="1724" w:type="dxa"/>
            <w:vAlign w:val="center"/>
          </w:tcPr>
          <w:p w:rsidR="009A7C2A" w:rsidRDefault="004871E1">
            <w:pPr>
              <w:jc w:val="right"/>
            </w:pPr>
            <w:r>
              <w:rPr>
                <w:color w:val="000000"/>
                <w:sz w:val="24"/>
              </w:rPr>
              <w:t>0.10</w:t>
            </w:r>
          </w:p>
        </w:tc>
        <w:tc>
          <w:tcPr>
            <w:tcW w:w="1424" w:type="dxa"/>
            <w:vAlign w:val="center"/>
          </w:tcPr>
          <w:p w:rsidR="009A7C2A" w:rsidRDefault="004871E1">
            <w:pPr>
              <w:jc w:val="right"/>
            </w:pPr>
            <w:r>
              <w:rPr>
                <w:color w:val="000000"/>
                <w:sz w:val="24"/>
              </w:rPr>
              <w:t>重大事项</w:t>
            </w:r>
          </w:p>
        </w:tc>
      </w:tr>
      <w:tr w:rsidR="009A7C2A">
        <w:trPr>
          <w:jc w:val="center"/>
        </w:trPr>
        <w:tc>
          <w:tcPr>
            <w:tcW w:w="1129" w:type="dxa"/>
            <w:vAlign w:val="center"/>
          </w:tcPr>
          <w:p w:rsidR="009A7C2A" w:rsidRDefault="004871E1">
            <w:pPr>
              <w:jc w:val="center"/>
            </w:pPr>
            <w:r>
              <w:rPr>
                <w:color w:val="000000"/>
                <w:sz w:val="24"/>
              </w:rPr>
              <w:t>5</w:t>
            </w:r>
          </w:p>
        </w:tc>
        <w:tc>
          <w:tcPr>
            <w:tcW w:w="1356" w:type="dxa"/>
            <w:vAlign w:val="center"/>
          </w:tcPr>
          <w:p w:rsidR="009A7C2A" w:rsidRDefault="004871E1">
            <w:pPr>
              <w:jc w:val="center"/>
            </w:pPr>
            <w:r>
              <w:rPr>
                <w:color w:val="000000"/>
                <w:sz w:val="24"/>
              </w:rPr>
              <w:t>000012</w:t>
            </w:r>
          </w:p>
        </w:tc>
        <w:tc>
          <w:tcPr>
            <w:tcW w:w="1355" w:type="dxa"/>
            <w:vAlign w:val="center"/>
          </w:tcPr>
          <w:p w:rsidR="009A7C2A" w:rsidRDefault="004871E1">
            <w:pPr>
              <w:jc w:val="center"/>
            </w:pPr>
            <w:r>
              <w:rPr>
                <w:color w:val="000000"/>
                <w:sz w:val="24"/>
              </w:rPr>
              <w:t>南</w:t>
            </w:r>
            <w:r>
              <w:rPr>
                <w:color w:val="000000"/>
                <w:sz w:val="24"/>
              </w:rPr>
              <w:t xml:space="preserve">  </w:t>
            </w:r>
            <w:r>
              <w:rPr>
                <w:color w:val="000000"/>
                <w:sz w:val="24"/>
              </w:rPr>
              <w:t>玻Ａ</w:t>
            </w:r>
          </w:p>
        </w:tc>
        <w:tc>
          <w:tcPr>
            <w:tcW w:w="1880" w:type="dxa"/>
            <w:vAlign w:val="center"/>
          </w:tcPr>
          <w:p w:rsidR="009A7C2A" w:rsidRDefault="004871E1">
            <w:pPr>
              <w:jc w:val="right"/>
            </w:pPr>
            <w:r>
              <w:rPr>
                <w:color w:val="000000"/>
                <w:sz w:val="24"/>
              </w:rPr>
              <w:t>27,175.00</w:t>
            </w:r>
          </w:p>
        </w:tc>
        <w:tc>
          <w:tcPr>
            <w:tcW w:w="1724" w:type="dxa"/>
            <w:vAlign w:val="center"/>
          </w:tcPr>
          <w:p w:rsidR="009A7C2A" w:rsidRDefault="004871E1">
            <w:pPr>
              <w:jc w:val="right"/>
            </w:pPr>
            <w:r>
              <w:rPr>
                <w:color w:val="000000"/>
                <w:sz w:val="24"/>
              </w:rPr>
              <w:t>0.05</w:t>
            </w:r>
          </w:p>
        </w:tc>
        <w:tc>
          <w:tcPr>
            <w:tcW w:w="1424" w:type="dxa"/>
            <w:vAlign w:val="center"/>
          </w:tcPr>
          <w:p w:rsidR="009A7C2A" w:rsidRDefault="004871E1">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36,333,589.55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20,288,538.77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22,036,980.94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34,585,147.38</w:t>
            </w:r>
          </w:p>
        </w:tc>
      </w:tr>
    </w:tbl>
    <w:p w:rsidR="009A7C2A" w:rsidRDefault="004871E1">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3D754A">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w:t>
      </w:r>
      <w:r w:rsidR="0083066D" w:rsidRPr="00324C76">
        <w:rPr>
          <w:kern w:val="0"/>
          <w:sz w:val="24"/>
          <w:szCs w:val="24"/>
        </w:rPr>
        <w:t>8</w:t>
      </w:r>
      <w:r w:rsidR="0084595F" w:rsidRPr="00324C76">
        <w:rPr>
          <w:kern w:val="0"/>
          <w:sz w:val="24"/>
          <w:szCs w:val="24"/>
        </w:rPr>
        <w:t xml:space="preserve"> </w:t>
      </w:r>
      <w:r w:rsidRPr="00324C76">
        <w:rPr>
          <w:kern w:val="0"/>
          <w:sz w:val="24"/>
          <w:szCs w:val="24"/>
        </w:rPr>
        <w:t>影响投资者决策的其他重要信息</w:t>
      </w:r>
    </w:p>
    <w:p w:rsidR="009A7C2A" w:rsidRDefault="004871E1">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324C76" w:rsidRDefault="00A40C1C" w:rsidP="00B04217">
      <w:pPr>
        <w:spacing w:before="29" w:line="288" w:lineRule="auto"/>
        <w:ind w:firstLineChars="200" w:firstLine="480"/>
        <w:rPr>
          <w:color w:val="000000"/>
          <w:sz w:val="24"/>
        </w:rPr>
      </w:pP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19</w:t>
      </w:r>
      <w:r w:rsidRPr="00324C76">
        <w:rPr>
          <w:color w:val="000000"/>
          <w:sz w:val="24"/>
        </w:rPr>
        <w:t>日当日进行的上述相关调整对前一估值日各基金资产净值的影响不超过</w:t>
      </w:r>
      <w:r w:rsidRPr="00324C76">
        <w:rPr>
          <w:color w:val="000000"/>
          <w:sz w:val="24"/>
        </w:rPr>
        <w:t>0.50%</w:t>
      </w:r>
      <w:r w:rsidRPr="00324C76">
        <w:rPr>
          <w:color w:val="000000"/>
          <w:sz w:val="24"/>
        </w:rPr>
        <w:t>。</w:t>
      </w:r>
    </w:p>
    <w:p w:rsidR="00E42623" w:rsidRPr="00324C76" w:rsidRDefault="00E42623" w:rsidP="00B04217">
      <w:pPr>
        <w:spacing w:before="29" w:line="288" w:lineRule="auto"/>
        <w:ind w:firstLineChars="200" w:firstLine="480"/>
        <w:rPr>
          <w:color w:val="000000"/>
          <w:sz w:val="24"/>
        </w:rPr>
      </w:pPr>
    </w:p>
    <w:p w:rsidR="006A0A24" w:rsidRPr="00495FAB" w:rsidRDefault="00220542" w:rsidP="003D754A">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9A7C2A" w:rsidRDefault="004871E1">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9A7C2A" w:rsidRDefault="004871E1">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9A7C2A" w:rsidRDefault="004871E1">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9A7C2A" w:rsidRDefault="004871E1">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9A7C2A" w:rsidRDefault="004871E1">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9A7C2A" w:rsidRDefault="004871E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9A7C2A" w:rsidRDefault="004871E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9A7C2A" w:rsidRDefault="004871E1">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CC" w:rsidRDefault="004843CC">
      <w:r>
        <w:separator/>
      </w:r>
    </w:p>
  </w:endnote>
  <w:endnote w:type="continuationSeparator" w:id="0">
    <w:p w:rsidR="004843CC" w:rsidRDefault="004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BC7A05">
      <w:rPr>
        <w:kern w:val="0"/>
        <w:szCs w:val="21"/>
      </w:rPr>
      <w:fldChar w:fldCharType="begin"/>
    </w:r>
    <w:r>
      <w:rPr>
        <w:kern w:val="0"/>
        <w:szCs w:val="21"/>
      </w:rPr>
      <w:instrText xml:space="preserve"> PAGE </w:instrText>
    </w:r>
    <w:r w:rsidR="00BC7A05">
      <w:rPr>
        <w:kern w:val="0"/>
        <w:szCs w:val="21"/>
      </w:rPr>
      <w:fldChar w:fldCharType="separate"/>
    </w:r>
    <w:r w:rsidR="004C7F99">
      <w:rPr>
        <w:noProof/>
        <w:kern w:val="0"/>
        <w:szCs w:val="21"/>
      </w:rPr>
      <w:t>1</w:t>
    </w:r>
    <w:r w:rsidR="00BC7A05">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BC7A05">
      <w:rPr>
        <w:kern w:val="0"/>
        <w:szCs w:val="21"/>
      </w:rPr>
      <w:fldChar w:fldCharType="begin"/>
    </w:r>
    <w:r>
      <w:rPr>
        <w:kern w:val="0"/>
        <w:szCs w:val="21"/>
      </w:rPr>
      <w:instrText xml:space="preserve"> NUMPAGES </w:instrText>
    </w:r>
    <w:r w:rsidR="00BC7A05">
      <w:rPr>
        <w:kern w:val="0"/>
        <w:szCs w:val="21"/>
      </w:rPr>
      <w:fldChar w:fldCharType="separate"/>
    </w:r>
    <w:r w:rsidR="004C7F99">
      <w:rPr>
        <w:noProof/>
        <w:kern w:val="0"/>
        <w:szCs w:val="21"/>
      </w:rPr>
      <w:t>13</w:t>
    </w:r>
    <w:r w:rsidR="00BC7A05">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BC7A0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CC" w:rsidRDefault="004843CC">
      <w:r>
        <w:separator/>
      </w:r>
    </w:p>
  </w:footnote>
  <w:footnote w:type="continuationSeparator" w:id="0">
    <w:p w:rsidR="004843CC" w:rsidRDefault="0048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43CC"/>
    <w:rsid w:val="0048587E"/>
    <w:rsid w:val="00486365"/>
    <w:rsid w:val="00486D56"/>
    <w:rsid w:val="004871E1"/>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C7F99"/>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D01"/>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A7C2A"/>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25F4"/>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D35BD72A-4CCC-47DC-8A88-97CE84A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9121-2811-4F2E-A30F-AF8DDFB9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318</TotalTime>
  <Pages>13</Pages>
  <Words>1098</Words>
  <Characters>6262</Characters>
  <Application>Microsoft Office Word</Application>
  <DocSecurity>0</DocSecurity>
  <Lines>52</Lines>
  <Paragraphs>14</Paragraphs>
  <ScaleCrop>false</ScaleCrop>
  <Company>TRT. Ltd. Co.</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388</cp:revision>
  <cp:lastPrinted>2007-07-19T00:46:00Z</cp:lastPrinted>
  <dcterms:created xsi:type="dcterms:W3CDTF">2012-11-13T02:08:00Z</dcterms:created>
  <dcterms:modified xsi:type="dcterms:W3CDTF">2015-04-16T03:26:00Z</dcterms:modified>
</cp:coreProperties>
</file>