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7B6BA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92819" w:rsidRDefault="00E00C3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92819" w:rsidRDefault="00E00C3F">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92819" w:rsidRDefault="00E00C3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92819" w:rsidRDefault="00E00C3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92819" w:rsidRDefault="00E00C3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6BA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170,880,676.15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中信标普全债指数收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6BA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00C3F" w:rsidRPr="00414345" w:rsidTr="00E00C3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00C3F" w:rsidRPr="00414345" w:rsidTr="00E00C3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57,155,271.98</w:t>
            </w:r>
          </w:p>
        </w:tc>
      </w:tr>
      <w:tr w:rsidR="00E00C3F" w:rsidRPr="00414345" w:rsidTr="00E00C3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90,902,175.69</w:t>
            </w:r>
          </w:p>
        </w:tc>
      </w:tr>
      <w:tr w:rsidR="00E00C3F" w:rsidRPr="00414345" w:rsidTr="00E00C3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0.4503</w:t>
            </w:r>
          </w:p>
        </w:tc>
      </w:tr>
      <w:tr w:rsidR="00E00C3F" w:rsidRPr="00414345" w:rsidTr="00E00C3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336,929,454.15</w:t>
            </w:r>
          </w:p>
        </w:tc>
      </w:tr>
      <w:tr w:rsidR="00E00C3F" w:rsidRPr="00414345" w:rsidTr="00E00C3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1.972</w:t>
            </w:r>
          </w:p>
        </w:tc>
      </w:tr>
    </w:tbl>
    <w:p w:rsidR="00292819" w:rsidRDefault="00E00C3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92819">
        <w:trPr>
          <w:jc w:val="center"/>
        </w:trPr>
        <w:tc>
          <w:tcPr>
            <w:tcW w:w="1701" w:type="dxa"/>
            <w:vAlign w:val="center"/>
          </w:tcPr>
          <w:p w:rsidR="00292819" w:rsidRDefault="00E00C3F">
            <w:pPr>
              <w:jc w:val="left"/>
            </w:pPr>
            <w:r>
              <w:rPr>
                <w:color w:val="000000"/>
                <w:sz w:val="24"/>
                <w:szCs w:val="24"/>
              </w:rPr>
              <w:t>过去三个月</w:t>
            </w:r>
          </w:p>
        </w:tc>
        <w:tc>
          <w:tcPr>
            <w:tcW w:w="1045" w:type="dxa"/>
            <w:vAlign w:val="center"/>
          </w:tcPr>
          <w:p w:rsidR="00292819" w:rsidRDefault="00E00C3F">
            <w:pPr>
              <w:jc w:val="center"/>
            </w:pPr>
            <w:r>
              <w:rPr>
                <w:color w:val="000000"/>
                <w:sz w:val="24"/>
                <w:szCs w:val="24"/>
              </w:rPr>
              <w:t>32.44%</w:t>
            </w:r>
          </w:p>
        </w:tc>
        <w:tc>
          <w:tcPr>
            <w:tcW w:w="1344" w:type="dxa"/>
            <w:vAlign w:val="center"/>
          </w:tcPr>
          <w:p w:rsidR="00292819" w:rsidRDefault="00E00C3F">
            <w:pPr>
              <w:jc w:val="center"/>
            </w:pPr>
            <w:r>
              <w:rPr>
                <w:color w:val="000000"/>
                <w:sz w:val="24"/>
                <w:szCs w:val="24"/>
              </w:rPr>
              <w:t>1.54%</w:t>
            </w:r>
          </w:p>
        </w:tc>
        <w:tc>
          <w:tcPr>
            <w:tcW w:w="1194" w:type="dxa"/>
            <w:vAlign w:val="center"/>
          </w:tcPr>
          <w:p w:rsidR="00292819" w:rsidRDefault="00E00C3F">
            <w:pPr>
              <w:jc w:val="center"/>
            </w:pPr>
            <w:r>
              <w:rPr>
                <w:color w:val="000000"/>
                <w:sz w:val="24"/>
                <w:szCs w:val="24"/>
              </w:rPr>
              <w:t>9.05%</w:t>
            </w:r>
          </w:p>
        </w:tc>
        <w:tc>
          <w:tcPr>
            <w:tcW w:w="1492" w:type="dxa"/>
            <w:vAlign w:val="center"/>
          </w:tcPr>
          <w:p w:rsidR="00292819" w:rsidRDefault="00E00C3F">
            <w:pPr>
              <w:jc w:val="center"/>
            </w:pPr>
            <w:r>
              <w:rPr>
                <w:color w:val="000000"/>
                <w:sz w:val="24"/>
                <w:szCs w:val="24"/>
              </w:rPr>
              <w:t>1.13%</w:t>
            </w:r>
          </w:p>
        </w:tc>
        <w:tc>
          <w:tcPr>
            <w:tcW w:w="1194" w:type="dxa"/>
            <w:vAlign w:val="center"/>
          </w:tcPr>
          <w:p w:rsidR="00292819" w:rsidRDefault="00E00C3F">
            <w:pPr>
              <w:jc w:val="center"/>
            </w:pPr>
            <w:r>
              <w:rPr>
                <w:color w:val="000000"/>
                <w:sz w:val="24"/>
                <w:szCs w:val="24"/>
              </w:rPr>
              <w:t>23.39%</w:t>
            </w:r>
          </w:p>
        </w:tc>
        <w:tc>
          <w:tcPr>
            <w:tcW w:w="898" w:type="dxa"/>
            <w:vAlign w:val="center"/>
          </w:tcPr>
          <w:p w:rsidR="00292819" w:rsidRDefault="00E00C3F">
            <w:pPr>
              <w:jc w:val="center"/>
            </w:pPr>
            <w:r>
              <w:rPr>
                <w:color w:val="000000"/>
                <w:sz w:val="24"/>
                <w:szCs w:val="24"/>
              </w:rPr>
              <w:t>0.41%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w:t>
      </w:r>
      <w:r w:rsidR="00E00C3F">
        <w:rPr>
          <w:rFonts w:ascii="Times New Roman" w:hAnsi="Times New Roman" w:cs="Times New Roman"/>
          <w:sz w:val="24"/>
          <w:szCs w:val="24"/>
        </w:rPr>
        <w:t>12</w:t>
      </w:r>
      <w:r w:rsidR="0042009D" w:rsidRPr="00414345">
        <w:rPr>
          <w:rFonts w:ascii="Times New Roman" w:hAnsi="Times New Roman" w:cs="Times New Roman"/>
          <w:sz w:val="24"/>
          <w:szCs w:val="24"/>
        </w:rPr>
        <w:t>年</w:t>
      </w:r>
      <w:r w:rsidR="00E00C3F">
        <w:rPr>
          <w:rFonts w:ascii="Times New Roman" w:hAnsi="Times New Roman" w:cs="Times New Roman"/>
          <w:sz w:val="24"/>
          <w:szCs w:val="24"/>
        </w:rPr>
        <w:t>2</w:t>
      </w:r>
      <w:r w:rsidR="0042009D" w:rsidRPr="00414345">
        <w:rPr>
          <w:rFonts w:ascii="Times New Roman" w:hAnsi="Times New Roman" w:cs="Times New Roman"/>
          <w:sz w:val="24"/>
          <w:szCs w:val="24"/>
        </w:rPr>
        <w:t>月</w:t>
      </w:r>
      <w:r w:rsidR="00E00C3F">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注：交银施罗德优势行业灵活配置混合型证券投资基金由交银施罗德保本混合型证券投资基金转型而来。基金转型日为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日。交银施罗德优势行业灵活配置混合型证券投资基金的投资转型期为交银施罗德保本混合型证券投资基金保本周期到期选择期截止日次日（即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个月。截至投资转型期结束，交银施罗德优势行业灵活配置混合型证券投资基金各项资产配置比例符合基金合同及招募说明书有关投资比例的约定。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6BA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92819">
        <w:trPr>
          <w:jc w:val="center"/>
        </w:trPr>
        <w:tc>
          <w:tcPr>
            <w:tcW w:w="846" w:type="dxa"/>
            <w:vAlign w:val="center"/>
          </w:tcPr>
          <w:p w:rsidR="00292819" w:rsidRDefault="00E00C3F">
            <w:pPr>
              <w:jc w:val="center"/>
            </w:pPr>
            <w:r>
              <w:rPr>
                <w:color w:val="000000"/>
                <w:sz w:val="24"/>
                <w:szCs w:val="24"/>
              </w:rPr>
              <w:t>张迎军</w:t>
            </w:r>
          </w:p>
        </w:tc>
        <w:tc>
          <w:tcPr>
            <w:tcW w:w="845" w:type="dxa"/>
            <w:vAlign w:val="center"/>
          </w:tcPr>
          <w:p w:rsidR="00292819" w:rsidRDefault="00E00C3F">
            <w:pPr>
              <w:jc w:val="center"/>
            </w:pPr>
            <w:r>
              <w:rPr>
                <w:color w:val="000000"/>
                <w:sz w:val="24"/>
                <w:szCs w:val="24"/>
              </w:rPr>
              <w:t>本基金、交银蓝筹股票、交银定期支付双息平衡混合的基金经理，公司权益部副总经理</w:t>
            </w:r>
          </w:p>
        </w:tc>
        <w:tc>
          <w:tcPr>
            <w:tcW w:w="1549" w:type="dxa"/>
            <w:vAlign w:val="center"/>
          </w:tcPr>
          <w:p w:rsidR="00292819" w:rsidRDefault="00E00C3F">
            <w:pPr>
              <w:jc w:val="center"/>
            </w:pPr>
            <w:r>
              <w:rPr>
                <w:color w:val="000000"/>
                <w:sz w:val="24"/>
                <w:szCs w:val="24"/>
              </w:rPr>
              <w:t>2009-01-21</w:t>
            </w:r>
          </w:p>
        </w:tc>
        <w:tc>
          <w:tcPr>
            <w:tcW w:w="1548" w:type="dxa"/>
            <w:vAlign w:val="center"/>
          </w:tcPr>
          <w:p w:rsidR="00292819" w:rsidRDefault="00E00C3F">
            <w:pPr>
              <w:jc w:val="center"/>
            </w:pPr>
            <w:r>
              <w:rPr>
                <w:color w:val="000000"/>
                <w:sz w:val="24"/>
                <w:szCs w:val="24"/>
              </w:rPr>
              <w:t>-</w:t>
            </w:r>
          </w:p>
        </w:tc>
        <w:tc>
          <w:tcPr>
            <w:tcW w:w="1407" w:type="dxa"/>
            <w:vAlign w:val="center"/>
          </w:tcPr>
          <w:p w:rsidR="00292819" w:rsidRDefault="00E00C3F">
            <w:pPr>
              <w:jc w:val="center"/>
            </w:pPr>
            <w:r>
              <w:rPr>
                <w:color w:val="000000"/>
                <w:sz w:val="24"/>
                <w:szCs w:val="24"/>
              </w:rPr>
              <w:t>15</w:t>
            </w:r>
            <w:r>
              <w:rPr>
                <w:color w:val="000000"/>
                <w:sz w:val="24"/>
                <w:szCs w:val="24"/>
              </w:rPr>
              <w:t>年</w:t>
            </w:r>
          </w:p>
        </w:tc>
        <w:tc>
          <w:tcPr>
            <w:tcW w:w="2673" w:type="dxa"/>
            <w:vAlign w:val="center"/>
          </w:tcPr>
          <w:p w:rsidR="00292819" w:rsidRDefault="00E00C3F">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t>2008</w:t>
            </w:r>
            <w:r>
              <w:rPr>
                <w:color w:val="000000"/>
                <w:sz w:val="24"/>
                <w:szCs w:val="24"/>
              </w:rPr>
              <w:t>年加入交银施罗德基金管理有限公司，历任固定收益部副总经理。</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日担任本基金转型前的交银施罗德保本混合型证券投资基金基金经理，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92819" w:rsidRDefault="00E00C3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92819" w:rsidRDefault="00E00C3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92819" w:rsidRDefault="00E00C3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92819" w:rsidRDefault="00E00C3F">
      <w:pPr>
        <w:spacing w:before="29" w:line="288" w:lineRule="auto"/>
        <w:ind w:firstLineChars="200" w:firstLine="480"/>
        <w:rPr>
          <w:color w:val="000000"/>
          <w:sz w:val="24"/>
          <w:szCs w:val="24"/>
        </w:rPr>
      </w:pPr>
      <w:r>
        <w:rPr>
          <w:color w:val="000000"/>
          <w:sz w:val="24"/>
          <w:szCs w:val="24"/>
        </w:rPr>
        <w:t>2015</w:t>
      </w:r>
      <w:r>
        <w:rPr>
          <w:color w:val="000000"/>
          <w:sz w:val="24"/>
          <w:szCs w:val="24"/>
        </w:rPr>
        <w:t>年一季度沪深股市延续了上涨行情，沪深</w:t>
      </w:r>
      <w:r>
        <w:rPr>
          <w:color w:val="000000"/>
          <w:sz w:val="24"/>
          <w:szCs w:val="24"/>
        </w:rPr>
        <w:t>300</w:t>
      </w:r>
      <w:r>
        <w:rPr>
          <w:color w:val="000000"/>
          <w:sz w:val="24"/>
          <w:szCs w:val="24"/>
        </w:rPr>
        <w:t>指数上涨</w:t>
      </w:r>
      <w:r>
        <w:rPr>
          <w:color w:val="000000"/>
          <w:sz w:val="24"/>
          <w:szCs w:val="24"/>
        </w:rPr>
        <w:t>14.64%</w:t>
      </w:r>
      <w:r>
        <w:rPr>
          <w:color w:val="000000"/>
          <w:sz w:val="24"/>
          <w:szCs w:val="24"/>
        </w:rPr>
        <w:t>，中小板指数上涨了</w:t>
      </w:r>
      <w:r>
        <w:rPr>
          <w:color w:val="000000"/>
          <w:sz w:val="24"/>
          <w:szCs w:val="24"/>
        </w:rPr>
        <w:t>46.01%</w:t>
      </w:r>
      <w:r>
        <w:rPr>
          <w:color w:val="000000"/>
          <w:sz w:val="24"/>
          <w:szCs w:val="24"/>
        </w:rPr>
        <w:t>，创业板指数上涨</w:t>
      </w:r>
      <w:r>
        <w:rPr>
          <w:color w:val="000000"/>
          <w:sz w:val="24"/>
          <w:szCs w:val="24"/>
        </w:rPr>
        <w:t>57.13%</w:t>
      </w:r>
      <w:r>
        <w:rPr>
          <w:color w:val="000000"/>
          <w:sz w:val="24"/>
          <w:szCs w:val="24"/>
        </w:rPr>
        <w:t>。债券市场表现平稳，中信标普全债指数上涨</w:t>
      </w:r>
      <w:r>
        <w:rPr>
          <w:color w:val="000000"/>
          <w:sz w:val="24"/>
          <w:szCs w:val="24"/>
        </w:rPr>
        <w:t>0.62%</w:t>
      </w:r>
      <w:r>
        <w:rPr>
          <w:color w:val="000000"/>
          <w:sz w:val="24"/>
          <w:szCs w:val="24"/>
        </w:rPr>
        <w:t>。</w:t>
      </w:r>
      <w:r>
        <w:rPr>
          <w:color w:val="000000"/>
          <w:sz w:val="24"/>
          <w:szCs w:val="24"/>
        </w:rPr>
        <w:t>2015</w:t>
      </w:r>
      <w:r>
        <w:rPr>
          <w:color w:val="000000"/>
          <w:sz w:val="24"/>
          <w:szCs w:val="24"/>
        </w:rPr>
        <w:t>年一季度以创业板为代表的新兴产业股票表现强劲，股价屡创新高。以金融股为代表的蓝筹股以及</w:t>
      </w:r>
      <w:r>
        <w:rPr>
          <w:color w:val="000000"/>
          <w:sz w:val="24"/>
          <w:szCs w:val="24"/>
        </w:rPr>
        <w:t>“</w:t>
      </w:r>
      <w:r>
        <w:rPr>
          <w:color w:val="000000"/>
          <w:sz w:val="24"/>
          <w:szCs w:val="24"/>
        </w:rPr>
        <w:t>一路一带</w:t>
      </w:r>
      <w:r>
        <w:rPr>
          <w:color w:val="000000"/>
          <w:sz w:val="24"/>
          <w:szCs w:val="24"/>
        </w:rPr>
        <w:t>”</w:t>
      </w:r>
      <w:r>
        <w:rPr>
          <w:color w:val="000000"/>
          <w:sz w:val="24"/>
          <w:szCs w:val="24"/>
        </w:rPr>
        <w:t>传统产业股票呈现出行业轮动震荡上行格局。本基金一月份及时调整组合，增持信息技术、传媒等新兴产业股票持仓比重，较好地把握了一季度股票市场投资机会，本季度基金净值表现大幅跑赢业绩比较基准。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经过</w:t>
      </w:r>
      <w:r w:rsidRPr="00414345">
        <w:rPr>
          <w:color w:val="000000"/>
          <w:sz w:val="24"/>
          <w:szCs w:val="24"/>
        </w:rPr>
        <w:t>2014</w:t>
      </w:r>
      <w:r w:rsidRPr="00414345">
        <w:rPr>
          <w:color w:val="000000"/>
          <w:sz w:val="24"/>
          <w:szCs w:val="24"/>
        </w:rPr>
        <w:t>年下半年以来的大幅上涨后，以创业板为代表的新兴产业股票估值水平超过历史峰值水平，呈现出泡沫化特征。如何看待新兴产业股票泡沫化的估值定价水平？在中国经济转型的背景下，资本市场将承担资源配置的重要功能，</w:t>
      </w:r>
      <w:r w:rsidRPr="00414345">
        <w:rPr>
          <w:color w:val="000000"/>
          <w:sz w:val="24"/>
          <w:szCs w:val="24"/>
        </w:rPr>
        <w:t>“</w:t>
      </w:r>
      <w:r w:rsidRPr="00414345">
        <w:rPr>
          <w:color w:val="000000"/>
          <w:sz w:val="24"/>
          <w:szCs w:val="24"/>
        </w:rPr>
        <w:t>万众创新全民创业</w:t>
      </w:r>
      <w:r w:rsidRPr="00414345">
        <w:rPr>
          <w:color w:val="000000"/>
          <w:sz w:val="24"/>
          <w:szCs w:val="24"/>
        </w:rPr>
        <w:t>”</w:t>
      </w:r>
      <w:r w:rsidRPr="00414345">
        <w:rPr>
          <w:color w:val="000000"/>
          <w:sz w:val="24"/>
          <w:szCs w:val="24"/>
        </w:rPr>
        <w:t>或将是中国经济转型的源动力。资本市场上新兴产业股票高估值定价有助于实体经济产业结构调整与创新。所以，从中长期角度观察，目前资本市场上的估值定价泡沫能否成为一种良性的泡沫，关键取决于获得资本市场支持的实体能否将创新落实并回馈于社会。展望</w:t>
      </w:r>
      <w:r w:rsidRPr="00414345">
        <w:rPr>
          <w:color w:val="000000"/>
          <w:sz w:val="24"/>
          <w:szCs w:val="24"/>
        </w:rPr>
        <w:t>2015</w:t>
      </w:r>
      <w:r w:rsidRPr="00414345">
        <w:rPr>
          <w:color w:val="000000"/>
          <w:sz w:val="24"/>
          <w:szCs w:val="24"/>
        </w:rPr>
        <w:t>年二季度，股票市场的波动幅度将会加大，但市场震荡向上的局面或仍将延续。本基金管理人将更加勤勉地深入研究投资标的基本面，高度关注资本市场可能出现的投资机会与风险，及时调整基金组合，努力为基金投资人创造较好的业绩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1.972</w:t>
      </w:r>
      <w:r w:rsidRPr="00414345">
        <w:rPr>
          <w:color w:val="000000"/>
          <w:sz w:val="24"/>
          <w:szCs w:val="24"/>
        </w:rPr>
        <w:t>元，本报告期份额净值增长率为</w:t>
      </w:r>
      <w:r w:rsidRPr="00414345">
        <w:rPr>
          <w:color w:val="000000"/>
          <w:sz w:val="24"/>
          <w:szCs w:val="24"/>
        </w:rPr>
        <w:t>32.44%</w:t>
      </w:r>
      <w:r w:rsidRPr="00414345">
        <w:rPr>
          <w:color w:val="000000"/>
          <w:sz w:val="24"/>
          <w:szCs w:val="24"/>
        </w:rPr>
        <w:t>，同期业绩比较基准增长率为</w:t>
      </w:r>
      <w:r w:rsidRPr="00414345">
        <w:rPr>
          <w:color w:val="000000"/>
          <w:sz w:val="24"/>
          <w:szCs w:val="24"/>
        </w:rPr>
        <w:t>9.05%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7B6BA9">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7B6BA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265,334,393.93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70.89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265,334,393.93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70.89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72,615,228.68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19.40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72,615,228.68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19.40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11,249,636.68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3.01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25,090,476.53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6.70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374,289,735.82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116,393,048.14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34,218,266.71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60,888,435.64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21,231,600.00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7,536,500.00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13,527,825.84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8,709,717.60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265,334,393.93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78.75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92819">
        <w:trPr>
          <w:jc w:val="center"/>
        </w:trPr>
        <w:tc>
          <w:tcPr>
            <w:tcW w:w="855" w:type="dxa"/>
            <w:vAlign w:val="center"/>
          </w:tcPr>
          <w:p w:rsidR="00292819" w:rsidRDefault="00E00C3F">
            <w:pPr>
              <w:jc w:val="center"/>
            </w:pPr>
            <w:r>
              <w:rPr>
                <w:color w:val="000000"/>
                <w:sz w:val="24"/>
                <w:szCs w:val="24"/>
              </w:rPr>
              <w:t>1</w:t>
            </w:r>
          </w:p>
        </w:tc>
        <w:tc>
          <w:tcPr>
            <w:tcW w:w="1334" w:type="dxa"/>
            <w:vAlign w:val="center"/>
          </w:tcPr>
          <w:p w:rsidR="00292819" w:rsidRDefault="00E00C3F">
            <w:pPr>
              <w:jc w:val="center"/>
            </w:pPr>
            <w:r>
              <w:rPr>
                <w:color w:val="000000"/>
                <w:sz w:val="24"/>
                <w:szCs w:val="24"/>
              </w:rPr>
              <w:t>600570</w:t>
            </w:r>
          </w:p>
        </w:tc>
        <w:tc>
          <w:tcPr>
            <w:tcW w:w="1777" w:type="dxa"/>
            <w:vAlign w:val="center"/>
          </w:tcPr>
          <w:p w:rsidR="00292819" w:rsidRDefault="00E00C3F">
            <w:pPr>
              <w:jc w:val="center"/>
            </w:pPr>
            <w:r>
              <w:rPr>
                <w:color w:val="000000"/>
                <w:sz w:val="24"/>
                <w:szCs w:val="24"/>
              </w:rPr>
              <w:t>恒生电子</w:t>
            </w:r>
          </w:p>
        </w:tc>
        <w:tc>
          <w:tcPr>
            <w:tcW w:w="1334" w:type="dxa"/>
            <w:vAlign w:val="center"/>
          </w:tcPr>
          <w:p w:rsidR="00292819" w:rsidRDefault="00E00C3F">
            <w:pPr>
              <w:jc w:val="right"/>
            </w:pPr>
            <w:r>
              <w:rPr>
                <w:color w:val="000000"/>
                <w:sz w:val="24"/>
                <w:szCs w:val="24"/>
              </w:rPr>
              <w:t>150,000</w:t>
            </w:r>
          </w:p>
        </w:tc>
        <w:tc>
          <w:tcPr>
            <w:tcW w:w="1924" w:type="dxa"/>
            <w:vAlign w:val="center"/>
          </w:tcPr>
          <w:p w:rsidR="00292819" w:rsidRDefault="00E00C3F">
            <w:pPr>
              <w:jc w:val="right"/>
            </w:pPr>
            <w:r>
              <w:rPr>
                <w:color w:val="000000"/>
                <w:sz w:val="24"/>
                <w:szCs w:val="24"/>
              </w:rPr>
              <w:t>16,332,000.00</w:t>
            </w:r>
          </w:p>
        </w:tc>
        <w:tc>
          <w:tcPr>
            <w:tcW w:w="1644" w:type="dxa"/>
            <w:vAlign w:val="center"/>
          </w:tcPr>
          <w:p w:rsidR="00292819" w:rsidRDefault="00E00C3F">
            <w:pPr>
              <w:jc w:val="right"/>
            </w:pPr>
            <w:r>
              <w:rPr>
                <w:color w:val="000000"/>
                <w:sz w:val="24"/>
                <w:szCs w:val="24"/>
              </w:rPr>
              <w:t>4.85</w:t>
            </w:r>
          </w:p>
        </w:tc>
      </w:tr>
      <w:tr w:rsidR="00292819">
        <w:trPr>
          <w:jc w:val="center"/>
        </w:trPr>
        <w:tc>
          <w:tcPr>
            <w:tcW w:w="855" w:type="dxa"/>
            <w:vAlign w:val="center"/>
          </w:tcPr>
          <w:p w:rsidR="00292819" w:rsidRDefault="00E00C3F">
            <w:pPr>
              <w:jc w:val="center"/>
            </w:pPr>
            <w:r>
              <w:rPr>
                <w:color w:val="000000"/>
                <w:sz w:val="24"/>
                <w:szCs w:val="24"/>
              </w:rPr>
              <w:t>2</w:t>
            </w:r>
          </w:p>
        </w:tc>
        <w:tc>
          <w:tcPr>
            <w:tcW w:w="1334" w:type="dxa"/>
            <w:vAlign w:val="center"/>
          </w:tcPr>
          <w:p w:rsidR="00292819" w:rsidRDefault="00E00C3F">
            <w:pPr>
              <w:jc w:val="center"/>
            </w:pPr>
            <w:r>
              <w:rPr>
                <w:color w:val="000000"/>
                <w:sz w:val="24"/>
                <w:szCs w:val="24"/>
              </w:rPr>
              <w:t>002081</w:t>
            </w:r>
          </w:p>
        </w:tc>
        <w:tc>
          <w:tcPr>
            <w:tcW w:w="1777" w:type="dxa"/>
            <w:vAlign w:val="center"/>
          </w:tcPr>
          <w:p w:rsidR="00292819" w:rsidRDefault="00E00C3F">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292819" w:rsidRDefault="00E00C3F">
            <w:pPr>
              <w:jc w:val="right"/>
            </w:pPr>
            <w:r>
              <w:rPr>
                <w:color w:val="000000"/>
                <w:sz w:val="24"/>
                <w:szCs w:val="24"/>
              </w:rPr>
              <w:t>438,753</w:t>
            </w:r>
          </w:p>
        </w:tc>
        <w:tc>
          <w:tcPr>
            <w:tcW w:w="1924" w:type="dxa"/>
            <w:vAlign w:val="center"/>
          </w:tcPr>
          <w:p w:rsidR="00292819" w:rsidRDefault="00E00C3F">
            <w:pPr>
              <w:jc w:val="right"/>
            </w:pPr>
            <w:r>
              <w:rPr>
                <w:color w:val="000000"/>
                <w:sz w:val="24"/>
                <w:szCs w:val="24"/>
              </w:rPr>
              <w:t>15,430,943.01</w:t>
            </w:r>
          </w:p>
        </w:tc>
        <w:tc>
          <w:tcPr>
            <w:tcW w:w="1644" w:type="dxa"/>
            <w:vAlign w:val="center"/>
          </w:tcPr>
          <w:p w:rsidR="00292819" w:rsidRDefault="00E00C3F">
            <w:pPr>
              <w:jc w:val="right"/>
            </w:pPr>
            <w:r>
              <w:rPr>
                <w:color w:val="000000"/>
                <w:sz w:val="24"/>
                <w:szCs w:val="24"/>
              </w:rPr>
              <w:t>4.58</w:t>
            </w:r>
          </w:p>
        </w:tc>
      </w:tr>
      <w:tr w:rsidR="00292819">
        <w:trPr>
          <w:jc w:val="center"/>
        </w:trPr>
        <w:tc>
          <w:tcPr>
            <w:tcW w:w="855" w:type="dxa"/>
            <w:vAlign w:val="center"/>
          </w:tcPr>
          <w:p w:rsidR="00292819" w:rsidRDefault="00E00C3F">
            <w:pPr>
              <w:jc w:val="center"/>
            </w:pPr>
            <w:r>
              <w:rPr>
                <w:color w:val="000000"/>
                <w:sz w:val="24"/>
                <w:szCs w:val="24"/>
              </w:rPr>
              <w:t>3</w:t>
            </w:r>
          </w:p>
        </w:tc>
        <w:tc>
          <w:tcPr>
            <w:tcW w:w="1334" w:type="dxa"/>
            <w:vAlign w:val="center"/>
          </w:tcPr>
          <w:p w:rsidR="00292819" w:rsidRDefault="00E00C3F">
            <w:pPr>
              <w:jc w:val="center"/>
            </w:pPr>
            <w:r>
              <w:rPr>
                <w:color w:val="000000"/>
                <w:sz w:val="24"/>
                <w:szCs w:val="24"/>
              </w:rPr>
              <w:t>002324</w:t>
            </w:r>
          </w:p>
        </w:tc>
        <w:tc>
          <w:tcPr>
            <w:tcW w:w="1777" w:type="dxa"/>
            <w:vAlign w:val="center"/>
          </w:tcPr>
          <w:p w:rsidR="00292819" w:rsidRDefault="00E00C3F">
            <w:pPr>
              <w:jc w:val="center"/>
            </w:pPr>
            <w:r>
              <w:rPr>
                <w:color w:val="000000"/>
                <w:sz w:val="24"/>
                <w:szCs w:val="24"/>
              </w:rPr>
              <w:t>普利特</w:t>
            </w:r>
          </w:p>
        </w:tc>
        <w:tc>
          <w:tcPr>
            <w:tcW w:w="1334" w:type="dxa"/>
            <w:vAlign w:val="center"/>
          </w:tcPr>
          <w:p w:rsidR="00292819" w:rsidRDefault="00E00C3F">
            <w:pPr>
              <w:jc w:val="right"/>
            </w:pPr>
            <w:r>
              <w:rPr>
                <w:color w:val="000000"/>
                <w:sz w:val="24"/>
                <w:szCs w:val="24"/>
              </w:rPr>
              <w:t>439,318</w:t>
            </w:r>
          </w:p>
        </w:tc>
        <w:tc>
          <w:tcPr>
            <w:tcW w:w="1924" w:type="dxa"/>
            <w:vAlign w:val="center"/>
          </w:tcPr>
          <w:p w:rsidR="00292819" w:rsidRDefault="00E00C3F">
            <w:pPr>
              <w:jc w:val="right"/>
            </w:pPr>
            <w:r>
              <w:rPr>
                <w:color w:val="000000"/>
                <w:sz w:val="24"/>
                <w:szCs w:val="24"/>
              </w:rPr>
              <w:t>14,699,580.28</w:t>
            </w:r>
          </w:p>
        </w:tc>
        <w:tc>
          <w:tcPr>
            <w:tcW w:w="1644" w:type="dxa"/>
            <w:vAlign w:val="center"/>
          </w:tcPr>
          <w:p w:rsidR="00292819" w:rsidRDefault="00E00C3F">
            <w:pPr>
              <w:jc w:val="right"/>
            </w:pPr>
            <w:r>
              <w:rPr>
                <w:color w:val="000000"/>
                <w:sz w:val="24"/>
                <w:szCs w:val="24"/>
              </w:rPr>
              <w:t>4.36</w:t>
            </w:r>
          </w:p>
        </w:tc>
      </w:tr>
      <w:tr w:rsidR="00292819">
        <w:trPr>
          <w:jc w:val="center"/>
        </w:trPr>
        <w:tc>
          <w:tcPr>
            <w:tcW w:w="855" w:type="dxa"/>
            <w:vAlign w:val="center"/>
          </w:tcPr>
          <w:p w:rsidR="00292819" w:rsidRDefault="00E00C3F">
            <w:pPr>
              <w:jc w:val="center"/>
            </w:pPr>
            <w:r>
              <w:rPr>
                <w:color w:val="000000"/>
                <w:sz w:val="24"/>
                <w:szCs w:val="24"/>
              </w:rPr>
              <w:t>4</w:t>
            </w:r>
          </w:p>
        </w:tc>
        <w:tc>
          <w:tcPr>
            <w:tcW w:w="1334" w:type="dxa"/>
            <w:vAlign w:val="center"/>
          </w:tcPr>
          <w:p w:rsidR="00292819" w:rsidRDefault="00E00C3F">
            <w:pPr>
              <w:jc w:val="center"/>
            </w:pPr>
            <w:r>
              <w:rPr>
                <w:color w:val="000000"/>
                <w:sz w:val="24"/>
                <w:szCs w:val="24"/>
              </w:rPr>
              <w:t>000712</w:t>
            </w:r>
          </w:p>
        </w:tc>
        <w:tc>
          <w:tcPr>
            <w:tcW w:w="1777" w:type="dxa"/>
            <w:vAlign w:val="center"/>
          </w:tcPr>
          <w:p w:rsidR="00292819" w:rsidRDefault="00E00C3F">
            <w:pPr>
              <w:jc w:val="center"/>
            </w:pPr>
            <w:r>
              <w:rPr>
                <w:color w:val="000000"/>
                <w:sz w:val="24"/>
                <w:szCs w:val="24"/>
              </w:rPr>
              <w:t>锦龙股份</w:t>
            </w:r>
          </w:p>
        </w:tc>
        <w:tc>
          <w:tcPr>
            <w:tcW w:w="1334" w:type="dxa"/>
            <w:vAlign w:val="center"/>
          </w:tcPr>
          <w:p w:rsidR="00292819" w:rsidRDefault="00E00C3F">
            <w:pPr>
              <w:jc w:val="right"/>
            </w:pPr>
            <w:r>
              <w:rPr>
                <w:color w:val="000000"/>
                <w:sz w:val="24"/>
                <w:szCs w:val="24"/>
              </w:rPr>
              <w:t>360,000</w:t>
            </w:r>
          </w:p>
        </w:tc>
        <w:tc>
          <w:tcPr>
            <w:tcW w:w="1924" w:type="dxa"/>
            <w:vAlign w:val="center"/>
          </w:tcPr>
          <w:p w:rsidR="00292819" w:rsidRDefault="00E00C3F">
            <w:pPr>
              <w:jc w:val="right"/>
            </w:pPr>
            <w:r>
              <w:rPr>
                <w:color w:val="000000"/>
                <w:sz w:val="24"/>
                <w:szCs w:val="24"/>
              </w:rPr>
              <w:t>14,248,800.00</w:t>
            </w:r>
          </w:p>
        </w:tc>
        <w:tc>
          <w:tcPr>
            <w:tcW w:w="1644" w:type="dxa"/>
            <w:vAlign w:val="center"/>
          </w:tcPr>
          <w:p w:rsidR="00292819" w:rsidRDefault="00E00C3F">
            <w:pPr>
              <w:jc w:val="right"/>
            </w:pPr>
            <w:r>
              <w:rPr>
                <w:color w:val="000000"/>
                <w:sz w:val="24"/>
                <w:szCs w:val="24"/>
              </w:rPr>
              <w:t>4.23</w:t>
            </w:r>
          </w:p>
        </w:tc>
      </w:tr>
      <w:tr w:rsidR="00292819">
        <w:trPr>
          <w:jc w:val="center"/>
        </w:trPr>
        <w:tc>
          <w:tcPr>
            <w:tcW w:w="855" w:type="dxa"/>
            <w:vAlign w:val="center"/>
          </w:tcPr>
          <w:p w:rsidR="00292819" w:rsidRDefault="00E00C3F">
            <w:pPr>
              <w:jc w:val="center"/>
            </w:pPr>
            <w:r>
              <w:rPr>
                <w:color w:val="000000"/>
                <w:sz w:val="24"/>
                <w:szCs w:val="24"/>
              </w:rPr>
              <w:t>5</w:t>
            </w:r>
          </w:p>
        </w:tc>
        <w:tc>
          <w:tcPr>
            <w:tcW w:w="1334" w:type="dxa"/>
            <w:vAlign w:val="center"/>
          </w:tcPr>
          <w:p w:rsidR="00292819" w:rsidRDefault="00E00C3F">
            <w:pPr>
              <w:jc w:val="center"/>
            </w:pPr>
            <w:r>
              <w:rPr>
                <w:color w:val="000000"/>
                <w:sz w:val="24"/>
                <w:szCs w:val="24"/>
              </w:rPr>
              <w:t>002400</w:t>
            </w:r>
          </w:p>
        </w:tc>
        <w:tc>
          <w:tcPr>
            <w:tcW w:w="1777" w:type="dxa"/>
            <w:vAlign w:val="center"/>
          </w:tcPr>
          <w:p w:rsidR="00292819" w:rsidRDefault="00E00C3F">
            <w:pPr>
              <w:jc w:val="center"/>
            </w:pPr>
            <w:r>
              <w:rPr>
                <w:color w:val="000000"/>
                <w:sz w:val="24"/>
                <w:szCs w:val="24"/>
              </w:rPr>
              <w:t>省广股份</w:t>
            </w:r>
          </w:p>
        </w:tc>
        <w:tc>
          <w:tcPr>
            <w:tcW w:w="1334" w:type="dxa"/>
            <w:vAlign w:val="center"/>
          </w:tcPr>
          <w:p w:rsidR="00292819" w:rsidRDefault="00E00C3F">
            <w:pPr>
              <w:jc w:val="right"/>
            </w:pPr>
            <w:r>
              <w:rPr>
                <w:color w:val="000000"/>
                <w:sz w:val="24"/>
                <w:szCs w:val="24"/>
              </w:rPr>
              <w:t>330,108</w:t>
            </w:r>
          </w:p>
        </w:tc>
        <w:tc>
          <w:tcPr>
            <w:tcW w:w="1924" w:type="dxa"/>
            <w:vAlign w:val="center"/>
          </w:tcPr>
          <w:p w:rsidR="00292819" w:rsidRDefault="00E00C3F">
            <w:pPr>
              <w:jc w:val="right"/>
            </w:pPr>
            <w:r>
              <w:rPr>
                <w:color w:val="000000"/>
                <w:sz w:val="24"/>
                <w:szCs w:val="24"/>
              </w:rPr>
              <w:t>13,527,825.84</w:t>
            </w:r>
          </w:p>
        </w:tc>
        <w:tc>
          <w:tcPr>
            <w:tcW w:w="1644" w:type="dxa"/>
            <w:vAlign w:val="center"/>
          </w:tcPr>
          <w:p w:rsidR="00292819" w:rsidRDefault="00E00C3F">
            <w:pPr>
              <w:jc w:val="right"/>
            </w:pPr>
            <w:r>
              <w:rPr>
                <w:color w:val="000000"/>
                <w:sz w:val="24"/>
                <w:szCs w:val="24"/>
              </w:rPr>
              <w:t>4.02</w:t>
            </w:r>
          </w:p>
        </w:tc>
      </w:tr>
      <w:tr w:rsidR="00292819">
        <w:trPr>
          <w:jc w:val="center"/>
        </w:trPr>
        <w:tc>
          <w:tcPr>
            <w:tcW w:w="855" w:type="dxa"/>
            <w:vAlign w:val="center"/>
          </w:tcPr>
          <w:p w:rsidR="00292819" w:rsidRDefault="00E00C3F">
            <w:pPr>
              <w:jc w:val="center"/>
            </w:pPr>
            <w:r>
              <w:rPr>
                <w:color w:val="000000"/>
                <w:sz w:val="24"/>
                <w:szCs w:val="24"/>
              </w:rPr>
              <w:t>6</w:t>
            </w:r>
          </w:p>
        </w:tc>
        <w:tc>
          <w:tcPr>
            <w:tcW w:w="1334" w:type="dxa"/>
            <w:vAlign w:val="center"/>
          </w:tcPr>
          <w:p w:rsidR="00292819" w:rsidRDefault="00E00C3F">
            <w:pPr>
              <w:jc w:val="center"/>
            </w:pPr>
            <w:r>
              <w:rPr>
                <w:color w:val="000000"/>
                <w:sz w:val="24"/>
                <w:szCs w:val="24"/>
              </w:rPr>
              <w:t>300115</w:t>
            </w:r>
          </w:p>
        </w:tc>
        <w:tc>
          <w:tcPr>
            <w:tcW w:w="1777" w:type="dxa"/>
            <w:vAlign w:val="center"/>
          </w:tcPr>
          <w:p w:rsidR="00292819" w:rsidRDefault="00E00C3F">
            <w:pPr>
              <w:jc w:val="center"/>
            </w:pPr>
            <w:r>
              <w:rPr>
                <w:color w:val="000000"/>
                <w:sz w:val="24"/>
                <w:szCs w:val="24"/>
              </w:rPr>
              <w:t>长盈精密</w:t>
            </w:r>
          </w:p>
        </w:tc>
        <w:tc>
          <w:tcPr>
            <w:tcW w:w="1334" w:type="dxa"/>
            <w:vAlign w:val="center"/>
          </w:tcPr>
          <w:p w:rsidR="00292819" w:rsidRDefault="00E00C3F">
            <w:pPr>
              <w:jc w:val="right"/>
            </w:pPr>
            <w:r>
              <w:rPr>
                <w:color w:val="000000"/>
                <w:sz w:val="24"/>
                <w:szCs w:val="24"/>
              </w:rPr>
              <w:t>450,000</w:t>
            </w:r>
          </w:p>
        </w:tc>
        <w:tc>
          <w:tcPr>
            <w:tcW w:w="1924" w:type="dxa"/>
            <w:vAlign w:val="center"/>
          </w:tcPr>
          <w:p w:rsidR="00292819" w:rsidRDefault="00E00C3F">
            <w:pPr>
              <w:jc w:val="right"/>
            </w:pPr>
            <w:r>
              <w:rPr>
                <w:color w:val="000000"/>
                <w:sz w:val="24"/>
                <w:szCs w:val="24"/>
              </w:rPr>
              <w:t>13,266,000.00</w:t>
            </w:r>
          </w:p>
        </w:tc>
        <w:tc>
          <w:tcPr>
            <w:tcW w:w="1644" w:type="dxa"/>
            <w:vAlign w:val="center"/>
          </w:tcPr>
          <w:p w:rsidR="00292819" w:rsidRDefault="00E00C3F">
            <w:pPr>
              <w:jc w:val="right"/>
            </w:pPr>
            <w:r>
              <w:rPr>
                <w:color w:val="000000"/>
                <w:sz w:val="24"/>
                <w:szCs w:val="24"/>
              </w:rPr>
              <w:t>3.94</w:t>
            </w:r>
          </w:p>
        </w:tc>
      </w:tr>
      <w:tr w:rsidR="00292819">
        <w:trPr>
          <w:jc w:val="center"/>
        </w:trPr>
        <w:tc>
          <w:tcPr>
            <w:tcW w:w="855" w:type="dxa"/>
            <w:vAlign w:val="center"/>
          </w:tcPr>
          <w:p w:rsidR="00292819" w:rsidRDefault="00E00C3F">
            <w:pPr>
              <w:jc w:val="center"/>
            </w:pPr>
            <w:r>
              <w:rPr>
                <w:color w:val="000000"/>
                <w:sz w:val="24"/>
                <w:szCs w:val="24"/>
              </w:rPr>
              <w:t>7</w:t>
            </w:r>
          </w:p>
        </w:tc>
        <w:tc>
          <w:tcPr>
            <w:tcW w:w="1334" w:type="dxa"/>
            <w:vAlign w:val="center"/>
          </w:tcPr>
          <w:p w:rsidR="00292819" w:rsidRDefault="00E00C3F">
            <w:pPr>
              <w:jc w:val="center"/>
            </w:pPr>
            <w:r>
              <w:rPr>
                <w:color w:val="000000"/>
                <w:sz w:val="24"/>
                <w:szCs w:val="24"/>
              </w:rPr>
              <w:t>300104</w:t>
            </w:r>
          </w:p>
        </w:tc>
        <w:tc>
          <w:tcPr>
            <w:tcW w:w="1777" w:type="dxa"/>
            <w:vAlign w:val="center"/>
          </w:tcPr>
          <w:p w:rsidR="00292819" w:rsidRDefault="00E00C3F">
            <w:pPr>
              <w:jc w:val="center"/>
            </w:pPr>
            <w:r>
              <w:rPr>
                <w:color w:val="000000"/>
                <w:sz w:val="24"/>
                <w:szCs w:val="24"/>
              </w:rPr>
              <w:t>乐视网</w:t>
            </w:r>
          </w:p>
        </w:tc>
        <w:tc>
          <w:tcPr>
            <w:tcW w:w="1334" w:type="dxa"/>
            <w:vAlign w:val="center"/>
          </w:tcPr>
          <w:p w:rsidR="00292819" w:rsidRDefault="00E00C3F">
            <w:pPr>
              <w:jc w:val="right"/>
            </w:pPr>
            <w:r>
              <w:rPr>
                <w:color w:val="000000"/>
                <w:sz w:val="24"/>
                <w:szCs w:val="24"/>
              </w:rPr>
              <w:t>140,000</w:t>
            </w:r>
          </w:p>
        </w:tc>
        <w:tc>
          <w:tcPr>
            <w:tcW w:w="1924" w:type="dxa"/>
            <w:vAlign w:val="center"/>
          </w:tcPr>
          <w:p w:rsidR="00292819" w:rsidRDefault="00E00C3F">
            <w:pPr>
              <w:jc w:val="right"/>
            </w:pPr>
            <w:r>
              <w:rPr>
                <w:color w:val="000000"/>
                <w:sz w:val="24"/>
                <w:szCs w:val="24"/>
              </w:rPr>
              <w:t>13,120,800.00</w:t>
            </w:r>
          </w:p>
        </w:tc>
        <w:tc>
          <w:tcPr>
            <w:tcW w:w="1644" w:type="dxa"/>
            <w:vAlign w:val="center"/>
          </w:tcPr>
          <w:p w:rsidR="00292819" w:rsidRDefault="00E00C3F">
            <w:pPr>
              <w:jc w:val="right"/>
            </w:pPr>
            <w:r>
              <w:rPr>
                <w:color w:val="000000"/>
                <w:sz w:val="24"/>
                <w:szCs w:val="24"/>
              </w:rPr>
              <w:t>3.89</w:t>
            </w:r>
          </w:p>
        </w:tc>
      </w:tr>
      <w:tr w:rsidR="00292819">
        <w:trPr>
          <w:jc w:val="center"/>
        </w:trPr>
        <w:tc>
          <w:tcPr>
            <w:tcW w:w="855" w:type="dxa"/>
            <w:vAlign w:val="center"/>
          </w:tcPr>
          <w:p w:rsidR="00292819" w:rsidRDefault="00E00C3F">
            <w:pPr>
              <w:jc w:val="center"/>
            </w:pPr>
            <w:r>
              <w:rPr>
                <w:color w:val="000000"/>
                <w:sz w:val="24"/>
                <w:szCs w:val="24"/>
              </w:rPr>
              <w:t>8</w:t>
            </w:r>
          </w:p>
        </w:tc>
        <w:tc>
          <w:tcPr>
            <w:tcW w:w="1334" w:type="dxa"/>
            <w:vAlign w:val="center"/>
          </w:tcPr>
          <w:p w:rsidR="00292819" w:rsidRDefault="00E00C3F">
            <w:pPr>
              <w:jc w:val="center"/>
            </w:pPr>
            <w:r>
              <w:rPr>
                <w:color w:val="000000"/>
                <w:sz w:val="24"/>
                <w:szCs w:val="24"/>
              </w:rPr>
              <w:t>002037</w:t>
            </w:r>
          </w:p>
        </w:tc>
        <w:tc>
          <w:tcPr>
            <w:tcW w:w="1777" w:type="dxa"/>
            <w:vAlign w:val="center"/>
          </w:tcPr>
          <w:p w:rsidR="00292819" w:rsidRDefault="00E00C3F">
            <w:pPr>
              <w:jc w:val="center"/>
            </w:pPr>
            <w:r>
              <w:rPr>
                <w:color w:val="000000"/>
                <w:sz w:val="24"/>
                <w:szCs w:val="24"/>
              </w:rPr>
              <w:t>久联发展</w:t>
            </w:r>
          </w:p>
        </w:tc>
        <w:tc>
          <w:tcPr>
            <w:tcW w:w="1334" w:type="dxa"/>
            <w:vAlign w:val="center"/>
          </w:tcPr>
          <w:p w:rsidR="00292819" w:rsidRDefault="00E00C3F">
            <w:pPr>
              <w:jc w:val="right"/>
            </w:pPr>
            <w:r>
              <w:rPr>
                <w:color w:val="000000"/>
                <w:sz w:val="24"/>
                <w:szCs w:val="24"/>
              </w:rPr>
              <w:t>503,163</w:t>
            </w:r>
          </w:p>
        </w:tc>
        <w:tc>
          <w:tcPr>
            <w:tcW w:w="1924" w:type="dxa"/>
            <w:vAlign w:val="center"/>
          </w:tcPr>
          <w:p w:rsidR="00292819" w:rsidRDefault="00E00C3F">
            <w:pPr>
              <w:jc w:val="right"/>
            </w:pPr>
            <w:r>
              <w:rPr>
                <w:color w:val="000000"/>
                <w:sz w:val="24"/>
                <w:szCs w:val="24"/>
              </w:rPr>
              <w:t>12,478,442.40</w:t>
            </w:r>
          </w:p>
        </w:tc>
        <w:tc>
          <w:tcPr>
            <w:tcW w:w="1644" w:type="dxa"/>
            <w:vAlign w:val="center"/>
          </w:tcPr>
          <w:p w:rsidR="00292819" w:rsidRDefault="00E00C3F">
            <w:pPr>
              <w:jc w:val="right"/>
            </w:pPr>
            <w:r>
              <w:rPr>
                <w:color w:val="000000"/>
                <w:sz w:val="24"/>
                <w:szCs w:val="24"/>
              </w:rPr>
              <w:t>3.70</w:t>
            </w:r>
          </w:p>
        </w:tc>
      </w:tr>
      <w:tr w:rsidR="00292819">
        <w:trPr>
          <w:jc w:val="center"/>
        </w:trPr>
        <w:tc>
          <w:tcPr>
            <w:tcW w:w="855" w:type="dxa"/>
            <w:vAlign w:val="center"/>
          </w:tcPr>
          <w:p w:rsidR="00292819" w:rsidRDefault="00E00C3F">
            <w:pPr>
              <w:jc w:val="center"/>
            </w:pPr>
            <w:r>
              <w:rPr>
                <w:color w:val="000000"/>
                <w:sz w:val="24"/>
                <w:szCs w:val="24"/>
              </w:rPr>
              <w:t>9</w:t>
            </w:r>
          </w:p>
        </w:tc>
        <w:tc>
          <w:tcPr>
            <w:tcW w:w="1334" w:type="dxa"/>
            <w:vAlign w:val="center"/>
          </w:tcPr>
          <w:p w:rsidR="00292819" w:rsidRDefault="00E00C3F">
            <w:pPr>
              <w:jc w:val="center"/>
            </w:pPr>
            <w:r>
              <w:rPr>
                <w:color w:val="000000"/>
                <w:sz w:val="24"/>
                <w:szCs w:val="24"/>
              </w:rPr>
              <w:t>300028</w:t>
            </w:r>
          </w:p>
        </w:tc>
        <w:tc>
          <w:tcPr>
            <w:tcW w:w="1777" w:type="dxa"/>
            <w:vAlign w:val="center"/>
          </w:tcPr>
          <w:p w:rsidR="00292819" w:rsidRDefault="00E00C3F">
            <w:pPr>
              <w:jc w:val="center"/>
            </w:pPr>
            <w:r>
              <w:rPr>
                <w:color w:val="000000"/>
                <w:sz w:val="24"/>
                <w:szCs w:val="24"/>
              </w:rPr>
              <w:t>金亚科技</w:t>
            </w:r>
          </w:p>
        </w:tc>
        <w:tc>
          <w:tcPr>
            <w:tcW w:w="1334" w:type="dxa"/>
            <w:vAlign w:val="center"/>
          </w:tcPr>
          <w:p w:rsidR="00292819" w:rsidRDefault="00E00C3F">
            <w:pPr>
              <w:jc w:val="right"/>
            </w:pPr>
            <w:r>
              <w:rPr>
                <w:color w:val="000000"/>
                <w:sz w:val="24"/>
                <w:szCs w:val="24"/>
              </w:rPr>
              <w:t>279,947</w:t>
            </w:r>
          </w:p>
        </w:tc>
        <w:tc>
          <w:tcPr>
            <w:tcW w:w="1924" w:type="dxa"/>
            <w:vAlign w:val="center"/>
          </w:tcPr>
          <w:p w:rsidR="00292819" w:rsidRDefault="00E00C3F">
            <w:pPr>
              <w:jc w:val="right"/>
            </w:pPr>
            <w:r>
              <w:rPr>
                <w:color w:val="000000"/>
                <w:sz w:val="24"/>
                <w:szCs w:val="24"/>
              </w:rPr>
              <w:t>10,730,368.51</w:t>
            </w:r>
          </w:p>
        </w:tc>
        <w:tc>
          <w:tcPr>
            <w:tcW w:w="1644" w:type="dxa"/>
            <w:vAlign w:val="center"/>
          </w:tcPr>
          <w:p w:rsidR="00292819" w:rsidRDefault="00E00C3F">
            <w:pPr>
              <w:jc w:val="right"/>
            </w:pPr>
            <w:r>
              <w:rPr>
                <w:color w:val="000000"/>
                <w:sz w:val="24"/>
                <w:szCs w:val="24"/>
              </w:rPr>
              <w:t>3.18</w:t>
            </w:r>
          </w:p>
        </w:tc>
      </w:tr>
      <w:tr w:rsidR="00292819">
        <w:trPr>
          <w:jc w:val="center"/>
        </w:trPr>
        <w:tc>
          <w:tcPr>
            <w:tcW w:w="855" w:type="dxa"/>
            <w:vAlign w:val="center"/>
          </w:tcPr>
          <w:p w:rsidR="00292819" w:rsidRDefault="00E00C3F">
            <w:pPr>
              <w:jc w:val="center"/>
            </w:pPr>
            <w:r>
              <w:rPr>
                <w:color w:val="000000"/>
                <w:sz w:val="24"/>
                <w:szCs w:val="24"/>
              </w:rPr>
              <w:t>10</w:t>
            </w:r>
          </w:p>
        </w:tc>
        <w:tc>
          <w:tcPr>
            <w:tcW w:w="1334" w:type="dxa"/>
            <w:vAlign w:val="center"/>
          </w:tcPr>
          <w:p w:rsidR="00292819" w:rsidRDefault="00E00C3F">
            <w:pPr>
              <w:jc w:val="center"/>
            </w:pPr>
            <w:r>
              <w:rPr>
                <w:color w:val="000000"/>
                <w:sz w:val="24"/>
                <w:szCs w:val="24"/>
              </w:rPr>
              <w:t>300226</w:t>
            </w:r>
          </w:p>
        </w:tc>
        <w:tc>
          <w:tcPr>
            <w:tcW w:w="1777" w:type="dxa"/>
            <w:vAlign w:val="center"/>
          </w:tcPr>
          <w:p w:rsidR="00292819" w:rsidRDefault="00E00C3F">
            <w:pPr>
              <w:jc w:val="center"/>
            </w:pPr>
            <w:r>
              <w:rPr>
                <w:color w:val="000000"/>
                <w:sz w:val="24"/>
                <w:szCs w:val="24"/>
              </w:rPr>
              <w:t>上海钢联</w:t>
            </w:r>
          </w:p>
        </w:tc>
        <w:tc>
          <w:tcPr>
            <w:tcW w:w="1334" w:type="dxa"/>
            <w:vAlign w:val="center"/>
          </w:tcPr>
          <w:p w:rsidR="00292819" w:rsidRDefault="00E00C3F">
            <w:pPr>
              <w:jc w:val="right"/>
            </w:pPr>
            <w:r>
              <w:rPr>
                <w:color w:val="000000"/>
                <w:sz w:val="24"/>
                <w:szCs w:val="24"/>
              </w:rPr>
              <w:t>89,967</w:t>
            </w:r>
          </w:p>
        </w:tc>
        <w:tc>
          <w:tcPr>
            <w:tcW w:w="1924" w:type="dxa"/>
            <w:vAlign w:val="center"/>
          </w:tcPr>
          <w:p w:rsidR="00292819" w:rsidRDefault="00E00C3F">
            <w:pPr>
              <w:jc w:val="right"/>
            </w:pPr>
            <w:r>
              <w:rPr>
                <w:color w:val="000000"/>
                <w:sz w:val="24"/>
                <w:szCs w:val="24"/>
              </w:rPr>
              <w:t>10,454,165.40</w:t>
            </w:r>
          </w:p>
        </w:tc>
        <w:tc>
          <w:tcPr>
            <w:tcW w:w="1644" w:type="dxa"/>
            <w:vAlign w:val="center"/>
          </w:tcPr>
          <w:p w:rsidR="00292819" w:rsidRDefault="00E00C3F">
            <w:pPr>
              <w:jc w:val="right"/>
            </w:pPr>
            <w:r>
              <w:rPr>
                <w:color w:val="000000"/>
                <w:sz w:val="24"/>
                <w:szCs w:val="24"/>
              </w:rPr>
              <w:t>3.10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20,010,000.00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20,010,000.00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14,847,000.00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37,758,228.68</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11.21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72,615,228.68</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21.55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92819">
        <w:trPr>
          <w:jc w:val="center"/>
        </w:trPr>
        <w:tc>
          <w:tcPr>
            <w:tcW w:w="850" w:type="dxa"/>
            <w:vAlign w:val="center"/>
          </w:tcPr>
          <w:p w:rsidR="00292819" w:rsidRDefault="00E00C3F">
            <w:pPr>
              <w:jc w:val="center"/>
            </w:pPr>
            <w:r>
              <w:rPr>
                <w:color w:val="000000"/>
                <w:sz w:val="24"/>
                <w:szCs w:val="24"/>
              </w:rPr>
              <w:t>1</w:t>
            </w:r>
          </w:p>
        </w:tc>
        <w:tc>
          <w:tcPr>
            <w:tcW w:w="1475" w:type="dxa"/>
            <w:vAlign w:val="center"/>
          </w:tcPr>
          <w:p w:rsidR="00292819" w:rsidRDefault="00E00C3F">
            <w:pPr>
              <w:jc w:val="center"/>
            </w:pPr>
            <w:r>
              <w:rPr>
                <w:color w:val="000000"/>
                <w:sz w:val="24"/>
                <w:szCs w:val="24"/>
              </w:rPr>
              <w:t>098016</w:t>
            </w:r>
          </w:p>
        </w:tc>
        <w:tc>
          <w:tcPr>
            <w:tcW w:w="1769" w:type="dxa"/>
            <w:vAlign w:val="center"/>
          </w:tcPr>
          <w:p w:rsidR="00292819" w:rsidRDefault="00E00C3F">
            <w:pPr>
              <w:jc w:val="center"/>
            </w:pPr>
            <w:r>
              <w:rPr>
                <w:color w:val="000000"/>
                <w:sz w:val="24"/>
                <w:szCs w:val="24"/>
              </w:rPr>
              <w:t>09</w:t>
            </w:r>
            <w:r>
              <w:rPr>
                <w:color w:val="000000"/>
                <w:sz w:val="24"/>
                <w:szCs w:val="24"/>
              </w:rPr>
              <w:t>南钢联债</w:t>
            </w:r>
          </w:p>
        </w:tc>
        <w:tc>
          <w:tcPr>
            <w:tcW w:w="1387" w:type="dxa"/>
            <w:vAlign w:val="center"/>
          </w:tcPr>
          <w:p w:rsidR="00292819" w:rsidRDefault="00E00C3F">
            <w:pPr>
              <w:jc w:val="right"/>
            </w:pPr>
            <w:r>
              <w:rPr>
                <w:color w:val="000000"/>
                <w:sz w:val="24"/>
                <w:szCs w:val="24"/>
              </w:rPr>
              <w:t>300,000</w:t>
            </w:r>
          </w:p>
        </w:tc>
        <w:tc>
          <w:tcPr>
            <w:tcW w:w="2150" w:type="dxa"/>
            <w:vAlign w:val="center"/>
          </w:tcPr>
          <w:p w:rsidR="00292819" w:rsidRDefault="00E00C3F">
            <w:pPr>
              <w:jc w:val="right"/>
            </w:pPr>
            <w:r>
              <w:rPr>
                <w:color w:val="000000"/>
                <w:sz w:val="24"/>
                <w:szCs w:val="24"/>
              </w:rPr>
              <w:t>14,847,000.00</w:t>
            </w:r>
          </w:p>
        </w:tc>
        <w:tc>
          <w:tcPr>
            <w:tcW w:w="1237" w:type="dxa"/>
            <w:vAlign w:val="center"/>
          </w:tcPr>
          <w:p w:rsidR="00292819" w:rsidRDefault="00E00C3F">
            <w:pPr>
              <w:jc w:val="right"/>
            </w:pPr>
            <w:r>
              <w:rPr>
                <w:color w:val="000000"/>
                <w:sz w:val="24"/>
                <w:szCs w:val="24"/>
              </w:rPr>
              <w:t>4.41</w:t>
            </w:r>
          </w:p>
        </w:tc>
      </w:tr>
      <w:tr w:rsidR="00292819">
        <w:trPr>
          <w:jc w:val="center"/>
        </w:trPr>
        <w:tc>
          <w:tcPr>
            <w:tcW w:w="850" w:type="dxa"/>
            <w:vAlign w:val="center"/>
          </w:tcPr>
          <w:p w:rsidR="00292819" w:rsidRDefault="00E00C3F">
            <w:pPr>
              <w:jc w:val="center"/>
            </w:pPr>
            <w:r>
              <w:rPr>
                <w:color w:val="000000"/>
                <w:sz w:val="24"/>
                <w:szCs w:val="24"/>
              </w:rPr>
              <w:t>2</w:t>
            </w:r>
          </w:p>
        </w:tc>
        <w:tc>
          <w:tcPr>
            <w:tcW w:w="1475" w:type="dxa"/>
            <w:vAlign w:val="center"/>
          </w:tcPr>
          <w:p w:rsidR="00292819" w:rsidRDefault="00E00C3F">
            <w:pPr>
              <w:jc w:val="center"/>
            </w:pPr>
            <w:r>
              <w:rPr>
                <w:color w:val="000000"/>
                <w:sz w:val="24"/>
                <w:szCs w:val="24"/>
              </w:rPr>
              <w:t>110023</w:t>
            </w:r>
          </w:p>
        </w:tc>
        <w:tc>
          <w:tcPr>
            <w:tcW w:w="1769" w:type="dxa"/>
            <w:vAlign w:val="center"/>
          </w:tcPr>
          <w:p w:rsidR="00292819" w:rsidRDefault="00E00C3F">
            <w:pPr>
              <w:jc w:val="center"/>
            </w:pPr>
            <w:r>
              <w:rPr>
                <w:color w:val="000000"/>
                <w:sz w:val="24"/>
                <w:szCs w:val="24"/>
              </w:rPr>
              <w:t>民生转债</w:t>
            </w:r>
          </w:p>
        </w:tc>
        <w:tc>
          <w:tcPr>
            <w:tcW w:w="1387" w:type="dxa"/>
            <w:vAlign w:val="center"/>
          </w:tcPr>
          <w:p w:rsidR="00292819" w:rsidRDefault="00E00C3F">
            <w:pPr>
              <w:jc w:val="right"/>
            </w:pPr>
            <w:r>
              <w:rPr>
                <w:color w:val="000000"/>
                <w:sz w:val="24"/>
                <w:szCs w:val="24"/>
              </w:rPr>
              <w:t>100,000</w:t>
            </w:r>
          </w:p>
        </w:tc>
        <w:tc>
          <w:tcPr>
            <w:tcW w:w="2150" w:type="dxa"/>
            <w:vAlign w:val="center"/>
          </w:tcPr>
          <w:p w:rsidR="00292819" w:rsidRDefault="00E00C3F">
            <w:pPr>
              <w:jc w:val="right"/>
            </w:pPr>
            <w:r>
              <w:rPr>
                <w:color w:val="000000"/>
                <w:sz w:val="24"/>
                <w:szCs w:val="24"/>
              </w:rPr>
              <w:t>13,727,000.00</w:t>
            </w:r>
          </w:p>
        </w:tc>
        <w:tc>
          <w:tcPr>
            <w:tcW w:w="1237" w:type="dxa"/>
            <w:vAlign w:val="center"/>
          </w:tcPr>
          <w:p w:rsidR="00292819" w:rsidRDefault="00E00C3F">
            <w:pPr>
              <w:jc w:val="right"/>
            </w:pPr>
            <w:r>
              <w:rPr>
                <w:color w:val="000000"/>
                <w:sz w:val="24"/>
                <w:szCs w:val="24"/>
              </w:rPr>
              <w:t>4.07</w:t>
            </w:r>
          </w:p>
        </w:tc>
      </w:tr>
      <w:tr w:rsidR="00292819">
        <w:trPr>
          <w:jc w:val="center"/>
        </w:trPr>
        <w:tc>
          <w:tcPr>
            <w:tcW w:w="850" w:type="dxa"/>
            <w:vAlign w:val="center"/>
          </w:tcPr>
          <w:p w:rsidR="00292819" w:rsidRDefault="00E00C3F">
            <w:pPr>
              <w:jc w:val="center"/>
            </w:pPr>
            <w:r>
              <w:rPr>
                <w:color w:val="000000"/>
                <w:sz w:val="24"/>
                <w:szCs w:val="24"/>
              </w:rPr>
              <w:t>3</w:t>
            </w:r>
          </w:p>
        </w:tc>
        <w:tc>
          <w:tcPr>
            <w:tcW w:w="1475" w:type="dxa"/>
            <w:vAlign w:val="center"/>
          </w:tcPr>
          <w:p w:rsidR="00292819" w:rsidRDefault="00E00C3F">
            <w:pPr>
              <w:jc w:val="center"/>
            </w:pPr>
            <w:r>
              <w:rPr>
                <w:color w:val="000000"/>
                <w:sz w:val="24"/>
                <w:szCs w:val="24"/>
              </w:rPr>
              <w:t>140223</w:t>
            </w:r>
          </w:p>
        </w:tc>
        <w:tc>
          <w:tcPr>
            <w:tcW w:w="1769" w:type="dxa"/>
            <w:vAlign w:val="center"/>
          </w:tcPr>
          <w:p w:rsidR="00292819" w:rsidRDefault="00E00C3F">
            <w:pPr>
              <w:jc w:val="center"/>
            </w:pPr>
            <w:r>
              <w:rPr>
                <w:color w:val="000000"/>
                <w:sz w:val="24"/>
                <w:szCs w:val="24"/>
              </w:rPr>
              <w:t>14</w:t>
            </w:r>
            <w:r>
              <w:rPr>
                <w:color w:val="000000"/>
                <w:sz w:val="24"/>
                <w:szCs w:val="24"/>
              </w:rPr>
              <w:t>国开</w:t>
            </w:r>
            <w:r>
              <w:rPr>
                <w:color w:val="000000"/>
                <w:sz w:val="24"/>
                <w:szCs w:val="24"/>
              </w:rPr>
              <w:t>23</w:t>
            </w:r>
          </w:p>
        </w:tc>
        <w:tc>
          <w:tcPr>
            <w:tcW w:w="1387" w:type="dxa"/>
            <w:vAlign w:val="center"/>
          </w:tcPr>
          <w:p w:rsidR="00292819" w:rsidRDefault="00E00C3F">
            <w:pPr>
              <w:jc w:val="right"/>
            </w:pPr>
            <w:r>
              <w:rPr>
                <w:color w:val="000000"/>
                <w:sz w:val="24"/>
                <w:szCs w:val="24"/>
              </w:rPr>
              <w:t>100,000</w:t>
            </w:r>
          </w:p>
        </w:tc>
        <w:tc>
          <w:tcPr>
            <w:tcW w:w="2150" w:type="dxa"/>
            <w:vAlign w:val="center"/>
          </w:tcPr>
          <w:p w:rsidR="00292819" w:rsidRDefault="00E00C3F">
            <w:pPr>
              <w:jc w:val="right"/>
            </w:pPr>
            <w:r>
              <w:rPr>
                <w:color w:val="000000"/>
                <w:sz w:val="24"/>
                <w:szCs w:val="24"/>
              </w:rPr>
              <w:t>10,010,000.00</w:t>
            </w:r>
          </w:p>
        </w:tc>
        <w:tc>
          <w:tcPr>
            <w:tcW w:w="1237" w:type="dxa"/>
            <w:vAlign w:val="center"/>
          </w:tcPr>
          <w:p w:rsidR="00292819" w:rsidRDefault="00E00C3F">
            <w:pPr>
              <w:jc w:val="right"/>
            </w:pPr>
            <w:r>
              <w:rPr>
                <w:color w:val="000000"/>
                <w:sz w:val="24"/>
                <w:szCs w:val="24"/>
              </w:rPr>
              <w:t>2.97</w:t>
            </w:r>
          </w:p>
        </w:tc>
      </w:tr>
      <w:tr w:rsidR="00292819">
        <w:trPr>
          <w:jc w:val="center"/>
        </w:trPr>
        <w:tc>
          <w:tcPr>
            <w:tcW w:w="850" w:type="dxa"/>
            <w:vAlign w:val="center"/>
          </w:tcPr>
          <w:p w:rsidR="00292819" w:rsidRDefault="00E00C3F">
            <w:pPr>
              <w:jc w:val="center"/>
            </w:pPr>
            <w:r>
              <w:rPr>
                <w:color w:val="000000"/>
                <w:sz w:val="24"/>
                <w:szCs w:val="24"/>
              </w:rPr>
              <w:t>4</w:t>
            </w:r>
          </w:p>
        </w:tc>
        <w:tc>
          <w:tcPr>
            <w:tcW w:w="1475" w:type="dxa"/>
            <w:vAlign w:val="center"/>
          </w:tcPr>
          <w:p w:rsidR="00292819" w:rsidRDefault="00E00C3F">
            <w:pPr>
              <w:jc w:val="center"/>
            </w:pPr>
            <w:r>
              <w:rPr>
                <w:color w:val="000000"/>
                <w:sz w:val="24"/>
                <w:szCs w:val="24"/>
              </w:rPr>
              <w:t>140213</w:t>
            </w:r>
          </w:p>
        </w:tc>
        <w:tc>
          <w:tcPr>
            <w:tcW w:w="1769" w:type="dxa"/>
            <w:vAlign w:val="center"/>
          </w:tcPr>
          <w:p w:rsidR="00292819" w:rsidRDefault="00E00C3F">
            <w:pPr>
              <w:jc w:val="center"/>
            </w:pPr>
            <w:r>
              <w:rPr>
                <w:color w:val="000000"/>
                <w:sz w:val="24"/>
                <w:szCs w:val="24"/>
              </w:rPr>
              <w:t>14</w:t>
            </w:r>
            <w:r>
              <w:rPr>
                <w:color w:val="000000"/>
                <w:sz w:val="24"/>
                <w:szCs w:val="24"/>
              </w:rPr>
              <w:t>国开</w:t>
            </w:r>
            <w:r>
              <w:rPr>
                <w:color w:val="000000"/>
                <w:sz w:val="24"/>
                <w:szCs w:val="24"/>
              </w:rPr>
              <w:t>13</w:t>
            </w:r>
          </w:p>
        </w:tc>
        <w:tc>
          <w:tcPr>
            <w:tcW w:w="1387" w:type="dxa"/>
            <w:vAlign w:val="center"/>
          </w:tcPr>
          <w:p w:rsidR="00292819" w:rsidRDefault="00E00C3F">
            <w:pPr>
              <w:jc w:val="right"/>
            </w:pPr>
            <w:r>
              <w:rPr>
                <w:color w:val="000000"/>
                <w:sz w:val="24"/>
                <w:szCs w:val="24"/>
              </w:rPr>
              <w:t>100,000</w:t>
            </w:r>
          </w:p>
        </w:tc>
        <w:tc>
          <w:tcPr>
            <w:tcW w:w="2150" w:type="dxa"/>
            <w:vAlign w:val="center"/>
          </w:tcPr>
          <w:p w:rsidR="00292819" w:rsidRDefault="00E00C3F">
            <w:pPr>
              <w:jc w:val="right"/>
            </w:pPr>
            <w:r>
              <w:rPr>
                <w:color w:val="000000"/>
                <w:sz w:val="24"/>
                <w:szCs w:val="24"/>
              </w:rPr>
              <w:t>10,000,000.00</w:t>
            </w:r>
          </w:p>
        </w:tc>
        <w:tc>
          <w:tcPr>
            <w:tcW w:w="1237" w:type="dxa"/>
            <w:vAlign w:val="center"/>
          </w:tcPr>
          <w:p w:rsidR="00292819" w:rsidRDefault="00E00C3F">
            <w:pPr>
              <w:jc w:val="right"/>
            </w:pPr>
            <w:r>
              <w:rPr>
                <w:color w:val="000000"/>
                <w:sz w:val="24"/>
                <w:szCs w:val="24"/>
              </w:rPr>
              <w:t>2.97</w:t>
            </w:r>
          </w:p>
        </w:tc>
      </w:tr>
      <w:tr w:rsidR="00292819">
        <w:trPr>
          <w:jc w:val="center"/>
        </w:trPr>
        <w:tc>
          <w:tcPr>
            <w:tcW w:w="850" w:type="dxa"/>
            <w:vAlign w:val="center"/>
          </w:tcPr>
          <w:p w:rsidR="00292819" w:rsidRDefault="00E00C3F">
            <w:pPr>
              <w:jc w:val="center"/>
            </w:pPr>
            <w:r>
              <w:rPr>
                <w:color w:val="000000"/>
                <w:sz w:val="24"/>
                <w:szCs w:val="24"/>
              </w:rPr>
              <w:t>5</w:t>
            </w:r>
          </w:p>
        </w:tc>
        <w:tc>
          <w:tcPr>
            <w:tcW w:w="1475" w:type="dxa"/>
            <w:vAlign w:val="center"/>
          </w:tcPr>
          <w:p w:rsidR="00292819" w:rsidRDefault="00E00C3F">
            <w:pPr>
              <w:jc w:val="center"/>
            </w:pPr>
            <w:r>
              <w:rPr>
                <w:color w:val="000000"/>
                <w:sz w:val="24"/>
                <w:szCs w:val="24"/>
              </w:rPr>
              <w:t>128009</w:t>
            </w:r>
          </w:p>
        </w:tc>
        <w:tc>
          <w:tcPr>
            <w:tcW w:w="1769" w:type="dxa"/>
            <w:vAlign w:val="center"/>
          </w:tcPr>
          <w:p w:rsidR="00292819" w:rsidRDefault="00E00C3F">
            <w:pPr>
              <w:jc w:val="center"/>
            </w:pPr>
            <w:r>
              <w:rPr>
                <w:color w:val="000000"/>
                <w:sz w:val="24"/>
                <w:szCs w:val="24"/>
              </w:rPr>
              <w:t>歌尔转债</w:t>
            </w:r>
          </w:p>
        </w:tc>
        <w:tc>
          <w:tcPr>
            <w:tcW w:w="1387" w:type="dxa"/>
            <w:vAlign w:val="center"/>
          </w:tcPr>
          <w:p w:rsidR="00292819" w:rsidRDefault="00E00C3F">
            <w:pPr>
              <w:jc w:val="right"/>
            </w:pPr>
            <w:r>
              <w:rPr>
                <w:color w:val="000000"/>
                <w:sz w:val="24"/>
                <w:szCs w:val="24"/>
              </w:rPr>
              <w:t>42,866</w:t>
            </w:r>
          </w:p>
        </w:tc>
        <w:tc>
          <w:tcPr>
            <w:tcW w:w="2150" w:type="dxa"/>
            <w:vAlign w:val="center"/>
          </w:tcPr>
          <w:p w:rsidR="00292819" w:rsidRDefault="00E00C3F">
            <w:pPr>
              <w:jc w:val="right"/>
            </w:pPr>
            <w:r>
              <w:rPr>
                <w:color w:val="000000"/>
                <w:sz w:val="24"/>
                <w:szCs w:val="24"/>
              </w:rPr>
              <w:t>7,063,459.48</w:t>
            </w:r>
          </w:p>
        </w:tc>
        <w:tc>
          <w:tcPr>
            <w:tcW w:w="1237" w:type="dxa"/>
            <w:vAlign w:val="center"/>
          </w:tcPr>
          <w:p w:rsidR="00292819" w:rsidRDefault="00E00C3F">
            <w:pPr>
              <w:jc w:val="right"/>
            </w:pPr>
            <w:r>
              <w:rPr>
                <w:color w:val="000000"/>
                <w:sz w:val="24"/>
                <w:szCs w:val="24"/>
              </w:rPr>
              <w:t>2.10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253,434.11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23,295,802.10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672,975.19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868,265.13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25,090,476.53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292819">
        <w:trPr>
          <w:jc w:val="center"/>
        </w:trPr>
        <w:tc>
          <w:tcPr>
            <w:tcW w:w="1883" w:type="dxa"/>
            <w:vAlign w:val="center"/>
          </w:tcPr>
          <w:p w:rsidR="00292819" w:rsidRDefault="00E00C3F">
            <w:pPr>
              <w:jc w:val="center"/>
            </w:pPr>
            <w:r>
              <w:rPr>
                <w:color w:val="000000"/>
                <w:sz w:val="24"/>
                <w:szCs w:val="24"/>
              </w:rPr>
              <w:t>1</w:t>
            </w:r>
          </w:p>
        </w:tc>
        <w:tc>
          <w:tcPr>
            <w:tcW w:w="1801" w:type="dxa"/>
            <w:vAlign w:val="center"/>
          </w:tcPr>
          <w:p w:rsidR="00292819" w:rsidRDefault="00E00C3F">
            <w:pPr>
              <w:jc w:val="center"/>
            </w:pPr>
            <w:r>
              <w:rPr>
                <w:color w:val="000000"/>
                <w:sz w:val="24"/>
                <w:szCs w:val="24"/>
              </w:rPr>
              <w:t>110023</w:t>
            </w:r>
          </w:p>
        </w:tc>
        <w:tc>
          <w:tcPr>
            <w:tcW w:w="1727" w:type="dxa"/>
            <w:vAlign w:val="center"/>
          </w:tcPr>
          <w:p w:rsidR="00292819" w:rsidRDefault="00E00C3F">
            <w:pPr>
              <w:jc w:val="center"/>
            </w:pPr>
            <w:r>
              <w:rPr>
                <w:color w:val="000000"/>
                <w:sz w:val="24"/>
                <w:szCs w:val="24"/>
              </w:rPr>
              <w:t>民生转债</w:t>
            </w:r>
          </w:p>
        </w:tc>
        <w:tc>
          <w:tcPr>
            <w:tcW w:w="1768" w:type="dxa"/>
            <w:vAlign w:val="center"/>
          </w:tcPr>
          <w:p w:rsidR="00292819" w:rsidRDefault="00E00C3F">
            <w:pPr>
              <w:jc w:val="right"/>
            </w:pPr>
            <w:r>
              <w:rPr>
                <w:color w:val="000000"/>
                <w:sz w:val="24"/>
                <w:szCs w:val="24"/>
              </w:rPr>
              <w:t>13,727,000.00</w:t>
            </w:r>
          </w:p>
        </w:tc>
        <w:tc>
          <w:tcPr>
            <w:tcW w:w="1689" w:type="dxa"/>
            <w:vAlign w:val="center"/>
          </w:tcPr>
          <w:p w:rsidR="00292819" w:rsidRDefault="00E00C3F">
            <w:pPr>
              <w:jc w:val="right"/>
            </w:pPr>
            <w:r>
              <w:rPr>
                <w:color w:val="000000"/>
                <w:sz w:val="24"/>
                <w:szCs w:val="24"/>
              </w:rPr>
              <w:t>4.07</w:t>
            </w:r>
          </w:p>
        </w:tc>
      </w:tr>
      <w:tr w:rsidR="00292819">
        <w:trPr>
          <w:jc w:val="center"/>
        </w:trPr>
        <w:tc>
          <w:tcPr>
            <w:tcW w:w="1883" w:type="dxa"/>
            <w:vAlign w:val="center"/>
          </w:tcPr>
          <w:p w:rsidR="00292819" w:rsidRDefault="00E00C3F">
            <w:pPr>
              <w:jc w:val="center"/>
            </w:pPr>
            <w:r>
              <w:rPr>
                <w:color w:val="000000"/>
                <w:sz w:val="24"/>
                <w:szCs w:val="24"/>
              </w:rPr>
              <w:t>2</w:t>
            </w:r>
          </w:p>
        </w:tc>
        <w:tc>
          <w:tcPr>
            <w:tcW w:w="1801" w:type="dxa"/>
            <w:vAlign w:val="center"/>
          </w:tcPr>
          <w:p w:rsidR="00292819" w:rsidRDefault="00E00C3F">
            <w:pPr>
              <w:jc w:val="center"/>
            </w:pPr>
            <w:r>
              <w:rPr>
                <w:color w:val="000000"/>
                <w:sz w:val="24"/>
                <w:szCs w:val="24"/>
              </w:rPr>
              <w:t>110028</w:t>
            </w:r>
          </w:p>
        </w:tc>
        <w:tc>
          <w:tcPr>
            <w:tcW w:w="1727" w:type="dxa"/>
            <w:vAlign w:val="center"/>
          </w:tcPr>
          <w:p w:rsidR="00292819" w:rsidRDefault="00E00C3F">
            <w:pPr>
              <w:jc w:val="center"/>
            </w:pPr>
            <w:r>
              <w:rPr>
                <w:color w:val="000000"/>
                <w:sz w:val="24"/>
                <w:szCs w:val="24"/>
              </w:rPr>
              <w:t>冠城转债</w:t>
            </w:r>
          </w:p>
        </w:tc>
        <w:tc>
          <w:tcPr>
            <w:tcW w:w="1768" w:type="dxa"/>
            <w:vAlign w:val="center"/>
          </w:tcPr>
          <w:p w:rsidR="00292819" w:rsidRDefault="00E00C3F">
            <w:pPr>
              <w:jc w:val="right"/>
            </w:pPr>
            <w:r>
              <w:rPr>
                <w:color w:val="000000"/>
                <w:sz w:val="24"/>
                <w:szCs w:val="24"/>
              </w:rPr>
              <w:t>5,383,749.90</w:t>
            </w:r>
          </w:p>
        </w:tc>
        <w:tc>
          <w:tcPr>
            <w:tcW w:w="1689" w:type="dxa"/>
            <w:vAlign w:val="center"/>
          </w:tcPr>
          <w:p w:rsidR="00292819" w:rsidRDefault="00E00C3F">
            <w:pPr>
              <w:jc w:val="right"/>
            </w:pPr>
            <w:r>
              <w:rPr>
                <w:color w:val="000000"/>
                <w:sz w:val="24"/>
                <w:szCs w:val="24"/>
              </w:rPr>
              <w:t>1.60</w:t>
            </w:r>
          </w:p>
        </w:tc>
      </w:tr>
      <w:tr w:rsidR="00292819">
        <w:trPr>
          <w:jc w:val="center"/>
        </w:trPr>
        <w:tc>
          <w:tcPr>
            <w:tcW w:w="1883" w:type="dxa"/>
            <w:vAlign w:val="center"/>
          </w:tcPr>
          <w:p w:rsidR="00292819" w:rsidRDefault="00E00C3F">
            <w:pPr>
              <w:jc w:val="center"/>
            </w:pPr>
            <w:r>
              <w:rPr>
                <w:color w:val="000000"/>
                <w:sz w:val="24"/>
                <w:szCs w:val="24"/>
              </w:rPr>
              <w:t>3</w:t>
            </w:r>
          </w:p>
        </w:tc>
        <w:tc>
          <w:tcPr>
            <w:tcW w:w="1801" w:type="dxa"/>
            <w:vAlign w:val="center"/>
          </w:tcPr>
          <w:p w:rsidR="00292819" w:rsidRDefault="00E00C3F">
            <w:pPr>
              <w:jc w:val="center"/>
            </w:pPr>
            <w:r>
              <w:rPr>
                <w:color w:val="000000"/>
                <w:sz w:val="24"/>
                <w:szCs w:val="24"/>
              </w:rPr>
              <w:t>113007</w:t>
            </w:r>
          </w:p>
        </w:tc>
        <w:tc>
          <w:tcPr>
            <w:tcW w:w="1727" w:type="dxa"/>
            <w:vAlign w:val="center"/>
          </w:tcPr>
          <w:p w:rsidR="00292819" w:rsidRDefault="00E00C3F">
            <w:pPr>
              <w:jc w:val="center"/>
            </w:pPr>
            <w:r>
              <w:rPr>
                <w:color w:val="000000"/>
                <w:sz w:val="24"/>
                <w:szCs w:val="24"/>
              </w:rPr>
              <w:t>吉视转债</w:t>
            </w:r>
          </w:p>
        </w:tc>
        <w:tc>
          <w:tcPr>
            <w:tcW w:w="1768" w:type="dxa"/>
            <w:vAlign w:val="center"/>
          </w:tcPr>
          <w:p w:rsidR="00292819" w:rsidRDefault="00E00C3F">
            <w:pPr>
              <w:jc w:val="right"/>
            </w:pPr>
            <w:r>
              <w:rPr>
                <w:color w:val="000000"/>
                <w:sz w:val="24"/>
                <w:szCs w:val="24"/>
              </w:rPr>
              <w:t>4,342,701.10</w:t>
            </w:r>
          </w:p>
        </w:tc>
        <w:tc>
          <w:tcPr>
            <w:tcW w:w="1689" w:type="dxa"/>
            <w:vAlign w:val="center"/>
          </w:tcPr>
          <w:p w:rsidR="00292819" w:rsidRDefault="00E00C3F">
            <w:pPr>
              <w:jc w:val="right"/>
            </w:pPr>
            <w:r>
              <w:rPr>
                <w:color w:val="000000"/>
                <w:sz w:val="24"/>
                <w:szCs w:val="24"/>
              </w:rPr>
              <w:t>1.29</w:t>
            </w:r>
          </w:p>
        </w:tc>
      </w:tr>
      <w:tr w:rsidR="00292819">
        <w:trPr>
          <w:jc w:val="center"/>
        </w:trPr>
        <w:tc>
          <w:tcPr>
            <w:tcW w:w="1883" w:type="dxa"/>
            <w:vAlign w:val="center"/>
          </w:tcPr>
          <w:p w:rsidR="00292819" w:rsidRDefault="00E00C3F">
            <w:pPr>
              <w:jc w:val="center"/>
            </w:pPr>
            <w:r>
              <w:rPr>
                <w:color w:val="000000"/>
                <w:sz w:val="24"/>
                <w:szCs w:val="24"/>
              </w:rPr>
              <w:t>4</w:t>
            </w:r>
          </w:p>
        </w:tc>
        <w:tc>
          <w:tcPr>
            <w:tcW w:w="1801" w:type="dxa"/>
            <w:vAlign w:val="center"/>
          </w:tcPr>
          <w:p w:rsidR="00292819" w:rsidRDefault="00E00C3F">
            <w:pPr>
              <w:jc w:val="center"/>
            </w:pPr>
            <w:r>
              <w:rPr>
                <w:color w:val="000000"/>
                <w:sz w:val="24"/>
                <w:szCs w:val="24"/>
              </w:rPr>
              <w:t>128007</w:t>
            </w:r>
          </w:p>
        </w:tc>
        <w:tc>
          <w:tcPr>
            <w:tcW w:w="1727" w:type="dxa"/>
            <w:vAlign w:val="center"/>
          </w:tcPr>
          <w:p w:rsidR="00292819" w:rsidRDefault="00E00C3F">
            <w:pPr>
              <w:jc w:val="center"/>
            </w:pPr>
            <w:r>
              <w:rPr>
                <w:color w:val="000000"/>
                <w:sz w:val="24"/>
                <w:szCs w:val="24"/>
              </w:rPr>
              <w:t>通鼎转债</w:t>
            </w:r>
          </w:p>
        </w:tc>
        <w:tc>
          <w:tcPr>
            <w:tcW w:w="1768" w:type="dxa"/>
            <w:vAlign w:val="center"/>
          </w:tcPr>
          <w:p w:rsidR="00292819" w:rsidRDefault="00E00C3F">
            <w:pPr>
              <w:jc w:val="right"/>
            </w:pPr>
            <w:r>
              <w:rPr>
                <w:color w:val="000000"/>
                <w:sz w:val="24"/>
                <w:szCs w:val="24"/>
              </w:rPr>
              <w:t>459,620.80</w:t>
            </w:r>
          </w:p>
        </w:tc>
        <w:tc>
          <w:tcPr>
            <w:tcW w:w="1689" w:type="dxa"/>
            <w:vAlign w:val="center"/>
          </w:tcPr>
          <w:p w:rsidR="00292819" w:rsidRDefault="00E00C3F">
            <w:pPr>
              <w:jc w:val="right"/>
            </w:pPr>
            <w:r>
              <w:rPr>
                <w:color w:val="000000"/>
                <w:sz w:val="24"/>
                <w:szCs w:val="24"/>
              </w:rPr>
              <w:t>0.14</w:t>
            </w:r>
          </w:p>
        </w:tc>
      </w:tr>
      <w:tr w:rsidR="00292819">
        <w:trPr>
          <w:jc w:val="center"/>
        </w:trPr>
        <w:tc>
          <w:tcPr>
            <w:tcW w:w="1883" w:type="dxa"/>
            <w:vAlign w:val="center"/>
          </w:tcPr>
          <w:p w:rsidR="00292819" w:rsidRDefault="00E00C3F">
            <w:pPr>
              <w:jc w:val="center"/>
            </w:pPr>
            <w:r>
              <w:rPr>
                <w:color w:val="000000"/>
                <w:sz w:val="24"/>
                <w:szCs w:val="24"/>
              </w:rPr>
              <w:t>5</w:t>
            </w:r>
          </w:p>
        </w:tc>
        <w:tc>
          <w:tcPr>
            <w:tcW w:w="1801" w:type="dxa"/>
            <w:vAlign w:val="center"/>
          </w:tcPr>
          <w:p w:rsidR="00292819" w:rsidRDefault="00E00C3F">
            <w:pPr>
              <w:jc w:val="center"/>
            </w:pPr>
            <w:r>
              <w:rPr>
                <w:color w:val="000000"/>
                <w:sz w:val="24"/>
                <w:szCs w:val="24"/>
              </w:rPr>
              <w:t>128008</w:t>
            </w:r>
          </w:p>
        </w:tc>
        <w:tc>
          <w:tcPr>
            <w:tcW w:w="1727" w:type="dxa"/>
            <w:vAlign w:val="center"/>
          </w:tcPr>
          <w:p w:rsidR="00292819" w:rsidRDefault="00E00C3F">
            <w:pPr>
              <w:jc w:val="center"/>
            </w:pPr>
            <w:r>
              <w:rPr>
                <w:color w:val="000000"/>
                <w:sz w:val="24"/>
                <w:szCs w:val="24"/>
              </w:rPr>
              <w:t>齐峰转债</w:t>
            </w:r>
          </w:p>
        </w:tc>
        <w:tc>
          <w:tcPr>
            <w:tcW w:w="1768" w:type="dxa"/>
            <w:vAlign w:val="center"/>
          </w:tcPr>
          <w:p w:rsidR="00292819" w:rsidRDefault="00E00C3F">
            <w:pPr>
              <w:jc w:val="right"/>
            </w:pPr>
            <w:r>
              <w:rPr>
                <w:color w:val="000000"/>
                <w:sz w:val="24"/>
                <w:szCs w:val="24"/>
              </w:rPr>
              <w:t>408,462.00</w:t>
            </w:r>
          </w:p>
        </w:tc>
        <w:tc>
          <w:tcPr>
            <w:tcW w:w="1689" w:type="dxa"/>
            <w:vAlign w:val="center"/>
          </w:tcPr>
          <w:p w:rsidR="00292819" w:rsidRDefault="00E00C3F">
            <w:pPr>
              <w:jc w:val="right"/>
            </w:pPr>
            <w:r>
              <w:rPr>
                <w:color w:val="000000"/>
                <w:sz w:val="24"/>
                <w:szCs w:val="24"/>
              </w:rPr>
              <w:t>0.12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292819">
        <w:trPr>
          <w:jc w:val="center"/>
        </w:trPr>
        <w:tc>
          <w:tcPr>
            <w:tcW w:w="1129" w:type="dxa"/>
            <w:vAlign w:val="center"/>
          </w:tcPr>
          <w:p w:rsidR="00292819" w:rsidRDefault="00E00C3F">
            <w:pPr>
              <w:jc w:val="center"/>
            </w:pPr>
            <w:r>
              <w:rPr>
                <w:color w:val="000000"/>
                <w:sz w:val="24"/>
                <w:szCs w:val="24"/>
              </w:rPr>
              <w:t>1</w:t>
            </w:r>
          </w:p>
        </w:tc>
        <w:tc>
          <w:tcPr>
            <w:tcW w:w="1356" w:type="dxa"/>
            <w:vAlign w:val="center"/>
          </w:tcPr>
          <w:p w:rsidR="00292819" w:rsidRDefault="00E00C3F">
            <w:pPr>
              <w:jc w:val="center"/>
            </w:pPr>
            <w:r>
              <w:rPr>
                <w:color w:val="000000"/>
                <w:sz w:val="24"/>
                <w:szCs w:val="24"/>
              </w:rPr>
              <w:t>002037</w:t>
            </w:r>
          </w:p>
        </w:tc>
        <w:tc>
          <w:tcPr>
            <w:tcW w:w="1355" w:type="dxa"/>
            <w:vAlign w:val="center"/>
          </w:tcPr>
          <w:p w:rsidR="00292819" w:rsidRDefault="00E00C3F">
            <w:pPr>
              <w:jc w:val="center"/>
            </w:pPr>
            <w:r>
              <w:rPr>
                <w:color w:val="000000"/>
                <w:sz w:val="24"/>
                <w:szCs w:val="24"/>
              </w:rPr>
              <w:t>久联发展</w:t>
            </w:r>
          </w:p>
        </w:tc>
        <w:tc>
          <w:tcPr>
            <w:tcW w:w="1880" w:type="dxa"/>
            <w:vAlign w:val="center"/>
          </w:tcPr>
          <w:p w:rsidR="00292819" w:rsidRDefault="00E00C3F">
            <w:pPr>
              <w:jc w:val="right"/>
            </w:pPr>
            <w:r>
              <w:rPr>
                <w:color w:val="000000"/>
                <w:sz w:val="24"/>
                <w:szCs w:val="24"/>
              </w:rPr>
              <w:t>12,478,442.40</w:t>
            </w:r>
          </w:p>
        </w:tc>
        <w:tc>
          <w:tcPr>
            <w:tcW w:w="1724" w:type="dxa"/>
            <w:vAlign w:val="center"/>
          </w:tcPr>
          <w:p w:rsidR="00292819" w:rsidRDefault="00E00C3F">
            <w:pPr>
              <w:jc w:val="right"/>
            </w:pPr>
            <w:r>
              <w:rPr>
                <w:color w:val="000000"/>
                <w:sz w:val="24"/>
                <w:szCs w:val="24"/>
              </w:rPr>
              <w:t>3.70</w:t>
            </w:r>
          </w:p>
        </w:tc>
        <w:tc>
          <w:tcPr>
            <w:tcW w:w="1424" w:type="dxa"/>
            <w:vAlign w:val="center"/>
          </w:tcPr>
          <w:p w:rsidR="00292819" w:rsidRDefault="00E00C3F">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206,495,289.84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48,069,847.98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83,684,461.67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170,880,676.15</w:t>
            </w:r>
          </w:p>
        </w:tc>
      </w:tr>
    </w:tbl>
    <w:p w:rsidR="00292819" w:rsidRDefault="00E00C3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6BA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7B6BA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292819" w:rsidRDefault="00E00C3F">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的通知》（中基协发</w:t>
      </w:r>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6BA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292819" w:rsidRDefault="00E00C3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292819" w:rsidRDefault="00E00C3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292819" w:rsidRDefault="00E00C3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292819" w:rsidRDefault="00E00C3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292819" w:rsidRDefault="00E00C3F">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292819" w:rsidRDefault="00E00C3F">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292819" w:rsidRDefault="00E00C3F">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292819" w:rsidRDefault="00E00C3F">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292819" w:rsidRDefault="00E00C3F">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292819" w:rsidRDefault="00E00C3F">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292819" w:rsidRDefault="00E00C3F">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292819" w:rsidRDefault="00E00C3F">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292819" w:rsidRDefault="00E00C3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048" w:rsidRDefault="00641048" w:rsidP="00876D65">
      <w:r>
        <w:separator/>
      </w:r>
    </w:p>
  </w:endnote>
  <w:endnote w:type="continuationSeparator" w:id="0">
    <w:p w:rsidR="00641048" w:rsidRDefault="0064104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0788">
      <w:rPr>
        <w:kern w:val="0"/>
        <w:szCs w:val="21"/>
      </w:rPr>
      <w:fldChar w:fldCharType="begin"/>
    </w:r>
    <w:r>
      <w:rPr>
        <w:kern w:val="0"/>
        <w:szCs w:val="21"/>
      </w:rPr>
      <w:instrText xml:space="preserve"> PAGE </w:instrText>
    </w:r>
    <w:r w:rsidR="00970788">
      <w:rPr>
        <w:kern w:val="0"/>
        <w:szCs w:val="21"/>
      </w:rPr>
      <w:fldChar w:fldCharType="separate"/>
    </w:r>
    <w:r w:rsidR="006D6D31">
      <w:rPr>
        <w:noProof/>
        <w:kern w:val="0"/>
        <w:szCs w:val="21"/>
      </w:rPr>
      <w:t>1</w:t>
    </w:r>
    <w:r w:rsidR="00970788">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0788">
      <w:rPr>
        <w:kern w:val="0"/>
        <w:szCs w:val="21"/>
      </w:rPr>
      <w:fldChar w:fldCharType="begin"/>
    </w:r>
    <w:r>
      <w:rPr>
        <w:kern w:val="0"/>
        <w:szCs w:val="21"/>
      </w:rPr>
      <w:instrText xml:space="preserve"> NUMPAGES </w:instrText>
    </w:r>
    <w:r w:rsidR="00970788">
      <w:rPr>
        <w:kern w:val="0"/>
        <w:szCs w:val="21"/>
      </w:rPr>
      <w:fldChar w:fldCharType="separate"/>
    </w:r>
    <w:r w:rsidR="006D6D31">
      <w:rPr>
        <w:noProof/>
        <w:kern w:val="0"/>
        <w:szCs w:val="21"/>
      </w:rPr>
      <w:t>12</w:t>
    </w:r>
    <w:r w:rsidR="00970788">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048" w:rsidRDefault="00641048" w:rsidP="00876D65">
      <w:r>
        <w:separator/>
      </w:r>
    </w:p>
  </w:footnote>
  <w:footnote w:type="continuationSeparator" w:id="0">
    <w:p w:rsidR="00641048" w:rsidRDefault="0064104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2819"/>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6D31"/>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6BA9"/>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0788"/>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0C3F"/>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E8035AA5-862E-4451-8006-2A296E74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4C93-A269-435F-9875-32977485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12</Pages>
  <Words>1169</Words>
  <Characters>6664</Characters>
  <Application>Microsoft Office Word</Application>
  <DocSecurity>0</DocSecurity>
  <Lines>55</Lines>
  <Paragraphs>15</Paragraphs>
  <ScaleCrop>false</ScaleCrop>
  <Company/>
  <LinksUpToDate>false</LinksUpToDate>
  <CharactersWithSpaces>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561</cp:revision>
  <dcterms:created xsi:type="dcterms:W3CDTF">2012-10-16T06:07:00Z</dcterms:created>
  <dcterms:modified xsi:type="dcterms:W3CDTF">2015-04-16T03:25:00Z</dcterms:modified>
</cp:coreProperties>
</file>