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06" w:rsidRDefault="006A5C06">
      <w:pPr>
        <w:tabs>
          <w:tab w:val="left" w:pos="5580"/>
        </w:tabs>
        <w:spacing w:line="360" w:lineRule="auto"/>
        <w:jc w:val="center"/>
        <w:rPr>
          <w:rFonts w:ascii="宋体" w:hAnsi="宋体"/>
          <w:sz w:val="28"/>
          <w:szCs w:val="28"/>
        </w:rPr>
      </w:pPr>
      <w:bookmarkStart w:id="0" w:name="_GoBack"/>
      <w:bookmarkEnd w:id="0"/>
    </w:p>
    <w:p w:rsidR="006A5C06" w:rsidRDefault="006A5C06">
      <w:pPr>
        <w:spacing w:line="360" w:lineRule="auto"/>
        <w:jc w:val="center"/>
        <w:rPr>
          <w:rFonts w:ascii="宋体" w:hAnsi="宋体"/>
          <w:sz w:val="28"/>
          <w:szCs w:val="28"/>
        </w:rPr>
      </w:pPr>
    </w:p>
    <w:p w:rsidR="006A5C06" w:rsidRDefault="006A5C06">
      <w:pPr>
        <w:spacing w:line="360" w:lineRule="auto"/>
        <w:jc w:val="center"/>
        <w:rPr>
          <w:rFonts w:ascii="宋体" w:hAnsi="宋体"/>
          <w:sz w:val="28"/>
          <w:szCs w:val="28"/>
        </w:rPr>
      </w:pPr>
    </w:p>
    <w:p w:rsidR="006A5C06" w:rsidRDefault="006A5C06">
      <w:pPr>
        <w:spacing w:line="360" w:lineRule="auto"/>
        <w:jc w:val="center"/>
        <w:rPr>
          <w:rFonts w:ascii="宋体" w:hAnsi="宋体"/>
          <w:sz w:val="28"/>
          <w:szCs w:val="28"/>
        </w:rPr>
      </w:pPr>
    </w:p>
    <w:p w:rsidR="006A5C06" w:rsidRDefault="003D02B0">
      <w:pPr>
        <w:spacing w:line="360" w:lineRule="auto"/>
        <w:jc w:val="center"/>
        <w:rPr>
          <w:rFonts w:ascii="宋体" w:hAnsi="宋体"/>
          <w:sz w:val="32"/>
        </w:rPr>
      </w:pPr>
      <w:r>
        <w:rPr>
          <w:rFonts w:ascii="宋体" w:hAnsi="宋体"/>
          <w:noProof/>
        </w:rPr>
        <w:drawing>
          <wp:inline distT="0" distB="0" distL="0" distR="0">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rsidR="006A5C06" w:rsidRDefault="006A5C06">
      <w:pPr>
        <w:spacing w:line="360" w:lineRule="auto"/>
        <w:jc w:val="center"/>
        <w:rPr>
          <w:rFonts w:ascii="宋体" w:hAnsi="宋体"/>
          <w:b/>
          <w:sz w:val="28"/>
          <w:szCs w:val="28"/>
        </w:rPr>
      </w:pPr>
    </w:p>
    <w:p w:rsidR="006A5C06" w:rsidRDefault="006A5C06">
      <w:pPr>
        <w:spacing w:line="360" w:lineRule="auto"/>
        <w:jc w:val="center"/>
        <w:rPr>
          <w:rFonts w:ascii="宋体" w:hAnsi="宋体"/>
          <w:b/>
          <w:sz w:val="28"/>
          <w:szCs w:val="28"/>
        </w:rPr>
      </w:pPr>
    </w:p>
    <w:p w:rsidR="006A5C06" w:rsidRDefault="006A5C06">
      <w:pPr>
        <w:spacing w:line="360" w:lineRule="auto"/>
        <w:jc w:val="center"/>
        <w:rPr>
          <w:rFonts w:ascii="宋体" w:hAnsi="宋体"/>
          <w:b/>
          <w:sz w:val="28"/>
          <w:szCs w:val="28"/>
        </w:rPr>
      </w:pPr>
    </w:p>
    <w:p w:rsidR="006A5C06" w:rsidRDefault="00AF15E1">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rsidR="006A5C06" w:rsidRDefault="00AF15E1">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rsidR="006A5C06" w:rsidRDefault="006A5C06">
      <w:pPr>
        <w:spacing w:line="360" w:lineRule="auto"/>
        <w:jc w:val="center"/>
        <w:rPr>
          <w:rFonts w:ascii="宋体" w:hAnsi="宋体"/>
          <w:sz w:val="24"/>
        </w:rPr>
      </w:pPr>
    </w:p>
    <w:p w:rsidR="006A5C06" w:rsidRDefault="006A5C06">
      <w:pPr>
        <w:spacing w:line="360" w:lineRule="auto"/>
        <w:jc w:val="center"/>
        <w:rPr>
          <w:rFonts w:ascii="宋体" w:hAnsi="宋体"/>
          <w:b/>
          <w:sz w:val="24"/>
        </w:rPr>
      </w:pPr>
    </w:p>
    <w:p w:rsidR="006A5C06" w:rsidRDefault="00AF15E1">
      <w:pPr>
        <w:jc w:val="center"/>
        <w:rPr>
          <w:rFonts w:eastAsia="黑体"/>
          <w:b/>
          <w:color w:val="000000"/>
          <w:sz w:val="24"/>
          <w:szCs w:val="28"/>
        </w:rPr>
      </w:pPr>
      <w:r>
        <w:rPr>
          <w:rFonts w:ascii="黑体" w:eastAsia="黑体" w:hint="eastAsia"/>
          <w:b/>
          <w:sz w:val="32"/>
          <w:szCs w:val="32"/>
        </w:rPr>
        <w:t>（201</w:t>
      </w:r>
      <w:r>
        <w:rPr>
          <w:rFonts w:ascii="黑体" w:eastAsia="黑体"/>
          <w:b/>
          <w:sz w:val="32"/>
          <w:szCs w:val="32"/>
        </w:rPr>
        <w:t>5</w:t>
      </w:r>
      <w:r>
        <w:rPr>
          <w:rFonts w:ascii="黑体" w:eastAsia="黑体" w:hint="eastAsia"/>
          <w:b/>
          <w:sz w:val="32"/>
          <w:szCs w:val="32"/>
        </w:rPr>
        <w:t>年第</w:t>
      </w:r>
      <w:r>
        <w:rPr>
          <w:rFonts w:ascii="黑体" w:eastAsia="黑体"/>
          <w:b/>
          <w:sz w:val="32"/>
          <w:szCs w:val="32"/>
        </w:rPr>
        <w:t>1</w:t>
      </w:r>
      <w:r>
        <w:rPr>
          <w:rFonts w:ascii="黑体" w:eastAsia="黑体" w:hint="eastAsia"/>
          <w:b/>
          <w:sz w:val="32"/>
          <w:szCs w:val="32"/>
        </w:rPr>
        <w:t>号）</w:t>
      </w:r>
    </w:p>
    <w:p w:rsidR="006A5C06" w:rsidRDefault="006A5C06">
      <w:pPr>
        <w:spacing w:line="360" w:lineRule="auto"/>
        <w:jc w:val="center"/>
        <w:rPr>
          <w:rFonts w:ascii="宋体" w:hAnsi="宋体"/>
          <w:b/>
          <w:sz w:val="28"/>
        </w:rPr>
      </w:pPr>
    </w:p>
    <w:p w:rsidR="006A5C06" w:rsidRDefault="006A5C06">
      <w:pPr>
        <w:spacing w:line="360" w:lineRule="auto"/>
        <w:jc w:val="center"/>
        <w:rPr>
          <w:rFonts w:ascii="宋体" w:hAnsi="宋体"/>
          <w:b/>
          <w:sz w:val="28"/>
        </w:rPr>
      </w:pPr>
    </w:p>
    <w:p w:rsidR="006A5C06" w:rsidRDefault="006A5C06">
      <w:pPr>
        <w:spacing w:line="360" w:lineRule="auto"/>
        <w:jc w:val="center"/>
        <w:rPr>
          <w:rFonts w:ascii="宋体" w:hAnsi="宋体"/>
          <w:b/>
          <w:sz w:val="28"/>
        </w:rPr>
      </w:pPr>
    </w:p>
    <w:p w:rsidR="006A5C06" w:rsidRDefault="006A5C06">
      <w:pPr>
        <w:spacing w:line="360" w:lineRule="auto"/>
        <w:jc w:val="center"/>
        <w:rPr>
          <w:rFonts w:ascii="宋体" w:hAnsi="宋体"/>
          <w:b/>
          <w:sz w:val="28"/>
        </w:rPr>
      </w:pPr>
    </w:p>
    <w:p w:rsidR="006A5C06" w:rsidRDefault="00AF15E1">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rsidR="006A5C06" w:rsidRDefault="00AF15E1">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rsidR="006A5C06" w:rsidRDefault="006A5C06">
      <w:pPr>
        <w:widowControl/>
        <w:spacing w:line="360" w:lineRule="auto"/>
        <w:jc w:val="center"/>
        <w:rPr>
          <w:rFonts w:ascii="宋体" w:hAnsi="宋体"/>
          <w:kern w:val="0"/>
        </w:rPr>
      </w:pPr>
    </w:p>
    <w:p w:rsidR="006A5C06" w:rsidRDefault="00AF15E1">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二〇一五年三月</w:t>
      </w:r>
    </w:p>
    <w:p w:rsidR="006A5C06" w:rsidRDefault="00AF15E1">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rsidR="006A5C06" w:rsidRDefault="00AF15E1">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6A5C06" w:rsidRDefault="00AF15E1">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rsidR="006A5C06" w:rsidRDefault="00AF15E1">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rsidR="006A5C06" w:rsidRDefault="00AF15E1">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6A5C06" w:rsidRDefault="00AF15E1">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rsidR="006A5C06" w:rsidRDefault="00AF15E1">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rsidR="006A5C06" w:rsidRDefault="00AF15E1">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rsidR="006A5C06" w:rsidRDefault="00AF15E1">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6A5C06" w:rsidRDefault="00AF15E1">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本招募说明书所载内容截止日为201</w:t>
      </w:r>
      <w:r>
        <w:rPr>
          <w:rFonts w:ascii="宋体" w:hAnsi="宋体"/>
          <w:kern w:val="0"/>
          <w:sz w:val="24"/>
        </w:rPr>
        <w:t>5</w:t>
      </w:r>
      <w:r>
        <w:rPr>
          <w:rFonts w:ascii="宋体" w:hAnsi="宋体" w:hint="eastAsia"/>
          <w:kern w:val="0"/>
          <w:sz w:val="24"/>
        </w:rPr>
        <w:t>年</w:t>
      </w:r>
      <w:r>
        <w:rPr>
          <w:rFonts w:ascii="宋体" w:hAnsi="宋体"/>
          <w:kern w:val="0"/>
          <w:sz w:val="24"/>
        </w:rPr>
        <w:t>3</w:t>
      </w:r>
      <w:r>
        <w:rPr>
          <w:rFonts w:ascii="宋体" w:hAnsi="宋体" w:hint="eastAsia"/>
          <w:kern w:val="0"/>
          <w:sz w:val="24"/>
        </w:rPr>
        <w:t>月4日，有关财务数据和净值表现截止日为2014年</w:t>
      </w:r>
      <w:r>
        <w:rPr>
          <w:rFonts w:ascii="宋体" w:hAnsi="宋体"/>
          <w:kern w:val="0"/>
          <w:sz w:val="24"/>
        </w:rPr>
        <w:t>12</w:t>
      </w:r>
      <w:r>
        <w:rPr>
          <w:rFonts w:ascii="宋体" w:hAnsi="宋体" w:hint="eastAsia"/>
          <w:kern w:val="0"/>
          <w:sz w:val="24"/>
        </w:rPr>
        <w:t>月3</w:t>
      </w:r>
      <w:r>
        <w:rPr>
          <w:rFonts w:ascii="宋体" w:hAnsi="宋体"/>
          <w:kern w:val="0"/>
          <w:sz w:val="24"/>
        </w:rPr>
        <w:t>1</w:t>
      </w:r>
      <w:r>
        <w:rPr>
          <w:rFonts w:ascii="宋体" w:hAnsi="宋体" w:hint="eastAsia"/>
          <w:kern w:val="0"/>
          <w:sz w:val="24"/>
        </w:rPr>
        <w:t>日。本招募说明书所载的财务数据未经审计。</w:t>
      </w:r>
    </w:p>
    <w:p w:rsidR="006A5C06" w:rsidRDefault="006A5C06">
      <w:pPr>
        <w:widowControl/>
        <w:adjustRightInd w:val="0"/>
        <w:snapToGrid w:val="0"/>
        <w:spacing w:line="360" w:lineRule="auto"/>
        <w:ind w:firstLineChars="200" w:firstLine="480"/>
        <w:rPr>
          <w:rFonts w:ascii="宋体" w:hAnsi="宋体"/>
          <w:kern w:val="0"/>
          <w:sz w:val="24"/>
        </w:rPr>
      </w:pPr>
    </w:p>
    <w:p w:rsidR="006A5C06" w:rsidRDefault="00AF15E1">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1" w:name="_Hlt80961854"/>
      <w:bookmarkStart w:id="2" w:name="_Hlt81034163"/>
      <w:bookmarkStart w:id="3" w:name="_Toc381197140"/>
      <w:bookmarkStart w:id="4" w:name="_Toc109537381"/>
      <w:bookmarkStart w:id="5" w:name="_Toc382321314"/>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p>
    <w:bookmarkEnd w:id="4"/>
    <w:bookmarkEnd w:id="5"/>
    <w:p w:rsidR="006A5C06" w:rsidRDefault="00AF15E1">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rsidR="006A5C06" w:rsidRDefault="00AF15E1">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6A5C06" w:rsidRDefault="00AF15E1">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rsidR="006A5C06" w:rsidRDefault="00AF15E1">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rsidR="006A5C06" w:rsidRDefault="00AF15E1">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6A5C06" w:rsidRDefault="00AF15E1">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苏奋（代任）</w:t>
      </w:r>
    </w:p>
    <w:p w:rsidR="006A5C06" w:rsidRDefault="00AF15E1">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6A5C06" w:rsidRDefault="00AF15E1">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6A5C06" w:rsidRDefault="00AF15E1">
      <w:pPr>
        <w:widowControl/>
        <w:adjustRightInd w:val="0"/>
        <w:snapToGrid w:val="0"/>
        <w:spacing w:line="360" w:lineRule="auto"/>
        <w:ind w:firstLineChars="200" w:firstLine="480"/>
        <w:rPr>
          <w:kern w:val="0"/>
          <w:sz w:val="24"/>
        </w:rPr>
      </w:pPr>
      <w:r>
        <w:rPr>
          <w:rFonts w:hAnsi="宋体"/>
          <w:kern w:val="0"/>
          <w:sz w:val="24"/>
        </w:rPr>
        <w:t>存续期间：持续经营</w:t>
      </w:r>
    </w:p>
    <w:p w:rsidR="006A5C06" w:rsidRDefault="00AF15E1">
      <w:pPr>
        <w:widowControl/>
        <w:adjustRightInd w:val="0"/>
        <w:snapToGrid w:val="0"/>
        <w:spacing w:line="360" w:lineRule="auto"/>
        <w:ind w:firstLineChars="200" w:firstLine="480"/>
        <w:rPr>
          <w:kern w:val="0"/>
          <w:sz w:val="24"/>
        </w:rPr>
      </w:pPr>
      <w:r>
        <w:rPr>
          <w:rFonts w:hAnsi="宋体"/>
          <w:kern w:val="0"/>
          <w:sz w:val="24"/>
        </w:rPr>
        <w:t>联系人：陈超</w:t>
      </w:r>
    </w:p>
    <w:p w:rsidR="006A5C06" w:rsidRDefault="00AF15E1">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6A5C06" w:rsidRDefault="00AF15E1">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6A5C06" w:rsidRDefault="00AF15E1">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6A5C06">
        <w:tc>
          <w:tcPr>
            <w:tcW w:w="5400" w:type="dxa"/>
          </w:tcPr>
          <w:p w:rsidR="006A5C06" w:rsidRDefault="00AF15E1">
            <w:pPr>
              <w:widowControl/>
              <w:jc w:val="center"/>
              <w:rPr>
                <w:kern w:val="0"/>
                <w:sz w:val="24"/>
              </w:rPr>
            </w:pPr>
            <w:r>
              <w:rPr>
                <w:rFonts w:hAnsi="宋体"/>
                <w:kern w:val="0"/>
                <w:sz w:val="24"/>
              </w:rPr>
              <w:t>股东名称</w:t>
            </w:r>
          </w:p>
        </w:tc>
        <w:tc>
          <w:tcPr>
            <w:tcW w:w="3060" w:type="dxa"/>
          </w:tcPr>
          <w:p w:rsidR="006A5C06" w:rsidRDefault="00AF15E1">
            <w:pPr>
              <w:widowControl/>
              <w:jc w:val="center"/>
              <w:rPr>
                <w:kern w:val="0"/>
                <w:sz w:val="24"/>
              </w:rPr>
            </w:pPr>
            <w:r>
              <w:rPr>
                <w:rFonts w:hAnsi="宋体"/>
                <w:kern w:val="0"/>
                <w:sz w:val="24"/>
              </w:rPr>
              <w:t>股权比例</w:t>
            </w:r>
          </w:p>
        </w:tc>
      </w:tr>
      <w:tr w:rsidR="006A5C06">
        <w:tc>
          <w:tcPr>
            <w:tcW w:w="5400" w:type="dxa"/>
          </w:tcPr>
          <w:p w:rsidR="006A5C06" w:rsidRDefault="00AF15E1">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6A5C06" w:rsidRDefault="00AF15E1">
            <w:pPr>
              <w:widowControl/>
              <w:jc w:val="center"/>
              <w:rPr>
                <w:kern w:val="0"/>
                <w:sz w:val="24"/>
              </w:rPr>
            </w:pPr>
            <w:r>
              <w:rPr>
                <w:kern w:val="0"/>
                <w:sz w:val="24"/>
              </w:rPr>
              <w:t>65%</w:t>
            </w:r>
          </w:p>
        </w:tc>
      </w:tr>
      <w:tr w:rsidR="006A5C06">
        <w:tc>
          <w:tcPr>
            <w:tcW w:w="5400" w:type="dxa"/>
          </w:tcPr>
          <w:p w:rsidR="006A5C06" w:rsidRDefault="00AF15E1">
            <w:pPr>
              <w:widowControl/>
              <w:rPr>
                <w:kern w:val="0"/>
                <w:sz w:val="24"/>
              </w:rPr>
            </w:pPr>
            <w:r>
              <w:rPr>
                <w:rFonts w:hAnsi="宋体"/>
                <w:kern w:val="0"/>
                <w:sz w:val="24"/>
              </w:rPr>
              <w:t>施罗德投资管理有限公司</w:t>
            </w:r>
          </w:p>
        </w:tc>
        <w:tc>
          <w:tcPr>
            <w:tcW w:w="3060" w:type="dxa"/>
            <w:vAlign w:val="center"/>
          </w:tcPr>
          <w:p w:rsidR="006A5C06" w:rsidRDefault="00AF15E1">
            <w:pPr>
              <w:widowControl/>
              <w:jc w:val="center"/>
              <w:rPr>
                <w:kern w:val="0"/>
                <w:sz w:val="24"/>
              </w:rPr>
            </w:pPr>
            <w:r>
              <w:rPr>
                <w:kern w:val="0"/>
                <w:sz w:val="24"/>
              </w:rPr>
              <w:t>30%</w:t>
            </w:r>
          </w:p>
        </w:tc>
      </w:tr>
      <w:tr w:rsidR="006A5C06">
        <w:tc>
          <w:tcPr>
            <w:tcW w:w="5400" w:type="dxa"/>
          </w:tcPr>
          <w:p w:rsidR="006A5C06" w:rsidRDefault="00AF15E1">
            <w:pPr>
              <w:widowControl/>
              <w:rPr>
                <w:kern w:val="0"/>
                <w:sz w:val="24"/>
              </w:rPr>
            </w:pPr>
            <w:r>
              <w:rPr>
                <w:rFonts w:hAnsi="宋体"/>
                <w:kern w:val="0"/>
                <w:sz w:val="24"/>
              </w:rPr>
              <w:t>中国国际海运集装箱（集团）股份有限公司</w:t>
            </w:r>
          </w:p>
        </w:tc>
        <w:tc>
          <w:tcPr>
            <w:tcW w:w="3060" w:type="dxa"/>
            <w:vAlign w:val="center"/>
          </w:tcPr>
          <w:p w:rsidR="006A5C06" w:rsidRDefault="00AF15E1">
            <w:pPr>
              <w:widowControl/>
              <w:jc w:val="center"/>
              <w:rPr>
                <w:kern w:val="0"/>
                <w:sz w:val="24"/>
              </w:rPr>
            </w:pPr>
            <w:r>
              <w:rPr>
                <w:kern w:val="0"/>
                <w:sz w:val="24"/>
              </w:rPr>
              <w:t>5%</w:t>
            </w:r>
          </w:p>
        </w:tc>
      </w:tr>
    </w:tbl>
    <w:p w:rsidR="006A5C06" w:rsidRDefault="00AF15E1">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rsidR="006A5C06" w:rsidRDefault="00AF15E1">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rsidR="006A5C06" w:rsidRDefault="00AF15E1">
      <w:pPr>
        <w:widowControl/>
        <w:spacing w:line="360" w:lineRule="auto"/>
        <w:ind w:firstLineChars="200" w:firstLine="480"/>
        <w:rPr>
          <w:rFonts w:ascii="宋体" w:hAnsi="宋体"/>
          <w:sz w:val="24"/>
          <w:szCs w:val="24"/>
        </w:rPr>
      </w:pPr>
      <w:r>
        <w:rPr>
          <w:rFonts w:ascii="宋体" w:hAnsi="宋体" w:hint="eastAsia"/>
          <w:sz w:val="24"/>
          <w:szCs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6A5C06" w:rsidRDefault="00AF15E1">
      <w:pPr>
        <w:widowControl/>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w:t>
      </w:r>
      <w:r>
        <w:rPr>
          <w:rFonts w:ascii="宋体" w:hAnsi="宋体" w:cs="宋体" w:hint="eastAsia"/>
          <w:kern w:val="0"/>
          <w:sz w:val="24"/>
        </w:rPr>
        <w:lastRenderedPageBreak/>
        <w:t>事、交银施罗德基金管理有限公司总经理。曾任中国证监会开放式基金海外专家评审委员会委员。</w:t>
      </w:r>
    </w:p>
    <w:p w:rsidR="006A5C06" w:rsidRDefault="00AF15E1">
      <w:pPr>
        <w:widowControl/>
        <w:spacing w:line="360" w:lineRule="auto"/>
        <w:ind w:rightChars="-85" w:right="-178" w:firstLineChars="200" w:firstLine="480"/>
        <w:rPr>
          <w:rFonts w:hAnsi="宋体"/>
          <w:kern w:val="0"/>
          <w:sz w:val="24"/>
        </w:rPr>
      </w:pPr>
      <w:r>
        <w:rPr>
          <w:rFonts w:hAnsi="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rsidR="006A5C06" w:rsidRDefault="00AF15E1">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hint="eastAsia"/>
          <w:kern w:val="0"/>
          <w:sz w:val="24"/>
        </w:rPr>
        <w:t>现任交通银行投资银行业务中心总裁，</w:t>
      </w:r>
      <w:r>
        <w:rPr>
          <w:rFonts w:ascii="宋体" w:hAnsi="宋体" w:hint="eastAsia"/>
          <w:color w:val="000000"/>
          <w:kern w:val="0"/>
          <w:sz w:val="24"/>
          <w:szCs w:val="24"/>
        </w:rPr>
        <w:t>交通银行资产负债管理部总经理</w:t>
      </w:r>
      <w:r>
        <w:rPr>
          <w:rFonts w:ascii="宋体" w:hAnsi="宋体" w:hint="eastAsia"/>
          <w:color w:val="000000"/>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6A5C06" w:rsidRDefault="00AF15E1">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6A5C06" w:rsidRDefault="00AF15E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6A5C06" w:rsidRDefault="00AF15E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袁志刚先生，独立董事，博士学历。现任复旦大学经济学院院长。历任复旦大学经济学院副教授、教授、经济系系主任。</w:t>
      </w:r>
    </w:p>
    <w:p w:rsidR="006A5C06" w:rsidRDefault="00AF15E1">
      <w:pPr>
        <w:widowControl/>
        <w:adjustRightInd w:val="0"/>
        <w:snapToGrid w:val="0"/>
        <w:spacing w:line="360" w:lineRule="auto"/>
        <w:ind w:firstLineChars="200" w:firstLine="480"/>
        <w:rPr>
          <w:kern w:val="0"/>
          <w:sz w:val="24"/>
          <w:szCs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6A5C06" w:rsidRDefault="00AF15E1">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、基金管理人监事会成员</w:t>
      </w:r>
      <w:r>
        <w:rPr>
          <w:kern w:val="0"/>
          <w:sz w:val="24"/>
          <w:szCs w:val="24"/>
        </w:rPr>
        <w:t xml:space="preserve"> </w:t>
      </w:r>
    </w:p>
    <w:p w:rsidR="006A5C06" w:rsidRDefault="00AF15E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6A5C06" w:rsidRDefault="00AF15E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6A5C06" w:rsidRDefault="00AF15E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6A5C06" w:rsidRDefault="00AF15E1">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、公司高管人员</w:t>
      </w:r>
      <w:r>
        <w:rPr>
          <w:kern w:val="0"/>
          <w:sz w:val="24"/>
          <w:szCs w:val="24"/>
        </w:rPr>
        <w:t xml:space="preserve"> </w:t>
      </w:r>
    </w:p>
    <w:p w:rsidR="006A5C06" w:rsidRDefault="00AF15E1">
      <w:pPr>
        <w:widowControl/>
        <w:adjustRightInd w:val="0"/>
        <w:snapToGrid w:val="0"/>
        <w:spacing w:line="360" w:lineRule="auto"/>
        <w:ind w:firstLineChars="200" w:firstLine="480"/>
        <w:rPr>
          <w:kern w:val="0"/>
          <w:sz w:val="24"/>
          <w:szCs w:val="24"/>
        </w:rPr>
      </w:pPr>
      <w:r>
        <w:rPr>
          <w:rFonts w:ascii="宋体" w:hAnsi="宋体" w:hint="eastAsia"/>
          <w:sz w:val="24"/>
          <w:szCs w:val="24"/>
        </w:rPr>
        <w:t>苏奋先生，督察长，代任董事长及总经理。简历同上</w:t>
      </w:r>
      <w:r>
        <w:rPr>
          <w:rFonts w:hint="eastAsia"/>
          <w:kern w:val="0"/>
          <w:sz w:val="24"/>
          <w:szCs w:val="24"/>
        </w:rPr>
        <w:t>。</w:t>
      </w:r>
    </w:p>
    <w:p w:rsidR="006A5C06" w:rsidRDefault="00AF15E1">
      <w:pPr>
        <w:pStyle w:val="a9"/>
        <w:adjustRightInd w:val="0"/>
        <w:snapToGrid w:val="0"/>
        <w:spacing w:line="360" w:lineRule="auto"/>
        <w:ind w:firstLineChars="200" w:firstLine="480"/>
        <w:jc w:val="both"/>
        <w:rPr>
          <w:rFonts w:ascii="Times New Roman" w:hAnsi="Times New Roman"/>
          <w:sz w:val="24"/>
          <w:szCs w:val="24"/>
        </w:rPr>
      </w:pPr>
      <w:r>
        <w:rPr>
          <w:rFonts w:ascii="Times New Roman" w:hAnsi="宋体"/>
          <w:sz w:val="24"/>
          <w:szCs w:val="24"/>
        </w:rPr>
        <w:t>许珊燕女士，副总经理，硕士学历，高级经济师</w:t>
      </w:r>
      <w:r>
        <w:rPr>
          <w:rFonts w:ascii="Times New Roman" w:hAnsi="宋体" w:hint="eastAsia"/>
          <w:sz w:val="24"/>
          <w:szCs w:val="24"/>
        </w:rPr>
        <w:t>，兼任交银施罗德资产管理有限公司董事</w:t>
      </w:r>
      <w:r>
        <w:rPr>
          <w:rFonts w:ascii="Times New Roman" w:hAnsi="宋体"/>
          <w:sz w:val="24"/>
          <w:szCs w:val="24"/>
        </w:rPr>
        <w:t>。历任湖南大学</w:t>
      </w:r>
      <w:r>
        <w:rPr>
          <w:rFonts w:ascii="Times New Roman" w:hAnsi="Times New Roman"/>
          <w:sz w:val="24"/>
          <w:szCs w:val="24"/>
        </w:rPr>
        <w:t>(</w:t>
      </w:r>
      <w:r>
        <w:rPr>
          <w:rFonts w:ascii="Times New Roman" w:hAnsi="宋体"/>
          <w:sz w:val="24"/>
          <w:szCs w:val="24"/>
        </w:rPr>
        <w:t>原湖南财经学院</w:t>
      </w:r>
      <w:r>
        <w:rPr>
          <w:rFonts w:ascii="Times New Roman" w:hAnsi="Times New Roman"/>
          <w:sz w:val="24"/>
          <w:szCs w:val="24"/>
        </w:rPr>
        <w:t>)</w:t>
      </w:r>
      <w:r>
        <w:rPr>
          <w:rFonts w:ascii="Times New Roman" w:hAnsi="宋体"/>
          <w:sz w:val="24"/>
          <w:szCs w:val="24"/>
        </w:rPr>
        <w:t>金融学院讲师，湘财证券有限责任公司国债部副经理、基金管理总部总经理，湘财荷银基金管理有限公司副总经理。</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6A5C06" w:rsidRDefault="00AF15E1">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rsidR="006A5C06" w:rsidRDefault="00AF15E1">
      <w:pPr>
        <w:widowControl/>
        <w:adjustRightInd w:val="0"/>
        <w:snapToGrid w:val="0"/>
        <w:spacing w:line="360" w:lineRule="auto"/>
        <w:ind w:firstLineChars="200" w:firstLine="480"/>
        <w:rPr>
          <w:rFonts w:hAnsi="宋体"/>
          <w:kern w:val="0"/>
          <w:sz w:val="24"/>
        </w:rPr>
      </w:pPr>
      <w:r>
        <w:rPr>
          <w:rFonts w:hAnsi="宋体" w:hint="eastAsia"/>
          <w:kern w:val="0"/>
          <w:sz w:val="24"/>
        </w:rPr>
        <w:t>张迎军先生，基金经理，经济学硕士。</w:t>
      </w:r>
      <w:r>
        <w:rPr>
          <w:rFonts w:hAnsi="宋体" w:hint="eastAsia"/>
          <w:kern w:val="0"/>
          <w:sz w:val="24"/>
        </w:rPr>
        <w:t>1</w:t>
      </w:r>
      <w:r>
        <w:rPr>
          <w:rFonts w:hAnsi="宋体"/>
          <w:kern w:val="0"/>
          <w:sz w:val="24"/>
        </w:rPr>
        <w:t>5</w:t>
      </w:r>
      <w:r>
        <w:rPr>
          <w:rFonts w:hAnsi="宋体" w:hint="eastAsia"/>
          <w:kern w:val="0"/>
          <w:sz w:val="24"/>
        </w:rPr>
        <w:t>年证券从业经验。</w:t>
      </w:r>
      <w:r>
        <w:rPr>
          <w:rFonts w:hAnsi="宋体" w:hint="eastAsia"/>
          <w:kern w:val="0"/>
          <w:sz w:val="24"/>
        </w:rPr>
        <w:t>2000</w:t>
      </w:r>
      <w:r>
        <w:rPr>
          <w:rFonts w:hAnsi="宋体" w:hint="eastAsia"/>
          <w:kern w:val="0"/>
          <w:sz w:val="24"/>
        </w:rPr>
        <w:t>年</w:t>
      </w:r>
      <w:r>
        <w:rPr>
          <w:rFonts w:hAnsi="宋体" w:hint="eastAsia"/>
          <w:kern w:val="0"/>
          <w:sz w:val="24"/>
        </w:rPr>
        <w:t>7</w:t>
      </w:r>
      <w:r>
        <w:rPr>
          <w:rFonts w:hAnsi="宋体" w:hint="eastAsia"/>
          <w:kern w:val="0"/>
          <w:sz w:val="24"/>
        </w:rPr>
        <w:t>月至</w:t>
      </w:r>
      <w:r>
        <w:rPr>
          <w:rFonts w:hAnsi="宋体" w:hint="eastAsia"/>
          <w:kern w:val="0"/>
          <w:sz w:val="24"/>
        </w:rPr>
        <w:t>2003</w:t>
      </w:r>
      <w:r>
        <w:rPr>
          <w:rFonts w:hAnsi="宋体" w:hint="eastAsia"/>
          <w:kern w:val="0"/>
          <w:sz w:val="24"/>
        </w:rPr>
        <w:t>年</w:t>
      </w:r>
      <w:r>
        <w:rPr>
          <w:rFonts w:hAnsi="宋体" w:hint="eastAsia"/>
          <w:kern w:val="0"/>
          <w:sz w:val="24"/>
        </w:rPr>
        <w:t>3</w:t>
      </w:r>
      <w:r>
        <w:rPr>
          <w:rFonts w:hAnsi="宋体" w:hint="eastAsia"/>
          <w:kern w:val="0"/>
          <w:sz w:val="24"/>
        </w:rPr>
        <w:t>月任职于申银万国证券研究所市场研究部、策略研究部研究员，</w:t>
      </w:r>
      <w:r>
        <w:rPr>
          <w:rFonts w:hAnsi="宋体" w:hint="eastAsia"/>
          <w:kern w:val="0"/>
          <w:sz w:val="24"/>
        </w:rPr>
        <w:t>2003</w:t>
      </w:r>
      <w:r>
        <w:rPr>
          <w:rFonts w:hAnsi="宋体" w:hint="eastAsia"/>
          <w:kern w:val="0"/>
          <w:sz w:val="24"/>
        </w:rPr>
        <w:t>年</w:t>
      </w:r>
      <w:r>
        <w:rPr>
          <w:rFonts w:hAnsi="宋体" w:hint="eastAsia"/>
          <w:kern w:val="0"/>
          <w:sz w:val="24"/>
        </w:rPr>
        <w:t>4</w:t>
      </w:r>
      <w:r>
        <w:rPr>
          <w:rFonts w:hAnsi="宋体" w:hint="eastAsia"/>
          <w:kern w:val="0"/>
          <w:sz w:val="24"/>
        </w:rPr>
        <w:t>月至</w:t>
      </w:r>
      <w:r>
        <w:rPr>
          <w:rFonts w:hAnsi="宋体" w:hint="eastAsia"/>
          <w:kern w:val="0"/>
          <w:sz w:val="24"/>
        </w:rPr>
        <w:t>2006</w:t>
      </w:r>
      <w:r>
        <w:rPr>
          <w:rFonts w:hAnsi="宋体" w:hint="eastAsia"/>
          <w:kern w:val="0"/>
          <w:sz w:val="24"/>
        </w:rPr>
        <w:t>年</w:t>
      </w:r>
      <w:r>
        <w:rPr>
          <w:rFonts w:hAnsi="宋体" w:hint="eastAsia"/>
          <w:kern w:val="0"/>
          <w:sz w:val="24"/>
        </w:rPr>
        <w:t>11</w:t>
      </w:r>
      <w:r>
        <w:rPr>
          <w:rFonts w:hAnsi="宋体" w:hint="eastAsia"/>
          <w:kern w:val="0"/>
          <w:sz w:val="24"/>
        </w:rPr>
        <w:t>月任职于中国太平洋保险（集团）股份有限公司资金运用管理中心投资经理，</w:t>
      </w:r>
      <w:r>
        <w:rPr>
          <w:rFonts w:hAnsi="宋体" w:hint="eastAsia"/>
          <w:kern w:val="0"/>
          <w:sz w:val="24"/>
        </w:rPr>
        <w:t>2006</w:t>
      </w:r>
      <w:r>
        <w:rPr>
          <w:rFonts w:hAnsi="宋体" w:hint="eastAsia"/>
          <w:kern w:val="0"/>
          <w:sz w:val="24"/>
        </w:rPr>
        <w:t>年</w:t>
      </w:r>
      <w:r>
        <w:rPr>
          <w:rFonts w:hAnsi="宋体" w:hint="eastAsia"/>
          <w:kern w:val="0"/>
          <w:sz w:val="24"/>
        </w:rPr>
        <w:t>12</w:t>
      </w:r>
      <w:r>
        <w:rPr>
          <w:rFonts w:hAnsi="宋体" w:hint="eastAsia"/>
          <w:kern w:val="0"/>
          <w:sz w:val="24"/>
        </w:rPr>
        <w:t>月至</w:t>
      </w:r>
      <w:r>
        <w:rPr>
          <w:rFonts w:hAnsi="宋体" w:hint="eastAsia"/>
          <w:kern w:val="0"/>
          <w:sz w:val="24"/>
        </w:rPr>
        <w:t>2008</w:t>
      </w:r>
      <w:r>
        <w:rPr>
          <w:rFonts w:hAnsi="宋体" w:hint="eastAsia"/>
          <w:kern w:val="0"/>
          <w:sz w:val="24"/>
        </w:rPr>
        <w:t>年</w:t>
      </w:r>
      <w:r>
        <w:rPr>
          <w:rFonts w:hAnsi="宋体" w:hint="eastAsia"/>
          <w:kern w:val="0"/>
          <w:sz w:val="24"/>
        </w:rPr>
        <w:t>5</w:t>
      </w:r>
      <w:r>
        <w:rPr>
          <w:rFonts w:hAnsi="宋体" w:hint="eastAsia"/>
          <w:kern w:val="0"/>
          <w:sz w:val="24"/>
        </w:rPr>
        <w:t>月任职于太平洋资产管理有限公司组合管理部组合经理。</w:t>
      </w:r>
      <w:r>
        <w:rPr>
          <w:rFonts w:hAnsi="宋体" w:hint="eastAsia"/>
          <w:kern w:val="0"/>
          <w:sz w:val="24"/>
        </w:rPr>
        <w:t>2008</w:t>
      </w:r>
      <w:r>
        <w:rPr>
          <w:rFonts w:hAnsi="宋体" w:hint="eastAsia"/>
          <w:kern w:val="0"/>
          <w:sz w:val="24"/>
        </w:rPr>
        <w:t>年</w:t>
      </w:r>
      <w:r>
        <w:rPr>
          <w:rFonts w:hAnsi="宋体" w:hint="eastAsia"/>
          <w:kern w:val="0"/>
          <w:sz w:val="24"/>
        </w:rPr>
        <w:t>8</w:t>
      </w:r>
      <w:r>
        <w:rPr>
          <w:rFonts w:hAnsi="宋体" w:hint="eastAsia"/>
          <w:kern w:val="0"/>
          <w:sz w:val="24"/>
        </w:rPr>
        <w:t>月加入交银施罗德基金管理有限公司，曾任固定收益部副总经理，现任权益部副总经理。</w:t>
      </w:r>
      <w:r>
        <w:rPr>
          <w:rFonts w:hAnsi="宋体" w:hint="eastAsia"/>
          <w:kern w:val="0"/>
          <w:sz w:val="24"/>
        </w:rPr>
        <w:t>2009</w:t>
      </w:r>
      <w:r>
        <w:rPr>
          <w:rFonts w:hAnsi="宋体" w:hint="eastAsia"/>
          <w:kern w:val="0"/>
          <w:sz w:val="24"/>
        </w:rPr>
        <w:t>年</w:t>
      </w:r>
      <w:r>
        <w:rPr>
          <w:rFonts w:hAnsi="宋体" w:hint="eastAsia"/>
          <w:kern w:val="0"/>
          <w:sz w:val="24"/>
        </w:rPr>
        <w:t>1</w:t>
      </w:r>
      <w:r>
        <w:rPr>
          <w:rFonts w:hAnsi="宋体" w:hint="eastAsia"/>
          <w:kern w:val="0"/>
          <w:sz w:val="24"/>
        </w:rPr>
        <w:t>月</w:t>
      </w:r>
      <w:r>
        <w:rPr>
          <w:rFonts w:hAnsi="宋体" w:hint="eastAsia"/>
          <w:kern w:val="0"/>
          <w:sz w:val="24"/>
        </w:rPr>
        <w:t>21</w:t>
      </w:r>
      <w:r>
        <w:rPr>
          <w:rFonts w:hAnsi="宋体" w:hint="eastAsia"/>
          <w:kern w:val="0"/>
          <w:sz w:val="24"/>
        </w:rPr>
        <w:t>日至</w:t>
      </w:r>
      <w:r>
        <w:rPr>
          <w:rFonts w:hAnsi="宋体" w:hint="eastAsia"/>
          <w:kern w:val="0"/>
          <w:sz w:val="24"/>
        </w:rPr>
        <w:t>2012</w:t>
      </w:r>
      <w:r>
        <w:rPr>
          <w:rFonts w:hAnsi="宋体" w:hint="eastAsia"/>
          <w:kern w:val="0"/>
          <w:sz w:val="24"/>
        </w:rPr>
        <w:t>年</w:t>
      </w:r>
      <w:r>
        <w:rPr>
          <w:rFonts w:hAnsi="宋体" w:hint="eastAsia"/>
          <w:kern w:val="0"/>
          <w:sz w:val="24"/>
        </w:rPr>
        <w:t>2</w:t>
      </w:r>
      <w:r>
        <w:rPr>
          <w:rFonts w:hAnsi="宋体" w:hint="eastAsia"/>
          <w:kern w:val="0"/>
          <w:sz w:val="24"/>
        </w:rPr>
        <w:t>月</w:t>
      </w:r>
      <w:r>
        <w:rPr>
          <w:rFonts w:hAnsi="宋体" w:hint="eastAsia"/>
          <w:kern w:val="0"/>
          <w:sz w:val="24"/>
        </w:rPr>
        <w:t>2</w:t>
      </w:r>
      <w:r>
        <w:rPr>
          <w:rFonts w:hAnsi="宋体" w:hint="eastAsia"/>
          <w:kern w:val="0"/>
          <w:sz w:val="24"/>
        </w:rPr>
        <w:t>日担任交银施罗德保本混合型证券投资基金基金经理，并于</w:t>
      </w:r>
      <w:r>
        <w:rPr>
          <w:rFonts w:hAnsi="宋体" w:hint="eastAsia"/>
          <w:kern w:val="0"/>
          <w:sz w:val="24"/>
        </w:rPr>
        <w:t>2012</w:t>
      </w:r>
      <w:r>
        <w:rPr>
          <w:rFonts w:hAnsi="宋体" w:hint="eastAsia"/>
          <w:kern w:val="0"/>
          <w:sz w:val="24"/>
        </w:rPr>
        <w:t>年</w:t>
      </w:r>
      <w:r>
        <w:rPr>
          <w:rFonts w:hAnsi="宋体" w:hint="eastAsia"/>
          <w:kern w:val="0"/>
          <w:sz w:val="24"/>
        </w:rPr>
        <w:t>2</w:t>
      </w:r>
      <w:r>
        <w:rPr>
          <w:rFonts w:hAnsi="宋体" w:hint="eastAsia"/>
          <w:kern w:val="0"/>
          <w:sz w:val="24"/>
        </w:rPr>
        <w:t>月</w:t>
      </w:r>
      <w:r>
        <w:rPr>
          <w:rFonts w:hAnsi="宋体" w:hint="eastAsia"/>
          <w:kern w:val="0"/>
          <w:sz w:val="24"/>
        </w:rPr>
        <w:t>3</w:t>
      </w:r>
      <w:r>
        <w:rPr>
          <w:rFonts w:hAnsi="宋体" w:hint="eastAsia"/>
          <w:kern w:val="0"/>
          <w:sz w:val="24"/>
        </w:rPr>
        <w:t>日起继续担任转型后的交银施罗德优势行业灵活配置混合型证券投资基金基金经理至今，</w:t>
      </w:r>
      <w:r>
        <w:rPr>
          <w:rFonts w:hAnsi="宋体" w:hint="eastAsia"/>
          <w:kern w:val="0"/>
          <w:sz w:val="24"/>
        </w:rPr>
        <w:t>2011</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3</w:t>
      </w:r>
      <w:r>
        <w:rPr>
          <w:rFonts w:hAnsi="宋体" w:hint="eastAsia"/>
          <w:kern w:val="0"/>
          <w:sz w:val="24"/>
        </w:rPr>
        <w:t>日至</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2</w:t>
      </w:r>
      <w:r>
        <w:rPr>
          <w:rFonts w:hAnsi="宋体" w:hint="eastAsia"/>
          <w:kern w:val="0"/>
          <w:sz w:val="24"/>
        </w:rPr>
        <w:t>日担任交银施罗德趋势优先股票证券投资基金基金经理，</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日起担</w:t>
      </w:r>
      <w:r>
        <w:rPr>
          <w:rFonts w:hAnsi="宋体" w:hint="eastAsia"/>
          <w:kern w:val="0"/>
          <w:sz w:val="24"/>
        </w:rPr>
        <w:lastRenderedPageBreak/>
        <w:t>任交银施罗德定期支付双息平衡混合型证券投资基金基金经理至今，</w:t>
      </w:r>
      <w:r>
        <w:rPr>
          <w:rFonts w:hAnsi="宋体" w:hint="eastAsia"/>
          <w:kern w:val="0"/>
          <w:sz w:val="24"/>
        </w:rPr>
        <w:t>2014</w:t>
      </w:r>
      <w:r>
        <w:rPr>
          <w:rFonts w:hAnsi="宋体" w:hint="eastAsia"/>
          <w:kern w:val="0"/>
          <w:sz w:val="24"/>
        </w:rPr>
        <w:t>年</w:t>
      </w:r>
      <w:r>
        <w:rPr>
          <w:rFonts w:hAnsi="宋体" w:hint="eastAsia"/>
          <w:kern w:val="0"/>
          <w:sz w:val="24"/>
        </w:rPr>
        <w:t>10</w:t>
      </w:r>
      <w:r>
        <w:rPr>
          <w:rFonts w:hAnsi="宋体" w:hint="eastAsia"/>
          <w:kern w:val="0"/>
          <w:sz w:val="24"/>
        </w:rPr>
        <w:t>月</w:t>
      </w:r>
      <w:r>
        <w:rPr>
          <w:rFonts w:hAnsi="宋体" w:hint="eastAsia"/>
          <w:kern w:val="0"/>
          <w:sz w:val="24"/>
        </w:rPr>
        <w:t>22</w:t>
      </w:r>
      <w:r>
        <w:rPr>
          <w:rFonts w:hAnsi="宋体" w:hint="eastAsia"/>
          <w:kern w:val="0"/>
          <w:sz w:val="24"/>
        </w:rPr>
        <w:t>日起担任交银施罗德蓝筹股票证券投资基金基金经理至今。</w:t>
      </w:r>
    </w:p>
    <w:p w:rsidR="006A5C06" w:rsidRDefault="00AF15E1">
      <w:pPr>
        <w:widowControl/>
        <w:adjustRightInd w:val="0"/>
        <w:snapToGrid w:val="0"/>
        <w:spacing w:line="360" w:lineRule="auto"/>
        <w:ind w:firstLineChars="200" w:firstLine="480"/>
        <w:rPr>
          <w:rFonts w:hAnsi="宋体"/>
          <w:kern w:val="0"/>
          <w:sz w:val="24"/>
        </w:rPr>
      </w:pPr>
      <w:r>
        <w:rPr>
          <w:rFonts w:hAnsi="宋体" w:hint="eastAsia"/>
          <w:kern w:val="0"/>
          <w:sz w:val="24"/>
        </w:rPr>
        <w:t>李德亮先生，基金经理，同济大学管理学学士，中国人民银行研究生部金融学硕士。</w:t>
      </w:r>
      <w:r>
        <w:rPr>
          <w:rFonts w:hAnsi="宋体"/>
          <w:kern w:val="0"/>
          <w:sz w:val="24"/>
        </w:rPr>
        <w:t>9</w:t>
      </w:r>
      <w:r>
        <w:rPr>
          <w:rFonts w:hAnsi="宋体" w:hint="eastAsia"/>
          <w:kern w:val="0"/>
          <w:sz w:val="24"/>
        </w:rPr>
        <w:t>年证券从业经验。</w:t>
      </w:r>
      <w:r>
        <w:rPr>
          <w:rFonts w:hAnsi="宋体" w:hint="eastAsia"/>
          <w:kern w:val="0"/>
          <w:sz w:val="24"/>
        </w:rPr>
        <w:t>2006</w:t>
      </w:r>
      <w:r>
        <w:rPr>
          <w:rFonts w:hAnsi="宋体" w:hint="eastAsia"/>
          <w:kern w:val="0"/>
          <w:sz w:val="24"/>
        </w:rPr>
        <w:t>年</w:t>
      </w:r>
      <w:r>
        <w:rPr>
          <w:rFonts w:hAnsi="宋体" w:hint="eastAsia"/>
          <w:kern w:val="0"/>
          <w:sz w:val="24"/>
        </w:rPr>
        <w:t>4</w:t>
      </w:r>
      <w:r>
        <w:rPr>
          <w:rFonts w:hAnsi="宋体" w:hint="eastAsia"/>
          <w:kern w:val="0"/>
          <w:sz w:val="24"/>
        </w:rPr>
        <w:t>月加入交银施罗德基金管理有限公司，曾任行业分析师、基金经理助理，</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日起担任交银施罗德定期支付双息平衡混合型证券投资基金基金经理至今，</w:t>
      </w:r>
      <w:r>
        <w:rPr>
          <w:rFonts w:hAnsi="宋体" w:hint="eastAsia"/>
          <w:kern w:val="0"/>
          <w:sz w:val="24"/>
        </w:rPr>
        <w:t>2014</w:t>
      </w:r>
      <w:r>
        <w:rPr>
          <w:rFonts w:hAnsi="宋体" w:hint="eastAsia"/>
          <w:kern w:val="0"/>
          <w:sz w:val="24"/>
        </w:rPr>
        <w:t>年</w:t>
      </w:r>
      <w:r>
        <w:rPr>
          <w:rFonts w:hAnsi="宋体" w:hint="eastAsia"/>
          <w:kern w:val="0"/>
          <w:sz w:val="24"/>
        </w:rPr>
        <w:t>1</w:t>
      </w:r>
      <w:r>
        <w:rPr>
          <w:rFonts w:hAnsi="宋体" w:hint="eastAsia"/>
          <w:kern w:val="0"/>
          <w:sz w:val="24"/>
        </w:rPr>
        <w:t>月</w:t>
      </w:r>
      <w:r>
        <w:rPr>
          <w:rFonts w:hAnsi="宋体" w:hint="eastAsia"/>
          <w:kern w:val="0"/>
          <w:sz w:val="24"/>
        </w:rPr>
        <w:t>28</w:t>
      </w:r>
      <w:r>
        <w:rPr>
          <w:rFonts w:hAnsi="宋体" w:hint="eastAsia"/>
          <w:kern w:val="0"/>
          <w:sz w:val="24"/>
        </w:rPr>
        <w:t>日起担任交银施罗德强化回报债券型证券投资基金基金经理至今，</w:t>
      </w:r>
      <w:r>
        <w:rPr>
          <w:rFonts w:hAnsi="宋体" w:hint="eastAsia"/>
          <w:kern w:val="0"/>
          <w:sz w:val="24"/>
        </w:rPr>
        <w:t>2014</w:t>
      </w:r>
      <w:r>
        <w:rPr>
          <w:rFonts w:hAnsi="宋体" w:hint="eastAsia"/>
          <w:kern w:val="0"/>
          <w:sz w:val="24"/>
        </w:rPr>
        <w:t>年</w:t>
      </w:r>
      <w:r>
        <w:rPr>
          <w:rFonts w:hAnsi="宋体" w:hint="eastAsia"/>
          <w:kern w:val="0"/>
          <w:sz w:val="24"/>
        </w:rPr>
        <w:t>10</w:t>
      </w:r>
      <w:r>
        <w:rPr>
          <w:rFonts w:hAnsi="宋体" w:hint="eastAsia"/>
          <w:kern w:val="0"/>
          <w:sz w:val="24"/>
        </w:rPr>
        <w:t>月</w:t>
      </w:r>
      <w:r>
        <w:rPr>
          <w:rFonts w:hAnsi="宋体" w:hint="eastAsia"/>
          <w:kern w:val="0"/>
          <w:sz w:val="24"/>
        </w:rPr>
        <w:t>22</w:t>
      </w:r>
      <w:r>
        <w:rPr>
          <w:rFonts w:hAnsi="宋体" w:hint="eastAsia"/>
          <w:kern w:val="0"/>
          <w:sz w:val="24"/>
        </w:rPr>
        <w:t>日起担任交银施罗德蓝筹股票证券投资基金基金经理至今。</w:t>
      </w:r>
    </w:p>
    <w:p w:rsidR="006A5C06" w:rsidRDefault="00AF15E1">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rsidR="006A5C06" w:rsidRDefault="00AF15E1">
      <w:pPr>
        <w:widowControl/>
        <w:adjustRightInd w:val="0"/>
        <w:snapToGrid w:val="0"/>
        <w:spacing w:line="360" w:lineRule="auto"/>
        <w:ind w:firstLineChars="200" w:firstLine="480"/>
        <w:rPr>
          <w:kern w:val="0"/>
          <w:sz w:val="24"/>
          <w:szCs w:val="24"/>
        </w:rPr>
      </w:pPr>
      <w:r>
        <w:rPr>
          <w:rFonts w:hAnsi="宋体" w:hint="eastAsia"/>
          <w:kern w:val="0"/>
          <w:sz w:val="24"/>
        </w:rPr>
        <w:t>项廷锋先生，</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日至</w:t>
      </w:r>
      <w:r>
        <w:rPr>
          <w:rFonts w:hAnsi="宋体" w:hint="eastAsia"/>
          <w:kern w:val="0"/>
          <w:sz w:val="24"/>
        </w:rPr>
        <w:t>2014</w:t>
      </w:r>
      <w:r>
        <w:rPr>
          <w:rFonts w:hAnsi="宋体" w:hint="eastAsia"/>
          <w:kern w:val="0"/>
          <w:sz w:val="24"/>
        </w:rPr>
        <w:t>年</w:t>
      </w:r>
      <w:r>
        <w:rPr>
          <w:rFonts w:hAnsi="宋体" w:hint="eastAsia"/>
          <w:kern w:val="0"/>
          <w:sz w:val="24"/>
        </w:rPr>
        <w:t>12</w:t>
      </w:r>
      <w:r>
        <w:rPr>
          <w:rFonts w:hAnsi="宋体" w:hint="eastAsia"/>
          <w:kern w:val="0"/>
          <w:sz w:val="24"/>
        </w:rPr>
        <w:t>月</w:t>
      </w:r>
      <w:r>
        <w:rPr>
          <w:rFonts w:hAnsi="宋体" w:hint="eastAsia"/>
          <w:kern w:val="0"/>
          <w:sz w:val="24"/>
        </w:rPr>
        <w:t>18</w:t>
      </w:r>
      <w:r>
        <w:rPr>
          <w:rFonts w:hAnsi="宋体" w:hint="eastAsia"/>
          <w:kern w:val="0"/>
          <w:sz w:val="24"/>
        </w:rPr>
        <w:t>日担任本基金基金经理。</w:t>
      </w:r>
    </w:p>
    <w:p w:rsidR="006A5C06" w:rsidRDefault="00AF15E1">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rsidR="006A5C06" w:rsidRDefault="00AF15E1">
      <w:pPr>
        <w:widowControl/>
        <w:spacing w:line="360" w:lineRule="auto"/>
        <w:ind w:firstLineChars="200" w:firstLine="480"/>
        <w:rPr>
          <w:rFonts w:ascii="宋体" w:hAnsi="宋体" w:cs="宋体"/>
          <w:kern w:val="0"/>
          <w:sz w:val="24"/>
        </w:rPr>
      </w:pPr>
      <w:r>
        <w:rPr>
          <w:kern w:val="0"/>
          <w:sz w:val="24"/>
          <w:szCs w:val="24"/>
        </w:rPr>
        <w:t xml:space="preserve">   </w:t>
      </w:r>
      <w:r>
        <w:rPr>
          <w:rFonts w:ascii="宋体" w:hAnsi="宋体" w:cs="宋体" w:hint="eastAsia"/>
          <w:kern w:val="0"/>
          <w:sz w:val="24"/>
        </w:rPr>
        <w:t>委员： 项廷锋（投资总监、基金经理）</w:t>
      </w:r>
    </w:p>
    <w:p w:rsidR="006A5C06" w:rsidRDefault="00AF15E1">
      <w:pPr>
        <w:widowControl/>
        <w:spacing w:line="360" w:lineRule="auto"/>
        <w:ind w:firstLineChars="700" w:firstLine="1680"/>
        <w:rPr>
          <w:rFonts w:ascii="宋体" w:hAnsi="宋体" w:cs="宋体"/>
          <w:kern w:val="0"/>
          <w:sz w:val="24"/>
        </w:rPr>
      </w:pPr>
      <w:r>
        <w:rPr>
          <w:rFonts w:ascii="宋体" w:hAnsi="宋体" w:cs="宋体" w:hint="eastAsia"/>
          <w:kern w:val="0"/>
          <w:sz w:val="24"/>
        </w:rPr>
        <w:t>杨利平（投资总监）</w:t>
      </w:r>
    </w:p>
    <w:p w:rsidR="006A5C06" w:rsidRDefault="00AF15E1">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          管华雨（权益投资总监、基金经理）</w:t>
      </w:r>
    </w:p>
    <w:p w:rsidR="006A5C06" w:rsidRDefault="00AF15E1">
      <w:pPr>
        <w:widowControl/>
        <w:adjustRightInd w:val="0"/>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上述人员之间无近亲属关系。上述各项人员信息更新截止日为2015年</w:t>
      </w:r>
      <w:r>
        <w:rPr>
          <w:rFonts w:ascii="宋体" w:hAnsi="宋体" w:cs="宋体"/>
          <w:kern w:val="0"/>
          <w:sz w:val="24"/>
        </w:rPr>
        <w:t>3</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日，期后变动（如有）敬请关注基金管理人发布的相关公告。</w:t>
      </w:r>
    </w:p>
    <w:p w:rsidR="006A5C06" w:rsidRDefault="00AF15E1">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81197141"/>
      <w:bookmarkStart w:id="7" w:name="_Toc109537382"/>
      <w:bookmarkStart w:id="8"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6"/>
    </w:p>
    <w:p w:rsidR="006A5C06" w:rsidRPr="00AF15E1" w:rsidRDefault="00AF15E1" w:rsidP="00AF15E1">
      <w:pPr>
        <w:widowControl/>
        <w:adjustRightInd w:val="0"/>
        <w:snapToGrid w:val="0"/>
        <w:spacing w:line="360" w:lineRule="auto"/>
        <w:ind w:firstLineChars="200" w:firstLine="482"/>
        <w:outlineLvl w:val="1"/>
        <w:rPr>
          <w:rFonts w:hAnsi="宋体"/>
          <w:b/>
          <w:kern w:val="0"/>
          <w:sz w:val="24"/>
          <w:szCs w:val="24"/>
        </w:rPr>
      </w:pPr>
      <w:bookmarkStart w:id="9" w:name="_Toc116970834"/>
      <w:bookmarkStart w:id="10" w:name="_Toc116971000"/>
      <w:bookmarkStart w:id="11" w:name="_Toc116971120"/>
      <w:bookmarkStart w:id="12" w:name="_Toc237253310"/>
      <w:bookmarkEnd w:id="7"/>
      <w:bookmarkEnd w:id="8"/>
      <w:r w:rsidRPr="00AF15E1">
        <w:rPr>
          <w:rFonts w:hAnsi="宋体" w:hint="eastAsia"/>
          <w:b/>
          <w:kern w:val="0"/>
          <w:sz w:val="24"/>
          <w:szCs w:val="24"/>
        </w:rPr>
        <w:t>（一）基金托管人情况</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1</w:t>
      </w:r>
      <w:r w:rsidRPr="00AF15E1">
        <w:rPr>
          <w:rFonts w:hAnsi="宋体" w:hint="eastAsia"/>
          <w:kern w:val="0"/>
          <w:sz w:val="24"/>
        </w:rPr>
        <w:t>、基本情况</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名称：中国农业银行股份有限公司（简称中国农业银行）</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住所：北京市东城区建国门内大街</w:t>
      </w:r>
      <w:r w:rsidRPr="00AF15E1">
        <w:rPr>
          <w:rFonts w:hAnsi="宋体" w:hint="eastAsia"/>
          <w:kern w:val="0"/>
          <w:sz w:val="24"/>
        </w:rPr>
        <w:t>69</w:t>
      </w:r>
      <w:r w:rsidRPr="00AF15E1">
        <w:rPr>
          <w:rFonts w:hAnsi="宋体" w:hint="eastAsia"/>
          <w:kern w:val="0"/>
          <w:sz w:val="24"/>
        </w:rPr>
        <w:t>号</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办公地址：北京市西城区复兴门内大街</w:t>
      </w:r>
      <w:r w:rsidRPr="00AF15E1">
        <w:rPr>
          <w:rFonts w:hAnsi="宋体"/>
          <w:kern w:val="0"/>
          <w:sz w:val="24"/>
        </w:rPr>
        <w:t>28</w:t>
      </w:r>
      <w:r w:rsidRPr="00AF15E1">
        <w:rPr>
          <w:rFonts w:hAnsi="宋体" w:hint="eastAsia"/>
          <w:kern w:val="0"/>
          <w:sz w:val="24"/>
        </w:rPr>
        <w:t>号凯晨世贸中心东座</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kern w:val="0"/>
          <w:sz w:val="24"/>
        </w:rPr>
        <w:t>法定代表人：</w:t>
      </w:r>
      <w:r w:rsidRPr="00AF15E1">
        <w:rPr>
          <w:rFonts w:hAnsi="宋体" w:hint="eastAsia"/>
          <w:kern w:val="0"/>
          <w:sz w:val="24"/>
        </w:rPr>
        <w:t>刘士余</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成立日期：</w:t>
      </w:r>
      <w:r w:rsidRPr="00AF15E1">
        <w:rPr>
          <w:rFonts w:hAnsi="宋体" w:hint="eastAsia"/>
          <w:kern w:val="0"/>
          <w:sz w:val="24"/>
        </w:rPr>
        <w:t>2009</w:t>
      </w:r>
      <w:r w:rsidRPr="00AF15E1">
        <w:rPr>
          <w:rFonts w:hAnsi="宋体" w:hint="eastAsia"/>
          <w:kern w:val="0"/>
          <w:sz w:val="24"/>
        </w:rPr>
        <w:t>年</w:t>
      </w:r>
      <w:r w:rsidRPr="00AF15E1">
        <w:rPr>
          <w:rFonts w:hAnsi="宋体" w:hint="eastAsia"/>
          <w:kern w:val="0"/>
          <w:sz w:val="24"/>
        </w:rPr>
        <w:t>1</w:t>
      </w:r>
      <w:r w:rsidRPr="00AF15E1">
        <w:rPr>
          <w:rFonts w:hAnsi="宋体" w:hint="eastAsia"/>
          <w:kern w:val="0"/>
          <w:sz w:val="24"/>
        </w:rPr>
        <w:t>月</w:t>
      </w:r>
      <w:r w:rsidRPr="00AF15E1">
        <w:rPr>
          <w:rFonts w:hAnsi="宋体" w:hint="eastAsia"/>
          <w:kern w:val="0"/>
          <w:sz w:val="24"/>
        </w:rPr>
        <w:t>15</w:t>
      </w:r>
      <w:r w:rsidRPr="00AF15E1">
        <w:rPr>
          <w:rFonts w:hAnsi="宋体" w:hint="eastAsia"/>
          <w:kern w:val="0"/>
          <w:sz w:val="24"/>
        </w:rPr>
        <w:t>日</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批准设立机关和批准设立文号：中国银监会银监复</w:t>
      </w:r>
      <w:r w:rsidRPr="00AF15E1">
        <w:rPr>
          <w:rFonts w:hAnsi="宋体" w:hint="eastAsia"/>
          <w:kern w:val="0"/>
          <w:sz w:val="24"/>
        </w:rPr>
        <w:t>[2009]13</w:t>
      </w:r>
      <w:r w:rsidRPr="00AF15E1">
        <w:rPr>
          <w:rFonts w:hAnsi="宋体" w:hint="eastAsia"/>
          <w:kern w:val="0"/>
          <w:sz w:val="24"/>
        </w:rPr>
        <w:t>号</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基金托管业务批准文号：中国证监会证监基字</w:t>
      </w:r>
      <w:r w:rsidRPr="00AF15E1">
        <w:rPr>
          <w:rFonts w:hAnsi="宋体" w:hint="eastAsia"/>
          <w:kern w:val="0"/>
          <w:sz w:val="24"/>
        </w:rPr>
        <w:t>[1998]23</w:t>
      </w:r>
      <w:r w:rsidRPr="00AF15E1">
        <w:rPr>
          <w:rFonts w:hAnsi="宋体" w:hint="eastAsia"/>
          <w:kern w:val="0"/>
          <w:sz w:val="24"/>
        </w:rPr>
        <w:t>号</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lastRenderedPageBreak/>
        <w:t>注册资本：</w:t>
      </w:r>
      <w:r w:rsidRPr="00AF15E1">
        <w:rPr>
          <w:rFonts w:hAnsi="宋体" w:hint="eastAsia"/>
          <w:kern w:val="0"/>
          <w:sz w:val="24"/>
        </w:rPr>
        <w:t>32,479,411.7</w:t>
      </w:r>
      <w:r w:rsidRPr="00AF15E1">
        <w:rPr>
          <w:rFonts w:hAnsi="宋体" w:hint="eastAsia"/>
          <w:kern w:val="0"/>
          <w:sz w:val="24"/>
        </w:rPr>
        <w:t>万元人民币</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存续期间：持续经营</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联系电话：</w:t>
      </w:r>
      <w:r w:rsidRPr="00AF15E1">
        <w:rPr>
          <w:rFonts w:hAnsi="宋体" w:hint="eastAsia"/>
          <w:kern w:val="0"/>
          <w:sz w:val="24"/>
        </w:rPr>
        <w:t>010-68121510</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传真：</w:t>
      </w:r>
      <w:r w:rsidRPr="00AF15E1">
        <w:rPr>
          <w:rFonts w:hAnsi="宋体" w:hint="eastAsia"/>
          <w:kern w:val="0"/>
          <w:sz w:val="24"/>
        </w:rPr>
        <w:t>010-68121816</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联系人：李芳菲</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中国农业银行股份有限公司是中国金融体系的重要组成部分</w:t>
      </w:r>
      <w:r w:rsidRPr="00AF15E1">
        <w:rPr>
          <w:rFonts w:hAnsi="宋体" w:hint="eastAsia"/>
          <w:kern w:val="0"/>
          <w:sz w:val="24"/>
        </w:rPr>
        <w:t>,</w:t>
      </w:r>
      <w:r w:rsidRPr="00AF15E1">
        <w:rPr>
          <w:rFonts w:hAnsi="宋体" w:hint="eastAsia"/>
          <w:kern w:val="0"/>
          <w:sz w:val="24"/>
        </w:rPr>
        <w:t>总行设在北京。</w:t>
      </w:r>
      <w:r w:rsidRPr="00AF15E1">
        <w:rPr>
          <w:rFonts w:hAnsi="宋体"/>
          <w:kern w:val="0"/>
          <w:sz w:val="24"/>
        </w:rPr>
        <w:t>经国务院批准，中国农业银行整体改制为中国农业银行股份有限公司</w:t>
      </w:r>
      <w:r w:rsidRPr="00AF15E1">
        <w:rPr>
          <w:rFonts w:hAnsi="宋体" w:hint="eastAsia"/>
          <w:kern w:val="0"/>
          <w:sz w:val="24"/>
        </w:rPr>
        <w:t>并</w:t>
      </w:r>
      <w:r w:rsidRPr="00AF15E1">
        <w:rPr>
          <w:rFonts w:hAnsi="宋体"/>
          <w:kern w:val="0"/>
          <w:sz w:val="24"/>
        </w:rPr>
        <w:t>于</w:t>
      </w:r>
      <w:r w:rsidRPr="00AF15E1">
        <w:rPr>
          <w:rFonts w:hAnsi="宋体"/>
          <w:kern w:val="0"/>
          <w:sz w:val="24"/>
        </w:rPr>
        <w:t>2009</w:t>
      </w:r>
      <w:r w:rsidRPr="00AF15E1">
        <w:rPr>
          <w:rFonts w:hAnsi="宋体"/>
          <w:kern w:val="0"/>
          <w:sz w:val="24"/>
        </w:rPr>
        <w:t>年</w:t>
      </w:r>
      <w:r w:rsidRPr="00AF15E1">
        <w:rPr>
          <w:rFonts w:hAnsi="宋体"/>
          <w:kern w:val="0"/>
          <w:sz w:val="24"/>
        </w:rPr>
        <w:t>1</w:t>
      </w:r>
      <w:r w:rsidRPr="00AF15E1">
        <w:rPr>
          <w:rFonts w:hAnsi="宋体"/>
          <w:kern w:val="0"/>
          <w:sz w:val="24"/>
        </w:rPr>
        <w:t>月</w:t>
      </w:r>
      <w:r w:rsidRPr="00AF15E1">
        <w:rPr>
          <w:rFonts w:hAnsi="宋体"/>
          <w:kern w:val="0"/>
          <w:sz w:val="24"/>
        </w:rPr>
        <w:t>15</w:t>
      </w:r>
      <w:r w:rsidRPr="00AF15E1">
        <w:rPr>
          <w:rFonts w:hAnsi="宋体"/>
          <w:kern w:val="0"/>
          <w:sz w:val="24"/>
        </w:rPr>
        <w:t>日依法成立。</w:t>
      </w:r>
      <w:r w:rsidRPr="00AF15E1">
        <w:rPr>
          <w:rFonts w:hAnsi="宋体" w:hint="eastAsia"/>
          <w:kern w:val="0"/>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AF15E1">
        <w:rPr>
          <w:rFonts w:hAnsi="宋体" w:hint="eastAsia"/>
          <w:kern w:val="0"/>
          <w:sz w:val="24"/>
        </w:rPr>
        <w:t>500</w:t>
      </w:r>
      <w:r w:rsidRPr="00AF15E1">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中国农业银行是中国第一批开展托管业务的国内商业银行，经验丰富，服务优质，业绩突出，</w:t>
      </w:r>
      <w:r w:rsidRPr="00AF15E1">
        <w:rPr>
          <w:rFonts w:hAnsi="宋体" w:hint="eastAsia"/>
          <w:kern w:val="0"/>
          <w:sz w:val="24"/>
        </w:rPr>
        <w:t>2004</w:t>
      </w:r>
      <w:r w:rsidRPr="00AF15E1">
        <w:rPr>
          <w:rFonts w:hAnsi="宋体" w:hint="eastAsia"/>
          <w:kern w:val="0"/>
          <w:sz w:val="24"/>
        </w:rPr>
        <w:t>年被英国《全球托管人》评为中国“最佳托管银行”。</w:t>
      </w:r>
      <w:r w:rsidRPr="00AF15E1">
        <w:rPr>
          <w:rFonts w:hAnsi="宋体" w:hint="eastAsia"/>
          <w:kern w:val="0"/>
          <w:sz w:val="24"/>
        </w:rPr>
        <w:t>2007</w:t>
      </w:r>
      <w:r w:rsidRPr="00AF15E1">
        <w:rPr>
          <w:rFonts w:hAnsi="宋体" w:hint="eastAsia"/>
          <w:kern w:val="0"/>
          <w:sz w:val="24"/>
        </w:rPr>
        <w:t>年中国农业银行通过了美国</w:t>
      </w:r>
      <w:r w:rsidRPr="00AF15E1">
        <w:rPr>
          <w:rFonts w:hAnsi="宋体" w:hint="eastAsia"/>
          <w:kern w:val="0"/>
          <w:sz w:val="24"/>
        </w:rPr>
        <w:t>SAS70</w:t>
      </w:r>
      <w:r w:rsidRPr="00AF15E1">
        <w:rPr>
          <w:rFonts w:hAnsi="宋体" w:hint="eastAsia"/>
          <w:kern w:val="0"/>
          <w:sz w:val="24"/>
        </w:rPr>
        <w:t>内部控制审计，并获得无保留意见的</w:t>
      </w:r>
      <w:r w:rsidRPr="00AF15E1">
        <w:rPr>
          <w:rFonts w:hAnsi="宋体" w:hint="eastAsia"/>
          <w:kern w:val="0"/>
          <w:sz w:val="24"/>
        </w:rPr>
        <w:t>SAS70</w:t>
      </w:r>
      <w:r w:rsidRPr="00AF15E1">
        <w:rPr>
          <w:rFonts w:hAnsi="宋体" w:hint="eastAsia"/>
          <w:kern w:val="0"/>
          <w:sz w:val="24"/>
        </w:rPr>
        <w:t>审计报告，表明了独立公正第三方对中国农业银行托管服务运作流程的风险管理、内部控制的健全有效性的全面认可。中国农业银行着力加强能力建设，品牌声誉进一步提升，</w:t>
      </w:r>
      <w:r w:rsidRPr="00AF15E1">
        <w:rPr>
          <w:rFonts w:hAnsi="宋体"/>
          <w:kern w:val="0"/>
          <w:sz w:val="24"/>
        </w:rPr>
        <w:t>在</w:t>
      </w:r>
      <w:r w:rsidRPr="00AF15E1">
        <w:rPr>
          <w:rFonts w:hAnsi="宋体"/>
          <w:kern w:val="0"/>
          <w:sz w:val="24"/>
        </w:rPr>
        <w:t>2010</w:t>
      </w:r>
      <w:r w:rsidRPr="00AF15E1">
        <w:rPr>
          <w:rFonts w:hAnsi="宋体"/>
          <w:kern w:val="0"/>
          <w:sz w:val="24"/>
        </w:rPr>
        <w:t>年首届“‘金牌理财’</w:t>
      </w:r>
      <w:r w:rsidRPr="00AF15E1">
        <w:rPr>
          <w:rFonts w:hAnsi="宋体"/>
          <w:kern w:val="0"/>
          <w:sz w:val="24"/>
        </w:rPr>
        <w:t>TOP10</w:t>
      </w:r>
      <w:r w:rsidRPr="00AF15E1">
        <w:rPr>
          <w:rFonts w:hAnsi="宋体"/>
          <w:kern w:val="0"/>
          <w:sz w:val="24"/>
        </w:rPr>
        <w:t>颁奖盛典”中成绩突出，获“最佳托管银行”奖。</w:t>
      </w:r>
      <w:r w:rsidRPr="00AF15E1">
        <w:rPr>
          <w:rFonts w:hAnsi="宋体" w:hint="eastAsia"/>
          <w:kern w:val="0"/>
          <w:sz w:val="24"/>
        </w:rPr>
        <w:t>2010</w:t>
      </w:r>
      <w:r w:rsidRPr="00AF15E1">
        <w:rPr>
          <w:rFonts w:hAnsi="宋体" w:hint="eastAsia"/>
          <w:kern w:val="0"/>
          <w:sz w:val="24"/>
        </w:rPr>
        <w:t>年再次荣获《首席财务官》杂志颁发的“最佳资产托管奖”。</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中国农业银行证券投资基金托管部于</w:t>
      </w:r>
      <w:r w:rsidRPr="00AF15E1">
        <w:rPr>
          <w:rFonts w:hAnsi="宋体" w:hint="eastAsia"/>
          <w:kern w:val="0"/>
          <w:sz w:val="24"/>
        </w:rPr>
        <w:t>1998</w:t>
      </w:r>
      <w:r w:rsidRPr="00AF15E1">
        <w:rPr>
          <w:rFonts w:hAnsi="宋体" w:hint="eastAsia"/>
          <w:kern w:val="0"/>
          <w:sz w:val="24"/>
        </w:rPr>
        <w:t>年</w:t>
      </w:r>
      <w:r w:rsidRPr="00AF15E1">
        <w:rPr>
          <w:rFonts w:hAnsi="宋体" w:hint="eastAsia"/>
          <w:kern w:val="0"/>
          <w:sz w:val="24"/>
        </w:rPr>
        <w:t>5</w:t>
      </w:r>
      <w:r w:rsidRPr="00AF15E1">
        <w:rPr>
          <w:rFonts w:hAnsi="宋体" w:hint="eastAsia"/>
          <w:kern w:val="0"/>
          <w:sz w:val="24"/>
        </w:rPr>
        <w:t>月经中国证监会和中国人民银行批准成立，</w:t>
      </w:r>
      <w:r w:rsidRPr="00AF15E1">
        <w:rPr>
          <w:rFonts w:hAnsi="宋体" w:hint="eastAsia"/>
          <w:kern w:val="0"/>
          <w:sz w:val="24"/>
        </w:rPr>
        <w:t>2004</w:t>
      </w:r>
      <w:r w:rsidRPr="00AF15E1">
        <w:rPr>
          <w:rFonts w:hAnsi="宋体" w:hint="eastAsia"/>
          <w:kern w:val="0"/>
          <w:sz w:val="24"/>
        </w:rPr>
        <w:t>年</w:t>
      </w:r>
      <w:r w:rsidRPr="00AF15E1">
        <w:rPr>
          <w:rFonts w:hAnsi="宋体" w:hint="eastAsia"/>
          <w:kern w:val="0"/>
          <w:sz w:val="24"/>
        </w:rPr>
        <w:t>9</w:t>
      </w:r>
      <w:r w:rsidRPr="00AF15E1">
        <w:rPr>
          <w:rFonts w:hAnsi="宋体" w:hint="eastAsia"/>
          <w:kern w:val="0"/>
          <w:sz w:val="24"/>
        </w:rPr>
        <w:t>月更名为托管业务部，</w:t>
      </w:r>
      <w:r w:rsidRPr="00AF15E1">
        <w:rPr>
          <w:rFonts w:hAnsi="宋体"/>
          <w:kern w:val="0"/>
          <w:sz w:val="24"/>
        </w:rPr>
        <w:t>内设</w:t>
      </w:r>
      <w:r w:rsidRPr="00AF15E1">
        <w:rPr>
          <w:rFonts w:hAnsi="宋体" w:hint="eastAsia"/>
          <w:kern w:val="0"/>
          <w:sz w:val="24"/>
        </w:rPr>
        <w:t>养老金管理中心、技术保障处</w:t>
      </w:r>
      <w:r w:rsidRPr="00AF15E1">
        <w:rPr>
          <w:rFonts w:hAnsi="宋体"/>
          <w:kern w:val="0"/>
          <w:sz w:val="24"/>
        </w:rPr>
        <w:t>、</w:t>
      </w:r>
      <w:r w:rsidRPr="00AF15E1">
        <w:rPr>
          <w:rFonts w:hAnsi="宋体" w:hint="eastAsia"/>
          <w:kern w:val="0"/>
          <w:sz w:val="24"/>
        </w:rPr>
        <w:t>营运中心</w:t>
      </w:r>
      <w:r w:rsidRPr="00AF15E1">
        <w:rPr>
          <w:rFonts w:hAnsi="宋体"/>
          <w:kern w:val="0"/>
          <w:sz w:val="24"/>
        </w:rPr>
        <w:t>、</w:t>
      </w:r>
      <w:r w:rsidRPr="00AF15E1">
        <w:rPr>
          <w:rFonts w:hAnsi="宋体" w:hint="eastAsia"/>
          <w:kern w:val="0"/>
          <w:sz w:val="24"/>
        </w:rPr>
        <w:t>委托资产托管处</w:t>
      </w:r>
      <w:r w:rsidRPr="00AF15E1">
        <w:rPr>
          <w:rFonts w:hAnsi="宋体"/>
          <w:kern w:val="0"/>
          <w:sz w:val="24"/>
        </w:rPr>
        <w:t>、</w:t>
      </w:r>
      <w:r w:rsidRPr="00AF15E1">
        <w:rPr>
          <w:rFonts w:hAnsi="宋体" w:hint="eastAsia"/>
          <w:kern w:val="0"/>
          <w:sz w:val="24"/>
        </w:rPr>
        <w:t>保险资产托管处、证券投资基金托管处、</w:t>
      </w:r>
      <w:r w:rsidRPr="00AF15E1">
        <w:rPr>
          <w:rFonts w:hAnsi="宋体"/>
          <w:kern w:val="0"/>
          <w:sz w:val="24"/>
        </w:rPr>
        <w:t>境外资产托管处、综合管理处、</w:t>
      </w:r>
      <w:r w:rsidRPr="00AF15E1">
        <w:rPr>
          <w:rFonts w:hAnsi="宋体" w:hint="eastAsia"/>
          <w:kern w:val="0"/>
          <w:sz w:val="24"/>
        </w:rPr>
        <w:t>风险管理处，</w:t>
      </w:r>
      <w:r w:rsidRPr="00AF15E1">
        <w:rPr>
          <w:rFonts w:hAnsi="宋体"/>
          <w:kern w:val="0"/>
          <w:sz w:val="24"/>
        </w:rPr>
        <w:t>拥有先进的安全防范设施和</w:t>
      </w:r>
      <w:r w:rsidRPr="00AF15E1">
        <w:rPr>
          <w:rFonts w:hAnsi="宋体" w:hint="eastAsia"/>
          <w:kern w:val="0"/>
          <w:sz w:val="24"/>
        </w:rPr>
        <w:t>基金托管业务</w:t>
      </w:r>
      <w:r w:rsidRPr="00AF15E1">
        <w:rPr>
          <w:rFonts w:hAnsi="宋体"/>
          <w:kern w:val="0"/>
          <w:sz w:val="24"/>
        </w:rPr>
        <w:t>系统。</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2</w:t>
      </w:r>
      <w:r w:rsidRPr="00AF15E1">
        <w:rPr>
          <w:rFonts w:hAnsi="宋体" w:hint="eastAsia"/>
          <w:kern w:val="0"/>
          <w:sz w:val="24"/>
        </w:rPr>
        <w:t>、主要人员情况</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lastRenderedPageBreak/>
        <w:t>中国农业银行托管业务部现有员工</w:t>
      </w:r>
      <w:r w:rsidRPr="00AF15E1">
        <w:rPr>
          <w:rFonts w:hAnsi="宋体" w:hint="eastAsia"/>
          <w:kern w:val="0"/>
          <w:sz w:val="24"/>
        </w:rPr>
        <w:t>140</w:t>
      </w:r>
      <w:r w:rsidRPr="00AF15E1">
        <w:rPr>
          <w:rFonts w:hAnsi="宋体" w:hint="eastAsia"/>
          <w:kern w:val="0"/>
          <w:sz w:val="24"/>
        </w:rPr>
        <w:t>余名，其中高级会计师、高级经济师、高级工程师、律师等专家</w:t>
      </w:r>
      <w:r w:rsidRPr="00AF15E1">
        <w:rPr>
          <w:rFonts w:hAnsi="宋体" w:hint="eastAsia"/>
          <w:kern w:val="0"/>
          <w:sz w:val="24"/>
        </w:rPr>
        <w:t>10</w:t>
      </w:r>
      <w:r w:rsidRPr="00AF15E1">
        <w:rPr>
          <w:rFonts w:hAnsi="宋体" w:hint="eastAsia"/>
          <w:kern w:val="0"/>
          <w:sz w:val="24"/>
        </w:rPr>
        <w:t>余名，服务团队成员专业水平高、业务素质好、服务能力强，高级管理层均有</w:t>
      </w:r>
      <w:r w:rsidRPr="00AF15E1">
        <w:rPr>
          <w:rFonts w:hAnsi="宋体" w:hint="eastAsia"/>
          <w:kern w:val="0"/>
          <w:sz w:val="24"/>
        </w:rPr>
        <w:t>20</w:t>
      </w:r>
      <w:r w:rsidRPr="00AF15E1">
        <w:rPr>
          <w:rFonts w:hAnsi="宋体" w:hint="eastAsia"/>
          <w:kern w:val="0"/>
          <w:sz w:val="24"/>
        </w:rPr>
        <w:t>年以上金融从业经验和高级技术职称，精通国内外证券市场的运作。</w:t>
      </w:r>
    </w:p>
    <w:p w:rsidR="006A5C06" w:rsidRPr="00AF15E1" w:rsidRDefault="00AF15E1" w:rsidP="00AF15E1">
      <w:pPr>
        <w:widowControl/>
        <w:adjustRightInd w:val="0"/>
        <w:snapToGrid w:val="0"/>
        <w:spacing w:line="360" w:lineRule="auto"/>
        <w:ind w:firstLineChars="200" w:firstLine="480"/>
        <w:rPr>
          <w:rFonts w:hAnsi="宋体"/>
          <w:kern w:val="0"/>
          <w:sz w:val="24"/>
        </w:rPr>
      </w:pPr>
      <w:r w:rsidRPr="00AF15E1">
        <w:rPr>
          <w:rFonts w:hAnsi="宋体" w:hint="eastAsia"/>
          <w:kern w:val="0"/>
          <w:sz w:val="24"/>
        </w:rPr>
        <w:t>3</w:t>
      </w:r>
      <w:r w:rsidRPr="00AF15E1">
        <w:rPr>
          <w:rFonts w:hAnsi="宋体" w:hint="eastAsia"/>
          <w:kern w:val="0"/>
          <w:sz w:val="24"/>
        </w:rPr>
        <w:t>、基金托管业务经营情况</w:t>
      </w:r>
    </w:p>
    <w:p w:rsidR="006A5C06" w:rsidRDefault="00AF15E1" w:rsidP="00AF15E1">
      <w:pPr>
        <w:widowControl/>
        <w:adjustRightInd w:val="0"/>
        <w:snapToGrid w:val="0"/>
        <w:spacing w:line="360" w:lineRule="auto"/>
        <w:ind w:firstLineChars="200" w:firstLine="480"/>
        <w:rPr>
          <w:rFonts w:ascii="宋体" w:hAnsi="宋体"/>
          <w:szCs w:val="21"/>
        </w:rPr>
      </w:pPr>
      <w:r w:rsidRPr="00AF15E1">
        <w:rPr>
          <w:rFonts w:hAnsi="宋体" w:hint="eastAsia"/>
          <w:kern w:val="0"/>
          <w:sz w:val="24"/>
        </w:rPr>
        <w:t>截止</w:t>
      </w:r>
      <w:r w:rsidRPr="00AF15E1">
        <w:rPr>
          <w:rFonts w:hAnsi="宋体" w:hint="eastAsia"/>
          <w:kern w:val="0"/>
          <w:sz w:val="24"/>
        </w:rPr>
        <w:t>2014</w:t>
      </w:r>
      <w:r w:rsidRPr="00AF15E1">
        <w:rPr>
          <w:rFonts w:hAnsi="宋体" w:hint="eastAsia"/>
          <w:kern w:val="0"/>
          <w:sz w:val="24"/>
        </w:rPr>
        <w:t>年</w:t>
      </w:r>
      <w:r w:rsidRPr="00AF15E1">
        <w:rPr>
          <w:rFonts w:hAnsi="宋体" w:hint="eastAsia"/>
          <w:kern w:val="0"/>
          <w:sz w:val="24"/>
        </w:rPr>
        <w:t>12</w:t>
      </w:r>
      <w:r w:rsidRPr="00AF15E1">
        <w:rPr>
          <w:rFonts w:hAnsi="宋体" w:hint="eastAsia"/>
          <w:kern w:val="0"/>
          <w:sz w:val="24"/>
        </w:rPr>
        <w:t>月</w:t>
      </w:r>
      <w:r w:rsidRPr="00AF15E1">
        <w:rPr>
          <w:rFonts w:hAnsi="宋体" w:hint="eastAsia"/>
          <w:kern w:val="0"/>
          <w:sz w:val="24"/>
        </w:rPr>
        <w:t>31</w:t>
      </w:r>
      <w:r w:rsidRPr="00AF15E1">
        <w:rPr>
          <w:rFonts w:hAnsi="宋体" w:hint="eastAsia"/>
          <w:kern w:val="0"/>
          <w:sz w:val="24"/>
        </w:rPr>
        <w:t>日，中国农业银行托管的封闭式证券投资基金和开放式证券投资基金共</w:t>
      </w:r>
      <w:r w:rsidRPr="00AF15E1">
        <w:rPr>
          <w:rFonts w:hAnsi="宋体" w:hint="eastAsia"/>
          <w:kern w:val="0"/>
          <w:sz w:val="24"/>
        </w:rPr>
        <w:t>243</w:t>
      </w:r>
      <w:r w:rsidRPr="00AF15E1">
        <w:rPr>
          <w:rFonts w:hAnsi="宋体" w:hint="eastAsia"/>
          <w:kern w:val="0"/>
          <w:sz w:val="24"/>
        </w:rPr>
        <w:t>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AF15E1">
        <w:rPr>
          <w:rFonts w:hAnsi="宋体" w:hint="eastAsia"/>
          <w:kern w:val="0"/>
          <w:sz w:val="24"/>
        </w:rPr>
        <w:t>300</w:t>
      </w:r>
      <w:r w:rsidRPr="00AF15E1">
        <w:rPr>
          <w:rFonts w:hAnsi="宋体" w:hint="eastAsia"/>
          <w:kern w:val="0"/>
          <w:sz w:val="24"/>
        </w:rPr>
        <w:t>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w:t>
      </w:r>
      <w:r w:rsidRPr="00AF15E1">
        <w:rPr>
          <w:rFonts w:hAnsi="宋体" w:hint="eastAsia"/>
          <w:kern w:val="0"/>
          <w:sz w:val="24"/>
        </w:rPr>
        <w:t>100</w:t>
      </w:r>
      <w:r w:rsidRPr="00AF15E1">
        <w:rPr>
          <w:rFonts w:hAnsi="宋体" w:hint="eastAsia"/>
          <w:kern w:val="0"/>
          <w:sz w:val="24"/>
        </w:rPr>
        <w:t>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w:t>
      </w:r>
      <w:r w:rsidRPr="00AF15E1">
        <w:rPr>
          <w:rFonts w:hAnsi="宋体" w:hint="eastAsia"/>
          <w:kern w:val="0"/>
          <w:sz w:val="24"/>
        </w:rPr>
        <w:lastRenderedPageBreak/>
        <w:t>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w:t>
      </w:r>
      <w:r w:rsidRPr="00AF15E1">
        <w:rPr>
          <w:rFonts w:hAnsi="宋体" w:hint="eastAsia"/>
          <w:kern w:val="0"/>
          <w:sz w:val="24"/>
        </w:rPr>
        <w:t>(LOF)</w:t>
      </w:r>
      <w:r w:rsidRPr="00AF15E1">
        <w:rPr>
          <w:rFonts w:hAnsi="宋体" w:hint="eastAsia"/>
          <w:kern w:val="0"/>
          <w:sz w:val="24"/>
        </w:rPr>
        <w:t>、大成行业轮动股票型证券投资基金、交银施罗德上证</w:t>
      </w:r>
      <w:r w:rsidRPr="00AF15E1">
        <w:rPr>
          <w:rFonts w:hAnsi="宋体" w:hint="eastAsia"/>
          <w:kern w:val="0"/>
          <w:sz w:val="24"/>
        </w:rPr>
        <w:t>180</w:t>
      </w:r>
      <w:r w:rsidRPr="00AF15E1">
        <w:rPr>
          <w:rFonts w:hAnsi="宋体" w:hint="eastAsia"/>
          <w:kern w:val="0"/>
          <w:sz w:val="24"/>
        </w:rPr>
        <w:t>公司治理交易型开放式指数证券投资基金联接基金、上证</w:t>
      </w:r>
      <w:r w:rsidRPr="00AF15E1">
        <w:rPr>
          <w:rFonts w:hAnsi="宋体" w:hint="eastAsia"/>
          <w:kern w:val="0"/>
          <w:sz w:val="24"/>
        </w:rPr>
        <w:t>180</w:t>
      </w:r>
      <w:r w:rsidRPr="00AF15E1">
        <w:rPr>
          <w:rFonts w:hAnsi="宋体" w:hint="eastAsia"/>
          <w:kern w:val="0"/>
          <w:sz w:val="24"/>
        </w:rPr>
        <w:t>公司治理交易型开放式指数证券投资基金、富兰克林国海沪深</w:t>
      </w:r>
      <w:r w:rsidRPr="00AF15E1">
        <w:rPr>
          <w:rFonts w:hAnsi="宋体" w:hint="eastAsia"/>
          <w:kern w:val="0"/>
          <w:sz w:val="24"/>
        </w:rPr>
        <w:t>300</w:t>
      </w:r>
      <w:r w:rsidRPr="00AF15E1">
        <w:rPr>
          <w:rFonts w:hAnsi="宋体" w:hint="eastAsia"/>
          <w:kern w:val="0"/>
          <w:sz w:val="24"/>
        </w:rPr>
        <w:t>指数增强型证券投资基金、南方中证</w:t>
      </w:r>
      <w:r w:rsidRPr="00AF15E1">
        <w:rPr>
          <w:rFonts w:hAnsi="宋体" w:hint="eastAsia"/>
          <w:kern w:val="0"/>
          <w:sz w:val="24"/>
        </w:rPr>
        <w:t>500</w:t>
      </w:r>
      <w:r w:rsidRPr="00AF15E1">
        <w:rPr>
          <w:rFonts w:hAnsi="宋体" w:hint="eastAsia"/>
          <w:kern w:val="0"/>
          <w:sz w:val="24"/>
        </w:rPr>
        <w:t>交易型开放式指数证券投资基金联接基金</w:t>
      </w:r>
      <w:r w:rsidRPr="00AF15E1">
        <w:rPr>
          <w:rFonts w:hAnsi="宋体" w:hint="eastAsia"/>
          <w:kern w:val="0"/>
          <w:sz w:val="24"/>
        </w:rPr>
        <w:t>(LOF)</w:t>
      </w:r>
      <w:r w:rsidRPr="00AF15E1">
        <w:rPr>
          <w:rFonts w:hAnsi="宋体" w:hint="eastAsia"/>
          <w:kern w:val="0"/>
          <w:sz w:val="24"/>
        </w:rPr>
        <w:t>、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w:t>
      </w:r>
      <w:r w:rsidRPr="00AF15E1">
        <w:rPr>
          <w:rFonts w:hAnsi="宋体" w:hint="eastAsia"/>
          <w:kern w:val="0"/>
          <w:sz w:val="24"/>
        </w:rPr>
        <w:t>300</w:t>
      </w:r>
      <w:r w:rsidRPr="00AF15E1">
        <w:rPr>
          <w:rFonts w:hAnsi="宋体" w:hint="eastAsia"/>
          <w:kern w:val="0"/>
          <w:sz w:val="24"/>
        </w:rPr>
        <w:t>指数增强型证券投资基金</w:t>
      </w:r>
      <w:r w:rsidRPr="00AF15E1">
        <w:rPr>
          <w:rFonts w:hAnsi="宋体" w:hint="eastAsia"/>
          <w:kern w:val="0"/>
          <w:sz w:val="24"/>
        </w:rPr>
        <w:t>(LOF)</w:t>
      </w:r>
      <w:r w:rsidRPr="00AF15E1">
        <w:rPr>
          <w:rFonts w:hAnsi="宋体" w:hint="eastAsia"/>
          <w:kern w:val="0"/>
          <w:sz w:val="24"/>
        </w:rPr>
        <w:t>、工银瑞信深证红利交易型开放式指数证券投资基金、工银瑞信深证红利交易型开放式指数证券投资基金联接基金、富国可转换债券证券投资基金、大成深证成长</w:t>
      </w:r>
      <w:r w:rsidRPr="00AF15E1">
        <w:rPr>
          <w:rFonts w:hAnsi="宋体" w:hint="eastAsia"/>
          <w:kern w:val="0"/>
          <w:sz w:val="24"/>
        </w:rPr>
        <w:t>40</w:t>
      </w:r>
      <w:r w:rsidRPr="00AF15E1">
        <w:rPr>
          <w:rFonts w:hAnsi="宋体" w:hint="eastAsia"/>
          <w:kern w:val="0"/>
          <w:sz w:val="24"/>
        </w:rPr>
        <w:t>交易型开放式指数证券投资基金、大成深证成长</w:t>
      </w:r>
      <w:r w:rsidRPr="00AF15E1">
        <w:rPr>
          <w:rFonts w:hAnsi="宋体" w:hint="eastAsia"/>
          <w:kern w:val="0"/>
          <w:sz w:val="24"/>
        </w:rPr>
        <w:t>40</w:t>
      </w:r>
      <w:r w:rsidRPr="00AF15E1">
        <w:rPr>
          <w:rFonts w:hAnsi="宋体" w:hint="eastAsia"/>
          <w:kern w:val="0"/>
          <w:sz w:val="24"/>
        </w:rPr>
        <w:t>交易型开放式指数证券投资基金联接基金、泰达宏利领先中小盘股票型证券投资基金、交银施罗德信用添利债券证券投资基金</w:t>
      </w:r>
      <w:r w:rsidRPr="00AF15E1">
        <w:rPr>
          <w:rFonts w:hAnsi="宋体" w:hint="eastAsia"/>
          <w:kern w:val="0"/>
          <w:sz w:val="24"/>
        </w:rPr>
        <w:t>(LOF)</w:t>
      </w:r>
      <w:r w:rsidRPr="00AF15E1">
        <w:rPr>
          <w:rFonts w:hAnsi="宋体" w:hint="eastAsia"/>
          <w:kern w:val="0"/>
          <w:sz w:val="24"/>
        </w:rPr>
        <w:t>、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w:t>
      </w:r>
      <w:r w:rsidRPr="00AF15E1">
        <w:rPr>
          <w:rFonts w:hAnsi="宋体" w:hint="eastAsia"/>
          <w:kern w:val="0"/>
          <w:sz w:val="24"/>
        </w:rPr>
        <w:t>LOF</w:t>
      </w:r>
      <w:r w:rsidRPr="00AF15E1">
        <w:rPr>
          <w:rFonts w:hAnsi="宋体" w:hint="eastAsia"/>
          <w:kern w:val="0"/>
          <w:sz w:val="24"/>
        </w:rPr>
        <w:t>）、中邮中小盘灵活配置混合型证券投资基金、浙商聚潮产业成长股票型证券投资基金、嘉实领先成长股票型证券投资基金、广发中小板</w:t>
      </w:r>
      <w:r w:rsidRPr="00AF15E1">
        <w:rPr>
          <w:rFonts w:hAnsi="宋体" w:hint="eastAsia"/>
          <w:kern w:val="0"/>
          <w:sz w:val="24"/>
        </w:rPr>
        <w:t>300</w:t>
      </w:r>
      <w:r w:rsidRPr="00AF15E1">
        <w:rPr>
          <w:rFonts w:hAnsi="宋体" w:hint="eastAsia"/>
          <w:kern w:val="0"/>
          <w:sz w:val="24"/>
        </w:rPr>
        <w:t>交易型开放式指数证券投资基金、广发中小板</w:t>
      </w:r>
      <w:r w:rsidRPr="00AF15E1">
        <w:rPr>
          <w:rFonts w:hAnsi="宋体" w:hint="eastAsia"/>
          <w:kern w:val="0"/>
          <w:sz w:val="24"/>
        </w:rPr>
        <w:t>300</w:t>
      </w:r>
      <w:r w:rsidRPr="00AF15E1">
        <w:rPr>
          <w:rFonts w:hAnsi="宋体" w:hint="eastAsia"/>
          <w:kern w:val="0"/>
          <w:sz w:val="24"/>
        </w:rPr>
        <w:t>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w:t>
      </w:r>
      <w:r w:rsidRPr="00AF15E1">
        <w:rPr>
          <w:rFonts w:hAnsi="宋体" w:hint="eastAsia"/>
          <w:kern w:val="0"/>
          <w:sz w:val="24"/>
        </w:rPr>
        <w:lastRenderedPageBreak/>
        <w:t>券投资基金、深证</w:t>
      </w:r>
      <w:r w:rsidRPr="00AF15E1">
        <w:rPr>
          <w:rFonts w:hAnsi="宋体" w:hint="eastAsia"/>
          <w:kern w:val="0"/>
          <w:sz w:val="24"/>
        </w:rPr>
        <w:t>300</w:t>
      </w:r>
      <w:r w:rsidRPr="00AF15E1">
        <w:rPr>
          <w:rFonts w:hAnsi="宋体" w:hint="eastAsia"/>
          <w:kern w:val="0"/>
          <w:sz w:val="24"/>
        </w:rPr>
        <w:t>价值交易型开放式指数证券投资基金、南方中国中小盘股票指数证券投资基金（</w:t>
      </w:r>
      <w:r w:rsidRPr="00AF15E1">
        <w:rPr>
          <w:rFonts w:hAnsi="宋体" w:hint="eastAsia"/>
          <w:kern w:val="0"/>
          <w:sz w:val="24"/>
        </w:rPr>
        <w:t>LOF</w:t>
      </w:r>
      <w:r w:rsidRPr="00AF15E1">
        <w:rPr>
          <w:rFonts w:hAnsi="宋体" w:hint="eastAsia"/>
          <w:kern w:val="0"/>
          <w:sz w:val="24"/>
        </w:rPr>
        <w:t>）、交银施罗德深证</w:t>
      </w:r>
      <w:r w:rsidRPr="00AF15E1">
        <w:rPr>
          <w:rFonts w:hAnsi="宋体" w:hint="eastAsia"/>
          <w:kern w:val="0"/>
          <w:sz w:val="24"/>
        </w:rPr>
        <w:t>300</w:t>
      </w:r>
      <w:r w:rsidRPr="00AF15E1">
        <w:rPr>
          <w:rFonts w:hAnsi="宋体" w:hint="eastAsia"/>
          <w:kern w:val="0"/>
          <w:sz w:val="24"/>
        </w:rPr>
        <w:t>价值交易型开放式指数证券投资基金联接基金、富国中证</w:t>
      </w:r>
      <w:r w:rsidRPr="00AF15E1">
        <w:rPr>
          <w:rFonts w:hAnsi="宋体" w:hint="eastAsia"/>
          <w:kern w:val="0"/>
          <w:sz w:val="24"/>
        </w:rPr>
        <w:t>500</w:t>
      </w:r>
      <w:r w:rsidRPr="00AF15E1">
        <w:rPr>
          <w:rFonts w:hAnsi="宋体" w:hint="eastAsia"/>
          <w:kern w:val="0"/>
          <w:sz w:val="24"/>
        </w:rPr>
        <w:t>指数增强型证券投资基金（</w:t>
      </w:r>
      <w:r w:rsidRPr="00AF15E1">
        <w:rPr>
          <w:rFonts w:hAnsi="宋体" w:hint="eastAsia"/>
          <w:kern w:val="0"/>
          <w:sz w:val="24"/>
        </w:rPr>
        <w:t>LOF</w:t>
      </w:r>
      <w:r w:rsidRPr="00AF15E1">
        <w:rPr>
          <w:rFonts w:hAnsi="宋体" w:hint="eastAsia"/>
          <w:kern w:val="0"/>
          <w:sz w:val="24"/>
        </w:rPr>
        <w:t>）、长信内需成长股票型证券投资基金、大成中证内地消费主题指数证券投资基金、中海消费主题精选股票型证券投资基金、长盛同瑞中证</w:t>
      </w:r>
      <w:r w:rsidRPr="00AF15E1">
        <w:rPr>
          <w:rFonts w:hAnsi="宋体" w:hint="eastAsia"/>
          <w:kern w:val="0"/>
          <w:sz w:val="24"/>
        </w:rPr>
        <w:t>200</w:t>
      </w:r>
      <w:r w:rsidRPr="00AF15E1">
        <w:rPr>
          <w:rFonts w:hAnsi="宋体" w:hint="eastAsia"/>
          <w:kern w:val="0"/>
          <w:sz w:val="24"/>
        </w:rPr>
        <w:t>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AF15E1">
        <w:rPr>
          <w:rFonts w:hAnsi="宋体" w:hint="eastAsia"/>
          <w:kern w:val="0"/>
          <w:sz w:val="24"/>
        </w:rPr>
        <w:t>14</w:t>
      </w:r>
      <w:r w:rsidRPr="00AF15E1">
        <w:rPr>
          <w:rFonts w:hAnsi="宋体" w:hint="eastAsia"/>
          <w:kern w:val="0"/>
          <w:sz w:val="24"/>
        </w:rPr>
        <w:t>天债券型证券投资基金、嘉实全球房地产证券投资基金、金元惠理新经济主题股票型证券投资基金、东吴保本混合型证券投资基金、建新社会责任股票型证券投资基金、嘉实理财宝</w:t>
      </w:r>
      <w:r w:rsidRPr="00AF15E1">
        <w:rPr>
          <w:rFonts w:hAnsi="宋体" w:hint="eastAsia"/>
          <w:kern w:val="0"/>
          <w:sz w:val="24"/>
        </w:rPr>
        <w:t>7</w:t>
      </w:r>
      <w:r w:rsidRPr="00AF15E1">
        <w:rPr>
          <w:rFonts w:hAnsi="宋体" w:hint="eastAsia"/>
          <w:kern w:val="0"/>
          <w:sz w:val="24"/>
        </w:rPr>
        <w:t>天债券型证券投资基金、富兰克林国海恒久信用债券型证券投资基金、大成月添利理财债券型证券投资基金、安信目标收益债券型证券投资基金、富国</w:t>
      </w:r>
      <w:r w:rsidRPr="00AF15E1">
        <w:rPr>
          <w:rFonts w:hAnsi="宋体" w:hint="eastAsia"/>
          <w:kern w:val="0"/>
          <w:sz w:val="24"/>
        </w:rPr>
        <w:t>7</w:t>
      </w:r>
      <w:r w:rsidRPr="00AF15E1">
        <w:rPr>
          <w:rFonts w:hAnsi="宋体" w:hint="eastAsia"/>
          <w:kern w:val="0"/>
          <w:sz w:val="24"/>
        </w:rPr>
        <w:t>天理财宝债券型证券投资基金、交银施罗德理财</w:t>
      </w:r>
      <w:r w:rsidRPr="00AF15E1">
        <w:rPr>
          <w:rFonts w:hAnsi="宋体" w:hint="eastAsia"/>
          <w:kern w:val="0"/>
          <w:sz w:val="24"/>
        </w:rPr>
        <w:t>21</w:t>
      </w:r>
      <w:r w:rsidRPr="00AF15E1">
        <w:rPr>
          <w:rFonts w:hAnsi="宋体" w:hint="eastAsia"/>
          <w:kern w:val="0"/>
          <w:sz w:val="24"/>
        </w:rPr>
        <w:t>天债券型证券投资基金、易方达中债新综合指数发起式证券投资基金（</w:t>
      </w:r>
      <w:r w:rsidRPr="00AF15E1">
        <w:rPr>
          <w:rFonts w:hAnsi="宋体" w:hint="eastAsia"/>
          <w:kern w:val="0"/>
          <w:sz w:val="24"/>
        </w:rPr>
        <w:t>LOF</w:t>
      </w:r>
      <w:r w:rsidRPr="00AF15E1">
        <w:rPr>
          <w:rFonts w:hAnsi="宋体" w:hint="eastAsia"/>
          <w:kern w:val="0"/>
          <w:sz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AF15E1">
        <w:rPr>
          <w:rFonts w:hAnsi="宋体" w:hint="eastAsia"/>
          <w:kern w:val="0"/>
          <w:sz w:val="24"/>
        </w:rPr>
        <w:t>50</w:t>
      </w:r>
      <w:r w:rsidRPr="00AF15E1">
        <w:rPr>
          <w:rFonts w:hAnsi="宋体" w:hint="eastAsia"/>
          <w:kern w:val="0"/>
          <w:sz w:val="24"/>
        </w:rPr>
        <w:t>指数增强型证券投资基金、交银施罗德纯债债券型发起式证券投资基金、鹏华理财</w:t>
      </w:r>
      <w:r w:rsidRPr="00AF15E1">
        <w:rPr>
          <w:rFonts w:hAnsi="宋体" w:hint="eastAsia"/>
          <w:kern w:val="0"/>
          <w:sz w:val="24"/>
        </w:rPr>
        <w:t>21</w:t>
      </w:r>
      <w:r w:rsidRPr="00AF15E1">
        <w:rPr>
          <w:rFonts w:hAnsi="宋体" w:hint="eastAsia"/>
          <w:kern w:val="0"/>
          <w:sz w:val="24"/>
        </w:rPr>
        <w:t>天债券型证券投资基金、国泰民安增利债券型发起式证券投资基金、万家</w:t>
      </w:r>
      <w:r w:rsidRPr="00AF15E1">
        <w:rPr>
          <w:rFonts w:hAnsi="宋体" w:hint="eastAsia"/>
          <w:kern w:val="0"/>
          <w:sz w:val="24"/>
        </w:rPr>
        <w:t>14</w:t>
      </w:r>
      <w:r w:rsidRPr="00AF15E1">
        <w:rPr>
          <w:rFonts w:hAnsi="宋体" w:hint="eastAsia"/>
          <w:kern w:val="0"/>
          <w:sz w:val="24"/>
        </w:rPr>
        <w:t>天理财债券型证券投资基金、华安纯债债券型发起式证券投资基金、金元惠理惠利保本混合型证券投资基金、南方中证</w:t>
      </w:r>
      <w:r w:rsidRPr="00AF15E1">
        <w:rPr>
          <w:rFonts w:hAnsi="宋体" w:hint="eastAsia"/>
          <w:kern w:val="0"/>
          <w:sz w:val="24"/>
        </w:rPr>
        <w:t>500</w:t>
      </w:r>
      <w:r w:rsidRPr="00AF15E1">
        <w:rPr>
          <w:rFonts w:hAnsi="宋体" w:hint="eastAsia"/>
          <w:kern w:val="0"/>
          <w:sz w:val="24"/>
        </w:rPr>
        <w:t>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AF15E1">
        <w:rPr>
          <w:rFonts w:hAnsi="宋体" w:hint="eastAsia"/>
          <w:kern w:val="0"/>
          <w:sz w:val="24"/>
        </w:rPr>
        <w:t>300</w:t>
      </w:r>
      <w:r w:rsidRPr="00AF15E1">
        <w:rPr>
          <w:rFonts w:hAnsi="宋体" w:hint="eastAsia"/>
          <w:kern w:val="0"/>
          <w:sz w:val="24"/>
        </w:rPr>
        <w:t>等权重交易型开放式指数证券投资基金、广发聚源定期开放债券型证券投资基金、大成景安短融债券型证券投资基金、嘉实研究阿尔法股票型证券投</w:t>
      </w:r>
      <w:r w:rsidRPr="00AF15E1">
        <w:rPr>
          <w:rFonts w:hAnsi="宋体" w:hint="eastAsia"/>
          <w:kern w:val="0"/>
          <w:sz w:val="24"/>
        </w:rPr>
        <w:lastRenderedPageBreak/>
        <w:t>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AF15E1">
        <w:rPr>
          <w:rFonts w:hAnsi="宋体" w:hint="eastAsia"/>
          <w:kern w:val="0"/>
          <w:sz w:val="24"/>
        </w:rPr>
        <w:t>300</w:t>
      </w:r>
      <w:r w:rsidRPr="00AF15E1">
        <w:rPr>
          <w:rFonts w:hAnsi="宋体" w:hint="eastAsia"/>
          <w:kern w:val="0"/>
          <w:sz w:val="24"/>
        </w:rPr>
        <w:t>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AF15E1">
        <w:rPr>
          <w:rFonts w:hAnsi="宋体" w:hint="eastAsia"/>
          <w:kern w:val="0"/>
          <w:sz w:val="24"/>
        </w:rPr>
        <w:t>300</w:t>
      </w:r>
      <w:r w:rsidRPr="00AF15E1">
        <w:rPr>
          <w:rFonts w:hAnsi="宋体" w:hint="eastAsia"/>
          <w:kern w:val="0"/>
          <w:sz w:val="24"/>
        </w:rPr>
        <w:t>指数型证券投资基金、前海开源沪深</w:t>
      </w:r>
      <w:r w:rsidRPr="00AF15E1">
        <w:rPr>
          <w:rFonts w:hAnsi="宋体" w:hint="eastAsia"/>
          <w:kern w:val="0"/>
          <w:sz w:val="24"/>
        </w:rPr>
        <w:t>300</w:t>
      </w:r>
      <w:r w:rsidRPr="00AF15E1">
        <w:rPr>
          <w:rFonts w:hAnsi="宋体" w:hint="eastAsia"/>
          <w:kern w:val="0"/>
          <w:sz w:val="24"/>
        </w:rPr>
        <w:t>指数型证券投资基金、天弘季加利理财债券型证券投资基金、新华鑫安保本一号混合型证券投资基金、诺安永鑫收益一年定期开放债券型证券投资基金、大成景益平稳收益混合型证券投资基金、南方稳利</w:t>
      </w:r>
      <w:r w:rsidRPr="00AF15E1">
        <w:rPr>
          <w:rFonts w:hAnsi="宋体" w:hint="eastAsia"/>
          <w:kern w:val="0"/>
          <w:sz w:val="24"/>
        </w:rPr>
        <w:t>1</w:t>
      </w:r>
      <w:r w:rsidRPr="00AF15E1">
        <w:rPr>
          <w:rFonts w:hAnsi="宋体" w:hint="eastAsia"/>
          <w:kern w:val="0"/>
          <w:sz w:val="24"/>
        </w:rPr>
        <w:t>年定期开放债券</w:t>
      </w:r>
      <w:r w:rsidRPr="00AF15E1">
        <w:rPr>
          <w:rFonts w:hAnsi="宋体" w:hint="eastAsia"/>
          <w:kern w:val="0"/>
          <w:sz w:val="24"/>
        </w:rPr>
        <w:lastRenderedPageBreak/>
        <w:t>型证券投资基金、申万菱信中证军工指数分级证券投资基金、招商可转债分级债券型证券投资基金、泰达宏利货币市场基金、宝盈科技</w:t>
      </w:r>
      <w:r w:rsidRPr="00AF15E1">
        <w:rPr>
          <w:rFonts w:hAnsi="宋体" w:hint="eastAsia"/>
          <w:kern w:val="0"/>
          <w:sz w:val="24"/>
        </w:rPr>
        <w:t>30</w:t>
      </w:r>
      <w:r w:rsidRPr="00AF15E1">
        <w:rPr>
          <w:rFonts w:hAnsi="宋体" w:hint="eastAsia"/>
          <w:kern w:val="0"/>
          <w:sz w:val="24"/>
        </w:rPr>
        <w:t>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w:t>
      </w:r>
      <w:r w:rsidRPr="00AF15E1">
        <w:rPr>
          <w:rFonts w:hAnsi="宋体" w:hint="eastAsia"/>
          <w:kern w:val="0"/>
          <w:sz w:val="24"/>
        </w:rPr>
        <w:t>1</w:t>
      </w:r>
      <w:r w:rsidRPr="00AF15E1">
        <w:rPr>
          <w:rFonts w:hAnsi="宋体" w:hint="eastAsia"/>
          <w:kern w:val="0"/>
          <w:sz w:val="24"/>
        </w:rPr>
        <w:t>个月期理财债券型证券投资基金、工银瑞信高端制造行业股票型证券投资基金、工银瑞信添益快线货币市场基金、国泰国证食品饮料行业指数分级证券投资基金、中证</w:t>
      </w:r>
      <w:r w:rsidRPr="00AF15E1">
        <w:rPr>
          <w:rFonts w:hAnsi="宋体" w:hint="eastAsia"/>
          <w:kern w:val="0"/>
          <w:sz w:val="24"/>
        </w:rPr>
        <w:t>500</w:t>
      </w:r>
      <w:r w:rsidRPr="00AF15E1">
        <w:rPr>
          <w:rFonts w:hAnsi="宋体" w:hint="eastAsia"/>
          <w:kern w:val="0"/>
          <w:sz w:val="24"/>
        </w:rPr>
        <w:t>医药卫生指数交易型开放式指数证券投资基金、富国天时货币市场基金、鹏华先进制造股票型证券投资基金、大成纳斯达克</w:t>
      </w:r>
      <w:r w:rsidRPr="00AF15E1">
        <w:rPr>
          <w:rFonts w:hAnsi="宋体" w:hint="eastAsia"/>
          <w:kern w:val="0"/>
          <w:sz w:val="24"/>
        </w:rPr>
        <w:t>100</w:t>
      </w:r>
      <w:r w:rsidRPr="00AF15E1">
        <w:rPr>
          <w:rFonts w:hAnsi="宋体" w:hint="eastAsia"/>
          <w:kern w:val="0"/>
          <w:sz w:val="24"/>
        </w:rPr>
        <w:t>指数证券投资基金、银华惠增利货币市场基金、华润元大富时中国</w:t>
      </w:r>
      <w:r w:rsidRPr="00AF15E1">
        <w:rPr>
          <w:rFonts w:hAnsi="宋体" w:hint="eastAsia"/>
          <w:kern w:val="0"/>
          <w:sz w:val="24"/>
        </w:rPr>
        <w:t>A50</w:t>
      </w:r>
      <w:r w:rsidRPr="00AF15E1">
        <w:rPr>
          <w:rFonts w:hAnsi="宋体" w:hint="eastAsia"/>
          <w:kern w:val="0"/>
          <w:sz w:val="24"/>
        </w:rPr>
        <w:t>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w:t>
      </w:r>
      <w:r w:rsidRPr="00AF15E1">
        <w:rPr>
          <w:rFonts w:hAnsi="宋体" w:hint="eastAsia"/>
          <w:kern w:val="0"/>
          <w:sz w:val="24"/>
        </w:rPr>
        <w:t>(LOF)</w:t>
      </w:r>
      <w:r w:rsidRPr="00AF15E1">
        <w:rPr>
          <w:rFonts w:hAnsi="宋体" w:hint="eastAsia"/>
          <w:kern w:val="0"/>
          <w:sz w:val="24"/>
        </w:rPr>
        <w:t>。</w:t>
      </w:r>
    </w:p>
    <w:p w:rsidR="006A5C06" w:rsidRPr="00AF15E1" w:rsidRDefault="00AF15E1" w:rsidP="00AF15E1">
      <w:pPr>
        <w:widowControl/>
        <w:adjustRightInd w:val="0"/>
        <w:snapToGrid w:val="0"/>
        <w:spacing w:line="360" w:lineRule="auto"/>
        <w:ind w:firstLineChars="200" w:firstLine="482"/>
        <w:outlineLvl w:val="1"/>
        <w:rPr>
          <w:rFonts w:hAnsi="宋体"/>
          <w:b/>
          <w:kern w:val="0"/>
          <w:sz w:val="24"/>
          <w:szCs w:val="24"/>
        </w:rPr>
      </w:pPr>
      <w:r w:rsidRPr="00AF15E1">
        <w:rPr>
          <w:rFonts w:hAnsi="宋体" w:hint="eastAsia"/>
          <w:b/>
          <w:kern w:val="0"/>
          <w:sz w:val="24"/>
          <w:szCs w:val="24"/>
        </w:rPr>
        <w:t>（二）基金托管人的内部风险控制制度说明</w:t>
      </w:r>
    </w:p>
    <w:p w:rsidR="006A5C06" w:rsidRPr="00E41EE9" w:rsidRDefault="00AF15E1" w:rsidP="00E41EE9">
      <w:pPr>
        <w:widowControl/>
        <w:adjustRightInd w:val="0"/>
        <w:snapToGrid w:val="0"/>
        <w:spacing w:line="360" w:lineRule="auto"/>
        <w:ind w:firstLineChars="200" w:firstLine="480"/>
        <w:rPr>
          <w:rFonts w:hAnsi="宋体"/>
          <w:kern w:val="0"/>
          <w:sz w:val="24"/>
        </w:rPr>
      </w:pPr>
      <w:r w:rsidRPr="00E41EE9">
        <w:rPr>
          <w:rFonts w:hAnsi="宋体" w:hint="eastAsia"/>
          <w:kern w:val="0"/>
          <w:sz w:val="24"/>
        </w:rPr>
        <w:t>1</w:t>
      </w:r>
      <w:r w:rsidRPr="00E41EE9">
        <w:rPr>
          <w:rFonts w:hAnsi="宋体" w:hint="eastAsia"/>
          <w:kern w:val="0"/>
          <w:sz w:val="24"/>
        </w:rPr>
        <w:t>、内部控制目标</w:t>
      </w:r>
    </w:p>
    <w:p w:rsidR="006A5C06" w:rsidRPr="00E41EE9" w:rsidRDefault="00AF15E1" w:rsidP="00E41EE9">
      <w:pPr>
        <w:widowControl/>
        <w:adjustRightInd w:val="0"/>
        <w:snapToGrid w:val="0"/>
        <w:spacing w:line="360" w:lineRule="auto"/>
        <w:ind w:firstLineChars="200" w:firstLine="480"/>
        <w:rPr>
          <w:rFonts w:hAnsi="宋体"/>
          <w:kern w:val="0"/>
          <w:sz w:val="24"/>
        </w:rPr>
      </w:pPr>
      <w:r w:rsidRPr="00E41EE9">
        <w:rPr>
          <w:rFonts w:hAnsi="宋体" w:hint="eastAsia"/>
          <w:kern w:val="0"/>
          <w:sz w:val="24"/>
        </w:rPr>
        <w:t>严格遵守国家有关托管业务的法律法规、行业监管规章和行内有关管理规定</w:t>
      </w:r>
      <w:r w:rsidRPr="00E41EE9">
        <w:rPr>
          <w:rFonts w:hAnsi="宋体" w:hint="eastAsia"/>
          <w:kern w:val="0"/>
          <w:sz w:val="24"/>
        </w:rPr>
        <w:t>,</w:t>
      </w:r>
      <w:r w:rsidRPr="00E41EE9">
        <w:rPr>
          <w:rFonts w:hAnsi="宋体" w:hint="eastAsia"/>
          <w:kern w:val="0"/>
          <w:sz w:val="24"/>
        </w:rPr>
        <w:t>守法经营、规范运作、严格监察</w:t>
      </w:r>
      <w:r w:rsidRPr="00E41EE9">
        <w:rPr>
          <w:rFonts w:hAnsi="宋体" w:hint="eastAsia"/>
          <w:kern w:val="0"/>
          <w:sz w:val="24"/>
        </w:rPr>
        <w:t>,</w:t>
      </w:r>
      <w:r w:rsidRPr="00E41EE9">
        <w:rPr>
          <w:rFonts w:hAnsi="宋体" w:hint="eastAsia"/>
          <w:kern w:val="0"/>
          <w:sz w:val="24"/>
        </w:rPr>
        <w:t>确保业务的稳健运行</w:t>
      </w:r>
      <w:r w:rsidRPr="00E41EE9">
        <w:rPr>
          <w:rFonts w:hAnsi="宋体" w:hint="eastAsia"/>
          <w:kern w:val="0"/>
          <w:sz w:val="24"/>
        </w:rPr>
        <w:t>,</w:t>
      </w:r>
      <w:r w:rsidRPr="00E41EE9">
        <w:rPr>
          <w:rFonts w:hAnsi="宋体" w:hint="eastAsia"/>
          <w:kern w:val="0"/>
          <w:sz w:val="24"/>
        </w:rPr>
        <w:t>保证基金财产的安全完整</w:t>
      </w:r>
      <w:r w:rsidRPr="00E41EE9">
        <w:rPr>
          <w:rFonts w:hAnsi="宋体" w:hint="eastAsia"/>
          <w:kern w:val="0"/>
          <w:sz w:val="24"/>
        </w:rPr>
        <w:t>,</w:t>
      </w:r>
      <w:r w:rsidRPr="00E41EE9">
        <w:rPr>
          <w:rFonts w:hAnsi="宋体" w:hint="eastAsia"/>
          <w:kern w:val="0"/>
          <w:sz w:val="24"/>
        </w:rPr>
        <w:t>确保有关信息的真实、准确、完整、及时</w:t>
      </w:r>
      <w:r w:rsidRPr="00E41EE9">
        <w:rPr>
          <w:rFonts w:hAnsi="宋体" w:hint="eastAsia"/>
          <w:kern w:val="0"/>
          <w:sz w:val="24"/>
        </w:rPr>
        <w:t>,</w:t>
      </w:r>
      <w:r w:rsidRPr="00E41EE9">
        <w:rPr>
          <w:rFonts w:hAnsi="宋体" w:hint="eastAsia"/>
          <w:kern w:val="0"/>
          <w:sz w:val="24"/>
        </w:rPr>
        <w:t>保护基金份额持有人的合法权益。</w:t>
      </w:r>
    </w:p>
    <w:p w:rsidR="006A5C06" w:rsidRPr="00E41EE9" w:rsidRDefault="00AF15E1" w:rsidP="00E41EE9">
      <w:pPr>
        <w:widowControl/>
        <w:adjustRightInd w:val="0"/>
        <w:snapToGrid w:val="0"/>
        <w:spacing w:line="360" w:lineRule="auto"/>
        <w:ind w:firstLineChars="200" w:firstLine="480"/>
        <w:rPr>
          <w:rFonts w:hAnsi="宋体"/>
          <w:kern w:val="0"/>
          <w:sz w:val="24"/>
        </w:rPr>
      </w:pPr>
      <w:r w:rsidRPr="00E41EE9">
        <w:rPr>
          <w:rFonts w:hAnsi="宋体" w:hint="eastAsia"/>
          <w:kern w:val="0"/>
          <w:sz w:val="24"/>
        </w:rPr>
        <w:t>2</w:t>
      </w:r>
      <w:r w:rsidRPr="00E41EE9">
        <w:rPr>
          <w:rFonts w:hAnsi="宋体" w:hint="eastAsia"/>
          <w:kern w:val="0"/>
          <w:sz w:val="24"/>
        </w:rPr>
        <w:t>、内部控制组织结构</w:t>
      </w:r>
    </w:p>
    <w:p w:rsidR="006A5C06" w:rsidRPr="00E41EE9" w:rsidRDefault="00AF15E1" w:rsidP="00E41EE9">
      <w:pPr>
        <w:widowControl/>
        <w:adjustRightInd w:val="0"/>
        <w:snapToGrid w:val="0"/>
        <w:spacing w:line="360" w:lineRule="auto"/>
        <w:ind w:firstLineChars="200" w:firstLine="480"/>
        <w:rPr>
          <w:rFonts w:hAnsi="宋体"/>
          <w:kern w:val="0"/>
          <w:sz w:val="24"/>
        </w:rPr>
      </w:pPr>
      <w:r w:rsidRPr="00E41EE9">
        <w:rPr>
          <w:rFonts w:hAnsi="宋体"/>
          <w:kern w:val="0"/>
          <w:sz w:val="24"/>
        </w:rPr>
        <w:t>风险管理委员会</w:t>
      </w:r>
      <w:r w:rsidRPr="00E41EE9">
        <w:rPr>
          <w:rFonts w:hAnsi="宋体" w:hint="eastAsia"/>
          <w:kern w:val="0"/>
          <w:sz w:val="24"/>
        </w:rPr>
        <w:t>总体负责中国农业银行的风险管理与内部控制工作</w:t>
      </w:r>
      <w:r w:rsidRPr="00E41EE9">
        <w:rPr>
          <w:rFonts w:hAnsi="宋体" w:hint="eastAsia"/>
          <w:kern w:val="0"/>
          <w:sz w:val="24"/>
        </w:rPr>
        <w:t>,</w:t>
      </w:r>
      <w:r w:rsidRPr="00E41EE9">
        <w:rPr>
          <w:rFonts w:hAnsi="宋体" w:hint="eastAsia"/>
          <w:kern w:val="0"/>
          <w:sz w:val="24"/>
        </w:rPr>
        <w:t>对托管业务风险管理和内部控制工作</w:t>
      </w:r>
      <w:r w:rsidRPr="00E41EE9">
        <w:rPr>
          <w:rFonts w:hAnsi="宋体"/>
          <w:kern w:val="0"/>
          <w:sz w:val="24"/>
        </w:rPr>
        <w:t>进行监督和评价</w:t>
      </w:r>
      <w:r w:rsidRPr="00E41EE9">
        <w:rPr>
          <w:rFonts w:hAnsi="宋体" w:hint="eastAsia"/>
          <w:kern w:val="0"/>
          <w:sz w:val="24"/>
        </w:rPr>
        <w:t>。托管业务部专门设置了风险管理处</w:t>
      </w:r>
      <w:r w:rsidRPr="00E41EE9">
        <w:rPr>
          <w:rFonts w:hAnsi="宋体" w:hint="eastAsia"/>
          <w:kern w:val="0"/>
          <w:sz w:val="24"/>
        </w:rPr>
        <w:t>,</w:t>
      </w:r>
      <w:r w:rsidRPr="00E41EE9">
        <w:rPr>
          <w:rFonts w:hAnsi="宋体" w:hint="eastAsia"/>
          <w:kern w:val="0"/>
          <w:sz w:val="24"/>
        </w:rPr>
        <w:t>配备了专职内控监督人员负责托管业务的内控监督工作</w:t>
      </w:r>
      <w:r w:rsidRPr="00E41EE9">
        <w:rPr>
          <w:rFonts w:hAnsi="宋体" w:hint="eastAsia"/>
          <w:kern w:val="0"/>
          <w:sz w:val="24"/>
        </w:rPr>
        <w:t>,</w:t>
      </w:r>
      <w:r w:rsidRPr="00E41EE9">
        <w:rPr>
          <w:rFonts w:hAnsi="宋体" w:hint="eastAsia"/>
          <w:kern w:val="0"/>
          <w:sz w:val="24"/>
        </w:rPr>
        <w:t>独立行使监督稽核职权。</w:t>
      </w:r>
    </w:p>
    <w:p w:rsidR="006A5C06" w:rsidRPr="00E41EE9" w:rsidRDefault="00AF15E1" w:rsidP="00E41EE9">
      <w:pPr>
        <w:widowControl/>
        <w:adjustRightInd w:val="0"/>
        <w:snapToGrid w:val="0"/>
        <w:spacing w:line="360" w:lineRule="auto"/>
        <w:ind w:firstLineChars="200" w:firstLine="480"/>
        <w:rPr>
          <w:rFonts w:hAnsi="宋体"/>
          <w:kern w:val="0"/>
          <w:sz w:val="24"/>
        </w:rPr>
      </w:pPr>
      <w:r w:rsidRPr="00E41EE9">
        <w:rPr>
          <w:rFonts w:hAnsi="宋体" w:hint="eastAsia"/>
          <w:kern w:val="0"/>
          <w:sz w:val="24"/>
        </w:rPr>
        <w:t>3</w:t>
      </w:r>
      <w:r w:rsidRPr="00E41EE9">
        <w:rPr>
          <w:rFonts w:hAnsi="宋体" w:hint="eastAsia"/>
          <w:kern w:val="0"/>
          <w:sz w:val="24"/>
        </w:rPr>
        <w:t>、内部控制制度及措施</w:t>
      </w:r>
    </w:p>
    <w:p w:rsidR="006A5C06" w:rsidRDefault="00AF15E1" w:rsidP="00E41EE9">
      <w:pPr>
        <w:widowControl/>
        <w:adjustRightInd w:val="0"/>
        <w:snapToGrid w:val="0"/>
        <w:spacing w:line="360" w:lineRule="auto"/>
        <w:ind w:firstLineChars="200" w:firstLine="480"/>
        <w:rPr>
          <w:rFonts w:ascii="宋体" w:hAnsi="宋体"/>
          <w:szCs w:val="21"/>
        </w:rPr>
      </w:pPr>
      <w:r w:rsidRPr="00E41EE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w:t>
      </w:r>
      <w:r w:rsidRPr="00E41EE9">
        <w:rPr>
          <w:rFonts w:hAnsi="宋体" w:hint="eastAsia"/>
          <w:kern w:val="0"/>
          <w:sz w:val="24"/>
        </w:rPr>
        <w:lastRenderedPageBreak/>
        <w:t>规程保管、存放、使用，账户资料严格保管，制约机制严格有效；业务操作区专门设置，封闭管理</w:t>
      </w:r>
      <w:r w:rsidRPr="00E41EE9">
        <w:rPr>
          <w:rFonts w:hAnsi="宋体" w:hint="eastAsia"/>
          <w:kern w:val="0"/>
          <w:sz w:val="24"/>
        </w:rPr>
        <w:t>,</w:t>
      </w:r>
      <w:r w:rsidRPr="00E41EE9">
        <w:rPr>
          <w:rFonts w:hAnsi="宋体" w:hint="eastAsia"/>
          <w:kern w:val="0"/>
          <w:sz w:val="24"/>
        </w:rPr>
        <w:t>实施音像监控；业务信息由专职信息披露人负责</w:t>
      </w:r>
      <w:r w:rsidRPr="00E41EE9">
        <w:rPr>
          <w:rFonts w:hAnsi="宋体" w:hint="eastAsia"/>
          <w:kern w:val="0"/>
          <w:sz w:val="24"/>
        </w:rPr>
        <w:t>,</w:t>
      </w:r>
      <w:r w:rsidRPr="00E41EE9">
        <w:rPr>
          <w:rFonts w:hAnsi="宋体" w:hint="eastAsia"/>
          <w:kern w:val="0"/>
          <w:sz w:val="24"/>
        </w:rPr>
        <w:t>防止泄密；业务实现自动化操作，防止人为事故的发生，技术系统完整、独立。</w:t>
      </w:r>
    </w:p>
    <w:p w:rsidR="006A5C06" w:rsidRPr="00AF15E1" w:rsidRDefault="00AF15E1" w:rsidP="00AF15E1">
      <w:pPr>
        <w:widowControl/>
        <w:adjustRightInd w:val="0"/>
        <w:snapToGrid w:val="0"/>
        <w:spacing w:line="360" w:lineRule="auto"/>
        <w:ind w:firstLineChars="200" w:firstLine="482"/>
        <w:outlineLvl w:val="1"/>
        <w:rPr>
          <w:rFonts w:hAnsi="宋体"/>
          <w:b/>
          <w:kern w:val="0"/>
          <w:sz w:val="24"/>
          <w:szCs w:val="24"/>
        </w:rPr>
      </w:pPr>
      <w:r w:rsidRPr="00AF15E1">
        <w:rPr>
          <w:rFonts w:hAnsi="宋体" w:hint="eastAsia"/>
          <w:b/>
          <w:kern w:val="0"/>
          <w:sz w:val="24"/>
          <w:szCs w:val="24"/>
        </w:rPr>
        <w:t>（三）基金托管人对基金管理人运作基金进行监督的方法和程序</w:t>
      </w:r>
    </w:p>
    <w:p w:rsidR="006A5C06" w:rsidRPr="00E41EE9" w:rsidRDefault="00AF15E1" w:rsidP="00E41EE9">
      <w:pPr>
        <w:widowControl/>
        <w:adjustRightInd w:val="0"/>
        <w:snapToGrid w:val="0"/>
        <w:spacing w:line="360" w:lineRule="auto"/>
        <w:ind w:firstLineChars="200" w:firstLine="480"/>
        <w:rPr>
          <w:rFonts w:hAnsi="宋体"/>
          <w:kern w:val="0"/>
          <w:sz w:val="24"/>
        </w:rPr>
      </w:pPr>
      <w:r w:rsidRPr="00E41EE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6A5C06" w:rsidRPr="00E41EE9" w:rsidRDefault="00AF15E1" w:rsidP="00E41EE9">
      <w:pPr>
        <w:widowControl/>
        <w:adjustRightInd w:val="0"/>
        <w:snapToGrid w:val="0"/>
        <w:spacing w:line="360" w:lineRule="auto"/>
        <w:ind w:firstLineChars="200" w:firstLine="480"/>
        <w:rPr>
          <w:rFonts w:hAnsi="宋体"/>
          <w:kern w:val="0"/>
          <w:sz w:val="24"/>
        </w:rPr>
      </w:pPr>
      <w:r w:rsidRPr="00E41EE9">
        <w:rPr>
          <w:rFonts w:hAnsi="宋体" w:hint="eastAsia"/>
          <w:kern w:val="0"/>
          <w:sz w:val="24"/>
        </w:rPr>
        <w:t>当基金出现异常交易行为时，基金托管人应当针对不同情况进行以下方式的处理：</w:t>
      </w:r>
    </w:p>
    <w:p w:rsidR="006A5C06" w:rsidRPr="00E41EE9" w:rsidRDefault="00AF15E1" w:rsidP="00E41EE9">
      <w:pPr>
        <w:widowControl/>
        <w:adjustRightInd w:val="0"/>
        <w:snapToGrid w:val="0"/>
        <w:spacing w:line="360" w:lineRule="auto"/>
        <w:ind w:firstLineChars="200" w:firstLine="480"/>
        <w:rPr>
          <w:rFonts w:hAnsi="宋体"/>
          <w:kern w:val="0"/>
          <w:sz w:val="24"/>
        </w:rPr>
      </w:pPr>
      <w:r w:rsidRPr="00E41EE9">
        <w:rPr>
          <w:rFonts w:hAnsi="宋体" w:hint="eastAsia"/>
          <w:kern w:val="0"/>
          <w:sz w:val="24"/>
        </w:rPr>
        <w:t>1</w:t>
      </w:r>
      <w:r w:rsidRPr="00E41EE9">
        <w:rPr>
          <w:rFonts w:hAnsi="宋体" w:hint="eastAsia"/>
          <w:kern w:val="0"/>
          <w:sz w:val="24"/>
        </w:rPr>
        <w:t>、电话提示。对媒体和舆论反映集中的问题，电话提示基金管理人；</w:t>
      </w:r>
    </w:p>
    <w:p w:rsidR="006A5C06" w:rsidRPr="00E41EE9" w:rsidRDefault="00AF15E1" w:rsidP="00E41EE9">
      <w:pPr>
        <w:widowControl/>
        <w:adjustRightInd w:val="0"/>
        <w:snapToGrid w:val="0"/>
        <w:spacing w:line="360" w:lineRule="auto"/>
        <w:ind w:firstLineChars="200" w:firstLine="480"/>
        <w:rPr>
          <w:rFonts w:hAnsi="宋体"/>
          <w:kern w:val="0"/>
          <w:sz w:val="24"/>
        </w:rPr>
      </w:pPr>
      <w:r w:rsidRPr="00E41EE9">
        <w:rPr>
          <w:rFonts w:hAnsi="宋体" w:hint="eastAsia"/>
          <w:kern w:val="0"/>
          <w:sz w:val="24"/>
        </w:rPr>
        <w:t>2</w:t>
      </w:r>
      <w:r w:rsidRPr="00E41EE9">
        <w:rPr>
          <w:rFonts w:hAnsi="宋体" w:hint="eastAsia"/>
          <w:kern w:val="0"/>
          <w:sz w:val="24"/>
        </w:rPr>
        <w:t>、书面警示。对本基金投资比例接近超标、资金头寸不足等问题，以书面方式对基金管理人进行提示；</w:t>
      </w:r>
    </w:p>
    <w:p w:rsidR="006A5C06" w:rsidRDefault="00AF15E1" w:rsidP="00E41EE9">
      <w:pPr>
        <w:widowControl/>
        <w:adjustRightInd w:val="0"/>
        <w:snapToGrid w:val="0"/>
        <w:spacing w:line="360" w:lineRule="auto"/>
        <w:ind w:firstLineChars="200" w:firstLine="480"/>
        <w:rPr>
          <w:sz w:val="24"/>
        </w:rPr>
      </w:pPr>
      <w:r w:rsidRPr="00E41EE9">
        <w:rPr>
          <w:rFonts w:hAnsi="宋体" w:hint="eastAsia"/>
          <w:kern w:val="0"/>
          <w:sz w:val="24"/>
        </w:rPr>
        <w:t>3</w:t>
      </w:r>
      <w:r w:rsidRPr="00E41EE9">
        <w:rPr>
          <w:rFonts w:hAnsi="宋体" w:hint="eastAsia"/>
          <w:kern w:val="0"/>
          <w:sz w:val="24"/>
        </w:rPr>
        <w:t>、书面报告。对投资比例超标、清算资金透支以及其他涉嫌违规交易等行为，书面提示有关基金管理人并报中国证监会。</w:t>
      </w:r>
      <w:bookmarkEnd w:id="9"/>
      <w:bookmarkEnd w:id="10"/>
      <w:bookmarkEnd w:id="11"/>
      <w:bookmarkEnd w:id="12"/>
    </w:p>
    <w:p w:rsidR="006A5C06" w:rsidRDefault="00AF15E1">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381197142"/>
      <w:bookmarkStart w:id="14" w:name="_Toc109537383"/>
      <w:bookmarkStart w:id="15" w:name="_Toc382321316"/>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3"/>
    </w:p>
    <w:bookmarkEnd w:id="14"/>
    <w:bookmarkEnd w:id="15"/>
    <w:p w:rsidR="006A5C06" w:rsidRDefault="00AF15E1">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rsidR="006A5C06" w:rsidRDefault="00AF15E1">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rsidR="006A5C06" w:rsidRDefault="00AF15E1">
      <w:pPr>
        <w:widowControl/>
        <w:adjustRightInd w:val="0"/>
        <w:snapToGrid w:val="0"/>
        <w:spacing w:line="360" w:lineRule="auto"/>
        <w:rPr>
          <w:kern w:val="0"/>
          <w:sz w:val="24"/>
          <w:szCs w:val="24"/>
        </w:rPr>
      </w:pPr>
      <w:r>
        <w:rPr>
          <w:kern w:val="0"/>
          <w:sz w:val="24"/>
          <w:szCs w:val="24"/>
        </w:rPr>
        <w:t xml:space="preserve">    </w:t>
      </w:r>
      <w:r>
        <w:rPr>
          <w:rFonts w:hAnsi="宋体"/>
          <w:kern w:val="0"/>
          <w:sz w:val="24"/>
          <w:szCs w:val="24"/>
        </w:rPr>
        <w:t>本基金直销机构为本公司以及本公司的网上直销交易平台。</w:t>
      </w:r>
    </w:p>
    <w:p w:rsidR="006A5C06" w:rsidRDefault="00AF15E1">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rsidR="006A5C06" w:rsidRDefault="00AF15E1">
      <w:pPr>
        <w:adjustRightInd w:val="0"/>
        <w:snapToGrid w:val="0"/>
        <w:spacing w:line="360" w:lineRule="auto"/>
        <w:rPr>
          <w:sz w:val="24"/>
          <w:szCs w:val="24"/>
        </w:rPr>
      </w:pPr>
      <w:r>
        <w:rPr>
          <w:sz w:val="24"/>
          <w:szCs w:val="24"/>
        </w:rPr>
        <w:t xml:space="preserve">    </w:t>
      </w:r>
      <w:r>
        <w:rPr>
          <w:rFonts w:hAnsi="宋体"/>
          <w:sz w:val="24"/>
          <w:szCs w:val="24"/>
        </w:rPr>
        <w:t>住所：上海市浦东新区银城中路</w:t>
      </w:r>
      <w:r>
        <w:rPr>
          <w:sz w:val="24"/>
          <w:szCs w:val="24"/>
        </w:rPr>
        <w:t>188</w:t>
      </w:r>
      <w:r>
        <w:rPr>
          <w:rFonts w:hAnsi="宋体"/>
          <w:sz w:val="24"/>
          <w:szCs w:val="24"/>
        </w:rPr>
        <w:t>号交通银行大楼二层（裙）</w:t>
      </w:r>
    </w:p>
    <w:p w:rsidR="006A5C06" w:rsidRDefault="00AF15E1">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rsidR="006A5C06" w:rsidRDefault="00AF15E1">
      <w:pPr>
        <w:adjustRightInd w:val="0"/>
        <w:snapToGrid w:val="0"/>
        <w:spacing w:line="360" w:lineRule="auto"/>
        <w:ind w:firstLineChars="200" w:firstLine="480"/>
        <w:rPr>
          <w:sz w:val="24"/>
          <w:szCs w:val="24"/>
        </w:rPr>
      </w:pPr>
      <w:r>
        <w:rPr>
          <w:rFonts w:hAnsi="宋体"/>
          <w:sz w:val="24"/>
          <w:szCs w:val="24"/>
        </w:rPr>
        <w:t>法定代表人：</w:t>
      </w:r>
      <w:r w:rsidR="006D405A">
        <w:rPr>
          <w:rFonts w:hAnsi="宋体" w:hint="eastAsia"/>
          <w:sz w:val="24"/>
          <w:szCs w:val="24"/>
        </w:rPr>
        <w:t>苏奋</w:t>
      </w:r>
      <w:r w:rsidR="006D405A">
        <w:rPr>
          <w:rFonts w:hAnsi="宋体"/>
          <w:sz w:val="24"/>
          <w:szCs w:val="24"/>
        </w:rPr>
        <w:t>（</w:t>
      </w:r>
      <w:r w:rsidR="006D405A">
        <w:rPr>
          <w:rFonts w:hAnsi="宋体" w:hint="eastAsia"/>
          <w:sz w:val="24"/>
          <w:szCs w:val="24"/>
        </w:rPr>
        <w:t>代任</w:t>
      </w:r>
      <w:r w:rsidR="006D405A">
        <w:rPr>
          <w:rFonts w:hAnsi="宋体"/>
          <w:sz w:val="24"/>
          <w:szCs w:val="24"/>
        </w:rPr>
        <w:t>）</w:t>
      </w:r>
    </w:p>
    <w:p w:rsidR="006A5C06" w:rsidRDefault="00AF15E1">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rsidR="006A5C06" w:rsidRDefault="00AF15E1">
      <w:pPr>
        <w:adjustRightInd w:val="0"/>
        <w:snapToGrid w:val="0"/>
        <w:spacing w:line="360" w:lineRule="auto"/>
        <w:ind w:firstLineChars="200" w:firstLine="480"/>
        <w:rPr>
          <w:sz w:val="24"/>
          <w:szCs w:val="24"/>
        </w:rPr>
      </w:pPr>
      <w:r>
        <w:rPr>
          <w:rFonts w:hAnsi="宋体"/>
          <w:sz w:val="24"/>
          <w:szCs w:val="24"/>
        </w:rPr>
        <w:t>电话：（</w:t>
      </w:r>
      <w:r>
        <w:rPr>
          <w:sz w:val="24"/>
          <w:szCs w:val="24"/>
        </w:rPr>
        <w:t>021</w:t>
      </w:r>
      <w:r>
        <w:rPr>
          <w:rFonts w:hAnsi="宋体"/>
          <w:sz w:val="24"/>
          <w:szCs w:val="24"/>
        </w:rPr>
        <w:t>）</w:t>
      </w:r>
      <w:r>
        <w:rPr>
          <w:sz w:val="24"/>
          <w:szCs w:val="24"/>
        </w:rPr>
        <w:t>61055027</w:t>
      </w:r>
    </w:p>
    <w:p w:rsidR="006A5C06" w:rsidRDefault="00AF15E1">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rsidR="006A5C06" w:rsidRDefault="00AF15E1">
      <w:pPr>
        <w:adjustRightInd w:val="0"/>
        <w:snapToGrid w:val="0"/>
        <w:spacing w:line="360" w:lineRule="auto"/>
        <w:ind w:firstLineChars="200" w:firstLine="480"/>
        <w:rPr>
          <w:sz w:val="24"/>
          <w:szCs w:val="24"/>
        </w:rPr>
      </w:pPr>
      <w:r>
        <w:rPr>
          <w:rFonts w:hAnsi="宋体"/>
          <w:sz w:val="24"/>
          <w:szCs w:val="24"/>
        </w:rPr>
        <w:lastRenderedPageBreak/>
        <w:t>联系人：许野</w:t>
      </w:r>
      <w:r>
        <w:rPr>
          <w:sz w:val="24"/>
          <w:szCs w:val="24"/>
        </w:rPr>
        <w:t xml:space="preserve">  </w:t>
      </w:r>
    </w:p>
    <w:p w:rsidR="006A5C06" w:rsidRDefault="00AF15E1">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rsidR="006A5C06" w:rsidRDefault="00AF15E1">
      <w:pPr>
        <w:adjustRightInd w:val="0"/>
        <w:snapToGrid w:val="0"/>
        <w:spacing w:line="360" w:lineRule="auto"/>
        <w:ind w:firstLineChars="200" w:firstLine="480"/>
        <w:rPr>
          <w:rStyle w:val="af1"/>
          <w:color w:val="auto"/>
          <w:sz w:val="24"/>
          <w:szCs w:val="24"/>
          <w:u w:val="none"/>
        </w:rPr>
      </w:pPr>
      <w:r>
        <w:rPr>
          <w:rFonts w:hAnsi="宋体"/>
          <w:sz w:val="24"/>
          <w:szCs w:val="24"/>
        </w:rPr>
        <w:t>网址：</w:t>
      </w:r>
      <w:r>
        <w:rPr>
          <w:rStyle w:val="af1"/>
          <w:color w:val="auto"/>
          <w:sz w:val="24"/>
          <w:szCs w:val="24"/>
          <w:u w:val="none"/>
        </w:rPr>
        <w:t>www.fund</w:t>
      </w:r>
      <w:r>
        <w:rPr>
          <w:rStyle w:val="af1"/>
          <w:rFonts w:hint="eastAsia"/>
          <w:color w:val="auto"/>
          <w:sz w:val="24"/>
          <w:szCs w:val="24"/>
          <w:u w:val="none"/>
        </w:rPr>
        <w:t>001</w:t>
      </w:r>
      <w:r>
        <w:rPr>
          <w:rStyle w:val="af1"/>
          <w:color w:val="auto"/>
          <w:sz w:val="24"/>
          <w:szCs w:val="24"/>
          <w:u w:val="none"/>
        </w:rPr>
        <w:t>.com</w:t>
      </w:r>
      <w:r>
        <w:rPr>
          <w:rStyle w:val="af1"/>
          <w:rFonts w:hAnsi="宋体"/>
          <w:color w:val="auto"/>
          <w:sz w:val="24"/>
          <w:szCs w:val="24"/>
          <w:u w:val="none"/>
        </w:rPr>
        <w:t>，</w:t>
      </w:r>
      <w:r>
        <w:rPr>
          <w:rStyle w:val="af1"/>
          <w:color w:val="auto"/>
          <w:sz w:val="24"/>
          <w:szCs w:val="24"/>
          <w:u w:val="none"/>
        </w:rPr>
        <w:t>www.bocomschroder.com</w:t>
      </w:r>
    </w:p>
    <w:p w:rsidR="006A5C06" w:rsidRDefault="00AF15E1">
      <w:pPr>
        <w:widowControl/>
        <w:adjustRightInd w:val="0"/>
        <w:snapToGrid w:val="0"/>
        <w:spacing w:line="360" w:lineRule="auto"/>
        <w:ind w:firstLineChars="200" w:firstLine="480"/>
        <w:rPr>
          <w:rStyle w:val="af1"/>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1"/>
          <w:rFonts w:hAnsi="宋体"/>
          <w:color w:val="auto"/>
          <w:sz w:val="24"/>
          <w:szCs w:val="24"/>
          <w:u w:val="none"/>
        </w:rPr>
        <w:t>，</w:t>
      </w:r>
      <w:hyperlink r:id="rId8" w:history="1">
        <w:r>
          <w:rPr>
            <w:rStyle w:val="af1"/>
            <w:color w:val="auto"/>
            <w:sz w:val="24"/>
            <w:szCs w:val="24"/>
            <w:u w:val="none"/>
          </w:rPr>
          <w:t>www.bocomschroder.com</w:t>
        </w:r>
      </w:hyperlink>
      <w:r>
        <w:rPr>
          <w:rStyle w:val="af1"/>
          <w:rFonts w:hAnsi="宋体"/>
          <w:color w:val="auto"/>
          <w:sz w:val="24"/>
          <w:szCs w:val="24"/>
          <w:u w:val="none"/>
        </w:rPr>
        <w:t>。</w:t>
      </w:r>
    </w:p>
    <w:p w:rsidR="006A5C06" w:rsidRDefault="00AF15E1">
      <w:pPr>
        <w:adjustRightInd w:val="0"/>
        <w:snapToGrid w:val="0"/>
        <w:spacing w:line="360" w:lineRule="auto"/>
        <w:ind w:firstLineChars="200" w:firstLine="480"/>
        <w:rPr>
          <w:sz w:val="24"/>
        </w:rPr>
      </w:pPr>
      <w:r>
        <w:rPr>
          <w:sz w:val="24"/>
        </w:rPr>
        <w:t>2</w:t>
      </w:r>
      <w:r>
        <w:rPr>
          <w:rFonts w:hAnsi="宋体"/>
          <w:sz w:val="24"/>
        </w:rPr>
        <w:t>、代销机构</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中国农业银行股份有限公司</w:t>
      </w:r>
    </w:p>
    <w:p w:rsidR="006A5C06" w:rsidRDefault="00AF15E1">
      <w:pPr>
        <w:spacing w:line="360" w:lineRule="auto"/>
        <w:ind w:firstLineChars="200" w:firstLine="480"/>
        <w:rPr>
          <w:sz w:val="24"/>
          <w:szCs w:val="24"/>
        </w:rPr>
      </w:pPr>
      <w:r>
        <w:rPr>
          <w:rFonts w:hint="eastAsia"/>
          <w:sz w:val="24"/>
          <w:szCs w:val="24"/>
        </w:rPr>
        <w:t>住所：北京市东城区建国门内大街</w:t>
      </w:r>
      <w:r>
        <w:rPr>
          <w:rFonts w:hint="eastAsia"/>
          <w:sz w:val="24"/>
          <w:szCs w:val="24"/>
        </w:rPr>
        <w:t>69</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办公地址：北京市东城区建国门内大街</w:t>
      </w:r>
      <w:r>
        <w:rPr>
          <w:rFonts w:hint="eastAsia"/>
          <w:sz w:val="24"/>
          <w:szCs w:val="24"/>
        </w:rPr>
        <w:t>69</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法定代表人：刘士余</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85109219</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95599</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www.abchina.com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交通银行股份有限公司</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住所：上海市浦东新区银城中路</w:t>
      </w:r>
      <w:r>
        <w:rPr>
          <w:rFonts w:hint="eastAsia"/>
          <w:sz w:val="24"/>
          <w:szCs w:val="24"/>
        </w:rPr>
        <w:t>188</w:t>
      </w:r>
      <w:r>
        <w:rPr>
          <w:rFonts w:hint="eastAsia"/>
          <w:sz w:val="24"/>
          <w:szCs w:val="24"/>
        </w:rPr>
        <w:t>号</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办公地址：上海市浦东新区银城中路</w:t>
      </w:r>
      <w:r>
        <w:rPr>
          <w:rFonts w:hint="eastAsia"/>
          <w:sz w:val="24"/>
          <w:szCs w:val="24"/>
        </w:rPr>
        <w:t>188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法定代表人：牛锡明</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58781234 </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58408483 </w:t>
      </w:r>
    </w:p>
    <w:p w:rsidR="006A5C06" w:rsidRDefault="00AF15E1">
      <w:pPr>
        <w:spacing w:line="360" w:lineRule="auto"/>
        <w:ind w:firstLineChars="200" w:firstLine="480"/>
        <w:rPr>
          <w:sz w:val="24"/>
          <w:szCs w:val="24"/>
        </w:rPr>
      </w:pPr>
      <w:r>
        <w:rPr>
          <w:rFonts w:hint="eastAsia"/>
          <w:sz w:val="24"/>
          <w:szCs w:val="24"/>
        </w:rPr>
        <w:t>联系人：曹榕</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95559</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www.bankcomm.com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招商银行股份有限公司</w:t>
      </w:r>
    </w:p>
    <w:p w:rsidR="006A5C06" w:rsidRDefault="00AF15E1">
      <w:pPr>
        <w:spacing w:line="360" w:lineRule="auto"/>
        <w:ind w:firstLineChars="200" w:firstLine="480"/>
        <w:rPr>
          <w:sz w:val="24"/>
          <w:szCs w:val="24"/>
        </w:rPr>
      </w:pPr>
      <w:r>
        <w:rPr>
          <w:rFonts w:hint="eastAsia"/>
          <w:sz w:val="24"/>
          <w:szCs w:val="24"/>
        </w:rPr>
        <w:t>住所：深圳市福田区深南大道</w:t>
      </w:r>
      <w:r>
        <w:rPr>
          <w:rFonts w:hint="eastAsia"/>
          <w:sz w:val="24"/>
          <w:szCs w:val="24"/>
        </w:rPr>
        <w:t>7088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办公地址：深圳市福田区深南大道</w:t>
      </w:r>
      <w:r>
        <w:rPr>
          <w:rFonts w:hint="eastAsia"/>
          <w:sz w:val="24"/>
          <w:szCs w:val="24"/>
        </w:rPr>
        <w:t>7088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法定代表人：李建红</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83198888</w:t>
      </w:r>
    </w:p>
    <w:p w:rsidR="006A5C06" w:rsidRDefault="00AF15E1">
      <w:pPr>
        <w:spacing w:line="360" w:lineRule="auto"/>
        <w:ind w:firstLineChars="200" w:firstLine="480"/>
        <w:rPr>
          <w:sz w:val="24"/>
          <w:szCs w:val="24"/>
        </w:rPr>
      </w:pPr>
      <w:r>
        <w:rPr>
          <w:rFonts w:hint="eastAsia"/>
          <w:sz w:val="24"/>
          <w:szCs w:val="24"/>
        </w:rPr>
        <w:lastRenderedPageBreak/>
        <w:t>传真：（</w:t>
      </w:r>
      <w:r>
        <w:rPr>
          <w:rFonts w:hint="eastAsia"/>
          <w:sz w:val="24"/>
          <w:szCs w:val="24"/>
        </w:rPr>
        <w:t>0755</w:t>
      </w:r>
      <w:r>
        <w:rPr>
          <w:rFonts w:hint="eastAsia"/>
          <w:sz w:val="24"/>
          <w:szCs w:val="24"/>
        </w:rPr>
        <w:t>）</w:t>
      </w:r>
      <w:r>
        <w:rPr>
          <w:rFonts w:hint="eastAsia"/>
          <w:sz w:val="24"/>
          <w:szCs w:val="24"/>
        </w:rPr>
        <w:t>83195109</w:t>
      </w:r>
    </w:p>
    <w:p w:rsidR="006A5C06" w:rsidRDefault="00AF15E1">
      <w:pPr>
        <w:spacing w:line="360" w:lineRule="auto"/>
        <w:ind w:firstLineChars="200" w:firstLine="480"/>
        <w:rPr>
          <w:sz w:val="24"/>
          <w:szCs w:val="24"/>
        </w:rPr>
      </w:pPr>
      <w:r>
        <w:rPr>
          <w:rFonts w:hint="eastAsia"/>
          <w:sz w:val="24"/>
          <w:szCs w:val="24"/>
        </w:rPr>
        <w:t>联系人：邓炯鹏</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95555</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www.cmbchina.com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中信银行股份有限公司</w:t>
      </w:r>
    </w:p>
    <w:p w:rsidR="006A5C06" w:rsidRDefault="00AF15E1">
      <w:pPr>
        <w:spacing w:line="360" w:lineRule="auto"/>
        <w:ind w:firstLineChars="200" w:firstLine="480"/>
        <w:rPr>
          <w:sz w:val="24"/>
          <w:szCs w:val="24"/>
        </w:rPr>
      </w:pPr>
      <w:r>
        <w:rPr>
          <w:rFonts w:hint="eastAsia"/>
          <w:sz w:val="24"/>
          <w:szCs w:val="24"/>
        </w:rPr>
        <w:t>住所：北京市东城区朝阳门北大街</w:t>
      </w:r>
      <w:r>
        <w:rPr>
          <w:rFonts w:hint="eastAsia"/>
          <w:sz w:val="24"/>
          <w:szCs w:val="24"/>
        </w:rPr>
        <w:t>8</w:t>
      </w:r>
      <w:r>
        <w:rPr>
          <w:rFonts w:hint="eastAsia"/>
          <w:sz w:val="24"/>
          <w:szCs w:val="24"/>
        </w:rPr>
        <w:t>号富华大厦</w:t>
      </w:r>
      <w:r>
        <w:rPr>
          <w:rFonts w:hint="eastAsia"/>
          <w:sz w:val="24"/>
          <w:szCs w:val="24"/>
        </w:rPr>
        <w:t>C</w:t>
      </w:r>
      <w:r>
        <w:rPr>
          <w:rFonts w:hint="eastAsia"/>
          <w:sz w:val="24"/>
          <w:szCs w:val="24"/>
        </w:rPr>
        <w:t>座</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办公地址：北京市东城区朝阳门北大街</w:t>
      </w:r>
      <w:r>
        <w:rPr>
          <w:rFonts w:hint="eastAsia"/>
          <w:sz w:val="24"/>
          <w:szCs w:val="24"/>
        </w:rPr>
        <w:t>8</w:t>
      </w:r>
      <w:r>
        <w:rPr>
          <w:rFonts w:hint="eastAsia"/>
          <w:sz w:val="24"/>
          <w:szCs w:val="24"/>
        </w:rPr>
        <w:t>号富华大厦</w:t>
      </w:r>
      <w:r>
        <w:rPr>
          <w:rFonts w:hint="eastAsia"/>
          <w:sz w:val="24"/>
          <w:szCs w:val="24"/>
        </w:rPr>
        <w:t>C</w:t>
      </w:r>
      <w:r>
        <w:rPr>
          <w:rFonts w:hint="eastAsia"/>
          <w:sz w:val="24"/>
          <w:szCs w:val="24"/>
        </w:rPr>
        <w:t>座</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法定代表人：常振明</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65557083</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 xml:space="preserve">65550827 </w:t>
      </w:r>
    </w:p>
    <w:p w:rsidR="006A5C06" w:rsidRDefault="00AF15E1">
      <w:pPr>
        <w:spacing w:line="360" w:lineRule="auto"/>
        <w:ind w:firstLineChars="200" w:firstLine="480"/>
        <w:rPr>
          <w:sz w:val="24"/>
          <w:szCs w:val="24"/>
        </w:rPr>
      </w:pPr>
      <w:r>
        <w:rPr>
          <w:rFonts w:hint="eastAsia"/>
          <w:sz w:val="24"/>
          <w:szCs w:val="24"/>
        </w:rPr>
        <w:t>联系人：丰靖</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95558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bank.ecitic.com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）江苏常熟农村商业银行股份有限公司</w:t>
      </w:r>
    </w:p>
    <w:p w:rsidR="006A5C06" w:rsidRDefault="00AF15E1">
      <w:pPr>
        <w:spacing w:line="360" w:lineRule="auto"/>
        <w:ind w:firstLineChars="200" w:firstLine="480"/>
        <w:rPr>
          <w:sz w:val="24"/>
          <w:szCs w:val="24"/>
        </w:rPr>
      </w:pPr>
      <w:r>
        <w:rPr>
          <w:rFonts w:hint="eastAsia"/>
          <w:sz w:val="24"/>
          <w:szCs w:val="24"/>
        </w:rPr>
        <w:t>住所：江苏省常熟市新世纪大道</w:t>
      </w:r>
      <w:r>
        <w:rPr>
          <w:rFonts w:hint="eastAsia"/>
          <w:sz w:val="24"/>
          <w:szCs w:val="24"/>
        </w:rPr>
        <w:t>58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办公地址：江苏省常熟市新世纪大道</w:t>
      </w:r>
      <w:r>
        <w:rPr>
          <w:rFonts w:hint="eastAsia"/>
          <w:sz w:val="24"/>
          <w:szCs w:val="24"/>
        </w:rPr>
        <w:t>58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法定代表人：宋建明</w:t>
      </w:r>
    </w:p>
    <w:p w:rsidR="006A5C06" w:rsidRDefault="00AF15E1">
      <w:pPr>
        <w:spacing w:line="360" w:lineRule="auto"/>
        <w:ind w:firstLineChars="200" w:firstLine="480"/>
        <w:rPr>
          <w:sz w:val="24"/>
          <w:szCs w:val="24"/>
        </w:rPr>
      </w:pPr>
      <w:r>
        <w:rPr>
          <w:rFonts w:hint="eastAsia"/>
          <w:sz w:val="24"/>
          <w:szCs w:val="24"/>
        </w:rPr>
        <w:t>联系电话：（</w:t>
      </w:r>
      <w:r>
        <w:rPr>
          <w:rFonts w:hint="eastAsia"/>
          <w:sz w:val="24"/>
          <w:szCs w:val="24"/>
        </w:rPr>
        <w:t>0512</w:t>
      </w:r>
      <w:r>
        <w:rPr>
          <w:rFonts w:hint="eastAsia"/>
          <w:sz w:val="24"/>
          <w:szCs w:val="24"/>
        </w:rPr>
        <w:t>）</w:t>
      </w:r>
      <w:r>
        <w:rPr>
          <w:rFonts w:hint="eastAsia"/>
          <w:sz w:val="24"/>
          <w:szCs w:val="24"/>
        </w:rPr>
        <w:t>52909128</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0512</w:t>
      </w:r>
      <w:r>
        <w:rPr>
          <w:rFonts w:hint="eastAsia"/>
          <w:sz w:val="24"/>
          <w:szCs w:val="24"/>
        </w:rPr>
        <w:t>）</w:t>
      </w:r>
      <w:r>
        <w:rPr>
          <w:rFonts w:hint="eastAsia"/>
          <w:sz w:val="24"/>
          <w:szCs w:val="24"/>
        </w:rPr>
        <w:t>52909122</w:t>
      </w:r>
    </w:p>
    <w:p w:rsidR="006A5C06" w:rsidRDefault="00AF15E1">
      <w:pPr>
        <w:spacing w:line="360" w:lineRule="auto"/>
        <w:ind w:firstLineChars="200" w:firstLine="480"/>
        <w:rPr>
          <w:sz w:val="24"/>
          <w:szCs w:val="24"/>
        </w:rPr>
      </w:pPr>
      <w:r>
        <w:rPr>
          <w:rFonts w:hint="eastAsia"/>
          <w:sz w:val="24"/>
          <w:szCs w:val="24"/>
        </w:rPr>
        <w:t>联系人：黄晓</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962000</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www.csrcbank.com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Pr>
          <w:rFonts w:hint="eastAsia"/>
          <w:sz w:val="24"/>
          <w:szCs w:val="24"/>
        </w:rPr>
        <w:t xml:space="preserve"> </w:t>
      </w:r>
      <w:r>
        <w:rPr>
          <w:rFonts w:hint="eastAsia"/>
          <w:sz w:val="24"/>
          <w:szCs w:val="24"/>
        </w:rPr>
        <w:t>光大证券股份有限公司</w:t>
      </w:r>
    </w:p>
    <w:p w:rsidR="006A5C06" w:rsidRDefault="00AF15E1">
      <w:pPr>
        <w:spacing w:line="360" w:lineRule="auto"/>
        <w:ind w:firstLineChars="200" w:firstLine="480"/>
        <w:rPr>
          <w:sz w:val="24"/>
          <w:szCs w:val="24"/>
        </w:rPr>
      </w:pPr>
      <w:r>
        <w:rPr>
          <w:rFonts w:hint="eastAsia"/>
          <w:sz w:val="24"/>
          <w:szCs w:val="24"/>
        </w:rPr>
        <w:t>住所：上海市静安区新闸路</w:t>
      </w:r>
      <w:r>
        <w:rPr>
          <w:rFonts w:hint="eastAsia"/>
          <w:sz w:val="24"/>
          <w:szCs w:val="24"/>
        </w:rPr>
        <w:t>1508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办公地址：上海市静安区新闸路</w:t>
      </w:r>
      <w:r>
        <w:rPr>
          <w:rFonts w:hint="eastAsia"/>
          <w:sz w:val="24"/>
          <w:szCs w:val="24"/>
        </w:rPr>
        <w:t>1508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法定代表人：薛峰</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22169999</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22169134</w:t>
      </w:r>
    </w:p>
    <w:p w:rsidR="006A5C06" w:rsidRDefault="00AF15E1">
      <w:pPr>
        <w:spacing w:line="360" w:lineRule="auto"/>
        <w:ind w:firstLineChars="200" w:firstLine="480"/>
        <w:rPr>
          <w:sz w:val="24"/>
          <w:szCs w:val="24"/>
        </w:rPr>
      </w:pPr>
      <w:r>
        <w:rPr>
          <w:rFonts w:hint="eastAsia"/>
          <w:sz w:val="24"/>
          <w:szCs w:val="24"/>
        </w:rPr>
        <w:lastRenderedPageBreak/>
        <w:t>联系人：刘晨</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 xml:space="preserve"> 10108998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www.ebscn.com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Pr>
          <w:rFonts w:hint="eastAsia"/>
          <w:sz w:val="24"/>
          <w:szCs w:val="24"/>
        </w:rPr>
        <w:t xml:space="preserve"> </w:t>
      </w:r>
      <w:r>
        <w:rPr>
          <w:rFonts w:hint="eastAsia"/>
          <w:sz w:val="24"/>
          <w:szCs w:val="24"/>
        </w:rPr>
        <w:t>中信建投证券股份有限公司</w:t>
      </w:r>
    </w:p>
    <w:p w:rsidR="006A5C06" w:rsidRDefault="00AF15E1">
      <w:pPr>
        <w:spacing w:line="360" w:lineRule="auto"/>
        <w:ind w:firstLineChars="200" w:firstLine="480"/>
        <w:rPr>
          <w:sz w:val="24"/>
          <w:szCs w:val="24"/>
        </w:rPr>
      </w:pPr>
      <w:r>
        <w:rPr>
          <w:rFonts w:hint="eastAsia"/>
          <w:sz w:val="24"/>
          <w:szCs w:val="24"/>
        </w:rPr>
        <w:t>住所：北京市朝阳区安立路</w:t>
      </w:r>
      <w:r>
        <w:rPr>
          <w:rFonts w:hint="eastAsia"/>
          <w:sz w:val="24"/>
          <w:szCs w:val="24"/>
        </w:rPr>
        <w:t>66</w:t>
      </w:r>
      <w:r>
        <w:rPr>
          <w:rFonts w:hint="eastAsia"/>
          <w:sz w:val="24"/>
          <w:szCs w:val="24"/>
        </w:rPr>
        <w:t>号</w:t>
      </w:r>
      <w:r>
        <w:rPr>
          <w:rFonts w:hint="eastAsia"/>
          <w:sz w:val="24"/>
          <w:szCs w:val="24"/>
        </w:rPr>
        <w:t>4</w:t>
      </w:r>
      <w:r>
        <w:rPr>
          <w:rFonts w:hint="eastAsia"/>
          <w:sz w:val="24"/>
          <w:szCs w:val="24"/>
        </w:rPr>
        <w:t>号楼</w:t>
      </w:r>
    </w:p>
    <w:p w:rsidR="006A5C06" w:rsidRDefault="00AF15E1">
      <w:pPr>
        <w:spacing w:line="360" w:lineRule="auto"/>
        <w:ind w:firstLineChars="200" w:firstLine="480"/>
        <w:rPr>
          <w:sz w:val="24"/>
          <w:szCs w:val="24"/>
        </w:rPr>
      </w:pPr>
      <w:r>
        <w:rPr>
          <w:rFonts w:hint="eastAsia"/>
          <w:sz w:val="24"/>
          <w:szCs w:val="24"/>
        </w:rPr>
        <w:t>办公地址：北京市朝阳门内大街</w:t>
      </w:r>
      <w:r>
        <w:rPr>
          <w:rFonts w:hint="eastAsia"/>
          <w:sz w:val="24"/>
          <w:szCs w:val="24"/>
        </w:rPr>
        <w:t>188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法定代表人：张佑君</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85130588 </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 xml:space="preserve">65182261 </w:t>
      </w:r>
    </w:p>
    <w:p w:rsidR="006A5C06" w:rsidRDefault="00AF15E1">
      <w:pPr>
        <w:spacing w:line="360" w:lineRule="auto"/>
        <w:ind w:firstLineChars="200" w:firstLine="480"/>
        <w:rPr>
          <w:sz w:val="24"/>
          <w:szCs w:val="24"/>
        </w:rPr>
      </w:pPr>
      <w:r>
        <w:rPr>
          <w:rFonts w:hint="eastAsia"/>
          <w:sz w:val="24"/>
          <w:szCs w:val="24"/>
        </w:rPr>
        <w:t>联系人：魏明</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4008-888-108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www.csc108.com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w:t>
      </w:r>
      <w:r>
        <w:rPr>
          <w:rFonts w:hint="eastAsia"/>
          <w:sz w:val="24"/>
          <w:szCs w:val="24"/>
        </w:rPr>
        <w:t xml:space="preserve"> </w:t>
      </w:r>
      <w:r>
        <w:rPr>
          <w:rFonts w:hint="eastAsia"/>
          <w:sz w:val="24"/>
          <w:szCs w:val="24"/>
        </w:rPr>
        <w:t>中国银河证券股份有限公司</w:t>
      </w:r>
    </w:p>
    <w:p w:rsidR="006A5C06" w:rsidRDefault="00AF15E1">
      <w:pPr>
        <w:spacing w:line="360" w:lineRule="auto"/>
        <w:ind w:firstLineChars="200" w:firstLine="480"/>
        <w:rPr>
          <w:sz w:val="24"/>
          <w:szCs w:val="24"/>
        </w:rPr>
      </w:pPr>
      <w:r>
        <w:rPr>
          <w:rFonts w:hint="eastAsia"/>
          <w:sz w:val="24"/>
          <w:szCs w:val="24"/>
        </w:rPr>
        <w:t>住所：北京市西城区金融大街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rsidR="006A5C06" w:rsidRDefault="00AF15E1">
      <w:pPr>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rsidR="006A5C06" w:rsidRDefault="00AF15E1">
      <w:pPr>
        <w:spacing w:line="360" w:lineRule="auto"/>
        <w:ind w:firstLineChars="200" w:firstLine="480"/>
        <w:rPr>
          <w:sz w:val="24"/>
          <w:szCs w:val="24"/>
        </w:rPr>
      </w:pPr>
      <w:r>
        <w:rPr>
          <w:rFonts w:hint="eastAsia"/>
          <w:sz w:val="24"/>
          <w:szCs w:val="24"/>
        </w:rPr>
        <w:t>法定代表人：顾伟国</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66568430 </w:t>
      </w:r>
    </w:p>
    <w:p w:rsidR="006A5C06" w:rsidRDefault="00AF15E1">
      <w:pPr>
        <w:spacing w:line="360" w:lineRule="auto"/>
        <w:ind w:firstLineChars="200" w:firstLine="480"/>
        <w:rPr>
          <w:sz w:val="24"/>
          <w:szCs w:val="24"/>
        </w:rPr>
      </w:pPr>
      <w:r>
        <w:rPr>
          <w:rFonts w:hint="eastAsia"/>
          <w:sz w:val="24"/>
          <w:szCs w:val="24"/>
        </w:rPr>
        <w:t>联系人：田薇</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400-888-8888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 xml:space="preserve">www.chinastock.com.cn </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w:t>
      </w:r>
      <w:r>
        <w:rPr>
          <w:rFonts w:hint="eastAsia"/>
          <w:sz w:val="24"/>
          <w:szCs w:val="24"/>
        </w:rPr>
        <w:t xml:space="preserve"> </w:t>
      </w:r>
      <w:r>
        <w:rPr>
          <w:rFonts w:hint="eastAsia"/>
          <w:sz w:val="24"/>
          <w:szCs w:val="24"/>
        </w:rPr>
        <w:t>兴业证券股份有限公司</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住所：福州市湖东路</w:t>
      </w:r>
      <w:r>
        <w:rPr>
          <w:rFonts w:hint="eastAsia"/>
          <w:sz w:val="24"/>
          <w:szCs w:val="24"/>
        </w:rPr>
        <w:t>268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办公地址：上海市浦东民生路</w:t>
      </w:r>
      <w:r>
        <w:rPr>
          <w:rFonts w:hint="eastAsia"/>
          <w:sz w:val="24"/>
          <w:szCs w:val="24"/>
        </w:rPr>
        <w:t>1199</w:t>
      </w:r>
      <w:r>
        <w:rPr>
          <w:rFonts w:hint="eastAsia"/>
          <w:sz w:val="24"/>
          <w:szCs w:val="24"/>
        </w:rPr>
        <w:t>弄五道口广场</w:t>
      </w:r>
      <w:r>
        <w:rPr>
          <w:rFonts w:hint="eastAsia"/>
          <w:sz w:val="24"/>
          <w:szCs w:val="24"/>
        </w:rPr>
        <w:t>1</w:t>
      </w:r>
      <w:r>
        <w:rPr>
          <w:rFonts w:hint="eastAsia"/>
          <w:sz w:val="24"/>
          <w:szCs w:val="24"/>
        </w:rPr>
        <w:t>号楼</w:t>
      </w:r>
      <w:r>
        <w:rPr>
          <w:rFonts w:hint="eastAsia"/>
          <w:sz w:val="24"/>
          <w:szCs w:val="24"/>
        </w:rPr>
        <w:t>21</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法定代表人：兰荣</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38565785</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38565955</w:t>
      </w:r>
    </w:p>
    <w:p w:rsidR="006A5C06" w:rsidRDefault="00AF15E1">
      <w:pPr>
        <w:spacing w:line="360" w:lineRule="auto"/>
        <w:ind w:firstLineChars="200" w:firstLine="480"/>
        <w:rPr>
          <w:sz w:val="24"/>
          <w:szCs w:val="24"/>
        </w:rPr>
      </w:pPr>
      <w:r>
        <w:rPr>
          <w:rFonts w:hint="eastAsia"/>
          <w:sz w:val="24"/>
          <w:szCs w:val="24"/>
        </w:rPr>
        <w:t>联系人：谢高得</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400-8888-123</w:t>
      </w:r>
    </w:p>
    <w:p w:rsidR="006A5C06" w:rsidRDefault="00AF15E1">
      <w:pPr>
        <w:spacing w:line="360" w:lineRule="auto"/>
        <w:ind w:firstLineChars="200" w:firstLine="480"/>
        <w:rPr>
          <w:sz w:val="24"/>
          <w:szCs w:val="24"/>
        </w:rPr>
      </w:pPr>
      <w:r>
        <w:rPr>
          <w:rFonts w:hint="eastAsia"/>
          <w:sz w:val="24"/>
          <w:szCs w:val="24"/>
        </w:rPr>
        <w:lastRenderedPageBreak/>
        <w:t>网址：</w:t>
      </w:r>
      <w:r>
        <w:rPr>
          <w:rFonts w:hint="eastAsia"/>
          <w:sz w:val="24"/>
          <w:szCs w:val="24"/>
        </w:rPr>
        <w:t>www.xyzq.com.cn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w:t>
      </w:r>
      <w:r>
        <w:rPr>
          <w:rFonts w:hint="eastAsia"/>
          <w:sz w:val="24"/>
          <w:szCs w:val="24"/>
        </w:rPr>
        <w:t xml:space="preserve"> </w:t>
      </w:r>
      <w:r>
        <w:rPr>
          <w:rFonts w:hint="eastAsia"/>
          <w:sz w:val="24"/>
          <w:szCs w:val="24"/>
        </w:rPr>
        <w:t>中信证券股份有限公司</w:t>
      </w:r>
    </w:p>
    <w:p w:rsidR="006A5C06" w:rsidRDefault="00AF15E1">
      <w:pPr>
        <w:spacing w:line="360" w:lineRule="auto"/>
        <w:ind w:firstLineChars="200" w:firstLine="480"/>
        <w:rPr>
          <w:sz w:val="24"/>
          <w:szCs w:val="24"/>
        </w:rPr>
      </w:pPr>
      <w:r>
        <w:rPr>
          <w:rFonts w:hint="eastAsia"/>
          <w:sz w:val="24"/>
          <w:szCs w:val="24"/>
        </w:rPr>
        <w:t>住所：深圳市深南大道</w:t>
      </w:r>
      <w:r>
        <w:rPr>
          <w:rFonts w:hint="eastAsia"/>
          <w:sz w:val="24"/>
          <w:szCs w:val="24"/>
        </w:rPr>
        <w:t>7088</w:t>
      </w:r>
      <w:r>
        <w:rPr>
          <w:rFonts w:hint="eastAsia"/>
          <w:sz w:val="24"/>
          <w:szCs w:val="24"/>
        </w:rPr>
        <w:t>号招商银行大厦</w:t>
      </w:r>
      <w:r>
        <w:rPr>
          <w:rFonts w:hint="eastAsia"/>
          <w:sz w:val="24"/>
          <w:szCs w:val="24"/>
        </w:rPr>
        <w:t>A</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办公地址：北京市朝阳区亮马桥路</w:t>
      </w:r>
      <w:r>
        <w:rPr>
          <w:rFonts w:hint="eastAsia"/>
          <w:sz w:val="24"/>
          <w:szCs w:val="24"/>
        </w:rPr>
        <w:t>48</w:t>
      </w:r>
      <w:r>
        <w:rPr>
          <w:rFonts w:hint="eastAsia"/>
          <w:sz w:val="24"/>
          <w:szCs w:val="24"/>
        </w:rPr>
        <w:t>号中信证券大厦</w:t>
      </w:r>
    </w:p>
    <w:p w:rsidR="006A5C06" w:rsidRDefault="00AF15E1">
      <w:pPr>
        <w:spacing w:line="360" w:lineRule="auto"/>
        <w:ind w:firstLineChars="200" w:firstLine="480"/>
        <w:rPr>
          <w:sz w:val="24"/>
          <w:szCs w:val="24"/>
        </w:rPr>
      </w:pPr>
      <w:r>
        <w:rPr>
          <w:rFonts w:hint="eastAsia"/>
          <w:sz w:val="24"/>
          <w:szCs w:val="24"/>
        </w:rPr>
        <w:t>法定代表人：王东明</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60838888</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60833739</w:t>
      </w:r>
    </w:p>
    <w:p w:rsidR="006A5C06" w:rsidRDefault="00AF15E1">
      <w:pPr>
        <w:spacing w:line="360" w:lineRule="auto"/>
        <w:ind w:firstLineChars="200" w:firstLine="480"/>
        <w:rPr>
          <w:sz w:val="24"/>
          <w:szCs w:val="24"/>
        </w:rPr>
      </w:pPr>
      <w:r>
        <w:rPr>
          <w:rFonts w:hint="eastAsia"/>
          <w:sz w:val="24"/>
          <w:szCs w:val="24"/>
        </w:rPr>
        <w:t>联系人：陈忠</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95558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www.cs.ecitic.com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w:t>
      </w:r>
      <w:r>
        <w:rPr>
          <w:rFonts w:hint="eastAsia"/>
          <w:sz w:val="24"/>
          <w:szCs w:val="24"/>
        </w:rPr>
        <w:t xml:space="preserve"> </w:t>
      </w:r>
      <w:r>
        <w:rPr>
          <w:rFonts w:hint="eastAsia"/>
          <w:sz w:val="24"/>
          <w:szCs w:val="24"/>
        </w:rPr>
        <w:t>申万宏源证券有限公司</w:t>
      </w:r>
    </w:p>
    <w:p w:rsidR="006A5C06" w:rsidRDefault="00AF15E1">
      <w:pPr>
        <w:spacing w:line="360" w:lineRule="auto"/>
        <w:ind w:firstLineChars="200" w:firstLine="480"/>
        <w:rPr>
          <w:sz w:val="24"/>
          <w:szCs w:val="24"/>
        </w:rPr>
      </w:pPr>
      <w:r>
        <w:rPr>
          <w:rFonts w:hint="eastAsia"/>
          <w:sz w:val="24"/>
          <w:szCs w:val="24"/>
        </w:rPr>
        <w:t>住所：上海市徐汇区长乐路</w:t>
      </w:r>
      <w:r>
        <w:rPr>
          <w:rFonts w:hint="eastAsia"/>
          <w:sz w:val="24"/>
          <w:szCs w:val="24"/>
        </w:rPr>
        <w:t>989</w:t>
      </w:r>
      <w:r>
        <w:rPr>
          <w:rFonts w:hint="eastAsia"/>
          <w:sz w:val="24"/>
          <w:szCs w:val="24"/>
        </w:rPr>
        <w:t>号世纪商贸广场</w:t>
      </w:r>
      <w:r>
        <w:rPr>
          <w:rFonts w:hint="eastAsia"/>
          <w:sz w:val="24"/>
          <w:szCs w:val="24"/>
        </w:rPr>
        <w:t>45</w:t>
      </w:r>
      <w:r>
        <w:rPr>
          <w:rFonts w:hint="eastAsia"/>
          <w:sz w:val="24"/>
          <w:szCs w:val="24"/>
        </w:rPr>
        <w:t>层</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办公地址：上海市徐汇区长乐路</w:t>
      </w:r>
      <w:r>
        <w:rPr>
          <w:rFonts w:hint="eastAsia"/>
          <w:sz w:val="24"/>
          <w:szCs w:val="24"/>
        </w:rPr>
        <w:t>989</w:t>
      </w:r>
      <w:r>
        <w:rPr>
          <w:rFonts w:hint="eastAsia"/>
          <w:sz w:val="24"/>
          <w:szCs w:val="24"/>
        </w:rPr>
        <w:t>号世纪商贸广场</w:t>
      </w:r>
      <w:r>
        <w:rPr>
          <w:rFonts w:hint="eastAsia"/>
          <w:sz w:val="24"/>
          <w:szCs w:val="24"/>
        </w:rPr>
        <w:t>45</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法定代表人：李梅</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33389888</w:t>
      </w:r>
    </w:p>
    <w:p w:rsidR="006A5C06" w:rsidRDefault="00AF15E1">
      <w:pPr>
        <w:spacing w:line="360" w:lineRule="auto"/>
        <w:ind w:firstLineChars="200" w:firstLine="480"/>
        <w:rPr>
          <w:sz w:val="24"/>
          <w:szCs w:val="24"/>
        </w:rPr>
      </w:pPr>
      <w:r>
        <w:rPr>
          <w:rFonts w:hint="eastAsia"/>
          <w:sz w:val="24"/>
          <w:szCs w:val="24"/>
        </w:rPr>
        <w:t>联系人：李清怡</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95523</w:t>
      </w:r>
      <w:r>
        <w:rPr>
          <w:rFonts w:hint="eastAsia"/>
          <w:sz w:val="24"/>
          <w:szCs w:val="24"/>
        </w:rPr>
        <w:t>或</w:t>
      </w:r>
      <w:r>
        <w:rPr>
          <w:rFonts w:hint="eastAsia"/>
          <w:sz w:val="24"/>
          <w:szCs w:val="24"/>
        </w:rPr>
        <w:t>4008895523</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www.sywg.com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w:t>
      </w:r>
      <w:r>
        <w:rPr>
          <w:rFonts w:hint="eastAsia"/>
          <w:sz w:val="24"/>
          <w:szCs w:val="24"/>
        </w:rPr>
        <w:t xml:space="preserve"> </w:t>
      </w:r>
      <w:r>
        <w:rPr>
          <w:rFonts w:hint="eastAsia"/>
          <w:sz w:val="24"/>
          <w:szCs w:val="24"/>
        </w:rPr>
        <w:t>国都证券有限责任公司</w:t>
      </w:r>
    </w:p>
    <w:p w:rsidR="006A5C06" w:rsidRDefault="00AF15E1">
      <w:pPr>
        <w:spacing w:line="360" w:lineRule="auto"/>
        <w:ind w:firstLineChars="200" w:firstLine="480"/>
        <w:rPr>
          <w:sz w:val="24"/>
          <w:szCs w:val="24"/>
        </w:rPr>
      </w:pPr>
      <w:r>
        <w:rPr>
          <w:rFonts w:hint="eastAsia"/>
          <w:sz w:val="24"/>
          <w:szCs w:val="24"/>
        </w:rPr>
        <w:t>住所：北京市东城区东直门南大街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办公地址：北京市东城区东直门南大街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法定代表人：常喆</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400-818-8118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www.guodu.com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w:t>
      </w:r>
      <w:r>
        <w:rPr>
          <w:rFonts w:hint="eastAsia"/>
          <w:sz w:val="24"/>
          <w:szCs w:val="24"/>
        </w:rPr>
        <w:t xml:space="preserve"> </w:t>
      </w:r>
      <w:r>
        <w:rPr>
          <w:rFonts w:hint="eastAsia"/>
          <w:sz w:val="24"/>
          <w:szCs w:val="24"/>
        </w:rPr>
        <w:t>中信证券（浙江）有限责任公司</w:t>
      </w:r>
    </w:p>
    <w:p w:rsidR="006A5C06" w:rsidRDefault="00AF15E1">
      <w:pPr>
        <w:spacing w:line="360" w:lineRule="auto"/>
        <w:ind w:firstLineChars="200" w:firstLine="480"/>
        <w:rPr>
          <w:sz w:val="24"/>
          <w:szCs w:val="24"/>
        </w:rPr>
      </w:pPr>
      <w:r>
        <w:rPr>
          <w:rFonts w:hint="eastAsia"/>
          <w:sz w:val="24"/>
          <w:szCs w:val="24"/>
        </w:rPr>
        <w:t>住所：浙江省杭州市解放东路</w:t>
      </w:r>
      <w:r>
        <w:rPr>
          <w:rFonts w:hint="eastAsia"/>
          <w:sz w:val="24"/>
          <w:szCs w:val="24"/>
        </w:rPr>
        <w:t>29</w:t>
      </w:r>
      <w:r>
        <w:rPr>
          <w:rFonts w:hint="eastAsia"/>
          <w:sz w:val="24"/>
          <w:szCs w:val="24"/>
        </w:rPr>
        <w:t>号迪凯银座</w:t>
      </w:r>
      <w:r>
        <w:rPr>
          <w:rFonts w:hint="eastAsia"/>
          <w:sz w:val="24"/>
          <w:szCs w:val="24"/>
        </w:rPr>
        <w:t>22</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办公地址：浙江省杭州市解放东路</w:t>
      </w:r>
      <w:r>
        <w:rPr>
          <w:rFonts w:hint="eastAsia"/>
          <w:sz w:val="24"/>
          <w:szCs w:val="24"/>
        </w:rPr>
        <w:t>29</w:t>
      </w:r>
      <w:r>
        <w:rPr>
          <w:rFonts w:hint="eastAsia"/>
          <w:sz w:val="24"/>
          <w:szCs w:val="24"/>
        </w:rPr>
        <w:t>号迪凯银座</w:t>
      </w:r>
      <w:r>
        <w:rPr>
          <w:rFonts w:hint="eastAsia"/>
          <w:sz w:val="24"/>
          <w:szCs w:val="24"/>
        </w:rPr>
        <w:t>22</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法定代表人：沈强</w:t>
      </w:r>
    </w:p>
    <w:p w:rsidR="006A5C06" w:rsidRDefault="00AF15E1">
      <w:pPr>
        <w:spacing w:line="360" w:lineRule="auto"/>
        <w:ind w:firstLineChars="200" w:firstLine="480"/>
        <w:rPr>
          <w:sz w:val="24"/>
          <w:szCs w:val="24"/>
        </w:rPr>
      </w:pPr>
      <w:r>
        <w:rPr>
          <w:rFonts w:hint="eastAsia"/>
          <w:sz w:val="24"/>
          <w:szCs w:val="24"/>
        </w:rPr>
        <w:lastRenderedPageBreak/>
        <w:t>电话：（</w:t>
      </w:r>
      <w:r>
        <w:rPr>
          <w:rFonts w:hint="eastAsia"/>
          <w:sz w:val="24"/>
          <w:szCs w:val="24"/>
        </w:rPr>
        <w:t>0571</w:t>
      </w:r>
      <w:r>
        <w:rPr>
          <w:rFonts w:hint="eastAsia"/>
          <w:sz w:val="24"/>
          <w:szCs w:val="24"/>
        </w:rPr>
        <w:t>）</w:t>
      </w:r>
      <w:r>
        <w:rPr>
          <w:rFonts w:hint="eastAsia"/>
          <w:sz w:val="24"/>
          <w:szCs w:val="24"/>
        </w:rPr>
        <w:t>85776114</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0571</w:t>
      </w:r>
      <w:r>
        <w:rPr>
          <w:rFonts w:hint="eastAsia"/>
          <w:sz w:val="24"/>
          <w:szCs w:val="24"/>
        </w:rPr>
        <w:t>）</w:t>
      </w:r>
      <w:r>
        <w:rPr>
          <w:rFonts w:hint="eastAsia"/>
          <w:sz w:val="24"/>
          <w:szCs w:val="24"/>
        </w:rPr>
        <w:t>85783771</w:t>
      </w:r>
    </w:p>
    <w:p w:rsidR="006A5C06" w:rsidRDefault="00AF15E1">
      <w:pPr>
        <w:spacing w:line="360" w:lineRule="auto"/>
        <w:ind w:firstLineChars="200" w:firstLine="480"/>
        <w:rPr>
          <w:sz w:val="24"/>
          <w:szCs w:val="24"/>
        </w:rPr>
      </w:pPr>
      <w:r>
        <w:rPr>
          <w:rFonts w:hint="eastAsia"/>
          <w:sz w:val="24"/>
          <w:szCs w:val="24"/>
        </w:rPr>
        <w:t>联系人：李珊</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0571</w:t>
      </w:r>
      <w:r>
        <w:rPr>
          <w:rFonts w:hint="eastAsia"/>
          <w:sz w:val="24"/>
          <w:szCs w:val="24"/>
        </w:rPr>
        <w:t>）</w:t>
      </w:r>
      <w:r>
        <w:rPr>
          <w:rFonts w:hint="eastAsia"/>
          <w:sz w:val="24"/>
          <w:szCs w:val="24"/>
        </w:rPr>
        <w:t>95548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www.bigsun.com.cn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14</w:t>
      </w:r>
      <w:r>
        <w:rPr>
          <w:rFonts w:hint="eastAsia"/>
          <w:sz w:val="24"/>
          <w:szCs w:val="24"/>
        </w:rPr>
        <w:t>）</w:t>
      </w:r>
      <w:r>
        <w:rPr>
          <w:rFonts w:hint="eastAsia"/>
          <w:sz w:val="24"/>
          <w:szCs w:val="24"/>
        </w:rPr>
        <w:t xml:space="preserve"> </w:t>
      </w:r>
      <w:r>
        <w:rPr>
          <w:rFonts w:hint="eastAsia"/>
          <w:sz w:val="24"/>
          <w:szCs w:val="24"/>
        </w:rPr>
        <w:t>中信证券（山东）有限责任公司</w:t>
      </w:r>
    </w:p>
    <w:p w:rsidR="006A5C06" w:rsidRDefault="00AF15E1">
      <w:pPr>
        <w:spacing w:line="360" w:lineRule="auto"/>
        <w:ind w:firstLineChars="200" w:firstLine="480"/>
        <w:rPr>
          <w:sz w:val="24"/>
          <w:szCs w:val="24"/>
        </w:rPr>
      </w:pPr>
      <w:r>
        <w:rPr>
          <w:rFonts w:hint="eastAsia"/>
          <w:sz w:val="24"/>
          <w:szCs w:val="24"/>
        </w:rPr>
        <w:t>住所：青岛市崂山区苗岭路</w:t>
      </w:r>
      <w:r>
        <w:rPr>
          <w:rFonts w:hint="eastAsia"/>
          <w:sz w:val="24"/>
          <w:szCs w:val="24"/>
        </w:rPr>
        <w:t>29</w:t>
      </w:r>
      <w:r>
        <w:rPr>
          <w:rFonts w:hint="eastAsia"/>
          <w:sz w:val="24"/>
          <w:szCs w:val="24"/>
        </w:rPr>
        <w:t>号澳柯玛大厦</w:t>
      </w:r>
      <w:r>
        <w:rPr>
          <w:rFonts w:hint="eastAsia"/>
          <w:sz w:val="24"/>
          <w:szCs w:val="24"/>
        </w:rPr>
        <w:t>15</w:t>
      </w:r>
      <w:r>
        <w:rPr>
          <w:rFonts w:hint="eastAsia"/>
          <w:sz w:val="24"/>
          <w:szCs w:val="24"/>
        </w:rPr>
        <w:t>层（</w:t>
      </w:r>
      <w:r>
        <w:rPr>
          <w:rFonts w:hint="eastAsia"/>
          <w:sz w:val="24"/>
          <w:szCs w:val="24"/>
        </w:rPr>
        <w:t>1507</w:t>
      </w:r>
      <w:r>
        <w:rPr>
          <w:rFonts w:hint="eastAsia"/>
          <w:sz w:val="24"/>
          <w:szCs w:val="24"/>
        </w:rPr>
        <w:t>－</w:t>
      </w:r>
      <w:r>
        <w:rPr>
          <w:rFonts w:hint="eastAsia"/>
          <w:sz w:val="24"/>
          <w:szCs w:val="24"/>
        </w:rPr>
        <w:t>1510</w:t>
      </w:r>
      <w:r>
        <w:rPr>
          <w:rFonts w:hint="eastAsia"/>
          <w:sz w:val="24"/>
          <w:szCs w:val="24"/>
        </w:rPr>
        <w:t>室）</w:t>
      </w:r>
    </w:p>
    <w:p w:rsidR="006A5C06" w:rsidRDefault="00AF15E1">
      <w:pPr>
        <w:spacing w:line="360" w:lineRule="auto"/>
        <w:ind w:firstLineChars="200" w:firstLine="480"/>
        <w:rPr>
          <w:sz w:val="24"/>
          <w:szCs w:val="24"/>
        </w:rPr>
      </w:pPr>
      <w:r>
        <w:rPr>
          <w:rFonts w:hint="eastAsia"/>
          <w:sz w:val="24"/>
          <w:szCs w:val="24"/>
        </w:rPr>
        <w:t>办公地址：青岛市崂山区深圳路</w:t>
      </w:r>
      <w:r>
        <w:rPr>
          <w:rFonts w:hint="eastAsia"/>
          <w:sz w:val="24"/>
          <w:szCs w:val="24"/>
        </w:rPr>
        <w:t>222</w:t>
      </w:r>
      <w:r>
        <w:rPr>
          <w:rFonts w:hint="eastAsia"/>
          <w:sz w:val="24"/>
          <w:szCs w:val="24"/>
        </w:rPr>
        <w:t>号青岛国际金融广场</w:t>
      </w:r>
      <w:r>
        <w:rPr>
          <w:rFonts w:hint="eastAsia"/>
          <w:sz w:val="24"/>
          <w:szCs w:val="24"/>
        </w:rPr>
        <w:t>1</w:t>
      </w:r>
      <w:r>
        <w:rPr>
          <w:rFonts w:hint="eastAsia"/>
          <w:sz w:val="24"/>
          <w:szCs w:val="24"/>
        </w:rPr>
        <w:t>号楼第</w:t>
      </w:r>
      <w:r>
        <w:rPr>
          <w:rFonts w:hint="eastAsia"/>
          <w:sz w:val="24"/>
          <w:szCs w:val="24"/>
        </w:rPr>
        <w:t>20</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法定代表人：杨宝林</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0532</w:t>
      </w:r>
      <w:r>
        <w:rPr>
          <w:rFonts w:hint="eastAsia"/>
          <w:sz w:val="24"/>
          <w:szCs w:val="24"/>
        </w:rPr>
        <w:t>）</w:t>
      </w:r>
      <w:r>
        <w:rPr>
          <w:rFonts w:hint="eastAsia"/>
          <w:sz w:val="24"/>
          <w:szCs w:val="24"/>
        </w:rPr>
        <w:t>85022326</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0532</w:t>
      </w:r>
      <w:r>
        <w:rPr>
          <w:rFonts w:hint="eastAsia"/>
          <w:sz w:val="24"/>
          <w:szCs w:val="24"/>
        </w:rPr>
        <w:t>）</w:t>
      </w:r>
      <w:r>
        <w:rPr>
          <w:rFonts w:hint="eastAsia"/>
          <w:sz w:val="24"/>
          <w:szCs w:val="24"/>
        </w:rPr>
        <w:t>85022605</w:t>
      </w:r>
    </w:p>
    <w:p w:rsidR="006A5C06" w:rsidRDefault="00AF15E1">
      <w:pPr>
        <w:spacing w:line="360" w:lineRule="auto"/>
        <w:ind w:firstLineChars="200" w:firstLine="480"/>
        <w:rPr>
          <w:sz w:val="24"/>
          <w:szCs w:val="24"/>
        </w:rPr>
      </w:pPr>
      <w:r>
        <w:rPr>
          <w:rFonts w:hint="eastAsia"/>
          <w:sz w:val="24"/>
          <w:szCs w:val="24"/>
        </w:rPr>
        <w:t>联系人：吴忠超</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0532</w:t>
      </w:r>
      <w:r>
        <w:rPr>
          <w:rFonts w:hint="eastAsia"/>
          <w:sz w:val="24"/>
          <w:szCs w:val="24"/>
        </w:rPr>
        <w:t>）</w:t>
      </w:r>
      <w:r>
        <w:rPr>
          <w:rFonts w:hint="eastAsia"/>
          <w:sz w:val="24"/>
          <w:szCs w:val="24"/>
        </w:rPr>
        <w:t>96577</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www.zxwt.com.cn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15</w:t>
      </w:r>
      <w:r>
        <w:rPr>
          <w:rFonts w:hint="eastAsia"/>
          <w:sz w:val="24"/>
          <w:szCs w:val="24"/>
        </w:rPr>
        <w:t>）</w:t>
      </w:r>
      <w:r>
        <w:rPr>
          <w:rFonts w:hint="eastAsia"/>
          <w:sz w:val="24"/>
          <w:szCs w:val="24"/>
        </w:rPr>
        <w:t xml:space="preserve"> </w:t>
      </w:r>
      <w:r>
        <w:rPr>
          <w:rFonts w:hint="eastAsia"/>
          <w:sz w:val="24"/>
          <w:szCs w:val="24"/>
        </w:rPr>
        <w:t>申万宏源西部证券有限公司</w:t>
      </w:r>
    </w:p>
    <w:p w:rsidR="006A5C06" w:rsidRDefault="00AF15E1">
      <w:pPr>
        <w:spacing w:line="360" w:lineRule="auto"/>
        <w:ind w:firstLineChars="200" w:firstLine="480"/>
        <w:rPr>
          <w:sz w:val="24"/>
          <w:szCs w:val="24"/>
        </w:rPr>
      </w:pPr>
      <w:r>
        <w:rPr>
          <w:rFonts w:hint="eastAsia"/>
          <w:sz w:val="24"/>
          <w:szCs w:val="24"/>
        </w:rPr>
        <w:t>住所：新疆乌鲁木齐市建设路</w:t>
      </w:r>
      <w:r>
        <w:rPr>
          <w:rFonts w:hint="eastAsia"/>
          <w:sz w:val="24"/>
          <w:szCs w:val="24"/>
        </w:rPr>
        <w:t>2</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办公地址：北京市西城区太平桥大街</w:t>
      </w:r>
      <w:r>
        <w:rPr>
          <w:rFonts w:hint="eastAsia"/>
          <w:sz w:val="24"/>
          <w:szCs w:val="24"/>
        </w:rPr>
        <w:t>19</w:t>
      </w:r>
      <w:r>
        <w:rPr>
          <w:rFonts w:hint="eastAsia"/>
          <w:sz w:val="24"/>
          <w:szCs w:val="24"/>
        </w:rPr>
        <w:t>号宏源证券</w:t>
      </w:r>
    </w:p>
    <w:p w:rsidR="006A5C06" w:rsidRDefault="00AF15E1">
      <w:pPr>
        <w:spacing w:line="360" w:lineRule="auto"/>
        <w:ind w:firstLineChars="200" w:firstLine="480"/>
        <w:rPr>
          <w:sz w:val="24"/>
          <w:szCs w:val="24"/>
        </w:rPr>
      </w:pPr>
      <w:r>
        <w:rPr>
          <w:rFonts w:hint="eastAsia"/>
          <w:sz w:val="24"/>
          <w:szCs w:val="24"/>
        </w:rPr>
        <w:t>法定代表人：冯戎</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88085858</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88085195</w:t>
      </w:r>
    </w:p>
    <w:p w:rsidR="006A5C06" w:rsidRDefault="00AF15E1">
      <w:pPr>
        <w:spacing w:line="360" w:lineRule="auto"/>
        <w:ind w:firstLineChars="200" w:firstLine="480"/>
        <w:rPr>
          <w:sz w:val="24"/>
          <w:szCs w:val="24"/>
        </w:rPr>
      </w:pPr>
      <w:r>
        <w:rPr>
          <w:rFonts w:hint="eastAsia"/>
          <w:sz w:val="24"/>
          <w:szCs w:val="24"/>
        </w:rPr>
        <w:t>联系人：李巍</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4008-000-562</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www.hysec.com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16</w:t>
      </w:r>
      <w:r>
        <w:rPr>
          <w:rFonts w:hint="eastAsia"/>
          <w:sz w:val="24"/>
          <w:szCs w:val="24"/>
        </w:rPr>
        <w:t>）</w:t>
      </w:r>
      <w:r>
        <w:rPr>
          <w:rFonts w:hint="eastAsia"/>
          <w:sz w:val="24"/>
          <w:szCs w:val="24"/>
        </w:rPr>
        <w:t xml:space="preserve"> </w:t>
      </w:r>
      <w:r>
        <w:rPr>
          <w:rFonts w:hint="eastAsia"/>
          <w:sz w:val="24"/>
          <w:szCs w:val="24"/>
        </w:rPr>
        <w:t>齐鲁证券有限公司</w:t>
      </w:r>
    </w:p>
    <w:p w:rsidR="006A5C06" w:rsidRDefault="00AF15E1">
      <w:pPr>
        <w:spacing w:line="360" w:lineRule="auto"/>
        <w:ind w:firstLineChars="200" w:firstLine="480"/>
        <w:rPr>
          <w:sz w:val="24"/>
          <w:szCs w:val="24"/>
        </w:rPr>
      </w:pPr>
      <w:r>
        <w:rPr>
          <w:rFonts w:hint="eastAsia"/>
          <w:sz w:val="24"/>
          <w:szCs w:val="24"/>
        </w:rPr>
        <w:t>住所：山东省济南市市中区经七路</w:t>
      </w:r>
      <w:r>
        <w:rPr>
          <w:rFonts w:hint="eastAsia"/>
          <w:sz w:val="24"/>
          <w:szCs w:val="24"/>
        </w:rPr>
        <w:t>86</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办公地址：山东省济南市市中区经七路</w:t>
      </w:r>
      <w:r>
        <w:rPr>
          <w:rFonts w:hint="eastAsia"/>
          <w:sz w:val="24"/>
          <w:szCs w:val="24"/>
        </w:rPr>
        <w:t>86</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法定代表人：李玮</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0531</w:t>
      </w:r>
      <w:r>
        <w:rPr>
          <w:rFonts w:hint="eastAsia"/>
          <w:sz w:val="24"/>
          <w:szCs w:val="24"/>
        </w:rPr>
        <w:t>）</w:t>
      </w:r>
      <w:r>
        <w:rPr>
          <w:rFonts w:hint="eastAsia"/>
          <w:sz w:val="24"/>
          <w:szCs w:val="24"/>
        </w:rPr>
        <w:t>68889155</w:t>
      </w:r>
    </w:p>
    <w:p w:rsidR="006A5C06" w:rsidRDefault="00AF15E1">
      <w:pPr>
        <w:spacing w:line="360" w:lineRule="auto"/>
        <w:ind w:firstLineChars="200" w:firstLine="480"/>
        <w:rPr>
          <w:sz w:val="24"/>
          <w:szCs w:val="24"/>
        </w:rPr>
      </w:pPr>
      <w:r>
        <w:rPr>
          <w:rFonts w:hint="eastAsia"/>
          <w:sz w:val="24"/>
          <w:szCs w:val="24"/>
        </w:rPr>
        <w:lastRenderedPageBreak/>
        <w:t>传真：（</w:t>
      </w:r>
      <w:r>
        <w:rPr>
          <w:rFonts w:hint="eastAsia"/>
          <w:sz w:val="24"/>
          <w:szCs w:val="24"/>
        </w:rPr>
        <w:t>0531</w:t>
      </w:r>
      <w:r>
        <w:rPr>
          <w:rFonts w:hint="eastAsia"/>
          <w:sz w:val="24"/>
          <w:szCs w:val="24"/>
        </w:rPr>
        <w:t>）</w:t>
      </w:r>
      <w:r>
        <w:rPr>
          <w:rFonts w:hint="eastAsia"/>
          <w:sz w:val="24"/>
          <w:szCs w:val="24"/>
        </w:rPr>
        <w:t>68889752</w:t>
      </w:r>
    </w:p>
    <w:p w:rsidR="006A5C06" w:rsidRDefault="00AF15E1">
      <w:pPr>
        <w:spacing w:line="360" w:lineRule="auto"/>
        <w:ind w:firstLineChars="200" w:firstLine="480"/>
        <w:rPr>
          <w:sz w:val="24"/>
          <w:szCs w:val="24"/>
        </w:rPr>
      </w:pPr>
      <w:r>
        <w:rPr>
          <w:rFonts w:hint="eastAsia"/>
          <w:sz w:val="24"/>
          <w:szCs w:val="24"/>
        </w:rPr>
        <w:t>联系人：吴阳</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95538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www.qlzq.com.cn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17</w:t>
      </w:r>
      <w:r>
        <w:rPr>
          <w:rFonts w:hint="eastAsia"/>
          <w:sz w:val="24"/>
          <w:szCs w:val="24"/>
        </w:rPr>
        <w:t>）</w:t>
      </w:r>
      <w:r>
        <w:rPr>
          <w:rFonts w:hint="eastAsia"/>
          <w:sz w:val="24"/>
          <w:szCs w:val="24"/>
        </w:rPr>
        <w:t xml:space="preserve"> </w:t>
      </w:r>
      <w:r>
        <w:rPr>
          <w:rFonts w:hint="eastAsia"/>
          <w:sz w:val="24"/>
          <w:szCs w:val="24"/>
        </w:rPr>
        <w:t>江海证券有限公司</w:t>
      </w:r>
    </w:p>
    <w:p w:rsidR="006A5C06" w:rsidRDefault="00AF15E1">
      <w:pPr>
        <w:spacing w:line="360" w:lineRule="auto"/>
        <w:ind w:firstLineChars="200" w:firstLine="480"/>
        <w:rPr>
          <w:sz w:val="24"/>
          <w:szCs w:val="24"/>
        </w:rPr>
      </w:pPr>
      <w:r>
        <w:rPr>
          <w:rFonts w:hint="eastAsia"/>
          <w:sz w:val="24"/>
          <w:szCs w:val="24"/>
        </w:rPr>
        <w:t>住所：黑龙江省哈尔滨市香坊区赣水路</w:t>
      </w:r>
      <w:r>
        <w:rPr>
          <w:rFonts w:hint="eastAsia"/>
          <w:sz w:val="24"/>
          <w:szCs w:val="24"/>
        </w:rPr>
        <w:t>56</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法定代表人：孙名扬</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0451</w:t>
      </w:r>
      <w:r>
        <w:rPr>
          <w:rFonts w:hint="eastAsia"/>
          <w:sz w:val="24"/>
          <w:szCs w:val="24"/>
        </w:rPr>
        <w:t>）</w:t>
      </w:r>
      <w:r>
        <w:rPr>
          <w:rFonts w:hint="eastAsia"/>
          <w:sz w:val="24"/>
          <w:szCs w:val="24"/>
        </w:rPr>
        <w:t>85863719</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0451</w:t>
      </w:r>
      <w:r>
        <w:rPr>
          <w:rFonts w:hint="eastAsia"/>
          <w:sz w:val="24"/>
          <w:szCs w:val="24"/>
        </w:rPr>
        <w:t>）</w:t>
      </w:r>
      <w:r>
        <w:rPr>
          <w:rFonts w:hint="eastAsia"/>
          <w:sz w:val="24"/>
          <w:szCs w:val="24"/>
        </w:rPr>
        <w:t>82287211</w:t>
      </w:r>
    </w:p>
    <w:p w:rsidR="006A5C06" w:rsidRDefault="00AF15E1">
      <w:pPr>
        <w:spacing w:line="360" w:lineRule="auto"/>
        <w:ind w:firstLineChars="200" w:firstLine="480"/>
        <w:rPr>
          <w:sz w:val="24"/>
          <w:szCs w:val="24"/>
        </w:rPr>
      </w:pPr>
      <w:r>
        <w:rPr>
          <w:rFonts w:hint="eastAsia"/>
          <w:sz w:val="24"/>
          <w:szCs w:val="24"/>
        </w:rPr>
        <w:t>联系人：刘爽</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400-666-2288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www.jhzq.com.cn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18</w:t>
      </w:r>
      <w:r>
        <w:rPr>
          <w:rFonts w:hint="eastAsia"/>
          <w:sz w:val="24"/>
          <w:szCs w:val="24"/>
        </w:rPr>
        <w:t>）</w:t>
      </w:r>
      <w:r>
        <w:rPr>
          <w:rFonts w:hint="eastAsia"/>
          <w:sz w:val="24"/>
          <w:szCs w:val="24"/>
        </w:rPr>
        <w:t xml:space="preserve"> </w:t>
      </w:r>
      <w:r>
        <w:rPr>
          <w:rFonts w:hint="eastAsia"/>
          <w:sz w:val="24"/>
          <w:szCs w:val="24"/>
        </w:rPr>
        <w:t>中国国际金融有限公司</w:t>
      </w:r>
    </w:p>
    <w:p w:rsidR="006A5C06" w:rsidRDefault="00AF15E1">
      <w:pPr>
        <w:spacing w:line="360" w:lineRule="auto"/>
        <w:ind w:firstLineChars="200" w:firstLine="480"/>
        <w:rPr>
          <w:sz w:val="24"/>
          <w:szCs w:val="24"/>
        </w:rPr>
      </w:pPr>
      <w:r>
        <w:rPr>
          <w:rFonts w:hint="eastAsia"/>
          <w:sz w:val="24"/>
          <w:szCs w:val="24"/>
        </w:rPr>
        <w:t>住所：北京建国门外大街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办公地址：北京建国门外大街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法定代表人：金立群</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65051166</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65058065</w:t>
      </w:r>
    </w:p>
    <w:p w:rsidR="006A5C06" w:rsidRDefault="00AF15E1">
      <w:pPr>
        <w:spacing w:line="360" w:lineRule="auto"/>
        <w:ind w:firstLineChars="200" w:firstLine="480"/>
        <w:rPr>
          <w:sz w:val="24"/>
          <w:szCs w:val="24"/>
        </w:rPr>
      </w:pPr>
      <w:r>
        <w:rPr>
          <w:rFonts w:hint="eastAsia"/>
          <w:sz w:val="24"/>
          <w:szCs w:val="24"/>
        </w:rPr>
        <w:t>联系人：罗春蓉、武明明</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www.cicc.com.cn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19</w:t>
      </w:r>
      <w:r>
        <w:rPr>
          <w:rFonts w:hint="eastAsia"/>
          <w:sz w:val="24"/>
          <w:szCs w:val="24"/>
        </w:rPr>
        <w:t>）</w:t>
      </w:r>
      <w:r>
        <w:rPr>
          <w:rFonts w:hint="eastAsia"/>
          <w:sz w:val="24"/>
          <w:szCs w:val="24"/>
        </w:rPr>
        <w:t xml:space="preserve"> </w:t>
      </w:r>
      <w:r>
        <w:rPr>
          <w:rFonts w:hint="eastAsia"/>
          <w:sz w:val="24"/>
          <w:szCs w:val="24"/>
        </w:rPr>
        <w:t>瑞银证券有限责任公司</w:t>
      </w:r>
    </w:p>
    <w:p w:rsidR="006A5C06" w:rsidRDefault="00AF15E1">
      <w:pPr>
        <w:spacing w:line="360" w:lineRule="auto"/>
        <w:ind w:firstLineChars="200" w:firstLine="480"/>
        <w:rPr>
          <w:sz w:val="24"/>
          <w:szCs w:val="24"/>
        </w:rPr>
      </w:pPr>
      <w:r>
        <w:rPr>
          <w:rFonts w:hint="eastAsia"/>
          <w:sz w:val="24"/>
          <w:szCs w:val="24"/>
        </w:rPr>
        <w:t>住所：北京市西城区金融大街</w:t>
      </w:r>
      <w:r>
        <w:rPr>
          <w:rFonts w:hint="eastAsia"/>
          <w:sz w:val="24"/>
          <w:szCs w:val="24"/>
        </w:rPr>
        <w:t>7</w:t>
      </w:r>
      <w:r>
        <w:rPr>
          <w:rFonts w:hint="eastAsia"/>
          <w:sz w:val="24"/>
          <w:szCs w:val="24"/>
        </w:rPr>
        <w:t>号英蓝国际金融中心</w:t>
      </w:r>
      <w:r>
        <w:rPr>
          <w:rFonts w:hint="eastAsia"/>
          <w:sz w:val="24"/>
          <w:szCs w:val="24"/>
        </w:rPr>
        <w:t>12</w:t>
      </w:r>
      <w:r>
        <w:rPr>
          <w:rFonts w:hint="eastAsia"/>
          <w:sz w:val="24"/>
          <w:szCs w:val="24"/>
        </w:rPr>
        <w:t>层、</w:t>
      </w:r>
      <w:r>
        <w:rPr>
          <w:rFonts w:hint="eastAsia"/>
          <w:sz w:val="24"/>
          <w:szCs w:val="24"/>
        </w:rPr>
        <w:t>15</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7</w:t>
      </w:r>
      <w:r>
        <w:rPr>
          <w:rFonts w:hint="eastAsia"/>
          <w:sz w:val="24"/>
          <w:szCs w:val="24"/>
        </w:rPr>
        <w:t>号英蓝国际金融中心</w:t>
      </w:r>
      <w:r>
        <w:rPr>
          <w:rFonts w:hint="eastAsia"/>
          <w:sz w:val="24"/>
          <w:szCs w:val="24"/>
        </w:rPr>
        <w:t>12</w:t>
      </w:r>
      <w:r>
        <w:rPr>
          <w:rFonts w:hint="eastAsia"/>
          <w:sz w:val="24"/>
          <w:szCs w:val="24"/>
        </w:rPr>
        <w:t>层、</w:t>
      </w:r>
      <w:r>
        <w:rPr>
          <w:rFonts w:hint="eastAsia"/>
          <w:sz w:val="24"/>
          <w:szCs w:val="24"/>
        </w:rPr>
        <w:t>15</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法定代表人：程宜荪</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58328112</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58328740</w:t>
      </w:r>
    </w:p>
    <w:p w:rsidR="006A5C06" w:rsidRDefault="00AF15E1">
      <w:pPr>
        <w:spacing w:line="360" w:lineRule="auto"/>
        <w:ind w:firstLineChars="200" w:firstLine="480"/>
        <w:rPr>
          <w:sz w:val="24"/>
          <w:szCs w:val="24"/>
        </w:rPr>
      </w:pPr>
      <w:r>
        <w:rPr>
          <w:rFonts w:hint="eastAsia"/>
          <w:sz w:val="24"/>
          <w:szCs w:val="24"/>
        </w:rPr>
        <w:t>联系人：牟冲</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400-887-8827</w:t>
      </w:r>
    </w:p>
    <w:p w:rsidR="006A5C06" w:rsidRDefault="00AF15E1">
      <w:pPr>
        <w:spacing w:line="360" w:lineRule="auto"/>
        <w:ind w:firstLineChars="200" w:firstLine="480"/>
        <w:rPr>
          <w:sz w:val="24"/>
          <w:szCs w:val="24"/>
        </w:rPr>
      </w:pPr>
      <w:r>
        <w:rPr>
          <w:rFonts w:hint="eastAsia"/>
          <w:sz w:val="24"/>
          <w:szCs w:val="24"/>
        </w:rPr>
        <w:lastRenderedPageBreak/>
        <w:t>网址：</w:t>
      </w:r>
      <w:r>
        <w:rPr>
          <w:rFonts w:hint="eastAsia"/>
          <w:sz w:val="24"/>
          <w:szCs w:val="24"/>
        </w:rPr>
        <w:t>www.ubssecurities.com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20</w:t>
      </w:r>
      <w:r>
        <w:rPr>
          <w:rFonts w:hint="eastAsia"/>
          <w:sz w:val="24"/>
          <w:szCs w:val="24"/>
        </w:rPr>
        <w:t>）</w:t>
      </w:r>
      <w:r>
        <w:rPr>
          <w:rFonts w:hint="eastAsia"/>
          <w:sz w:val="24"/>
          <w:szCs w:val="24"/>
        </w:rPr>
        <w:t xml:space="preserve"> </w:t>
      </w:r>
      <w:r>
        <w:rPr>
          <w:rFonts w:hint="eastAsia"/>
          <w:sz w:val="24"/>
          <w:szCs w:val="24"/>
        </w:rPr>
        <w:t>长城证券有限责任公司</w:t>
      </w:r>
    </w:p>
    <w:p w:rsidR="006A5C06" w:rsidRDefault="00AF15E1">
      <w:pPr>
        <w:spacing w:line="360" w:lineRule="auto"/>
        <w:ind w:firstLineChars="200" w:firstLine="480"/>
        <w:rPr>
          <w:sz w:val="24"/>
          <w:szCs w:val="24"/>
        </w:rPr>
      </w:pPr>
      <w:r>
        <w:rPr>
          <w:rFonts w:hint="eastAsia"/>
          <w:sz w:val="24"/>
          <w:szCs w:val="24"/>
        </w:rPr>
        <w:t>住所：深圳市福田区深南大道</w:t>
      </w:r>
      <w:r>
        <w:rPr>
          <w:rFonts w:hint="eastAsia"/>
          <w:sz w:val="24"/>
          <w:szCs w:val="24"/>
        </w:rPr>
        <w:t>6008</w:t>
      </w:r>
      <w:r>
        <w:rPr>
          <w:rFonts w:hint="eastAsia"/>
          <w:sz w:val="24"/>
          <w:szCs w:val="24"/>
        </w:rPr>
        <w:t>号特区报业大厦</w:t>
      </w:r>
      <w:r>
        <w:rPr>
          <w:rFonts w:hint="eastAsia"/>
          <w:sz w:val="24"/>
          <w:szCs w:val="24"/>
        </w:rPr>
        <w:t>14</w:t>
      </w:r>
      <w:r>
        <w:rPr>
          <w:rFonts w:hint="eastAsia"/>
          <w:sz w:val="24"/>
          <w:szCs w:val="24"/>
        </w:rPr>
        <w:t>、</w:t>
      </w:r>
      <w:r>
        <w:rPr>
          <w:rFonts w:hint="eastAsia"/>
          <w:sz w:val="24"/>
          <w:szCs w:val="24"/>
        </w:rPr>
        <w:t>16</w:t>
      </w:r>
      <w:r>
        <w:rPr>
          <w:rFonts w:hint="eastAsia"/>
          <w:sz w:val="24"/>
          <w:szCs w:val="24"/>
        </w:rPr>
        <w:t>、</w:t>
      </w:r>
      <w:r>
        <w:rPr>
          <w:rFonts w:hint="eastAsia"/>
          <w:sz w:val="24"/>
          <w:szCs w:val="24"/>
        </w:rPr>
        <w:t>17</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法定代表人：黄耀华</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83516289</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83516199</w:t>
      </w:r>
    </w:p>
    <w:p w:rsidR="006A5C06" w:rsidRDefault="00AF15E1">
      <w:pPr>
        <w:spacing w:line="360" w:lineRule="auto"/>
        <w:ind w:firstLineChars="200" w:firstLine="480"/>
        <w:rPr>
          <w:sz w:val="24"/>
          <w:szCs w:val="24"/>
        </w:rPr>
      </w:pPr>
      <w:r>
        <w:rPr>
          <w:rFonts w:hint="eastAsia"/>
          <w:sz w:val="24"/>
          <w:szCs w:val="24"/>
        </w:rPr>
        <w:t>联系人：匡婷</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0755</w:t>
      </w:r>
      <w:r>
        <w:rPr>
          <w:rFonts w:hint="eastAsia"/>
          <w:sz w:val="24"/>
          <w:szCs w:val="24"/>
        </w:rPr>
        <w:t>）</w:t>
      </w:r>
      <w:r>
        <w:rPr>
          <w:rFonts w:hint="eastAsia"/>
          <w:sz w:val="24"/>
          <w:szCs w:val="24"/>
        </w:rPr>
        <w:t>33680000</w:t>
      </w:r>
      <w:r>
        <w:rPr>
          <w:rFonts w:hint="eastAsia"/>
          <w:sz w:val="24"/>
          <w:szCs w:val="24"/>
        </w:rPr>
        <w:t>，</w:t>
      </w:r>
      <w:r>
        <w:rPr>
          <w:rFonts w:hint="eastAsia"/>
          <w:sz w:val="24"/>
          <w:szCs w:val="24"/>
        </w:rPr>
        <w:t>400-6666-888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www.cc168.com.cn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21</w:t>
      </w:r>
      <w:r>
        <w:rPr>
          <w:rFonts w:hint="eastAsia"/>
          <w:sz w:val="24"/>
          <w:szCs w:val="24"/>
        </w:rPr>
        <w:t>）</w:t>
      </w:r>
      <w:r>
        <w:rPr>
          <w:rFonts w:hint="eastAsia"/>
          <w:sz w:val="24"/>
          <w:szCs w:val="24"/>
        </w:rPr>
        <w:t xml:space="preserve"> </w:t>
      </w:r>
      <w:r>
        <w:rPr>
          <w:rFonts w:hint="eastAsia"/>
          <w:sz w:val="24"/>
          <w:szCs w:val="24"/>
        </w:rPr>
        <w:t>国金证券股份有限公司</w:t>
      </w:r>
    </w:p>
    <w:p w:rsidR="006A5C06" w:rsidRDefault="00AF15E1">
      <w:pPr>
        <w:spacing w:line="360" w:lineRule="auto"/>
        <w:ind w:firstLineChars="200" w:firstLine="480"/>
        <w:rPr>
          <w:sz w:val="24"/>
          <w:szCs w:val="24"/>
        </w:rPr>
      </w:pPr>
      <w:r>
        <w:rPr>
          <w:rFonts w:hint="eastAsia"/>
          <w:sz w:val="24"/>
          <w:szCs w:val="24"/>
        </w:rPr>
        <w:t>住所：成都市东城根上街</w:t>
      </w:r>
      <w:r>
        <w:rPr>
          <w:rFonts w:hint="eastAsia"/>
          <w:sz w:val="24"/>
          <w:szCs w:val="24"/>
        </w:rPr>
        <w:t>95</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办公地址：成都市东城根上街</w:t>
      </w:r>
      <w:r>
        <w:rPr>
          <w:rFonts w:hint="eastAsia"/>
          <w:sz w:val="24"/>
          <w:szCs w:val="24"/>
        </w:rPr>
        <w:t>95</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法定代表人：冉云</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028</w:t>
      </w:r>
      <w:r>
        <w:rPr>
          <w:rFonts w:hint="eastAsia"/>
          <w:sz w:val="24"/>
          <w:szCs w:val="24"/>
        </w:rPr>
        <w:t>）</w:t>
      </w:r>
      <w:r>
        <w:rPr>
          <w:rFonts w:hint="eastAsia"/>
          <w:sz w:val="24"/>
          <w:szCs w:val="24"/>
        </w:rPr>
        <w:t>86690126</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028</w:t>
      </w:r>
      <w:r>
        <w:rPr>
          <w:rFonts w:hint="eastAsia"/>
          <w:sz w:val="24"/>
          <w:szCs w:val="24"/>
        </w:rPr>
        <w:t>）</w:t>
      </w:r>
      <w:r>
        <w:rPr>
          <w:rFonts w:hint="eastAsia"/>
          <w:sz w:val="24"/>
          <w:szCs w:val="24"/>
        </w:rPr>
        <w:t>86690126</w:t>
      </w:r>
    </w:p>
    <w:p w:rsidR="006A5C06" w:rsidRDefault="00AF15E1">
      <w:pPr>
        <w:spacing w:line="360" w:lineRule="auto"/>
        <w:ind w:firstLineChars="200" w:firstLine="480"/>
        <w:rPr>
          <w:sz w:val="24"/>
          <w:szCs w:val="24"/>
        </w:rPr>
      </w:pPr>
      <w:r>
        <w:rPr>
          <w:rFonts w:hint="eastAsia"/>
          <w:sz w:val="24"/>
          <w:szCs w:val="24"/>
        </w:rPr>
        <w:t>联系人：金喆</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400-6600-109</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www.gjzq.com.cn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22</w:t>
      </w:r>
      <w:r>
        <w:rPr>
          <w:rFonts w:hint="eastAsia"/>
          <w:sz w:val="24"/>
          <w:szCs w:val="24"/>
        </w:rPr>
        <w:t>）</w:t>
      </w:r>
      <w:r>
        <w:rPr>
          <w:rFonts w:hint="eastAsia"/>
          <w:sz w:val="24"/>
          <w:szCs w:val="24"/>
        </w:rPr>
        <w:t xml:space="preserve"> </w:t>
      </w:r>
      <w:r>
        <w:rPr>
          <w:rFonts w:hint="eastAsia"/>
          <w:sz w:val="24"/>
          <w:szCs w:val="24"/>
        </w:rPr>
        <w:t>信达证券股份有限公司</w:t>
      </w:r>
    </w:p>
    <w:p w:rsidR="006A5C06" w:rsidRDefault="00AF15E1">
      <w:pPr>
        <w:spacing w:line="360" w:lineRule="auto"/>
        <w:ind w:firstLineChars="200" w:firstLine="480"/>
        <w:rPr>
          <w:sz w:val="24"/>
          <w:szCs w:val="24"/>
        </w:rPr>
      </w:pPr>
      <w:r>
        <w:rPr>
          <w:rFonts w:hint="eastAsia"/>
          <w:sz w:val="24"/>
          <w:szCs w:val="24"/>
        </w:rPr>
        <w:t>住所：北京市西城区闹市口大街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rsidR="006A5C06" w:rsidRDefault="00AF15E1">
      <w:pPr>
        <w:spacing w:line="360" w:lineRule="auto"/>
        <w:ind w:firstLineChars="200" w:firstLine="480"/>
        <w:rPr>
          <w:sz w:val="24"/>
          <w:szCs w:val="24"/>
        </w:rPr>
      </w:pPr>
      <w:r>
        <w:rPr>
          <w:rFonts w:hint="eastAsia"/>
          <w:sz w:val="24"/>
          <w:szCs w:val="24"/>
        </w:rPr>
        <w:t>办公地址：北京市西城区闹市口大街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rsidR="006A5C06" w:rsidRDefault="00AF15E1">
      <w:pPr>
        <w:spacing w:line="360" w:lineRule="auto"/>
        <w:ind w:firstLineChars="200" w:firstLine="480"/>
        <w:rPr>
          <w:sz w:val="24"/>
          <w:szCs w:val="24"/>
        </w:rPr>
      </w:pPr>
      <w:r>
        <w:rPr>
          <w:rFonts w:hint="eastAsia"/>
          <w:sz w:val="24"/>
          <w:szCs w:val="24"/>
        </w:rPr>
        <w:t>法定代表人：高冠江</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63081000</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63080978</w:t>
      </w:r>
    </w:p>
    <w:p w:rsidR="006A5C06" w:rsidRDefault="00AF15E1">
      <w:pPr>
        <w:spacing w:line="360" w:lineRule="auto"/>
        <w:ind w:firstLineChars="200" w:firstLine="480"/>
        <w:rPr>
          <w:sz w:val="24"/>
          <w:szCs w:val="24"/>
        </w:rPr>
      </w:pPr>
      <w:r>
        <w:rPr>
          <w:rFonts w:hint="eastAsia"/>
          <w:sz w:val="24"/>
          <w:szCs w:val="24"/>
        </w:rPr>
        <w:t>联系人：唐静</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400-800-8899</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www.cindasc.com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23</w:t>
      </w:r>
      <w:r>
        <w:rPr>
          <w:rFonts w:hint="eastAsia"/>
          <w:sz w:val="24"/>
          <w:szCs w:val="24"/>
        </w:rPr>
        <w:t>）</w:t>
      </w:r>
      <w:r>
        <w:rPr>
          <w:rFonts w:hint="eastAsia"/>
          <w:sz w:val="24"/>
          <w:szCs w:val="24"/>
        </w:rPr>
        <w:t xml:space="preserve"> </w:t>
      </w:r>
      <w:r>
        <w:rPr>
          <w:rFonts w:hint="eastAsia"/>
          <w:sz w:val="24"/>
          <w:szCs w:val="24"/>
        </w:rPr>
        <w:t>西南证券股份有限公司</w:t>
      </w:r>
    </w:p>
    <w:p w:rsidR="006A5C06" w:rsidRDefault="00AF15E1">
      <w:pPr>
        <w:spacing w:line="360" w:lineRule="auto"/>
        <w:ind w:firstLineChars="200" w:firstLine="480"/>
        <w:rPr>
          <w:sz w:val="24"/>
          <w:szCs w:val="24"/>
        </w:rPr>
      </w:pPr>
      <w:r>
        <w:rPr>
          <w:rFonts w:hint="eastAsia"/>
          <w:sz w:val="24"/>
          <w:szCs w:val="24"/>
        </w:rPr>
        <w:lastRenderedPageBreak/>
        <w:t>住所：重庆市江北区桥北苑</w:t>
      </w:r>
      <w:r>
        <w:rPr>
          <w:rFonts w:hint="eastAsia"/>
          <w:sz w:val="24"/>
          <w:szCs w:val="24"/>
        </w:rPr>
        <w:t>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办公地址：重庆市江北区桥北苑</w:t>
      </w:r>
      <w:r>
        <w:rPr>
          <w:rFonts w:hint="eastAsia"/>
          <w:sz w:val="24"/>
          <w:szCs w:val="24"/>
        </w:rPr>
        <w:t>8</w:t>
      </w:r>
      <w:r>
        <w:rPr>
          <w:rFonts w:hint="eastAsia"/>
          <w:sz w:val="24"/>
          <w:szCs w:val="24"/>
        </w:rPr>
        <w:t>号西南证券大厦</w:t>
      </w:r>
    </w:p>
    <w:p w:rsidR="006A5C06" w:rsidRDefault="00AF15E1">
      <w:pPr>
        <w:spacing w:line="360" w:lineRule="auto"/>
        <w:ind w:firstLineChars="200" w:firstLine="480"/>
        <w:rPr>
          <w:sz w:val="24"/>
          <w:szCs w:val="24"/>
        </w:rPr>
      </w:pPr>
      <w:r>
        <w:rPr>
          <w:rFonts w:hint="eastAsia"/>
          <w:sz w:val="24"/>
          <w:szCs w:val="24"/>
        </w:rPr>
        <w:t>法定代表人：余维佳</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023</w:t>
      </w:r>
      <w:r>
        <w:rPr>
          <w:rFonts w:hint="eastAsia"/>
          <w:sz w:val="24"/>
          <w:szCs w:val="24"/>
        </w:rPr>
        <w:t>）</w:t>
      </w:r>
      <w:r>
        <w:rPr>
          <w:rFonts w:hint="eastAsia"/>
          <w:sz w:val="24"/>
          <w:szCs w:val="24"/>
        </w:rPr>
        <w:t>63786141</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023</w:t>
      </w:r>
      <w:r>
        <w:rPr>
          <w:rFonts w:hint="eastAsia"/>
          <w:sz w:val="24"/>
          <w:szCs w:val="24"/>
        </w:rPr>
        <w:t>）</w:t>
      </w:r>
      <w:r>
        <w:rPr>
          <w:rFonts w:hint="eastAsia"/>
          <w:sz w:val="24"/>
          <w:szCs w:val="24"/>
        </w:rPr>
        <w:t>63786212</w:t>
      </w:r>
    </w:p>
    <w:p w:rsidR="006A5C06" w:rsidRDefault="00AF15E1">
      <w:pPr>
        <w:spacing w:line="360" w:lineRule="auto"/>
        <w:ind w:firstLineChars="200" w:firstLine="480"/>
        <w:rPr>
          <w:sz w:val="24"/>
          <w:szCs w:val="24"/>
        </w:rPr>
      </w:pPr>
      <w:r>
        <w:rPr>
          <w:rFonts w:hint="eastAsia"/>
          <w:sz w:val="24"/>
          <w:szCs w:val="24"/>
        </w:rPr>
        <w:t>联系人：张煜</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400-809-6096</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www.swsc.com.cn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24</w:t>
      </w:r>
      <w:r>
        <w:rPr>
          <w:rFonts w:hint="eastAsia"/>
          <w:sz w:val="24"/>
          <w:szCs w:val="24"/>
        </w:rPr>
        <w:t>）</w:t>
      </w:r>
      <w:r>
        <w:rPr>
          <w:rFonts w:hint="eastAsia"/>
          <w:sz w:val="24"/>
          <w:szCs w:val="24"/>
        </w:rPr>
        <w:t xml:space="preserve"> </w:t>
      </w:r>
      <w:r>
        <w:rPr>
          <w:rFonts w:hint="eastAsia"/>
          <w:sz w:val="24"/>
          <w:szCs w:val="24"/>
        </w:rPr>
        <w:t>中国中投证券有限责任公司</w:t>
      </w:r>
    </w:p>
    <w:p w:rsidR="006A5C06" w:rsidRDefault="00AF15E1">
      <w:pPr>
        <w:spacing w:line="360" w:lineRule="auto"/>
        <w:ind w:firstLineChars="200" w:firstLine="480"/>
        <w:rPr>
          <w:sz w:val="24"/>
          <w:szCs w:val="24"/>
        </w:rPr>
      </w:pPr>
      <w:r>
        <w:rPr>
          <w:rFonts w:hint="eastAsia"/>
          <w:sz w:val="24"/>
          <w:szCs w:val="24"/>
        </w:rPr>
        <w:t>住所：深圳市福田区益田路与福中路交界处荣超商务中心</w:t>
      </w:r>
      <w:r>
        <w:rPr>
          <w:rFonts w:hint="eastAsia"/>
          <w:sz w:val="24"/>
          <w:szCs w:val="24"/>
        </w:rPr>
        <w:t>A</w:t>
      </w:r>
      <w:r>
        <w:rPr>
          <w:rFonts w:hint="eastAsia"/>
          <w:sz w:val="24"/>
          <w:szCs w:val="24"/>
        </w:rPr>
        <w:t>栋第</w:t>
      </w:r>
      <w:r>
        <w:rPr>
          <w:rFonts w:hint="eastAsia"/>
          <w:sz w:val="24"/>
          <w:szCs w:val="24"/>
        </w:rPr>
        <w:t>18</w:t>
      </w:r>
      <w:r>
        <w:rPr>
          <w:rFonts w:hint="eastAsia"/>
          <w:sz w:val="24"/>
          <w:szCs w:val="24"/>
        </w:rPr>
        <w:t>层</w:t>
      </w:r>
      <w:r>
        <w:rPr>
          <w:rFonts w:hint="eastAsia"/>
          <w:sz w:val="24"/>
          <w:szCs w:val="24"/>
        </w:rPr>
        <w:t>-21</w:t>
      </w:r>
      <w:r>
        <w:rPr>
          <w:rFonts w:hint="eastAsia"/>
          <w:sz w:val="24"/>
          <w:szCs w:val="24"/>
        </w:rPr>
        <w:t>层及第</w:t>
      </w:r>
      <w:r>
        <w:rPr>
          <w:rFonts w:hint="eastAsia"/>
          <w:sz w:val="24"/>
          <w:szCs w:val="24"/>
        </w:rPr>
        <w:t>04</w:t>
      </w:r>
      <w:r>
        <w:rPr>
          <w:rFonts w:hint="eastAsia"/>
          <w:sz w:val="24"/>
          <w:szCs w:val="24"/>
        </w:rPr>
        <w:t>层</w:t>
      </w:r>
      <w:r>
        <w:rPr>
          <w:rFonts w:hint="eastAsia"/>
          <w:sz w:val="24"/>
          <w:szCs w:val="24"/>
        </w:rPr>
        <w:t>01.02.03.05.11.12.13.15.16.18.19.20.21.22.23</w:t>
      </w:r>
      <w:r>
        <w:rPr>
          <w:rFonts w:hint="eastAsia"/>
          <w:sz w:val="24"/>
          <w:szCs w:val="24"/>
        </w:rPr>
        <w:t>单元</w:t>
      </w:r>
    </w:p>
    <w:p w:rsidR="006A5C06" w:rsidRDefault="00AF15E1">
      <w:pPr>
        <w:spacing w:line="360" w:lineRule="auto"/>
        <w:ind w:firstLineChars="200" w:firstLine="480"/>
        <w:rPr>
          <w:sz w:val="24"/>
          <w:szCs w:val="24"/>
        </w:rPr>
      </w:pPr>
      <w:r>
        <w:rPr>
          <w:rFonts w:hint="eastAsia"/>
          <w:sz w:val="24"/>
          <w:szCs w:val="24"/>
        </w:rPr>
        <w:t>办公地址：深圳市福田区益田路</w:t>
      </w:r>
      <w:r>
        <w:rPr>
          <w:rFonts w:hint="eastAsia"/>
          <w:sz w:val="24"/>
          <w:szCs w:val="24"/>
        </w:rPr>
        <w:t>6003</w:t>
      </w:r>
      <w:r>
        <w:rPr>
          <w:rFonts w:hint="eastAsia"/>
          <w:sz w:val="24"/>
          <w:szCs w:val="24"/>
        </w:rPr>
        <w:t>号荣超商务中心</w:t>
      </w:r>
      <w:r>
        <w:rPr>
          <w:rFonts w:hint="eastAsia"/>
          <w:sz w:val="24"/>
          <w:szCs w:val="24"/>
        </w:rPr>
        <w:t>A</w:t>
      </w:r>
      <w:r>
        <w:rPr>
          <w:rFonts w:hint="eastAsia"/>
          <w:sz w:val="24"/>
          <w:szCs w:val="24"/>
        </w:rPr>
        <w:t>栋第</w:t>
      </w:r>
      <w:r>
        <w:rPr>
          <w:rFonts w:hint="eastAsia"/>
          <w:sz w:val="24"/>
          <w:szCs w:val="24"/>
        </w:rPr>
        <w:t>04</w:t>
      </w:r>
      <w:r>
        <w:rPr>
          <w:rFonts w:hint="eastAsia"/>
          <w:sz w:val="24"/>
          <w:szCs w:val="24"/>
        </w:rPr>
        <w:t>、</w:t>
      </w:r>
      <w:r>
        <w:rPr>
          <w:rFonts w:hint="eastAsia"/>
          <w:sz w:val="24"/>
          <w:szCs w:val="24"/>
        </w:rPr>
        <w:t>18</w:t>
      </w:r>
      <w:r>
        <w:rPr>
          <w:rFonts w:hint="eastAsia"/>
          <w:sz w:val="24"/>
          <w:szCs w:val="24"/>
        </w:rPr>
        <w:t>层至</w:t>
      </w:r>
      <w:r>
        <w:rPr>
          <w:rFonts w:hint="eastAsia"/>
          <w:sz w:val="24"/>
          <w:szCs w:val="24"/>
        </w:rPr>
        <w:t>21</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法定代表人：龙增来</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82023442</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82026539</w:t>
      </w:r>
    </w:p>
    <w:p w:rsidR="006A5C06" w:rsidRDefault="00AF15E1">
      <w:pPr>
        <w:spacing w:line="360" w:lineRule="auto"/>
        <w:ind w:firstLineChars="200" w:firstLine="480"/>
        <w:rPr>
          <w:sz w:val="24"/>
          <w:szCs w:val="24"/>
        </w:rPr>
      </w:pPr>
      <w:r>
        <w:rPr>
          <w:rFonts w:hint="eastAsia"/>
          <w:sz w:val="24"/>
          <w:szCs w:val="24"/>
        </w:rPr>
        <w:t>联系人：刘毅</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400-600-8008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www.china-invs.cn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25</w:t>
      </w:r>
      <w:r>
        <w:rPr>
          <w:rFonts w:hint="eastAsia"/>
          <w:sz w:val="24"/>
          <w:szCs w:val="24"/>
        </w:rPr>
        <w:t>）</w:t>
      </w:r>
      <w:r>
        <w:rPr>
          <w:rFonts w:hint="eastAsia"/>
          <w:sz w:val="24"/>
          <w:szCs w:val="24"/>
        </w:rPr>
        <w:t xml:space="preserve"> </w:t>
      </w:r>
      <w:r>
        <w:rPr>
          <w:rFonts w:hint="eastAsia"/>
          <w:sz w:val="24"/>
          <w:szCs w:val="24"/>
        </w:rPr>
        <w:t>华融证券股份有限公司</w:t>
      </w:r>
    </w:p>
    <w:p w:rsidR="006A5C06" w:rsidRDefault="00AF15E1">
      <w:pPr>
        <w:spacing w:line="360" w:lineRule="auto"/>
        <w:ind w:firstLineChars="200" w:firstLine="480"/>
        <w:rPr>
          <w:sz w:val="24"/>
          <w:szCs w:val="24"/>
        </w:rPr>
      </w:pPr>
      <w:r>
        <w:rPr>
          <w:rFonts w:hint="eastAsia"/>
          <w:sz w:val="24"/>
          <w:szCs w:val="24"/>
        </w:rPr>
        <w:t>住所：北京市西城区金融大街</w:t>
      </w:r>
      <w:r>
        <w:rPr>
          <w:rFonts w:hint="eastAsia"/>
          <w:sz w:val="24"/>
          <w:szCs w:val="24"/>
        </w:rPr>
        <w:t>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8</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法定代表人：宋德清</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58568235</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58568062</w:t>
      </w:r>
    </w:p>
    <w:p w:rsidR="006A5C06" w:rsidRDefault="00AF15E1">
      <w:pPr>
        <w:spacing w:line="360" w:lineRule="auto"/>
        <w:ind w:firstLineChars="200" w:firstLine="480"/>
        <w:rPr>
          <w:sz w:val="24"/>
          <w:szCs w:val="24"/>
        </w:rPr>
      </w:pPr>
      <w:r>
        <w:rPr>
          <w:rFonts w:hint="eastAsia"/>
          <w:sz w:val="24"/>
          <w:szCs w:val="24"/>
        </w:rPr>
        <w:t>联系人：黄恒</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010</w:t>
      </w:r>
      <w:r>
        <w:rPr>
          <w:rFonts w:hint="eastAsia"/>
          <w:sz w:val="24"/>
          <w:szCs w:val="24"/>
        </w:rPr>
        <w:t>）</w:t>
      </w:r>
      <w:r>
        <w:rPr>
          <w:rFonts w:hint="eastAsia"/>
          <w:sz w:val="24"/>
          <w:szCs w:val="24"/>
        </w:rPr>
        <w:t>58568118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www.hrsec.com.cn</w:t>
      </w:r>
    </w:p>
    <w:p w:rsidR="006A5C06" w:rsidRDefault="00AF15E1">
      <w:pPr>
        <w:spacing w:line="360" w:lineRule="auto"/>
        <w:ind w:firstLineChars="200" w:firstLine="480"/>
        <w:rPr>
          <w:sz w:val="24"/>
          <w:szCs w:val="24"/>
        </w:rPr>
      </w:pPr>
      <w:r>
        <w:rPr>
          <w:rFonts w:hint="eastAsia"/>
          <w:sz w:val="24"/>
          <w:szCs w:val="24"/>
        </w:rPr>
        <w:lastRenderedPageBreak/>
        <w:t>（</w:t>
      </w:r>
      <w:r>
        <w:rPr>
          <w:rFonts w:hint="eastAsia"/>
          <w:sz w:val="24"/>
          <w:szCs w:val="24"/>
        </w:rPr>
        <w:t>26</w:t>
      </w:r>
      <w:r>
        <w:rPr>
          <w:rFonts w:hint="eastAsia"/>
          <w:sz w:val="24"/>
          <w:szCs w:val="24"/>
        </w:rPr>
        <w:t>）</w:t>
      </w:r>
      <w:r>
        <w:rPr>
          <w:rFonts w:hint="eastAsia"/>
          <w:sz w:val="24"/>
          <w:szCs w:val="24"/>
        </w:rPr>
        <w:t xml:space="preserve"> </w:t>
      </w:r>
      <w:r>
        <w:rPr>
          <w:rFonts w:hint="eastAsia"/>
          <w:sz w:val="24"/>
          <w:szCs w:val="24"/>
        </w:rPr>
        <w:t>天相投资顾问有限公司</w:t>
      </w:r>
    </w:p>
    <w:p w:rsidR="006A5C06" w:rsidRDefault="00AF15E1">
      <w:pPr>
        <w:spacing w:line="360" w:lineRule="auto"/>
        <w:ind w:firstLineChars="200" w:firstLine="480"/>
        <w:rPr>
          <w:sz w:val="24"/>
          <w:szCs w:val="24"/>
        </w:rPr>
      </w:pPr>
      <w:r>
        <w:rPr>
          <w:rFonts w:hint="eastAsia"/>
          <w:sz w:val="24"/>
          <w:szCs w:val="24"/>
        </w:rPr>
        <w:t>住所：北京市西城区金融街</w:t>
      </w:r>
      <w:r>
        <w:rPr>
          <w:rFonts w:hint="eastAsia"/>
          <w:sz w:val="24"/>
          <w:szCs w:val="24"/>
        </w:rPr>
        <w:t>19</w:t>
      </w:r>
      <w:r>
        <w:rPr>
          <w:rFonts w:hint="eastAsia"/>
          <w:sz w:val="24"/>
          <w:szCs w:val="24"/>
        </w:rPr>
        <w:t>号富凯大厦</w:t>
      </w:r>
      <w:r>
        <w:rPr>
          <w:rFonts w:hint="eastAsia"/>
          <w:sz w:val="24"/>
          <w:szCs w:val="24"/>
        </w:rPr>
        <w:t>B</w:t>
      </w:r>
      <w:r>
        <w:rPr>
          <w:rFonts w:hint="eastAsia"/>
          <w:sz w:val="24"/>
          <w:szCs w:val="24"/>
        </w:rPr>
        <w:t>座</w:t>
      </w:r>
      <w:r>
        <w:rPr>
          <w:rFonts w:hint="eastAsia"/>
          <w:sz w:val="24"/>
          <w:szCs w:val="24"/>
        </w:rPr>
        <w:t>701</w:t>
      </w:r>
    </w:p>
    <w:p w:rsidR="006A5C06" w:rsidRDefault="00AF15E1">
      <w:pPr>
        <w:spacing w:line="360" w:lineRule="auto"/>
        <w:ind w:firstLineChars="200" w:firstLine="480"/>
        <w:rPr>
          <w:sz w:val="24"/>
          <w:szCs w:val="24"/>
        </w:rPr>
      </w:pPr>
      <w:r>
        <w:rPr>
          <w:rFonts w:hint="eastAsia"/>
          <w:sz w:val="24"/>
          <w:szCs w:val="24"/>
        </w:rPr>
        <w:t>办公地址：北京市西城区新街口外大街</w:t>
      </w:r>
      <w:r>
        <w:rPr>
          <w:rFonts w:hint="eastAsia"/>
          <w:sz w:val="24"/>
          <w:szCs w:val="24"/>
        </w:rPr>
        <w:t>28</w:t>
      </w:r>
      <w:r>
        <w:rPr>
          <w:rFonts w:hint="eastAsia"/>
          <w:sz w:val="24"/>
          <w:szCs w:val="24"/>
        </w:rPr>
        <w:t>号</w:t>
      </w:r>
      <w:r>
        <w:rPr>
          <w:rFonts w:hint="eastAsia"/>
          <w:sz w:val="24"/>
          <w:szCs w:val="24"/>
        </w:rPr>
        <w:t>C</w:t>
      </w:r>
      <w:r>
        <w:rPr>
          <w:rFonts w:hint="eastAsia"/>
          <w:sz w:val="24"/>
          <w:szCs w:val="24"/>
        </w:rPr>
        <w:t>座</w:t>
      </w:r>
      <w:r>
        <w:rPr>
          <w:rFonts w:hint="eastAsia"/>
          <w:sz w:val="24"/>
          <w:szCs w:val="24"/>
        </w:rPr>
        <w:t>5</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法定代表人：林义相</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66045529</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66045518</w:t>
      </w:r>
    </w:p>
    <w:p w:rsidR="006A5C06" w:rsidRDefault="00AF15E1">
      <w:pPr>
        <w:spacing w:line="360" w:lineRule="auto"/>
        <w:ind w:firstLineChars="200" w:firstLine="480"/>
        <w:rPr>
          <w:sz w:val="24"/>
          <w:szCs w:val="24"/>
        </w:rPr>
      </w:pPr>
      <w:r>
        <w:rPr>
          <w:rFonts w:hint="eastAsia"/>
          <w:sz w:val="24"/>
          <w:szCs w:val="24"/>
        </w:rPr>
        <w:t>联系人：尹伶</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010</w:t>
      </w:r>
      <w:r>
        <w:rPr>
          <w:rFonts w:hint="eastAsia"/>
          <w:sz w:val="24"/>
          <w:szCs w:val="24"/>
        </w:rPr>
        <w:t>）</w:t>
      </w:r>
      <w:r>
        <w:rPr>
          <w:rFonts w:hint="eastAsia"/>
          <w:sz w:val="24"/>
          <w:szCs w:val="24"/>
        </w:rPr>
        <w:t>66045678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http://www.txsec.com</w:t>
      </w:r>
      <w:r>
        <w:rPr>
          <w:rFonts w:hint="eastAsia"/>
          <w:sz w:val="24"/>
          <w:szCs w:val="24"/>
        </w:rPr>
        <w:t>，</w:t>
      </w:r>
      <w:r>
        <w:rPr>
          <w:rFonts w:hint="eastAsia"/>
          <w:sz w:val="24"/>
          <w:szCs w:val="24"/>
        </w:rPr>
        <w:t>www.jjm.com.cn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27</w:t>
      </w:r>
      <w:r>
        <w:rPr>
          <w:rFonts w:hint="eastAsia"/>
          <w:sz w:val="24"/>
          <w:szCs w:val="24"/>
        </w:rPr>
        <w:t>）联讯证券股份有限公司</w:t>
      </w:r>
    </w:p>
    <w:p w:rsidR="006A5C06" w:rsidRDefault="00AF15E1">
      <w:pPr>
        <w:spacing w:line="360" w:lineRule="auto"/>
        <w:ind w:firstLineChars="200" w:firstLine="480"/>
        <w:rPr>
          <w:sz w:val="24"/>
          <w:szCs w:val="24"/>
        </w:rPr>
      </w:pPr>
      <w:r>
        <w:rPr>
          <w:rFonts w:hint="eastAsia"/>
          <w:sz w:val="24"/>
          <w:szCs w:val="24"/>
        </w:rPr>
        <w:t>住所：</w:t>
      </w:r>
      <w:r>
        <w:rPr>
          <w:rFonts w:hint="eastAsia"/>
          <w:sz w:val="24"/>
          <w:szCs w:val="24"/>
        </w:rPr>
        <w:t xml:space="preserve"> </w:t>
      </w:r>
      <w:r>
        <w:rPr>
          <w:rFonts w:hint="eastAsia"/>
          <w:sz w:val="24"/>
          <w:szCs w:val="24"/>
        </w:rPr>
        <w:t>惠州市江北东江三路</w:t>
      </w:r>
      <w:r>
        <w:rPr>
          <w:rFonts w:hint="eastAsia"/>
          <w:sz w:val="24"/>
          <w:szCs w:val="24"/>
        </w:rPr>
        <w:t>55</w:t>
      </w:r>
      <w:r>
        <w:rPr>
          <w:rFonts w:hint="eastAsia"/>
          <w:sz w:val="24"/>
          <w:szCs w:val="24"/>
        </w:rPr>
        <w:t>号广播电视新闻中心西面一层大堂和三、四层</w:t>
      </w:r>
    </w:p>
    <w:p w:rsidR="006A5C06" w:rsidRDefault="00AF15E1">
      <w:pPr>
        <w:spacing w:line="360" w:lineRule="auto"/>
        <w:ind w:firstLineChars="200" w:firstLine="480"/>
        <w:rPr>
          <w:sz w:val="24"/>
          <w:szCs w:val="24"/>
        </w:rPr>
      </w:pPr>
      <w:r>
        <w:rPr>
          <w:rFonts w:hint="eastAsia"/>
          <w:sz w:val="24"/>
          <w:szCs w:val="24"/>
        </w:rPr>
        <w:t>办公地址：惠州市江北东江三路</w:t>
      </w:r>
      <w:r>
        <w:rPr>
          <w:rFonts w:hint="eastAsia"/>
          <w:sz w:val="24"/>
          <w:szCs w:val="24"/>
        </w:rPr>
        <w:t>55</w:t>
      </w:r>
      <w:r>
        <w:rPr>
          <w:rFonts w:hint="eastAsia"/>
          <w:sz w:val="24"/>
          <w:szCs w:val="24"/>
        </w:rPr>
        <w:t>号广播电视新闻中心西面一层大堂和三、四层</w:t>
      </w:r>
    </w:p>
    <w:p w:rsidR="006A5C06" w:rsidRDefault="00AF15E1">
      <w:pPr>
        <w:spacing w:line="360" w:lineRule="auto"/>
        <w:ind w:firstLineChars="200" w:firstLine="480"/>
        <w:rPr>
          <w:sz w:val="24"/>
          <w:szCs w:val="24"/>
        </w:rPr>
      </w:pPr>
      <w:r>
        <w:rPr>
          <w:rFonts w:hint="eastAsia"/>
          <w:sz w:val="24"/>
          <w:szCs w:val="24"/>
        </w:rPr>
        <w:t>法定代表人：徐刚</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33606736 </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33606760 </w:t>
      </w:r>
    </w:p>
    <w:p w:rsidR="006A5C06" w:rsidRDefault="00AF15E1">
      <w:pPr>
        <w:spacing w:line="360" w:lineRule="auto"/>
        <w:ind w:firstLineChars="200" w:firstLine="480"/>
        <w:rPr>
          <w:sz w:val="24"/>
          <w:szCs w:val="24"/>
        </w:rPr>
      </w:pPr>
      <w:r>
        <w:rPr>
          <w:rFonts w:hint="eastAsia"/>
          <w:sz w:val="24"/>
          <w:szCs w:val="24"/>
        </w:rPr>
        <w:t>联系人：陈思</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95564</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www.lxzq.com.cn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28</w:t>
      </w:r>
      <w:r>
        <w:rPr>
          <w:rFonts w:hint="eastAsia"/>
          <w:sz w:val="24"/>
          <w:szCs w:val="24"/>
        </w:rPr>
        <w:t>）</w:t>
      </w:r>
      <w:r>
        <w:rPr>
          <w:rFonts w:hint="eastAsia"/>
          <w:sz w:val="24"/>
          <w:szCs w:val="24"/>
        </w:rPr>
        <w:t xml:space="preserve"> </w:t>
      </w:r>
      <w:r>
        <w:rPr>
          <w:rFonts w:hint="eastAsia"/>
          <w:sz w:val="24"/>
          <w:szCs w:val="24"/>
        </w:rPr>
        <w:t>杭州数米基金销售有限公司</w:t>
      </w:r>
    </w:p>
    <w:p w:rsidR="006A5C06" w:rsidRDefault="00AF15E1">
      <w:pPr>
        <w:spacing w:line="360" w:lineRule="auto"/>
        <w:ind w:firstLineChars="200" w:firstLine="480"/>
        <w:rPr>
          <w:sz w:val="24"/>
          <w:szCs w:val="24"/>
        </w:rPr>
      </w:pPr>
      <w:r>
        <w:rPr>
          <w:rFonts w:hint="eastAsia"/>
          <w:sz w:val="24"/>
          <w:szCs w:val="24"/>
        </w:rPr>
        <w:t>住所：杭州市余杭区仓前街道海曙路东</w:t>
      </w:r>
      <w:r>
        <w:rPr>
          <w:rFonts w:hint="eastAsia"/>
          <w:sz w:val="24"/>
          <w:szCs w:val="24"/>
        </w:rPr>
        <w:t>2</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办公地址：浙江省杭州市滨江区江南大道</w:t>
      </w:r>
      <w:r>
        <w:rPr>
          <w:rFonts w:hint="eastAsia"/>
          <w:sz w:val="24"/>
          <w:szCs w:val="24"/>
        </w:rPr>
        <w:t>3588</w:t>
      </w:r>
      <w:r>
        <w:rPr>
          <w:rFonts w:hint="eastAsia"/>
          <w:sz w:val="24"/>
          <w:szCs w:val="24"/>
        </w:rPr>
        <w:t>号恒生大厦</w:t>
      </w:r>
      <w:r>
        <w:rPr>
          <w:rFonts w:hint="eastAsia"/>
          <w:sz w:val="24"/>
          <w:szCs w:val="24"/>
        </w:rPr>
        <w:t>12</w:t>
      </w:r>
      <w:r>
        <w:rPr>
          <w:rFonts w:hint="eastAsia"/>
          <w:sz w:val="24"/>
          <w:szCs w:val="24"/>
        </w:rPr>
        <w:t>楼</w:t>
      </w:r>
    </w:p>
    <w:p w:rsidR="006A5C06" w:rsidRDefault="00AF15E1">
      <w:pPr>
        <w:spacing w:line="360" w:lineRule="auto"/>
        <w:ind w:firstLineChars="200" w:firstLine="480"/>
        <w:rPr>
          <w:sz w:val="24"/>
          <w:szCs w:val="24"/>
        </w:rPr>
      </w:pPr>
      <w:r>
        <w:rPr>
          <w:rFonts w:hint="eastAsia"/>
          <w:sz w:val="24"/>
          <w:szCs w:val="24"/>
        </w:rPr>
        <w:t>法定代表人：陈柏青</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0571</w:t>
      </w:r>
      <w:r>
        <w:rPr>
          <w:rFonts w:hint="eastAsia"/>
          <w:sz w:val="24"/>
          <w:szCs w:val="24"/>
        </w:rPr>
        <w:t>）</w:t>
      </w:r>
      <w:r>
        <w:rPr>
          <w:rFonts w:hint="eastAsia"/>
          <w:sz w:val="24"/>
          <w:szCs w:val="24"/>
        </w:rPr>
        <w:t>28829790</w:t>
      </w:r>
      <w:r>
        <w:rPr>
          <w:rFonts w:hint="eastAsia"/>
          <w:sz w:val="24"/>
          <w:szCs w:val="24"/>
        </w:rPr>
        <w:t>，（</w:t>
      </w:r>
      <w:r>
        <w:rPr>
          <w:rFonts w:hint="eastAsia"/>
          <w:sz w:val="24"/>
          <w:szCs w:val="24"/>
        </w:rPr>
        <w:t>021</w:t>
      </w:r>
      <w:r>
        <w:rPr>
          <w:rFonts w:hint="eastAsia"/>
          <w:sz w:val="24"/>
          <w:szCs w:val="24"/>
        </w:rPr>
        <w:t>）</w:t>
      </w:r>
      <w:r>
        <w:rPr>
          <w:rFonts w:hint="eastAsia"/>
          <w:sz w:val="24"/>
          <w:szCs w:val="24"/>
        </w:rPr>
        <w:t>60897869</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0571</w:t>
      </w:r>
      <w:r>
        <w:rPr>
          <w:rFonts w:hint="eastAsia"/>
          <w:sz w:val="24"/>
          <w:szCs w:val="24"/>
        </w:rPr>
        <w:t>）</w:t>
      </w:r>
      <w:r>
        <w:rPr>
          <w:rFonts w:hint="eastAsia"/>
          <w:sz w:val="24"/>
          <w:szCs w:val="24"/>
        </w:rPr>
        <w:t>26698533</w:t>
      </w:r>
    </w:p>
    <w:p w:rsidR="006A5C06" w:rsidRDefault="00AF15E1">
      <w:pPr>
        <w:spacing w:line="360" w:lineRule="auto"/>
        <w:ind w:firstLineChars="200" w:firstLine="480"/>
        <w:rPr>
          <w:sz w:val="24"/>
          <w:szCs w:val="24"/>
        </w:rPr>
      </w:pPr>
      <w:r>
        <w:rPr>
          <w:rFonts w:hint="eastAsia"/>
          <w:sz w:val="24"/>
          <w:szCs w:val="24"/>
        </w:rPr>
        <w:t>联系人：周嬿旻</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4000-766-123</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www.fund123.cn</w:t>
      </w:r>
    </w:p>
    <w:p w:rsidR="006A5C06" w:rsidRDefault="00AF15E1">
      <w:pPr>
        <w:spacing w:line="360" w:lineRule="auto"/>
        <w:ind w:firstLineChars="200" w:firstLine="480"/>
        <w:rPr>
          <w:sz w:val="24"/>
          <w:szCs w:val="24"/>
        </w:rPr>
      </w:pPr>
      <w:r>
        <w:rPr>
          <w:rFonts w:hint="eastAsia"/>
          <w:sz w:val="24"/>
          <w:szCs w:val="24"/>
        </w:rPr>
        <w:lastRenderedPageBreak/>
        <w:t>（</w:t>
      </w:r>
      <w:r>
        <w:rPr>
          <w:rFonts w:hint="eastAsia"/>
          <w:sz w:val="24"/>
          <w:szCs w:val="24"/>
        </w:rPr>
        <w:t>29</w:t>
      </w:r>
      <w:r>
        <w:rPr>
          <w:rFonts w:hint="eastAsia"/>
          <w:sz w:val="24"/>
          <w:szCs w:val="24"/>
        </w:rPr>
        <w:t>）</w:t>
      </w:r>
      <w:r>
        <w:rPr>
          <w:rFonts w:hint="eastAsia"/>
          <w:sz w:val="24"/>
          <w:szCs w:val="24"/>
        </w:rPr>
        <w:t xml:space="preserve"> </w:t>
      </w:r>
      <w:r>
        <w:rPr>
          <w:rFonts w:hint="eastAsia"/>
          <w:sz w:val="24"/>
          <w:szCs w:val="24"/>
        </w:rPr>
        <w:t>深圳众禄基金销售有限公司</w:t>
      </w:r>
    </w:p>
    <w:p w:rsidR="006A5C06" w:rsidRDefault="00AF15E1">
      <w:pPr>
        <w:spacing w:line="360" w:lineRule="auto"/>
        <w:ind w:firstLineChars="200" w:firstLine="480"/>
        <w:rPr>
          <w:sz w:val="24"/>
          <w:szCs w:val="24"/>
        </w:rPr>
      </w:pPr>
      <w:r>
        <w:rPr>
          <w:rFonts w:hint="eastAsia"/>
          <w:sz w:val="24"/>
          <w:szCs w:val="24"/>
        </w:rPr>
        <w:t>住所：深圳市罗湖区梨园路物资控股置地大厦</w:t>
      </w:r>
      <w:r>
        <w:rPr>
          <w:rFonts w:hint="eastAsia"/>
          <w:sz w:val="24"/>
          <w:szCs w:val="24"/>
        </w:rPr>
        <w:t>8</w:t>
      </w:r>
      <w:r>
        <w:rPr>
          <w:rFonts w:hint="eastAsia"/>
          <w:sz w:val="24"/>
          <w:szCs w:val="24"/>
        </w:rPr>
        <w:t>楼</w:t>
      </w:r>
    </w:p>
    <w:p w:rsidR="006A5C06" w:rsidRDefault="00AF15E1">
      <w:pPr>
        <w:spacing w:line="360" w:lineRule="auto"/>
        <w:ind w:firstLineChars="200" w:firstLine="480"/>
        <w:rPr>
          <w:sz w:val="24"/>
          <w:szCs w:val="24"/>
        </w:rPr>
      </w:pPr>
      <w:r>
        <w:rPr>
          <w:rFonts w:hint="eastAsia"/>
          <w:sz w:val="24"/>
          <w:szCs w:val="24"/>
        </w:rPr>
        <w:t>办公地址：深圳市罗湖区梨园路物资控股置地大厦</w:t>
      </w:r>
      <w:r>
        <w:rPr>
          <w:rFonts w:hint="eastAsia"/>
          <w:sz w:val="24"/>
          <w:szCs w:val="24"/>
        </w:rPr>
        <w:t>8</w:t>
      </w:r>
      <w:r>
        <w:rPr>
          <w:rFonts w:hint="eastAsia"/>
          <w:sz w:val="24"/>
          <w:szCs w:val="24"/>
        </w:rPr>
        <w:t>楼</w:t>
      </w:r>
    </w:p>
    <w:p w:rsidR="006A5C06" w:rsidRDefault="00AF15E1">
      <w:pPr>
        <w:spacing w:line="360" w:lineRule="auto"/>
        <w:ind w:firstLineChars="200" w:firstLine="480"/>
        <w:rPr>
          <w:sz w:val="24"/>
          <w:szCs w:val="24"/>
        </w:rPr>
      </w:pPr>
      <w:r>
        <w:rPr>
          <w:rFonts w:hint="eastAsia"/>
          <w:sz w:val="24"/>
          <w:szCs w:val="24"/>
        </w:rPr>
        <w:t>法定代表人：薛峰</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33227953</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33227951</w:t>
      </w:r>
    </w:p>
    <w:p w:rsidR="006A5C06" w:rsidRDefault="00AF15E1">
      <w:pPr>
        <w:spacing w:line="360" w:lineRule="auto"/>
        <w:ind w:firstLineChars="200" w:firstLine="480"/>
        <w:rPr>
          <w:sz w:val="24"/>
          <w:szCs w:val="24"/>
        </w:rPr>
      </w:pPr>
      <w:r>
        <w:rPr>
          <w:rFonts w:hint="eastAsia"/>
          <w:sz w:val="24"/>
          <w:szCs w:val="24"/>
        </w:rPr>
        <w:t>联系人：汤素娅</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4006-788-887</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www.zlfund.cn</w:t>
      </w:r>
      <w:r>
        <w:rPr>
          <w:rFonts w:hint="eastAsia"/>
          <w:sz w:val="24"/>
          <w:szCs w:val="24"/>
        </w:rPr>
        <w:t>，</w:t>
      </w:r>
      <w:r>
        <w:rPr>
          <w:rFonts w:hint="eastAsia"/>
          <w:sz w:val="24"/>
          <w:szCs w:val="24"/>
        </w:rPr>
        <w:t>www.jjmmw.com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30</w:t>
      </w:r>
      <w:r>
        <w:rPr>
          <w:rFonts w:hint="eastAsia"/>
          <w:sz w:val="24"/>
          <w:szCs w:val="24"/>
        </w:rPr>
        <w:t>）</w:t>
      </w:r>
      <w:r>
        <w:rPr>
          <w:rFonts w:hint="eastAsia"/>
          <w:sz w:val="24"/>
          <w:szCs w:val="24"/>
        </w:rPr>
        <w:t xml:space="preserve"> </w:t>
      </w:r>
      <w:r>
        <w:rPr>
          <w:rFonts w:hint="eastAsia"/>
          <w:sz w:val="24"/>
          <w:szCs w:val="24"/>
        </w:rPr>
        <w:t>上海长量基金销售投资顾问有限公司</w:t>
      </w:r>
    </w:p>
    <w:p w:rsidR="006A5C06" w:rsidRDefault="00AF15E1">
      <w:pPr>
        <w:spacing w:line="360" w:lineRule="auto"/>
        <w:ind w:firstLineChars="200" w:firstLine="480"/>
        <w:rPr>
          <w:sz w:val="24"/>
          <w:szCs w:val="24"/>
        </w:rPr>
      </w:pPr>
      <w:r>
        <w:rPr>
          <w:rFonts w:hint="eastAsia"/>
          <w:sz w:val="24"/>
          <w:szCs w:val="24"/>
        </w:rPr>
        <w:t>住所：上海市浦东新区高翔路</w:t>
      </w:r>
      <w:r>
        <w:rPr>
          <w:rFonts w:hint="eastAsia"/>
          <w:sz w:val="24"/>
          <w:szCs w:val="24"/>
        </w:rPr>
        <w:t>526</w:t>
      </w:r>
      <w:r>
        <w:rPr>
          <w:rFonts w:hint="eastAsia"/>
          <w:sz w:val="24"/>
          <w:szCs w:val="24"/>
        </w:rPr>
        <w:t>号</w:t>
      </w:r>
      <w:r>
        <w:rPr>
          <w:rFonts w:hint="eastAsia"/>
          <w:sz w:val="24"/>
          <w:szCs w:val="24"/>
        </w:rPr>
        <w:t>2</w:t>
      </w:r>
      <w:r>
        <w:rPr>
          <w:rFonts w:hint="eastAsia"/>
          <w:sz w:val="24"/>
          <w:szCs w:val="24"/>
        </w:rPr>
        <w:t>幢</w:t>
      </w:r>
      <w:r>
        <w:rPr>
          <w:rFonts w:hint="eastAsia"/>
          <w:sz w:val="24"/>
          <w:szCs w:val="24"/>
        </w:rPr>
        <w:t>220</w:t>
      </w:r>
      <w:r>
        <w:rPr>
          <w:rFonts w:hint="eastAsia"/>
          <w:sz w:val="24"/>
          <w:szCs w:val="24"/>
        </w:rPr>
        <w:t>室</w:t>
      </w:r>
    </w:p>
    <w:p w:rsidR="006A5C06" w:rsidRDefault="00AF15E1">
      <w:pPr>
        <w:spacing w:line="360" w:lineRule="auto"/>
        <w:ind w:firstLineChars="200" w:firstLine="480"/>
        <w:rPr>
          <w:sz w:val="24"/>
          <w:szCs w:val="24"/>
        </w:rPr>
      </w:pPr>
      <w:r>
        <w:rPr>
          <w:rFonts w:hint="eastAsia"/>
          <w:sz w:val="24"/>
          <w:szCs w:val="24"/>
        </w:rPr>
        <w:t>办公地址：上海市浦东新区浦东大道</w:t>
      </w:r>
      <w:r>
        <w:rPr>
          <w:rFonts w:hint="eastAsia"/>
          <w:sz w:val="24"/>
          <w:szCs w:val="24"/>
        </w:rPr>
        <w:t>555</w:t>
      </w:r>
      <w:r>
        <w:rPr>
          <w:rFonts w:hint="eastAsia"/>
          <w:sz w:val="24"/>
          <w:szCs w:val="24"/>
        </w:rPr>
        <w:t>号裕景国际</w:t>
      </w:r>
      <w:r>
        <w:rPr>
          <w:rFonts w:hint="eastAsia"/>
          <w:sz w:val="24"/>
          <w:szCs w:val="24"/>
        </w:rPr>
        <w:t>B</w:t>
      </w:r>
      <w:r>
        <w:rPr>
          <w:rFonts w:hint="eastAsia"/>
          <w:sz w:val="24"/>
          <w:szCs w:val="24"/>
        </w:rPr>
        <w:t>座</w:t>
      </w:r>
      <w:r>
        <w:rPr>
          <w:rFonts w:hint="eastAsia"/>
          <w:sz w:val="24"/>
          <w:szCs w:val="24"/>
        </w:rPr>
        <w:t>16</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法定代表人：张跃伟</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20691832</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20691861 </w:t>
      </w:r>
    </w:p>
    <w:p w:rsidR="006A5C06" w:rsidRDefault="00AF15E1">
      <w:pPr>
        <w:spacing w:line="360" w:lineRule="auto"/>
        <w:ind w:firstLineChars="200" w:firstLine="480"/>
        <w:rPr>
          <w:sz w:val="24"/>
          <w:szCs w:val="24"/>
        </w:rPr>
      </w:pPr>
      <w:r>
        <w:rPr>
          <w:rFonts w:hint="eastAsia"/>
          <w:sz w:val="24"/>
          <w:szCs w:val="24"/>
        </w:rPr>
        <w:t>联系人：单丙烨</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 xml:space="preserve">400-089-1289 </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www.erichfund.com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31</w:t>
      </w:r>
      <w:r>
        <w:rPr>
          <w:rFonts w:hint="eastAsia"/>
          <w:sz w:val="24"/>
          <w:szCs w:val="24"/>
        </w:rPr>
        <w:t>）上海好买基金销售有限公司</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住所：上海市虹口区场中路</w:t>
      </w:r>
      <w:r>
        <w:rPr>
          <w:rFonts w:hint="eastAsia"/>
          <w:sz w:val="24"/>
          <w:szCs w:val="24"/>
        </w:rPr>
        <w:t>685</w:t>
      </w:r>
      <w:r>
        <w:rPr>
          <w:rFonts w:hint="eastAsia"/>
          <w:sz w:val="24"/>
          <w:szCs w:val="24"/>
        </w:rPr>
        <w:t>弄</w:t>
      </w:r>
      <w:r>
        <w:rPr>
          <w:rFonts w:hint="eastAsia"/>
          <w:sz w:val="24"/>
          <w:szCs w:val="24"/>
        </w:rPr>
        <w:t>37</w:t>
      </w:r>
      <w:r>
        <w:rPr>
          <w:rFonts w:hint="eastAsia"/>
          <w:sz w:val="24"/>
          <w:szCs w:val="24"/>
        </w:rPr>
        <w:t>号</w:t>
      </w:r>
      <w:r>
        <w:rPr>
          <w:rFonts w:hint="eastAsia"/>
          <w:sz w:val="24"/>
          <w:szCs w:val="24"/>
        </w:rPr>
        <w:t>4</w:t>
      </w:r>
      <w:r>
        <w:rPr>
          <w:rFonts w:hint="eastAsia"/>
          <w:sz w:val="24"/>
          <w:szCs w:val="24"/>
        </w:rPr>
        <w:t>号楼</w:t>
      </w:r>
      <w:r>
        <w:rPr>
          <w:rFonts w:hint="eastAsia"/>
          <w:sz w:val="24"/>
          <w:szCs w:val="24"/>
        </w:rPr>
        <w:t>449</w:t>
      </w:r>
      <w:r>
        <w:rPr>
          <w:rFonts w:hint="eastAsia"/>
          <w:sz w:val="24"/>
          <w:szCs w:val="24"/>
        </w:rPr>
        <w:t>室</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办公地址：上海市浦东新区浦东南路</w:t>
      </w:r>
      <w:r>
        <w:rPr>
          <w:rFonts w:hint="eastAsia"/>
          <w:sz w:val="24"/>
          <w:szCs w:val="24"/>
        </w:rPr>
        <w:t>1118</w:t>
      </w:r>
      <w:r>
        <w:rPr>
          <w:rFonts w:hint="eastAsia"/>
          <w:sz w:val="24"/>
          <w:szCs w:val="24"/>
        </w:rPr>
        <w:t>号鄂尔多斯国际大厦</w:t>
      </w:r>
      <w:r>
        <w:rPr>
          <w:rFonts w:hint="eastAsia"/>
          <w:sz w:val="24"/>
          <w:szCs w:val="24"/>
        </w:rPr>
        <w:t>903-906</w:t>
      </w:r>
      <w:r>
        <w:rPr>
          <w:rFonts w:hint="eastAsia"/>
          <w:sz w:val="24"/>
          <w:szCs w:val="24"/>
        </w:rPr>
        <w:t>室</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法定代表人：杨文斌</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68596916 </w:t>
      </w:r>
    </w:p>
    <w:p w:rsidR="006A5C06" w:rsidRDefault="00AF15E1">
      <w:pPr>
        <w:spacing w:line="360" w:lineRule="auto"/>
        <w:ind w:firstLineChars="200" w:firstLine="480"/>
        <w:rPr>
          <w:sz w:val="24"/>
          <w:szCs w:val="24"/>
        </w:rPr>
      </w:pPr>
      <w:r>
        <w:rPr>
          <w:rFonts w:hint="eastAsia"/>
          <w:sz w:val="24"/>
          <w:szCs w:val="24"/>
        </w:rPr>
        <w:t>联系人：薛年</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 xml:space="preserve">400-700-9665 </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www.ehowbuy.com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32</w:t>
      </w:r>
      <w:r>
        <w:rPr>
          <w:rFonts w:hint="eastAsia"/>
          <w:sz w:val="24"/>
          <w:szCs w:val="24"/>
        </w:rPr>
        <w:t>）诺亚正行</w:t>
      </w:r>
      <w:r>
        <w:rPr>
          <w:rFonts w:hint="eastAsia"/>
          <w:sz w:val="24"/>
          <w:szCs w:val="24"/>
        </w:rPr>
        <w:t>(</w:t>
      </w:r>
      <w:r>
        <w:rPr>
          <w:rFonts w:hint="eastAsia"/>
          <w:sz w:val="24"/>
          <w:szCs w:val="24"/>
        </w:rPr>
        <w:t>上海</w:t>
      </w:r>
      <w:r>
        <w:rPr>
          <w:rFonts w:hint="eastAsia"/>
          <w:sz w:val="24"/>
          <w:szCs w:val="24"/>
        </w:rPr>
        <w:t>)</w:t>
      </w:r>
      <w:r>
        <w:rPr>
          <w:rFonts w:hint="eastAsia"/>
          <w:sz w:val="24"/>
          <w:szCs w:val="24"/>
        </w:rPr>
        <w:t>基金销售投资顾问有限公司</w:t>
      </w:r>
    </w:p>
    <w:p w:rsidR="006A5C06" w:rsidRDefault="00AF15E1">
      <w:pPr>
        <w:spacing w:line="360" w:lineRule="auto"/>
        <w:ind w:firstLineChars="200" w:firstLine="480"/>
        <w:rPr>
          <w:sz w:val="24"/>
          <w:szCs w:val="24"/>
        </w:rPr>
      </w:pPr>
      <w:r>
        <w:rPr>
          <w:rFonts w:hint="eastAsia"/>
          <w:sz w:val="24"/>
          <w:szCs w:val="24"/>
        </w:rPr>
        <w:t>住所：上海市虹口区飞虹路</w:t>
      </w:r>
      <w:r>
        <w:rPr>
          <w:rFonts w:hint="eastAsia"/>
          <w:sz w:val="24"/>
          <w:szCs w:val="24"/>
        </w:rPr>
        <w:t>360</w:t>
      </w:r>
      <w:r>
        <w:rPr>
          <w:rFonts w:hint="eastAsia"/>
          <w:sz w:val="24"/>
          <w:szCs w:val="24"/>
        </w:rPr>
        <w:t>弄</w:t>
      </w:r>
      <w:r>
        <w:rPr>
          <w:rFonts w:hint="eastAsia"/>
          <w:sz w:val="24"/>
          <w:szCs w:val="24"/>
        </w:rPr>
        <w:t>9</w:t>
      </w:r>
      <w:r>
        <w:rPr>
          <w:rFonts w:hint="eastAsia"/>
          <w:sz w:val="24"/>
          <w:szCs w:val="24"/>
        </w:rPr>
        <w:t>号</w:t>
      </w:r>
      <w:r>
        <w:rPr>
          <w:rFonts w:hint="eastAsia"/>
          <w:sz w:val="24"/>
          <w:szCs w:val="24"/>
        </w:rPr>
        <w:t>3724</w:t>
      </w:r>
      <w:r>
        <w:rPr>
          <w:rFonts w:hint="eastAsia"/>
          <w:sz w:val="24"/>
          <w:szCs w:val="24"/>
        </w:rPr>
        <w:t>室</w:t>
      </w:r>
    </w:p>
    <w:p w:rsidR="006A5C06" w:rsidRDefault="00AF15E1">
      <w:pPr>
        <w:spacing w:line="360" w:lineRule="auto"/>
        <w:ind w:firstLineChars="200" w:firstLine="480"/>
        <w:rPr>
          <w:sz w:val="24"/>
          <w:szCs w:val="24"/>
        </w:rPr>
      </w:pPr>
      <w:r>
        <w:rPr>
          <w:rFonts w:hint="eastAsia"/>
          <w:sz w:val="24"/>
          <w:szCs w:val="24"/>
        </w:rPr>
        <w:lastRenderedPageBreak/>
        <w:t>办公地址：上海杨浦区秦皇岛路</w:t>
      </w:r>
      <w:r>
        <w:rPr>
          <w:rFonts w:hint="eastAsia"/>
          <w:sz w:val="24"/>
          <w:szCs w:val="24"/>
        </w:rPr>
        <w:t>32</w:t>
      </w:r>
      <w:r>
        <w:rPr>
          <w:rFonts w:hint="eastAsia"/>
          <w:sz w:val="24"/>
          <w:szCs w:val="24"/>
        </w:rPr>
        <w:t>号</w:t>
      </w:r>
      <w:r>
        <w:rPr>
          <w:rFonts w:hint="eastAsia"/>
          <w:sz w:val="24"/>
          <w:szCs w:val="24"/>
        </w:rPr>
        <w:t>C</w:t>
      </w:r>
      <w:r>
        <w:rPr>
          <w:rFonts w:hint="eastAsia"/>
          <w:sz w:val="24"/>
          <w:szCs w:val="24"/>
        </w:rPr>
        <w:t>栋</w:t>
      </w:r>
      <w:r>
        <w:rPr>
          <w:rFonts w:hint="eastAsia"/>
          <w:sz w:val="24"/>
          <w:szCs w:val="24"/>
        </w:rPr>
        <w:t xml:space="preserve"> 2</w:t>
      </w:r>
      <w:r>
        <w:rPr>
          <w:rFonts w:hint="eastAsia"/>
          <w:sz w:val="24"/>
          <w:szCs w:val="24"/>
        </w:rPr>
        <w:t>楼</w:t>
      </w:r>
    </w:p>
    <w:p w:rsidR="006A5C06" w:rsidRDefault="00AF15E1">
      <w:pPr>
        <w:spacing w:line="360" w:lineRule="auto"/>
        <w:ind w:firstLineChars="200" w:firstLine="480"/>
        <w:rPr>
          <w:sz w:val="24"/>
          <w:szCs w:val="24"/>
        </w:rPr>
      </w:pPr>
      <w:r>
        <w:rPr>
          <w:rFonts w:hint="eastAsia"/>
          <w:sz w:val="24"/>
          <w:szCs w:val="24"/>
        </w:rPr>
        <w:t>法定代表人：汪静波</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38600735</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38509777</w:t>
      </w:r>
    </w:p>
    <w:p w:rsidR="006A5C06" w:rsidRDefault="00AF15E1">
      <w:pPr>
        <w:spacing w:line="360" w:lineRule="auto"/>
        <w:ind w:firstLineChars="200" w:firstLine="480"/>
        <w:rPr>
          <w:sz w:val="24"/>
          <w:szCs w:val="24"/>
        </w:rPr>
      </w:pPr>
      <w:r>
        <w:rPr>
          <w:rFonts w:hint="eastAsia"/>
          <w:sz w:val="24"/>
          <w:szCs w:val="24"/>
        </w:rPr>
        <w:t>联系人：方成</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400-821-5399</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www.noah-fund.com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33</w:t>
      </w:r>
      <w:r>
        <w:rPr>
          <w:rFonts w:hint="eastAsia"/>
          <w:sz w:val="24"/>
          <w:szCs w:val="24"/>
        </w:rPr>
        <w:t>）和讯信息科技有限公司</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住所：北京市朝阳区朝外大街</w:t>
      </w:r>
      <w:r>
        <w:rPr>
          <w:rFonts w:hint="eastAsia"/>
          <w:sz w:val="24"/>
          <w:szCs w:val="24"/>
        </w:rPr>
        <w:t>22</w:t>
      </w:r>
      <w:r>
        <w:rPr>
          <w:rFonts w:hint="eastAsia"/>
          <w:sz w:val="24"/>
          <w:szCs w:val="24"/>
        </w:rPr>
        <w:t>号泛利大厦</w:t>
      </w:r>
      <w:r>
        <w:rPr>
          <w:rFonts w:hint="eastAsia"/>
          <w:sz w:val="24"/>
          <w:szCs w:val="24"/>
        </w:rPr>
        <w:t>10</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办公地址：北京市朝阳区朝外大街</w:t>
      </w:r>
      <w:r>
        <w:rPr>
          <w:rFonts w:hint="eastAsia"/>
          <w:sz w:val="24"/>
          <w:szCs w:val="24"/>
        </w:rPr>
        <w:t>22</w:t>
      </w:r>
      <w:r>
        <w:rPr>
          <w:rFonts w:hint="eastAsia"/>
          <w:sz w:val="24"/>
          <w:szCs w:val="24"/>
        </w:rPr>
        <w:t>号泛利大厦</w:t>
      </w:r>
      <w:r>
        <w:rPr>
          <w:rFonts w:hint="eastAsia"/>
          <w:sz w:val="24"/>
          <w:szCs w:val="24"/>
        </w:rPr>
        <w:t>10</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法定代表人：王莉</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20835789</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20835879</w:t>
      </w:r>
    </w:p>
    <w:p w:rsidR="006A5C06" w:rsidRDefault="00AF15E1">
      <w:pPr>
        <w:spacing w:line="360" w:lineRule="auto"/>
        <w:ind w:firstLineChars="200" w:firstLine="480"/>
        <w:rPr>
          <w:sz w:val="24"/>
          <w:szCs w:val="24"/>
        </w:rPr>
      </w:pPr>
      <w:r>
        <w:rPr>
          <w:rFonts w:hint="eastAsia"/>
          <w:sz w:val="24"/>
          <w:szCs w:val="24"/>
        </w:rPr>
        <w:t>联系人：周轶</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4009200022</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http://licaike.hexun.com/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34</w:t>
      </w:r>
      <w:r>
        <w:rPr>
          <w:rFonts w:hint="eastAsia"/>
          <w:sz w:val="24"/>
          <w:szCs w:val="24"/>
        </w:rPr>
        <w:t>）上海天天基金销售有限公司</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住所：上海市徐汇区龙田路</w:t>
      </w:r>
      <w:r>
        <w:rPr>
          <w:rFonts w:hint="eastAsia"/>
          <w:sz w:val="24"/>
          <w:szCs w:val="24"/>
        </w:rPr>
        <w:t>190</w:t>
      </w:r>
      <w:r>
        <w:rPr>
          <w:rFonts w:hint="eastAsia"/>
          <w:sz w:val="24"/>
          <w:szCs w:val="24"/>
        </w:rPr>
        <w:t>号</w:t>
      </w:r>
      <w:r>
        <w:rPr>
          <w:rFonts w:hint="eastAsia"/>
          <w:sz w:val="24"/>
          <w:szCs w:val="24"/>
        </w:rPr>
        <w:t>2</w:t>
      </w:r>
      <w:r>
        <w:rPr>
          <w:rFonts w:hint="eastAsia"/>
          <w:sz w:val="24"/>
          <w:szCs w:val="24"/>
        </w:rPr>
        <w:t>号楼</w:t>
      </w:r>
      <w:r>
        <w:rPr>
          <w:rFonts w:hint="eastAsia"/>
          <w:sz w:val="24"/>
          <w:szCs w:val="24"/>
        </w:rPr>
        <w:t>2</w:t>
      </w:r>
      <w:r>
        <w:rPr>
          <w:rFonts w:hint="eastAsia"/>
          <w:sz w:val="24"/>
          <w:szCs w:val="24"/>
        </w:rPr>
        <w:t>层</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办公地址：上海市徐汇区龙田路</w:t>
      </w:r>
      <w:r>
        <w:rPr>
          <w:rFonts w:hint="eastAsia"/>
          <w:sz w:val="24"/>
          <w:szCs w:val="24"/>
        </w:rPr>
        <w:t>195</w:t>
      </w:r>
      <w:r>
        <w:rPr>
          <w:rFonts w:hint="eastAsia"/>
          <w:sz w:val="24"/>
          <w:szCs w:val="24"/>
        </w:rPr>
        <w:t>号</w:t>
      </w:r>
      <w:r>
        <w:rPr>
          <w:rFonts w:hint="eastAsia"/>
          <w:sz w:val="24"/>
          <w:szCs w:val="24"/>
        </w:rPr>
        <w:t>3C</w:t>
      </w:r>
      <w:r>
        <w:rPr>
          <w:rFonts w:hint="eastAsia"/>
          <w:sz w:val="24"/>
          <w:szCs w:val="24"/>
        </w:rPr>
        <w:t>座</w:t>
      </w:r>
      <w:r>
        <w:rPr>
          <w:rFonts w:hint="eastAsia"/>
          <w:sz w:val="24"/>
          <w:szCs w:val="24"/>
        </w:rPr>
        <w:t>10</w:t>
      </w:r>
      <w:r>
        <w:rPr>
          <w:rFonts w:hint="eastAsia"/>
          <w:sz w:val="24"/>
          <w:szCs w:val="24"/>
        </w:rPr>
        <w:t>楼</w:t>
      </w:r>
    </w:p>
    <w:p w:rsidR="006A5C06" w:rsidRDefault="00AF15E1">
      <w:pPr>
        <w:spacing w:line="360" w:lineRule="auto"/>
        <w:ind w:firstLineChars="200" w:firstLine="480"/>
        <w:rPr>
          <w:sz w:val="24"/>
          <w:szCs w:val="24"/>
        </w:rPr>
      </w:pPr>
      <w:r>
        <w:rPr>
          <w:rFonts w:hint="eastAsia"/>
          <w:sz w:val="24"/>
          <w:szCs w:val="24"/>
        </w:rPr>
        <w:t>法定代表人：其实</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54509998</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64385308</w:t>
      </w:r>
    </w:p>
    <w:p w:rsidR="006A5C06" w:rsidRDefault="00AF15E1">
      <w:pPr>
        <w:spacing w:line="360" w:lineRule="auto"/>
        <w:ind w:firstLineChars="200" w:firstLine="480"/>
        <w:rPr>
          <w:sz w:val="24"/>
          <w:szCs w:val="24"/>
        </w:rPr>
      </w:pPr>
      <w:r>
        <w:rPr>
          <w:rFonts w:hint="eastAsia"/>
          <w:sz w:val="24"/>
          <w:szCs w:val="24"/>
        </w:rPr>
        <w:t>联系人：潘世友</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400-1818-188</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www.1234567.com.cn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35</w:t>
      </w:r>
      <w:r>
        <w:rPr>
          <w:rFonts w:hint="eastAsia"/>
          <w:sz w:val="24"/>
          <w:szCs w:val="24"/>
        </w:rPr>
        <w:t>）北京钱景财富投资管理有限公司</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住所：北京市海淀区丹棱街</w:t>
      </w:r>
      <w:r>
        <w:rPr>
          <w:rFonts w:hint="eastAsia"/>
          <w:sz w:val="24"/>
          <w:szCs w:val="24"/>
        </w:rPr>
        <w:t>6</w:t>
      </w:r>
      <w:r>
        <w:rPr>
          <w:rFonts w:hint="eastAsia"/>
          <w:sz w:val="24"/>
          <w:szCs w:val="24"/>
        </w:rPr>
        <w:t>幢</w:t>
      </w:r>
      <w:r>
        <w:rPr>
          <w:rFonts w:hint="eastAsia"/>
          <w:sz w:val="24"/>
          <w:szCs w:val="24"/>
        </w:rPr>
        <w:t>1</w:t>
      </w:r>
      <w:r>
        <w:rPr>
          <w:rFonts w:hint="eastAsia"/>
          <w:sz w:val="24"/>
          <w:szCs w:val="24"/>
        </w:rPr>
        <w:t>号</w:t>
      </w:r>
      <w:r>
        <w:rPr>
          <w:rFonts w:hint="eastAsia"/>
          <w:sz w:val="24"/>
          <w:szCs w:val="24"/>
        </w:rPr>
        <w:t>9</w:t>
      </w:r>
      <w:r>
        <w:rPr>
          <w:rFonts w:hint="eastAsia"/>
          <w:sz w:val="24"/>
          <w:szCs w:val="24"/>
        </w:rPr>
        <w:t>层</w:t>
      </w:r>
      <w:r>
        <w:rPr>
          <w:rFonts w:hint="eastAsia"/>
          <w:sz w:val="24"/>
          <w:szCs w:val="24"/>
        </w:rPr>
        <w:t>1008-1012</w:t>
      </w:r>
    </w:p>
    <w:p w:rsidR="006A5C06" w:rsidRDefault="00AF15E1">
      <w:pPr>
        <w:spacing w:line="360" w:lineRule="auto"/>
        <w:ind w:firstLineChars="200" w:firstLine="480"/>
        <w:rPr>
          <w:sz w:val="24"/>
          <w:szCs w:val="24"/>
        </w:rPr>
      </w:pPr>
      <w:r>
        <w:rPr>
          <w:rFonts w:hint="eastAsia"/>
          <w:sz w:val="24"/>
          <w:szCs w:val="24"/>
        </w:rPr>
        <w:t>办公地址：北京市海淀区丹棱街</w:t>
      </w:r>
      <w:r>
        <w:rPr>
          <w:rFonts w:hint="eastAsia"/>
          <w:sz w:val="24"/>
          <w:szCs w:val="24"/>
        </w:rPr>
        <w:t>6</w:t>
      </w:r>
      <w:r>
        <w:rPr>
          <w:rFonts w:hint="eastAsia"/>
          <w:sz w:val="24"/>
          <w:szCs w:val="24"/>
        </w:rPr>
        <w:t>幢</w:t>
      </w:r>
      <w:r>
        <w:rPr>
          <w:rFonts w:hint="eastAsia"/>
          <w:sz w:val="24"/>
          <w:szCs w:val="24"/>
        </w:rPr>
        <w:t>1</w:t>
      </w:r>
      <w:r>
        <w:rPr>
          <w:rFonts w:hint="eastAsia"/>
          <w:sz w:val="24"/>
          <w:szCs w:val="24"/>
        </w:rPr>
        <w:t>号</w:t>
      </w:r>
      <w:r>
        <w:rPr>
          <w:rFonts w:hint="eastAsia"/>
          <w:sz w:val="24"/>
          <w:szCs w:val="24"/>
        </w:rPr>
        <w:t>9</w:t>
      </w:r>
      <w:r>
        <w:rPr>
          <w:rFonts w:hint="eastAsia"/>
          <w:sz w:val="24"/>
          <w:szCs w:val="24"/>
        </w:rPr>
        <w:t>层</w:t>
      </w:r>
      <w:r>
        <w:rPr>
          <w:rFonts w:hint="eastAsia"/>
          <w:sz w:val="24"/>
          <w:szCs w:val="24"/>
        </w:rPr>
        <w:t>1008-1012</w:t>
      </w:r>
    </w:p>
    <w:p w:rsidR="006A5C06" w:rsidRDefault="00AF15E1">
      <w:pPr>
        <w:spacing w:line="360" w:lineRule="auto"/>
        <w:ind w:firstLineChars="200" w:firstLine="480"/>
        <w:rPr>
          <w:sz w:val="24"/>
          <w:szCs w:val="24"/>
        </w:rPr>
      </w:pPr>
      <w:r>
        <w:rPr>
          <w:rFonts w:hint="eastAsia"/>
          <w:sz w:val="24"/>
          <w:szCs w:val="24"/>
        </w:rPr>
        <w:lastRenderedPageBreak/>
        <w:t>法定代表人：赵荣春</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57418829</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57569671</w:t>
      </w:r>
    </w:p>
    <w:p w:rsidR="006A5C06" w:rsidRDefault="00AF15E1">
      <w:pPr>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魏争</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 xml:space="preserve"> 400-678-5095</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www.niuji.net</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36</w:t>
      </w:r>
      <w:r>
        <w:rPr>
          <w:rFonts w:hint="eastAsia"/>
          <w:sz w:val="24"/>
          <w:szCs w:val="24"/>
        </w:rPr>
        <w:t>）深圳市新兰德证券投资咨询有限公司</w:t>
      </w:r>
    </w:p>
    <w:p w:rsidR="006A5C06" w:rsidRDefault="00AF15E1">
      <w:pPr>
        <w:spacing w:line="360" w:lineRule="auto"/>
        <w:ind w:firstLineChars="200" w:firstLine="480"/>
        <w:rPr>
          <w:sz w:val="24"/>
          <w:szCs w:val="24"/>
        </w:rPr>
      </w:pPr>
      <w:r>
        <w:rPr>
          <w:rFonts w:hint="eastAsia"/>
          <w:sz w:val="24"/>
          <w:szCs w:val="24"/>
        </w:rPr>
        <w:t>住所：深圳市福田区华强北路赛格科技园</w:t>
      </w:r>
      <w:r>
        <w:rPr>
          <w:rFonts w:hint="eastAsia"/>
          <w:sz w:val="24"/>
          <w:szCs w:val="24"/>
        </w:rPr>
        <w:t>4</w:t>
      </w:r>
      <w:r>
        <w:rPr>
          <w:rFonts w:hint="eastAsia"/>
          <w:sz w:val="24"/>
          <w:szCs w:val="24"/>
        </w:rPr>
        <w:t>栋</w:t>
      </w:r>
      <w:r>
        <w:rPr>
          <w:rFonts w:hint="eastAsia"/>
          <w:sz w:val="24"/>
          <w:szCs w:val="24"/>
        </w:rPr>
        <w:t>10</w:t>
      </w:r>
      <w:r>
        <w:rPr>
          <w:rFonts w:hint="eastAsia"/>
          <w:sz w:val="24"/>
          <w:szCs w:val="24"/>
        </w:rPr>
        <w:t>层</w:t>
      </w:r>
      <w:r>
        <w:rPr>
          <w:rFonts w:hint="eastAsia"/>
          <w:sz w:val="24"/>
          <w:szCs w:val="24"/>
        </w:rPr>
        <w:t>1006#</w:t>
      </w:r>
    </w:p>
    <w:p w:rsidR="006A5C06" w:rsidRDefault="00AF15E1">
      <w:pPr>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r>
        <w:rPr>
          <w:rFonts w:hint="eastAsia"/>
          <w:sz w:val="24"/>
          <w:szCs w:val="24"/>
        </w:rPr>
        <w:t>9</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法定代表人：陈操</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58325395</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58325282</w:t>
      </w:r>
    </w:p>
    <w:p w:rsidR="006A5C06" w:rsidRDefault="00AF15E1">
      <w:pPr>
        <w:spacing w:line="360" w:lineRule="auto"/>
        <w:ind w:firstLineChars="200" w:firstLine="480"/>
        <w:rPr>
          <w:sz w:val="24"/>
          <w:szCs w:val="24"/>
        </w:rPr>
      </w:pPr>
      <w:r>
        <w:rPr>
          <w:rFonts w:hint="eastAsia"/>
          <w:sz w:val="24"/>
          <w:szCs w:val="24"/>
        </w:rPr>
        <w:t>联系人：刘宝文</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400-850-7771</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http://8.jrj.com.cn/</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37</w:t>
      </w:r>
      <w:r>
        <w:rPr>
          <w:rFonts w:hint="eastAsia"/>
          <w:sz w:val="24"/>
          <w:szCs w:val="24"/>
        </w:rPr>
        <w:t>）北京展恒基金销售有限公司</w:t>
      </w:r>
    </w:p>
    <w:p w:rsidR="006A5C06" w:rsidRDefault="00AF15E1">
      <w:pPr>
        <w:spacing w:line="360" w:lineRule="auto"/>
        <w:ind w:firstLineChars="200" w:firstLine="480"/>
        <w:rPr>
          <w:sz w:val="24"/>
          <w:szCs w:val="24"/>
        </w:rPr>
      </w:pPr>
      <w:r>
        <w:rPr>
          <w:rFonts w:hint="eastAsia"/>
          <w:sz w:val="24"/>
          <w:szCs w:val="24"/>
        </w:rPr>
        <w:t>住所：北京市顺义区后沙峪镇安富街</w:t>
      </w:r>
      <w:r>
        <w:rPr>
          <w:rFonts w:hint="eastAsia"/>
          <w:sz w:val="24"/>
          <w:szCs w:val="24"/>
        </w:rPr>
        <w:t>6</w:t>
      </w:r>
      <w:r>
        <w:rPr>
          <w:rFonts w:hint="eastAsia"/>
          <w:sz w:val="24"/>
          <w:szCs w:val="24"/>
        </w:rPr>
        <w:t>号</w:t>
      </w:r>
    </w:p>
    <w:p w:rsidR="006A5C06" w:rsidRDefault="00AF15E1">
      <w:pPr>
        <w:spacing w:line="360" w:lineRule="auto"/>
        <w:ind w:firstLineChars="200" w:firstLine="480"/>
        <w:rPr>
          <w:sz w:val="24"/>
          <w:szCs w:val="24"/>
        </w:rPr>
      </w:pPr>
      <w:r>
        <w:rPr>
          <w:rFonts w:hint="eastAsia"/>
          <w:sz w:val="24"/>
          <w:szCs w:val="24"/>
        </w:rPr>
        <w:t>办公地址：北京市朝阳区华严北里</w:t>
      </w:r>
      <w:r>
        <w:rPr>
          <w:rFonts w:hint="eastAsia"/>
          <w:sz w:val="24"/>
          <w:szCs w:val="24"/>
        </w:rPr>
        <w:t>2</w:t>
      </w:r>
      <w:r>
        <w:rPr>
          <w:rFonts w:hint="eastAsia"/>
          <w:sz w:val="24"/>
          <w:szCs w:val="24"/>
        </w:rPr>
        <w:t>号民建大厦</w:t>
      </w:r>
      <w:r>
        <w:rPr>
          <w:rFonts w:hint="eastAsia"/>
          <w:sz w:val="24"/>
          <w:szCs w:val="24"/>
        </w:rPr>
        <w:t>6</w:t>
      </w:r>
      <w:r>
        <w:rPr>
          <w:rFonts w:hint="eastAsia"/>
          <w:sz w:val="24"/>
          <w:szCs w:val="24"/>
        </w:rPr>
        <w:t>层</w:t>
      </w:r>
    </w:p>
    <w:p w:rsidR="006A5C06" w:rsidRDefault="00AF15E1">
      <w:pPr>
        <w:spacing w:line="360" w:lineRule="auto"/>
        <w:ind w:firstLineChars="200" w:firstLine="480"/>
        <w:rPr>
          <w:sz w:val="24"/>
          <w:szCs w:val="24"/>
        </w:rPr>
      </w:pPr>
      <w:r>
        <w:rPr>
          <w:rFonts w:hint="eastAsia"/>
          <w:sz w:val="24"/>
          <w:szCs w:val="24"/>
        </w:rPr>
        <w:t>法定代表人：闫振杰</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62020088</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62020355</w:t>
      </w:r>
    </w:p>
    <w:p w:rsidR="006A5C06" w:rsidRDefault="00AF15E1">
      <w:pPr>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翟飞飞</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400-888-6661</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 xml:space="preserve">www.myfund.com </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38</w:t>
      </w:r>
      <w:r>
        <w:rPr>
          <w:rFonts w:hint="eastAsia"/>
          <w:sz w:val="24"/>
          <w:szCs w:val="24"/>
        </w:rPr>
        <w:t>）一路财富（北京）信息科技有限公司</w:t>
      </w:r>
    </w:p>
    <w:p w:rsidR="006A5C06" w:rsidRDefault="00AF15E1">
      <w:pPr>
        <w:spacing w:line="360" w:lineRule="auto"/>
        <w:ind w:firstLineChars="200" w:firstLine="480"/>
        <w:rPr>
          <w:sz w:val="24"/>
          <w:szCs w:val="24"/>
        </w:rPr>
      </w:pPr>
      <w:r>
        <w:rPr>
          <w:rFonts w:hint="eastAsia"/>
          <w:sz w:val="24"/>
          <w:szCs w:val="24"/>
        </w:rPr>
        <w:t>住所：北京市西城区车公庄大街</w:t>
      </w:r>
      <w:r>
        <w:rPr>
          <w:rFonts w:hint="eastAsia"/>
          <w:sz w:val="24"/>
          <w:szCs w:val="24"/>
        </w:rPr>
        <w:t>9</w:t>
      </w:r>
      <w:r>
        <w:rPr>
          <w:rFonts w:hint="eastAsia"/>
          <w:sz w:val="24"/>
          <w:szCs w:val="24"/>
        </w:rPr>
        <w:t>号五栋大楼</w:t>
      </w:r>
      <w:r>
        <w:rPr>
          <w:rFonts w:hint="eastAsia"/>
          <w:sz w:val="24"/>
          <w:szCs w:val="24"/>
        </w:rPr>
        <w:t>C</w:t>
      </w:r>
      <w:r>
        <w:rPr>
          <w:rFonts w:hint="eastAsia"/>
          <w:sz w:val="24"/>
          <w:szCs w:val="24"/>
        </w:rPr>
        <w:t>座</w:t>
      </w:r>
      <w:r>
        <w:rPr>
          <w:rFonts w:hint="eastAsia"/>
          <w:sz w:val="24"/>
          <w:szCs w:val="24"/>
        </w:rPr>
        <w:t>702</w:t>
      </w:r>
    </w:p>
    <w:p w:rsidR="006A5C06" w:rsidRDefault="00AF15E1">
      <w:pPr>
        <w:spacing w:line="360" w:lineRule="auto"/>
        <w:ind w:firstLineChars="200" w:firstLine="480"/>
        <w:rPr>
          <w:sz w:val="24"/>
          <w:szCs w:val="24"/>
        </w:rPr>
      </w:pPr>
      <w:r>
        <w:rPr>
          <w:rFonts w:hint="eastAsia"/>
          <w:sz w:val="24"/>
          <w:szCs w:val="24"/>
        </w:rPr>
        <w:t>办公地址：北京西城区阜成门大街</w:t>
      </w:r>
      <w:r>
        <w:rPr>
          <w:rFonts w:hint="eastAsia"/>
          <w:sz w:val="24"/>
          <w:szCs w:val="24"/>
        </w:rPr>
        <w:t>2</w:t>
      </w:r>
      <w:r>
        <w:rPr>
          <w:rFonts w:hint="eastAsia"/>
          <w:sz w:val="24"/>
          <w:szCs w:val="24"/>
        </w:rPr>
        <w:t>号万通新世界广场</w:t>
      </w:r>
      <w:r>
        <w:rPr>
          <w:rFonts w:hint="eastAsia"/>
          <w:sz w:val="24"/>
          <w:szCs w:val="24"/>
        </w:rPr>
        <w:t>A</w:t>
      </w:r>
      <w:r>
        <w:rPr>
          <w:rFonts w:hint="eastAsia"/>
          <w:sz w:val="24"/>
          <w:szCs w:val="24"/>
        </w:rPr>
        <w:t>座</w:t>
      </w:r>
      <w:r>
        <w:rPr>
          <w:rFonts w:hint="eastAsia"/>
          <w:sz w:val="24"/>
          <w:szCs w:val="24"/>
        </w:rPr>
        <w:t>22</w:t>
      </w:r>
      <w:r>
        <w:rPr>
          <w:rFonts w:hint="eastAsia"/>
          <w:sz w:val="24"/>
          <w:szCs w:val="24"/>
        </w:rPr>
        <w:t>层</w:t>
      </w:r>
      <w:r>
        <w:rPr>
          <w:rFonts w:hint="eastAsia"/>
          <w:sz w:val="24"/>
          <w:szCs w:val="24"/>
        </w:rPr>
        <w:t>2208</w:t>
      </w:r>
    </w:p>
    <w:p w:rsidR="006A5C06" w:rsidRDefault="00AF15E1">
      <w:pPr>
        <w:spacing w:line="360" w:lineRule="auto"/>
        <w:ind w:firstLineChars="200" w:firstLine="480"/>
        <w:rPr>
          <w:sz w:val="24"/>
          <w:szCs w:val="24"/>
        </w:rPr>
      </w:pPr>
      <w:r>
        <w:rPr>
          <w:rFonts w:hint="eastAsia"/>
          <w:sz w:val="24"/>
          <w:szCs w:val="24"/>
        </w:rPr>
        <w:t>法定代表人：</w:t>
      </w:r>
      <w:r>
        <w:rPr>
          <w:rFonts w:hint="eastAsia"/>
          <w:sz w:val="24"/>
          <w:szCs w:val="24"/>
        </w:rPr>
        <w:t xml:space="preserve"> </w:t>
      </w:r>
      <w:r>
        <w:rPr>
          <w:rFonts w:hint="eastAsia"/>
          <w:sz w:val="24"/>
          <w:szCs w:val="24"/>
        </w:rPr>
        <w:t>吴雪秀</w:t>
      </w:r>
    </w:p>
    <w:p w:rsidR="006A5C06" w:rsidRDefault="00AF15E1">
      <w:pPr>
        <w:spacing w:line="360" w:lineRule="auto"/>
        <w:ind w:firstLineChars="200" w:firstLine="480"/>
        <w:rPr>
          <w:sz w:val="24"/>
          <w:szCs w:val="24"/>
        </w:rPr>
      </w:pPr>
      <w:r>
        <w:rPr>
          <w:rFonts w:hint="eastAsia"/>
          <w:sz w:val="24"/>
          <w:szCs w:val="24"/>
        </w:rPr>
        <w:lastRenderedPageBreak/>
        <w:t>电话：</w:t>
      </w:r>
      <w:r>
        <w:rPr>
          <w:rFonts w:hint="eastAsia"/>
          <w:sz w:val="24"/>
          <w:szCs w:val="24"/>
        </w:rPr>
        <w:t>010-88312877</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010-88312099</w:t>
      </w:r>
    </w:p>
    <w:p w:rsidR="006A5C06" w:rsidRDefault="00AF15E1">
      <w:pPr>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苏昊</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400-001-1566</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http://www.yilucaifu.com/</w:t>
      </w:r>
    </w:p>
    <w:p w:rsidR="006A5C06" w:rsidRDefault="00AF15E1">
      <w:pPr>
        <w:spacing w:line="360" w:lineRule="auto"/>
        <w:ind w:firstLineChars="200" w:firstLine="480"/>
        <w:rPr>
          <w:sz w:val="24"/>
          <w:szCs w:val="24"/>
        </w:rPr>
      </w:pPr>
      <w:r>
        <w:rPr>
          <w:rFonts w:hint="eastAsia"/>
          <w:sz w:val="24"/>
          <w:szCs w:val="24"/>
        </w:rPr>
        <w:t>（</w:t>
      </w:r>
      <w:r>
        <w:rPr>
          <w:rFonts w:hint="eastAsia"/>
          <w:sz w:val="24"/>
          <w:szCs w:val="24"/>
        </w:rPr>
        <w:t>39</w:t>
      </w:r>
      <w:r>
        <w:rPr>
          <w:rFonts w:hint="eastAsia"/>
          <w:sz w:val="24"/>
          <w:szCs w:val="24"/>
        </w:rPr>
        <w:t>）上海大智慧财富管理有限公司</w:t>
      </w:r>
    </w:p>
    <w:p w:rsidR="006A5C06" w:rsidRDefault="00AF15E1">
      <w:pPr>
        <w:spacing w:line="360" w:lineRule="auto"/>
        <w:ind w:firstLineChars="200" w:firstLine="480"/>
        <w:rPr>
          <w:sz w:val="24"/>
          <w:szCs w:val="24"/>
        </w:rPr>
      </w:pPr>
      <w:r>
        <w:rPr>
          <w:rFonts w:hint="eastAsia"/>
          <w:sz w:val="24"/>
          <w:szCs w:val="24"/>
        </w:rPr>
        <w:t>住所：上海市浦东新区杨高南路</w:t>
      </w:r>
      <w:r>
        <w:rPr>
          <w:rFonts w:hint="eastAsia"/>
          <w:sz w:val="24"/>
          <w:szCs w:val="24"/>
        </w:rPr>
        <w:t>428</w:t>
      </w:r>
      <w:r>
        <w:rPr>
          <w:rFonts w:hint="eastAsia"/>
          <w:sz w:val="24"/>
          <w:szCs w:val="24"/>
        </w:rPr>
        <w:t>号</w:t>
      </w:r>
      <w:r>
        <w:rPr>
          <w:rFonts w:hint="eastAsia"/>
          <w:sz w:val="24"/>
          <w:szCs w:val="24"/>
        </w:rPr>
        <w:t>1</w:t>
      </w:r>
      <w:r>
        <w:rPr>
          <w:rFonts w:hint="eastAsia"/>
          <w:sz w:val="24"/>
          <w:szCs w:val="24"/>
        </w:rPr>
        <w:t>号楼</w:t>
      </w:r>
      <w:r>
        <w:rPr>
          <w:rFonts w:hint="eastAsia"/>
          <w:sz w:val="24"/>
          <w:szCs w:val="24"/>
        </w:rPr>
        <w:t>10-11</w:t>
      </w:r>
      <w:r>
        <w:rPr>
          <w:rFonts w:hint="eastAsia"/>
          <w:sz w:val="24"/>
          <w:szCs w:val="24"/>
        </w:rPr>
        <w:t>层</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办公地址：上海市浦东新区杨高南路</w:t>
      </w:r>
      <w:r>
        <w:rPr>
          <w:rFonts w:hint="eastAsia"/>
          <w:sz w:val="24"/>
          <w:szCs w:val="24"/>
        </w:rPr>
        <w:t>428</w:t>
      </w:r>
      <w:r>
        <w:rPr>
          <w:rFonts w:hint="eastAsia"/>
          <w:sz w:val="24"/>
          <w:szCs w:val="24"/>
        </w:rPr>
        <w:t>号</w:t>
      </w:r>
      <w:r>
        <w:rPr>
          <w:rFonts w:hint="eastAsia"/>
          <w:sz w:val="24"/>
          <w:szCs w:val="24"/>
        </w:rPr>
        <w:t>1</w:t>
      </w:r>
      <w:r>
        <w:rPr>
          <w:rFonts w:hint="eastAsia"/>
          <w:sz w:val="24"/>
          <w:szCs w:val="24"/>
        </w:rPr>
        <w:t>号楼</w:t>
      </w:r>
      <w:r>
        <w:rPr>
          <w:rFonts w:hint="eastAsia"/>
          <w:sz w:val="24"/>
          <w:szCs w:val="24"/>
        </w:rPr>
        <w:t>10-11</w:t>
      </w:r>
      <w:r>
        <w:rPr>
          <w:rFonts w:hint="eastAsia"/>
          <w:sz w:val="24"/>
          <w:szCs w:val="24"/>
        </w:rPr>
        <w:t>层</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法定代表人：申健</w:t>
      </w:r>
    </w:p>
    <w:p w:rsidR="006A5C06" w:rsidRDefault="00AF15E1">
      <w:pPr>
        <w:spacing w:line="360" w:lineRule="auto"/>
        <w:ind w:firstLineChars="200" w:firstLine="480"/>
        <w:rPr>
          <w:sz w:val="24"/>
          <w:szCs w:val="24"/>
        </w:rPr>
      </w:pPr>
      <w:r>
        <w:rPr>
          <w:rFonts w:hint="eastAsia"/>
          <w:sz w:val="24"/>
          <w:szCs w:val="24"/>
        </w:rPr>
        <w:t>电话：</w:t>
      </w:r>
      <w:r>
        <w:rPr>
          <w:rFonts w:hint="eastAsia"/>
          <w:sz w:val="24"/>
          <w:szCs w:val="24"/>
        </w:rPr>
        <w:t>021-20219931</w:t>
      </w:r>
    </w:p>
    <w:p w:rsidR="006A5C06" w:rsidRDefault="00AF15E1">
      <w:pPr>
        <w:spacing w:line="360" w:lineRule="auto"/>
        <w:ind w:firstLineChars="200" w:firstLine="480"/>
        <w:rPr>
          <w:sz w:val="24"/>
          <w:szCs w:val="24"/>
        </w:rPr>
      </w:pPr>
      <w:r>
        <w:rPr>
          <w:rFonts w:hint="eastAsia"/>
          <w:sz w:val="24"/>
          <w:szCs w:val="24"/>
        </w:rPr>
        <w:t>传真：</w:t>
      </w:r>
      <w:r>
        <w:rPr>
          <w:rFonts w:hint="eastAsia"/>
          <w:sz w:val="24"/>
          <w:szCs w:val="24"/>
        </w:rPr>
        <w:t>021-20219923</w:t>
      </w:r>
    </w:p>
    <w:p w:rsidR="006A5C06" w:rsidRDefault="00AF15E1">
      <w:pPr>
        <w:spacing w:line="360" w:lineRule="auto"/>
        <w:ind w:firstLineChars="200" w:firstLine="480"/>
        <w:rPr>
          <w:sz w:val="24"/>
          <w:szCs w:val="24"/>
        </w:rPr>
      </w:pPr>
      <w:r>
        <w:rPr>
          <w:rFonts w:hint="eastAsia"/>
          <w:sz w:val="24"/>
          <w:szCs w:val="24"/>
        </w:rPr>
        <w:t>联系人：付江</w:t>
      </w:r>
      <w:r>
        <w:rPr>
          <w:rFonts w:hint="eastAsia"/>
          <w:sz w:val="24"/>
          <w:szCs w:val="24"/>
        </w:rPr>
        <w:t xml:space="preserve"> </w:t>
      </w:r>
    </w:p>
    <w:p w:rsidR="006A5C06" w:rsidRDefault="00AF15E1">
      <w:pPr>
        <w:spacing w:line="360" w:lineRule="auto"/>
        <w:ind w:firstLineChars="200" w:firstLine="480"/>
        <w:rPr>
          <w:sz w:val="24"/>
          <w:szCs w:val="24"/>
        </w:rPr>
      </w:pPr>
      <w:r>
        <w:rPr>
          <w:rFonts w:hint="eastAsia"/>
          <w:sz w:val="24"/>
          <w:szCs w:val="24"/>
        </w:rPr>
        <w:t>客户服务电话：</w:t>
      </w:r>
      <w:r>
        <w:rPr>
          <w:rFonts w:hint="eastAsia"/>
          <w:sz w:val="24"/>
          <w:szCs w:val="24"/>
        </w:rPr>
        <w:t>021-20219931</w:t>
      </w:r>
    </w:p>
    <w:p w:rsidR="006A5C06" w:rsidRDefault="00AF15E1">
      <w:pPr>
        <w:spacing w:line="360" w:lineRule="auto"/>
        <w:ind w:firstLineChars="200" w:firstLine="480"/>
        <w:rPr>
          <w:sz w:val="24"/>
          <w:szCs w:val="24"/>
        </w:rPr>
      </w:pPr>
      <w:r>
        <w:rPr>
          <w:rFonts w:hint="eastAsia"/>
          <w:sz w:val="24"/>
          <w:szCs w:val="24"/>
        </w:rPr>
        <w:t>网址：</w:t>
      </w:r>
      <w:r>
        <w:rPr>
          <w:rFonts w:hint="eastAsia"/>
          <w:sz w:val="24"/>
          <w:szCs w:val="24"/>
        </w:rPr>
        <w:t>https://8.gw.com.cn</w:t>
      </w:r>
    </w:p>
    <w:p w:rsidR="006A5C06" w:rsidRDefault="00AF15E1">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基金管理人可根据有关法律法规的要求，选择其它符合要求的机构代理销售本基金，并及时公告。</w:t>
      </w:r>
    </w:p>
    <w:p w:rsidR="006A5C06" w:rsidRDefault="00AF15E1">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rsidR="006A5C06" w:rsidRDefault="00AF15E1">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rsidR="006A5C06" w:rsidRDefault="00AF15E1">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rsidR="006A5C06" w:rsidRDefault="00AF15E1">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rsidR="006A5C06" w:rsidRDefault="00AF15E1">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rsidR="006A5C06" w:rsidRDefault="00AF15E1">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59378839</w:t>
      </w:r>
    </w:p>
    <w:p w:rsidR="006A5C06" w:rsidRDefault="00AF15E1">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59378907</w:t>
      </w:r>
    </w:p>
    <w:p w:rsidR="006A5C06" w:rsidRDefault="00AF15E1">
      <w:pPr>
        <w:adjustRightInd w:val="0"/>
        <w:snapToGrid w:val="0"/>
        <w:spacing w:line="360" w:lineRule="auto"/>
        <w:ind w:firstLineChars="200" w:firstLine="480"/>
        <w:rPr>
          <w:kern w:val="0"/>
          <w:sz w:val="24"/>
        </w:rPr>
      </w:pPr>
      <w:r>
        <w:rPr>
          <w:kern w:val="0"/>
          <w:sz w:val="24"/>
        </w:rPr>
        <w:t>联系人：朱立元</w:t>
      </w:r>
      <w:r>
        <w:rPr>
          <w:kern w:val="0"/>
          <w:sz w:val="24"/>
        </w:rPr>
        <w:t xml:space="preserve"> </w:t>
      </w:r>
    </w:p>
    <w:p w:rsidR="006A5C06" w:rsidRDefault="00AF15E1">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rsidR="006A5C06" w:rsidRDefault="00AF15E1">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rsidR="006A5C06" w:rsidRDefault="00AF15E1">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rsidR="006A5C06" w:rsidRDefault="00AF15E1">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rsidR="006A5C06" w:rsidRDefault="00AF15E1">
      <w:pPr>
        <w:widowControl/>
        <w:adjustRightInd w:val="0"/>
        <w:snapToGrid w:val="0"/>
        <w:spacing w:line="360" w:lineRule="auto"/>
        <w:ind w:firstLineChars="200" w:firstLine="480"/>
        <w:outlineLvl w:val="1"/>
        <w:rPr>
          <w:kern w:val="0"/>
          <w:sz w:val="24"/>
        </w:rPr>
      </w:pPr>
      <w:r>
        <w:rPr>
          <w:kern w:val="0"/>
          <w:sz w:val="24"/>
        </w:rPr>
        <w:lastRenderedPageBreak/>
        <w:t>负责人：</w:t>
      </w:r>
      <w:r>
        <w:rPr>
          <w:rFonts w:hint="eastAsia"/>
          <w:kern w:val="0"/>
          <w:sz w:val="24"/>
        </w:rPr>
        <w:t>俞卫锋</w:t>
      </w:r>
    </w:p>
    <w:p w:rsidR="006A5C06" w:rsidRDefault="00AF15E1">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rsidR="006A5C06" w:rsidRDefault="00AF15E1">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rsidR="006A5C06" w:rsidRDefault="00AF15E1">
      <w:pPr>
        <w:widowControl/>
        <w:adjustRightInd w:val="0"/>
        <w:snapToGrid w:val="0"/>
        <w:spacing w:line="360" w:lineRule="auto"/>
        <w:ind w:firstLineChars="200" w:firstLine="480"/>
        <w:outlineLvl w:val="1"/>
        <w:rPr>
          <w:kern w:val="0"/>
          <w:sz w:val="24"/>
        </w:rPr>
      </w:pPr>
      <w:r>
        <w:rPr>
          <w:kern w:val="0"/>
          <w:sz w:val="24"/>
        </w:rPr>
        <w:t>联系人：黎明</w:t>
      </w:r>
    </w:p>
    <w:p w:rsidR="006A5C06" w:rsidRDefault="00AF15E1">
      <w:pPr>
        <w:adjustRightInd w:val="0"/>
        <w:snapToGrid w:val="0"/>
        <w:spacing w:line="360" w:lineRule="auto"/>
        <w:ind w:firstLineChars="200" w:firstLine="480"/>
        <w:rPr>
          <w:kern w:val="0"/>
          <w:sz w:val="24"/>
        </w:rPr>
      </w:pPr>
      <w:r>
        <w:rPr>
          <w:kern w:val="0"/>
          <w:sz w:val="24"/>
        </w:rPr>
        <w:t>经办律师：吕红、黎明</w:t>
      </w:r>
    </w:p>
    <w:p w:rsidR="006A5C06" w:rsidRDefault="00AF15E1">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rsidR="006A5C06" w:rsidRDefault="00AF15E1">
      <w:pPr>
        <w:widowControl/>
        <w:adjustRightInd w:val="0"/>
        <w:snapToGrid w:val="0"/>
        <w:spacing w:line="360" w:lineRule="auto"/>
        <w:ind w:firstLineChars="200" w:firstLine="480"/>
        <w:outlineLvl w:val="1"/>
        <w:rPr>
          <w:kern w:val="0"/>
          <w:sz w:val="24"/>
        </w:rPr>
      </w:pPr>
      <w:r>
        <w:rPr>
          <w:kern w:val="0"/>
          <w:sz w:val="24"/>
        </w:rPr>
        <w:t>名称：</w:t>
      </w:r>
      <w:r>
        <w:rPr>
          <w:rFonts w:hAnsi="宋体" w:hint="eastAsia"/>
          <w:kern w:val="0"/>
          <w:sz w:val="24"/>
        </w:rPr>
        <w:t>普华永道中天会计师事务所（特殊普通合伙）</w:t>
      </w:r>
    </w:p>
    <w:p w:rsidR="006A5C06" w:rsidRDefault="00AF15E1">
      <w:pPr>
        <w:widowControl/>
        <w:adjustRightInd w:val="0"/>
        <w:snapToGrid w:val="0"/>
        <w:spacing w:line="360" w:lineRule="auto"/>
        <w:ind w:firstLineChars="200" w:firstLine="480"/>
        <w:outlineLvl w:val="1"/>
        <w:rPr>
          <w:kern w:val="0"/>
          <w:sz w:val="24"/>
        </w:rPr>
      </w:pPr>
      <w:r>
        <w:rPr>
          <w:kern w:val="0"/>
          <w:sz w:val="24"/>
        </w:rPr>
        <w:t>住所：上海市浦东新区陆家嘴环路</w:t>
      </w:r>
      <w:r>
        <w:rPr>
          <w:kern w:val="0"/>
          <w:sz w:val="24"/>
        </w:rPr>
        <w:t>1318</w:t>
      </w:r>
      <w:r>
        <w:rPr>
          <w:kern w:val="0"/>
          <w:sz w:val="24"/>
        </w:rPr>
        <w:t>号星展银行大厦</w:t>
      </w:r>
      <w:r>
        <w:rPr>
          <w:kern w:val="0"/>
          <w:sz w:val="24"/>
        </w:rPr>
        <w:t>6</w:t>
      </w:r>
      <w:r>
        <w:rPr>
          <w:kern w:val="0"/>
          <w:sz w:val="24"/>
        </w:rPr>
        <w:t>楼</w:t>
      </w:r>
    </w:p>
    <w:p w:rsidR="006A5C06" w:rsidRDefault="00AF15E1">
      <w:pPr>
        <w:widowControl/>
        <w:adjustRightInd w:val="0"/>
        <w:snapToGrid w:val="0"/>
        <w:spacing w:line="360" w:lineRule="auto"/>
        <w:ind w:firstLineChars="200" w:firstLine="480"/>
        <w:outlineLvl w:val="1"/>
        <w:rPr>
          <w:kern w:val="0"/>
          <w:sz w:val="24"/>
        </w:rPr>
      </w:pPr>
      <w:r>
        <w:rPr>
          <w:kern w:val="0"/>
          <w:sz w:val="24"/>
        </w:rPr>
        <w:t>办公地址：上海市湖滨路</w:t>
      </w:r>
      <w:r>
        <w:rPr>
          <w:kern w:val="0"/>
          <w:sz w:val="24"/>
        </w:rPr>
        <w:t>202</w:t>
      </w:r>
      <w:r>
        <w:rPr>
          <w:kern w:val="0"/>
          <w:sz w:val="24"/>
        </w:rPr>
        <w:t>号普华永道中心</w:t>
      </w:r>
      <w:r>
        <w:rPr>
          <w:kern w:val="0"/>
          <w:sz w:val="24"/>
        </w:rPr>
        <w:t>11</w:t>
      </w:r>
      <w:r>
        <w:rPr>
          <w:kern w:val="0"/>
          <w:sz w:val="24"/>
        </w:rPr>
        <w:t>楼</w:t>
      </w:r>
    </w:p>
    <w:p w:rsidR="006A5C06" w:rsidRDefault="00AF15E1">
      <w:pPr>
        <w:widowControl/>
        <w:adjustRightInd w:val="0"/>
        <w:snapToGrid w:val="0"/>
        <w:spacing w:line="360" w:lineRule="auto"/>
        <w:ind w:firstLineChars="200" w:firstLine="480"/>
        <w:outlineLvl w:val="1"/>
        <w:rPr>
          <w:kern w:val="0"/>
          <w:sz w:val="24"/>
        </w:rPr>
      </w:pPr>
      <w:r>
        <w:rPr>
          <w:rFonts w:hint="eastAsia"/>
          <w:kern w:val="0"/>
          <w:sz w:val="24"/>
        </w:rPr>
        <w:t>首席合伙人</w:t>
      </w:r>
      <w:r>
        <w:rPr>
          <w:kern w:val="0"/>
          <w:sz w:val="24"/>
        </w:rPr>
        <w:t>：杨绍信</w:t>
      </w:r>
    </w:p>
    <w:p w:rsidR="006A5C06" w:rsidRDefault="00AF15E1">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23238888</w:t>
      </w:r>
    </w:p>
    <w:p w:rsidR="006A5C06" w:rsidRDefault="00AF15E1">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rFonts w:hint="eastAsia"/>
          <w:kern w:val="0"/>
          <w:sz w:val="24"/>
        </w:rPr>
        <w:t>23</w:t>
      </w:r>
      <w:r>
        <w:rPr>
          <w:kern w:val="0"/>
          <w:sz w:val="24"/>
        </w:rPr>
        <w:t>238800</w:t>
      </w:r>
    </w:p>
    <w:p w:rsidR="006A5C06" w:rsidRDefault="00AF15E1">
      <w:pPr>
        <w:widowControl/>
        <w:adjustRightInd w:val="0"/>
        <w:snapToGrid w:val="0"/>
        <w:spacing w:line="360" w:lineRule="auto"/>
        <w:ind w:firstLineChars="200" w:firstLine="480"/>
        <w:outlineLvl w:val="1"/>
        <w:rPr>
          <w:kern w:val="0"/>
          <w:sz w:val="24"/>
        </w:rPr>
      </w:pPr>
      <w:r>
        <w:rPr>
          <w:kern w:val="0"/>
          <w:sz w:val="24"/>
        </w:rPr>
        <w:t>联系人：</w:t>
      </w:r>
      <w:r>
        <w:rPr>
          <w:rFonts w:ascii="宋体" w:hAnsi="宋体" w:cs="宋体" w:hint="eastAsia"/>
          <w:kern w:val="0"/>
          <w:sz w:val="24"/>
        </w:rPr>
        <w:t>沈兆杰</w:t>
      </w:r>
    </w:p>
    <w:p w:rsidR="006A5C06" w:rsidRDefault="00AF15E1">
      <w:pPr>
        <w:adjustRightInd w:val="0"/>
        <w:snapToGrid w:val="0"/>
        <w:spacing w:line="360" w:lineRule="auto"/>
        <w:ind w:firstLineChars="200" w:firstLine="480"/>
        <w:rPr>
          <w:kern w:val="0"/>
          <w:sz w:val="24"/>
        </w:rPr>
      </w:pPr>
      <w:r>
        <w:rPr>
          <w:kern w:val="0"/>
          <w:sz w:val="24"/>
        </w:rPr>
        <w:t>经办注册会计师：汪棣、</w:t>
      </w:r>
      <w:r>
        <w:rPr>
          <w:rFonts w:ascii="宋体" w:hAnsi="宋体" w:cs="宋体" w:hint="eastAsia"/>
          <w:kern w:val="0"/>
          <w:sz w:val="24"/>
        </w:rPr>
        <w:t>沈兆杰</w:t>
      </w:r>
    </w:p>
    <w:p w:rsidR="006A5C06" w:rsidRDefault="006A5C06">
      <w:pPr>
        <w:adjustRightInd w:val="0"/>
        <w:snapToGrid w:val="0"/>
        <w:spacing w:line="360" w:lineRule="auto"/>
        <w:ind w:firstLine="200"/>
        <w:rPr>
          <w:rFonts w:ascii="宋体" w:hAnsi="宋体"/>
          <w:kern w:val="0"/>
          <w:sz w:val="24"/>
        </w:rPr>
      </w:pPr>
    </w:p>
    <w:p w:rsidR="006A5C06" w:rsidRDefault="00AF15E1">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381197143"/>
      <w:bookmarkStart w:id="17"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6"/>
    </w:p>
    <w:p w:rsidR="006A5C06" w:rsidRDefault="00AF15E1">
      <w:pPr>
        <w:pStyle w:val="a0"/>
        <w:autoSpaceDE w:val="0"/>
        <w:autoSpaceDN w:val="0"/>
        <w:adjustRightInd w:val="0"/>
        <w:spacing w:line="360" w:lineRule="auto"/>
        <w:ind w:firstLine="480"/>
        <w:rPr>
          <w:sz w:val="24"/>
        </w:rPr>
      </w:pPr>
      <w:r>
        <w:rPr>
          <w:sz w:val="24"/>
        </w:rPr>
        <w:t>本基金</w:t>
      </w:r>
      <w:r>
        <w:rPr>
          <w:rFonts w:hint="eastAsia"/>
          <w:sz w:val="24"/>
        </w:rPr>
        <w:t>名称：交银施罗德定期支付双息平衡混合型证券投资基金</w:t>
      </w:r>
    </w:p>
    <w:p w:rsidR="006A5C06" w:rsidRDefault="006A5C0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6A5C06" w:rsidRDefault="00AF15E1">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8" w:name="_Toc155690780"/>
      <w:bookmarkStart w:id="19" w:name="_Toc154909611"/>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rsidR="006A5C06" w:rsidRDefault="00AF15E1">
      <w:pPr>
        <w:pStyle w:val="a0"/>
        <w:autoSpaceDE w:val="0"/>
        <w:autoSpaceDN w:val="0"/>
        <w:adjustRightInd w:val="0"/>
        <w:spacing w:line="360" w:lineRule="auto"/>
        <w:ind w:firstLine="480"/>
        <w:rPr>
          <w:sz w:val="24"/>
        </w:rPr>
      </w:pPr>
      <w:r>
        <w:rPr>
          <w:rFonts w:hint="eastAsia"/>
          <w:sz w:val="24"/>
        </w:rPr>
        <w:t>本基金类型：契约型开放式</w:t>
      </w:r>
    </w:p>
    <w:p w:rsidR="006A5C06" w:rsidRDefault="006A5C06">
      <w:pPr>
        <w:pStyle w:val="a0"/>
        <w:autoSpaceDE w:val="0"/>
        <w:autoSpaceDN w:val="0"/>
        <w:adjustRightInd w:val="0"/>
        <w:spacing w:line="360" w:lineRule="auto"/>
        <w:ind w:firstLine="480"/>
        <w:rPr>
          <w:sz w:val="24"/>
        </w:rPr>
      </w:pPr>
    </w:p>
    <w:p w:rsidR="006A5C06" w:rsidRDefault="00AF15E1">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5690782"/>
      <w:bookmarkStart w:id="21" w:name="_Toc154909613"/>
      <w:r>
        <w:rPr>
          <w:rFonts w:ascii="黑体" w:eastAsia="黑体" w:hAnsi="宋体" w:cs="宋体" w:hint="eastAsia"/>
          <w:b/>
          <w:kern w:val="0"/>
          <w:sz w:val="28"/>
          <w:szCs w:val="28"/>
        </w:rPr>
        <w:t>六、基金的投资</w:t>
      </w:r>
      <w:bookmarkEnd w:id="20"/>
      <w:bookmarkEnd w:id="21"/>
      <w:r>
        <w:rPr>
          <w:rFonts w:ascii="黑体" w:eastAsia="黑体" w:hAnsi="宋体" w:cs="宋体" w:hint="eastAsia"/>
          <w:b/>
          <w:kern w:val="0"/>
          <w:sz w:val="28"/>
          <w:szCs w:val="28"/>
        </w:rPr>
        <w:t>目标</w:t>
      </w:r>
    </w:p>
    <w:p w:rsidR="006A5C06" w:rsidRDefault="00AF15E1">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w:t>
      </w:r>
      <w:r>
        <w:rPr>
          <w:rFonts w:hAnsi="宋体"/>
          <w:bCs/>
          <w:sz w:val="24"/>
          <w:szCs w:val="24"/>
        </w:rPr>
        <w:lastRenderedPageBreak/>
        <w:t>债券，力争实现基金资产的长期增值。</w:t>
      </w:r>
      <w:r>
        <w:rPr>
          <w:bCs/>
          <w:sz w:val="24"/>
          <w:szCs w:val="24"/>
        </w:rPr>
        <w:t xml:space="preserve"> </w:t>
      </w:r>
    </w:p>
    <w:p w:rsidR="006A5C06" w:rsidRDefault="006A5C06">
      <w:pPr>
        <w:adjustRightInd w:val="0"/>
        <w:snapToGrid w:val="0"/>
        <w:spacing w:line="360" w:lineRule="auto"/>
        <w:ind w:firstLineChars="200" w:firstLine="480"/>
        <w:rPr>
          <w:bCs/>
          <w:sz w:val="24"/>
          <w:szCs w:val="24"/>
        </w:rPr>
      </w:pPr>
    </w:p>
    <w:p w:rsidR="006A5C06" w:rsidRDefault="00AF15E1">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rsidR="006A5C06" w:rsidRDefault="00AF15E1">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rsidR="006A5C06" w:rsidRDefault="00AF15E1">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rsidR="006A5C06" w:rsidRDefault="00AF15E1">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rsidR="006A5C06" w:rsidRDefault="006A5C0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6A5C06" w:rsidRDefault="00AF15E1">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rsidR="006A5C06" w:rsidRDefault="00AF15E1">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rsidR="006A5C06" w:rsidRDefault="00AF15E1">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rsidR="006A5C06" w:rsidRDefault="00AF15E1">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rsidR="006A5C06" w:rsidRDefault="00AF15E1">
      <w:pPr>
        <w:adjustRightInd w:val="0"/>
        <w:snapToGrid w:val="0"/>
        <w:spacing w:line="360" w:lineRule="auto"/>
        <w:ind w:firstLineChars="200" w:firstLine="480"/>
        <w:rPr>
          <w:sz w:val="24"/>
          <w:szCs w:val="24"/>
        </w:rPr>
      </w:pPr>
      <w:r>
        <w:rPr>
          <w:rFonts w:hAnsi="宋体"/>
          <w:sz w:val="24"/>
          <w:szCs w:val="24"/>
        </w:rPr>
        <w:lastRenderedPageBreak/>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rsidR="006A5C06" w:rsidRDefault="00AF15E1">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rsidR="006A5C06" w:rsidRDefault="00AF15E1">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rsidR="006A5C06" w:rsidRDefault="00AF15E1">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rsidR="006A5C06" w:rsidRDefault="00AF15E1">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rsidR="006A5C06" w:rsidRDefault="00AF15E1">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rsidR="006A5C06" w:rsidRDefault="00AF15E1">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rsidR="006A5C06" w:rsidRDefault="00AF15E1">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rsidR="006A5C06" w:rsidRDefault="00AF15E1">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rsidR="006A5C06" w:rsidRDefault="00AF15E1">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rsidR="006A5C06" w:rsidRDefault="00AF15E1">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rsidR="006A5C06" w:rsidRDefault="00AF15E1">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w:t>
      </w:r>
      <w:r>
        <w:rPr>
          <w:rFonts w:hAnsi="宋体"/>
          <w:sz w:val="24"/>
          <w:szCs w:val="24"/>
        </w:rPr>
        <w:lastRenderedPageBreak/>
        <w:t>结构、盈利持续性和财务稳定性等因素</w:t>
      </w:r>
      <w:r>
        <w:rPr>
          <w:sz w:val="24"/>
          <w:szCs w:val="24"/>
        </w:rPr>
        <w:t>,</w:t>
      </w:r>
      <w:r>
        <w:rPr>
          <w:rFonts w:hAnsi="宋体"/>
          <w:sz w:val="24"/>
          <w:szCs w:val="24"/>
        </w:rPr>
        <w:t>深入挖掘上市公司的潜在价值。定性分析时重点关注具有以下特征的优质公司：</w:t>
      </w:r>
    </w:p>
    <w:p w:rsidR="006A5C06" w:rsidRDefault="00AF15E1">
      <w:pPr>
        <w:adjustRightInd w:val="0"/>
        <w:snapToGrid w:val="0"/>
        <w:spacing w:line="360" w:lineRule="auto"/>
        <w:ind w:firstLineChars="200" w:firstLine="480"/>
        <w:rPr>
          <w:sz w:val="24"/>
          <w:szCs w:val="24"/>
        </w:rPr>
      </w:pPr>
      <w:r>
        <w:rPr>
          <w:rFonts w:hAnsi="宋体"/>
          <w:sz w:val="24"/>
          <w:szCs w:val="24"/>
        </w:rPr>
        <w:t>①所处行业具有良好的行业发展空间；</w:t>
      </w:r>
    </w:p>
    <w:p w:rsidR="006A5C06" w:rsidRDefault="00AF15E1">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rsidR="006A5C06" w:rsidRDefault="00AF15E1">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rsidR="006A5C06" w:rsidRDefault="00AF15E1">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rsidR="006A5C06" w:rsidRDefault="00AF15E1">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rsidR="006A5C06" w:rsidRDefault="00AF15E1">
      <w:pPr>
        <w:adjustRightInd w:val="0"/>
        <w:snapToGrid w:val="0"/>
        <w:spacing w:line="360" w:lineRule="auto"/>
        <w:ind w:firstLineChars="200" w:firstLine="480"/>
        <w:rPr>
          <w:sz w:val="24"/>
          <w:szCs w:val="24"/>
        </w:rPr>
      </w:pPr>
      <w:r>
        <w:rPr>
          <w:rFonts w:hAnsi="宋体"/>
          <w:sz w:val="24"/>
          <w:szCs w:val="24"/>
        </w:rPr>
        <w:t>⑥财务稳健，经营效率及盈利能力较强等。</w:t>
      </w:r>
    </w:p>
    <w:p w:rsidR="006A5C06" w:rsidRDefault="00AF15E1">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rsidR="006A5C06" w:rsidRDefault="00AF15E1">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rsidR="006A5C06" w:rsidRDefault="00AF15E1">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rsidR="006A5C06" w:rsidRDefault="00AF15E1">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rsidR="006A5C06" w:rsidRDefault="00AF15E1">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6A5C06" w:rsidRDefault="00AF15E1">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rsidR="006A5C06" w:rsidRDefault="00AF15E1">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w:t>
      </w:r>
      <w:r>
        <w:rPr>
          <w:rFonts w:hAnsi="宋体"/>
          <w:sz w:val="24"/>
          <w:szCs w:val="24"/>
        </w:rPr>
        <w:lastRenderedPageBreak/>
        <w:t>通过合理的久期控制实现对利率风险的有效管理。</w:t>
      </w:r>
    </w:p>
    <w:p w:rsidR="006A5C06" w:rsidRDefault="00AF15E1">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rsidR="006A5C06" w:rsidRDefault="00AF15E1">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rsidR="006A5C06" w:rsidRDefault="00AF15E1">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rsidR="006A5C06" w:rsidRDefault="00AF15E1">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rsidR="006A5C06" w:rsidRDefault="00AF15E1">
      <w:pPr>
        <w:adjustRightInd w:val="0"/>
        <w:snapToGrid w:val="0"/>
        <w:spacing w:line="360" w:lineRule="auto"/>
        <w:ind w:firstLineChars="200" w:firstLine="480"/>
        <w:rPr>
          <w:sz w:val="24"/>
          <w:szCs w:val="24"/>
        </w:rPr>
      </w:pPr>
      <w:r>
        <w:rPr>
          <w:rFonts w:hAnsi="宋体"/>
          <w:sz w:val="24"/>
          <w:szCs w:val="24"/>
        </w:rPr>
        <w:t>①信用债券研究</w:t>
      </w:r>
    </w:p>
    <w:p w:rsidR="006A5C06" w:rsidRDefault="00AF15E1">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rsidR="006A5C06" w:rsidRDefault="00AF15E1">
      <w:pPr>
        <w:adjustRightInd w:val="0"/>
        <w:snapToGrid w:val="0"/>
        <w:spacing w:line="360" w:lineRule="auto"/>
        <w:ind w:firstLineChars="200" w:firstLine="480"/>
        <w:rPr>
          <w:sz w:val="24"/>
          <w:szCs w:val="24"/>
        </w:rPr>
      </w:pPr>
      <w:r>
        <w:rPr>
          <w:rFonts w:hAnsi="宋体"/>
          <w:sz w:val="24"/>
          <w:szCs w:val="24"/>
        </w:rPr>
        <w:t>②信用债券投资</w:t>
      </w:r>
    </w:p>
    <w:p w:rsidR="006A5C06" w:rsidRDefault="00AF15E1">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rsidR="006A5C06" w:rsidRDefault="00AF15E1">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rsidR="006A5C06" w:rsidRDefault="00AF15E1">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rsidR="006A5C06" w:rsidRDefault="00AF15E1">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rsidR="006A5C06" w:rsidRDefault="00AF15E1">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6A5C06" w:rsidRDefault="00AF15E1">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rsidR="006A5C06" w:rsidRDefault="00AF15E1">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rsidR="006A5C06" w:rsidRDefault="00AF15E1">
      <w:pPr>
        <w:adjustRightInd w:val="0"/>
        <w:snapToGrid w:val="0"/>
        <w:spacing w:line="360" w:lineRule="auto"/>
        <w:ind w:firstLineChars="200" w:firstLine="480"/>
        <w:rPr>
          <w:sz w:val="24"/>
          <w:szCs w:val="24"/>
        </w:rPr>
      </w:pPr>
      <w:r>
        <w:rPr>
          <w:rFonts w:hAnsi="宋体"/>
          <w:sz w:val="24"/>
          <w:szCs w:val="24"/>
        </w:rPr>
        <w:lastRenderedPageBreak/>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rsidR="006A5C06" w:rsidRDefault="00AF15E1">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rsidR="006A5C06" w:rsidRDefault="00AF15E1">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rsidR="006A5C06" w:rsidRDefault="006A5C0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6A5C06" w:rsidRDefault="00AF15E1">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rsidR="006A5C06" w:rsidRDefault="00AF15E1">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rsidR="006A5C06" w:rsidRDefault="00AF15E1">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rsidR="006A5C06" w:rsidRDefault="00AF15E1">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6A5C06" w:rsidRDefault="00AF15E1">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rsidR="006A5C06" w:rsidRDefault="00AF15E1">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rsidR="006A5C06" w:rsidRDefault="006A5C0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6A5C06" w:rsidRDefault="00AF15E1">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6A5C06" w:rsidRDefault="00AF15E1">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rsidR="006A5C06" w:rsidRDefault="006A5C0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6A5C06" w:rsidRDefault="00AF15E1">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6A5C06" w:rsidRDefault="00AF15E1">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6A5C06" w:rsidRDefault="00AF15E1">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Pr>
          <w:sz w:val="24"/>
        </w:rPr>
        <w:t>2015</w:t>
      </w:r>
      <w:r>
        <w:rPr>
          <w:rFonts w:hint="eastAsia"/>
          <w:sz w:val="24"/>
        </w:rPr>
        <w:t>年</w:t>
      </w:r>
      <w:r>
        <w:rPr>
          <w:sz w:val="24"/>
        </w:rPr>
        <w:t>1</w:t>
      </w:r>
      <w:r>
        <w:rPr>
          <w:rFonts w:hint="eastAsia"/>
          <w:sz w:val="24"/>
        </w:rPr>
        <w:t>月</w:t>
      </w:r>
      <w:r>
        <w:rPr>
          <w:sz w:val="24"/>
        </w:rPr>
        <w:t>21</w:t>
      </w:r>
      <w:r>
        <w:rPr>
          <w:sz w:val="24"/>
        </w:rPr>
        <w:t>日复核了本报告中的财务指标、净值表现和投资组合报告等内容</w:t>
      </w:r>
      <w:r>
        <w:rPr>
          <w:sz w:val="24"/>
        </w:rPr>
        <w:t>,</w:t>
      </w:r>
      <w:r>
        <w:rPr>
          <w:sz w:val="24"/>
        </w:rPr>
        <w:t>保证复核内容不存在虚假记载、误导性陈述或者重大遗漏。</w:t>
      </w:r>
    </w:p>
    <w:p w:rsidR="006A5C06" w:rsidRDefault="00AF15E1">
      <w:pPr>
        <w:spacing w:line="360" w:lineRule="auto"/>
        <w:ind w:firstLineChars="200" w:firstLine="480"/>
        <w:rPr>
          <w:sz w:val="24"/>
        </w:rPr>
      </w:pPr>
      <w:r>
        <w:rPr>
          <w:sz w:val="24"/>
        </w:rPr>
        <w:t>本报告期为</w:t>
      </w:r>
      <w:r>
        <w:rPr>
          <w:sz w:val="24"/>
        </w:rPr>
        <w:t>201</w:t>
      </w:r>
      <w:r>
        <w:rPr>
          <w:rFonts w:hint="eastAsia"/>
          <w:sz w:val="24"/>
        </w:rPr>
        <w:t>4</w:t>
      </w:r>
      <w:r>
        <w:rPr>
          <w:sz w:val="24"/>
        </w:rPr>
        <w:t>年</w:t>
      </w:r>
      <w:r>
        <w:rPr>
          <w:sz w:val="24"/>
        </w:rPr>
        <w:t>10</w:t>
      </w:r>
      <w:r>
        <w:rPr>
          <w:sz w:val="24"/>
        </w:rPr>
        <w:t>月</w:t>
      </w:r>
      <w:r>
        <w:rPr>
          <w:sz w:val="24"/>
        </w:rPr>
        <w:t>1</w:t>
      </w:r>
      <w:r>
        <w:rPr>
          <w:sz w:val="24"/>
        </w:rPr>
        <w:t>日至</w:t>
      </w:r>
      <w:r>
        <w:rPr>
          <w:sz w:val="24"/>
        </w:rPr>
        <w:t>201</w:t>
      </w:r>
      <w:r>
        <w:rPr>
          <w:rFonts w:hint="eastAsia"/>
          <w:sz w:val="24"/>
        </w:rPr>
        <w:t>4</w:t>
      </w:r>
      <w:r>
        <w:rPr>
          <w:sz w:val="24"/>
        </w:rPr>
        <w:t>年</w:t>
      </w:r>
      <w:r>
        <w:rPr>
          <w:sz w:val="24"/>
        </w:rPr>
        <w:t>12</w:t>
      </w:r>
      <w:r>
        <w:rPr>
          <w:sz w:val="24"/>
        </w:rPr>
        <w:t>月</w:t>
      </w:r>
      <w:r>
        <w:rPr>
          <w:sz w:val="24"/>
        </w:rPr>
        <w:t>31</w:t>
      </w:r>
      <w:r>
        <w:rPr>
          <w:sz w:val="24"/>
        </w:rPr>
        <w:t>日。本报告财务资料未经审计师审计。</w:t>
      </w:r>
    </w:p>
    <w:p w:rsidR="006A5C06" w:rsidRDefault="00AF15E1">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金额（元）</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占基金总资产的比例（％）</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jc w:val="left"/>
              <w:rPr>
                <w:color w:val="000000"/>
                <w:sz w:val="24"/>
                <w:szCs w:val="24"/>
              </w:rPr>
            </w:pPr>
            <w:r>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152,435,215.16</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65.64</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6A5C0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jc w:val="left"/>
              <w:rPr>
                <w:color w:val="000000"/>
                <w:sz w:val="24"/>
                <w:szCs w:val="24"/>
              </w:rPr>
            </w:pPr>
            <w:r>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152,435,215.16</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65.64</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jc w:val="left"/>
              <w:rPr>
                <w:color w:val="000000"/>
                <w:sz w:val="24"/>
                <w:szCs w:val="24"/>
              </w:rPr>
            </w:pPr>
            <w:r>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64,595,062.00</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27.82</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6A5C0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jc w:val="left"/>
              <w:rPr>
                <w:color w:val="000000"/>
                <w:sz w:val="24"/>
                <w:szCs w:val="24"/>
              </w:rPr>
            </w:pPr>
            <w:r>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64,595,062.00</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27.82</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6A5C0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firstLineChars="300" w:firstLine="720"/>
              <w:jc w:val="left"/>
              <w:rPr>
                <w:color w:val="000000"/>
                <w:sz w:val="24"/>
                <w:szCs w:val="24"/>
              </w:rPr>
            </w:pPr>
            <w:r>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jc w:val="left"/>
              <w:rPr>
                <w:color w:val="000000"/>
                <w:sz w:val="24"/>
                <w:szCs w:val="24"/>
              </w:rPr>
            </w:pPr>
            <w:r>
              <w:rPr>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jc w:val="left"/>
              <w:rPr>
                <w:color w:val="000000"/>
                <w:sz w:val="24"/>
                <w:szCs w:val="24"/>
              </w:rPr>
            </w:pPr>
            <w:r>
              <w:rPr>
                <w:color w:val="00000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jc w:val="left"/>
              <w:rPr>
                <w:color w:val="000000"/>
                <w:sz w:val="24"/>
                <w:szCs w:val="24"/>
              </w:rPr>
            </w:pPr>
            <w:r>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6A5C0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jc w:val="left"/>
              <w:rPr>
                <w:color w:val="000000"/>
                <w:sz w:val="24"/>
                <w:szCs w:val="24"/>
              </w:rPr>
            </w:pPr>
            <w:r>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lastRenderedPageBreak/>
              <w:t>6</w:t>
            </w: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jc w:val="left"/>
              <w:rPr>
                <w:color w:val="000000"/>
                <w:sz w:val="24"/>
                <w:szCs w:val="24"/>
              </w:rPr>
            </w:pPr>
            <w:r>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8,262,088.28</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3.56</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rsidP="00041DFD">
            <w:pPr>
              <w:spacing w:before="29" w:line="288" w:lineRule="auto"/>
              <w:ind w:left="17"/>
              <w:jc w:val="left"/>
              <w:rPr>
                <w:color w:val="000000"/>
                <w:sz w:val="24"/>
                <w:szCs w:val="24"/>
              </w:rPr>
            </w:pPr>
            <w:r>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6,919,143.81</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2.98</w:t>
            </w:r>
          </w:p>
        </w:tc>
      </w:tr>
      <w:tr w:rsidR="006A5C06">
        <w:tc>
          <w:tcPr>
            <w:tcW w:w="90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232,211,509.25</w:t>
            </w:r>
          </w:p>
        </w:tc>
        <w:tc>
          <w:tcPr>
            <w:tcW w:w="196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100.00</w:t>
            </w:r>
          </w:p>
        </w:tc>
      </w:tr>
    </w:tbl>
    <w:p w:rsidR="006A5C06" w:rsidRDefault="006A5C06">
      <w:pPr>
        <w:spacing w:line="360" w:lineRule="auto"/>
        <w:ind w:firstLineChars="200" w:firstLine="480"/>
        <w:rPr>
          <w:sz w:val="24"/>
        </w:rPr>
      </w:pPr>
    </w:p>
    <w:p w:rsidR="006A5C06" w:rsidRDefault="00AF15E1">
      <w:pPr>
        <w:spacing w:line="360" w:lineRule="auto"/>
        <w:ind w:firstLineChars="200" w:firstLine="480"/>
        <w:rPr>
          <w:sz w:val="24"/>
        </w:rPr>
      </w:pPr>
      <w:r>
        <w:rPr>
          <w:sz w:val="24"/>
        </w:rPr>
        <w:t>2</w:t>
      </w:r>
      <w:r>
        <w:rPr>
          <w:sz w:val="24"/>
        </w:rPr>
        <w:t>、报告期末按行业分类的股票投资组合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kern w:val="0"/>
                <w:sz w:val="24"/>
              </w:rPr>
            </w:pPr>
            <w:r>
              <w:rPr>
                <w:color w:val="000000"/>
                <w:kern w:val="0"/>
                <w:sz w:val="24"/>
              </w:rPr>
              <w:t>行业类别</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center"/>
              <w:rPr>
                <w:color w:val="000000"/>
                <w:kern w:val="0"/>
                <w:sz w:val="24"/>
              </w:rPr>
            </w:pPr>
            <w:r>
              <w:rPr>
                <w:color w:val="000000"/>
                <w:kern w:val="0"/>
                <w:sz w:val="24"/>
              </w:rPr>
              <w:t>公允价值（元）</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center"/>
              <w:rPr>
                <w:color w:val="000000"/>
                <w:kern w:val="0"/>
                <w:sz w:val="24"/>
              </w:rPr>
            </w:pPr>
            <w:r>
              <w:rPr>
                <w:color w:val="000000"/>
                <w:kern w:val="0"/>
                <w:sz w:val="24"/>
              </w:rPr>
              <w:t>占基金资产净值比例（％）</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农、林、牧、渔业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采矿业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制造业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35,790,154.50</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15.93</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5,557,500.00</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2.47</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建筑业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16,416,100.00</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7.31</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批发和零售业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住宿和餐饮业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16,263,600.00</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7.24</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金融业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55,481,100.00</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24.69</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房地产业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9,857,050.00</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4.39</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4,950,000.00</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2.20</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教育</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卫生和社会工作</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3,675,000.00</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1.64</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sz w:val="24"/>
              </w:rPr>
            </w:pPr>
            <w:r>
              <w:rPr>
                <w:color w:val="000000"/>
                <w:sz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rsidP="00041DFD">
            <w:pPr>
              <w:adjustRightInd w:val="0"/>
              <w:snapToGrid w:val="0"/>
              <w:spacing w:before="29" w:line="288" w:lineRule="auto"/>
              <w:jc w:val="left"/>
              <w:rPr>
                <w:color w:val="000000"/>
                <w:kern w:val="0"/>
                <w:sz w:val="24"/>
              </w:rPr>
            </w:pPr>
            <w:r>
              <w:rPr>
                <w:color w:val="000000"/>
                <w:kern w:val="0"/>
                <w:sz w:val="24"/>
              </w:rPr>
              <w:t>综合</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4,444,710.66</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1.98</w:t>
            </w:r>
          </w:p>
        </w:tc>
      </w:tr>
      <w:tr w:rsidR="006A5C06">
        <w:tc>
          <w:tcPr>
            <w:tcW w:w="961" w:type="dxa"/>
            <w:tcBorders>
              <w:top w:val="single" w:sz="8" w:space="0" w:color="000000"/>
              <w:left w:val="single" w:sz="8" w:space="0" w:color="000000"/>
              <w:bottom w:val="single" w:sz="8" w:space="0" w:color="000000"/>
              <w:right w:val="single" w:sz="8" w:space="0" w:color="000000"/>
            </w:tcBorders>
            <w:vAlign w:val="center"/>
          </w:tcPr>
          <w:p w:rsidR="006A5C06" w:rsidRDefault="006A5C06">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rsidR="006A5C06" w:rsidRDefault="00AF15E1">
            <w:pPr>
              <w:adjustRightInd w:val="0"/>
              <w:snapToGrid w:val="0"/>
              <w:spacing w:before="29" w:line="288" w:lineRule="auto"/>
              <w:jc w:val="center"/>
              <w:rPr>
                <w:color w:val="000000"/>
                <w:kern w:val="0"/>
                <w:sz w:val="24"/>
              </w:rPr>
            </w:pPr>
            <w:r>
              <w:rPr>
                <w:color w:val="000000"/>
                <w:kern w:val="0"/>
                <w:sz w:val="24"/>
              </w:rPr>
              <w:t>合计</w:t>
            </w:r>
          </w:p>
        </w:tc>
        <w:tc>
          <w:tcPr>
            <w:tcW w:w="2479"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152,435,215.16</w:t>
            </w:r>
          </w:p>
        </w:tc>
        <w:tc>
          <w:tcPr>
            <w:tcW w:w="2000" w:type="dxa"/>
            <w:tcBorders>
              <w:top w:val="single" w:sz="8" w:space="0" w:color="000000"/>
              <w:left w:val="single" w:sz="8" w:space="0" w:color="000000"/>
              <w:bottom w:val="single" w:sz="8" w:space="0" w:color="000000"/>
              <w:right w:val="single" w:sz="8" w:space="0" w:color="000000"/>
            </w:tcBorders>
          </w:tcPr>
          <w:p w:rsidR="006A5C06" w:rsidRDefault="00AF15E1">
            <w:pPr>
              <w:adjustRightInd w:val="0"/>
              <w:snapToGrid w:val="0"/>
              <w:spacing w:before="29" w:line="288" w:lineRule="auto"/>
              <w:jc w:val="right"/>
              <w:rPr>
                <w:color w:val="000000"/>
                <w:kern w:val="0"/>
                <w:sz w:val="24"/>
              </w:rPr>
            </w:pPr>
            <w:r>
              <w:rPr>
                <w:color w:val="000000"/>
                <w:kern w:val="0"/>
                <w:sz w:val="24"/>
              </w:rPr>
              <w:t>67.84</w:t>
            </w:r>
          </w:p>
        </w:tc>
      </w:tr>
    </w:tbl>
    <w:p w:rsidR="006A5C06" w:rsidRDefault="006A5C06">
      <w:pPr>
        <w:spacing w:line="360" w:lineRule="auto"/>
        <w:ind w:firstLineChars="200" w:firstLine="480"/>
        <w:rPr>
          <w:sz w:val="24"/>
        </w:rPr>
      </w:pPr>
    </w:p>
    <w:p w:rsidR="006A5C06" w:rsidRDefault="00AF15E1">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lastRenderedPageBreak/>
              <w:t>序号</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占基金资产净值比例（％）</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601318</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中国平安</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260,000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19,424,600.00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8.64</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601336</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新华保险</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250,000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12,390,000.00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5.51</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600376</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首开股份</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800,000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8,064,000.00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3.59</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601668</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中国建筑</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950,000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6,916,000.00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3.08</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300166</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东方国信</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230,000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6,453,800.00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2.87</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600000</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浦发银行</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400,000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6,276,000.00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2.79</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601818</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光大银行</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1,200,000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5,856,000.00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2.61</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000685</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中山公用</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250,000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5,557,500.00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2.47</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600804</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鹏博士</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280,000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5,034,400.00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2.24</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000069</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华侨城Ａ</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600,000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4,950,000.00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2.20</w:t>
            </w:r>
          </w:p>
        </w:tc>
      </w:tr>
      <w:tr w:rsidR="006A5C06">
        <w:tc>
          <w:tcPr>
            <w:tcW w:w="90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601166</w:t>
            </w:r>
          </w:p>
        </w:tc>
        <w:tc>
          <w:tcPr>
            <w:tcW w:w="1338"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兴业银行</w:t>
            </w:r>
          </w:p>
        </w:tc>
        <w:tc>
          <w:tcPr>
            <w:tcW w:w="173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300,000</w:t>
            </w:r>
          </w:p>
        </w:tc>
        <w:tc>
          <w:tcPr>
            <w:tcW w:w="178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4,950,000.00</w:t>
            </w:r>
          </w:p>
        </w:tc>
        <w:tc>
          <w:tcPr>
            <w:tcW w:w="160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2.20</w:t>
            </w:r>
          </w:p>
        </w:tc>
      </w:tr>
    </w:tbl>
    <w:p w:rsidR="006A5C06" w:rsidRDefault="006A5C06">
      <w:pPr>
        <w:spacing w:line="360" w:lineRule="auto"/>
        <w:ind w:firstLineChars="200" w:firstLine="480"/>
        <w:rPr>
          <w:sz w:val="24"/>
        </w:rPr>
      </w:pPr>
    </w:p>
    <w:p w:rsidR="006A5C06" w:rsidRDefault="00AF15E1">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序号</w:t>
            </w: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占基金资产净值比例（％）</w:t>
            </w:r>
          </w:p>
        </w:tc>
      </w:tr>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r>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r>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10,000,000.00</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4.45</w:t>
            </w:r>
          </w:p>
        </w:tc>
      </w:tr>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6A5C06">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10,000,000.00</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4.45</w:t>
            </w:r>
          </w:p>
        </w:tc>
      </w:tr>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r>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企业短期融资券</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r>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r>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可转债</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54,595,062.00</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24.30</w:t>
            </w:r>
          </w:p>
        </w:tc>
      </w:tr>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8</w:t>
            </w: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w:t>
            </w:r>
          </w:p>
        </w:tc>
      </w:tr>
      <w:tr w:rsidR="006A5C06">
        <w:tc>
          <w:tcPr>
            <w:tcW w:w="92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64,595,062.00</w:t>
            </w:r>
          </w:p>
        </w:tc>
        <w:tc>
          <w:tcPr>
            <w:tcW w:w="1965"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28.75</w:t>
            </w:r>
          </w:p>
        </w:tc>
      </w:tr>
    </w:tbl>
    <w:p w:rsidR="006A5C06" w:rsidRDefault="006A5C06">
      <w:pPr>
        <w:spacing w:line="360" w:lineRule="auto"/>
        <w:ind w:firstLineChars="200" w:firstLine="480"/>
        <w:rPr>
          <w:sz w:val="24"/>
        </w:rPr>
      </w:pPr>
    </w:p>
    <w:p w:rsidR="006A5C06" w:rsidRDefault="00AF15E1">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6A5C06">
        <w:tc>
          <w:tcPr>
            <w:tcW w:w="89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lastRenderedPageBreak/>
              <w:t>序号</w:t>
            </w:r>
          </w:p>
        </w:tc>
        <w:tc>
          <w:tcPr>
            <w:tcW w:w="131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占基金资产净值比例（％）</w:t>
            </w:r>
          </w:p>
        </w:tc>
      </w:tr>
      <w:tr w:rsidR="006A5C06">
        <w:tc>
          <w:tcPr>
            <w:tcW w:w="89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110020</w:t>
            </w:r>
          </w:p>
        </w:tc>
        <w:tc>
          <w:tcPr>
            <w:tcW w:w="173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南山转债</w:t>
            </w:r>
          </w:p>
        </w:tc>
        <w:tc>
          <w:tcPr>
            <w:tcW w:w="143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115,000</w:t>
            </w:r>
          </w:p>
        </w:tc>
        <w:tc>
          <w:tcPr>
            <w:tcW w:w="178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16,055,150.00</w:t>
            </w:r>
          </w:p>
        </w:tc>
        <w:tc>
          <w:tcPr>
            <w:tcW w:w="158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7.15</w:t>
            </w:r>
          </w:p>
        </w:tc>
      </w:tr>
      <w:tr w:rsidR="006A5C06">
        <w:tc>
          <w:tcPr>
            <w:tcW w:w="89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2</w:t>
            </w:r>
          </w:p>
        </w:tc>
        <w:tc>
          <w:tcPr>
            <w:tcW w:w="131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113007</w:t>
            </w:r>
          </w:p>
        </w:tc>
        <w:tc>
          <w:tcPr>
            <w:tcW w:w="173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吉视转债</w:t>
            </w:r>
          </w:p>
        </w:tc>
        <w:tc>
          <w:tcPr>
            <w:tcW w:w="143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91,900</w:t>
            </w:r>
          </w:p>
        </w:tc>
        <w:tc>
          <w:tcPr>
            <w:tcW w:w="178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11,466,363.00</w:t>
            </w:r>
          </w:p>
        </w:tc>
        <w:tc>
          <w:tcPr>
            <w:tcW w:w="158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5.10</w:t>
            </w:r>
          </w:p>
        </w:tc>
      </w:tr>
      <w:tr w:rsidR="006A5C06">
        <w:tc>
          <w:tcPr>
            <w:tcW w:w="89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3</w:t>
            </w:r>
          </w:p>
        </w:tc>
        <w:tc>
          <w:tcPr>
            <w:tcW w:w="131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113001</w:t>
            </w:r>
          </w:p>
        </w:tc>
        <w:tc>
          <w:tcPr>
            <w:tcW w:w="173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中行转债</w:t>
            </w:r>
          </w:p>
        </w:tc>
        <w:tc>
          <w:tcPr>
            <w:tcW w:w="143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71,930</w:t>
            </w:r>
          </w:p>
        </w:tc>
        <w:tc>
          <w:tcPr>
            <w:tcW w:w="178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11,263,518.70</w:t>
            </w:r>
          </w:p>
        </w:tc>
        <w:tc>
          <w:tcPr>
            <w:tcW w:w="158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5.01</w:t>
            </w:r>
          </w:p>
        </w:tc>
      </w:tr>
      <w:tr w:rsidR="006A5C06">
        <w:tc>
          <w:tcPr>
            <w:tcW w:w="89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4</w:t>
            </w:r>
          </w:p>
        </w:tc>
        <w:tc>
          <w:tcPr>
            <w:tcW w:w="131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140213</w:t>
            </w:r>
          </w:p>
        </w:tc>
        <w:tc>
          <w:tcPr>
            <w:tcW w:w="173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14</w:t>
            </w:r>
            <w:r>
              <w:rPr>
                <w:color w:val="000000"/>
                <w:kern w:val="0"/>
                <w:sz w:val="24"/>
              </w:rPr>
              <w:t>国开</w:t>
            </w:r>
            <w:r>
              <w:rPr>
                <w:color w:val="000000"/>
                <w:kern w:val="0"/>
                <w:sz w:val="24"/>
              </w:rPr>
              <w:t>13</w:t>
            </w:r>
          </w:p>
        </w:tc>
        <w:tc>
          <w:tcPr>
            <w:tcW w:w="143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100,000</w:t>
            </w:r>
          </w:p>
        </w:tc>
        <w:tc>
          <w:tcPr>
            <w:tcW w:w="178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10,000,000.00</w:t>
            </w:r>
          </w:p>
        </w:tc>
        <w:tc>
          <w:tcPr>
            <w:tcW w:w="158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4.45</w:t>
            </w:r>
          </w:p>
        </w:tc>
      </w:tr>
      <w:tr w:rsidR="006A5C06">
        <w:tc>
          <w:tcPr>
            <w:tcW w:w="89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5</w:t>
            </w:r>
          </w:p>
        </w:tc>
        <w:tc>
          <w:tcPr>
            <w:tcW w:w="1316"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110023</w:t>
            </w:r>
          </w:p>
        </w:tc>
        <w:tc>
          <w:tcPr>
            <w:tcW w:w="173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kern w:val="0"/>
                <w:sz w:val="24"/>
              </w:rPr>
            </w:pPr>
            <w:r>
              <w:rPr>
                <w:color w:val="000000"/>
                <w:kern w:val="0"/>
                <w:sz w:val="24"/>
              </w:rPr>
              <w:t>民生转债</w:t>
            </w:r>
          </w:p>
        </w:tc>
        <w:tc>
          <w:tcPr>
            <w:tcW w:w="1437"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38,890</w:t>
            </w:r>
          </w:p>
        </w:tc>
        <w:tc>
          <w:tcPr>
            <w:tcW w:w="178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5,377,320.30</w:t>
            </w:r>
          </w:p>
        </w:tc>
        <w:tc>
          <w:tcPr>
            <w:tcW w:w="1583"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kern w:val="0"/>
                <w:sz w:val="24"/>
              </w:rPr>
            </w:pPr>
            <w:r>
              <w:rPr>
                <w:color w:val="000000"/>
                <w:kern w:val="0"/>
                <w:sz w:val="24"/>
              </w:rPr>
              <w:t>2.39</w:t>
            </w:r>
          </w:p>
        </w:tc>
      </w:tr>
    </w:tbl>
    <w:p w:rsidR="006A5C06" w:rsidRDefault="006A5C06">
      <w:pPr>
        <w:spacing w:line="360" w:lineRule="auto"/>
        <w:ind w:firstLineChars="200" w:firstLine="480"/>
        <w:rPr>
          <w:sz w:val="24"/>
        </w:rPr>
      </w:pPr>
    </w:p>
    <w:p w:rsidR="006A5C06" w:rsidRDefault="00AF15E1">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rsidR="006A5C06" w:rsidRDefault="00AF15E1">
      <w:pPr>
        <w:spacing w:line="360" w:lineRule="auto"/>
        <w:ind w:firstLineChars="200" w:firstLine="480"/>
        <w:rPr>
          <w:sz w:val="24"/>
        </w:rPr>
      </w:pPr>
      <w:r>
        <w:rPr>
          <w:rFonts w:hint="eastAsia"/>
          <w:sz w:val="24"/>
        </w:rPr>
        <w:t>本基金本报告期末未持有资产支持证券。</w:t>
      </w:r>
    </w:p>
    <w:p w:rsidR="006A5C06" w:rsidRDefault="006A5C06">
      <w:pPr>
        <w:spacing w:line="360" w:lineRule="auto"/>
        <w:ind w:firstLineChars="200" w:firstLine="480"/>
        <w:rPr>
          <w:sz w:val="24"/>
        </w:rPr>
      </w:pPr>
    </w:p>
    <w:p w:rsidR="006A5C06" w:rsidRDefault="00AF15E1">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rsidR="006A5C06" w:rsidRDefault="00AF15E1">
      <w:pPr>
        <w:spacing w:line="360" w:lineRule="auto"/>
        <w:ind w:firstLineChars="200" w:firstLine="480"/>
        <w:rPr>
          <w:sz w:val="24"/>
        </w:rPr>
      </w:pPr>
      <w:r>
        <w:rPr>
          <w:sz w:val="24"/>
        </w:rPr>
        <w:t>本基金本报告期末未持有贵金属。</w:t>
      </w:r>
    </w:p>
    <w:p w:rsidR="006A5C06" w:rsidRDefault="006A5C06">
      <w:pPr>
        <w:spacing w:line="360" w:lineRule="auto"/>
        <w:ind w:firstLineChars="200" w:firstLine="480"/>
        <w:rPr>
          <w:sz w:val="24"/>
        </w:rPr>
      </w:pPr>
    </w:p>
    <w:p w:rsidR="006A5C06" w:rsidRDefault="00AF15E1">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rsidR="006A5C06" w:rsidRDefault="00AF15E1">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rsidR="006A5C06" w:rsidRDefault="006A5C06">
      <w:pPr>
        <w:spacing w:line="360" w:lineRule="auto"/>
        <w:ind w:firstLineChars="200" w:firstLine="480"/>
        <w:rPr>
          <w:sz w:val="24"/>
        </w:rPr>
      </w:pPr>
    </w:p>
    <w:p w:rsidR="006A5C06" w:rsidRDefault="00AF15E1">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rsidR="006A5C06" w:rsidRDefault="00AF15E1">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rsidR="006A5C06" w:rsidRDefault="006A5C06">
      <w:pPr>
        <w:spacing w:line="360" w:lineRule="auto"/>
        <w:ind w:firstLineChars="200" w:firstLine="480"/>
        <w:rPr>
          <w:sz w:val="24"/>
        </w:rPr>
      </w:pPr>
    </w:p>
    <w:p w:rsidR="006A5C06" w:rsidRDefault="00AF15E1">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rsidR="006A5C06" w:rsidRDefault="00AF15E1">
      <w:pPr>
        <w:spacing w:line="360" w:lineRule="auto"/>
        <w:ind w:firstLineChars="200" w:firstLine="480"/>
        <w:rPr>
          <w:sz w:val="24"/>
        </w:rPr>
      </w:pPr>
      <w:r>
        <w:rPr>
          <w:rFonts w:hint="eastAsia"/>
          <w:sz w:val="24"/>
        </w:rPr>
        <w:t>本基金本报告期末未持有国债期货。</w:t>
      </w:r>
    </w:p>
    <w:p w:rsidR="006A5C06" w:rsidRDefault="006A5C06">
      <w:pPr>
        <w:spacing w:line="360" w:lineRule="auto"/>
        <w:ind w:firstLineChars="200" w:firstLine="480"/>
        <w:rPr>
          <w:sz w:val="24"/>
        </w:rPr>
      </w:pPr>
    </w:p>
    <w:p w:rsidR="006A5C06" w:rsidRDefault="00AF15E1">
      <w:pPr>
        <w:spacing w:line="360" w:lineRule="auto"/>
        <w:ind w:firstLineChars="200" w:firstLine="480"/>
        <w:rPr>
          <w:sz w:val="24"/>
        </w:rPr>
      </w:pPr>
      <w:r>
        <w:rPr>
          <w:rFonts w:hint="eastAsia"/>
          <w:sz w:val="24"/>
        </w:rPr>
        <w:t>11</w:t>
      </w:r>
      <w:r>
        <w:rPr>
          <w:rFonts w:hint="eastAsia"/>
          <w:sz w:val="24"/>
        </w:rPr>
        <w:t>、</w:t>
      </w:r>
      <w:r>
        <w:rPr>
          <w:sz w:val="24"/>
        </w:rPr>
        <w:t>投资组合报告附注</w:t>
      </w:r>
    </w:p>
    <w:p w:rsidR="006A5C06" w:rsidRDefault="00AF15E1">
      <w:pPr>
        <w:spacing w:line="360" w:lineRule="auto"/>
        <w:ind w:firstLineChars="200" w:firstLine="480"/>
        <w:rPr>
          <w:color w:val="000000"/>
          <w:kern w:val="0"/>
          <w:sz w:val="24"/>
        </w:rPr>
      </w:pPr>
      <w:r>
        <w:rPr>
          <w:rFonts w:hint="eastAsia"/>
          <w:sz w:val="24"/>
        </w:rPr>
        <w:t>11.1</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6A5C06" w:rsidRDefault="00AF15E1">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w:t>
      </w:r>
      <w:r>
        <w:rPr>
          <w:rFonts w:hint="eastAsia"/>
          <w:color w:val="000000"/>
          <w:kern w:val="0"/>
          <w:sz w:val="24"/>
        </w:rPr>
        <w:lastRenderedPageBreak/>
        <w:t>股票。</w:t>
      </w:r>
    </w:p>
    <w:p w:rsidR="006A5C06" w:rsidRDefault="00AF15E1">
      <w:pPr>
        <w:spacing w:line="360" w:lineRule="auto"/>
        <w:ind w:firstLineChars="200" w:firstLine="480"/>
        <w:rPr>
          <w:sz w:val="24"/>
        </w:rPr>
      </w:pPr>
      <w:r>
        <w:rPr>
          <w:rFonts w:hint="eastAsia"/>
          <w:sz w:val="24"/>
        </w:rPr>
        <w:t xml:space="preserve">11.3 </w:t>
      </w:r>
      <w:r>
        <w:rPr>
          <w:rFonts w:hint="eastAsia"/>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6A5C06" w:rsidTr="00FE6336">
        <w:trPr>
          <w:jc w:val="center"/>
        </w:trPr>
        <w:tc>
          <w:tcPr>
            <w:tcW w:w="1287" w:type="dxa"/>
            <w:shd w:val="clear" w:color="auto" w:fill="auto"/>
            <w:vAlign w:val="center"/>
          </w:tcPr>
          <w:p w:rsidR="006A5C06" w:rsidRPr="00FE6336" w:rsidRDefault="00AF15E1" w:rsidP="00FE6336">
            <w:pPr>
              <w:autoSpaceDE w:val="0"/>
              <w:autoSpaceDN w:val="0"/>
              <w:adjustRightInd w:val="0"/>
              <w:spacing w:before="29" w:line="288" w:lineRule="auto"/>
              <w:ind w:left="17"/>
              <w:jc w:val="center"/>
              <w:rPr>
                <w:color w:val="000000"/>
                <w:sz w:val="24"/>
                <w:szCs w:val="24"/>
              </w:rPr>
            </w:pPr>
            <w:r w:rsidRPr="00FE6336">
              <w:rPr>
                <w:color w:val="000000"/>
                <w:sz w:val="24"/>
                <w:szCs w:val="24"/>
              </w:rPr>
              <w:t>序号</w:t>
            </w:r>
          </w:p>
        </w:tc>
        <w:tc>
          <w:tcPr>
            <w:tcW w:w="2573" w:type="dxa"/>
            <w:shd w:val="clear" w:color="auto" w:fill="auto"/>
            <w:vAlign w:val="center"/>
          </w:tcPr>
          <w:p w:rsidR="006A5C06" w:rsidRPr="00FE6336" w:rsidRDefault="00AF15E1" w:rsidP="00FE6336">
            <w:pPr>
              <w:autoSpaceDE w:val="0"/>
              <w:autoSpaceDN w:val="0"/>
              <w:adjustRightInd w:val="0"/>
              <w:spacing w:before="29" w:line="288" w:lineRule="auto"/>
              <w:ind w:left="17"/>
              <w:jc w:val="center"/>
              <w:rPr>
                <w:color w:val="000000"/>
                <w:sz w:val="24"/>
                <w:szCs w:val="24"/>
              </w:rPr>
            </w:pPr>
            <w:r w:rsidRPr="00FE6336">
              <w:rPr>
                <w:color w:val="000000"/>
                <w:sz w:val="24"/>
                <w:szCs w:val="24"/>
              </w:rPr>
              <w:t>名称</w:t>
            </w:r>
          </w:p>
        </w:tc>
        <w:tc>
          <w:tcPr>
            <w:tcW w:w="5008" w:type="dxa"/>
            <w:shd w:val="clear" w:color="auto" w:fill="auto"/>
            <w:vAlign w:val="center"/>
          </w:tcPr>
          <w:p w:rsidR="006A5C06" w:rsidRPr="00FE6336" w:rsidRDefault="00AF15E1" w:rsidP="00FE6336">
            <w:pPr>
              <w:autoSpaceDE w:val="0"/>
              <w:autoSpaceDN w:val="0"/>
              <w:adjustRightInd w:val="0"/>
              <w:spacing w:before="29" w:line="288" w:lineRule="auto"/>
              <w:ind w:left="17"/>
              <w:jc w:val="center"/>
              <w:rPr>
                <w:color w:val="000000"/>
                <w:sz w:val="24"/>
                <w:szCs w:val="24"/>
              </w:rPr>
            </w:pPr>
            <w:r w:rsidRPr="00FE6336">
              <w:rPr>
                <w:color w:val="000000"/>
                <w:sz w:val="24"/>
                <w:szCs w:val="24"/>
              </w:rPr>
              <w:t>金额</w:t>
            </w:r>
            <w:r w:rsidRPr="00FE6336">
              <w:rPr>
                <w:color w:val="000000"/>
                <w:sz w:val="24"/>
              </w:rPr>
              <w:t>（元）</w:t>
            </w:r>
          </w:p>
        </w:tc>
      </w:tr>
      <w:tr w:rsidR="006A5C06" w:rsidTr="00FE6336">
        <w:trPr>
          <w:jc w:val="center"/>
        </w:trPr>
        <w:tc>
          <w:tcPr>
            <w:tcW w:w="1287" w:type="dxa"/>
            <w:shd w:val="clear" w:color="auto" w:fill="auto"/>
            <w:vAlign w:val="center"/>
          </w:tcPr>
          <w:p w:rsidR="006A5C06" w:rsidRPr="00FE6336" w:rsidRDefault="00AF15E1" w:rsidP="00FE6336">
            <w:pPr>
              <w:autoSpaceDE w:val="0"/>
              <w:autoSpaceDN w:val="0"/>
              <w:adjustRightInd w:val="0"/>
              <w:spacing w:before="29" w:line="288" w:lineRule="auto"/>
              <w:ind w:left="15"/>
              <w:jc w:val="center"/>
              <w:rPr>
                <w:color w:val="000000"/>
                <w:sz w:val="24"/>
                <w:szCs w:val="24"/>
              </w:rPr>
            </w:pPr>
            <w:r w:rsidRPr="00FE6336">
              <w:rPr>
                <w:color w:val="000000"/>
                <w:sz w:val="24"/>
                <w:szCs w:val="24"/>
              </w:rPr>
              <w:t>1</w:t>
            </w:r>
          </w:p>
        </w:tc>
        <w:tc>
          <w:tcPr>
            <w:tcW w:w="2573" w:type="dxa"/>
            <w:shd w:val="clear" w:color="auto" w:fill="auto"/>
            <w:vAlign w:val="center"/>
          </w:tcPr>
          <w:p w:rsidR="006A5C06" w:rsidRPr="00FE6336" w:rsidRDefault="00AF15E1" w:rsidP="00FE6336">
            <w:pPr>
              <w:autoSpaceDE w:val="0"/>
              <w:autoSpaceDN w:val="0"/>
              <w:adjustRightInd w:val="0"/>
              <w:spacing w:before="29" w:line="288" w:lineRule="auto"/>
              <w:ind w:left="15"/>
              <w:jc w:val="left"/>
              <w:rPr>
                <w:color w:val="000000"/>
                <w:sz w:val="24"/>
                <w:szCs w:val="24"/>
              </w:rPr>
            </w:pPr>
            <w:r w:rsidRPr="00FE6336">
              <w:rPr>
                <w:color w:val="000000"/>
                <w:sz w:val="24"/>
                <w:szCs w:val="24"/>
              </w:rPr>
              <w:t>存出保证金</w:t>
            </w:r>
          </w:p>
        </w:tc>
        <w:tc>
          <w:tcPr>
            <w:tcW w:w="5008" w:type="dxa"/>
            <w:shd w:val="clear" w:color="auto" w:fill="auto"/>
            <w:vAlign w:val="center"/>
          </w:tcPr>
          <w:p w:rsidR="006A5C06" w:rsidRPr="00FE6336" w:rsidRDefault="00AF15E1" w:rsidP="00FE6336">
            <w:pPr>
              <w:autoSpaceDE w:val="0"/>
              <w:autoSpaceDN w:val="0"/>
              <w:adjustRightInd w:val="0"/>
              <w:spacing w:before="29" w:line="288" w:lineRule="auto"/>
              <w:ind w:left="15"/>
              <w:jc w:val="right"/>
              <w:rPr>
                <w:color w:val="000000"/>
                <w:sz w:val="24"/>
                <w:szCs w:val="24"/>
              </w:rPr>
            </w:pPr>
            <w:r w:rsidRPr="00FE6336">
              <w:rPr>
                <w:color w:val="000000"/>
                <w:sz w:val="24"/>
                <w:szCs w:val="24"/>
              </w:rPr>
              <w:t>133,411.94</w:t>
            </w:r>
          </w:p>
        </w:tc>
      </w:tr>
      <w:tr w:rsidR="006A5C06" w:rsidTr="00FE6336">
        <w:trPr>
          <w:jc w:val="center"/>
        </w:trPr>
        <w:tc>
          <w:tcPr>
            <w:tcW w:w="1287" w:type="dxa"/>
            <w:shd w:val="clear" w:color="auto" w:fill="auto"/>
            <w:vAlign w:val="center"/>
          </w:tcPr>
          <w:p w:rsidR="006A5C06" w:rsidRPr="00FE6336" w:rsidRDefault="00AF15E1" w:rsidP="00FE6336">
            <w:pPr>
              <w:autoSpaceDE w:val="0"/>
              <w:autoSpaceDN w:val="0"/>
              <w:adjustRightInd w:val="0"/>
              <w:spacing w:before="29" w:line="288" w:lineRule="auto"/>
              <w:ind w:left="15"/>
              <w:jc w:val="center"/>
              <w:rPr>
                <w:color w:val="000000"/>
                <w:sz w:val="24"/>
                <w:szCs w:val="24"/>
              </w:rPr>
            </w:pPr>
            <w:r w:rsidRPr="00FE6336">
              <w:rPr>
                <w:color w:val="000000"/>
                <w:sz w:val="24"/>
                <w:szCs w:val="24"/>
              </w:rPr>
              <w:t>2</w:t>
            </w:r>
          </w:p>
        </w:tc>
        <w:tc>
          <w:tcPr>
            <w:tcW w:w="2573" w:type="dxa"/>
            <w:shd w:val="clear" w:color="auto" w:fill="auto"/>
            <w:vAlign w:val="center"/>
          </w:tcPr>
          <w:p w:rsidR="006A5C06" w:rsidRPr="00FE6336" w:rsidRDefault="00AF15E1" w:rsidP="00FE6336">
            <w:pPr>
              <w:autoSpaceDE w:val="0"/>
              <w:autoSpaceDN w:val="0"/>
              <w:adjustRightInd w:val="0"/>
              <w:spacing w:before="29" w:line="288" w:lineRule="auto"/>
              <w:ind w:left="15"/>
              <w:jc w:val="left"/>
              <w:rPr>
                <w:color w:val="000000"/>
                <w:sz w:val="24"/>
                <w:szCs w:val="24"/>
              </w:rPr>
            </w:pPr>
            <w:r w:rsidRPr="00FE6336">
              <w:rPr>
                <w:color w:val="000000"/>
                <w:sz w:val="24"/>
                <w:szCs w:val="24"/>
              </w:rPr>
              <w:t>应收证券清算款</w:t>
            </w:r>
          </w:p>
        </w:tc>
        <w:tc>
          <w:tcPr>
            <w:tcW w:w="5008" w:type="dxa"/>
            <w:shd w:val="clear" w:color="auto" w:fill="auto"/>
            <w:vAlign w:val="center"/>
          </w:tcPr>
          <w:p w:rsidR="006A5C06" w:rsidRPr="00FE6336" w:rsidRDefault="00AF15E1" w:rsidP="00FE6336">
            <w:pPr>
              <w:autoSpaceDE w:val="0"/>
              <w:autoSpaceDN w:val="0"/>
              <w:adjustRightInd w:val="0"/>
              <w:spacing w:before="29" w:line="288" w:lineRule="auto"/>
              <w:ind w:left="15"/>
              <w:jc w:val="right"/>
              <w:rPr>
                <w:color w:val="000000"/>
                <w:sz w:val="24"/>
                <w:szCs w:val="24"/>
              </w:rPr>
            </w:pPr>
            <w:r w:rsidRPr="00FE6336">
              <w:rPr>
                <w:color w:val="000000"/>
                <w:sz w:val="24"/>
                <w:szCs w:val="24"/>
              </w:rPr>
              <w:t>5,402,982.30</w:t>
            </w:r>
          </w:p>
        </w:tc>
      </w:tr>
      <w:tr w:rsidR="006A5C06" w:rsidTr="00FE6336">
        <w:trPr>
          <w:jc w:val="center"/>
        </w:trPr>
        <w:tc>
          <w:tcPr>
            <w:tcW w:w="1287" w:type="dxa"/>
            <w:shd w:val="clear" w:color="auto" w:fill="auto"/>
            <w:vAlign w:val="center"/>
          </w:tcPr>
          <w:p w:rsidR="006A5C06" w:rsidRPr="00FE6336" w:rsidRDefault="00AF15E1" w:rsidP="00FE6336">
            <w:pPr>
              <w:autoSpaceDE w:val="0"/>
              <w:autoSpaceDN w:val="0"/>
              <w:adjustRightInd w:val="0"/>
              <w:spacing w:before="29" w:line="288" w:lineRule="auto"/>
              <w:ind w:left="15"/>
              <w:jc w:val="center"/>
              <w:rPr>
                <w:color w:val="000000"/>
                <w:sz w:val="24"/>
                <w:szCs w:val="24"/>
              </w:rPr>
            </w:pPr>
            <w:r w:rsidRPr="00FE6336">
              <w:rPr>
                <w:color w:val="000000"/>
                <w:sz w:val="24"/>
                <w:szCs w:val="24"/>
              </w:rPr>
              <w:t>3</w:t>
            </w:r>
          </w:p>
        </w:tc>
        <w:tc>
          <w:tcPr>
            <w:tcW w:w="2573" w:type="dxa"/>
            <w:shd w:val="clear" w:color="auto" w:fill="auto"/>
            <w:vAlign w:val="center"/>
          </w:tcPr>
          <w:p w:rsidR="006A5C06" w:rsidRPr="00FE6336" w:rsidRDefault="00AF15E1" w:rsidP="00FE6336">
            <w:pPr>
              <w:autoSpaceDE w:val="0"/>
              <w:autoSpaceDN w:val="0"/>
              <w:adjustRightInd w:val="0"/>
              <w:spacing w:before="29" w:line="288" w:lineRule="auto"/>
              <w:ind w:left="15"/>
              <w:jc w:val="left"/>
              <w:rPr>
                <w:color w:val="000000"/>
                <w:sz w:val="24"/>
                <w:szCs w:val="24"/>
              </w:rPr>
            </w:pPr>
            <w:r w:rsidRPr="00FE6336">
              <w:rPr>
                <w:color w:val="000000"/>
                <w:sz w:val="24"/>
                <w:szCs w:val="24"/>
              </w:rPr>
              <w:t>应收股利</w:t>
            </w:r>
          </w:p>
        </w:tc>
        <w:tc>
          <w:tcPr>
            <w:tcW w:w="5008" w:type="dxa"/>
            <w:shd w:val="clear" w:color="auto" w:fill="auto"/>
            <w:vAlign w:val="center"/>
          </w:tcPr>
          <w:p w:rsidR="006A5C06" w:rsidRPr="00FE6336" w:rsidRDefault="00AF15E1" w:rsidP="00FE6336">
            <w:pPr>
              <w:autoSpaceDE w:val="0"/>
              <w:autoSpaceDN w:val="0"/>
              <w:adjustRightInd w:val="0"/>
              <w:spacing w:before="29" w:line="288" w:lineRule="auto"/>
              <w:ind w:left="15"/>
              <w:jc w:val="right"/>
              <w:rPr>
                <w:color w:val="000000"/>
                <w:sz w:val="24"/>
                <w:szCs w:val="24"/>
              </w:rPr>
            </w:pPr>
            <w:r w:rsidRPr="00FE6336">
              <w:rPr>
                <w:color w:val="000000"/>
                <w:sz w:val="24"/>
                <w:szCs w:val="24"/>
              </w:rPr>
              <w:t>-</w:t>
            </w:r>
          </w:p>
        </w:tc>
      </w:tr>
      <w:tr w:rsidR="006A5C06" w:rsidTr="00FE6336">
        <w:trPr>
          <w:jc w:val="center"/>
        </w:trPr>
        <w:tc>
          <w:tcPr>
            <w:tcW w:w="1287" w:type="dxa"/>
            <w:shd w:val="clear" w:color="auto" w:fill="auto"/>
            <w:vAlign w:val="center"/>
          </w:tcPr>
          <w:p w:rsidR="006A5C06" w:rsidRPr="00FE6336" w:rsidRDefault="00AF15E1" w:rsidP="00FE6336">
            <w:pPr>
              <w:autoSpaceDE w:val="0"/>
              <w:autoSpaceDN w:val="0"/>
              <w:adjustRightInd w:val="0"/>
              <w:spacing w:before="29" w:line="288" w:lineRule="auto"/>
              <w:ind w:left="15"/>
              <w:jc w:val="center"/>
              <w:rPr>
                <w:color w:val="000000"/>
                <w:sz w:val="24"/>
                <w:szCs w:val="24"/>
              </w:rPr>
            </w:pPr>
            <w:r w:rsidRPr="00FE6336">
              <w:rPr>
                <w:color w:val="000000"/>
                <w:sz w:val="24"/>
                <w:szCs w:val="24"/>
              </w:rPr>
              <w:t>4</w:t>
            </w:r>
          </w:p>
        </w:tc>
        <w:tc>
          <w:tcPr>
            <w:tcW w:w="2573" w:type="dxa"/>
            <w:shd w:val="clear" w:color="auto" w:fill="auto"/>
            <w:vAlign w:val="center"/>
          </w:tcPr>
          <w:p w:rsidR="006A5C06" w:rsidRPr="00FE6336" w:rsidRDefault="00AF15E1" w:rsidP="00FE6336">
            <w:pPr>
              <w:autoSpaceDE w:val="0"/>
              <w:autoSpaceDN w:val="0"/>
              <w:adjustRightInd w:val="0"/>
              <w:spacing w:before="29" w:line="288" w:lineRule="auto"/>
              <w:ind w:left="15"/>
              <w:jc w:val="left"/>
              <w:rPr>
                <w:color w:val="000000"/>
                <w:sz w:val="24"/>
                <w:szCs w:val="24"/>
              </w:rPr>
            </w:pPr>
            <w:r w:rsidRPr="00FE6336">
              <w:rPr>
                <w:color w:val="000000"/>
                <w:sz w:val="24"/>
                <w:szCs w:val="24"/>
              </w:rPr>
              <w:t>应收利息</w:t>
            </w:r>
          </w:p>
        </w:tc>
        <w:tc>
          <w:tcPr>
            <w:tcW w:w="5008" w:type="dxa"/>
            <w:shd w:val="clear" w:color="auto" w:fill="auto"/>
            <w:vAlign w:val="center"/>
          </w:tcPr>
          <w:p w:rsidR="006A5C06" w:rsidRPr="00FE6336" w:rsidRDefault="00AF15E1" w:rsidP="00FE6336">
            <w:pPr>
              <w:autoSpaceDE w:val="0"/>
              <w:autoSpaceDN w:val="0"/>
              <w:adjustRightInd w:val="0"/>
              <w:spacing w:before="29" w:line="288" w:lineRule="auto"/>
              <w:ind w:left="15"/>
              <w:jc w:val="right"/>
              <w:rPr>
                <w:color w:val="000000"/>
                <w:sz w:val="24"/>
                <w:szCs w:val="24"/>
              </w:rPr>
            </w:pPr>
            <w:r w:rsidRPr="00FE6336">
              <w:rPr>
                <w:color w:val="000000"/>
                <w:sz w:val="24"/>
                <w:szCs w:val="24"/>
              </w:rPr>
              <w:t>411,603.04</w:t>
            </w:r>
          </w:p>
        </w:tc>
      </w:tr>
      <w:tr w:rsidR="006A5C06" w:rsidTr="00FE6336">
        <w:trPr>
          <w:jc w:val="center"/>
        </w:trPr>
        <w:tc>
          <w:tcPr>
            <w:tcW w:w="1287" w:type="dxa"/>
            <w:shd w:val="clear" w:color="auto" w:fill="auto"/>
            <w:vAlign w:val="center"/>
          </w:tcPr>
          <w:p w:rsidR="006A5C06" w:rsidRPr="00FE6336" w:rsidRDefault="00AF15E1" w:rsidP="00FE6336">
            <w:pPr>
              <w:autoSpaceDE w:val="0"/>
              <w:autoSpaceDN w:val="0"/>
              <w:adjustRightInd w:val="0"/>
              <w:spacing w:before="29" w:line="288" w:lineRule="auto"/>
              <w:ind w:left="15"/>
              <w:jc w:val="center"/>
              <w:rPr>
                <w:color w:val="000000"/>
                <w:sz w:val="24"/>
                <w:szCs w:val="24"/>
              </w:rPr>
            </w:pPr>
            <w:r w:rsidRPr="00FE6336">
              <w:rPr>
                <w:color w:val="000000"/>
                <w:sz w:val="24"/>
                <w:szCs w:val="24"/>
              </w:rPr>
              <w:t>5</w:t>
            </w:r>
          </w:p>
        </w:tc>
        <w:tc>
          <w:tcPr>
            <w:tcW w:w="2573" w:type="dxa"/>
            <w:shd w:val="clear" w:color="auto" w:fill="auto"/>
            <w:vAlign w:val="center"/>
          </w:tcPr>
          <w:p w:rsidR="006A5C06" w:rsidRPr="00FE6336" w:rsidRDefault="00AF15E1" w:rsidP="00FE6336">
            <w:pPr>
              <w:autoSpaceDE w:val="0"/>
              <w:autoSpaceDN w:val="0"/>
              <w:adjustRightInd w:val="0"/>
              <w:spacing w:before="29" w:line="288" w:lineRule="auto"/>
              <w:ind w:left="15"/>
              <w:jc w:val="left"/>
              <w:rPr>
                <w:color w:val="000000"/>
                <w:sz w:val="24"/>
                <w:szCs w:val="24"/>
              </w:rPr>
            </w:pPr>
            <w:r w:rsidRPr="00FE6336">
              <w:rPr>
                <w:color w:val="000000"/>
                <w:sz w:val="24"/>
                <w:szCs w:val="24"/>
              </w:rPr>
              <w:t>应收申购款</w:t>
            </w:r>
          </w:p>
        </w:tc>
        <w:tc>
          <w:tcPr>
            <w:tcW w:w="5008" w:type="dxa"/>
            <w:shd w:val="clear" w:color="auto" w:fill="auto"/>
            <w:vAlign w:val="center"/>
          </w:tcPr>
          <w:p w:rsidR="006A5C06" w:rsidRPr="00FE6336" w:rsidRDefault="00AF15E1" w:rsidP="00FE6336">
            <w:pPr>
              <w:autoSpaceDE w:val="0"/>
              <w:autoSpaceDN w:val="0"/>
              <w:adjustRightInd w:val="0"/>
              <w:spacing w:before="29" w:line="288" w:lineRule="auto"/>
              <w:ind w:left="15"/>
              <w:jc w:val="right"/>
              <w:rPr>
                <w:color w:val="000000"/>
                <w:sz w:val="24"/>
                <w:szCs w:val="24"/>
              </w:rPr>
            </w:pPr>
            <w:r w:rsidRPr="00FE6336">
              <w:rPr>
                <w:color w:val="000000"/>
                <w:sz w:val="24"/>
                <w:szCs w:val="24"/>
              </w:rPr>
              <w:t>971,146.53</w:t>
            </w:r>
          </w:p>
        </w:tc>
      </w:tr>
      <w:tr w:rsidR="006A5C06" w:rsidTr="00FE6336">
        <w:trPr>
          <w:jc w:val="center"/>
        </w:trPr>
        <w:tc>
          <w:tcPr>
            <w:tcW w:w="1287" w:type="dxa"/>
            <w:shd w:val="clear" w:color="auto" w:fill="auto"/>
            <w:vAlign w:val="center"/>
          </w:tcPr>
          <w:p w:rsidR="006A5C06" w:rsidRPr="00FE6336" w:rsidRDefault="00AF15E1" w:rsidP="00FE6336">
            <w:pPr>
              <w:autoSpaceDE w:val="0"/>
              <w:autoSpaceDN w:val="0"/>
              <w:adjustRightInd w:val="0"/>
              <w:spacing w:before="29" w:line="288" w:lineRule="auto"/>
              <w:ind w:left="15"/>
              <w:jc w:val="center"/>
              <w:rPr>
                <w:color w:val="000000"/>
                <w:sz w:val="24"/>
                <w:szCs w:val="24"/>
              </w:rPr>
            </w:pPr>
            <w:r w:rsidRPr="00FE6336">
              <w:rPr>
                <w:color w:val="000000"/>
                <w:sz w:val="24"/>
                <w:szCs w:val="24"/>
              </w:rPr>
              <w:t>6</w:t>
            </w:r>
          </w:p>
        </w:tc>
        <w:tc>
          <w:tcPr>
            <w:tcW w:w="2573" w:type="dxa"/>
            <w:shd w:val="clear" w:color="auto" w:fill="auto"/>
            <w:vAlign w:val="center"/>
          </w:tcPr>
          <w:p w:rsidR="006A5C06" w:rsidRPr="00FE6336" w:rsidRDefault="00AF15E1" w:rsidP="00FE6336">
            <w:pPr>
              <w:autoSpaceDE w:val="0"/>
              <w:autoSpaceDN w:val="0"/>
              <w:adjustRightInd w:val="0"/>
              <w:spacing w:before="29" w:line="288" w:lineRule="auto"/>
              <w:ind w:left="15"/>
              <w:jc w:val="left"/>
              <w:rPr>
                <w:color w:val="000000"/>
                <w:sz w:val="24"/>
                <w:szCs w:val="24"/>
              </w:rPr>
            </w:pPr>
            <w:r w:rsidRPr="00FE6336">
              <w:rPr>
                <w:color w:val="000000"/>
                <w:sz w:val="24"/>
                <w:szCs w:val="24"/>
              </w:rPr>
              <w:t>其他应收款</w:t>
            </w:r>
          </w:p>
        </w:tc>
        <w:tc>
          <w:tcPr>
            <w:tcW w:w="5008" w:type="dxa"/>
            <w:shd w:val="clear" w:color="auto" w:fill="auto"/>
            <w:vAlign w:val="center"/>
          </w:tcPr>
          <w:p w:rsidR="006A5C06" w:rsidRPr="00FE6336" w:rsidRDefault="00AF15E1" w:rsidP="00FE6336">
            <w:pPr>
              <w:autoSpaceDE w:val="0"/>
              <w:autoSpaceDN w:val="0"/>
              <w:adjustRightInd w:val="0"/>
              <w:spacing w:before="29" w:line="288" w:lineRule="auto"/>
              <w:ind w:left="15"/>
              <w:jc w:val="right"/>
              <w:rPr>
                <w:color w:val="000000"/>
                <w:sz w:val="24"/>
                <w:szCs w:val="24"/>
              </w:rPr>
            </w:pPr>
            <w:r w:rsidRPr="00FE6336">
              <w:rPr>
                <w:color w:val="000000"/>
                <w:sz w:val="24"/>
                <w:szCs w:val="24"/>
              </w:rPr>
              <w:t>-</w:t>
            </w:r>
          </w:p>
        </w:tc>
      </w:tr>
      <w:tr w:rsidR="006A5C06" w:rsidTr="00FE6336">
        <w:trPr>
          <w:jc w:val="center"/>
        </w:trPr>
        <w:tc>
          <w:tcPr>
            <w:tcW w:w="1287" w:type="dxa"/>
            <w:shd w:val="clear" w:color="auto" w:fill="auto"/>
            <w:vAlign w:val="center"/>
          </w:tcPr>
          <w:p w:rsidR="006A5C06" w:rsidRPr="00FE6336" w:rsidRDefault="00AF15E1" w:rsidP="00FE6336">
            <w:pPr>
              <w:autoSpaceDE w:val="0"/>
              <w:autoSpaceDN w:val="0"/>
              <w:adjustRightInd w:val="0"/>
              <w:spacing w:before="29" w:line="288" w:lineRule="auto"/>
              <w:ind w:left="15"/>
              <w:jc w:val="center"/>
              <w:rPr>
                <w:color w:val="000000"/>
                <w:sz w:val="24"/>
                <w:szCs w:val="24"/>
              </w:rPr>
            </w:pPr>
            <w:r w:rsidRPr="00FE6336">
              <w:rPr>
                <w:color w:val="000000"/>
                <w:sz w:val="24"/>
                <w:szCs w:val="24"/>
              </w:rPr>
              <w:t>7</w:t>
            </w:r>
          </w:p>
        </w:tc>
        <w:tc>
          <w:tcPr>
            <w:tcW w:w="2573" w:type="dxa"/>
            <w:shd w:val="clear" w:color="auto" w:fill="auto"/>
            <w:vAlign w:val="center"/>
          </w:tcPr>
          <w:p w:rsidR="006A5C06" w:rsidRPr="00FE6336" w:rsidRDefault="00AF15E1" w:rsidP="00FE6336">
            <w:pPr>
              <w:autoSpaceDE w:val="0"/>
              <w:autoSpaceDN w:val="0"/>
              <w:adjustRightInd w:val="0"/>
              <w:spacing w:before="29" w:line="288" w:lineRule="auto"/>
              <w:ind w:left="15"/>
              <w:jc w:val="left"/>
              <w:rPr>
                <w:color w:val="000000"/>
                <w:sz w:val="24"/>
                <w:szCs w:val="24"/>
              </w:rPr>
            </w:pPr>
            <w:r w:rsidRPr="00FE6336">
              <w:rPr>
                <w:color w:val="000000"/>
                <w:sz w:val="24"/>
                <w:szCs w:val="24"/>
              </w:rPr>
              <w:t>待摊费用</w:t>
            </w:r>
          </w:p>
        </w:tc>
        <w:tc>
          <w:tcPr>
            <w:tcW w:w="5008" w:type="dxa"/>
            <w:shd w:val="clear" w:color="auto" w:fill="auto"/>
            <w:vAlign w:val="center"/>
          </w:tcPr>
          <w:p w:rsidR="006A5C06" w:rsidRPr="00FE6336" w:rsidRDefault="00AF15E1" w:rsidP="00FE6336">
            <w:pPr>
              <w:autoSpaceDE w:val="0"/>
              <w:autoSpaceDN w:val="0"/>
              <w:adjustRightInd w:val="0"/>
              <w:spacing w:before="29" w:line="288" w:lineRule="auto"/>
              <w:ind w:left="15"/>
              <w:jc w:val="right"/>
              <w:rPr>
                <w:color w:val="000000"/>
                <w:sz w:val="24"/>
                <w:szCs w:val="24"/>
              </w:rPr>
            </w:pPr>
            <w:r w:rsidRPr="00FE6336">
              <w:rPr>
                <w:color w:val="000000"/>
                <w:sz w:val="24"/>
                <w:szCs w:val="24"/>
              </w:rPr>
              <w:t>-</w:t>
            </w:r>
          </w:p>
        </w:tc>
      </w:tr>
      <w:tr w:rsidR="006A5C06" w:rsidTr="00FE6336">
        <w:trPr>
          <w:jc w:val="center"/>
        </w:trPr>
        <w:tc>
          <w:tcPr>
            <w:tcW w:w="1287" w:type="dxa"/>
            <w:shd w:val="clear" w:color="auto" w:fill="auto"/>
            <w:vAlign w:val="center"/>
          </w:tcPr>
          <w:p w:rsidR="006A5C06" w:rsidRPr="00FE6336" w:rsidRDefault="00AF15E1" w:rsidP="00FE6336">
            <w:pPr>
              <w:autoSpaceDE w:val="0"/>
              <w:autoSpaceDN w:val="0"/>
              <w:adjustRightInd w:val="0"/>
              <w:spacing w:before="29" w:line="288" w:lineRule="auto"/>
              <w:ind w:left="15"/>
              <w:jc w:val="center"/>
              <w:rPr>
                <w:color w:val="000000"/>
                <w:sz w:val="24"/>
                <w:szCs w:val="24"/>
              </w:rPr>
            </w:pPr>
            <w:r w:rsidRPr="00FE6336">
              <w:rPr>
                <w:color w:val="000000"/>
                <w:sz w:val="24"/>
                <w:szCs w:val="24"/>
              </w:rPr>
              <w:t>8</w:t>
            </w:r>
          </w:p>
        </w:tc>
        <w:tc>
          <w:tcPr>
            <w:tcW w:w="2573" w:type="dxa"/>
            <w:shd w:val="clear" w:color="auto" w:fill="auto"/>
            <w:vAlign w:val="center"/>
          </w:tcPr>
          <w:p w:rsidR="006A5C06" w:rsidRPr="00FE6336" w:rsidRDefault="00AF15E1" w:rsidP="00FE6336">
            <w:pPr>
              <w:autoSpaceDE w:val="0"/>
              <w:autoSpaceDN w:val="0"/>
              <w:adjustRightInd w:val="0"/>
              <w:spacing w:before="29" w:line="288" w:lineRule="auto"/>
              <w:ind w:left="15"/>
              <w:jc w:val="left"/>
              <w:rPr>
                <w:color w:val="000000"/>
                <w:sz w:val="24"/>
                <w:szCs w:val="24"/>
              </w:rPr>
            </w:pPr>
            <w:r w:rsidRPr="00FE6336">
              <w:rPr>
                <w:color w:val="000000"/>
                <w:sz w:val="24"/>
                <w:szCs w:val="24"/>
              </w:rPr>
              <w:t>其他</w:t>
            </w:r>
          </w:p>
        </w:tc>
        <w:tc>
          <w:tcPr>
            <w:tcW w:w="5008" w:type="dxa"/>
            <w:shd w:val="clear" w:color="auto" w:fill="auto"/>
            <w:vAlign w:val="center"/>
          </w:tcPr>
          <w:p w:rsidR="006A5C06" w:rsidRPr="00FE6336" w:rsidRDefault="00AF15E1" w:rsidP="00FE6336">
            <w:pPr>
              <w:autoSpaceDE w:val="0"/>
              <w:autoSpaceDN w:val="0"/>
              <w:adjustRightInd w:val="0"/>
              <w:spacing w:before="29" w:line="288" w:lineRule="auto"/>
              <w:ind w:left="15"/>
              <w:jc w:val="right"/>
              <w:rPr>
                <w:color w:val="000000"/>
                <w:sz w:val="24"/>
                <w:szCs w:val="24"/>
              </w:rPr>
            </w:pPr>
            <w:r w:rsidRPr="00FE6336">
              <w:rPr>
                <w:color w:val="000000"/>
                <w:sz w:val="24"/>
                <w:szCs w:val="24"/>
              </w:rPr>
              <w:t>-</w:t>
            </w:r>
          </w:p>
        </w:tc>
      </w:tr>
      <w:tr w:rsidR="006A5C06" w:rsidTr="00FE6336">
        <w:trPr>
          <w:jc w:val="center"/>
        </w:trPr>
        <w:tc>
          <w:tcPr>
            <w:tcW w:w="1287" w:type="dxa"/>
            <w:shd w:val="clear" w:color="auto" w:fill="auto"/>
            <w:vAlign w:val="center"/>
          </w:tcPr>
          <w:p w:rsidR="006A5C06" w:rsidRPr="00FE6336" w:rsidRDefault="00AF15E1" w:rsidP="00FE6336">
            <w:pPr>
              <w:autoSpaceDE w:val="0"/>
              <w:autoSpaceDN w:val="0"/>
              <w:adjustRightInd w:val="0"/>
              <w:spacing w:before="29" w:line="288" w:lineRule="auto"/>
              <w:ind w:left="15"/>
              <w:jc w:val="center"/>
              <w:rPr>
                <w:color w:val="000000"/>
                <w:sz w:val="24"/>
                <w:szCs w:val="24"/>
              </w:rPr>
            </w:pPr>
            <w:r w:rsidRPr="00FE6336">
              <w:rPr>
                <w:color w:val="000000"/>
                <w:sz w:val="24"/>
                <w:szCs w:val="24"/>
              </w:rPr>
              <w:t>9</w:t>
            </w:r>
          </w:p>
        </w:tc>
        <w:tc>
          <w:tcPr>
            <w:tcW w:w="2573" w:type="dxa"/>
            <w:shd w:val="clear" w:color="auto" w:fill="auto"/>
            <w:vAlign w:val="center"/>
          </w:tcPr>
          <w:p w:rsidR="006A5C06" w:rsidRPr="00FE6336" w:rsidRDefault="00AF15E1" w:rsidP="00FE6336">
            <w:pPr>
              <w:autoSpaceDE w:val="0"/>
              <w:autoSpaceDN w:val="0"/>
              <w:adjustRightInd w:val="0"/>
              <w:spacing w:before="29" w:line="288" w:lineRule="auto"/>
              <w:ind w:left="15"/>
              <w:jc w:val="left"/>
              <w:rPr>
                <w:color w:val="000000"/>
                <w:sz w:val="24"/>
                <w:szCs w:val="24"/>
              </w:rPr>
            </w:pPr>
            <w:r w:rsidRPr="00FE6336">
              <w:rPr>
                <w:color w:val="000000"/>
                <w:sz w:val="24"/>
                <w:szCs w:val="24"/>
              </w:rPr>
              <w:t>合计</w:t>
            </w:r>
          </w:p>
        </w:tc>
        <w:tc>
          <w:tcPr>
            <w:tcW w:w="5008" w:type="dxa"/>
            <w:shd w:val="clear" w:color="auto" w:fill="auto"/>
            <w:vAlign w:val="center"/>
          </w:tcPr>
          <w:p w:rsidR="006A5C06" w:rsidRPr="00FE6336" w:rsidRDefault="00AF15E1" w:rsidP="00FE6336">
            <w:pPr>
              <w:autoSpaceDE w:val="0"/>
              <w:autoSpaceDN w:val="0"/>
              <w:adjustRightInd w:val="0"/>
              <w:spacing w:before="29" w:line="288" w:lineRule="auto"/>
              <w:ind w:left="15"/>
              <w:jc w:val="right"/>
              <w:rPr>
                <w:color w:val="000000"/>
                <w:sz w:val="24"/>
                <w:szCs w:val="24"/>
              </w:rPr>
            </w:pPr>
            <w:r w:rsidRPr="00FE6336">
              <w:rPr>
                <w:color w:val="000000"/>
                <w:sz w:val="24"/>
                <w:szCs w:val="24"/>
              </w:rPr>
              <w:t>6,919,143.81</w:t>
            </w:r>
          </w:p>
        </w:tc>
      </w:tr>
    </w:tbl>
    <w:p w:rsidR="006A5C06" w:rsidRDefault="006A5C06">
      <w:pPr>
        <w:spacing w:line="360" w:lineRule="auto"/>
        <w:ind w:firstLineChars="200" w:firstLine="480"/>
        <w:rPr>
          <w:sz w:val="24"/>
        </w:rPr>
      </w:pPr>
    </w:p>
    <w:p w:rsidR="006A5C06" w:rsidRDefault="00AF15E1">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tbl>
      <w:tblPr>
        <w:tblW w:w="8748" w:type="dxa"/>
        <w:tblInd w:w="108" w:type="dxa"/>
        <w:tblLayout w:type="fixed"/>
        <w:tblLook w:val="04A0" w:firstRow="1" w:lastRow="0" w:firstColumn="1" w:lastColumn="0" w:noHBand="0" w:noVBand="1"/>
      </w:tblPr>
      <w:tblGrid>
        <w:gridCol w:w="1432"/>
        <w:gridCol w:w="1491"/>
        <w:gridCol w:w="1514"/>
        <w:gridCol w:w="2649"/>
        <w:gridCol w:w="1662"/>
      </w:tblGrid>
      <w:tr w:rsidR="006A5C06">
        <w:tc>
          <w:tcPr>
            <w:tcW w:w="143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序号</w:t>
            </w:r>
          </w:p>
        </w:tc>
        <w:tc>
          <w:tcPr>
            <w:tcW w:w="149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债券代码</w:t>
            </w:r>
          </w:p>
        </w:tc>
        <w:tc>
          <w:tcPr>
            <w:tcW w:w="151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债券名称</w:t>
            </w:r>
          </w:p>
        </w:tc>
        <w:tc>
          <w:tcPr>
            <w:tcW w:w="264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公允价值</w:t>
            </w:r>
            <w:r>
              <w:rPr>
                <w:color w:val="000000"/>
                <w:sz w:val="24"/>
                <w:szCs w:val="24"/>
              </w:rPr>
              <w:t>(</w:t>
            </w:r>
            <w:r>
              <w:rPr>
                <w:color w:val="000000"/>
                <w:sz w:val="24"/>
                <w:szCs w:val="24"/>
              </w:rPr>
              <w:t>元</w:t>
            </w:r>
            <w:r>
              <w:rPr>
                <w:color w:val="000000"/>
                <w:sz w:val="24"/>
                <w:szCs w:val="24"/>
              </w:rPr>
              <w:t>)</w:t>
            </w:r>
          </w:p>
        </w:tc>
        <w:tc>
          <w:tcPr>
            <w:tcW w:w="166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占基金资产净值比例</w:t>
            </w:r>
            <w:r>
              <w:rPr>
                <w:color w:val="000000"/>
                <w:sz w:val="24"/>
                <w:szCs w:val="24"/>
              </w:rPr>
              <w:t>(</w:t>
            </w:r>
            <w:r>
              <w:rPr>
                <w:color w:val="000000"/>
                <w:sz w:val="24"/>
                <w:szCs w:val="24"/>
              </w:rPr>
              <w:t>％</w:t>
            </w:r>
            <w:r>
              <w:rPr>
                <w:color w:val="000000"/>
                <w:sz w:val="24"/>
                <w:szCs w:val="24"/>
              </w:rPr>
              <w:t>)</w:t>
            </w:r>
          </w:p>
        </w:tc>
      </w:tr>
      <w:tr w:rsidR="006A5C06">
        <w:tc>
          <w:tcPr>
            <w:tcW w:w="143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1</w:t>
            </w:r>
          </w:p>
        </w:tc>
        <w:tc>
          <w:tcPr>
            <w:tcW w:w="149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110020</w:t>
            </w:r>
          </w:p>
        </w:tc>
        <w:tc>
          <w:tcPr>
            <w:tcW w:w="151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南山转债</w:t>
            </w:r>
          </w:p>
        </w:tc>
        <w:tc>
          <w:tcPr>
            <w:tcW w:w="264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16,055,150.00</w:t>
            </w:r>
          </w:p>
        </w:tc>
        <w:tc>
          <w:tcPr>
            <w:tcW w:w="166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7.15</w:t>
            </w:r>
          </w:p>
        </w:tc>
      </w:tr>
      <w:tr w:rsidR="006A5C06">
        <w:tc>
          <w:tcPr>
            <w:tcW w:w="143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2</w:t>
            </w:r>
          </w:p>
        </w:tc>
        <w:tc>
          <w:tcPr>
            <w:tcW w:w="149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113001</w:t>
            </w:r>
          </w:p>
        </w:tc>
        <w:tc>
          <w:tcPr>
            <w:tcW w:w="151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中行转债</w:t>
            </w:r>
          </w:p>
        </w:tc>
        <w:tc>
          <w:tcPr>
            <w:tcW w:w="264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11,263,518.70</w:t>
            </w:r>
          </w:p>
        </w:tc>
        <w:tc>
          <w:tcPr>
            <w:tcW w:w="166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5.01</w:t>
            </w:r>
          </w:p>
        </w:tc>
      </w:tr>
      <w:tr w:rsidR="006A5C06">
        <w:tc>
          <w:tcPr>
            <w:tcW w:w="143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rPr>
            </w:pPr>
            <w:r>
              <w:rPr>
                <w:color w:val="000000"/>
                <w:sz w:val="24"/>
              </w:rPr>
              <w:t>3</w:t>
            </w:r>
          </w:p>
        </w:tc>
        <w:tc>
          <w:tcPr>
            <w:tcW w:w="1491"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110023</w:t>
            </w:r>
          </w:p>
        </w:tc>
        <w:tc>
          <w:tcPr>
            <w:tcW w:w="1514"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center"/>
              <w:rPr>
                <w:color w:val="000000"/>
                <w:sz w:val="24"/>
                <w:szCs w:val="24"/>
              </w:rPr>
            </w:pPr>
            <w:r>
              <w:rPr>
                <w:color w:val="000000"/>
                <w:sz w:val="24"/>
                <w:szCs w:val="24"/>
              </w:rPr>
              <w:t>民生转债</w:t>
            </w:r>
          </w:p>
        </w:tc>
        <w:tc>
          <w:tcPr>
            <w:tcW w:w="2649"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5,377,320.30</w:t>
            </w:r>
          </w:p>
        </w:tc>
        <w:tc>
          <w:tcPr>
            <w:tcW w:w="1662" w:type="dxa"/>
            <w:tcBorders>
              <w:top w:val="single" w:sz="8" w:space="0" w:color="000000"/>
              <w:left w:val="single" w:sz="8" w:space="0" w:color="000000"/>
              <w:bottom w:val="single" w:sz="8" w:space="0" w:color="000000"/>
              <w:right w:val="single" w:sz="8" w:space="0" w:color="000000"/>
            </w:tcBorders>
          </w:tcPr>
          <w:p w:rsidR="006A5C06" w:rsidRDefault="00AF15E1">
            <w:pPr>
              <w:spacing w:before="29" w:line="288" w:lineRule="auto"/>
              <w:ind w:left="17"/>
              <w:jc w:val="right"/>
              <w:rPr>
                <w:color w:val="000000"/>
                <w:sz w:val="24"/>
                <w:szCs w:val="24"/>
              </w:rPr>
            </w:pPr>
            <w:r>
              <w:rPr>
                <w:color w:val="000000"/>
                <w:sz w:val="24"/>
                <w:szCs w:val="24"/>
              </w:rPr>
              <w:t>2.39</w:t>
            </w:r>
          </w:p>
        </w:tc>
      </w:tr>
    </w:tbl>
    <w:p w:rsidR="006A5C06" w:rsidRDefault="006A5C06">
      <w:pPr>
        <w:spacing w:line="360" w:lineRule="auto"/>
        <w:ind w:firstLineChars="200" w:firstLine="480"/>
        <w:rPr>
          <w:color w:val="000000"/>
          <w:sz w:val="24"/>
        </w:rPr>
      </w:pPr>
    </w:p>
    <w:p w:rsidR="006A5C06" w:rsidRDefault="00AF15E1">
      <w:pPr>
        <w:spacing w:line="360" w:lineRule="auto"/>
        <w:ind w:firstLineChars="200" w:firstLine="480"/>
        <w:rPr>
          <w:sz w:val="24"/>
        </w:rPr>
      </w:pPr>
      <w:r>
        <w:rPr>
          <w:sz w:val="24"/>
        </w:rPr>
        <w:t>1</w:t>
      </w:r>
      <w:r>
        <w:rPr>
          <w:rFonts w:hint="eastAsia"/>
          <w:sz w:val="24"/>
        </w:rPr>
        <w:t>1</w:t>
      </w:r>
      <w:r>
        <w:rPr>
          <w:sz w:val="24"/>
        </w:rPr>
        <w:t xml:space="preserve">.5 </w:t>
      </w:r>
      <w:r>
        <w:rPr>
          <w:sz w:val="24"/>
        </w:rPr>
        <w:t>报告期末前十名股票中存在流通受限情况的说明</w:t>
      </w:r>
    </w:p>
    <w:p w:rsidR="006A5C06" w:rsidRDefault="00AF15E1">
      <w:pPr>
        <w:spacing w:line="360" w:lineRule="auto"/>
        <w:ind w:firstLineChars="200" w:firstLine="480"/>
        <w:rPr>
          <w:bCs/>
          <w:color w:val="000000"/>
          <w:sz w:val="24"/>
        </w:rPr>
      </w:pPr>
      <w:r>
        <w:rPr>
          <w:rFonts w:hint="eastAsia"/>
          <w:bCs/>
          <w:color w:val="000000"/>
          <w:sz w:val="24"/>
        </w:rPr>
        <w:t>本基金本报告期末前十名股票中不存在流通受限的情况。</w:t>
      </w:r>
    </w:p>
    <w:p w:rsidR="006A5C06" w:rsidRDefault="006A5C06">
      <w:pPr>
        <w:spacing w:line="360" w:lineRule="auto"/>
        <w:ind w:firstLineChars="200" w:firstLine="480"/>
        <w:rPr>
          <w:bCs/>
          <w:color w:val="000000"/>
          <w:sz w:val="24"/>
        </w:rPr>
      </w:pPr>
    </w:p>
    <w:p w:rsidR="006A5C06" w:rsidRDefault="00AF15E1">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rsidR="006A5C06" w:rsidRDefault="00AF15E1">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rsidR="006A5C06" w:rsidRDefault="006A5C06">
      <w:pPr>
        <w:adjustRightInd w:val="0"/>
        <w:snapToGrid w:val="0"/>
        <w:spacing w:line="360" w:lineRule="auto"/>
        <w:ind w:firstLineChars="200" w:firstLine="482"/>
        <w:rPr>
          <w:b/>
          <w:kern w:val="0"/>
          <w:sz w:val="24"/>
          <w:szCs w:val="24"/>
        </w:rPr>
      </w:pPr>
    </w:p>
    <w:p w:rsidR="006A5C06" w:rsidRDefault="00AF15E1">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rsidR="006A5C06" w:rsidRDefault="00AF15E1">
      <w:pPr>
        <w:pStyle w:val="a6"/>
        <w:spacing w:after="0" w:line="360" w:lineRule="auto"/>
        <w:ind w:rightChars="-85" w:right="-178" w:firstLineChars="200" w:firstLine="480"/>
        <w:rPr>
          <w:sz w:val="24"/>
        </w:rPr>
      </w:pPr>
      <w:r>
        <w:rPr>
          <w:sz w:val="24"/>
        </w:rPr>
        <w:t>基金业绩截止日为</w:t>
      </w:r>
      <w:r>
        <w:rPr>
          <w:rFonts w:ascii="宋体" w:hAnsi="宋体"/>
          <w:sz w:val="24"/>
        </w:rPr>
        <w:t>20</w:t>
      </w:r>
      <w:r>
        <w:rPr>
          <w:rFonts w:ascii="宋体" w:hAnsi="宋体" w:hint="eastAsia"/>
          <w:sz w:val="24"/>
        </w:rPr>
        <w:t>14</w:t>
      </w:r>
      <w:r>
        <w:rPr>
          <w:rFonts w:ascii="宋体" w:hAnsi="宋体"/>
          <w:sz w:val="24"/>
        </w:rPr>
        <w:t>年12月</w:t>
      </w:r>
      <w:r>
        <w:rPr>
          <w:rFonts w:ascii="宋体" w:hAnsi="宋体" w:hint="eastAsia"/>
          <w:sz w:val="24"/>
        </w:rPr>
        <w:t>3</w:t>
      </w:r>
      <w:r>
        <w:rPr>
          <w:rFonts w:ascii="宋体" w:hAnsi="宋体"/>
          <w:sz w:val="24"/>
        </w:rPr>
        <w:t>1日</w:t>
      </w:r>
      <w:r>
        <w:rPr>
          <w:sz w:val="24"/>
        </w:rPr>
        <w:t>，所载财务数据未经审计师审计。</w:t>
      </w:r>
    </w:p>
    <w:p w:rsidR="006A5C06" w:rsidRDefault="00AF15E1">
      <w:pPr>
        <w:pStyle w:val="a6"/>
        <w:spacing w:after="0" w:line="360" w:lineRule="auto"/>
        <w:ind w:rightChars="-85" w:right="-178" w:firstLineChars="200" w:firstLine="480"/>
        <w:rPr>
          <w:sz w:val="24"/>
        </w:rPr>
      </w:pPr>
      <w:r>
        <w:rPr>
          <w:sz w:val="24"/>
        </w:rPr>
        <w:lastRenderedPageBreak/>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6A5C06" w:rsidRDefault="00AF15E1">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6A5C06">
        <w:tc>
          <w:tcPr>
            <w:tcW w:w="1560"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kern w:val="0"/>
                <w:sz w:val="24"/>
              </w:rPr>
              <w:t>净值增长率</w:t>
            </w:r>
            <w:r>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kern w:val="0"/>
                <w:sz w:val="24"/>
              </w:rPr>
              <w:t>净值增长率标准差</w:t>
            </w:r>
            <w:r>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6A5C06">
        <w:tc>
          <w:tcPr>
            <w:tcW w:w="1560"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left"/>
              <w:rPr>
                <w:color w:val="000000"/>
                <w:kern w:val="0"/>
                <w:sz w:val="24"/>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szCs w:val="24"/>
              </w:rPr>
              <w:t>12.97%</w:t>
            </w:r>
          </w:p>
        </w:tc>
        <w:tc>
          <w:tcPr>
            <w:tcW w:w="1134"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szCs w:val="24"/>
              </w:rPr>
              <w:t>1.38%</w:t>
            </w:r>
          </w:p>
        </w:tc>
        <w:tc>
          <w:tcPr>
            <w:tcW w:w="1276"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szCs w:val="24"/>
              </w:rPr>
              <w:t>15.68%</w:t>
            </w:r>
          </w:p>
        </w:tc>
        <w:tc>
          <w:tcPr>
            <w:tcW w:w="1559"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szCs w:val="24"/>
              </w:rPr>
              <w:t>0.73%</w:t>
            </w:r>
          </w:p>
        </w:tc>
        <w:tc>
          <w:tcPr>
            <w:tcW w:w="993"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szCs w:val="24"/>
              </w:rPr>
              <w:t>-2.71%</w:t>
            </w:r>
          </w:p>
        </w:tc>
        <w:tc>
          <w:tcPr>
            <w:tcW w:w="951"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szCs w:val="24"/>
              </w:rPr>
              <w:t>0.65%</w:t>
            </w:r>
          </w:p>
        </w:tc>
      </w:tr>
      <w:tr w:rsidR="006A5C06">
        <w:tc>
          <w:tcPr>
            <w:tcW w:w="1560"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kern w:val="0"/>
                <w:sz w:val="24"/>
              </w:rPr>
            </w:pPr>
            <w:r>
              <w:rPr>
                <w:color w:val="000000"/>
                <w:sz w:val="24"/>
              </w:rPr>
              <w:t>0.28%</w:t>
            </w:r>
          </w:p>
        </w:tc>
      </w:tr>
      <w:tr w:rsidR="006A5C06">
        <w:tc>
          <w:tcPr>
            <w:tcW w:w="1560"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left"/>
              <w:rPr>
                <w:rFonts w:ascii="宋体" w:hAnsi="宋体"/>
                <w:color w:val="00000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rsidR="006A5C06" w:rsidRDefault="00AF15E1">
            <w:pPr>
              <w:autoSpaceDE w:val="0"/>
              <w:autoSpaceDN w:val="0"/>
              <w:adjustRightInd w:val="0"/>
              <w:spacing w:before="29" w:line="288" w:lineRule="auto"/>
              <w:ind w:left="15"/>
              <w:jc w:val="center"/>
              <w:rPr>
                <w:color w:val="000000"/>
                <w:sz w:val="24"/>
              </w:rPr>
            </w:pPr>
            <w:r>
              <w:rPr>
                <w:color w:val="000000"/>
                <w:sz w:val="24"/>
              </w:rPr>
              <w:t>-0.50%</w:t>
            </w:r>
          </w:p>
        </w:tc>
      </w:tr>
    </w:tbl>
    <w:p w:rsidR="006A5C06" w:rsidRDefault="006A5C06">
      <w:pPr>
        <w:adjustRightInd w:val="0"/>
        <w:snapToGrid w:val="0"/>
        <w:spacing w:line="360" w:lineRule="auto"/>
        <w:ind w:firstLineChars="200" w:firstLine="480"/>
        <w:rPr>
          <w:sz w:val="24"/>
          <w:szCs w:val="24"/>
        </w:rPr>
      </w:pPr>
    </w:p>
    <w:p w:rsidR="006A5C06" w:rsidRDefault="00AF15E1">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rsidR="006A5C06" w:rsidRDefault="00AF15E1">
      <w:pPr>
        <w:spacing w:line="288" w:lineRule="auto"/>
        <w:jc w:val="center"/>
        <w:rPr>
          <w:color w:val="000000"/>
          <w:sz w:val="24"/>
        </w:rPr>
      </w:pPr>
      <w:r>
        <w:rPr>
          <w:rFonts w:hint="eastAsia"/>
          <w:color w:val="000000"/>
          <w:sz w:val="24"/>
        </w:rPr>
        <w:t>交银施罗德定期支付双息平衡混合型证券投资基金</w:t>
      </w:r>
    </w:p>
    <w:p w:rsidR="006A5C06" w:rsidRDefault="00AF15E1">
      <w:pPr>
        <w:pStyle w:val="a9"/>
        <w:snapToGrid w:val="0"/>
        <w:spacing w:before="120"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rsidR="006A5C06" w:rsidRDefault="00AF15E1">
      <w:pPr>
        <w:adjustRightInd w:val="0"/>
        <w:snapToGrid w:val="0"/>
        <w:spacing w:line="360" w:lineRule="auto"/>
        <w:ind w:firstLineChars="200" w:firstLine="480"/>
        <w:jc w:val="center"/>
        <w:rPr>
          <w:color w:val="000000"/>
          <w:sz w:val="24"/>
          <w:szCs w:val="24"/>
        </w:rPr>
      </w:pPr>
      <w:r>
        <w:rPr>
          <w:rFonts w:hint="eastAsia"/>
          <w:color w:val="000000"/>
          <w:sz w:val="24"/>
          <w:szCs w:val="24"/>
        </w:rPr>
        <w:t>（</w:t>
      </w:r>
      <w:r>
        <w:rPr>
          <w:rFonts w:hint="eastAsia"/>
          <w:color w:val="000000"/>
          <w:sz w:val="24"/>
          <w:szCs w:val="24"/>
        </w:rPr>
        <w:t>2013</w:t>
      </w:r>
      <w:r>
        <w:rPr>
          <w:rFonts w:hint="eastAsia"/>
          <w:color w:val="000000"/>
          <w:sz w:val="24"/>
          <w:szCs w:val="24"/>
        </w:rPr>
        <w:t>年</w:t>
      </w:r>
      <w:r>
        <w:rPr>
          <w:rFonts w:hint="eastAsia"/>
          <w:color w:val="000000"/>
          <w:sz w:val="24"/>
          <w:szCs w:val="24"/>
        </w:rPr>
        <w:t>9</w:t>
      </w:r>
      <w:r>
        <w:rPr>
          <w:rFonts w:hint="eastAsia"/>
          <w:color w:val="000000"/>
          <w:sz w:val="24"/>
          <w:szCs w:val="24"/>
        </w:rPr>
        <w:t>月</w:t>
      </w:r>
      <w:r>
        <w:rPr>
          <w:rFonts w:hint="eastAsia"/>
          <w:color w:val="000000"/>
          <w:sz w:val="24"/>
          <w:szCs w:val="24"/>
        </w:rPr>
        <w:t>4</w:t>
      </w:r>
      <w:r>
        <w:rPr>
          <w:rFonts w:hint="eastAsia"/>
          <w:color w:val="000000"/>
          <w:sz w:val="24"/>
          <w:szCs w:val="24"/>
        </w:rPr>
        <w:t>日至</w:t>
      </w:r>
      <w:r>
        <w:rPr>
          <w:rFonts w:hint="eastAsia"/>
          <w:color w:val="000000"/>
          <w:sz w:val="24"/>
          <w:szCs w:val="24"/>
        </w:rPr>
        <w:t>2014</w:t>
      </w:r>
      <w:r>
        <w:rPr>
          <w:rFonts w:hint="eastAsia"/>
          <w:color w:val="000000"/>
          <w:sz w:val="24"/>
          <w:szCs w:val="24"/>
        </w:rPr>
        <w:t>年</w:t>
      </w:r>
      <w:r>
        <w:rPr>
          <w:color w:val="000000"/>
          <w:sz w:val="24"/>
          <w:szCs w:val="24"/>
        </w:rPr>
        <w:t>12</w:t>
      </w:r>
      <w:r>
        <w:rPr>
          <w:rFonts w:hint="eastAsia"/>
          <w:color w:val="000000"/>
          <w:sz w:val="24"/>
          <w:szCs w:val="24"/>
        </w:rPr>
        <w:t>月</w:t>
      </w:r>
      <w:r>
        <w:rPr>
          <w:rFonts w:hint="eastAsia"/>
          <w:color w:val="000000"/>
          <w:sz w:val="24"/>
          <w:szCs w:val="24"/>
        </w:rPr>
        <w:t>3</w:t>
      </w:r>
      <w:r>
        <w:rPr>
          <w:color w:val="000000"/>
          <w:sz w:val="24"/>
          <w:szCs w:val="24"/>
        </w:rPr>
        <w:t>1</w:t>
      </w:r>
      <w:r>
        <w:rPr>
          <w:rFonts w:hint="eastAsia"/>
          <w:color w:val="000000"/>
          <w:sz w:val="24"/>
          <w:szCs w:val="24"/>
        </w:rPr>
        <w:t>日）</w:t>
      </w:r>
    </w:p>
    <w:p w:rsidR="006A5C06" w:rsidRDefault="003D02B0">
      <w:pPr>
        <w:pStyle w:val="a9"/>
        <w:snapToGrid w:val="0"/>
        <w:spacing w:before="29" w:line="288" w:lineRule="auto"/>
        <w:jc w:val="center"/>
        <w:rPr>
          <w:rFonts w:ascii="Times New Roman" w:hAnsi="Times New Roman"/>
          <w:color w:val="000000"/>
          <w:sz w:val="24"/>
          <w:szCs w:val="24"/>
        </w:rPr>
      </w:pPr>
      <w:r>
        <w:rPr>
          <w:rFonts w:ascii="Times New Roman" w:hAnsi="Times New Roman"/>
          <w:noProof/>
          <w:color w:val="000000"/>
          <w:sz w:val="24"/>
          <w:szCs w:val="24"/>
        </w:rPr>
        <w:lastRenderedPageBreak/>
        <w:drawing>
          <wp:inline distT="0" distB="0" distL="0" distR="0">
            <wp:extent cx="5734050" cy="3352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rsidR="006A5C06" w:rsidRDefault="00AF15E1">
      <w:pPr>
        <w:autoSpaceDE w:val="0"/>
        <w:autoSpaceDN w:val="0"/>
        <w:adjustRightInd w:val="0"/>
        <w:spacing w:before="29" w:line="288" w:lineRule="auto"/>
        <w:jc w:val="left"/>
        <w:rPr>
          <w:color w:val="000000"/>
          <w:sz w:val="24"/>
          <w:szCs w:val="24"/>
        </w:rPr>
      </w:pPr>
      <w:r>
        <w:rPr>
          <w:color w:val="000000"/>
          <w:sz w:val="24"/>
          <w:szCs w:val="24"/>
        </w:rPr>
        <w:t>注：</w:t>
      </w:r>
      <w:r>
        <w:rPr>
          <w:rFonts w:hint="eastAsia"/>
          <w:color w:val="000000"/>
          <w:sz w:val="24"/>
          <w:szCs w:val="24"/>
        </w:rPr>
        <w:t>本基金基金合同生效日为</w:t>
      </w:r>
      <w:r>
        <w:rPr>
          <w:color w:val="000000"/>
          <w:sz w:val="24"/>
          <w:szCs w:val="24"/>
        </w:rPr>
        <w:t>2013</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4</w:t>
      </w:r>
      <w:r>
        <w:rPr>
          <w:rFonts w:hint="eastAsia"/>
          <w:color w:val="000000"/>
          <w:sz w:val="24"/>
          <w:szCs w:val="24"/>
        </w:rPr>
        <w:t>日，截至报告期期末，本基金已完成建仓但报告期期末距建仓结束未满一年。本基金建仓期为自基金合同生效日起的</w:t>
      </w:r>
      <w:r>
        <w:rPr>
          <w:color w:val="000000"/>
          <w:sz w:val="24"/>
          <w:szCs w:val="24"/>
        </w:rPr>
        <w:t>6</w:t>
      </w:r>
      <w:r>
        <w:rPr>
          <w:rFonts w:hint="eastAsia"/>
          <w:color w:val="000000"/>
          <w:sz w:val="24"/>
          <w:szCs w:val="24"/>
        </w:rPr>
        <w:t>个月。截至建仓期结束，本基金各项资产配置比例符合基金合同及招募说明书有关投资比例的约定。</w:t>
      </w:r>
    </w:p>
    <w:p w:rsidR="006A5C06" w:rsidRDefault="006A5C0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6A5C06" w:rsidRDefault="00AF15E1">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rsidR="006A5C06" w:rsidRDefault="00AF15E1">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rsidR="006A5C06" w:rsidRDefault="00AF15E1">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rsidR="006A5C06" w:rsidRDefault="00AF15E1">
      <w:pPr>
        <w:adjustRightInd w:val="0"/>
        <w:snapToGrid w:val="0"/>
        <w:spacing w:line="360" w:lineRule="auto"/>
        <w:ind w:firstLineChars="200" w:firstLine="480"/>
        <w:rPr>
          <w:sz w:val="24"/>
        </w:rPr>
      </w:pPr>
      <w:r>
        <w:rPr>
          <w:sz w:val="24"/>
        </w:rPr>
        <w:t>2</w:t>
      </w:r>
      <w:r>
        <w:rPr>
          <w:rFonts w:hAnsi="宋体"/>
          <w:sz w:val="24"/>
        </w:rPr>
        <w:t>、基金托管人的托管费；</w:t>
      </w:r>
    </w:p>
    <w:p w:rsidR="006A5C06" w:rsidRDefault="00AF15E1">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rsidR="006A5C06" w:rsidRDefault="00AF15E1">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rsidR="006A5C06" w:rsidRDefault="00AF15E1">
      <w:pPr>
        <w:adjustRightInd w:val="0"/>
        <w:snapToGrid w:val="0"/>
        <w:spacing w:line="360" w:lineRule="auto"/>
        <w:ind w:firstLineChars="200" w:firstLine="480"/>
        <w:rPr>
          <w:bCs/>
          <w:sz w:val="24"/>
        </w:rPr>
      </w:pPr>
      <w:r>
        <w:rPr>
          <w:bCs/>
          <w:sz w:val="24"/>
        </w:rPr>
        <w:t>5</w:t>
      </w:r>
      <w:r>
        <w:rPr>
          <w:rFonts w:hAnsi="宋体"/>
          <w:bCs/>
          <w:sz w:val="24"/>
        </w:rPr>
        <w:t>、基金份额持有人大会费用；</w:t>
      </w:r>
    </w:p>
    <w:p w:rsidR="006A5C06" w:rsidRDefault="00AF15E1">
      <w:pPr>
        <w:adjustRightInd w:val="0"/>
        <w:snapToGrid w:val="0"/>
        <w:spacing w:line="360" w:lineRule="auto"/>
        <w:ind w:firstLineChars="200" w:firstLine="480"/>
        <w:rPr>
          <w:bCs/>
          <w:sz w:val="24"/>
        </w:rPr>
      </w:pPr>
      <w:r>
        <w:rPr>
          <w:bCs/>
          <w:sz w:val="24"/>
        </w:rPr>
        <w:t>6</w:t>
      </w:r>
      <w:r>
        <w:rPr>
          <w:rFonts w:hAnsi="宋体"/>
          <w:bCs/>
          <w:sz w:val="24"/>
        </w:rPr>
        <w:t>、基金的证券交易费用；</w:t>
      </w:r>
    </w:p>
    <w:p w:rsidR="006A5C06" w:rsidRDefault="00AF15E1">
      <w:pPr>
        <w:adjustRightInd w:val="0"/>
        <w:snapToGrid w:val="0"/>
        <w:spacing w:line="360" w:lineRule="auto"/>
        <w:ind w:firstLineChars="200" w:firstLine="480"/>
        <w:rPr>
          <w:bCs/>
          <w:sz w:val="24"/>
        </w:rPr>
      </w:pPr>
      <w:r>
        <w:rPr>
          <w:bCs/>
          <w:sz w:val="24"/>
        </w:rPr>
        <w:t>7</w:t>
      </w:r>
      <w:r>
        <w:rPr>
          <w:rFonts w:hAnsi="宋体"/>
          <w:bCs/>
          <w:sz w:val="24"/>
        </w:rPr>
        <w:t>、基金的银行汇划费用；</w:t>
      </w:r>
    </w:p>
    <w:p w:rsidR="006A5C06" w:rsidRDefault="00AF15E1">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rsidR="006A5C06" w:rsidRDefault="00AF15E1">
      <w:pPr>
        <w:adjustRightInd w:val="0"/>
        <w:snapToGrid w:val="0"/>
        <w:spacing w:line="360" w:lineRule="auto"/>
        <w:ind w:firstLineChars="200" w:firstLine="480"/>
        <w:rPr>
          <w:bCs/>
          <w:sz w:val="24"/>
        </w:rPr>
      </w:pPr>
      <w:r>
        <w:rPr>
          <w:bCs/>
          <w:sz w:val="24"/>
        </w:rPr>
        <w:lastRenderedPageBreak/>
        <w:t>9</w:t>
      </w:r>
      <w:r>
        <w:rPr>
          <w:rFonts w:hAnsi="宋体"/>
          <w:bCs/>
          <w:sz w:val="24"/>
        </w:rPr>
        <w:t>、按照国家有关规定和基金合同约定，可以在基金财产中列支的其他费用。</w:t>
      </w:r>
    </w:p>
    <w:p w:rsidR="006A5C06" w:rsidRDefault="00AF15E1">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rsidR="006A5C06" w:rsidRDefault="00AF15E1">
      <w:pPr>
        <w:spacing w:line="360" w:lineRule="auto"/>
        <w:ind w:firstLineChars="200" w:firstLine="480"/>
        <w:rPr>
          <w:bCs/>
          <w:sz w:val="24"/>
        </w:rPr>
      </w:pPr>
      <w:r>
        <w:rPr>
          <w:bCs/>
          <w:sz w:val="24"/>
        </w:rPr>
        <w:t>1</w:t>
      </w:r>
      <w:r>
        <w:rPr>
          <w:rFonts w:hint="eastAsia"/>
          <w:bCs/>
          <w:sz w:val="24"/>
        </w:rPr>
        <w:t>、与基金运作有关的费用</w:t>
      </w:r>
    </w:p>
    <w:p w:rsidR="006A5C06" w:rsidRDefault="00AF15E1">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rsidR="006A5C06" w:rsidRDefault="00AF15E1">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rsidR="006A5C06" w:rsidRDefault="00AF15E1">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rsidR="006A5C06" w:rsidRDefault="00AF15E1">
      <w:pPr>
        <w:adjustRightInd w:val="0"/>
        <w:snapToGrid w:val="0"/>
        <w:spacing w:line="360" w:lineRule="auto"/>
        <w:ind w:firstLineChars="200" w:firstLine="480"/>
        <w:rPr>
          <w:sz w:val="24"/>
        </w:rPr>
      </w:pPr>
      <w:r>
        <w:rPr>
          <w:sz w:val="24"/>
        </w:rPr>
        <w:t>H</w:t>
      </w:r>
      <w:r>
        <w:rPr>
          <w:rFonts w:hAnsi="宋体"/>
          <w:sz w:val="24"/>
        </w:rPr>
        <w:t>为每日应计提的基金管理费</w:t>
      </w:r>
    </w:p>
    <w:p w:rsidR="006A5C06" w:rsidRDefault="00AF15E1">
      <w:pPr>
        <w:adjustRightInd w:val="0"/>
        <w:snapToGrid w:val="0"/>
        <w:spacing w:line="360" w:lineRule="auto"/>
        <w:ind w:firstLineChars="200" w:firstLine="480"/>
        <w:rPr>
          <w:sz w:val="24"/>
        </w:rPr>
      </w:pPr>
      <w:r>
        <w:rPr>
          <w:sz w:val="24"/>
        </w:rPr>
        <w:t>E</w:t>
      </w:r>
      <w:r>
        <w:rPr>
          <w:rFonts w:hAnsi="宋体"/>
          <w:sz w:val="24"/>
        </w:rPr>
        <w:t>为前一日的基金资产净值</w:t>
      </w:r>
    </w:p>
    <w:p w:rsidR="006A5C06" w:rsidRDefault="00AF15E1">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rsidR="006A5C06" w:rsidRDefault="00AF15E1">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rsidR="006A5C06" w:rsidRDefault="00AF15E1">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rsidR="006A5C06" w:rsidRDefault="00AF15E1">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rsidR="006A5C06" w:rsidRDefault="00AF15E1">
      <w:pPr>
        <w:adjustRightInd w:val="0"/>
        <w:snapToGrid w:val="0"/>
        <w:spacing w:line="360" w:lineRule="auto"/>
        <w:ind w:firstLineChars="200" w:firstLine="480"/>
        <w:rPr>
          <w:sz w:val="24"/>
        </w:rPr>
      </w:pPr>
      <w:r>
        <w:rPr>
          <w:sz w:val="24"/>
        </w:rPr>
        <w:t>H</w:t>
      </w:r>
      <w:r>
        <w:rPr>
          <w:rFonts w:hAnsi="宋体"/>
          <w:sz w:val="24"/>
        </w:rPr>
        <w:t>为每日应计提的基金托管费</w:t>
      </w:r>
    </w:p>
    <w:p w:rsidR="006A5C06" w:rsidRDefault="00AF15E1">
      <w:pPr>
        <w:adjustRightInd w:val="0"/>
        <w:snapToGrid w:val="0"/>
        <w:spacing w:line="360" w:lineRule="auto"/>
        <w:ind w:firstLineChars="200" w:firstLine="480"/>
        <w:rPr>
          <w:sz w:val="24"/>
        </w:rPr>
      </w:pPr>
      <w:r>
        <w:rPr>
          <w:sz w:val="24"/>
        </w:rPr>
        <w:t>E</w:t>
      </w:r>
      <w:r>
        <w:rPr>
          <w:rFonts w:hAnsi="宋体"/>
          <w:sz w:val="24"/>
        </w:rPr>
        <w:t>为前一日的基金资产净值</w:t>
      </w:r>
    </w:p>
    <w:p w:rsidR="006A5C06" w:rsidRDefault="00AF15E1">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rsidR="006A5C06" w:rsidRDefault="00AF15E1">
      <w:pPr>
        <w:spacing w:line="360" w:lineRule="auto"/>
        <w:ind w:firstLineChars="200" w:firstLine="480"/>
        <w:rPr>
          <w:rFonts w:ascii="宋体" w:hAnsi="宋体"/>
          <w:sz w:val="24"/>
        </w:rPr>
      </w:pPr>
      <w:r>
        <w:rPr>
          <w:rFonts w:ascii="宋体" w:hAnsi="宋体" w:hint="eastAsia"/>
          <w:sz w:val="24"/>
        </w:rPr>
        <w:t>2、与基金销售有关的费用</w:t>
      </w:r>
    </w:p>
    <w:p w:rsidR="006A5C06" w:rsidRDefault="00AF15E1">
      <w:pPr>
        <w:spacing w:line="360" w:lineRule="auto"/>
        <w:ind w:firstLineChars="200" w:firstLine="480"/>
        <w:rPr>
          <w:rFonts w:ascii="宋体" w:hAnsi="宋体"/>
          <w:sz w:val="24"/>
        </w:rPr>
      </w:pPr>
      <w:r>
        <w:rPr>
          <w:rFonts w:ascii="宋体" w:hAnsi="宋体" w:hint="eastAsia"/>
          <w:sz w:val="24"/>
        </w:rPr>
        <w:t>（1）申购费</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rsidR="006A5C06" w:rsidRDefault="00AF15E1">
      <w:pPr>
        <w:widowControl/>
        <w:adjustRightInd w:val="0"/>
        <w:snapToGrid w:val="0"/>
        <w:spacing w:line="360" w:lineRule="auto"/>
        <w:ind w:firstLineChars="200" w:firstLine="480"/>
        <w:rPr>
          <w:kern w:val="0"/>
          <w:sz w:val="24"/>
        </w:rPr>
      </w:pPr>
      <w:r>
        <w:rPr>
          <w:rFonts w:hAnsi="宋体"/>
          <w:kern w:val="0"/>
          <w:sz w:val="24"/>
          <w:szCs w:val="24"/>
        </w:rPr>
        <w:lastRenderedPageBreak/>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6A5C06">
        <w:trPr>
          <w:cantSplit/>
          <w:trHeight w:val="132"/>
        </w:trPr>
        <w:tc>
          <w:tcPr>
            <w:tcW w:w="2491" w:type="dxa"/>
            <w:vMerge w:val="restart"/>
            <w:shd w:val="clear" w:color="auto" w:fill="auto"/>
            <w:vAlign w:val="center"/>
          </w:tcPr>
          <w:p w:rsidR="006A5C06" w:rsidRDefault="00AF15E1">
            <w:pPr>
              <w:jc w:val="center"/>
              <w:rPr>
                <w:sz w:val="24"/>
              </w:rPr>
            </w:pPr>
            <w:r>
              <w:rPr>
                <w:sz w:val="24"/>
              </w:rPr>
              <w:t>申购费率</w:t>
            </w:r>
          </w:p>
        </w:tc>
        <w:tc>
          <w:tcPr>
            <w:tcW w:w="3260" w:type="dxa"/>
            <w:shd w:val="clear" w:color="auto" w:fill="FFFFFF"/>
            <w:vAlign w:val="center"/>
          </w:tcPr>
          <w:p w:rsidR="006A5C06" w:rsidRDefault="00AF15E1">
            <w:pPr>
              <w:jc w:val="center"/>
              <w:rPr>
                <w:b/>
                <w:sz w:val="24"/>
              </w:rPr>
            </w:pPr>
            <w:r>
              <w:rPr>
                <w:b/>
                <w:sz w:val="24"/>
              </w:rPr>
              <w:t>申购金额（含申购费）</w:t>
            </w:r>
          </w:p>
        </w:tc>
        <w:tc>
          <w:tcPr>
            <w:tcW w:w="2043" w:type="dxa"/>
            <w:shd w:val="clear" w:color="auto" w:fill="FFFFFF"/>
            <w:vAlign w:val="center"/>
          </w:tcPr>
          <w:p w:rsidR="006A5C06" w:rsidRDefault="00AF15E1">
            <w:pPr>
              <w:jc w:val="center"/>
              <w:rPr>
                <w:b/>
                <w:sz w:val="24"/>
              </w:rPr>
            </w:pPr>
            <w:r>
              <w:rPr>
                <w:b/>
                <w:sz w:val="24"/>
              </w:rPr>
              <w:t>申购费率</w:t>
            </w:r>
          </w:p>
        </w:tc>
      </w:tr>
      <w:tr w:rsidR="006A5C06">
        <w:trPr>
          <w:cantSplit/>
          <w:trHeight w:val="131"/>
        </w:trPr>
        <w:tc>
          <w:tcPr>
            <w:tcW w:w="2491" w:type="dxa"/>
            <w:vMerge/>
          </w:tcPr>
          <w:p w:rsidR="006A5C06" w:rsidRDefault="006A5C06">
            <w:pPr>
              <w:rPr>
                <w:sz w:val="24"/>
              </w:rPr>
            </w:pPr>
          </w:p>
        </w:tc>
        <w:tc>
          <w:tcPr>
            <w:tcW w:w="3260" w:type="dxa"/>
          </w:tcPr>
          <w:p w:rsidR="006A5C06" w:rsidRDefault="00AF15E1">
            <w:pPr>
              <w:rPr>
                <w:sz w:val="24"/>
              </w:rPr>
            </w:pPr>
            <w:r>
              <w:rPr>
                <w:sz w:val="24"/>
              </w:rPr>
              <w:t>50</w:t>
            </w:r>
            <w:r>
              <w:rPr>
                <w:rFonts w:hAnsi="宋体"/>
                <w:sz w:val="24"/>
              </w:rPr>
              <w:t>万元以下</w:t>
            </w:r>
          </w:p>
        </w:tc>
        <w:tc>
          <w:tcPr>
            <w:tcW w:w="2043" w:type="dxa"/>
          </w:tcPr>
          <w:p w:rsidR="006A5C06" w:rsidRDefault="00AF15E1">
            <w:pPr>
              <w:jc w:val="center"/>
              <w:rPr>
                <w:sz w:val="24"/>
              </w:rPr>
            </w:pPr>
            <w:r>
              <w:rPr>
                <w:sz w:val="24"/>
              </w:rPr>
              <w:t>1.5%</w:t>
            </w:r>
          </w:p>
        </w:tc>
      </w:tr>
      <w:tr w:rsidR="006A5C06">
        <w:trPr>
          <w:cantSplit/>
          <w:trHeight w:val="131"/>
        </w:trPr>
        <w:tc>
          <w:tcPr>
            <w:tcW w:w="2491" w:type="dxa"/>
            <w:vMerge/>
          </w:tcPr>
          <w:p w:rsidR="006A5C06" w:rsidRDefault="006A5C06">
            <w:pPr>
              <w:rPr>
                <w:sz w:val="24"/>
              </w:rPr>
            </w:pPr>
          </w:p>
        </w:tc>
        <w:tc>
          <w:tcPr>
            <w:tcW w:w="3260" w:type="dxa"/>
          </w:tcPr>
          <w:p w:rsidR="006A5C06" w:rsidRDefault="00AF15E1">
            <w:pPr>
              <w:rPr>
                <w:sz w:val="24"/>
              </w:rPr>
            </w:pPr>
            <w:r>
              <w:rPr>
                <w:sz w:val="24"/>
              </w:rPr>
              <w:t>50</w:t>
            </w:r>
            <w:r>
              <w:rPr>
                <w:rFonts w:hAnsi="宋体"/>
                <w:sz w:val="24"/>
              </w:rPr>
              <w:t>万元（含）至</w:t>
            </w:r>
            <w:r>
              <w:rPr>
                <w:sz w:val="24"/>
              </w:rPr>
              <w:t>100</w:t>
            </w:r>
            <w:r>
              <w:rPr>
                <w:rFonts w:hAnsi="宋体"/>
                <w:sz w:val="24"/>
              </w:rPr>
              <w:t>万元</w:t>
            </w:r>
          </w:p>
        </w:tc>
        <w:tc>
          <w:tcPr>
            <w:tcW w:w="2043" w:type="dxa"/>
          </w:tcPr>
          <w:p w:rsidR="006A5C06" w:rsidRDefault="00AF15E1">
            <w:pPr>
              <w:jc w:val="center"/>
              <w:rPr>
                <w:sz w:val="24"/>
              </w:rPr>
            </w:pPr>
            <w:r>
              <w:rPr>
                <w:sz w:val="24"/>
              </w:rPr>
              <w:t>1.2%</w:t>
            </w:r>
          </w:p>
        </w:tc>
      </w:tr>
      <w:tr w:rsidR="006A5C06">
        <w:trPr>
          <w:cantSplit/>
          <w:trHeight w:val="131"/>
        </w:trPr>
        <w:tc>
          <w:tcPr>
            <w:tcW w:w="2491" w:type="dxa"/>
            <w:vMerge/>
          </w:tcPr>
          <w:p w:rsidR="006A5C06" w:rsidRDefault="006A5C06">
            <w:pPr>
              <w:rPr>
                <w:sz w:val="24"/>
              </w:rPr>
            </w:pPr>
          </w:p>
        </w:tc>
        <w:tc>
          <w:tcPr>
            <w:tcW w:w="3260" w:type="dxa"/>
          </w:tcPr>
          <w:p w:rsidR="006A5C06" w:rsidRDefault="00AF15E1">
            <w:pPr>
              <w:rPr>
                <w:sz w:val="24"/>
              </w:rPr>
            </w:pPr>
            <w:r>
              <w:rPr>
                <w:sz w:val="24"/>
              </w:rPr>
              <w:t>100</w:t>
            </w:r>
            <w:r>
              <w:rPr>
                <w:rFonts w:hAnsi="宋体"/>
                <w:sz w:val="24"/>
              </w:rPr>
              <w:t>万元（含）至</w:t>
            </w:r>
            <w:r>
              <w:rPr>
                <w:sz w:val="24"/>
              </w:rPr>
              <w:t>200</w:t>
            </w:r>
            <w:r>
              <w:rPr>
                <w:rFonts w:hAnsi="宋体"/>
                <w:sz w:val="24"/>
              </w:rPr>
              <w:t>万元</w:t>
            </w:r>
          </w:p>
        </w:tc>
        <w:tc>
          <w:tcPr>
            <w:tcW w:w="2043" w:type="dxa"/>
          </w:tcPr>
          <w:p w:rsidR="006A5C06" w:rsidRDefault="00AF15E1">
            <w:pPr>
              <w:jc w:val="center"/>
              <w:rPr>
                <w:sz w:val="24"/>
              </w:rPr>
            </w:pPr>
            <w:r>
              <w:rPr>
                <w:sz w:val="24"/>
              </w:rPr>
              <w:t>0.8%</w:t>
            </w:r>
          </w:p>
        </w:tc>
      </w:tr>
      <w:tr w:rsidR="006A5C06">
        <w:trPr>
          <w:cantSplit/>
          <w:trHeight w:val="131"/>
        </w:trPr>
        <w:tc>
          <w:tcPr>
            <w:tcW w:w="2491" w:type="dxa"/>
            <w:vMerge/>
          </w:tcPr>
          <w:p w:rsidR="006A5C06" w:rsidRDefault="006A5C06">
            <w:pPr>
              <w:rPr>
                <w:sz w:val="24"/>
              </w:rPr>
            </w:pPr>
          </w:p>
        </w:tc>
        <w:tc>
          <w:tcPr>
            <w:tcW w:w="3260" w:type="dxa"/>
          </w:tcPr>
          <w:p w:rsidR="006A5C06" w:rsidRDefault="00AF15E1">
            <w:pPr>
              <w:rPr>
                <w:sz w:val="24"/>
              </w:rPr>
            </w:pPr>
            <w:r>
              <w:rPr>
                <w:sz w:val="24"/>
              </w:rPr>
              <w:t>200</w:t>
            </w:r>
            <w:r>
              <w:rPr>
                <w:rFonts w:hAnsi="宋体"/>
                <w:sz w:val="24"/>
              </w:rPr>
              <w:t>万元（含）至</w:t>
            </w:r>
            <w:r>
              <w:rPr>
                <w:sz w:val="24"/>
              </w:rPr>
              <w:t>500</w:t>
            </w:r>
            <w:r>
              <w:rPr>
                <w:rFonts w:hAnsi="宋体"/>
                <w:sz w:val="24"/>
              </w:rPr>
              <w:t>万元</w:t>
            </w:r>
          </w:p>
        </w:tc>
        <w:tc>
          <w:tcPr>
            <w:tcW w:w="2043" w:type="dxa"/>
          </w:tcPr>
          <w:p w:rsidR="006A5C06" w:rsidRDefault="00AF15E1">
            <w:pPr>
              <w:jc w:val="center"/>
              <w:rPr>
                <w:sz w:val="24"/>
              </w:rPr>
            </w:pPr>
            <w:r>
              <w:rPr>
                <w:sz w:val="24"/>
              </w:rPr>
              <w:t>0.5%</w:t>
            </w:r>
          </w:p>
        </w:tc>
      </w:tr>
      <w:tr w:rsidR="006A5C06">
        <w:trPr>
          <w:cantSplit/>
          <w:trHeight w:val="131"/>
        </w:trPr>
        <w:tc>
          <w:tcPr>
            <w:tcW w:w="2491" w:type="dxa"/>
            <w:vMerge/>
          </w:tcPr>
          <w:p w:rsidR="006A5C06" w:rsidRDefault="006A5C06">
            <w:pPr>
              <w:rPr>
                <w:sz w:val="24"/>
              </w:rPr>
            </w:pPr>
          </w:p>
        </w:tc>
        <w:tc>
          <w:tcPr>
            <w:tcW w:w="3260" w:type="dxa"/>
          </w:tcPr>
          <w:p w:rsidR="006A5C06" w:rsidRDefault="00AF15E1">
            <w:pPr>
              <w:rPr>
                <w:sz w:val="24"/>
              </w:rPr>
            </w:pPr>
            <w:r>
              <w:rPr>
                <w:sz w:val="24"/>
              </w:rPr>
              <w:t>500</w:t>
            </w:r>
            <w:r>
              <w:rPr>
                <w:rFonts w:hAnsi="宋体"/>
                <w:sz w:val="24"/>
              </w:rPr>
              <w:t>万元以上（含</w:t>
            </w:r>
            <w:r>
              <w:rPr>
                <w:sz w:val="24"/>
              </w:rPr>
              <w:t>500</w:t>
            </w:r>
            <w:r>
              <w:rPr>
                <w:rFonts w:hAnsi="宋体"/>
                <w:sz w:val="24"/>
              </w:rPr>
              <w:t>万）</w:t>
            </w:r>
          </w:p>
        </w:tc>
        <w:tc>
          <w:tcPr>
            <w:tcW w:w="2043" w:type="dxa"/>
          </w:tcPr>
          <w:p w:rsidR="006A5C06" w:rsidRDefault="00AF15E1">
            <w:pPr>
              <w:jc w:val="center"/>
              <w:rPr>
                <w:sz w:val="24"/>
              </w:rPr>
            </w:pPr>
            <w:r>
              <w:rPr>
                <w:rFonts w:hAnsi="宋体"/>
                <w:sz w:val="24"/>
              </w:rPr>
              <w:t>每笔交易</w:t>
            </w:r>
            <w:r>
              <w:rPr>
                <w:sz w:val="24"/>
              </w:rPr>
              <w:t>1000</w:t>
            </w:r>
            <w:r>
              <w:rPr>
                <w:rFonts w:hAnsi="宋体"/>
                <w:sz w:val="24"/>
              </w:rPr>
              <w:t>元</w:t>
            </w:r>
          </w:p>
        </w:tc>
      </w:tr>
    </w:tbl>
    <w:p w:rsidR="006A5C06" w:rsidRDefault="00AF15E1">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rsidR="006A5C06" w:rsidRDefault="00AF15E1">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一</w:t>
      </w:r>
      <w:r>
        <w:rPr>
          <w:rFonts w:hAnsi="宋体"/>
          <w:kern w:val="0"/>
          <w:sz w:val="24"/>
          <w:szCs w:val="24"/>
        </w:rPr>
        <w:t>：某投资人投资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rsidR="006A5C06" w:rsidRDefault="00AF15E1">
      <w:pPr>
        <w:spacing w:line="360" w:lineRule="auto"/>
        <w:ind w:firstLineChars="200" w:firstLine="480"/>
        <w:rPr>
          <w:rFonts w:ascii="宋体" w:hAnsi="宋体"/>
          <w:sz w:val="24"/>
        </w:rPr>
      </w:pPr>
      <w:r>
        <w:rPr>
          <w:rFonts w:ascii="宋体" w:hAnsi="宋体" w:hint="eastAsia"/>
          <w:sz w:val="24"/>
        </w:rPr>
        <w:t>（3）赎回费</w:t>
      </w:r>
    </w:p>
    <w:p w:rsidR="006A5C06" w:rsidRDefault="00AF15E1">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p>
    <w:p w:rsidR="006A5C06" w:rsidRDefault="00AF15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6A5C06">
        <w:trPr>
          <w:cantSplit/>
          <w:trHeight w:val="132"/>
          <w:jc w:val="center"/>
        </w:trPr>
        <w:tc>
          <w:tcPr>
            <w:tcW w:w="2502" w:type="dxa"/>
            <w:vMerge w:val="restart"/>
            <w:shd w:val="clear" w:color="auto" w:fill="auto"/>
            <w:vAlign w:val="center"/>
          </w:tcPr>
          <w:p w:rsidR="006A5C06" w:rsidRDefault="00AF15E1">
            <w:pPr>
              <w:spacing w:line="360" w:lineRule="auto"/>
              <w:jc w:val="center"/>
              <w:rPr>
                <w:sz w:val="24"/>
              </w:rPr>
            </w:pPr>
            <w:r>
              <w:rPr>
                <w:rFonts w:hAnsi="宋体"/>
                <w:sz w:val="24"/>
              </w:rPr>
              <w:t>赎回费率</w:t>
            </w:r>
          </w:p>
        </w:tc>
        <w:tc>
          <w:tcPr>
            <w:tcW w:w="3240" w:type="dxa"/>
            <w:shd w:val="clear" w:color="auto" w:fill="FFFFFF"/>
            <w:vAlign w:val="center"/>
          </w:tcPr>
          <w:p w:rsidR="006A5C06" w:rsidRDefault="00AF15E1">
            <w:pPr>
              <w:jc w:val="center"/>
              <w:rPr>
                <w:b/>
                <w:sz w:val="24"/>
              </w:rPr>
            </w:pPr>
            <w:r>
              <w:rPr>
                <w:rFonts w:hAnsi="宋体"/>
                <w:b/>
                <w:sz w:val="24"/>
              </w:rPr>
              <w:t>持有期限</w:t>
            </w:r>
          </w:p>
        </w:tc>
        <w:tc>
          <w:tcPr>
            <w:tcW w:w="1926" w:type="dxa"/>
            <w:shd w:val="clear" w:color="auto" w:fill="FFFFFF"/>
            <w:vAlign w:val="center"/>
          </w:tcPr>
          <w:p w:rsidR="006A5C06" w:rsidRDefault="00AF15E1">
            <w:pPr>
              <w:jc w:val="center"/>
              <w:rPr>
                <w:b/>
                <w:sz w:val="24"/>
              </w:rPr>
            </w:pPr>
            <w:r>
              <w:rPr>
                <w:rFonts w:hAnsi="宋体"/>
                <w:b/>
                <w:sz w:val="24"/>
              </w:rPr>
              <w:t>赎回费率</w:t>
            </w:r>
          </w:p>
        </w:tc>
      </w:tr>
      <w:tr w:rsidR="006A5C06">
        <w:trPr>
          <w:cantSplit/>
          <w:trHeight w:val="131"/>
          <w:jc w:val="center"/>
        </w:trPr>
        <w:tc>
          <w:tcPr>
            <w:tcW w:w="2502" w:type="dxa"/>
            <w:vMerge/>
          </w:tcPr>
          <w:p w:rsidR="006A5C06" w:rsidRDefault="006A5C06">
            <w:pPr>
              <w:spacing w:line="360" w:lineRule="auto"/>
              <w:rPr>
                <w:sz w:val="24"/>
              </w:rPr>
            </w:pPr>
          </w:p>
        </w:tc>
        <w:tc>
          <w:tcPr>
            <w:tcW w:w="3240" w:type="dxa"/>
          </w:tcPr>
          <w:p w:rsidR="006A5C06" w:rsidRDefault="00AF15E1">
            <w:pPr>
              <w:rPr>
                <w:sz w:val="24"/>
              </w:rPr>
            </w:pPr>
            <w:r>
              <w:rPr>
                <w:sz w:val="24"/>
              </w:rPr>
              <w:t>1</w:t>
            </w:r>
            <w:r>
              <w:rPr>
                <w:rFonts w:hAnsi="宋体"/>
                <w:sz w:val="24"/>
              </w:rPr>
              <w:t>年以内（含）</w:t>
            </w:r>
          </w:p>
        </w:tc>
        <w:tc>
          <w:tcPr>
            <w:tcW w:w="1926" w:type="dxa"/>
          </w:tcPr>
          <w:p w:rsidR="006A5C06" w:rsidRDefault="00AF15E1">
            <w:pPr>
              <w:jc w:val="center"/>
              <w:rPr>
                <w:sz w:val="24"/>
              </w:rPr>
            </w:pPr>
            <w:r>
              <w:rPr>
                <w:sz w:val="24"/>
              </w:rPr>
              <w:t>0.5%</w:t>
            </w:r>
          </w:p>
        </w:tc>
      </w:tr>
      <w:tr w:rsidR="006A5C06">
        <w:trPr>
          <w:cantSplit/>
          <w:trHeight w:val="131"/>
          <w:jc w:val="center"/>
        </w:trPr>
        <w:tc>
          <w:tcPr>
            <w:tcW w:w="2502" w:type="dxa"/>
            <w:vMerge/>
          </w:tcPr>
          <w:p w:rsidR="006A5C06" w:rsidRDefault="006A5C06">
            <w:pPr>
              <w:spacing w:line="360" w:lineRule="auto"/>
              <w:rPr>
                <w:sz w:val="24"/>
              </w:rPr>
            </w:pPr>
          </w:p>
        </w:tc>
        <w:tc>
          <w:tcPr>
            <w:tcW w:w="3240" w:type="dxa"/>
          </w:tcPr>
          <w:p w:rsidR="006A5C06" w:rsidRDefault="00AF15E1">
            <w:pPr>
              <w:rPr>
                <w:sz w:val="24"/>
              </w:rPr>
            </w:pPr>
            <w:r>
              <w:rPr>
                <w:sz w:val="24"/>
              </w:rPr>
              <w:t>1</w:t>
            </w:r>
            <w:r>
              <w:rPr>
                <w:rFonts w:hAnsi="宋体"/>
                <w:sz w:val="24"/>
              </w:rPr>
              <w:t>年</w:t>
            </w:r>
            <w:r>
              <w:rPr>
                <w:sz w:val="24"/>
              </w:rPr>
              <w:t>—2</w:t>
            </w:r>
            <w:r>
              <w:rPr>
                <w:rFonts w:hAnsi="宋体"/>
                <w:sz w:val="24"/>
              </w:rPr>
              <w:t>年（含）</w:t>
            </w:r>
          </w:p>
        </w:tc>
        <w:tc>
          <w:tcPr>
            <w:tcW w:w="1926" w:type="dxa"/>
          </w:tcPr>
          <w:p w:rsidR="006A5C06" w:rsidRDefault="00AF15E1">
            <w:pPr>
              <w:jc w:val="center"/>
              <w:rPr>
                <w:sz w:val="24"/>
              </w:rPr>
            </w:pPr>
            <w:r>
              <w:rPr>
                <w:sz w:val="24"/>
              </w:rPr>
              <w:t>0.2%</w:t>
            </w:r>
          </w:p>
        </w:tc>
      </w:tr>
      <w:tr w:rsidR="006A5C06">
        <w:trPr>
          <w:cantSplit/>
          <w:trHeight w:val="131"/>
          <w:jc w:val="center"/>
        </w:trPr>
        <w:tc>
          <w:tcPr>
            <w:tcW w:w="2502" w:type="dxa"/>
            <w:vMerge/>
          </w:tcPr>
          <w:p w:rsidR="006A5C06" w:rsidRDefault="006A5C06">
            <w:pPr>
              <w:spacing w:line="360" w:lineRule="auto"/>
              <w:rPr>
                <w:sz w:val="24"/>
              </w:rPr>
            </w:pPr>
          </w:p>
        </w:tc>
        <w:tc>
          <w:tcPr>
            <w:tcW w:w="3240" w:type="dxa"/>
          </w:tcPr>
          <w:p w:rsidR="006A5C06" w:rsidRDefault="00AF15E1">
            <w:pPr>
              <w:rPr>
                <w:sz w:val="24"/>
              </w:rPr>
            </w:pPr>
            <w:r>
              <w:rPr>
                <w:sz w:val="24"/>
              </w:rPr>
              <w:t>2</w:t>
            </w:r>
            <w:r>
              <w:rPr>
                <w:rFonts w:hAnsi="宋体"/>
                <w:sz w:val="24"/>
              </w:rPr>
              <w:t>年以上</w:t>
            </w:r>
          </w:p>
        </w:tc>
        <w:tc>
          <w:tcPr>
            <w:tcW w:w="1926" w:type="dxa"/>
          </w:tcPr>
          <w:p w:rsidR="006A5C06" w:rsidRDefault="00AF15E1">
            <w:pPr>
              <w:jc w:val="center"/>
              <w:rPr>
                <w:sz w:val="24"/>
              </w:rPr>
            </w:pPr>
            <w:r>
              <w:rPr>
                <w:sz w:val="24"/>
              </w:rPr>
              <w:t>0</w:t>
            </w:r>
          </w:p>
        </w:tc>
      </w:tr>
    </w:tbl>
    <w:p w:rsidR="006A5C06" w:rsidRDefault="00AF15E1">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rsidR="006A5C06" w:rsidRDefault="00AF15E1">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rsidR="006A5C06" w:rsidRDefault="00AF15E1">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rsidR="006A5C06" w:rsidRDefault="00AF15E1">
      <w:pPr>
        <w:spacing w:line="360" w:lineRule="auto"/>
        <w:ind w:firstLineChars="200" w:firstLine="480"/>
        <w:rPr>
          <w:rFonts w:ascii="宋体" w:hAnsi="宋体"/>
          <w:sz w:val="24"/>
        </w:rPr>
      </w:pPr>
      <w:r>
        <w:rPr>
          <w:rFonts w:ascii="宋体" w:hAnsi="宋体" w:hint="eastAsia"/>
          <w:sz w:val="24"/>
        </w:rPr>
        <w:t>（5）转换费</w:t>
      </w:r>
    </w:p>
    <w:p w:rsidR="006A5C06" w:rsidRDefault="00AF15E1">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rsidR="006A5C06" w:rsidRDefault="00AF15E1">
      <w:pPr>
        <w:spacing w:line="360" w:lineRule="auto"/>
        <w:ind w:firstLineChars="200" w:firstLine="480"/>
        <w:rPr>
          <w:bCs/>
          <w:sz w:val="24"/>
        </w:rPr>
      </w:pPr>
      <w:r>
        <w:rPr>
          <w:rFonts w:hint="eastAsia"/>
          <w:bCs/>
          <w:sz w:val="24"/>
        </w:rPr>
        <w:t>2</w:t>
      </w:r>
      <w:r>
        <w:rPr>
          <w:rFonts w:hint="eastAsia"/>
          <w:bCs/>
          <w:sz w:val="24"/>
        </w:rPr>
        <w:t>）转出基金的赎回费用</w:t>
      </w:r>
    </w:p>
    <w:p w:rsidR="006A5C06" w:rsidRDefault="00AF15E1">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rsidR="006A5C06" w:rsidRDefault="00AF15E1">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rsidR="006A5C06" w:rsidRDefault="00AF15E1">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6A5C06" w:rsidRDefault="00AF15E1">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rsidR="006A5C06" w:rsidRDefault="00AF15E1">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w:t>
      </w:r>
      <w:r>
        <w:rPr>
          <w:rFonts w:hint="eastAsia"/>
          <w:bCs/>
          <w:sz w:val="24"/>
        </w:rPr>
        <w:lastRenderedPageBreak/>
        <w:t>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6A5C06" w:rsidRDefault="00AF15E1">
      <w:pPr>
        <w:spacing w:line="360" w:lineRule="auto"/>
        <w:ind w:firstLineChars="200" w:firstLine="480"/>
        <w:rPr>
          <w:bCs/>
          <w:sz w:val="24"/>
        </w:rPr>
      </w:pPr>
      <w:r>
        <w:rPr>
          <w:rFonts w:hint="eastAsia"/>
          <w:bCs/>
          <w:sz w:val="24"/>
        </w:rPr>
        <w:t>5</w:t>
      </w:r>
      <w:r>
        <w:rPr>
          <w:rFonts w:hint="eastAsia"/>
          <w:bCs/>
          <w:sz w:val="24"/>
        </w:rPr>
        <w:t>）网上直销的申购补差费率优惠</w:t>
      </w:r>
    </w:p>
    <w:p w:rsidR="006A5C06" w:rsidRDefault="00AF15E1">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6A5C06" w:rsidRDefault="00AF15E1">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rsidR="006A5C06" w:rsidRDefault="00AF15E1">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6A5C06" w:rsidRDefault="00AF15E1">
      <w:pPr>
        <w:spacing w:line="360" w:lineRule="auto"/>
        <w:ind w:firstLineChars="200" w:firstLine="480"/>
        <w:rPr>
          <w:rFonts w:ascii="宋体" w:hAnsi="宋体"/>
          <w:sz w:val="24"/>
        </w:rPr>
      </w:pPr>
      <w:r>
        <w:rPr>
          <w:rFonts w:ascii="宋体" w:hAnsi="宋体" w:hint="eastAsia"/>
          <w:sz w:val="24"/>
        </w:rPr>
        <w:t>（6）基金转换份额的计算公式</w:t>
      </w:r>
    </w:p>
    <w:p w:rsidR="006A5C06" w:rsidRDefault="00AF15E1">
      <w:pPr>
        <w:spacing w:line="360" w:lineRule="auto"/>
        <w:ind w:firstLineChars="200" w:firstLine="480"/>
        <w:rPr>
          <w:kern w:val="0"/>
          <w:sz w:val="24"/>
        </w:rPr>
      </w:pPr>
      <w:r>
        <w:rPr>
          <w:kern w:val="0"/>
          <w:sz w:val="24"/>
        </w:rPr>
        <w:t>1</w:t>
      </w:r>
      <w:r>
        <w:rPr>
          <w:kern w:val="0"/>
          <w:sz w:val="24"/>
        </w:rPr>
        <w:t>）前端收费模式下基金转换份额的计算公式及举例</w:t>
      </w:r>
    </w:p>
    <w:p w:rsidR="006A5C06" w:rsidRDefault="00AF15E1">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rsidR="006A5C06" w:rsidRDefault="00AF15E1">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rsidR="006A5C06" w:rsidRDefault="00AF15E1">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rsidR="006A5C06" w:rsidRDefault="00AF15E1">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rsidR="006A5C06" w:rsidRDefault="00AF15E1">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rsidR="006A5C06" w:rsidRDefault="00AF15E1">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rsidR="006A5C06" w:rsidRDefault="00AF15E1">
      <w:pPr>
        <w:spacing w:line="360" w:lineRule="auto"/>
        <w:ind w:firstLineChars="200" w:firstLine="480"/>
        <w:rPr>
          <w:kern w:val="0"/>
          <w:sz w:val="24"/>
        </w:rPr>
      </w:pPr>
      <w:r>
        <w:rPr>
          <w:kern w:val="0"/>
          <w:sz w:val="24"/>
        </w:rPr>
        <w:t>其中：</w:t>
      </w:r>
    </w:p>
    <w:p w:rsidR="006A5C06" w:rsidRDefault="00AF15E1">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w:t>
      </w:r>
      <w:r>
        <w:rPr>
          <w:kern w:val="0"/>
          <w:sz w:val="24"/>
        </w:rPr>
        <w:lastRenderedPageBreak/>
        <w:t>限转出基金为货币市场基金的情形，否则</w:t>
      </w:r>
      <w:r>
        <w:rPr>
          <w:kern w:val="0"/>
          <w:sz w:val="24"/>
        </w:rPr>
        <w:t>A</w:t>
      </w:r>
      <w:r>
        <w:rPr>
          <w:kern w:val="0"/>
          <w:sz w:val="24"/>
        </w:rPr>
        <w:t>为</w:t>
      </w:r>
      <w:r>
        <w:rPr>
          <w:kern w:val="0"/>
          <w:sz w:val="24"/>
        </w:rPr>
        <w:t>0</w:t>
      </w:r>
      <w:r>
        <w:rPr>
          <w:kern w:val="0"/>
          <w:sz w:val="24"/>
        </w:rPr>
        <w:t>）。</w:t>
      </w:r>
    </w:p>
    <w:p w:rsidR="006A5C06" w:rsidRDefault="00AF15E1">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rsidR="006A5C06" w:rsidRDefault="00AF15E1">
      <w:pPr>
        <w:spacing w:line="360" w:lineRule="auto"/>
        <w:ind w:firstLineChars="200" w:firstLine="480"/>
        <w:rPr>
          <w:kern w:val="0"/>
          <w:sz w:val="24"/>
        </w:rPr>
      </w:pPr>
      <w:r>
        <w:rPr>
          <w:kern w:val="0"/>
          <w:sz w:val="24"/>
        </w:rPr>
        <w:t>例一：某投资者持有交银趋势前端收费模式的基金份额</w:t>
      </w:r>
      <w:r>
        <w:rPr>
          <w:kern w:val="0"/>
          <w:sz w:val="24"/>
        </w:rPr>
        <w:t>100,000</w:t>
      </w:r>
      <w:r>
        <w:rPr>
          <w:kern w:val="0"/>
          <w:sz w:val="24"/>
        </w:rPr>
        <w:t>份，持有期半年，转换申请当日交银趋势的基金份额净值为</w:t>
      </w:r>
      <w:r>
        <w:rPr>
          <w:kern w:val="0"/>
          <w:sz w:val="24"/>
        </w:rPr>
        <w:t>1.010</w:t>
      </w:r>
      <w:r>
        <w:rPr>
          <w:kern w:val="0"/>
          <w:sz w:val="24"/>
        </w:rPr>
        <w:t>元，交银成长的基金份额净值为</w:t>
      </w:r>
      <w:r>
        <w:rPr>
          <w:kern w:val="0"/>
          <w:sz w:val="24"/>
        </w:rPr>
        <w:t>2.2700</w:t>
      </w:r>
      <w:r>
        <w:rPr>
          <w:kern w:val="0"/>
          <w:sz w:val="24"/>
        </w:rPr>
        <w:t>元。若该投资者将</w:t>
      </w:r>
      <w:r>
        <w:rPr>
          <w:kern w:val="0"/>
          <w:sz w:val="24"/>
        </w:rPr>
        <w:t>100,000</w:t>
      </w:r>
      <w:r>
        <w:rPr>
          <w:kern w:val="0"/>
          <w:sz w:val="24"/>
        </w:rPr>
        <w:t>份交银趋势前端基金份额转换为交银成长前端基金份额，则转入交银成长确认的基金份额为：</w:t>
      </w:r>
    </w:p>
    <w:p w:rsidR="006A5C06" w:rsidRDefault="00AF15E1">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rsidR="006A5C06" w:rsidRDefault="00AF15E1">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rsidR="006A5C06" w:rsidRDefault="00AF15E1">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rsidR="006A5C06" w:rsidRDefault="00AF15E1">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rsidR="006A5C06" w:rsidRDefault="00AF15E1">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rsidR="006A5C06" w:rsidRDefault="00AF15E1">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元，交银趋势的基金份额净值为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类基金份额转换为交银趋势前端基金份额（</w:t>
      </w:r>
      <w:r>
        <w:rPr>
          <w:rFonts w:hint="eastAsia"/>
          <w:kern w:val="0"/>
          <w:sz w:val="24"/>
        </w:rPr>
        <w:t>非网上交易</w:t>
      </w:r>
      <w:r>
        <w:rPr>
          <w:kern w:val="0"/>
          <w:sz w:val="24"/>
        </w:rPr>
        <w:t>），则转入交银趋势确认的基金份额为：</w:t>
      </w:r>
    </w:p>
    <w:p w:rsidR="006A5C06" w:rsidRDefault="00AF15E1">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rsidR="006A5C06" w:rsidRDefault="00AF15E1">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rsidR="006A5C06" w:rsidRDefault="00AF15E1">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rsidR="006A5C06" w:rsidRDefault="00AF15E1">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rsidR="006A5C06" w:rsidRDefault="00AF15E1">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rsidR="006A5C06" w:rsidRDefault="00AF15E1">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w:t>
      </w:r>
      <w:r>
        <w:rPr>
          <w:rFonts w:hint="eastAsia"/>
          <w:kern w:val="0"/>
          <w:sz w:val="24"/>
        </w:rPr>
        <w:t>非网上交易</w:t>
      </w:r>
      <w:r>
        <w:rPr>
          <w:kern w:val="0"/>
          <w:sz w:val="24"/>
        </w:rPr>
        <w:t>），则转入交银精选确认的基金份额为：</w:t>
      </w:r>
    </w:p>
    <w:p w:rsidR="006A5C06" w:rsidRDefault="00AF15E1">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rsidR="006A5C06" w:rsidRDefault="00AF15E1">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rsidR="006A5C06" w:rsidRDefault="00AF15E1">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rsidR="006A5C06" w:rsidRDefault="00AF15E1">
      <w:pPr>
        <w:spacing w:line="360" w:lineRule="auto"/>
        <w:ind w:firstLineChars="200" w:firstLine="480"/>
        <w:rPr>
          <w:kern w:val="0"/>
          <w:sz w:val="24"/>
        </w:rPr>
      </w:pPr>
      <w:r>
        <w:rPr>
          <w:kern w:val="0"/>
          <w:sz w:val="24"/>
        </w:rPr>
        <w:lastRenderedPageBreak/>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rsidR="006A5C06" w:rsidRDefault="00AF15E1">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rsidR="006A5C06" w:rsidRDefault="00AF15E1">
      <w:pPr>
        <w:spacing w:line="360" w:lineRule="auto"/>
        <w:ind w:firstLineChars="200" w:firstLine="480"/>
        <w:rPr>
          <w:kern w:val="0"/>
          <w:sz w:val="24"/>
        </w:rPr>
      </w:pPr>
      <w:r>
        <w:rPr>
          <w:kern w:val="0"/>
          <w:sz w:val="24"/>
        </w:rPr>
        <w:t>例四：某投资者持有交银货币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A</w:t>
      </w:r>
      <w:r>
        <w:rPr>
          <w:kern w:val="0"/>
          <w:sz w:val="24"/>
        </w:rPr>
        <w:t>类基金份额（</w:t>
      </w:r>
      <w:r>
        <w:rPr>
          <w:rFonts w:hint="eastAsia"/>
          <w:kern w:val="0"/>
          <w:sz w:val="24"/>
        </w:rPr>
        <w:t>非网上交易</w:t>
      </w:r>
      <w:r>
        <w:rPr>
          <w:kern w:val="0"/>
          <w:sz w:val="24"/>
        </w:rPr>
        <w:t>），则转入确认的交银增利</w:t>
      </w:r>
      <w:r>
        <w:rPr>
          <w:kern w:val="0"/>
          <w:sz w:val="24"/>
        </w:rPr>
        <w:t>A</w:t>
      </w:r>
      <w:r>
        <w:rPr>
          <w:kern w:val="0"/>
          <w:sz w:val="24"/>
        </w:rPr>
        <w:t>类基金份额为：</w:t>
      </w:r>
    </w:p>
    <w:p w:rsidR="006A5C06" w:rsidRDefault="00AF15E1">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rsidR="006A5C06" w:rsidRDefault="00AF15E1">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rsidR="006A5C06" w:rsidRDefault="00AF15E1">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rsidR="006A5C06" w:rsidRDefault="00AF15E1">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rsidR="006A5C06" w:rsidRDefault="00AF15E1">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rsidR="006A5C06" w:rsidRDefault="00AF15E1">
      <w:pPr>
        <w:spacing w:line="360" w:lineRule="auto"/>
        <w:ind w:firstLineChars="200" w:firstLine="480"/>
        <w:rPr>
          <w:kern w:val="0"/>
          <w:sz w:val="24"/>
        </w:rPr>
      </w:pPr>
      <w:r>
        <w:rPr>
          <w:kern w:val="0"/>
          <w:sz w:val="24"/>
        </w:rPr>
        <w:t>2</w:t>
      </w:r>
      <w:r>
        <w:rPr>
          <w:kern w:val="0"/>
          <w:sz w:val="24"/>
        </w:rPr>
        <w:t>）后端收费模式下基金转换份额的计算公式及举例</w:t>
      </w:r>
    </w:p>
    <w:p w:rsidR="006A5C06" w:rsidRDefault="00AF15E1">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rsidR="006A5C06" w:rsidRDefault="00AF15E1">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rsidR="006A5C06" w:rsidRDefault="00AF15E1">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rsidR="006A5C06" w:rsidRDefault="00AF15E1">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rsidR="006A5C06" w:rsidRDefault="00AF15E1">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rsidR="006A5C06" w:rsidRDefault="00AF15E1">
      <w:pPr>
        <w:spacing w:line="360" w:lineRule="auto"/>
        <w:ind w:firstLineChars="200" w:firstLine="480"/>
        <w:rPr>
          <w:kern w:val="0"/>
          <w:sz w:val="24"/>
        </w:rPr>
      </w:pPr>
      <w:r>
        <w:rPr>
          <w:kern w:val="0"/>
          <w:sz w:val="24"/>
        </w:rPr>
        <w:t>其中：</w:t>
      </w:r>
    </w:p>
    <w:p w:rsidR="006A5C06" w:rsidRDefault="00AF15E1">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rsidR="006A5C06" w:rsidRDefault="00AF15E1">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rsidR="006A5C06" w:rsidRDefault="00AF15E1">
      <w:pPr>
        <w:spacing w:line="360" w:lineRule="auto"/>
        <w:ind w:firstLineChars="200" w:firstLine="480"/>
        <w:rPr>
          <w:kern w:val="0"/>
          <w:sz w:val="24"/>
        </w:rPr>
      </w:pPr>
      <w:r>
        <w:rPr>
          <w:kern w:val="0"/>
          <w:sz w:val="24"/>
        </w:rPr>
        <w:t>例五：某投资者持有交银主题后端收费模式的基金份额</w:t>
      </w:r>
      <w:r>
        <w:rPr>
          <w:kern w:val="0"/>
          <w:sz w:val="24"/>
        </w:rPr>
        <w:t>100,000</w:t>
      </w:r>
      <w:r>
        <w:rPr>
          <w:kern w:val="0"/>
          <w:sz w:val="24"/>
        </w:rPr>
        <w:t>份，持有期一年半，转换申请当日交银主题的基金份额净值为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份交银主题后端基金份额转换为交银稳健后</w:t>
      </w:r>
      <w:r>
        <w:rPr>
          <w:kern w:val="0"/>
          <w:sz w:val="24"/>
        </w:rPr>
        <w:lastRenderedPageBreak/>
        <w:t>端基金份额，则转入交银稳健确认的基金份额为：</w:t>
      </w:r>
    </w:p>
    <w:p w:rsidR="006A5C06" w:rsidRDefault="00AF15E1">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rsidR="006A5C06" w:rsidRDefault="00AF15E1">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rsidR="006A5C06" w:rsidRDefault="00AF15E1">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rsidR="006A5C06" w:rsidRDefault="00AF15E1">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rsidR="006A5C06" w:rsidRDefault="00AF15E1">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rsidR="006A5C06" w:rsidRDefault="00AF15E1">
      <w:pPr>
        <w:spacing w:line="360" w:lineRule="auto"/>
        <w:ind w:firstLineChars="200" w:firstLine="480"/>
        <w:rPr>
          <w:kern w:val="0"/>
          <w:sz w:val="24"/>
        </w:rPr>
      </w:pPr>
      <w:r>
        <w:rPr>
          <w:kern w:val="0"/>
          <w:sz w:val="24"/>
        </w:rPr>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份交银先锋后端基金份额转换为交银货币，则转入交银货币的基金份额为：</w:t>
      </w:r>
    </w:p>
    <w:p w:rsidR="006A5C06" w:rsidRDefault="00AF15E1">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rsidR="006A5C06" w:rsidRDefault="00AF15E1">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rsidR="006A5C06" w:rsidRDefault="00AF15E1">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rsidR="006A5C06" w:rsidRDefault="00AF15E1">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rsidR="006A5C06" w:rsidRDefault="00AF15E1">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rsidR="006A5C06" w:rsidRDefault="00AF15E1">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rsidR="006A5C06" w:rsidRDefault="00AF15E1">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rsidR="006A5C06" w:rsidRDefault="00AF15E1">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rsidR="006A5C06" w:rsidRDefault="00AF15E1">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rsidR="006A5C06" w:rsidRDefault="00AF15E1">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rsidR="006A5C06" w:rsidRDefault="00AF15E1">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rsidR="006A5C06" w:rsidRDefault="00AF15E1">
      <w:pPr>
        <w:spacing w:line="360" w:lineRule="auto"/>
        <w:ind w:firstLineChars="200" w:firstLine="480"/>
        <w:rPr>
          <w:kern w:val="0"/>
          <w:sz w:val="24"/>
        </w:rPr>
      </w:pPr>
      <w:r>
        <w:rPr>
          <w:kern w:val="0"/>
          <w:sz w:val="24"/>
        </w:rPr>
        <w:t>例八：某投资者持有交银货币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B</w:t>
      </w:r>
      <w:r>
        <w:rPr>
          <w:kern w:val="0"/>
          <w:sz w:val="24"/>
        </w:rPr>
        <w:t>类基金份额，则转入确认的交银增利</w:t>
      </w:r>
      <w:r>
        <w:rPr>
          <w:kern w:val="0"/>
          <w:sz w:val="24"/>
        </w:rPr>
        <w:t>B</w:t>
      </w:r>
      <w:r>
        <w:rPr>
          <w:kern w:val="0"/>
          <w:sz w:val="24"/>
        </w:rPr>
        <w:t>类基金份额</w:t>
      </w:r>
      <w:r>
        <w:rPr>
          <w:kern w:val="0"/>
          <w:sz w:val="24"/>
        </w:rPr>
        <w:lastRenderedPageBreak/>
        <w:t>为：</w:t>
      </w:r>
    </w:p>
    <w:p w:rsidR="006A5C06" w:rsidRDefault="00AF15E1">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rsidR="006A5C06" w:rsidRDefault="00AF15E1">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rsidR="006A5C06" w:rsidRDefault="00AF15E1">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rsidR="006A5C06" w:rsidRDefault="00AF15E1">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rsidR="006A5C06" w:rsidRDefault="00AF15E1">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rsidR="006A5C06" w:rsidRDefault="00AF15E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）网上直销的有关费率</w:t>
      </w:r>
    </w:p>
    <w:p w:rsidR="006A5C06" w:rsidRDefault="00AF15E1">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定期定额投资业务的个人投资者将享受申购费率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sz w:val="24"/>
          <w:szCs w:val="21"/>
        </w:rPr>
        <w:t>，其他费率标准不变。具体优惠费率请参见公司网站列示的网上直销交易平台申购、定期定额投资及转换费率表或相关公告。</w:t>
      </w:r>
    </w:p>
    <w:p w:rsidR="006A5C06" w:rsidRDefault="00AF15E1">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rsidR="006A5C06" w:rsidRDefault="00AF15E1">
      <w:pPr>
        <w:widowControl/>
        <w:snapToGrid w:val="0"/>
        <w:spacing w:line="360" w:lineRule="auto"/>
        <w:ind w:firstLineChars="200" w:firstLine="480"/>
        <w:rPr>
          <w:sz w:val="24"/>
          <w:szCs w:val="21"/>
        </w:rPr>
      </w:pPr>
      <w:r>
        <w:rPr>
          <w:rFonts w:hint="eastAsia"/>
          <w:sz w:val="24"/>
          <w:szCs w:val="21"/>
        </w:rPr>
        <w:t>个人投资者通过本基金管理人网上直销交易平台申购本基金基金份额的单笔最低金额为</w:t>
      </w:r>
      <w:r>
        <w:rPr>
          <w:rFonts w:hint="eastAsia"/>
          <w:sz w:val="24"/>
          <w:szCs w:val="21"/>
        </w:rPr>
        <w:t>1,000</w:t>
      </w:r>
      <w:r>
        <w:rPr>
          <w:rFonts w:hint="eastAsia"/>
          <w:sz w:val="24"/>
          <w:szCs w:val="21"/>
        </w:rPr>
        <w:t>元（含），单笔定期定额投资最低金额为</w:t>
      </w:r>
      <w:r>
        <w:rPr>
          <w:rFonts w:hint="eastAsia"/>
          <w:sz w:val="24"/>
          <w:szCs w:val="21"/>
        </w:rPr>
        <w:t>100</w:t>
      </w:r>
      <w:r>
        <w:rPr>
          <w:rFonts w:hint="eastAsia"/>
          <w:sz w:val="24"/>
          <w:szCs w:val="21"/>
        </w:rPr>
        <w:t>元（含），不受网上直销日常申购的最低金额限制；单笔转换份额不得低于</w:t>
      </w:r>
      <w:r>
        <w:rPr>
          <w:rFonts w:hint="eastAsia"/>
          <w:sz w:val="24"/>
          <w:szCs w:val="21"/>
        </w:rPr>
        <w:t>100</w:t>
      </w:r>
      <w:r>
        <w:rPr>
          <w:rFonts w:hint="eastAsia"/>
          <w:sz w:val="24"/>
          <w:szCs w:val="21"/>
        </w:rPr>
        <w:t>份，投资者可将其全部或部分基金份额转换成其它基金，单笔转换申请不受转入基金最低申购限额限制。</w:t>
      </w:r>
    </w:p>
    <w:p w:rsidR="006A5C06" w:rsidRDefault="00AF15E1">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rsidR="006A5C06" w:rsidRDefault="00AF15E1">
      <w:pPr>
        <w:widowControl/>
        <w:adjustRightInd w:val="0"/>
        <w:snapToGrid w:val="0"/>
        <w:spacing w:line="360" w:lineRule="auto"/>
        <w:ind w:firstLineChars="200" w:firstLine="480"/>
        <w:rPr>
          <w:kern w:val="0"/>
          <w:sz w:val="24"/>
          <w:szCs w:val="24"/>
        </w:rPr>
      </w:pPr>
      <w:r>
        <w:rPr>
          <w:rFonts w:hint="eastAsia"/>
          <w:sz w:val="24"/>
          <w:szCs w:val="24"/>
        </w:rPr>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rsidR="006A5C06" w:rsidRDefault="00AF15E1">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w:t>
      </w:r>
      <w:r>
        <w:rPr>
          <w:rFonts w:hAnsi="宋体"/>
          <w:sz w:val="24"/>
          <w:szCs w:val="24"/>
        </w:rPr>
        <w:lastRenderedPageBreak/>
        <w:t>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rsidR="006A5C06" w:rsidRDefault="00AF15E1">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rsidR="006A5C06" w:rsidRDefault="00AF15E1">
      <w:pPr>
        <w:adjustRightInd w:val="0"/>
        <w:snapToGrid w:val="0"/>
        <w:spacing w:line="360" w:lineRule="auto"/>
        <w:ind w:firstLineChars="200" w:firstLine="480"/>
        <w:rPr>
          <w:bCs/>
          <w:sz w:val="24"/>
        </w:rPr>
      </w:pPr>
      <w:r>
        <w:rPr>
          <w:rFonts w:hAnsi="宋体"/>
          <w:bCs/>
          <w:sz w:val="24"/>
        </w:rPr>
        <w:t>下列费用不列入基金费用：</w:t>
      </w:r>
    </w:p>
    <w:p w:rsidR="006A5C06" w:rsidRDefault="00AF15E1">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rsidR="006A5C06" w:rsidRDefault="00AF15E1">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rsidR="006A5C06" w:rsidRDefault="00AF15E1">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rsidR="006A5C06" w:rsidRDefault="00AF15E1">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rsidR="006A5C06" w:rsidRDefault="00AF15E1">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rsidR="006A5C06" w:rsidRDefault="00AF15E1">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rsidR="006A5C06" w:rsidRDefault="006A5C0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6A5C06" w:rsidRDefault="00AF15E1">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2" w:name="_Toc154909620"/>
      <w:bookmarkStart w:id="23" w:name="_Toc155690788"/>
      <w:bookmarkEnd w:id="17"/>
      <w:r>
        <w:rPr>
          <w:rFonts w:ascii="黑体" w:eastAsia="黑体" w:hAnsi="宋体" w:cs="宋体" w:hint="eastAsia"/>
          <w:b/>
          <w:kern w:val="0"/>
          <w:sz w:val="28"/>
          <w:szCs w:val="28"/>
        </w:rPr>
        <w:t>十四、</w:t>
      </w:r>
      <w:bookmarkEnd w:id="22"/>
      <w:bookmarkEnd w:id="23"/>
      <w:r>
        <w:rPr>
          <w:rFonts w:ascii="黑体" w:eastAsia="黑体" w:hAnsi="宋体" w:cs="宋体" w:hint="eastAsia"/>
          <w:b/>
          <w:kern w:val="0"/>
          <w:sz w:val="28"/>
          <w:szCs w:val="28"/>
        </w:rPr>
        <w:t>对招募说明书更新部分的说明</w:t>
      </w:r>
    </w:p>
    <w:p w:rsidR="006A5C06" w:rsidRDefault="00AF15E1">
      <w:pPr>
        <w:spacing w:line="360" w:lineRule="auto"/>
        <w:ind w:firstLineChars="200" w:firstLine="482"/>
        <w:outlineLvl w:val="1"/>
        <w:rPr>
          <w:b/>
          <w:sz w:val="24"/>
        </w:rPr>
      </w:pPr>
      <w:r>
        <w:rPr>
          <w:b/>
          <w:sz w:val="24"/>
        </w:rPr>
        <w:t>总体更新</w:t>
      </w:r>
      <w:r>
        <w:rPr>
          <w:b/>
          <w:sz w:val="24"/>
        </w:rPr>
        <w:t xml:space="preserve"> </w:t>
      </w:r>
    </w:p>
    <w:p w:rsidR="006A5C06" w:rsidRDefault="00AF15E1">
      <w:pPr>
        <w:spacing w:line="360" w:lineRule="auto"/>
        <w:ind w:firstLineChars="200" w:firstLine="480"/>
        <w:rPr>
          <w:sz w:val="24"/>
          <w:szCs w:val="21"/>
        </w:rPr>
      </w:pPr>
      <w:r>
        <w:rPr>
          <w:rFonts w:ascii="宋体" w:hAnsi="宋体" w:cs="宋体" w:hint="eastAsia"/>
          <w:kern w:val="0"/>
          <w:sz w:val="24"/>
          <w:szCs w:val="24"/>
        </w:rPr>
        <w:t>本基金管理人依据《基金法》、《运作办法》、《销售办法》、《信息披露办法》及其它有关法律法规的要求,对本基金的原招募说明书进行了更新,主要更新的内容如下：</w:t>
      </w:r>
    </w:p>
    <w:p w:rsidR="006A5C06" w:rsidRDefault="00AF15E1">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（一）更新了“重要提示”中相关内容。</w:t>
      </w:r>
    </w:p>
    <w:p w:rsidR="006A5C06" w:rsidRDefault="00AF15E1">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（二）更新了“三、基金管理人”中相关内容。</w:t>
      </w:r>
    </w:p>
    <w:p w:rsidR="006A5C06" w:rsidRDefault="00AF15E1">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（三）更新了“四、基金托管人”中相关内容。</w:t>
      </w:r>
    </w:p>
    <w:p w:rsidR="006A5C06" w:rsidRDefault="00AF15E1">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（四）更新了“五、相关服务机构”中相关内容。</w:t>
      </w:r>
    </w:p>
    <w:p w:rsidR="006A5C06" w:rsidRDefault="00AF15E1">
      <w:pPr>
        <w:widowControl/>
        <w:spacing w:line="360" w:lineRule="auto"/>
        <w:ind w:rightChars="-85" w:right="-178" w:firstLineChars="200" w:firstLine="480"/>
        <w:rPr>
          <w:rFonts w:ascii="宋体" w:hAnsi="宋体"/>
          <w:sz w:val="24"/>
          <w:szCs w:val="24"/>
        </w:rPr>
      </w:pPr>
      <w:r>
        <w:rPr>
          <w:rFonts w:ascii="宋体" w:hAnsi="宋体" w:cs="宋体" w:hint="eastAsia"/>
          <w:kern w:val="0"/>
          <w:sz w:val="24"/>
          <w:szCs w:val="24"/>
        </w:rPr>
        <w:t>（五）更新了“十一、基金的投资”中“基金投资组合报告”相关内容，数据截止到2014年</w:t>
      </w:r>
      <w:r>
        <w:rPr>
          <w:rFonts w:ascii="宋体" w:hAnsi="宋体" w:cs="宋体"/>
          <w:kern w:val="0"/>
          <w:sz w:val="24"/>
          <w:szCs w:val="24"/>
        </w:rPr>
        <w:t>12</w:t>
      </w:r>
      <w:r>
        <w:rPr>
          <w:rFonts w:ascii="宋体" w:hAnsi="宋体" w:cs="宋体" w:hint="eastAsia"/>
          <w:kern w:val="0"/>
          <w:sz w:val="24"/>
          <w:szCs w:val="24"/>
        </w:rPr>
        <w:t>月3</w:t>
      </w:r>
      <w:r>
        <w:rPr>
          <w:rFonts w:ascii="宋体" w:hAnsi="宋体" w:cs="宋体"/>
          <w:kern w:val="0"/>
          <w:sz w:val="24"/>
          <w:szCs w:val="24"/>
        </w:rPr>
        <w:t>1</w:t>
      </w:r>
      <w:r>
        <w:rPr>
          <w:rFonts w:ascii="宋体" w:hAnsi="宋体" w:cs="宋体" w:hint="eastAsia"/>
          <w:kern w:val="0"/>
          <w:sz w:val="24"/>
          <w:szCs w:val="24"/>
        </w:rPr>
        <w:t>日。</w:t>
      </w:r>
    </w:p>
    <w:p w:rsidR="003E0543" w:rsidRDefault="00AF15E1" w:rsidP="003E0543">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（六）更新了“十二、基金的业绩”中相关内容，数据截止到2014年</w:t>
      </w:r>
      <w:r>
        <w:rPr>
          <w:rFonts w:ascii="宋体" w:hAnsi="宋体" w:cs="宋体"/>
          <w:kern w:val="0"/>
          <w:sz w:val="24"/>
          <w:szCs w:val="24"/>
        </w:rPr>
        <w:t>12</w:t>
      </w:r>
      <w:r>
        <w:rPr>
          <w:rFonts w:ascii="宋体" w:hAnsi="宋体" w:cs="宋体" w:hint="eastAsia"/>
          <w:kern w:val="0"/>
          <w:sz w:val="24"/>
          <w:szCs w:val="24"/>
        </w:rPr>
        <w:t>月3</w:t>
      </w:r>
      <w:r>
        <w:rPr>
          <w:rFonts w:ascii="宋体" w:hAnsi="宋体" w:cs="宋体"/>
          <w:kern w:val="0"/>
          <w:sz w:val="24"/>
          <w:szCs w:val="24"/>
        </w:rPr>
        <w:t>1</w:t>
      </w:r>
      <w:r>
        <w:rPr>
          <w:rFonts w:ascii="宋体" w:hAnsi="宋体" w:cs="宋体" w:hint="eastAsia"/>
          <w:kern w:val="0"/>
          <w:sz w:val="24"/>
          <w:szCs w:val="24"/>
        </w:rPr>
        <w:t>日。</w:t>
      </w:r>
    </w:p>
    <w:p w:rsidR="003E0543" w:rsidRPr="003E0543" w:rsidRDefault="00AF15E1">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（七</w:t>
      </w:r>
      <w:r>
        <w:rPr>
          <w:rFonts w:ascii="宋体" w:hAnsi="宋体" w:cs="宋体"/>
          <w:kern w:val="0"/>
          <w:sz w:val="24"/>
          <w:szCs w:val="24"/>
        </w:rPr>
        <w:t>）</w:t>
      </w:r>
      <w:r w:rsidR="003E0543">
        <w:rPr>
          <w:rFonts w:ascii="宋体" w:hAnsi="宋体" w:cs="宋体" w:hint="eastAsia"/>
          <w:kern w:val="0"/>
          <w:sz w:val="24"/>
          <w:szCs w:val="24"/>
        </w:rPr>
        <w:t>更新了“</w:t>
      </w:r>
      <w:bookmarkStart w:id="24" w:name="_Toc382321333"/>
      <w:r w:rsidR="003E0543" w:rsidRPr="003E0543">
        <w:rPr>
          <w:rFonts w:ascii="宋体" w:hAnsi="宋体" w:cs="宋体" w:hint="eastAsia"/>
          <w:kern w:val="0"/>
          <w:sz w:val="24"/>
          <w:szCs w:val="24"/>
        </w:rPr>
        <w:t>二十二、托管协议的内容摘要</w:t>
      </w:r>
      <w:bookmarkEnd w:id="24"/>
      <w:r w:rsidR="003E0543">
        <w:rPr>
          <w:rFonts w:ascii="宋体" w:hAnsi="宋体" w:cs="宋体" w:hint="eastAsia"/>
          <w:kern w:val="0"/>
          <w:sz w:val="24"/>
          <w:szCs w:val="24"/>
        </w:rPr>
        <w:t>”中法定代表人。</w:t>
      </w:r>
    </w:p>
    <w:p w:rsidR="006A5C06" w:rsidRDefault="003E0543">
      <w:pPr>
        <w:widowControl/>
        <w:spacing w:line="360" w:lineRule="auto"/>
        <w:ind w:rightChars="-85" w:right="-178" w:firstLineChars="200" w:firstLine="480"/>
        <w:jc w:val="left"/>
        <w:outlineLvl w:val="1"/>
        <w:rPr>
          <w:rFonts w:ascii="宋体" w:hAnsi="宋体"/>
          <w:sz w:val="24"/>
        </w:rPr>
      </w:pPr>
      <w:r>
        <w:rPr>
          <w:rFonts w:ascii="宋体" w:hAnsi="宋体" w:cs="宋体" w:hint="eastAsia"/>
          <w:kern w:val="0"/>
          <w:sz w:val="24"/>
          <w:szCs w:val="24"/>
        </w:rPr>
        <w:lastRenderedPageBreak/>
        <w:t>（八</w:t>
      </w:r>
      <w:r>
        <w:rPr>
          <w:rFonts w:ascii="宋体" w:hAnsi="宋体" w:cs="宋体"/>
          <w:kern w:val="0"/>
          <w:sz w:val="24"/>
          <w:szCs w:val="24"/>
        </w:rPr>
        <w:t>）</w:t>
      </w:r>
      <w:r w:rsidR="00AF15E1">
        <w:rPr>
          <w:rFonts w:ascii="宋体" w:hAnsi="宋体" w:cs="宋体" w:hint="eastAsia"/>
          <w:kern w:val="0"/>
          <w:sz w:val="24"/>
          <w:szCs w:val="24"/>
        </w:rPr>
        <w:t>更新了“二十四、其他应披露事项”中本次招募说明书更新期间，涉及本基金的相关信息披露。</w:t>
      </w:r>
    </w:p>
    <w:p w:rsidR="006A5C06" w:rsidRDefault="00AF15E1">
      <w:pPr>
        <w:spacing w:line="360" w:lineRule="auto"/>
        <w:ind w:firstLineChars="200" w:firstLine="482"/>
        <w:rPr>
          <w:bCs/>
          <w:sz w:val="24"/>
        </w:rPr>
      </w:pPr>
      <w:r>
        <w:rPr>
          <w:rFonts w:ascii="宋体" w:hAnsi="宋体"/>
          <w:b/>
          <w:sz w:val="24"/>
        </w:rPr>
        <w:t xml:space="preserve"> </w:t>
      </w:r>
    </w:p>
    <w:p w:rsidR="006A5C06" w:rsidRDefault="006A5C06">
      <w:pPr>
        <w:spacing w:line="360" w:lineRule="auto"/>
        <w:ind w:firstLineChars="200" w:firstLine="480"/>
        <w:rPr>
          <w:bCs/>
          <w:sz w:val="24"/>
        </w:rPr>
      </w:pPr>
    </w:p>
    <w:p w:rsidR="006A5C06" w:rsidRDefault="00AF15E1">
      <w:pPr>
        <w:widowControl/>
        <w:spacing w:line="360" w:lineRule="auto"/>
        <w:ind w:rightChars="-85" w:right="-178" w:firstLineChars="225" w:firstLine="540"/>
        <w:jc w:val="right"/>
        <w:rPr>
          <w:sz w:val="24"/>
        </w:rPr>
      </w:pPr>
      <w:r>
        <w:rPr>
          <w:sz w:val="24"/>
        </w:rPr>
        <w:t>交银施罗德基金管理有限公司</w:t>
      </w:r>
    </w:p>
    <w:p w:rsidR="006A5C06" w:rsidRDefault="00AF15E1">
      <w:pPr>
        <w:widowControl/>
        <w:spacing w:line="360" w:lineRule="auto"/>
        <w:ind w:rightChars="-85" w:right="-178" w:firstLineChars="225" w:firstLine="540"/>
        <w:jc w:val="right"/>
        <w:rPr>
          <w:kern w:val="0"/>
          <w:sz w:val="24"/>
        </w:rPr>
      </w:pPr>
      <w:r>
        <w:rPr>
          <w:sz w:val="24"/>
        </w:rPr>
        <w:t xml:space="preserve">    </w:t>
      </w:r>
      <w:r>
        <w:rPr>
          <w:sz w:val="24"/>
        </w:rPr>
        <w:t>二〇一</w:t>
      </w:r>
      <w:r>
        <w:rPr>
          <w:rFonts w:hint="eastAsia"/>
          <w:sz w:val="24"/>
        </w:rPr>
        <w:t>五</w:t>
      </w:r>
      <w:r>
        <w:rPr>
          <w:sz w:val="24"/>
        </w:rPr>
        <w:t>年</w:t>
      </w:r>
      <w:r>
        <w:rPr>
          <w:rFonts w:hint="eastAsia"/>
          <w:sz w:val="24"/>
        </w:rPr>
        <w:t>四</w:t>
      </w:r>
      <w:r>
        <w:rPr>
          <w:sz w:val="24"/>
        </w:rPr>
        <w:t>月</w:t>
      </w:r>
      <w:r>
        <w:rPr>
          <w:rFonts w:hint="eastAsia"/>
          <w:sz w:val="24"/>
        </w:rPr>
        <w:t>十八</w:t>
      </w:r>
      <w:r>
        <w:rPr>
          <w:sz w:val="24"/>
        </w:rPr>
        <w:t>日</w:t>
      </w:r>
    </w:p>
    <w:p w:rsidR="006A5C06" w:rsidRDefault="006A5C06">
      <w:pPr>
        <w:widowControl/>
        <w:adjustRightInd w:val="0"/>
        <w:snapToGrid w:val="0"/>
        <w:spacing w:line="360" w:lineRule="auto"/>
        <w:ind w:firstLineChars="200" w:firstLine="482"/>
        <w:outlineLvl w:val="0"/>
        <w:rPr>
          <w:b/>
          <w:kern w:val="0"/>
          <w:sz w:val="24"/>
          <w:szCs w:val="24"/>
        </w:rPr>
      </w:pPr>
      <w:bookmarkStart w:id="25" w:name="_Hlt91148053"/>
      <w:bookmarkStart w:id="26" w:name="_Hlt91264078"/>
      <w:bookmarkStart w:id="27" w:name="_Hlt91264042"/>
      <w:bookmarkStart w:id="28" w:name="_Hlt90801570"/>
      <w:bookmarkStart w:id="29" w:name="_Hlt90455312"/>
      <w:bookmarkStart w:id="30" w:name="_Hlt88901074"/>
      <w:bookmarkStart w:id="31" w:name="_Toc109537386"/>
      <w:bookmarkEnd w:id="25"/>
      <w:bookmarkEnd w:id="26"/>
      <w:bookmarkEnd w:id="27"/>
      <w:bookmarkEnd w:id="28"/>
      <w:bookmarkEnd w:id="29"/>
      <w:bookmarkEnd w:id="30"/>
    </w:p>
    <w:p w:rsidR="006A5C06" w:rsidRDefault="006A5C06">
      <w:pPr>
        <w:widowControl/>
        <w:adjustRightInd w:val="0"/>
        <w:snapToGrid w:val="0"/>
        <w:spacing w:beforeLines="100" w:before="240" w:afterLines="50" w:after="120" w:line="360" w:lineRule="auto"/>
        <w:jc w:val="center"/>
        <w:outlineLvl w:val="0"/>
      </w:pPr>
      <w:bookmarkStart w:id="32" w:name="_Hlt81024033"/>
      <w:bookmarkStart w:id="33" w:name="_Hlt90458725"/>
      <w:bookmarkStart w:id="34" w:name="_Hlt91144389"/>
      <w:bookmarkStart w:id="35" w:name="_Hlt70481650"/>
      <w:bookmarkStart w:id="36" w:name="_Toc109059025"/>
      <w:bookmarkStart w:id="37" w:name="_Toc109059036"/>
      <w:bookmarkStart w:id="38" w:name="_Toc109059037"/>
      <w:bookmarkStart w:id="39" w:name="_Hlt5528681"/>
      <w:bookmarkStart w:id="40" w:name="_Hlt5604240"/>
      <w:bookmarkStart w:id="41" w:name="_Hlt88281392"/>
      <w:bookmarkStart w:id="42" w:name="_Hlt81033092"/>
      <w:bookmarkStart w:id="43" w:name="_Hlt81033424"/>
      <w:bookmarkStart w:id="44" w:name="_Hlt81193394"/>
      <w:bookmarkStart w:id="45" w:name="_Hlt88897298"/>
      <w:bookmarkStart w:id="46" w:name="_Hlt9454307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6A5C06">
      <w:headerReference w:type="default" r:id="rId10"/>
      <w:footerReference w:type="default" r:id="rId11"/>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BA4" w:rsidRDefault="009E2BA4">
      <w:r>
        <w:separator/>
      </w:r>
    </w:p>
  </w:endnote>
  <w:endnote w:type="continuationSeparator" w:id="0">
    <w:p w:rsidR="009E2BA4" w:rsidRDefault="009E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C06" w:rsidRDefault="00AF15E1">
    <w:pPr>
      <w:pStyle w:val="ab"/>
      <w:jc w:val="center"/>
    </w:pPr>
    <w:r>
      <w:fldChar w:fldCharType="begin"/>
    </w:r>
    <w:r>
      <w:instrText xml:space="preserve"> PAGE   \* MERGEFORMAT </w:instrText>
    </w:r>
    <w:r>
      <w:fldChar w:fldCharType="separate"/>
    </w:r>
    <w:r w:rsidR="003D02B0" w:rsidRPr="003D02B0">
      <w:rPr>
        <w:noProof/>
        <w:lang w:val="zh-CN"/>
      </w:rPr>
      <w:t>50</w:t>
    </w:r>
    <w:r>
      <w:rPr>
        <w:lang w:val="zh-CN"/>
      </w:rPr>
      <w:fldChar w:fldCharType="end"/>
    </w:r>
  </w:p>
  <w:p w:rsidR="006A5C06" w:rsidRDefault="006A5C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BA4" w:rsidRDefault="009E2BA4">
      <w:r>
        <w:separator/>
      </w:r>
    </w:p>
  </w:footnote>
  <w:footnote w:type="continuationSeparator" w:id="0">
    <w:p w:rsidR="009E2BA4" w:rsidRDefault="009E2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C06" w:rsidRDefault="003D02B0">
    <w:pPr>
      <w:pStyle w:val="ac"/>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rsidR="00AF15E1">
      <w:rPr>
        <w:rFonts w:hint="eastAsia"/>
      </w:rPr>
      <w:t>交银施罗德定期支付双息平衡混合型证券投资基金</w:t>
    </w:r>
  </w:p>
  <w:p w:rsidR="006A5C06" w:rsidRDefault="00AF15E1">
    <w:pPr>
      <w:pStyle w:val="ac"/>
      <w:jc w:val="right"/>
    </w:pPr>
    <w:r>
      <w:rPr>
        <w:rFonts w:hint="eastAsia"/>
      </w:rPr>
      <w:t>（更新）招募说明书摘要（</w:t>
    </w:r>
    <w:r>
      <w:rPr>
        <w:rFonts w:hint="eastAsia"/>
      </w:rPr>
      <w:t>201</w:t>
    </w:r>
    <w:r>
      <w:t>5</w:t>
    </w:r>
    <w:r>
      <w:rPr>
        <w:rFonts w:hint="eastAsia"/>
      </w:rPr>
      <w:t>年第</w:t>
    </w:r>
    <w:r>
      <w:t>1</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5C8A"/>
    <w:rsid w:val="00041DFD"/>
    <w:rsid w:val="000A6899"/>
    <w:rsid w:val="000B4971"/>
    <w:rsid w:val="000C649D"/>
    <w:rsid w:val="00102EF5"/>
    <w:rsid w:val="001634F1"/>
    <w:rsid w:val="00172A27"/>
    <w:rsid w:val="001C19A0"/>
    <w:rsid w:val="001F1ADA"/>
    <w:rsid w:val="00212524"/>
    <w:rsid w:val="00237E83"/>
    <w:rsid w:val="002A127C"/>
    <w:rsid w:val="002C71D1"/>
    <w:rsid w:val="003516B7"/>
    <w:rsid w:val="00352A5A"/>
    <w:rsid w:val="00396284"/>
    <w:rsid w:val="003A3AD4"/>
    <w:rsid w:val="003B0D1E"/>
    <w:rsid w:val="003C01EE"/>
    <w:rsid w:val="003D02B0"/>
    <w:rsid w:val="003E0543"/>
    <w:rsid w:val="003E639A"/>
    <w:rsid w:val="004145E5"/>
    <w:rsid w:val="004B641E"/>
    <w:rsid w:val="004C21E2"/>
    <w:rsid w:val="004C5934"/>
    <w:rsid w:val="004D1E77"/>
    <w:rsid w:val="00533F88"/>
    <w:rsid w:val="005F5FDE"/>
    <w:rsid w:val="005F7F64"/>
    <w:rsid w:val="006403FB"/>
    <w:rsid w:val="00665893"/>
    <w:rsid w:val="00673DF9"/>
    <w:rsid w:val="00677EB4"/>
    <w:rsid w:val="00693A26"/>
    <w:rsid w:val="006A4BFF"/>
    <w:rsid w:val="006A5C06"/>
    <w:rsid w:val="006D405A"/>
    <w:rsid w:val="00755504"/>
    <w:rsid w:val="007C4718"/>
    <w:rsid w:val="007F0DDC"/>
    <w:rsid w:val="007F63FA"/>
    <w:rsid w:val="00814DA0"/>
    <w:rsid w:val="00837A7C"/>
    <w:rsid w:val="008A1F49"/>
    <w:rsid w:val="008F3775"/>
    <w:rsid w:val="0094166E"/>
    <w:rsid w:val="00941719"/>
    <w:rsid w:val="0095279B"/>
    <w:rsid w:val="009610D9"/>
    <w:rsid w:val="00967D2A"/>
    <w:rsid w:val="00973765"/>
    <w:rsid w:val="009A7EB8"/>
    <w:rsid w:val="009E268E"/>
    <w:rsid w:val="009E2BA4"/>
    <w:rsid w:val="00A37F7A"/>
    <w:rsid w:val="00A40661"/>
    <w:rsid w:val="00A4741A"/>
    <w:rsid w:val="00A765CA"/>
    <w:rsid w:val="00A81108"/>
    <w:rsid w:val="00AA3212"/>
    <w:rsid w:val="00AF15E1"/>
    <w:rsid w:val="00B111E2"/>
    <w:rsid w:val="00B15E1C"/>
    <w:rsid w:val="00B23F6A"/>
    <w:rsid w:val="00B27CBF"/>
    <w:rsid w:val="00B44D4A"/>
    <w:rsid w:val="00C148C1"/>
    <w:rsid w:val="00C242C0"/>
    <w:rsid w:val="00C265BF"/>
    <w:rsid w:val="00C3165E"/>
    <w:rsid w:val="00C60D2A"/>
    <w:rsid w:val="00C61D52"/>
    <w:rsid w:val="00C855E2"/>
    <w:rsid w:val="00CC31A0"/>
    <w:rsid w:val="00CE06CE"/>
    <w:rsid w:val="00D02663"/>
    <w:rsid w:val="00D02B4E"/>
    <w:rsid w:val="00D12C40"/>
    <w:rsid w:val="00D71A9A"/>
    <w:rsid w:val="00DA756D"/>
    <w:rsid w:val="00DD0897"/>
    <w:rsid w:val="00E34CDF"/>
    <w:rsid w:val="00E41EE9"/>
    <w:rsid w:val="00E438CE"/>
    <w:rsid w:val="00E57257"/>
    <w:rsid w:val="00EA4CCE"/>
    <w:rsid w:val="00EB0A78"/>
    <w:rsid w:val="00EB35AF"/>
    <w:rsid w:val="00F037E6"/>
    <w:rsid w:val="00F50A7F"/>
    <w:rsid w:val="00F70176"/>
    <w:rsid w:val="00FC277C"/>
    <w:rsid w:val="00FD575A"/>
    <w:rsid w:val="00FE6336"/>
    <w:rsid w:val="00FE733A"/>
    <w:rsid w:val="0DE93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3A62C62-6826-4F62-A503-F2C9B173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Body Text Indent"/>
    <w:basedOn w:val="a"/>
    <w:pPr>
      <w:widowControl/>
      <w:spacing w:line="360" w:lineRule="auto"/>
      <w:ind w:rightChars="-85" w:right="-85" w:firstLineChars="150" w:firstLine="360"/>
      <w:jc w:val="left"/>
    </w:pPr>
    <w:rPr>
      <w:rFonts w:ascii="宋体" w:hAnsi="宋体"/>
      <w:sz w:val="24"/>
    </w:rPr>
  </w:style>
  <w:style w:type="paragraph" w:styleId="a9">
    <w:name w:val="Plain Text"/>
    <w:basedOn w:val="a"/>
    <w:link w:val="Char1"/>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rPr>
      <w:sz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d">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
    <w:name w:val="page number"/>
    <w:basedOn w:val="a1"/>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rPr>
      <w:sz w:val="21"/>
    </w:rPr>
  </w:style>
  <w:style w:type="table" w:styleId="af3">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Char3">
    <w:name w:val="Char"/>
    <w:basedOn w:val="a"/>
  </w:style>
  <w:style w:type="paragraph" w:customStyle="1" w:styleId="af5">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6">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e"/>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1">
    <w:name w:val="纯文本 Char"/>
    <w:link w:val="a9"/>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2">
    <w:name w:val="页脚 Char"/>
    <w:link w:val="ab"/>
    <w:rPr>
      <w:kern w:val="2"/>
      <w:sz w:val="18"/>
    </w:rPr>
  </w:style>
  <w:style w:type="character" w:customStyle="1" w:styleId="Char0">
    <w:name w:val="正文首行缩进 Char"/>
    <w:link w:val="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4809</Words>
  <Characters>27417</Characters>
  <Application>Microsoft Office Word</Application>
  <DocSecurity>0</DocSecurity>
  <Lines>228</Lines>
  <Paragraphs>64</Paragraphs>
  <ScaleCrop>false</ScaleCrop>
  <Company>Microsoft</Company>
  <LinksUpToDate>false</LinksUpToDate>
  <CharactersWithSpaces>32162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王晚婷</cp:lastModifiedBy>
  <cp:revision>2</cp:revision>
  <cp:lastPrinted>2014-04-03T10:39:00Z</cp:lastPrinted>
  <dcterms:created xsi:type="dcterms:W3CDTF">2015-04-17T02:02:00Z</dcterms:created>
  <dcterms:modified xsi:type="dcterms:W3CDTF">2015-04-17T02:02:00Z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