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交银施罗德丰盈收益债券型证券投资基金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2014</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2014</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二〇一五年三月三十一日</w:t>
      </w:r>
    </w:p>
    <w:p w:rsidR="001A59F9" w:rsidRDefault="001A59F9" w:rsidP="00296482">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415252743"/>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415252744"/>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51348D" w:rsidRDefault="005717A2">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51348D" w:rsidRDefault="005717A2">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2015</w:t>
      </w:r>
      <w:r>
        <w:rPr>
          <w:color w:val="000000"/>
          <w:sz w:val="24"/>
        </w:rPr>
        <w:t>年</w:t>
      </w:r>
      <w:r>
        <w:rPr>
          <w:color w:val="000000"/>
          <w:sz w:val="24"/>
        </w:rPr>
        <w:t>3</w:t>
      </w:r>
      <w:r>
        <w:rPr>
          <w:color w:val="000000"/>
          <w:sz w:val="24"/>
        </w:rPr>
        <w:t>月</w:t>
      </w:r>
      <w:r>
        <w:rPr>
          <w:color w:val="000000"/>
          <w:sz w:val="24"/>
        </w:rPr>
        <w:t>30</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51348D" w:rsidRDefault="005717A2">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51348D" w:rsidRDefault="005717A2">
      <w:pPr>
        <w:spacing w:before="29" w:line="288" w:lineRule="auto"/>
        <w:ind w:firstLineChars="200" w:firstLine="480"/>
        <w:rPr>
          <w:color w:val="000000"/>
          <w:sz w:val="24"/>
        </w:rPr>
      </w:pPr>
      <w:r>
        <w:rPr>
          <w:color w:val="000000"/>
          <w:sz w:val="24"/>
        </w:rPr>
        <w:t>基金的过往业绩并不代表其未来表现。投资有风险，投资者在</w:t>
      </w:r>
      <w:proofErr w:type="gramStart"/>
      <w:r>
        <w:rPr>
          <w:color w:val="000000"/>
          <w:sz w:val="24"/>
        </w:rPr>
        <w:t>作出</w:t>
      </w:r>
      <w:proofErr w:type="gramEnd"/>
      <w:r>
        <w:rPr>
          <w:color w:val="000000"/>
          <w:sz w:val="24"/>
        </w:rPr>
        <w:t>投资决策前应仔细阅读本基金的招募说明书及其更新。</w:t>
      </w:r>
      <w:r>
        <w:rPr>
          <w:color w:val="000000"/>
          <w:sz w:val="24"/>
        </w:rPr>
        <w:t xml:space="preserve"> </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2014</w:t>
      </w:r>
      <w:r w:rsidRPr="00EA7B4A">
        <w:rPr>
          <w:color w:val="000000"/>
          <w:sz w:val="24"/>
        </w:rPr>
        <w:t>年</w:t>
      </w:r>
      <w:r w:rsidRPr="00EA7B4A">
        <w:rPr>
          <w:color w:val="000000"/>
          <w:sz w:val="24"/>
        </w:rPr>
        <w:t>8</w:t>
      </w:r>
      <w:r w:rsidRPr="00EA7B4A">
        <w:rPr>
          <w:color w:val="000000"/>
          <w:sz w:val="24"/>
        </w:rPr>
        <w:t>月</w:t>
      </w:r>
      <w:r w:rsidRPr="00EA7B4A">
        <w:rPr>
          <w:color w:val="000000"/>
          <w:sz w:val="24"/>
        </w:rPr>
        <w:t>11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D36EA4" w:rsidRDefault="008B0867">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415252743" w:history="1">
        <w:r w:rsidR="00D36EA4" w:rsidRPr="00AD4580">
          <w:rPr>
            <w:rStyle w:val="a9"/>
            <w:b/>
            <w:bCs/>
            <w:noProof/>
          </w:rPr>
          <w:t xml:space="preserve">§1  </w:t>
        </w:r>
        <w:r w:rsidR="00D36EA4" w:rsidRPr="00AD4580">
          <w:rPr>
            <w:rStyle w:val="a9"/>
            <w:rFonts w:hint="eastAsia"/>
            <w:b/>
            <w:bCs/>
            <w:noProof/>
          </w:rPr>
          <w:t>重要提示及目录</w:t>
        </w:r>
        <w:r w:rsidR="00D36EA4">
          <w:rPr>
            <w:noProof/>
            <w:webHidden/>
          </w:rPr>
          <w:tab/>
        </w:r>
        <w:r w:rsidR="00D36EA4">
          <w:rPr>
            <w:noProof/>
            <w:webHidden/>
          </w:rPr>
          <w:fldChar w:fldCharType="begin"/>
        </w:r>
        <w:r w:rsidR="00D36EA4">
          <w:rPr>
            <w:noProof/>
            <w:webHidden/>
          </w:rPr>
          <w:instrText xml:space="preserve"> PAGEREF _Toc415252743 \h </w:instrText>
        </w:r>
        <w:r w:rsidR="00D36EA4">
          <w:rPr>
            <w:noProof/>
            <w:webHidden/>
          </w:rPr>
        </w:r>
        <w:r w:rsidR="00D36EA4">
          <w:rPr>
            <w:noProof/>
            <w:webHidden/>
          </w:rPr>
          <w:fldChar w:fldCharType="separate"/>
        </w:r>
        <w:r w:rsidR="00D36EA4">
          <w:rPr>
            <w:noProof/>
            <w:webHidden/>
          </w:rPr>
          <w:t>2</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44" w:history="1">
        <w:r w:rsidR="00D36EA4" w:rsidRPr="00AD4580">
          <w:rPr>
            <w:rStyle w:val="a9"/>
            <w:noProof/>
          </w:rPr>
          <w:t xml:space="preserve">1.1 </w:t>
        </w:r>
        <w:r w:rsidR="00D36EA4" w:rsidRPr="00AD4580">
          <w:rPr>
            <w:rStyle w:val="a9"/>
            <w:rFonts w:hint="eastAsia"/>
            <w:noProof/>
          </w:rPr>
          <w:t>重要提示</w:t>
        </w:r>
        <w:r w:rsidR="00D36EA4">
          <w:rPr>
            <w:noProof/>
            <w:webHidden/>
          </w:rPr>
          <w:tab/>
        </w:r>
        <w:r w:rsidR="00D36EA4">
          <w:rPr>
            <w:noProof/>
            <w:webHidden/>
          </w:rPr>
          <w:fldChar w:fldCharType="begin"/>
        </w:r>
        <w:r w:rsidR="00D36EA4">
          <w:rPr>
            <w:noProof/>
            <w:webHidden/>
          </w:rPr>
          <w:instrText xml:space="preserve"> PAGEREF _Toc415252744 \h </w:instrText>
        </w:r>
        <w:r w:rsidR="00D36EA4">
          <w:rPr>
            <w:noProof/>
            <w:webHidden/>
          </w:rPr>
        </w:r>
        <w:r w:rsidR="00D36EA4">
          <w:rPr>
            <w:noProof/>
            <w:webHidden/>
          </w:rPr>
          <w:fldChar w:fldCharType="separate"/>
        </w:r>
        <w:r w:rsidR="00D36EA4">
          <w:rPr>
            <w:noProof/>
            <w:webHidden/>
          </w:rPr>
          <w:t>2</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745" w:history="1">
        <w:r w:rsidR="00D36EA4" w:rsidRPr="00AD4580">
          <w:rPr>
            <w:rStyle w:val="a9"/>
            <w:b/>
            <w:bCs/>
            <w:noProof/>
          </w:rPr>
          <w:t xml:space="preserve">§2  </w:t>
        </w:r>
        <w:r w:rsidR="00D36EA4" w:rsidRPr="00AD4580">
          <w:rPr>
            <w:rStyle w:val="a9"/>
            <w:rFonts w:hint="eastAsia"/>
            <w:b/>
            <w:bCs/>
            <w:noProof/>
          </w:rPr>
          <w:t>基金简介</w:t>
        </w:r>
        <w:r w:rsidR="00D36EA4">
          <w:rPr>
            <w:noProof/>
            <w:webHidden/>
          </w:rPr>
          <w:tab/>
        </w:r>
        <w:r w:rsidR="00D36EA4">
          <w:rPr>
            <w:noProof/>
            <w:webHidden/>
          </w:rPr>
          <w:fldChar w:fldCharType="begin"/>
        </w:r>
        <w:r w:rsidR="00D36EA4">
          <w:rPr>
            <w:noProof/>
            <w:webHidden/>
          </w:rPr>
          <w:instrText xml:space="preserve"> PAGEREF _Toc415252745 \h </w:instrText>
        </w:r>
        <w:r w:rsidR="00D36EA4">
          <w:rPr>
            <w:noProof/>
            <w:webHidden/>
          </w:rPr>
        </w:r>
        <w:r w:rsidR="00D36EA4">
          <w:rPr>
            <w:noProof/>
            <w:webHidden/>
          </w:rPr>
          <w:fldChar w:fldCharType="separate"/>
        </w:r>
        <w:r w:rsidR="00D36EA4">
          <w:rPr>
            <w:noProof/>
            <w:webHidden/>
          </w:rPr>
          <w:t>7</w:t>
        </w:r>
        <w:r w:rsidR="00D36EA4">
          <w:rPr>
            <w:noProof/>
            <w:webHidden/>
          </w:rPr>
          <w:fldChar w:fldCharType="end"/>
        </w:r>
      </w:hyperlink>
    </w:p>
    <w:p w:rsidR="00D36EA4" w:rsidRDefault="003327D2">
      <w:pPr>
        <w:pStyle w:val="22"/>
        <w:tabs>
          <w:tab w:val="left" w:pos="1260"/>
        </w:tabs>
        <w:rPr>
          <w:rFonts w:asciiTheme="minorHAnsi" w:eastAsiaTheme="minorEastAsia" w:hAnsiTheme="minorHAnsi" w:cstheme="minorBidi"/>
          <w:noProof/>
          <w:kern w:val="2"/>
          <w:szCs w:val="22"/>
        </w:rPr>
      </w:pPr>
      <w:hyperlink w:anchor="_Toc415252746" w:history="1">
        <w:r w:rsidR="00D36EA4" w:rsidRPr="00AD4580">
          <w:rPr>
            <w:rStyle w:val="a9"/>
            <w:noProof/>
          </w:rPr>
          <w:t>2.1</w:t>
        </w:r>
        <w:r w:rsidR="00D36EA4">
          <w:rPr>
            <w:rFonts w:asciiTheme="minorHAnsi" w:eastAsiaTheme="minorEastAsia" w:hAnsiTheme="minorHAnsi" w:cstheme="minorBidi"/>
            <w:noProof/>
            <w:kern w:val="2"/>
            <w:szCs w:val="22"/>
          </w:rPr>
          <w:t xml:space="preserve"> </w:t>
        </w:r>
        <w:r w:rsidR="00D36EA4" w:rsidRPr="00AD4580">
          <w:rPr>
            <w:rStyle w:val="a9"/>
            <w:rFonts w:hint="eastAsia"/>
            <w:noProof/>
          </w:rPr>
          <w:t>基金基本情况</w:t>
        </w:r>
        <w:r w:rsidR="00D36EA4">
          <w:rPr>
            <w:noProof/>
            <w:webHidden/>
          </w:rPr>
          <w:tab/>
        </w:r>
        <w:r w:rsidR="00D36EA4">
          <w:rPr>
            <w:noProof/>
            <w:webHidden/>
          </w:rPr>
          <w:fldChar w:fldCharType="begin"/>
        </w:r>
        <w:r w:rsidR="00D36EA4">
          <w:rPr>
            <w:noProof/>
            <w:webHidden/>
          </w:rPr>
          <w:instrText xml:space="preserve"> PAGEREF _Toc415252746 \h </w:instrText>
        </w:r>
        <w:r w:rsidR="00D36EA4">
          <w:rPr>
            <w:noProof/>
            <w:webHidden/>
          </w:rPr>
        </w:r>
        <w:r w:rsidR="00D36EA4">
          <w:rPr>
            <w:noProof/>
            <w:webHidden/>
          </w:rPr>
          <w:fldChar w:fldCharType="separate"/>
        </w:r>
        <w:r w:rsidR="00D36EA4">
          <w:rPr>
            <w:noProof/>
            <w:webHidden/>
          </w:rPr>
          <w:t>7</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47" w:history="1">
        <w:r w:rsidR="00D36EA4" w:rsidRPr="00AD4580">
          <w:rPr>
            <w:rStyle w:val="a9"/>
            <w:noProof/>
          </w:rPr>
          <w:t xml:space="preserve">2.2 </w:t>
        </w:r>
        <w:r w:rsidR="00D36EA4" w:rsidRPr="00AD4580">
          <w:rPr>
            <w:rStyle w:val="a9"/>
            <w:rFonts w:hint="eastAsia"/>
            <w:noProof/>
          </w:rPr>
          <w:t>基金产品说明</w:t>
        </w:r>
        <w:r w:rsidR="00D36EA4">
          <w:rPr>
            <w:noProof/>
            <w:webHidden/>
          </w:rPr>
          <w:tab/>
        </w:r>
        <w:r w:rsidR="00D36EA4">
          <w:rPr>
            <w:noProof/>
            <w:webHidden/>
          </w:rPr>
          <w:fldChar w:fldCharType="begin"/>
        </w:r>
        <w:r w:rsidR="00D36EA4">
          <w:rPr>
            <w:noProof/>
            <w:webHidden/>
          </w:rPr>
          <w:instrText xml:space="preserve"> PAGEREF _Toc415252747 \h </w:instrText>
        </w:r>
        <w:r w:rsidR="00D36EA4">
          <w:rPr>
            <w:noProof/>
            <w:webHidden/>
          </w:rPr>
        </w:r>
        <w:r w:rsidR="00D36EA4">
          <w:rPr>
            <w:noProof/>
            <w:webHidden/>
          </w:rPr>
          <w:fldChar w:fldCharType="separate"/>
        </w:r>
        <w:r w:rsidR="00D36EA4">
          <w:rPr>
            <w:noProof/>
            <w:webHidden/>
          </w:rPr>
          <w:t>7</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48" w:history="1">
        <w:r w:rsidR="00D36EA4" w:rsidRPr="00AD4580">
          <w:rPr>
            <w:rStyle w:val="a9"/>
            <w:noProof/>
          </w:rPr>
          <w:t xml:space="preserve">2.3 </w:t>
        </w:r>
        <w:r w:rsidR="00D36EA4" w:rsidRPr="00AD4580">
          <w:rPr>
            <w:rStyle w:val="a9"/>
            <w:rFonts w:hint="eastAsia"/>
            <w:noProof/>
          </w:rPr>
          <w:t>基金管理人和基金托管人</w:t>
        </w:r>
        <w:r w:rsidR="00D36EA4">
          <w:rPr>
            <w:noProof/>
            <w:webHidden/>
          </w:rPr>
          <w:tab/>
        </w:r>
        <w:r w:rsidR="00D36EA4">
          <w:rPr>
            <w:noProof/>
            <w:webHidden/>
          </w:rPr>
          <w:fldChar w:fldCharType="begin"/>
        </w:r>
        <w:r w:rsidR="00D36EA4">
          <w:rPr>
            <w:noProof/>
            <w:webHidden/>
          </w:rPr>
          <w:instrText xml:space="preserve"> PAGEREF _Toc415252748 \h </w:instrText>
        </w:r>
        <w:r w:rsidR="00D36EA4">
          <w:rPr>
            <w:noProof/>
            <w:webHidden/>
          </w:rPr>
        </w:r>
        <w:r w:rsidR="00D36EA4">
          <w:rPr>
            <w:noProof/>
            <w:webHidden/>
          </w:rPr>
          <w:fldChar w:fldCharType="separate"/>
        </w:r>
        <w:r w:rsidR="00D36EA4">
          <w:rPr>
            <w:noProof/>
            <w:webHidden/>
          </w:rPr>
          <w:t>7</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49" w:history="1">
        <w:r w:rsidR="00D36EA4" w:rsidRPr="00AD4580">
          <w:rPr>
            <w:rStyle w:val="a9"/>
            <w:noProof/>
          </w:rPr>
          <w:t xml:space="preserve">2.4 </w:t>
        </w:r>
        <w:r w:rsidR="00D36EA4" w:rsidRPr="00AD4580">
          <w:rPr>
            <w:rStyle w:val="a9"/>
            <w:rFonts w:hint="eastAsia"/>
            <w:noProof/>
          </w:rPr>
          <w:t>信息披露方式</w:t>
        </w:r>
        <w:r w:rsidR="00D36EA4">
          <w:rPr>
            <w:noProof/>
            <w:webHidden/>
          </w:rPr>
          <w:tab/>
        </w:r>
        <w:r w:rsidR="00D36EA4">
          <w:rPr>
            <w:noProof/>
            <w:webHidden/>
          </w:rPr>
          <w:fldChar w:fldCharType="begin"/>
        </w:r>
        <w:r w:rsidR="00D36EA4">
          <w:rPr>
            <w:noProof/>
            <w:webHidden/>
          </w:rPr>
          <w:instrText xml:space="preserve"> PAGEREF _Toc415252749 \h </w:instrText>
        </w:r>
        <w:r w:rsidR="00D36EA4">
          <w:rPr>
            <w:noProof/>
            <w:webHidden/>
          </w:rPr>
        </w:r>
        <w:r w:rsidR="00D36EA4">
          <w:rPr>
            <w:noProof/>
            <w:webHidden/>
          </w:rPr>
          <w:fldChar w:fldCharType="separate"/>
        </w:r>
        <w:r w:rsidR="00D36EA4">
          <w:rPr>
            <w:noProof/>
            <w:webHidden/>
          </w:rPr>
          <w:t>8</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50" w:history="1">
        <w:r w:rsidR="00D36EA4" w:rsidRPr="00AD4580">
          <w:rPr>
            <w:rStyle w:val="a9"/>
            <w:noProof/>
          </w:rPr>
          <w:t xml:space="preserve">2.5 </w:t>
        </w:r>
        <w:r w:rsidR="00D36EA4" w:rsidRPr="00AD4580">
          <w:rPr>
            <w:rStyle w:val="a9"/>
            <w:rFonts w:hint="eastAsia"/>
            <w:noProof/>
          </w:rPr>
          <w:t>其他相关资料</w:t>
        </w:r>
        <w:r w:rsidR="00D36EA4">
          <w:rPr>
            <w:noProof/>
            <w:webHidden/>
          </w:rPr>
          <w:tab/>
        </w:r>
        <w:r w:rsidR="00D36EA4">
          <w:rPr>
            <w:noProof/>
            <w:webHidden/>
          </w:rPr>
          <w:fldChar w:fldCharType="begin"/>
        </w:r>
        <w:r w:rsidR="00D36EA4">
          <w:rPr>
            <w:noProof/>
            <w:webHidden/>
          </w:rPr>
          <w:instrText xml:space="preserve"> PAGEREF _Toc415252750 \h </w:instrText>
        </w:r>
        <w:r w:rsidR="00D36EA4">
          <w:rPr>
            <w:noProof/>
            <w:webHidden/>
          </w:rPr>
        </w:r>
        <w:r w:rsidR="00D36EA4">
          <w:rPr>
            <w:noProof/>
            <w:webHidden/>
          </w:rPr>
          <w:fldChar w:fldCharType="separate"/>
        </w:r>
        <w:r w:rsidR="00D36EA4">
          <w:rPr>
            <w:noProof/>
            <w:webHidden/>
          </w:rPr>
          <w:t>8</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751" w:history="1">
        <w:r w:rsidR="00D36EA4" w:rsidRPr="00AD4580">
          <w:rPr>
            <w:rStyle w:val="a9"/>
            <w:b/>
            <w:bCs/>
            <w:noProof/>
          </w:rPr>
          <w:t xml:space="preserve">§3  </w:t>
        </w:r>
        <w:r w:rsidR="00D36EA4" w:rsidRPr="00AD4580">
          <w:rPr>
            <w:rStyle w:val="a9"/>
            <w:rFonts w:hint="eastAsia"/>
            <w:b/>
            <w:bCs/>
            <w:noProof/>
          </w:rPr>
          <w:t>主要财务指标、基金净值表现及利润分配情况</w:t>
        </w:r>
        <w:r w:rsidR="00D36EA4">
          <w:rPr>
            <w:noProof/>
            <w:webHidden/>
          </w:rPr>
          <w:tab/>
        </w:r>
        <w:r w:rsidR="00D36EA4">
          <w:rPr>
            <w:noProof/>
            <w:webHidden/>
          </w:rPr>
          <w:fldChar w:fldCharType="begin"/>
        </w:r>
        <w:r w:rsidR="00D36EA4">
          <w:rPr>
            <w:noProof/>
            <w:webHidden/>
          </w:rPr>
          <w:instrText xml:space="preserve"> PAGEREF _Toc415252751 \h </w:instrText>
        </w:r>
        <w:r w:rsidR="00D36EA4">
          <w:rPr>
            <w:noProof/>
            <w:webHidden/>
          </w:rPr>
        </w:r>
        <w:r w:rsidR="00D36EA4">
          <w:rPr>
            <w:noProof/>
            <w:webHidden/>
          </w:rPr>
          <w:fldChar w:fldCharType="separate"/>
        </w:r>
        <w:r w:rsidR="00D36EA4">
          <w:rPr>
            <w:noProof/>
            <w:webHidden/>
          </w:rPr>
          <w:t>8</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52" w:history="1">
        <w:r w:rsidR="00D36EA4" w:rsidRPr="00AD4580">
          <w:rPr>
            <w:rStyle w:val="a9"/>
            <w:noProof/>
          </w:rPr>
          <w:t xml:space="preserve">3.1 </w:t>
        </w:r>
        <w:r w:rsidR="00D36EA4" w:rsidRPr="00AD4580">
          <w:rPr>
            <w:rStyle w:val="a9"/>
            <w:rFonts w:hint="eastAsia"/>
            <w:noProof/>
          </w:rPr>
          <w:t>主要会计数据和财务指标</w:t>
        </w:r>
        <w:r w:rsidR="00D36EA4">
          <w:rPr>
            <w:noProof/>
            <w:webHidden/>
          </w:rPr>
          <w:tab/>
        </w:r>
        <w:r w:rsidR="00D36EA4">
          <w:rPr>
            <w:noProof/>
            <w:webHidden/>
          </w:rPr>
          <w:fldChar w:fldCharType="begin"/>
        </w:r>
        <w:r w:rsidR="00D36EA4">
          <w:rPr>
            <w:noProof/>
            <w:webHidden/>
          </w:rPr>
          <w:instrText xml:space="preserve"> PAGEREF _Toc415252752 \h </w:instrText>
        </w:r>
        <w:r w:rsidR="00D36EA4">
          <w:rPr>
            <w:noProof/>
            <w:webHidden/>
          </w:rPr>
        </w:r>
        <w:r w:rsidR="00D36EA4">
          <w:rPr>
            <w:noProof/>
            <w:webHidden/>
          </w:rPr>
          <w:fldChar w:fldCharType="separate"/>
        </w:r>
        <w:r w:rsidR="00D36EA4">
          <w:rPr>
            <w:noProof/>
            <w:webHidden/>
          </w:rPr>
          <w:t>9</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53" w:history="1">
        <w:r w:rsidR="00D36EA4" w:rsidRPr="00AD4580">
          <w:rPr>
            <w:rStyle w:val="a9"/>
            <w:noProof/>
          </w:rPr>
          <w:t xml:space="preserve">3.2 </w:t>
        </w:r>
        <w:r w:rsidR="00D36EA4" w:rsidRPr="00AD4580">
          <w:rPr>
            <w:rStyle w:val="a9"/>
            <w:rFonts w:hint="eastAsia"/>
            <w:noProof/>
          </w:rPr>
          <w:t>基金净值表现</w:t>
        </w:r>
        <w:r w:rsidR="00D36EA4">
          <w:rPr>
            <w:noProof/>
            <w:webHidden/>
          </w:rPr>
          <w:tab/>
        </w:r>
        <w:r w:rsidR="00D36EA4">
          <w:rPr>
            <w:noProof/>
            <w:webHidden/>
          </w:rPr>
          <w:fldChar w:fldCharType="begin"/>
        </w:r>
        <w:r w:rsidR="00D36EA4">
          <w:rPr>
            <w:noProof/>
            <w:webHidden/>
          </w:rPr>
          <w:instrText xml:space="preserve"> PAGEREF _Toc415252753 \h </w:instrText>
        </w:r>
        <w:r w:rsidR="00D36EA4">
          <w:rPr>
            <w:noProof/>
            <w:webHidden/>
          </w:rPr>
        </w:r>
        <w:r w:rsidR="00D36EA4">
          <w:rPr>
            <w:noProof/>
            <w:webHidden/>
          </w:rPr>
          <w:fldChar w:fldCharType="separate"/>
        </w:r>
        <w:r w:rsidR="00D36EA4">
          <w:rPr>
            <w:noProof/>
            <w:webHidden/>
          </w:rPr>
          <w:t>9</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55" w:history="1">
        <w:r w:rsidR="00D36EA4" w:rsidRPr="00AD4580">
          <w:rPr>
            <w:rStyle w:val="a9"/>
            <w:noProof/>
          </w:rPr>
          <w:t xml:space="preserve">3.3 </w:t>
        </w:r>
        <w:r w:rsidR="00D36EA4" w:rsidRPr="00AD4580">
          <w:rPr>
            <w:rStyle w:val="a9"/>
            <w:rFonts w:hint="eastAsia"/>
            <w:noProof/>
          </w:rPr>
          <w:t>过去三年基金的利润分配情况</w:t>
        </w:r>
        <w:r w:rsidR="00D36EA4">
          <w:rPr>
            <w:noProof/>
            <w:webHidden/>
          </w:rPr>
          <w:tab/>
        </w:r>
        <w:r w:rsidR="00D36EA4">
          <w:rPr>
            <w:noProof/>
            <w:webHidden/>
          </w:rPr>
          <w:fldChar w:fldCharType="begin"/>
        </w:r>
        <w:r w:rsidR="00D36EA4">
          <w:rPr>
            <w:noProof/>
            <w:webHidden/>
          </w:rPr>
          <w:instrText xml:space="preserve"> PAGEREF _Toc415252755 \h </w:instrText>
        </w:r>
        <w:r w:rsidR="00D36EA4">
          <w:rPr>
            <w:noProof/>
            <w:webHidden/>
          </w:rPr>
        </w:r>
        <w:r w:rsidR="00D36EA4">
          <w:rPr>
            <w:noProof/>
            <w:webHidden/>
          </w:rPr>
          <w:fldChar w:fldCharType="separate"/>
        </w:r>
        <w:r w:rsidR="00D36EA4">
          <w:rPr>
            <w:noProof/>
            <w:webHidden/>
          </w:rPr>
          <w:t>11</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756" w:history="1">
        <w:r w:rsidR="00D36EA4" w:rsidRPr="00AD4580">
          <w:rPr>
            <w:rStyle w:val="a9"/>
            <w:b/>
            <w:bCs/>
            <w:noProof/>
          </w:rPr>
          <w:t xml:space="preserve">§4  </w:t>
        </w:r>
        <w:r w:rsidR="00D36EA4" w:rsidRPr="00AD4580">
          <w:rPr>
            <w:rStyle w:val="a9"/>
            <w:rFonts w:hint="eastAsia"/>
            <w:b/>
            <w:bCs/>
            <w:noProof/>
          </w:rPr>
          <w:t>管理人报告</w:t>
        </w:r>
        <w:r w:rsidR="00D36EA4">
          <w:rPr>
            <w:noProof/>
            <w:webHidden/>
          </w:rPr>
          <w:tab/>
        </w:r>
        <w:r w:rsidR="00D36EA4">
          <w:rPr>
            <w:noProof/>
            <w:webHidden/>
          </w:rPr>
          <w:fldChar w:fldCharType="begin"/>
        </w:r>
        <w:r w:rsidR="00D36EA4">
          <w:rPr>
            <w:noProof/>
            <w:webHidden/>
          </w:rPr>
          <w:instrText xml:space="preserve"> PAGEREF _Toc415252756 \h </w:instrText>
        </w:r>
        <w:r w:rsidR="00D36EA4">
          <w:rPr>
            <w:noProof/>
            <w:webHidden/>
          </w:rPr>
        </w:r>
        <w:r w:rsidR="00D36EA4">
          <w:rPr>
            <w:noProof/>
            <w:webHidden/>
          </w:rPr>
          <w:fldChar w:fldCharType="separate"/>
        </w:r>
        <w:r w:rsidR="00D36EA4">
          <w:rPr>
            <w:noProof/>
            <w:webHidden/>
          </w:rPr>
          <w:t>11</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57" w:history="1">
        <w:r w:rsidR="00D36EA4" w:rsidRPr="00AD4580">
          <w:rPr>
            <w:rStyle w:val="a9"/>
            <w:noProof/>
          </w:rPr>
          <w:t xml:space="preserve">4.1 </w:t>
        </w:r>
        <w:r w:rsidR="00D36EA4" w:rsidRPr="00AD4580">
          <w:rPr>
            <w:rStyle w:val="a9"/>
            <w:rFonts w:hint="eastAsia"/>
            <w:noProof/>
          </w:rPr>
          <w:t>基金管理人及基金经理情况</w:t>
        </w:r>
        <w:r w:rsidR="00D36EA4">
          <w:rPr>
            <w:noProof/>
            <w:webHidden/>
          </w:rPr>
          <w:tab/>
        </w:r>
        <w:r w:rsidR="00D36EA4">
          <w:rPr>
            <w:noProof/>
            <w:webHidden/>
          </w:rPr>
          <w:fldChar w:fldCharType="begin"/>
        </w:r>
        <w:r w:rsidR="00D36EA4">
          <w:rPr>
            <w:noProof/>
            <w:webHidden/>
          </w:rPr>
          <w:instrText xml:space="preserve"> PAGEREF _Toc415252757 \h </w:instrText>
        </w:r>
        <w:r w:rsidR="00D36EA4">
          <w:rPr>
            <w:noProof/>
            <w:webHidden/>
          </w:rPr>
        </w:r>
        <w:r w:rsidR="00D36EA4">
          <w:rPr>
            <w:noProof/>
            <w:webHidden/>
          </w:rPr>
          <w:fldChar w:fldCharType="separate"/>
        </w:r>
        <w:r w:rsidR="00D36EA4">
          <w:rPr>
            <w:noProof/>
            <w:webHidden/>
          </w:rPr>
          <w:t>11</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60" w:history="1">
        <w:r w:rsidR="00D36EA4" w:rsidRPr="00AD4580">
          <w:rPr>
            <w:rStyle w:val="a9"/>
            <w:noProof/>
          </w:rPr>
          <w:t xml:space="preserve">4.2 </w:t>
        </w:r>
        <w:r w:rsidR="00D36EA4" w:rsidRPr="00AD4580">
          <w:rPr>
            <w:rStyle w:val="a9"/>
            <w:rFonts w:hint="eastAsia"/>
            <w:noProof/>
          </w:rPr>
          <w:t>管理人对报告期内本基金运作遵规守信情况的说明</w:t>
        </w:r>
        <w:r w:rsidR="00D36EA4">
          <w:rPr>
            <w:noProof/>
            <w:webHidden/>
          </w:rPr>
          <w:tab/>
        </w:r>
        <w:r w:rsidR="00D36EA4">
          <w:rPr>
            <w:noProof/>
            <w:webHidden/>
          </w:rPr>
          <w:fldChar w:fldCharType="begin"/>
        </w:r>
        <w:r w:rsidR="00D36EA4">
          <w:rPr>
            <w:noProof/>
            <w:webHidden/>
          </w:rPr>
          <w:instrText xml:space="preserve"> PAGEREF _Toc415252760 \h </w:instrText>
        </w:r>
        <w:r w:rsidR="00D36EA4">
          <w:rPr>
            <w:noProof/>
            <w:webHidden/>
          </w:rPr>
        </w:r>
        <w:r w:rsidR="00D36EA4">
          <w:rPr>
            <w:noProof/>
            <w:webHidden/>
          </w:rPr>
          <w:fldChar w:fldCharType="separate"/>
        </w:r>
        <w:r w:rsidR="00D36EA4">
          <w:rPr>
            <w:noProof/>
            <w:webHidden/>
          </w:rPr>
          <w:t>12</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61" w:history="1">
        <w:r w:rsidR="00D36EA4" w:rsidRPr="00AD4580">
          <w:rPr>
            <w:rStyle w:val="a9"/>
            <w:noProof/>
          </w:rPr>
          <w:t xml:space="preserve">4.3 </w:t>
        </w:r>
        <w:r w:rsidR="00D36EA4" w:rsidRPr="00AD4580">
          <w:rPr>
            <w:rStyle w:val="a9"/>
            <w:rFonts w:hint="eastAsia"/>
            <w:noProof/>
          </w:rPr>
          <w:t>管理人对报告期内公平交易情况的专项说明</w:t>
        </w:r>
        <w:r w:rsidR="00D36EA4">
          <w:rPr>
            <w:noProof/>
            <w:webHidden/>
          </w:rPr>
          <w:tab/>
        </w:r>
        <w:r w:rsidR="00D36EA4">
          <w:rPr>
            <w:noProof/>
            <w:webHidden/>
          </w:rPr>
          <w:fldChar w:fldCharType="begin"/>
        </w:r>
        <w:r w:rsidR="00D36EA4">
          <w:rPr>
            <w:noProof/>
            <w:webHidden/>
          </w:rPr>
          <w:instrText xml:space="preserve"> PAGEREF _Toc415252761 \h </w:instrText>
        </w:r>
        <w:r w:rsidR="00D36EA4">
          <w:rPr>
            <w:noProof/>
            <w:webHidden/>
          </w:rPr>
        </w:r>
        <w:r w:rsidR="00D36EA4">
          <w:rPr>
            <w:noProof/>
            <w:webHidden/>
          </w:rPr>
          <w:fldChar w:fldCharType="separate"/>
        </w:r>
        <w:r w:rsidR="00D36EA4">
          <w:rPr>
            <w:noProof/>
            <w:webHidden/>
          </w:rPr>
          <w:t>12</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65" w:history="1">
        <w:r w:rsidR="00D36EA4" w:rsidRPr="00AD4580">
          <w:rPr>
            <w:rStyle w:val="a9"/>
            <w:noProof/>
          </w:rPr>
          <w:t xml:space="preserve">4.4 </w:t>
        </w:r>
        <w:r w:rsidR="00D36EA4" w:rsidRPr="00AD4580">
          <w:rPr>
            <w:rStyle w:val="a9"/>
            <w:rFonts w:hint="eastAsia"/>
            <w:noProof/>
          </w:rPr>
          <w:t>管理人对报告期内基金的投资策略和业绩表现的说明</w:t>
        </w:r>
        <w:r w:rsidR="00D36EA4">
          <w:rPr>
            <w:noProof/>
            <w:webHidden/>
          </w:rPr>
          <w:tab/>
        </w:r>
        <w:r w:rsidR="00D36EA4">
          <w:rPr>
            <w:noProof/>
            <w:webHidden/>
          </w:rPr>
          <w:fldChar w:fldCharType="begin"/>
        </w:r>
        <w:r w:rsidR="00D36EA4">
          <w:rPr>
            <w:noProof/>
            <w:webHidden/>
          </w:rPr>
          <w:instrText xml:space="preserve"> PAGEREF _Toc415252765 \h </w:instrText>
        </w:r>
        <w:r w:rsidR="00D36EA4">
          <w:rPr>
            <w:noProof/>
            <w:webHidden/>
          </w:rPr>
        </w:r>
        <w:r w:rsidR="00D36EA4">
          <w:rPr>
            <w:noProof/>
            <w:webHidden/>
          </w:rPr>
          <w:fldChar w:fldCharType="separate"/>
        </w:r>
        <w:r w:rsidR="00D36EA4">
          <w:rPr>
            <w:noProof/>
            <w:webHidden/>
          </w:rPr>
          <w:t>13</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68" w:history="1">
        <w:r w:rsidR="00D36EA4" w:rsidRPr="00AD4580">
          <w:rPr>
            <w:rStyle w:val="a9"/>
            <w:noProof/>
          </w:rPr>
          <w:t xml:space="preserve">4.5 </w:t>
        </w:r>
        <w:r w:rsidR="00D36EA4" w:rsidRPr="00AD4580">
          <w:rPr>
            <w:rStyle w:val="a9"/>
            <w:rFonts w:hint="eastAsia"/>
            <w:noProof/>
          </w:rPr>
          <w:t>管理人对宏观经济、证券市场及行业走势的简要展望</w:t>
        </w:r>
        <w:r w:rsidR="00D36EA4">
          <w:rPr>
            <w:noProof/>
            <w:webHidden/>
          </w:rPr>
          <w:tab/>
        </w:r>
        <w:r w:rsidR="00D36EA4">
          <w:rPr>
            <w:noProof/>
            <w:webHidden/>
          </w:rPr>
          <w:fldChar w:fldCharType="begin"/>
        </w:r>
        <w:r w:rsidR="00D36EA4">
          <w:rPr>
            <w:noProof/>
            <w:webHidden/>
          </w:rPr>
          <w:instrText xml:space="preserve"> PAGEREF _Toc415252768 \h </w:instrText>
        </w:r>
        <w:r w:rsidR="00D36EA4">
          <w:rPr>
            <w:noProof/>
            <w:webHidden/>
          </w:rPr>
        </w:r>
        <w:r w:rsidR="00D36EA4">
          <w:rPr>
            <w:noProof/>
            <w:webHidden/>
          </w:rPr>
          <w:fldChar w:fldCharType="separate"/>
        </w:r>
        <w:r w:rsidR="00D36EA4">
          <w:rPr>
            <w:noProof/>
            <w:webHidden/>
          </w:rPr>
          <w:t>14</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69" w:history="1">
        <w:r w:rsidR="00D36EA4" w:rsidRPr="00AD4580">
          <w:rPr>
            <w:rStyle w:val="a9"/>
            <w:noProof/>
          </w:rPr>
          <w:t xml:space="preserve">4.6 </w:t>
        </w:r>
        <w:r w:rsidR="00D36EA4" w:rsidRPr="00AD4580">
          <w:rPr>
            <w:rStyle w:val="a9"/>
            <w:rFonts w:hint="eastAsia"/>
            <w:noProof/>
          </w:rPr>
          <w:t>管理人内部有关本基金的监察稽核工作情况</w:t>
        </w:r>
        <w:r w:rsidR="00D36EA4">
          <w:rPr>
            <w:noProof/>
            <w:webHidden/>
          </w:rPr>
          <w:tab/>
        </w:r>
        <w:r w:rsidR="00D36EA4">
          <w:rPr>
            <w:noProof/>
            <w:webHidden/>
          </w:rPr>
          <w:fldChar w:fldCharType="begin"/>
        </w:r>
        <w:r w:rsidR="00D36EA4">
          <w:rPr>
            <w:noProof/>
            <w:webHidden/>
          </w:rPr>
          <w:instrText xml:space="preserve"> PAGEREF _Toc415252769 \h </w:instrText>
        </w:r>
        <w:r w:rsidR="00D36EA4">
          <w:rPr>
            <w:noProof/>
            <w:webHidden/>
          </w:rPr>
        </w:r>
        <w:r w:rsidR="00D36EA4">
          <w:rPr>
            <w:noProof/>
            <w:webHidden/>
          </w:rPr>
          <w:fldChar w:fldCharType="separate"/>
        </w:r>
        <w:r w:rsidR="00D36EA4">
          <w:rPr>
            <w:noProof/>
            <w:webHidden/>
          </w:rPr>
          <w:t>14</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70" w:history="1">
        <w:r w:rsidR="00D36EA4" w:rsidRPr="00AD4580">
          <w:rPr>
            <w:rStyle w:val="a9"/>
            <w:noProof/>
          </w:rPr>
          <w:t xml:space="preserve">4.7 </w:t>
        </w:r>
        <w:r w:rsidR="00D36EA4" w:rsidRPr="00AD4580">
          <w:rPr>
            <w:rStyle w:val="a9"/>
            <w:rFonts w:hint="eastAsia"/>
            <w:noProof/>
          </w:rPr>
          <w:t>管理人对报告期内基金估值程序等事项的说明</w:t>
        </w:r>
        <w:r w:rsidR="00D36EA4">
          <w:rPr>
            <w:noProof/>
            <w:webHidden/>
          </w:rPr>
          <w:tab/>
        </w:r>
        <w:r w:rsidR="00D36EA4">
          <w:rPr>
            <w:noProof/>
            <w:webHidden/>
          </w:rPr>
          <w:fldChar w:fldCharType="begin"/>
        </w:r>
        <w:r w:rsidR="00D36EA4">
          <w:rPr>
            <w:noProof/>
            <w:webHidden/>
          </w:rPr>
          <w:instrText xml:space="preserve"> PAGEREF _Toc415252770 \h </w:instrText>
        </w:r>
        <w:r w:rsidR="00D36EA4">
          <w:rPr>
            <w:noProof/>
            <w:webHidden/>
          </w:rPr>
        </w:r>
        <w:r w:rsidR="00D36EA4">
          <w:rPr>
            <w:noProof/>
            <w:webHidden/>
          </w:rPr>
          <w:fldChar w:fldCharType="separate"/>
        </w:r>
        <w:r w:rsidR="00D36EA4">
          <w:rPr>
            <w:noProof/>
            <w:webHidden/>
          </w:rPr>
          <w:t>15</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71" w:history="1">
        <w:r w:rsidR="00D36EA4" w:rsidRPr="00AD4580">
          <w:rPr>
            <w:rStyle w:val="a9"/>
            <w:noProof/>
          </w:rPr>
          <w:t xml:space="preserve">4.8 </w:t>
        </w:r>
        <w:r w:rsidR="00D36EA4" w:rsidRPr="00AD4580">
          <w:rPr>
            <w:rStyle w:val="a9"/>
            <w:rFonts w:hint="eastAsia"/>
            <w:noProof/>
          </w:rPr>
          <w:t>管理人对报告期内基金利润分配情况的说明</w:t>
        </w:r>
        <w:r w:rsidR="00D36EA4">
          <w:rPr>
            <w:noProof/>
            <w:webHidden/>
          </w:rPr>
          <w:tab/>
        </w:r>
        <w:r w:rsidR="00D36EA4">
          <w:rPr>
            <w:noProof/>
            <w:webHidden/>
          </w:rPr>
          <w:fldChar w:fldCharType="begin"/>
        </w:r>
        <w:r w:rsidR="00D36EA4">
          <w:rPr>
            <w:noProof/>
            <w:webHidden/>
          </w:rPr>
          <w:instrText xml:space="preserve"> PAGEREF _Toc415252771 \h </w:instrText>
        </w:r>
        <w:r w:rsidR="00D36EA4">
          <w:rPr>
            <w:noProof/>
            <w:webHidden/>
          </w:rPr>
        </w:r>
        <w:r w:rsidR="00D36EA4">
          <w:rPr>
            <w:noProof/>
            <w:webHidden/>
          </w:rPr>
          <w:fldChar w:fldCharType="separate"/>
        </w:r>
        <w:r w:rsidR="00D36EA4">
          <w:rPr>
            <w:noProof/>
            <w:webHidden/>
          </w:rPr>
          <w:t>15</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72" w:history="1">
        <w:r w:rsidR="00D36EA4" w:rsidRPr="00AD4580">
          <w:rPr>
            <w:rStyle w:val="a9"/>
            <w:noProof/>
          </w:rPr>
          <w:t xml:space="preserve">4.9 </w:t>
        </w:r>
        <w:r w:rsidR="00D36EA4" w:rsidRPr="00AD4580">
          <w:rPr>
            <w:rStyle w:val="a9"/>
            <w:rFonts w:hint="eastAsia"/>
            <w:noProof/>
          </w:rPr>
          <w:t>报告期内管理人对本基金持有人数或基金资产净值预警情形的说明</w:t>
        </w:r>
        <w:r w:rsidR="00D36EA4">
          <w:rPr>
            <w:noProof/>
            <w:webHidden/>
          </w:rPr>
          <w:tab/>
        </w:r>
        <w:r w:rsidR="00D36EA4">
          <w:rPr>
            <w:noProof/>
            <w:webHidden/>
          </w:rPr>
          <w:fldChar w:fldCharType="begin"/>
        </w:r>
        <w:r w:rsidR="00D36EA4">
          <w:rPr>
            <w:noProof/>
            <w:webHidden/>
          </w:rPr>
          <w:instrText xml:space="preserve"> PAGEREF _Toc415252772 \h </w:instrText>
        </w:r>
        <w:r w:rsidR="00D36EA4">
          <w:rPr>
            <w:noProof/>
            <w:webHidden/>
          </w:rPr>
        </w:r>
        <w:r w:rsidR="00D36EA4">
          <w:rPr>
            <w:noProof/>
            <w:webHidden/>
          </w:rPr>
          <w:fldChar w:fldCharType="separate"/>
        </w:r>
        <w:r w:rsidR="00D36EA4">
          <w:rPr>
            <w:noProof/>
            <w:webHidden/>
          </w:rPr>
          <w:t>15</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773" w:history="1">
        <w:r w:rsidR="00D36EA4" w:rsidRPr="00AD4580">
          <w:rPr>
            <w:rStyle w:val="a9"/>
            <w:b/>
            <w:bCs/>
            <w:noProof/>
          </w:rPr>
          <w:t xml:space="preserve">§5  </w:t>
        </w:r>
        <w:r w:rsidR="00D36EA4" w:rsidRPr="00AD4580">
          <w:rPr>
            <w:rStyle w:val="a9"/>
            <w:rFonts w:hint="eastAsia"/>
            <w:b/>
            <w:bCs/>
            <w:noProof/>
          </w:rPr>
          <w:t>托管人报告</w:t>
        </w:r>
        <w:r w:rsidR="00D36EA4">
          <w:rPr>
            <w:noProof/>
            <w:webHidden/>
          </w:rPr>
          <w:tab/>
        </w:r>
        <w:r w:rsidR="00D36EA4">
          <w:rPr>
            <w:noProof/>
            <w:webHidden/>
          </w:rPr>
          <w:fldChar w:fldCharType="begin"/>
        </w:r>
        <w:r w:rsidR="00D36EA4">
          <w:rPr>
            <w:noProof/>
            <w:webHidden/>
          </w:rPr>
          <w:instrText xml:space="preserve"> PAGEREF _Toc415252773 \h </w:instrText>
        </w:r>
        <w:r w:rsidR="00D36EA4">
          <w:rPr>
            <w:noProof/>
            <w:webHidden/>
          </w:rPr>
        </w:r>
        <w:r w:rsidR="00D36EA4">
          <w:rPr>
            <w:noProof/>
            <w:webHidden/>
          </w:rPr>
          <w:fldChar w:fldCharType="separate"/>
        </w:r>
        <w:r w:rsidR="00D36EA4">
          <w:rPr>
            <w:noProof/>
            <w:webHidden/>
          </w:rPr>
          <w:t>15</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74" w:history="1">
        <w:r w:rsidR="00D36EA4" w:rsidRPr="00AD4580">
          <w:rPr>
            <w:rStyle w:val="a9"/>
            <w:noProof/>
          </w:rPr>
          <w:t xml:space="preserve">5.1 </w:t>
        </w:r>
        <w:r w:rsidR="00D36EA4" w:rsidRPr="00AD4580">
          <w:rPr>
            <w:rStyle w:val="a9"/>
            <w:rFonts w:hint="eastAsia"/>
            <w:noProof/>
          </w:rPr>
          <w:t>报告期内本基金托管人遵规守信情况声明</w:t>
        </w:r>
        <w:r w:rsidR="00D36EA4">
          <w:rPr>
            <w:noProof/>
            <w:webHidden/>
          </w:rPr>
          <w:tab/>
        </w:r>
        <w:r w:rsidR="00D36EA4">
          <w:rPr>
            <w:noProof/>
            <w:webHidden/>
          </w:rPr>
          <w:fldChar w:fldCharType="begin"/>
        </w:r>
        <w:r w:rsidR="00D36EA4">
          <w:rPr>
            <w:noProof/>
            <w:webHidden/>
          </w:rPr>
          <w:instrText xml:space="preserve"> PAGEREF _Toc415252774 \h </w:instrText>
        </w:r>
        <w:r w:rsidR="00D36EA4">
          <w:rPr>
            <w:noProof/>
            <w:webHidden/>
          </w:rPr>
        </w:r>
        <w:r w:rsidR="00D36EA4">
          <w:rPr>
            <w:noProof/>
            <w:webHidden/>
          </w:rPr>
          <w:fldChar w:fldCharType="separate"/>
        </w:r>
        <w:r w:rsidR="00D36EA4">
          <w:rPr>
            <w:noProof/>
            <w:webHidden/>
          </w:rPr>
          <w:t>15</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75" w:history="1">
        <w:r w:rsidR="00D36EA4" w:rsidRPr="00AD4580">
          <w:rPr>
            <w:rStyle w:val="a9"/>
            <w:noProof/>
          </w:rPr>
          <w:t xml:space="preserve">5.2 </w:t>
        </w:r>
        <w:r w:rsidR="00D36EA4" w:rsidRPr="00AD4580">
          <w:rPr>
            <w:rStyle w:val="a9"/>
            <w:rFonts w:hint="eastAsia"/>
            <w:noProof/>
          </w:rPr>
          <w:t>托管人对报告期内本基金投资运作遵规守信、净值计算、利润分配等情况的说明</w:t>
        </w:r>
        <w:r w:rsidR="00D36EA4">
          <w:rPr>
            <w:noProof/>
            <w:webHidden/>
          </w:rPr>
          <w:tab/>
        </w:r>
        <w:r w:rsidR="00D36EA4">
          <w:rPr>
            <w:noProof/>
            <w:webHidden/>
          </w:rPr>
          <w:fldChar w:fldCharType="begin"/>
        </w:r>
        <w:r w:rsidR="00D36EA4">
          <w:rPr>
            <w:noProof/>
            <w:webHidden/>
          </w:rPr>
          <w:instrText xml:space="preserve"> PAGEREF _Toc415252775 \h </w:instrText>
        </w:r>
        <w:r w:rsidR="00D36EA4">
          <w:rPr>
            <w:noProof/>
            <w:webHidden/>
          </w:rPr>
        </w:r>
        <w:r w:rsidR="00D36EA4">
          <w:rPr>
            <w:noProof/>
            <w:webHidden/>
          </w:rPr>
          <w:fldChar w:fldCharType="separate"/>
        </w:r>
        <w:r w:rsidR="00D36EA4">
          <w:rPr>
            <w:noProof/>
            <w:webHidden/>
          </w:rPr>
          <w:t>15</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76" w:history="1">
        <w:r w:rsidR="00D36EA4" w:rsidRPr="00AD4580">
          <w:rPr>
            <w:rStyle w:val="a9"/>
            <w:noProof/>
          </w:rPr>
          <w:t xml:space="preserve">5.3 </w:t>
        </w:r>
        <w:r w:rsidR="00D36EA4" w:rsidRPr="00AD4580">
          <w:rPr>
            <w:rStyle w:val="a9"/>
            <w:rFonts w:hint="eastAsia"/>
            <w:noProof/>
          </w:rPr>
          <w:t>托管人对本年度报告中财务信息等内容的真实、准确和完整发表意见</w:t>
        </w:r>
        <w:r w:rsidR="00D36EA4">
          <w:rPr>
            <w:noProof/>
            <w:webHidden/>
          </w:rPr>
          <w:tab/>
        </w:r>
        <w:r w:rsidR="00D36EA4">
          <w:rPr>
            <w:noProof/>
            <w:webHidden/>
          </w:rPr>
          <w:fldChar w:fldCharType="begin"/>
        </w:r>
        <w:r w:rsidR="00D36EA4">
          <w:rPr>
            <w:noProof/>
            <w:webHidden/>
          </w:rPr>
          <w:instrText xml:space="preserve"> PAGEREF _Toc415252776 \h </w:instrText>
        </w:r>
        <w:r w:rsidR="00D36EA4">
          <w:rPr>
            <w:noProof/>
            <w:webHidden/>
          </w:rPr>
        </w:r>
        <w:r w:rsidR="00D36EA4">
          <w:rPr>
            <w:noProof/>
            <w:webHidden/>
          </w:rPr>
          <w:fldChar w:fldCharType="separate"/>
        </w:r>
        <w:r w:rsidR="00D36EA4">
          <w:rPr>
            <w:noProof/>
            <w:webHidden/>
          </w:rPr>
          <w:t>16</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777" w:history="1">
        <w:r w:rsidR="00D36EA4" w:rsidRPr="00AD4580">
          <w:rPr>
            <w:rStyle w:val="a9"/>
            <w:b/>
            <w:bCs/>
            <w:noProof/>
          </w:rPr>
          <w:t xml:space="preserve">§6  </w:t>
        </w:r>
        <w:r w:rsidR="00D36EA4" w:rsidRPr="00AD4580">
          <w:rPr>
            <w:rStyle w:val="a9"/>
            <w:rFonts w:hint="eastAsia"/>
            <w:b/>
            <w:bCs/>
            <w:noProof/>
          </w:rPr>
          <w:t>审计报告</w:t>
        </w:r>
        <w:r w:rsidR="00D36EA4">
          <w:rPr>
            <w:noProof/>
            <w:webHidden/>
          </w:rPr>
          <w:tab/>
        </w:r>
        <w:r w:rsidR="00D36EA4">
          <w:rPr>
            <w:noProof/>
            <w:webHidden/>
          </w:rPr>
          <w:fldChar w:fldCharType="begin"/>
        </w:r>
        <w:r w:rsidR="00D36EA4">
          <w:rPr>
            <w:noProof/>
            <w:webHidden/>
          </w:rPr>
          <w:instrText xml:space="preserve"> PAGEREF _Toc415252777 \h </w:instrText>
        </w:r>
        <w:r w:rsidR="00D36EA4">
          <w:rPr>
            <w:noProof/>
            <w:webHidden/>
          </w:rPr>
        </w:r>
        <w:r w:rsidR="00D36EA4">
          <w:rPr>
            <w:noProof/>
            <w:webHidden/>
          </w:rPr>
          <w:fldChar w:fldCharType="separate"/>
        </w:r>
        <w:r w:rsidR="00D36EA4">
          <w:rPr>
            <w:noProof/>
            <w:webHidden/>
          </w:rPr>
          <w:t>16</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781" w:history="1">
        <w:r w:rsidR="00D36EA4" w:rsidRPr="00AD4580">
          <w:rPr>
            <w:rStyle w:val="a9"/>
            <w:b/>
            <w:bCs/>
            <w:noProof/>
          </w:rPr>
          <w:t xml:space="preserve">§7  </w:t>
        </w:r>
        <w:r w:rsidR="00D36EA4" w:rsidRPr="00AD4580">
          <w:rPr>
            <w:rStyle w:val="a9"/>
            <w:rFonts w:hint="eastAsia"/>
            <w:b/>
            <w:bCs/>
            <w:noProof/>
          </w:rPr>
          <w:t>年度财务报表</w:t>
        </w:r>
        <w:r w:rsidR="00D36EA4">
          <w:rPr>
            <w:noProof/>
            <w:webHidden/>
          </w:rPr>
          <w:tab/>
        </w:r>
        <w:r w:rsidR="00D36EA4">
          <w:rPr>
            <w:noProof/>
            <w:webHidden/>
          </w:rPr>
          <w:fldChar w:fldCharType="begin"/>
        </w:r>
        <w:r w:rsidR="00D36EA4">
          <w:rPr>
            <w:noProof/>
            <w:webHidden/>
          </w:rPr>
          <w:instrText xml:space="preserve"> PAGEREF _Toc415252781 \h </w:instrText>
        </w:r>
        <w:r w:rsidR="00D36EA4">
          <w:rPr>
            <w:noProof/>
            <w:webHidden/>
          </w:rPr>
        </w:r>
        <w:r w:rsidR="00D36EA4">
          <w:rPr>
            <w:noProof/>
            <w:webHidden/>
          </w:rPr>
          <w:fldChar w:fldCharType="separate"/>
        </w:r>
        <w:r w:rsidR="00D36EA4">
          <w:rPr>
            <w:noProof/>
            <w:webHidden/>
          </w:rPr>
          <w:t>17</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82" w:history="1">
        <w:r w:rsidR="00D36EA4" w:rsidRPr="00AD4580">
          <w:rPr>
            <w:rStyle w:val="a9"/>
            <w:noProof/>
          </w:rPr>
          <w:t xml:space="preserve">7.1 </w:t>
        </w:r>
        <w:r w:rsidR="00D36EA4" w:rsidRPr="00AD4580">
          <w:rPr>
            <w:rStyle w:val="a9"/>
            <w:rFonts w:hint="eastAsia"/>
            <w:noProof/>
          </w:rPr>
          <w:t>资产负债表</w:t>
        </w:r>
        <w:r w:rsidR="00D36EA4">
          <w:rPr>
            <w:noProof/>
            <w:webHidden/>
          </w:rPr>
          <w:tab/>
        </w:r>
        <w:r w:rsidR="00D36EA4">
          <w:rPr>
            <w:noProof/>
            <w:webHidden/>
          </w:rPr>
          <w:fldChar w:fldCharType="begin"/>
        </w:r>
        <w:r w:rsidR="00D36EA4">
          <w:rPr>
            <w:noProof/>
            <w:webHidden/>
          </w:rPr>
          <w:instrText xml:space="preserve"> PAGEREF _Toc415252782 \h </w:instrText>
        </w:r>
        <w:r w:rsidR="00D36EA4">
          <w:rPr>
            <w:noProof/>
            <w:webHidden/>
          </w:rPr>
        </w:r>
        <w:r w:rsidR="00D36EA4">
          <w:rPr>
            <w:noProof/>
            <w:webHidden/>
          </w:rPr>
          <w:fldChar w:fldCharType="separate"/>
        </w:r>
        <w:r w:rsidR="00D36EA4">
          <w:rPr>
            <w:noProof/>
            <w:webHidden/>
          </w:rPr>
          <w:t>17</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83" w:history="1">
        <w:r w:rsidR="00D36EA4" w:rsidRPr="00AD4580">
          <w:rPr>
            <w:rStyle w:val="a9"/>
            <w:noProof/>
          </w:rPr>
          <w:t xml:space="preserve">7.2 </w:t>
        </w:r>
        <w:r w:rsidR="00D36EA4" w:rsidRPr="00AD4580">
          <w:rPr>
            <w:rStyle w:val="a9"/>
            <w:rFonts w:hint="eastAsia"/>
            <w:noProof/>
          </w:rPr>
          <w:t>利润表</w:t>
        </w:r>
        <w:r w:rsidR="00D36EA4">
          <w:rPr>
            <w:noProof/>
            <w:webHidden/>
          </w:rPr>
          <w:tab/>
        </w:r>
        <w:r w:rsidR="00D36EA4">
          <w:rPr>
            <w:noProof/>
            <w:webHidden/>
          </w:rPr>
          <w:fldChar w:fldCharType="begin"/>
        </w:r>
        <w:r w:rsidR="00D36EA4">
          <w:rPr>
            <w:noProof/>
            <w:webHidden/>
          </w:rPr>
          <w:instrText xml:space="preserve"> PAGEREF _Toc415252783 \h </w:instrText>
        </w:r>
        <w:r w:rsidR="00D36EA4">
          <w:rPr>
            <w:noProof/>
            <w:webHidden/>
          </w:rPr>
        </w:r>
        <w:r w:rsidR="00D36EA4">
          <w:rPr>
            <w:noProof/>
            <w:webHidden/>
          </w:rPr>
          <w:fldChar w:fldCharType="separate"/>
        </w:r>
        <w:r w:rsidR="00D36EA4">
          <w:rPr>
            <w:noProof/>
            <w:webHidden/>
          </w:rPr>
          <w:t>19</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84" w:history="1">
        <w:r w:rsidR="00D36EA4" w:rsidRPr="00AD4580">
          <w:rPr>
            <w:rStyle w:val="a9"/>
            <w:noProof/>
          </w:rPr>
          <w:t xml:space="preserve">7.3 </w:t>
        </w:r>
        <w:r w:rsidR="00D36EA4" w:rsidRPr="00AD4580">
          <w:rPr>
            <w:rStyle w:val="a9"/>
            <w:rFonts w:hint="eastAsia"/>
            <w:noProof/>
          </w:rPr>
          <w:t>所有者权益（基金净值）变动表</w:t>
        </w:r>
        <w:r w:rsidR="00D36EA4">
          <w:rPr>
            <w:noProof/>
            <w:webHidden/>
          </w:rPr>
          <w:tab/>
        </w:r>
        <w:r w:rsidR="00D36EA4">
          <w:rPr>
            <w:noProof/>
            <w:webHidden/>
          </w:rPr>
          <w:fldChar w:fldCharType="begin"/>
        </w:r>
        <w:r w:rsidR="00D36EA4">
          <w:rPr>
            <w:noProof/>
            <w:webHidden/>
          </w:rPr>
          <w:instrText xml:space="preserve"> PAGEREF _Toc415252784 \h </w:instrText>
        </w:r>
        <w:r w:rsidR="00D36EA4">
          <w:rPr>
            <w:noProof/>
            <w:webHidden/>
          </w:rPr>
        </w:r>
        <w:r w:rsidR="00D36EA4">
          <w:rPr>
            <w:noProof/>
            <w:webHidden/>
          </w:rPr>
          <w:fldChar w:fldCharType="separate"/>
        </w:r>
        <w:r w:rsidR="00D36EA4">
          <w:rPr>
            <w:noProof/>
            <w:webHidden/>
          </w:rPr>
          <w:t>20</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785" w:history="1">
        <w:r w:rsidR="00D36EA4" w:rsidRPr="00AD4580">
          <w:rPr>
            <w:rStyle w:val="a9"/>
            <w:noProof/>
          </w:rPr>
          <w:t xml:space="preserve">7.4 </w:t>
        </w:r>
        <w:r w:rsidR="00D36EA4" w:rsidRPr="00AD4580">
          <w:rPr>
            <w:rStyle w:val="a9"/>
            <w:rFonts w:hint="eastAsia"/>
            <w:noProof/>
          </w:rPr>
          <w:t>报表附注</w:t>
        </w:r>
        <w:r w:rsidR="00D36EA4">
          <w:rPr>
            <w:noProof/>
            <w:webHidden/>
          </w:rPr>
          <w:tab/>
        </w:r>
        <w:r w:rsidR="00D36EA4">
          <w:rPr>
            <w:noProof/>
            <w:webHidden/>
          </w:rPr>
          <w:fldChar w:fldCharType="begin"/>
        </w:r>
        <w:r w:rsidR="00D36EA4">
          <w:rPr>
            <w:noProof/>
            <w:webHidden/>
          </w:rPr>
          <w:instrText xml:space="preserve"> PAGEREF _Toc415252785 \h </w:instrText>
        </w:r>
        <w:r w:rsidR="00D36EA4">
          <w:rPr>
            <w:noProof/>
            <w:webHidden/>
          </w:rPr>
        </w:r>
        <w:r w:rsidR="00D36EA4">
          <w:rPr>
            <w:noProof/>
            <w:webHidden/>
          </w:rPr>
          <w:fldChar w:fldCharType="separate"/>
        </w:r>
        <w:r w:rsidR="00D36EA4">
          <w:rPr>
            <w:noProof/>
            <w:webHidden/>
          </w:rPr>
          <w:t>21</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865" w:history="1">
        <w:r w:rsidR="00D36EA4" w:rsidRPr="00AD4580">
          <w:rPr>
            <w:rStyle w:val="a9"/>
            <w:b/>
            <w:noProof/>
          </w:rPr>
          <w:t xml:space="preserve">§8  </w:t>
        </w:r>
        <w:r w:rsidR="00D36EA4" w:rsidRPr="00AD4580">
          <w:rPr>
            <w:rStyle w:val="a9"/>
            <w:rFonts w:hint="eastAsia"/>
            <w:b/>
            <w:noProof/>
          </w:rPr>
          <w:t>投资组合报告</w:t>
        </w:r>
        <w:r w:rsidR="00D36EA4">
          <w:rPr>
            <w:noProof/>
            <w:webHidden/>
          </w:rPr>
          <w:tab/>
        </w:r>
        <w:r w:rsidR="00D36EA4">
          <w:rPr>
            <w:noProof/>
            <w:webHidden/>
          </w:rPr>
          <w:fldChar w:fldCharType="begin"/>
        </w:r>
        <w:r w:rsidR="00D36EA4">
          <w:rPr>
            <w:noProof/>
            <w:webHidden/>
          </w:rPr>
          <w:instrText xml:space="preserve"> PAGEREF _Toc415252865 \h </w:instrText>
        </w:r>
        <w:r w:rsidR="00D36EA4">
          <w:rPr>
            <w:noProof/>
            <w:webHidden/>
          </w:rPr>
        </w:r>
        <w:r w:rsidR="00D36EA4">
          <w:rPr>
            <w:noProof/>
            <w:webHidden/>
          </w:rPr>
          <w:fldChar w:fldCharType="separate"/>
        </w:r>
        <w:r w:rsidR="00D36EA4">
          <w:rPr>
            <w:noProof/>
            <w:webHidden/>
          </w:rPr>
          <w:t>39</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66" w:history="1">
        <w:r w:rsidR="00D36EA4" w:rsidRPr="00AD4580">
          <w:rPr>
            <w:rStyle w:val="a9"/>
            <w:noProof/>
          </w:rPr>
          <w:t xml:space="preserve">8.1 </w:t>
        </w:r>
        <w:r w:rsidR="00D36EA4" w:rsidRPr="00AD4580">
          <w:rPr>
            <w:rStyle w:val="a9"/>
            <w:rFonts w:hint="eastAsia"/>
            <w:noProof/>
          </w:rPr>
          <w:t>期末基金资产组合情况</w:t>
        </w:r>
        <w:r w:rsidR="00D36EA4">
          <w:rPr>
            <w:noProof/>
            <w:webHidden/>
          </w:rPr>
          <w:tab/>
        </w:r>
        <w:r w:rsidR="00D36EA4">
          <w:rPr>
            <w:noProof/>
            <w:webHidden/>
          </w:rPr>
          <w:fldChar w:fldCharType="begin"/>
        </w:r>
        <w:r w:rsidR="00D36EA4">
          <w:rPr>
            <w:noProof/>
            <w:webHidden/>
          </w:rPr>
          <w:instrText xml:space="preserve"> PAGEREF _Toc415252866 \h </w:instrText>
        </w:r>
        <w:r w:rsidR="00D36EA4">
          <w:rPr>
            <w:noProof/>
            <w:webHidden/>
          </w:rPr>
        </w:r>
        <w:r w:rsidR="00D36EA4">
          <w:rPr>
            <w:noProof/>
            <w:webHidden/>
          </w:rPr>
          <w:fldChar w:fldCharType="separate"/>
        </w:r>
        <w:r w:rsidR="00D36EA4">
          <w:rPr>
            <w:noProof/>
            <w:webHidden/>
          </w:rPr>
          <w:t>39</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67" w:history="1">
        <w:r w:rsidR="00D36EA4" w:rsidRPr="00AD4580">
          <w:rPr>
            <w:rStyle w:val="a9"/>
            <w:noProof/>
          </w:rPr>
          <w:t xml:space="preserve">8.2 </w:t>
        </w:r>
        <w:r w:rsidR="00D36EA4" w:rsidRPr="00AD4580">
          <w:rPr>
            <w:rStyle w:val="a9"/>
            <w:rFonts w:hint="eastAsia"/>
            <w:noProof/>
          </w:rPr>
          <w:t>期末按行业分类的股票投资组合</w:t>
        </w:r>
        <w:r w:rsidR="00D36EA4">
          <w:rPr>
            <w:noProof/>
            <w:webHidden/>
          </w:rPr>
          <w:tab/>
        </w:r>
        <w:r w:rsidR="00D36EA4">
          <w:rPr>
            <w:noProof/>
            <w:webHidden/>
          </w:rPr>
          <w:fldChar w:fldCharType="begin"/>
        </w:r>
        <w:r w:rsidR="00D36EA4">
          <w:rPr>
            <w:noProof/>
            <w:webHidden/>
          </w:rPr>
          <w:instrText xml:space="preserve"> PAGEREF _Toc415252867 \h </w:instrText>
        </w:r>
        <w:r w:rsidR="00D36EA4">
          <w:rPr>
            <w:noProof/>
            <w:webHidden/>
          </w:rPr>
        </w:r>
        <w:r w:rsidR="00D36EA4">
          <w:rPr>
            <w:noProof/>
            <w:webHidden/>
          </w:rPr>
          <w:fldChar w:fldCharType="separate"/>
        </w:r>
        <w:r w:rsidR="00D36EA4">
          <w:rPr>
            <w:noProof/>
            <w:webHidden/>
          </w:rPr>
          <w:t>40</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68" w:history="1">
        <w:r w:rsidR="00D36EA4" w:rsidRPr="00AD4580">
          <w:rPr>
            <w:rStyle w:val="a9"/>
            <w:noProof/>
          </w:rPr>
          <w:t xml:space="preserve">8.3 </w:t>
        </w:r>
        <w:r w:rsidR="00D36EA4" w:rsidRPr="00AD4580">
          <w:rPr>
            <w:rStyle w:val="a9"/>
            <w:rFonts w:hint="eastAsia"/>
            <w:noProof/>
          </w:rPr>
          <w:t>期末按公允价值占基金资产净值比例大小排序的所有股票投资明细</w:t>
        </w:r>
        <w:r w:rsidR="00D36EA4">
          <w:rPr>
            <w:noProof/>
            <w:webHidden/>
          </w:rPr>
          <w:tab/>
        </w:r>
        <w:r w:rsidR="00D36EA4">
          <w:rPr>
            <w:noProof/>
            <w:webHidden/>
          </w:rPr>
          <w:fldChar w:fldCharType="begin"/>
        </w:r>
        <w:r w:rsidR="00D36EA4">
          <w:rPr>
            <w:noProof/>
            <w:webHidden/>
          </w:rPr>
          <w:instrText xml:space="preserve"> PAGEREF _Toc415252868 \h </w:instrText>
        </w:r>
        <w:r w:rsidR="00D36EA4">
          <w:rPr>
            <w:noProof/>
            <w:webHidden/>
          </w:rPr>
        </w:r>
        <w:r w:rsidR="00D36EA4">
          <w:rPr>
            <w:noProof/>
            <w:webHidden/>
          </w:rPr>
          <w:fldChar w:fldCharType="separate"/>
        </w:r>
        <w:r w:rsidR="00D36EA4">
          <w:rPr>
            <w:noProof/>
            <w:webHidden/>
          </w:rPr>
          <w:t>40</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69" w:history="1">
        <w:r w:rsidR="00D36EA4" w:rsidRPr="00AD4580">
          <w:rPr>
            <w:rStyle w:val="a9"/>
            <w:noProof/>
          </w:rPr>
          <w:t xml:space="preserve">8.4 </w:t>
        </w:r>
        <w:r w:rsidR="00D36EA4" w:rsidRPr="00AD4580">
          <w:rPr>
            <w:rStyle w:val="a9"/>
            <w:rFonts w:hint="eastAsia"/>
            <w:noProof/>
          </w:rPr>
          <w:t>报告期内股票投资组合的重大变动</w:t>
        </w:r>
        <w:r w:rsidR="00D36EA4">
          <w:rPr>
            <w:noProof/>
            <w:webHidden/>
          </w:rPr>
          <w:tab/>
        </w:r>
        <w:r w:rsidR="00D36EA4">
          <w:rPr>
            <w:noProof/>
            <w:webHidden/>
          </w:rPr>
          <w:fldChar w:fldCharType="begin"/>
        </w:r>
        <w:r w:rsidR="00D36EA4">
          <w:rPr>
            <w:noProof/>
            <w:webHidden/>
          </w:rPr>
          <w:instrText xml:space="preserve"> PAGEREF _Toc415252869 \h </w:instrText>
        </w:r>
        <w:r w:rsidR="00D36EA4">
          <w:rPr>
            <w:noProof/>
            <w:webHidden/>
          </w:rPr>
        </w:r>
        <w:r w:rsidR="00D36EA4">
          <w:rPr>
            <w:noProof/>
            <w:webHidden/>
          </w:rPr>
          <w:fldChar w:fldCharType="separate"/>
        </w:r>
        <w:r w:rsidR="00D36EA4">
          <w:rPr>
            <w:noProof/>
            <w:webHidden/>
          </w:rPr>
          <w:t>40</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73" w:history="1">
        <w:r w:rsidR="00D36EA4" w:rsidRPr="00AD4580">
          <w:rPr>
            <w:rStyle w:val="a9"/>
            <w:noProof/>
          </w:rPr>
          <w:t xml:space="preserve">8.5 </w:t>
        </w:r>
        <w:r w:rsidR="00D36EA4" w:rsidRPr="00AD4580">
          <w:rPr>
            <w:rStyle w:val="a9"/>
            <w:rFonts w:hint="eastAsia"/>
            <w:noProof/>
          </w:rPr>
          <w:t>期末按债券品种分类的债券投资组合</w:t>
        </w:r>
        <w:r w:rsidR="00D36EA4">
          <w:rPr>
            <w:noProof/>
            <w:webHidden/>
          </w:rPr>
          <w:tab/>
        </w:r>
        <w:r w:rsidR="00D36EA4">
          <w:rPr>
            <w:noProof/>
            <w:webHidden/>
          </w:rPr>
          <w:fldChar w:fldCharType="begin"/>
        </w:r>
        <w:r w:rsidR="00D36EA4">
          <w:rPr>
            <w:noProof/>
            <w:webHidden/>
          </w:rPr>
          <w:instrText xml:space="preserve"> PAGEREF _Toc415252873 \h </w:instrText>
        </w:r>
        <w:r w:rsidR="00D36EA4">
          <w:rPr>
            <w:noProof/>
            <w:webHidden/>
          </w:rPr>
        </w:r>
        <w:r w:rsidR="00D36EA4">
          <w:rPr>
            <w:noProof/>
            <w:webHidden/>
          </w:rPr>
          <w:fldChar w:fldCharType="separate"/>
        </w:r>
        <w:r w:rsidR="00D36EA4">
          <w:rPr>
            <w:noProof/>
            <w:webHidden/>
          </w:rPr>
          <w:t>40</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74" w:history="1">
        <w:r w:rsidR="00D36EA4" w:rsidRPr="00AD4580">
          <w:rPr>
            <w:rStyle w:val="a9"/>
            <w:noProof/>
          </w:rPr>
          <w:t xml:space="preserve">8.6 </w:t>
        </w:r>
        <w:r w:rsidR="00D36EA4" w:rsidRPr="00AD4580">
          <w:rPr>
            <w:rStyle w:val="a9"/>
            <w:rFonts w:hint="eastAsia"/>
            <w:noProof/>
          </w:rPr>
          <w:t>期末按公允价值占基金资产净值比例大小排序的前五名债券投资明细</w:t>
        </w:r>
        <w:r w:rsidR="00D36EA4">
          <w:rPr>
            <w:noProof/>
            <w:webHidden/>
          </w:rPr>
          <w:tab/>
        </w:r>
        <w:r w:rsidR="00D36EA4">
          <w:rPr>
            <w:noProof/>
            <w:webHidden/>
          </w:rPr>
          <w:fldChar w:fldCharType="begin"/>
        </w:r>
        <w:r w:rsidR="00D36EA4">
          <w:rPr>
            <w:noProof/>
            <w:webHidden/>
          </w:rPr>
          <w:instrText xml:space="preserve"> PAGEREF _Toc415252874 \h </w:instrText>
        </w:r>
        <w:r w:rsidR="00D36EA4">
          <w:rPr>
            <w:noProof/>
            <w:webHidden/>
          </w:rPr>
        </w:r>
        <w:r w:rsidR="00D36EA4">
          <w:rPr>
            <w:noProof/>
            <w:webHidden/>
          </w:rPr>
          <w:fldChar w:fldCharType="separate"/>
        </w:r>
        <w:r w:rsidR="00D36EA4">
          <w:rPr>
            <w:noProof/>
            <w:webHidden/>
          </w:rPr>
          <w:t>41</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75" w:history="1">
        <w:r w:rsidR="00D36EA4" w:rsidRPr="00AD4580">
          <w:rPr>
            <w:rStyle w:val="a9"/>
            <w:noProof/>
          </w:rPr>
          <w:t xml:space="preserve">8.7 </w:t>
        </w:r>
        <w:r w:rsidR="00D36EA4" w:rsidRPr="00AD4580">
          <w:rPr>
            <w:rStyle w:val="a9"/>
            <w:rFonts w:hint="eastAsia"/>
            <w:noProof/>
          </w:rPr>
          <w:t>期末按公允价值占基金资产净值比例大小排序的所有资产支持证券投资明细</w:t>
        </w:r>
        <w:r w:rsidR="00D36EA4">
          <w:rPr>
            <w:noProof/>
            <w:webHidden/>
          </w:rPr>
          <w:tab/>
        </w:r>
        <w:r w:rsidR="00D36EA4">
          <w:rPr>
            <w:noProof/>
            <w:webHidden/>
          </w:rPr>
          <w:fldChar w:fldCharType="begin"/>
        </w:r>
        <w:r w:rsidR="00D36EA4">
          <w:rPr>
            <w:noProof/>
            <w:webHidden/>
          </w:rPr>
          <w:instrText xml:space="preserve"> PAGEREF _Toc415252875 \h </w:instrText>
        </w:r>
        <w:r w:rsidR="00D36EA4">
          <w:rPr>
            <w:noProof/>
            <w:webHidden/>
          </w:rPr>
        </w:r>
        <w:r w:rsidR="00D36EA4">
          <w:rPr>
            <w:noProof/>
            <w:webHidden/>
          </w:rPr>
          <w:fldChar w:fldCharType="separate"/>
        </w:r>
        <w:r w:rsidR="00D36EA4">
          <w:rPr>
            <w:noProof/>
            <w:webHidden/>
          </w:rPr>
          <w:t>41</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76" w:history="1">
        <w:r w:rsidR="00D36EA4" w:rsidRPr="00AD4580">
          <w:rPr>
            <w:rStyle w:val="a9"/>
            <w:noProof/>
          </w:rPr>
          <w:t xml:space="preserve">8.8 </w:t>
        </w:r>
        <w:r w:rsidR="00D36EA4" w:rsidRPr="00AD4580">
          <w:rPr>
            <w:rStyle w:val="a9"/>
            <w:rFonts w:hint="eastAsia"/>
            <w:noProof/>
          </w:rPr>
          <w:t>报告期末按公允价值占基金资产净值比例大小排序的前五名贵金属投资明细</w:t>
        </w:r>
        <w:r w:rsidR="00D36EA4">
          <w:rPr>
            <w:noProof/>
            <w:webHidden/>
          </w:rPr>
          <w:tab/>
        </w:r>
        <w:r w:rsidR="00D36EA4">
          <w:rPr>
            <w:noProof/>
            <w:webHidden/>
          </w:rPr>
          <w:fldChar w:fldCharType="begin"/>
        </w:r>
        <w:r w:rsidR="00D36EA4">
          <w:rPr>
            <w:noProof/>
            <w:webHidden/>
          </w:rPr>
          <w:instrText xml:space="preserve"> PAGEREF _Toc415252876 \h </w:instrText>
        </w:r>
        <w:r w:rsidR="00D36EA4">
          <w:rPr>
            <w:noProof/>
            <w:webHidden/>
          </w:rPr>
        </w:r>
        <w:r w:rsidR="00D36EA4">
          <w:rPr>
            <w:noProof/>
            <w:webHidden/>
          </w:rPr>
          <w:fldChar w:fldCharType="separate"/>
        </w:r>
        <w:r w:rsidR="00D36EA4">
          <w:rPr>
            <w:noProof/>
            <w:webHidden/>
          </w:rPr>
          <w:t>41</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77" w:history="1">
        <w:r w:rsidR="00D36EA4" w:rsidRPr="00AD4580">
          <w:rPr>
            <w:rStyle w:val="a9"/>
            <w:noProof/>
          </w:rPr>
          <w:t xml:space="preserve">8.9 </w:t>
        </w:r>
        <w:r w:rsidR="00D36EA4" w:rsidRPr="00AD4580">
          <w:rPr>
            <w:rStyle w:val="a9"/>
            <w:rFonts w:hint="eastAsia"/>
            <w:noProof/>
          </w:rPr>
          <w:t>期末按公允价值占基金资产净值比例大小排序的前五名权证投资明细</w:t>
        </w:r>
        <w:r w:rsidR="00D36EA4">
          <w:rPr>
            <w:noProof/>
            <w:webHidden/>
          </w:rPr>
          <w:tab/>
        </w:r>
        <w:r w:rsidR="00D36EA4">
          <w:rPr>
            <w:noProof/>
            <w:webHidden/>
          </w:rPr>
          <w:fldChar w:fldCharType="begin"/>
        </w:r>
        <w:r w:rsidR="00D36EA4">
          <w:rPr>
            <w:noProof/>
            <w:webHidden/>
          </w:rPr>
          <w:instrText xml:space="preserve"> PAGEREF _Toc415252877 \h </w:instrText>
        </w:r>
        <w:r w:rsidR="00D36EA4">
          <w:rPr>
            <w:noProof/>
            <w:webHidden/>
          </w:rPr>
        </w:r>
        <w:r w:rsidR="00D36EA4">
          <w:rPr>
            <w:noProof/>
            <w:webHidden/>
          </w:rPr>
          <w:fldChar w:fldCharType="separate"/>
        </w:r>
        <w:r w:rsidR="00D36EA4">
          <w:rPr>
            <w:noProof/>
            <w:webHidden/>
          </w:rPr>
          <w:t>41</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78" w:history="1">
        <w:r w:rsidR="00D36EA4" w:rsidRPr="00AD4580">
          <w:rPr>
            <w:rStyle w:val="a9"/>
            <w:noProof/>
          </w:rPr>
          <w:t xml:space="preserve">8.10 </w:t>
        </w:r>
        <w:r w:rsidR="00D36EA4" w:rsidRPr="00AD4580">
          <w:rPr>
            <w:rStyle w:val="a9"/>
            <w:rFonts w:hint="eastAsia"/>
            <w:noProof/>
          </w:rPr>
          <w:t>报告期末本基金投资的股指期货交易情况说明</w:t>
        </w:r>
        <w:r w:rsidR="00D36EA4">
          <w:rPr>
            <w:noProof/>
            <w:webHidden/>
          </w:rPr>
          <w:tab/>
        </w:r>
        <w:r w:rsidR="00D36EA4">
          <w:rPr>
            <w:noProof/>
            <w:webHidden/>
          </w:rPr>
          <w:fldChar w:fldCharType="begin"/>
        </w:r>
        <w:r w:rsidR="00D36EA4">
          <w:rPr>
            <w:noProof/>
            <w:webHidden/>
          </w:rPr>
          <w:instrText xml:space="preserve"> PAGEREF _Toc415252878 \h </w:instrText>
        </w:r>
        <w:r w:rsidR="00D36EA4">
          <w:rPr>
            <w:noProof/>
            <w:webHidden/>
          </w:rPr>
        </w:r>
        <w:r w:rsidR="00D36EA4">
          <w:rPr>
            <w:noProof/>
            <w:webHidden/>
          </w:rPr>
          <w:fldChar w:fldCharType="separate"/>
        </w:r>
        <w:r w:rsidR="00D36EA4">
          <w:rPr>
            <w:noProof/>
            <w:webHidden/>
          </w:rPr>
          <w:t>41</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79" w:history="1">
        <w:r w:rsidR="00D36EA4" w:rsidRPr="00AD4580">
          <w:rPr>
            <w:rStyle w:val="a9"/>
            <w:noProof/>
          </w:rPr>
          <w:t>8.11</w:t>
        </w:r>
        <w:r w:rsidR="00D36EA4">
          <w:rPr>
            <w:rStyle w:val="a9"/>
            <w:noProof/>
          </w:rPr>
          <w:t xml:space="preserve"> </w:t>
        </w:r>
        <w:r w:rsidR="00D36EA4" w:rsidRPr="00AD4580">
          <w:rPr>
            <w:rStyle w:val="a9"/>
            <w:rFonts w:hint="eastAsia"/>
            <w:noProof/>
          </w:rPr>
          <w:t>报告期末本基金投资的国债期货交易情况说明</w:t>
        </w:r>
        <w:r w:rsidR="00D36EA4">
          <w:rPr>
            <w:noProof/>
            <w:webHidden/>
          </w:rPr>
          <w:tab/>
        </w:r>
        <w:r w:rsidR="00D36EA4">
          <w:rPr>
            <w:noProof/>
            <w:webHidden/>
          </w:rPr>
          <w:fldChar w:fldCharType="begin"/>
        </w:r>
        <w:r w:rsidR="00D36EA4">
          <w:rPr>
            <w:noProof/>
            <w:webHidden/>
          </w:rPr>
          <w:instrText xml:space="preserve"> PAGEREF _Toc415252879 \h </w:instrText>
        </w:r>
        <w:r w:rsidR="00D36EA4">
          <w:rPr>
            <w:noProof/>
            <w:webHidden/>
          </w:rPr>
        </w:r>
        <w:r w:rsidR="00D36EA4">
          <w:rPr>
            <w:noProof/>
            <w:webHidden/>
          </w:rPr>
          <w:fldChar w:fldCharType="separate"/>
        </w:r>
        <w:r w:rsidR="00D36EA4">
          <w:rPr>
            <w:noProof/>
            <w:webHidden/>
          </w:rPr>
          <w:t>41</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80" w:history="1">
        <w:r w:rsidR="00D36EA4" w:rsidRPr="00AD4580">
          <w:rPr>
            <w:rStyle w:val="a9"/>
            <w:noProof/>
          </w:rPr>
          <w:t xml:space="preserve">8.12 </w:t>
        </w:r>
        <w:r w:rsidR="00D36EA4" w:rsidRPr="00AD4580">
          <w:rPr>
            <w:rStyle w:val="a9"/>
            <w:rFonts w:hint="eastAsia"/>
            <w:noProof/>
          </w:rPr>
          <w:t>投资组合报告附注</w:t>
        </w:r>
        <w:r w:rsidR="00D36EA4">
          <w:rPr>
            <w:noProof/>
            <w:webHidden/>
          </w:rPr>
          <w:tab/>
        </w:r>
        <w:r w:rsidR="00D36EA4">
          <w:rPr>
            <w:noProof/>
            <w:webHidden/>
          </w:rPr>
          <w:fldChar w:fldCharType="begin"/>
        </w:r>
        <w:r w:rsidR="00D36EA4">
          <w:rPr>
            <w:noProof/>
            <w:webHidden/>
          </w:rPr>
          <w:instrText xml:space="preserve"> PAGEREF _Toc415252880 \h </w:instrText>
        </w:r>
        <w:r w:rsidR="00D36EA4">
          <w:rPr>
            <w:noProof/>
            <w:webHidden/>
          </w:rPr>
        </w:r>
        <w:r w:rsidR="00D36EA4">
          <w:rPr>
            <w:noProof/>
            <w:webHidden/>
          </w:rPr>
          <w:fldChar w:fldCharType="separate"/>
        </w:r>
        <w:r w:rsidR="00D36EA4">
          <w:rPr>
            <w:noProof/>
            <w:webHidden/>
          </w:rPr>
          <w:t>41</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885" w:history="1">
        <w:r w:rsidR="00D36EA4" w:rsidRPr="00AD4580">
          <w:rPr>
            <w:rStyle w:val="a9"/>
            <w:b/>
            <w:noProof/>
          </w:rPr>
          <w:t xml:space="preserve">§9  </w:t>
        </w:r>
        <w:r w:rsidR="00D36EA4" w:rsidRPr="00AD4580">
          <w:rPr>
            <w:rStyle w:val="a9"/>
            <w:rFonts w:hint="eastAsia"/>
            <w:b/>
            <w:noProof/>
          </w:rPr>
          <w:t>基金份额持有人信息</w:t>
        </w:r>
        <w:r w:rsidR="00D36EA4">
          <w:rPr>
            <w:noProof/>
            <w:webHidden/>
          </w:rPr>
          <w:tab/>
        </w:r>
        <w:r w:rsidR="00D36EA4">
          <w:rPr>
            <w:noProof/>
            <w:webHidden/>
          </w:rPr>
          <w:fldChar w:fldCharType="begin"/>
        </w:r>
        <w:r w:rsidR="00D36EA4">
          <w:rPr>
            <w:noProof/>
            <w:webHidden/>
          </w:rPr>
          <w:instrText xml:space="preserve"> PAGEREF _Toc415252885 \h </w:instrText>
        </w:r>
        <w:r w:rsidR="00D36EA4">
          <w:rPr>
            <w:noProof/>
            <w:webHidden/>
          </w:rPr>
        </w:r>
        <w:r w:rsidR="00D36EA4">
          <w:rPr>
            <w:noProof/>
            <w:webHidden/>
          </w:rPr>
          <w:fldChar w:fldCharType="separate"/>
        </w:r>
        <w:r w:rsidR="00D36EA4">
          <w:rPr>
            <w:noProof/>
            <w:webHidden/>
          </w:rPr>
          <w:t>42</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86" w:history="1">
        <w:r w:rsidR="00D36EA4" w:rsidRPr="00AD4580">
          <w:rPr>
            <w:rStyle w:val="a9"/>
            <w:noProof/>
          </w:rPr>
          <w:t xml:space="preserve">9.1 </w:t>
        </w:r>
        <w:r w:rsidR="00D36EA4" w:rsidRPr="00AD4580">
          <w:rPr>
            <w:rStyle w:val="a9"/>
            <w:rFonts w:hint="eastAsia"/>
            <w:noProof/>
          </w:rPr>
          <w:t>期末基金份额持有人户数及持有人结构</w:t>
        </w:r>
        <w:r w:rsidR="00D36EA4">
          <w:rPr>
            <w:noProof/>
            <w:webHidden/>
          </w:rPr>
          <w:tab/>
        </w:r>
        <w:r w:rsidR="00D36EA4">
          <w:rPr>
            <w:noProof/>
            <w:webHidden/>
          </w:rPr>
          <w:fldChar w:fldCharType="begin"/>
        </w:r>
        <w:r w:rsidR="00D36EA4">
          <w:rPr>
            <w:noProof/>
            <w:webHidden/>
          </w:rPr>
          <w:instrText xml:space="preserve"> PAGEREF _Toc415252886 \h </w:instrText>
        </w:r>
        <w:r w:rsidR="00D36EA4">
          <w:rPr>
            <w:noProof/>
            <w:webHidden/>
          </w:rPr>
        </w:r>
        <w:r w:rsidR="00D36EA4">
          <w:rPr>
            <w:noProof/>
            <w:webHidden/>
          </w:rPr>
          <w:fldChar w:fldCharType="separate"/>
        </w:r>
        <w:r w:rsidR="00D36EA4">
          <w:rPr>
            <w:noProof/>
            <w:webHidden/>
          </w:rPr>
          <w:t>42</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87" w:history="1">
        <w:r w:rsidR="00D36EA4" w:rsidRPr="00AD4580">
          <w:rPr>
            <w:rStyle w:val="a9"/>
            <w:noProof/>
          </w:rPr>
          <w:t xml:space="preserve">9.2 </w:t>
        </w:r>
        <w:r w:rsidR="00D36EA4" w:rsidRPr="00AD4580">
          <w:rPr>
            <w:rStyle w:val="a9"/>
            <w:rFonts w:hint="eastAsia"/>
            <w:noProof/>
          </w:rPr>
          <w:t>期末基金管理人的从业人员持有本基金的情况</w:t>
        </w:r>
        <w:r w:rsidR="00D36EA4">
          <w:rPr>
            <w:noProof/>
            <w:webHidden/>
          </w:rPr>
          <w:tab/>
        </w:r>
        <w:r w:rsidR="00D36EA4">
          <w:rPr>
            <w:noProof/>
            <w:webHidden/>
          </w:rPr>
          <w:fldChar w:fldCharType="begin"/>
        </w:r>
        <w:r w:rsidR="00D36EA4">
          <w:rPr>
            <w:noProof/>
            <w:webHidden/>
          </w:rPr>
          <w:instrText xml:space="preserve"> PAGEREF _Toc415252887 \h </w:instrText>
        </w:r>
        <w:r w:rsidR="00D36EA4">
          <w:rPr>
            <w:noProof/>
            <w:webHidden/>
          </w:rPr>
        </w:r>
        <w:r w:rsidR="00D36EA4">
          <w:rPr>
            <w:noProof/>
            <w:webHidden/>
          </w:rPr>
          <w:fldChar w:fldCharType="separate"/>
        </w:r>
        <w:r w:rsidR="00D36EA4">
          <w:rPr>
            <w:noProof/>
            <w:webHidden/>
          </w:rPr>
          <w:t>42</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88" w:history="1">
        <w:r w:rsidR="00D36EA4" w:rsidRPr="00AD4580">
          <w:rPr>
            <w:rStyle w:val="a9"/>
            <w:noProof/>
          </w:rPr>
          <w:t>9.3</w:t>
        </w:r>
        <w:r w:rsidR="00D36EA4">
          <w:rPr>
            <w:rStyle w:val="a9"/>
            <w:noProof/>
          </w:rPr>
          <w:t xml:space="preserve"> </w:t>
        </w:r>
        <w:r w:rsidR="00D36EA4" w:rsidRPr="00AD4580">
          <w:rPr>
            <w:rStyle w:val="a9"/>
            <w:rFonts w:hint="eastAsia"/>
            <w:noProof/>
          </w:rPr>
          <w:t>期末基金管理人的从业人员持有本开放式基金份额总量区间的情况</w:t>
        </w:r>
        <w:r w:rsidR="00D36EA4">
          <w:rPr>
            <w:noProof/>
            <w:webHidden/>
          </w:rPr>
          <w:tab/>
        </w:r>
        <w:r w:rsidR="00D36EA4">
          <w:rPr>
            <w:noProof/>
            <w:webHidden/>
          </w:rPr>
          <w:fldChar w:fldCharType="begin"/>
        </w:r>
        <w:r w:rsidR="00D36EA4">
          <w:rPr>
            <w:noProof/>
            <w:webHidden/>
          </w:rPr>
          <w:instrText xml:space="preserve"> PAGEREF _Toc415252888 \h </w:instrText>
        </w:r>
        <w:r w:rsidR="00D36EA4">
          <w:rPr>
            <w:noProof/>
            <w:webHidden/>
          </w:rPr>
        </w:r>
        <w:r w:rsidR="00D36EA4">
          <w:rPr>
            <w:noProof/>
            <w:webHidden/>
          </w:rPr>
          <w:fldChar w:fldCharType="separate"/>
        </w:r>
        <w:r w:rsidR="00D36EA4">
          <w:rPr>
            <w:noProof/>
            <w:webHidden/>
          </w:rPr>
          <w:t>43</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889" w:history="1">
        <w:r w:rsidR="00D36EA4" w:rsidRPr="00AD4580">
          <w:rPr>
            <w:rStyle w:val="a9"/>
            <w:b/>
            <w:bCs/>
            <w:noProof/>
          </w:rPr>
          <w:t xml:space="preserve">§10  </w:t>
        </w:r>
        <w:r w:rsidR="00D36EA4" w:rsidRPr="00AD4580">
          <w:rPr>
            <w:rStyle w:val="a9"/>
            <w:rFonts w:hint="eastAsia"/>
            <w:b/>
            <w:bCs/>
            <w:noProof/>
          </w:rPr>
          <w:t>重大事件揭示</w:t>
        </w:r>
        <w:r w:rsidR="00D36EA4">
          <w:rPr>
            <w:noProof/>
            <w:webHidden/>
          </w:rPr>
          <w:tab/>
        </w:r>
        <w:r w:rsidR="00D36EA4">
          <w:rPr>
            <w:noProof/>
            <w:webHidden/>
          </w:rPr>
          <w:fldChar w:fldCharType="begin"/>
        </w:r>
        <w:r w:rsidR="00D36EA4">
          <w:rPr>
            <w:noProof/>
            <w:webHidden/>
          </w:rPr>
          <w:instrText xml:space="preserve"> PAGEREF _Toc415252889 \h </w:instrText>
        </w:r>
        <w:r w:rsidR="00D36EA4">
          <w:rPr>
            <w:noProof/>
            <w:webHidden/>
          </w:rPr>
        </w:r>
        <w:r w:rsidR="00D36EA4">
          <w:rPr>
            <w:noProof/>
            <w:webHidden/>
          </w:rPr>
          <w:fldChar w:fldCharType="separate"/>
        </w:r>
        <w:r w:rsidR="00D36EA4">
          <w:rPr>
            <w:noProof/>
            <w:webHidden/>
          </w:rPr>
          <w:t>43</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90" w:history="1">
        <w:r w:rsidR="00D36EA4" w:rsidRPr="00AD4580">
          <w:rPr>
            <w:rStyle w:val="a9"/>
            <w:noProof/>
          </w:rPr>
          <w:t>10.1</w:t>
        </w:r>
        <w:r w:rsidR="00D36EA4">
          <w:rPr>
            <w:rStyle w:val="a9"/>
            <w:noProof/>
          </w:rPr>
          <w:t xml:space="preserve"> </w:t>
        </w:r>
        <w:r w:rsidR="00D36EA4" w:rsidRPr="00AD4580">
          <w:rPr>
            <w:rStyle w:val="a9"/>
            <w:rFonts w:hint="eastAsia"/>
            <w:noProof/>
          </w:rPr>
          <w:t>基金份额持有人大会决议</w:t>
        </w:r>
        <w:r w:rsidR="00D36EA4">
          <w:rPr>
            <w:noProof/>
            <w:webHidden/>
          </w:rPr>
          <w:tab/>
        </w:r>
        <w:r w:rsidR="00D36EA4">
          <w:rPr>
            <w:noProof/>
            <w:webHidden/>
          </w:rPr>
          <w:fldChar w:fldCharType="begin"/>
        </w:r>
        <w:r w:rsidR="00D36EA4">
          <w:rPr>
            <w:noProof/>
            <w:webHidden/>
          </w:rPr>
          <w:instrText xml:space="preserve"> PAGEREF _Toc415252890 \h </w:instrText>
        </w:r>
        <w:r w:rsidR="00D36EA4">
          <w:rPr>
            <w:noProof/>
            <w:webHidden/>
          </w:rPr>
        </w:r>
        <w:r w:rsidR="00D36EA4">
          <w:rPr>
            <w:noProof/>
            <w:webHidden/>
          </w:rPr>
          <w:fldChar w:fldCharType="separate"/>
        </w:r>
        <w:r w:rsidR="00D36EA4">
          <w:rPr>
            <w:noProof/>
            <w:webHidden/>
          </w:rPr>
          <w:t>43</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91" w:history="1">
        <w:r w:rsidR="00D36EA4" w:rsidRPr="00AD4580">
          <w:rPr>
            <w:rStyle w:val="a9"/>
            <w:noProof/>
          </w:rPr>
          <w:t xml:space="preserve">10.2 </w:t>
        </w:r>
        <w:r w:rsidR="00D36EA4" w:rsidRPr="00AD4580">
          <w:rPr>
            <w:rStyle w:val="a9"/>
            <w:rFonts w:hint="eastAsia"/>
            <w:noProof/>
          </w:rPr>
          <w:t>基金管理人、基金托管人的专门基金托管部门的重大人事变动</w:t>
        </w:r>
        <w:r w:rsidR="00D36EA4">
          <w:rPr>
            <w:noProof/>
            <w:webHidden/>
          </w:rPr>
          <w:tab/>
        </w:r>
        <w:r w:rsidR="00D36EA4">
          <w:rPr>
            <w:noProof/>
            <w:webHidden/>
          </w:rPr>
          <w:fldChar w:fldCharType="begin"/>
        </w:r>
        <w:r w:rsidR="00D36EA4">
          <w:rPr>
            <w:noProof/>
            <w:webHidden/>
          </w:rPr>
          <w:instrText xml:space="preserve"> PAGEREF _Toc415252891 \h </w:instrText>
        </w:r>
        <w:r w:rsidR="00D36EA4">
          <w:rPr>
            <w:noProof/>
            <w:webHidden/>
          </w:rPr>
        </w:r>
        <w:r w:rsidR="00D36EA4">
          <w:rPr>
            <w:noProof/>
            <w:webHidden/>
          </w:rPr>
          <w:fldChar w:fldCharType="separate"/>
        </w:r>
        <w:r w:rsidR="00D36EA4">
          <w:rPr>
            <w:noProof/>
            <w:webHidden/>
          </w:rPr>
          <w:t>43</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92" w:history="1">
        <w:r w:rsidR="00D36EA4" w:rsidRPr="00AD4580">
          <w:rPr>
            <w:rStyle w:val="a9"/>
            <w:noProof/>
          </w:rPr>
          <w:t xml:space="preserve">10.3 </w:t>
        </w:r>
        <w:r w:rsidR="00D36EA4" w:rsidRPr="00AD4580">
          <w:rPr>
            <w:rStyle w:val="a9"/>
            <w:rFonts w:hint="eastAsia"/>
            <w:noProof/>
          </w:rPr>
          <w:t>涉及基金管理人、基金财产、基金托管业务的诉讼</w:t>
        </w:r>
        <w:r w:rsidR="00D36EA4">
          <w:rPr>
            <w:noProof/>
            <w:webHidden/>
          </w:rPr>
          <w:tab/>
        </w:r>
        <w:r w:rsidR="00D36EA4">
          <w:rPr>
            <w:noProof/>
            <w:webHidden/>
          </w:rPr>
          <w:fldChar w:fldCharType="begin"/>
        </w:r>
        <w:r w:rsidR="00D36EA4">
          <w:rPr>
            <w:noProof/>
            <w:webHidden/>
          </w:rPr>
          <w:instrText xml:space="preserve"> PAGEREF _Toc415252892 \h </w:instrText>
        </w:r>
        <w:r w:rsidR="00D36EA4">
          <w:rPr>
            <w:noProof/>
            <w:webHidden/>
          </w:rPr>
        </w:r>
        <w:r w:rsidR="00D36EA4">
          <w:rPr>
            <w:noProof/>
            <w:webHidden/>
          </w:rPr>
          <w:fldChar w:fldCharType="separate"/>
        </w:r>
        <w:r w:rsidR="00D36EA4">
          <w:rPr>
            <w:noProof/>
            <w:webHidden/>
          </w:rPr>
          <w:t>43</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93" w:history="1">
        <w:r w:rsidR="00D36EA4" w:rsidRPr="00AD4580">
          <w:rPr>
            <w:rStyle w:val="a9"/>
            <w:noProof/>
          </w:rPr>
          <w:t xml:space="preserve">10.4 </w:t>
        </w:r>
        <w:r w:rsidR="00D36EA4" w:rsidRPr="00AD4580">
          <w:rPr>
            <w:rStyle w:val="a9"/>
            <w:rFonts w:hint="eastAsia"/>
            <w:noProof/>
          </w:rPr>
          <w:t>基金投资策略的改变</w:t>
        </w:r>
        <w:r w:rsidR="00D36EA4">
          <w:rPr>
            <w:noProof/>
            <w:webHidden/>
          </w:rPr>
          <w:tab/>
        </w:r>
        <w:r w:rsidR="00D36EA4">
          <w:rPr>
            <w:noProof/>
            <w:webHidden/>
          </w:rPr>
          <w:fldChar w:fldCharType="begin"/>
        </w:r>
        <w:r w:rsidR="00D36EA4">
          <w:rPr>
            <w:noProof/>
            <w:webHidden/>
          </w:rPr>
          <w:instrText xml:space="preserve"> PAGEREF _Toc415252893 \h </w:instrText>
        </w:r>
        <w:r w:rsidR="00D36EA4">
          <w:rPr>
            <w:noProof/>
            <w:webHidden/>
          </w:rPr>
        </w:r>
        <w:r w:rsidR="00D36EA4">
          <w:rPr>
            <w:noProof/>
            <w:webHidden/>
          </w:rPr>
          <w:fldChar w:fldCharType="separate"/>
        </w:r>
        <w:r w:rsidR="00D36EA4">
          <w:rPr>
            <w:noProof/>
            <w:webHidden/>
          </w:rPr>
          <w:t>43</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94" w:history="1">
        <w:r w:rsidR="00D36EA4" w:rsidRPr="00AD4580">
          <w:rPr>
            <w:rStyle w:val="a9"/>
            <w:noProof/>
          </w:rPr>
          <w:t>10.5</w:t>
        </w:r>
        <w:r w:rsidR="00D36EA4">
          <w:rPr>
            <w:rStyle w:val="a9"/>
            <w:noProof/>
          </w:rPr>
          <w:t xml:space="preserve"> </w:t>
        </w:r>
        <w:r w:rsidR="00D36EA4" w:rsidRPr="00AD4580">
          <w:rPr>
            <w:rStyle w:val="a9"/>
            <w:rFonts w:hint="eastAsia"/>
            <w:noProof/>
          </w:rPr>
          <w:t>为基金进行审计的会计师事务所情况</w:t>
        </w:r>
        <w:r w:rsidR="00D36EA4">
          <w:rPr>
            <w:noProof/>
            <w:webHidden/>
          </w:rPr>
          <w:tab/>
        </w:r>
        <w:r w:rsidR="00D36EA4">
          <w:rPr>
            <w:noProof/>
            <w:webHidden/>
          </w:rPr>
          <w:fldChar w:fldCharType="begin"/>
        </w:r>
        <w:r w:rsidR="00D36EA4">
          <w:rPr>
            <w:noProof/>
            <w:webHidden/>
          </w:rPr>
          <w:instrText xml:space="preserve"> PAGEREF _Toc415252894 \h </w:instrText>
        </w:r>
        <w:r w:rsidR="00D36EA4">
          <w:rPr>
            <w:noProof/>
            <w:webHidden/>
          </w:rPr>
        </w:r>
        <w:r w:rsidR="00D36EA4">
          <w:rPr>
            <w:noProof/>
            <w:webHidden/>
          </w:rPr>
          <w:fldChar w:fldCharType="separate"/>
        </w:r>
        <w:r w:rsidR="00D36EA4">
          <w:rPr>
            <w:noProof/>
            <w:webHidden/>
          </w:rPr>
          <w:t>43</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95" w:history="1">
        <w:r w:rsidR="00D36EA4" w:rsidRPr="00AD4580">
          <w:rPr>
            <w:rStyle w:val="a9"/>
            <w:noProof/>
          </w:rPr>
          <w:t xml:space="preserve">10.6 </w:t>
        </w:r>
        <w:r w:rsidR="00D36EA4" w:rsidRPr="00AD4580">
          <w:rPr>
            <w:rStyle w:val="a9"/>
            <w:rFonts w:hint="eastAsia"/>
            <w:noProof/>
          </w:rPr>
          <w:t>管理人、托管人及其高级管理人员受稽查或处罚等情况</w:t>
        </w:r>
        <w:r w:rsidR="00D36EA4">
          <w:rPr>
            <w:noProof/>
            <w:webHidden/>
          </w:rPr>
          <w:tab/>
        </w:r>
        <w:r w:rsidR="00D36EA4">
          <w:rPr>
            <w:noProof/>
            <w:webHidden/>
          </w:rPr>
          <w:fldChar w:fldCharType="begin"/>
        </w:r>
        <w:r w:rsidR="00D36EA4">
          <w:rPr>
            <w:noProof/>
            <w:webHidden/>
          </w:rPr>
          <w:instrText xml:space="preserve"> PAGEREF _Toc415252895 \h </w:instrText>
        </w:r>
        <w:r w:rsidR="00D36EA4">
          <w:rPr>
            <w:noProof/>
            <w:webHidden/>
          </w:rPr>
        </w:r>
        <w:r w:rsidR="00D36EA4">
          <w:rPr>
            <w:noProof/>
            <w:webHidden/>
          </w:rPr>
          <w:fldChar w:fldCharType="separate"/>
        </w:r>
        <w:r w:rsidR="00D36EA4">
          <w:rPr>
            <w:noProof/>
            <w:webHidden/>
          </w:rPr>
          <w:t>44</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96" w:history="1">
        <w:r w:rsidR="00D36EA4" w:rsidRPr="00AD4580">
          <w:rPr>
            <w:rStyle w:val="a9"/>
            <w:noProof/>
          </w:rPr>
          <w:t xml:space="preserve">10.7 </w:t>
        </w:r>
        <w:r w:rsidR="00D36EA4" w:rsidRPr="00AD4580">
          <w:rPr>
            <w:rStyle w:val="a9"/>
            <w:rFonts w:hint="eastAsia"/>
            <w:noProof/>
          </w:rPr>
          <w:t>基金租用证券公司交易单元的有关情况</w:t>
        </w:r>
        <w:r w:rsidR="00D36EA4">
          <w:rPr>
            <w:noProof/>
            <w:webHidden/>
          </w:rPr>
          <w:tab/>
        </w:r>
        <w:r w:rsidR="00D36EA4">
          <w:rPr>
            <w:noProof/>
            <w:webHidden/>
          </w:rPr>
          <w:fldChar w:fldCharType="begin"/>
        </w:r>
        <w:r w:rsidR="00D36EA4">
          <w:rPr>
            <w:noProof/>
            <w:webHidden/>
          </w:rPr>
          <w:instrText xml:space="preserve"> PAGEREF _Toc415252896 \h </w:instrText>
        </w:r>
        <w:r w:rsidR="00D36EA4">
          <w:rPr>
            <w:noProof/>
            <w:webHidden/>
          </w:rPr>
        </w:r>
        <w:r w:rsidR="00D36EA4">
          <w:rPr>
            <w:noProof/>
            <w:webHidden/>
          </w:rPr>
          <w:fldChar w:fldCharType="separate"/>
        </w:r>
        <w:r w:rsidR="00D36EA4">
          <w:rPr>
            <w:noProof/>
            <w:webHidden/>
          </w:rPr>
          <w:t>44</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899" w:history="1">
        <w:r w:rsidR="00D36EA4" w:rsidRPr="00AD4580">
          <w:rPr>
            <w:rStyle w:val="a9"/>
            <w:noProof/>
          </w:rPr>
          <w:t xml:space="preserve">10.8 </w:t>
        </w:r>
        <w:r w:rsidR="00D36EA4" w:rsidRPr="00AD4580">
          <w:rPr>
            <w:rStyle w:val="a9"/>
            <w:rFonts w:hint="eastAsia"/>
            <w:noProof/>
          </w:rPr>
          <w:t>其他重大事件</w:t>
        </w:r>
        <w:r w:rsidR="00D36EA4">
          <w:rPr>
            <w:noProof/>
            <w:webHidden/>
          </w:rPr>
          <w:tab/>
        </w:r>
        <w:r w:rsidR="00D36EA4">
          <w:rPr>
            <w:noProof/>
            <w:webHidden/>
          </w:rPr>
          <w:fldChar w:fldCharType="begin"/>
        </w:r>
        <w:r w:rsidR="00D36EA4">
          <w:rPr>
            <w:noProof/>
            <w:webHidden/>
          </w:rPr>
          <w:instrText xml:space="preserve"> PAGEREF _Toc415252899 \h </w:instrText>
        </w:r>
        <w:r w:rsidR="00D36EA4">
          <w:rPr>
            <w:noProof/>
            <w:webHidden/>
          </w:rPr>
        </w:r>
        <w:r w:rsidR="00D36EA4">
          <w:rPr>
            <w:noProof/>
            <w:webHidden/>
          </w:rPr>
          <w:fldChar w:fldCharType="separate"/>
        </w:r>
        <w:r w:rsidR="00D36EA4">
          <w:rPr>
            <w:noProof/>
            <w:webHidden/>
          </w:rPr>
          <w:t>44</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900" w:history="1">
        <w:r w:rsidR="00D36EA4" w:rsidRPr="00AD4580">
          <w:rPr>
            <w:rStyle w:val="a9"/>
            <w:b/>
            <w:bCs/>
            <w:noProof/>
          </w:rPr>
          <w:t xml:space="preserve">§11  </w:t>
        </w:r>
        <w:r w:rsidR="00D36EA4" w:rsidRPr="00AD4580">
          <w:rPr>
            <w:rStyle w:val="a9"/>
            <w:rFonts w:hint="eastAsia"/>
            <w:b/>
            <w:bCs/>
            <w:noProof/>
          </w:rPr>
          <w:t>影响投资者决策的其他重要信息</w:t>
        </w:r>
        <w:r w:rsidR="00D36EA4">
          <w:rPr>
            <w:noProof/>
            <w:webHidden/>
          </w:rPr>
          <w:tab/>
        </w:r>
        <w:r w:rsidR="00D36EA4">
          <w:rPr>
            <w:noProof/>
            <w:webHidden/>
          </w:rPr>
          <w:fldChar w:fldCharType="begin"/>
        </w:r>
        <w:r w:rsidR="00D36EA4">
          <w:rPr>
            <w:noProof/>
            <w:webHidden/>
          </w:rPr>
          <w:instrText xml:space="preserve"> PAGEREF _Toc415252900 \h </w:instrText>
        </w:r>
        <w:r w:rsidR="00D36EA4">
          <w:rPr>
            <w:noProof/>
            <w:webHidden/>
          </w:rPr>
        </w:r>
        <w:r w:rsidR="00D36EA4">
          <w:rPr>
            <w:noProof/>
            <w:webHidden/>
          </w:rPr>
          <w:fldChar w:fldCharType="separate"/>
        </w:r>
        <w:r w:rsidR="00D36EA4">
          <w:rPr>
            <w:noProof/>
            <w:webHidden/>
          </w:rPr>
          <w:t>45</w:t>
        </w:r>
        <w:r w:rsidR="00D36EA4">
          <w:rPr>
            <w:noProof/>
            <w:webHidden/>
          </w:rPr>
          <w:fldChar w:fldCharType="end"/>
        </w:r>
      </w:hyperlink>
    </w:p>
    <w:p w:rsidR="00D36EA4" w:rsidRDefault="003327D2">
      <w:pPr>
        <w:pStyle w:val="11"/>
        <w:rPr>
          <w:rFonts w:asciiTheme="minorHAnsi" w:eastAsiaTheme="minorEastAsia" w:hAnsiTheme="minorHAnsi" w:cstheme="minorBidi"/>
          <w:noProof/>
          <w:szCs w:val="22"/>
        </w:rPr>
      </w:pPr>
      <w:hyperlink w:anchor="_Toc415252901" w:history="1">
        <w:r w:rsidR="00D36EA4" w:rsidRPr="00AD4580">
          <w:rPr>
            <w:rStyle w:val="a9"/>
            <w:b/>
            <w:bCs/>
            <w:noProof/>
          </w:rPr>
          <w:t xml:space="preserve">§12  </w:t>
        </w:r>
        <w:r w:rsidR="00D36EA4" w:rsidRPr="00AD4580">
          <w:rPr>
            <w:rStyle w:val="a9"/>
            <w:rFonts w:hint="eastAsia"/>
            <w:b/>
            <w:bCs/>
            <w:noProof/>
          </w:rPr>
          <w:t>备查文件目录</w:t>
        </w:r>
        <w:r w:rsidR="00D36EA4">
          <w:rPr>
            <w:noProof/>
            <w:webHidden/>
          </w:rPr>
          <w:tab/>
        </w:r>
        <w:r w:rsidR="00D36EA4">
          <w:rPr>
            <w:noProof/>
            <w:webHidden/>
          </w:rPr>
          <w:fldChar w:fldCharType="begin"/>
        </w:r>
        <w:r w:rsidR="00D36EA4">
          <w:rPr>
            <w:noProof/>
            <w:webHidden/>
          </w:rPr>
          <w:instrText xml:space="preserve"> PAGEREF _Toc415252901 \h </w:instrText>
        </w:r>
        <w:r w:rsidR="00D36EA4">
          <w:rPr>
            <w:noProof/>
            <w:webHidden/>
          </w:rPr>
        </w:r>
        <w:r w:rsidR="00D36EA4">
          <w:rPr>
            <w:noProof/>
            <w:webHidden/>
          </w:rPr>
          <w:fldChar w:fldCharType="separate"/>
        </w:r>
        <w:r w:rsidR="00D36EA4">
          <w:rPr>
            <w:noProof/>
            <w:webHidden/>
          </w:rPr>
          <w:t>45</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902" w:history="1">
        <w:r w:rsidR="00D36EA4" w:rsidRPr="00AD4580">
          <w:rPr>
            <w:rStyle w:val="a9"/>
            <w:noProof/>
          </w:rPr>
          <w:t xml:space="preserve">12.1 </w:t>
        </w:r>
        <w:r w:rsidR="00D36EA4" w:rsidRPr="00AD4580">
          <w:rPr>
            <w:rStyle w:val="a9"/>
            <w:rFonts w:hint="eastAsia"/>
            <w:noProof/>
          </w:rPr>
          <w:t>备查文件目录</w:t>
        </w:r>
        <w:r w:rsidR="00D36EA4">
          <w:rPr>
            <w:noProof/>
            <w:webHidden/>
          </w:rPr>
          <w:tab/>
        </w:r>
        <w:r w:rsidR="00D36EA4">
          <w:rPr>
            <w:noProof/>
            <w:webHidden/>
          </w:rPr>
          <w:fldChar w:fldCharType="begin"/>
        </w:r>
        <w:r w:rsidR="00D36EA4">
          <w:rPr>
            <w:noProof/>
            <w:webHidden/>
          </w:rPr>
          <w:instrText xml:space="preserve"> PAGEREF _Toc415252902 \h </w:instrText>
        </w:r>
        <w:r w:rsidR="00D36EA4">
          <w:rPr>
            <w:noProof/>
            <w:webHidden/>
          </w:rPr>
        </w:r>
        <w:r w:rsidR="00D36EA4">
          <w:rPr>
            <w:noProof/>
            <w:webHidden/>
          </w:rPr>
          <w:fldChar w:fldCharType="separate"/>
        </w:r>
        <w:r w:rsidR="00D36EA4">
          <w:rPr>
            <w:noProof/>
            <w:webHidden/>
          </w:rPr>
          <w:t>45</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903" w:history="1">
        <w:r w:rsidR="00D36EA4" w:rsidRPr="00AD4580">
          <w:rPr>
            <w:rStyle w:val="a9"/>
            <w:noProof/>
          </w:rPr>
          <w:t xml:space="preserve">12.2 </w:t>
        </w:r>
        <w:r w:rsidR="00D36EA4" w:rsidRPr="00AD4580">
          <w:rPr>
            <w:rStyle w:val="a9"/>
            <w:rFonts w:hint="eastAsia"/>
            <w:noProof/>
          </w:rPr>
          <w:t>存放地点</w:t>
        </w:r>
        <w:r w:rsidR="00D36EA4">
          <w:rPr>
            <w:noProof/>
            <w:webHidden/>
          </w:rPr>
          <w:tab/>
        </w:r>
        <w:r w:rsidR="00D36EA4">
          <w:rPr>
            <w:noProof/>
            <w:webHidden/>
          </w:rPr>
          <w:fldChar w:fldCharType="begin"/>
        </w:r>
        <w:r w:rsidR="00D36EA4">
          <w:rPr>
            <w:noProof/>
            <w:webHidden/>
          </w:rPr>
          <w:instrText xml:space="preserve"> PAGEREF _Toc415252903 \h </w:instrText>
        </w:r>
        <w:r w:rsidR="00D36EA4">
          <w:rPr>
            <w:noProof/>
            <w:webHidden/>
          </w:rPr>
        </w:r>
        <w:r w:rsidR="00D36EA4">
          <w:rPr>
            <w:noProof/>
            <w:webHidden/>
          </w:rPr>
          <w:fldChar w:fldCharType="separate"/>
        </w:r>
        <w:r w:rsidR="00D36EA4">
          <w:rPr>
            <w:noProof/>
            <w:webHidden/>
          </w:rPr>
          <w:t>46</w:t>
        </w:r>
        <w:r w:rsidR="00D36EA4">
          <w:rPr>
            <w:noProof/>
            <w:webHidden/>
          </w:rPr>
          <w:fldChar w:fldCharType="end"/>
        </w:r>
      </w:hyperlink>
    </w:p>
    <w:p w:rsidR="00D36EA4" w:rsidRDefault="003327D2">
      <w:pPr>
        <w:pStyle w:val="22"/>
        <w:rPr>
          <w:rFonts w:asciiTheme="minorHAnsi" w:eastAsiaTheme="minorEastAsia" w:hAnsiTheme="minorHAnsi" w:cstheme="minorBidi"/>
          <w:noProof/>
          <w:kern w:val="2"/>
          <w:szCs w:val="22"/>
        </w:rPr>
      </w:pPr>
      <w:hyperlink w:anchor="_Toc415252904" w:history="1">
        <w:r w:rsidR="00D36EA4" w:rsidRPr="00AD4580">
          <w:rPr>
            <w:rStyle w:val="a9"/>
            <w:noProof/>
          </w:rPr>
          <w:t xml:space="preserve">12.3 </w:t>
        </w:r>
        <w:r w:rsidR="00D36EA4" w:rsidRPr="00AD4580">
          <w:rPr>
            <w:rStyle w:val="a9"/>
            <w:rFonts w:hint="eastAsia"/>
            <w:noProof/>
          </w:rPr>
          <w:t>查阅方式</w:t>
        </w:r>
        <w:r w:rsidR="00D36EA4">
          <w:rPr>
            <w:noProof/>
            <w:webHidden/>
          </w:rPr>
          <w:tab/>
        </w:r>
        <w:r w:rsidR="00D36EA4">
          <w:rPr>
            <w:noProof/>
            <w:webHidden/>
          </w:rPr>
          <w:fldChar w:fldCharType="begin"/>
        </w:r>
        <w:r w:rsidR="00D36EA4">
          <w:rPr>
            <w:noProof/>
            <w:webHidden/>
          </w:rPr>
          <w:instrText xml:space="preserve"> PAGEREF _Toc415252904 \h </w:instrText>
        </w:r>
        <w:r w:rsidR="00D36EA4">
          <w:rPr>
            <w:noProof/>
            <w:webHidden/>
          </w:rPr>
        </w:r>
        <w:r w:rsidR="00D36EA4">
          <w:rPr>
            <w:noProof/>
            <w:webHidden/>
          </w:rPr>
          <w:fldChar w:fldCharType="separate"/>
        </w:r>
        <w:r w:rsidR="00D36EA4">
          <w:rPr>
            <w:noProof/>
            <w:webHidden/>
          </w:rPr>
          <w:t>46</w:t>
        </w:r>
        <w:r w:rsidR="00D36EA4">
          <w:rPr>
            <w:noProof/>
            <w:webHidden/>
          </w:rPr>
          <w:fldChar w:fldCharType="end"/>
        </w:r>
      </w:hyperlink>
    </w:p>
    <w:p w:rsidR="001A59F9" w:rsidRPr="005B4332" w:rsidRDefault="008B0867"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296482">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415252745"/>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415252746"/>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交银施罗德丰盈收益债券型证券投资基金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交银丰盈收益债券</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519740</w:t>
            </w:r>
          </w:p>
        </w:tc>
      </w:tr>
      <w:tr w:rsidR="00296482" w:rsidRPr="0091212A" w:rsidTr="009B1D40">
        <w:tc>
          <w:tcPr>
            <w:tcW w:w="2977" w:type="dxa"/>
            <w:vAlign w:val="center"/>
          </w:tcPr>
          <w:p w:rsidR="00296482" w:rsidRPr="0038115A" w:rsidRDefault="00296482" w:rsidP="0038115A">
            <w:pPr>
              <w:spacing w:before="29" w:line="288" w:lineRule="auto"/>
              <w:rPr>
                <w:sz w:val="24"/>
              </w:rPr>
            </w:pPr>
            <w:r w:rsidRPr="0038115A">
              <w:rPr>
                <w:rFonts w:hint="eastAsia"/>
                <w:sz w:val="24"/>
              </w:rPr>
              <w:t>交易代码</w:t>
            </w:r>
          </w:p>
        </w:tc>
        <w:tc>
          <w:tcPr>
            <w:tcW w:w="6021" w:type="dxa"/>
            <w:vAlign w:val="center"/>
          </w:tcPr>
          <w:p w:rsidR="00296482" w:rsidRPr="0038115A" w:rsidRDefault="00296482" w:rsidP="0038115A">
            <w:pPr>
              <w:spacing w:before="29" w:line="288" w:lineRule="auto"/>
              <w:jc w:val="center"/>
              <w:rPr>
                <w:sz w:val="24"/>
              </w:rPr>
            </w:pPr>
            <w:r w:rsidRPr="0038115A">
              <w:rPr>
                <w:rFonts w:hint="eastAsia"/>
                <w:sz w:val="24"/>
              </w:rPr>
              <w:t>519740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契约型，本基金在基金合同生效之日起三年（含三年）的期间内封闭式运作（按照基金合同的约定提前转换基金运作方式的除外），封闭期结束后转为开放式运作</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2014</w:t>
            </w:r>
            <w:r w:rsidRPr="0038115A">
              <w:rPr>
                <w:sz w:val="24"/>
              </w:rPr>
              <w:t>年</w:t>
            </w:r>
            <w:r w:rsidRPr="0038115A">
              <w:rPr>
                <w:sz w:val="24"/>
              </w:rPr>
              <w:t>8</w:t>
            </w:r>
            <w:r w:rsidRPr="0038115A">
              <w:rPr>
                <w:sz w:val="24"/>
              </w:rPr>
              <w:t>月</w:t>
            </w:r>
            <w:r w:rsidRPr="0038115A">
              <w:rPr>
                <w:sz w:val="24"/>
              </w:rPr>
              <w:t>11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510,658,140.93</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D02CF" w:rsidRDefault="001A59F9" w:rsidP="00DA0CCC">
      <w:pPr>
        <w:pStyle w:val="20"/>
        <w:spacing w:before="29" w:after="0" w:line="288" w:lineRule="auto"/>
        <w:rPr>
          <w:b w:val="0"/>
        </w:rPr>
      </w:pPr>
      <w:bookmarkStart w:id="13" w:name="_Toc361324846"/>
      <w:bookmarkStart w:id="14" w:name="_Toc415252747"/>
      <w:r w:rsidRPr="00DA0CCC">
        <w:rPr>
          <w:rFonts w:ascii="Times New Roman" w:hAnsi="Times New Roman"/>
          <w:kern w:val="0"/>
          <w:szCs w:val="24"/>
        </w:rPr>
        <w:t xml:space="preserve">2.2 </w:t>
      </w:r>
      <w:r w:rsidRPr="00DA0CCC">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追求在有效控制风险的前提下，力争为基金资产获得稳健的投资收益和超额回报。</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w:t>
            </w:r>
            <w:proofErr w:type="gramStart"/>
            <w:r w:rsidRPr="002A7419">
              <w:rPr>
                <w:sz w:val="24"/>
              </w:rPr>
              <w:t>考量</w:t>
            </w:r>
            <w:proofErr w:type="gramEnd"/>
            <w:r w:rsidRPr="002A7419">
              <w:rPr>
                <w:sz w:val="24"/>
              </w:rPr>
              <w:t>信用债券的信用评级，以及各类债券的流动性、供求关系和收益率水平等，自下而上精选个</w:t>
            </w:r>
            <w:proofErr w:type="gramStart"/>
            <w:r w:rsidRPr="002A7419">
              <w:rPr>
                <w:sz w:val="24"/>
              </w:rPr>
              <w:t>券</w:t>
            </w:r>
            <w:proofErr w:type="gramEnd"/>
            <w:r w:rsidRPr="002A7419">
              <w:rPr>
                <w:sz w:val="24"/>
              </w:rPr>
              <w:t>。</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三年期银行定期存款税后收益率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本基金是一只债券型基金，其风险与预期收益高于货币市场基金，低于混合型基金和股票型基金，属于证券投资基金中中等风险的品种。</w:t>
            </w:r>
          </w:p>
        </w:tc>
      </w:tr>
    </w:tbl>
    <w:p w:rsidR="00D91A7E" w:rsidRPr="00EF1D48" w:rsidRDefault="00D91A7E" w:rsidP="00EF1D48">
      <w:pPr>
        <w:tabs>
          <w:tab w:val="left" w:pos="426"/>
        </w:tabs>
        <w:spacing w:before="29" w:line="288" w:lineRule="auto"/>
        <w:jc w:val="left"/>
        <w:rPr>
          <w:kern w:val="0"/>
          <w:sz w:val="24"/>
        </w:rPr>
      </w:pPr>
    </w:p>
    <w:p w:rsidR="001A59F9" w:rsidRPr="00DA0CCC" w:rsidRDefault="001A59F9" w:rsidP="00DA0CCC">
      <w:pPr>
        <w:pStyle w:val="20"/>
        <w:spacing w:before="29" w:after="0" w:line="288" w:lineRule="auto"/>
        <w:rPr>
          <w:rFonts w:ascii="Times New Roman" w:hAnsi="Times New Roman"/>
          <w:kern w:val="0"/>
          <w:szCs w:val="24"/>
        </w:rPr>
      </w:pPr>
      <w:bookmarkStart w:id="15" w:name="_Toc225498247"/>
      <w:bookmarkStart w:id="16" w:name="_Toc361324847"/>
      <w:bookmarkStart w:id="17" w:name="_Toc415252748"/>
      <w:r w:rsidRPr="00DA0CCC">
        <w:rPr>
          <w:rFonts w:ascii="Times New Roman" w:hAnsi="Times New Roman"/>
          <w:kern w:val="0"/>
          <w:szCs w:val="24"/>
        </w:rPr>
        <w:t xml:space="preserve">2.3 </w:t>
      </w:r>
      <w:r w:rsidRPr="00DA0CCC">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孙艳</w:t>
            </w:r>
          </w:p>
        </w:tc>
        <w:tc>
          <w:tcPr>
            <w:tcW w:w="3328" w:type="dxa"/>
            <w:vAlign w:val="center"/>
          </w:tcPr>
          <w:p w:rsidR="001A59F9" w:rsidRPr="002A7419" w:rsidRDefault="001A59F9" w:rsidP="002A7419">
            <w:pPr>
              <w:spacing w:before="29" w:line="288" w:lineRule="auto"/>
              <w:jc w:val="center"/>
              <w:rPr>
                <w:sz w:val="24"/>
              </w:rPr>
            </w:pPr>
            <w:r w:rsidRPr="002A7419">
              <w:rPr>
                <w:sz w:val="24"/>
              </w:rPr>
              <w:t>方韡</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010-89936330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B45D1" w:rsidP="002A7419">
            <w:pPr>
              <w:spacing w:before="29" w:line="288" w:lineRule="auto"/>
              <w:jc w:val="center"/>
              <w:rPr>
                <w:sz w:val="24"/>
              </w:rPr>
            </w:pPr>
            <w:r>
              <w:rPr>
                <w:sz w:val="24"/>
              </w:rPr>
              <w:t>f</w:t>
            </w:r>
            <w:r w:rsidR="001A59F9" w:rsidRPr="002A7419">
              <w:rPr>
                <w:sz w:val="24"/>
              </w:rPr>
              <w:t>angwei@citicbank.com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021-61055054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010-65550832</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新区银</w:t>
            </w:r>
            <w:proofErr w:type="gramEnd"/>
            <w:r w:rsidRPr="002A7419">
              <w:rPr>
                <w:sz w:val="24"/>
              </w:rPr>
              <w:t>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北京东城区朝阳门北大街</w:t>
            </w:r>
            <w:r w:rsidRPr="002A7419">
              <w:rPr>
                <w:sz w:val="24"/>
              </w:rPr>
              <w:t>8</w:t>
            </w:r>
            <w:r w:rsidRPr="002A7419">
              <w:rPr>
                <w:sz w:val="24"/>
              </w:rPr>
              <w:t>号富华大厦</w:t>
            </w:r>
            <w:r w:rsidRPr="002A7419">
              <w:rPr>
                <w:sz w:val="24"/>
              </w:rPr>
              <w:t>C</w:t>
            </w:r>
            <w:r w:rsidRPr="002A7419">
              <w:rPr>
                <w:sz w:val="24"/>
              </w:rPr>
              <w:t>座</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w:t>
            </w:r>
            <w:proofErr w:type="gramStart"/>
            <w:r w:rsidRPr="002A7419">
              <w:rPr>
                <w:sz w:val="24"/>
              </w:rPr>
              <w:t>新区世纪</w:t>
            </w:r>
            <w:proofErr w:type="gramEnd"/>
            <w:r w:rsidRPr="002A7419">
              <w:rPr>
                <w:sz w:val="24"/>
              </w:rPr>
              <w:t>大道</w:t>
            </w:r>
            <w:r w:rsidRPr="002A7419">
              <w:rPr>
                <w:sz w:val="24"/>
              </w:rPr>
              <w:t>8</w:t>
            </w:r>
            <w:r w:rsidRPr="002A7419">
              <w:rPr>
                <w:sz w:val="24"/>
              </w:rPr>
              <w:t>号国</w:t>
            </w:r>
            <w:proofErr w:type="gramStart"/>
            <w:r w:rsidRPr="002A7419">
              <w:rPr>
                <w:sz w:val="24"/>
              </w:rPr>
              <w:t>金中心</w:t>
            </w:r>
            <w:proofErr w:type="gramEnd"/>
            <w:r w:rsidRPr="002A7419">
              <w:rPr>
                <w:sz w:val="24"/>
              </w:rPr>
              <w:t>二期</w:t>
            </w:r>
            <w:r w:rsidRPr="002A7419">
              <w:rPr>
                <w:sz w:val="24"/>
              </w:rPr>
              <w:t>21-22</w:t>
            </w:r>
            <w:r w:rsidRPr="002A7419">
              <w:rPr>
                <w:sz w:val="24"/>
              </w:rPr>
              <w:t>楼</w:t>
            </w:r>
          </w:p>
        </w:tc>
        <w:tc>
          <w:tcPr>
            <w:tcW w:w="3328" w:type="dxa"/>
            <w:vAlign w:val="center"/>
          </w:tcPr>
          <w:p w:rsidR="001A59F9" w:rsidRPr="002A7419" w:rsidRDefault="001A59F9" w:rsidP="001B45D1">
            <w:pPr>
              <w:spacing w:before="29" w:line="288" w:lineRule="auto"/>
              <w:jc w:val="center"/>
              <w:rPr>
                <w:sz w:val="24"/>
              </w:rPr>
            </w:pPr>
            <w:r w:rsidRPr="002A7419">
              <w:rPr>
                <w:sz w:val="24"/>
              </w:rPr>
              <w:t>北京市东城区朝阳门北大街</w:t>
            </w:r>
            <w:r w:rsidRPr="002A7419">
              <w:rPr>
                <w:sz w:val="24"/>
              </w:rPr>
              <w:t>9</w:t>
            </w:r>
            <w:r w:rsidRPr="002A7419">
              <w:rPr>
                <w:sz w:val="24"/>
              </w:rPr>
              <w:t>号东方文化大厦北</w:t>
            </w:r>
            <w:r w:rsidR="001B45D1">
              <w:rPr>
                <w:rFonts w:hint="eastAsia"/>
                <w:sz w:val="24"/>
              </w:rPr>
              <w:t>楼</w:t>
            </w:r>
            <w:bookmarkStart w:id="18" w:name="_GoBack"/>
            <w:bookmarkEnd w:id="18"/>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100027</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苏奋（代任）</w:t>
            </w:r>
          </w:p>
        </w:tc>
        <w:tc>
          <w:tcPr>
            <w:tcW w:w="3328" w:type="dxa"/>
            <w:vAlign w:val="center"/>
          </w:tcPr>
          <w:p w:rsidR="001A59F9" w:rsidRPr="002A7419" w:rsidRDefault="001A59F9" w:rsidP="002A7419">
            <w:pPr>
              <w:spacing w:before="29" w:line="288" w:lineRule="auto"/>
              <w:jc w:val="center"/>
              <w:rPr>
                <w:sz w:val="24"/>
              </w:rPr>
            </w:pPr>
            <w:r w:rsidRPr="002A7419">
              <w:rPr>
                <w:sz w:val="24"/>
              </w:rPr>
              <w:t>常振明</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DA0CCC" w:rsidRDefault="001A59F9" w:rsidP="00DA0CCC">
      <w:pPr>
        <w:pStyle w:val="20"/>
        <w:spacing w:before="29" w:after="0" w:line="288" w:lineRule="auto"/>
        <w:rPr>
          <w:rFonts w:ascii="Times New Roman" w:hAnsi="Times New Roman"/>
          <w:kern w:val="0"/>
          <w:szCs w:val="24"/>
        </w:rPr>
      </w:pPr>
      <w:bookmarkStart w:id="19" w:name="_Toc225498248"/>
      <w:bookmarkStart w:id="20" w:name="_Toc361324848"/>
      <w:bookmarkStart w:id="21" w:name="_Toc415252749"/>
      <w:r w:rsidRPr="00DA0CCC">
        <w:rPr>
          <w:rFonts w:ascii="Times New Roman" w:hAnsi="Times New Roman"/>
          <w:kern w:val="0"/>
          <w:szCs w:val="24"/>
        </w:rPr>
        <w:t xml:space="preserve">2.4 </w:t>
      </w:r>
      <w:r w:rsidRPr="00DA0CCC">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A0CCC" w:rsidRDefault="001A59F9" w:rsidP="00DA0CCC">
      <w:pPr>
        <w:pStyle w:val="20"/>
        <w:spacing w:before="29" w:after="0" w:line="288" w:lineRule="auto"/>
        <w:rPr>
          <w:rFonts w:ascii="Times New Roman" w:hAnsi="Times New Roman"/>
          <w:kern w:val="0"/>
          <w:szCs w:val="24"/>
        </w:rPr>
      </w:pPr>
      <w:bookmarkStart w:id="22" w:name="_Toc225498249"/>
      <w:bookmarkStart w:id="23" w:name="_Toc361324849"/>
      <w:bookmarkStart w:id="24" w:name="_Toc415252750"/>
      <w:r w:rsidRPr="00DA0CCC">
        <w:rPr>
          <w:rFonts w:ascii="Times New Roman" w:hAnsi="Times New Roman"/>
          <w:kern w:val="0"/>
          <w:szCs w:val="24"/>
        </w:rPr>
        <w:t xml:space="preserve">2.5 </w:t>
      </w:r>
      <w:r w:rsidRPr="00DA0CCC">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296482">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415252751"/>
      <w:r w:rsidRPr="000F7358">
        <w:rPr>
          <w:rFonts w:hint="eastAsia"/>
          <w:b/>
          <w:bCs/>
          <w:szCs w:val="24"/>
          <w:lang w:val="en-US"/>
        </w:rPr>
        <w:t>§</w:t>
      </w:r>
      <w:r w:rsidRPr="000F7358">
        <w:rPr>
          <w:b/>
          <w:bCs/>
          <w:szCs w:val="24"/>
          <w:lang w:val="en-US"/>
        </w:rPr>
        <w:t xml:space="preserve">3 </w:t>
      </w:r>
      <w:r w:rsidR="009153A3" w:rsidRPr="000F7358">
        <w:rPr>
          <w:rFonts w:hint="eastAsia"/>
          <w:b/>
          <w:bCs/>
          <w:szCs w:val="24"/>
          <w:lang w:val="en-US"/>
        </w:rPr>
        <w:t xml:space="preserve">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DA0CCC" w:rsidRDefault="001A59F9" w:rsidP="00DA0CCC">
      <w:pPr>
        <w:pStyle w:val="20"/>
        <w:spacing w:before="29" w:after="0" w:line="288" w:lineRule="auto"/>
        <w:rPr>
          <w:rFonts w:ascii="Times New Roman" w:hAnsi="Times New Roman"/>
          <w:kern w:val="0"/>
          <w:szCs w:val="24"/>
        </w:rPr>
      </w:pPr>
      <w:bookmarkStart w:id="28" w:name="_Toc286996129"/>
      <w:bookmarkStart w:id="29" w:name="_Toc361324851"/>
      <w:bookmarkStart w:id="30" w:name="_Toc415252752"/>
      <w:r w:rsidRPr="00DA0CCC">
        <w:rPr>
          <w:rFonts w:ascii="Times New Roman" w:hAnsi="Times New Roman"/>
          <w:kern w:val="0"/>
          <w:szCs w:val="24"/>
        </w:rPr>
        <w:t xml:space="preserve">3.1 </w:t>
      </w:r>
      <w:r w:rsidRPr="00DA0CCC">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08"/>
        <w:gridCol w:w="4678"/>
      </w:tblGrid>
      <w:tr w:rsidR="005717A2" w:rsidRPr="0091212A" w:rsidTr="005717A2">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2014</w:t>
            </w:r>
            <w:r w:rsidRPr="00251D94">
              <w:rPr>
                <w:b/>
                <w:szCs w:val="21"/>
              </w:rPr>
              <w:t>年</w:t>
            </w:r>
            <w:r w:rsidRPr="00251D94">
              <w:rPr>
                <w:b/>
                <w:szCs w:val="21"/>
              </w:rPr>
              <w:t>8</w:t>
            </w:r>
            <w:r w:rsidRPr="00251D94">
              <w:rPr>
                <w:b/>
                <w:szCs w:val="21"/>
              </w:rPr>
              <w:t>月</w:t>
            </w:r>
            <w:r w:rsidRPr="00251D94">
              <w:rPr>
                <w:b/>
                <w:szCs w:val="21"/>
              </w:rPr>
              <w:t>11</w:t>
            </w:r>
            <w:r w:rsidRPr="00251D94">
              <w:rPr>
                <w:b/>
                <w:szCs w:val="21"/>
              </w:rPr>
              <w:t>日（基金合同生效日）至</w:t>
            </w:r>
            <w:r w:rsidRPr="00251D94">
              <w:rPr>
                <w:b/>
                <w:szCs w:val="21"/>
              </w:rPr>
              <w:t>2014</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5717A2" w:rsidRPr="0091212A" w:rsidTr="005717A2">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11,918,856.10</w:t>
            </w:r>
          </w:p>
        </w:tc>
      </w:tr>
      <w:tr w:rsidR="005717A2" w:rsidRPr="0091212A" w:rsidTr="005717A2">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11,007,067.79</w:t>
            </w:r>
          </w:p>
        </w:tc>
      </w:tr>
      <w:tr w:rsidR="005717A2" w:rsidRPr="0091212A" w:rsidTr="005717A2">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0.0218</w:t>
            </w:r>
          </w:p>
        </w:tc>
      </w:tr>
      <w:tr w:rsidR="005717A2" w:rsidRPr="0091212A" w:rsidTr="005717A2">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2.13%</w:t>
            </w:r>
          </w:p>
        </w:tc>
      </w:tr>
      <w:tr w:rsidR="005717A2" w:rsidRPr="0091212A" w:rsidTr="005717A2">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2.20%</w:t>
            </w:r>
          </w:p>
        </w:tc>
      </w:tr>
      <w:tr w:rsidR="005717A2" w:rsidRPr="0091212A" w:rsidTr="005717A2">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5717A2" w:rsidRPr="0091212A" w:rsidTr="005717A2">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11,007,067.79</w:t>
            </w:r>
          </w:p>
        </w:tc>
      </w:tr>
      <w:tr w:rsidR="005717A2" w:rsidRPr="0091212A" w:rsidTr="005717A2">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0.022</w:t>
            </w:r>
          </w:p>
        </w:tc>
      </w:tr>
      <w:tr w:rsidR="005717A2" w:rsidRPr="0091212A" w:rsidTr="005717A2">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521,665,208.72</w:t>
            </w:r>
          </w:p>
        </w:tc>
      </w:tr>
      <w:tr w:rsidR="005717A2" w:rsidRPr="0091212A" w:rsidTr="005717A2">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1.022</w:t>
            </w:r>
          </w:p>
        </w:tc>
      </w:tr>
      <w:tr w:rsidR="005717A2" w:rsidRPr="0091212A" w:rsidTr="005717A2">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2014</w:t>
            </w:r>
            <w:r w:rsidR="00730038" w:rsidRPr="00251D94">
              <w:rPr>
                <w:rFonts w:hint="eastAsia"/>
                <w:b/>
                <w:szCs w:val="21"/>
              </w:rPr>
              <w:t>年</w:t>
            </w:r>
            <w:r w:rsidRPr="00251D94">
              <w:rPr>
                <w:rFonts w:hint="eastAsia"/>
                <w:b/>
                <w:szCs w:val="21"/>
              </w:rPr>
              <w:t>末</w:t>
            </w:r>
          </w:p>
        </w:tc>
      </w:tr>
      <w:tr w:rsidR="005717A2" w:rsidRPr="0091212A" w:rsidTr="005717A2">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2.20%</w:t>
            </w:r>
          </w:p>
        </w:tc>
      </w:tr>
    </w:tbl>
    <w:p w:rsidR="0051348D" w:rsidRDefault="005717A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51348D" w:rsidRDefault="005717A2">
      <w:pPr>
        <w:tabs>
          <w:tab w:val="left" w:pos="426"/>
        </w:tabs>
        <w:spacing w:before="29" w:line="288" w:lineRule="auto"/>
        <w:jc w:val="left"/>
        <w:rPr>
          <w:kern w:val="0"/>
          <w:sz w:val="24"/>
        </w:rPr>
      </w:pPr>
      <w:r>
        <w:rPr>
          <w:kern w:val="0"/>
          <w:sz w:val="24"/>
        </w:rPr>
        <w:t xml:space="preserve">    2</w:t>
      </w:r>
      <w:r>
        <w:rPr>
          <w:kern w:val="0"/>
          <w:sz w:val="24"/>
        </w:rPr>
        <w:t>、本期已实现收益指基金本期利息收入、投资收益、其他收入（不含公允价值变动收益）扣除相关费用后的余额，本期利润为本期已实现收益加上本期公允价值变动收益。</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3</w:t>
      </w:r>
      <w:r w:rsidRPr="00EF1D48">
        <w:rPr>
          <w:kern w:val="0"/>
          <w:sz w:val="24"/>
        </w:rPr>
        <w:t>、本基金合同生效日为</w:t>
      </w:r>
      <w:r w:rsidRPr="00EF1D48">
        <w:rPr>
          <w:kern w:val="0"/>
          <w:sz w:val="24"/>
        </w:rPr>
        <w:t>2014</w:t>
      </w:r>
      <w:r w:rsidRPr="00EF1D48">
        <w:rPr>
          <w:kern w:val="0"/>
          <w:sz w:val="24"/>
        </w:rPr>
        <w:t>年</w:t>
      </w:r>
      <w:r w:rsidRPr="00EF1D48">
        <w:rPr>
          <w:kern w:val="0"/>
          <w:sz w:val="24"/>
        </w:rPr>
        <w:t>8</w:t>
      </w:r>
      <w:r w:rsidRPr="00EF1D48">
        <w:rPr>
          <w:kern w:val="0"/>
          <w:sz w:val="24"/>
        </w:rPr>
        <w:t>月</w:t>
      </w:r>
      <w:r w:rsidRPr="00EF1D48">
        <w:rPr>
          <w:kern w:val="0"/>
          <w:sz w:val="24"/>
        </w:rPr>
        <w:t>11</w:t>
      </w:r>
      <w:r w:rsidRPr="00EF1D48">
        <w:rPr>
          <w:kern w:val="0"/>
          <w:sz w:val="24"/>
        </w:rPr>
        <w:t>日，基金合同生效日至本报告期期末，本基金运作时间未满一年。</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415252753"/>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415252754"/>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51348D">
        <w:tc>
          <w:tcPr>
            <w:tcW w:w="1286" w:type="dxa"/>
            <w:vAlign w:val="center"/>
          </w:tcPr>
          <w:p w:rsidR="0051348D" w:rsidRDefault="005717A2">
            <w:pPr>
              <w:jc w:val="left"/>
            </w:pPr>
            <w:r>
              <w:rPr>
                <w:color w:val="000000"/>
                <w:sz w:val="24"/>
              </w:rPr>
              <w:t>过去三个月</w:t>
            </w:r>
          </w:p>
        </w:tc>
        <w:tc>
          <w:tcPr>
            <w:tcW w:w="1286" w:type="dxa"/>
            <w:vAlign w:val="center"/>
          </w:tcPr>
          <w:p w:rsidR="0051348D" w:rsidRDefault="005717A2">
            <w:pPr>
              <w:jc w:val="center"/>
            </w:pPr>
            <w:r>
              <w:rPr>
                <w:color w:val="000000"/>
                <w:sz w:val="24"/>
              </w:rPr>
              <w:t>0.89%</w:t>
            </w:r>
          </w:p>
        </w:tc>
        <w:tc>
          <w:tcPr>
            <w:tcW w:w="1286" w:type="dxa"/>
            <w:vAlign w:val="center"/>
          </w:tcPr>
          <w:p w:rsidR="0051348D" w:rsidRDefault="005717A2">
            <w:pPr>
              <w:jc w:val="center"/>
            </w:pPr>
            <w:r>
              <w:rPr>
                <w:color w:val="000000"/>
                <w:sz w:val="24"/>
              </w:rPr>
              <w:t>0.29%</w:t>
            </w:r>
          </w:p>
        </w:tc>
        <w:tc>
          <w:tcPr>
            <w:tcW w:w="1285" w:type="dxa"/>
            <w:vAlign w:val="center"/>
          </w:tcPr>
          <w:p w:rsidR="0051348D" w:rsidRDefault="005717A2">
            <w:pPr>
              <w:jc w:val="center"/>
            </w:pPr>
            <w:r>
              <w:rPr>
                <w:color w:val="000000"/>
                <w:sz w:val="24"/>
              </w:rPr>
              <w:t>1.06%</w:t>
            </w:r>
          </w:p>
        </w:tc>
        <w:tc>
          <w:tcPr>
            <w:tcW w:w="1285" w:type="dxa"/>
            <w:vAlign w:val="center"/>
          </w:tcPr>
          <w:p w:rsidR="0051348D" w:rsidRDefault="005717A2">
            <w:pPr>
              <w:jc w:val="center"/>
            </w:pPr>
            <w:r>
              <w:rPr>
                <w:color w:val="000000"/>
                <w:sz w:val="24"/>
              </w:rPr>
              <w:t>0.01%</w:t>
            </w:r>
          </w:p>
        </w:tc>
        <w:tc>
          <w:tcPr>
            <w:tcW w:w="1285" w:type="dxa"/>
            <w:vAlign w:val="center"/>
          </w:tcPr>
          <w:p w:rsidR="0051348D" w:rsidRDefault="005717A2">
            <w:pPr>
              <w:jc w:val="center"/>
            </w:pPr>
            <w:r>
              <w:rPr>
                <w:color w:val="000000"/>
                <w:sz w:val="24"/>
              </w:rPr>
              <w:t>-0.17%</w:t>
            </w:r>
          </w:p>
        </w:tc>
        <w:tc>
          <w:tcPr>
            <w:tcW w:w="1285" w:type="dxa"/>
            <w:vAlign w:val="center"/>
          </w:tcPr>
          <w:p w:rsidR="0051348D" w:rsidRDefault="005717A2">
            <w:pPr>
              <w:jc w:val="center"/>
            </w:pPr>
            <w:r>
              <w:rPr>
                <w:color w:val="000000"/>
                <w:sz w:val="24"/>
              </w:rPr>
              <w:t>0.28%</w:t>
            </w:r>
          </w:p>
        </w:tc>
      </w:tr>
      <w:tr w:rsidR="0051348D">
        <w:tc>
          <w:tcPr>
            <w:tcW w:w="1286" w:type="dxa"/>
            <w:vAlign w:val="center"/>
          </w:tcPr>
          <w:p w:rsidR="0051348D" w:rsidRDefault="005717A2">
            <w:pPr>
              <w:jc w:val="left"/>
            </w:pPr>
            <w:r>
              <w:rPr>
                <w:color w:val="000000"/>
                <w:sz w:val="24"/>
              </w:rPr>
              <w:t>自基金合同生效起至今</w:t>
            </w:r>
          </w:p>
        </w:tc>
        <w:tc>
          <w:tcPr>
            <w:tcW w:w="1286" w:type="dxa"/>
            <w:vAlign w:val="center"/>
          </w:tcPr>
          <w:p w:rsidR="0051348D" w:rsidRDefault="005717A2">
            <w:pPr>
              <w:jc w:val="center"/>
            </w:pPr>
            <w:r>
              <w:rPr>
                <w:color w:val="000000"/>
                <w:sz w:val="24"/>
              </w:rPr>
              <w:t>2.20%</w:t>
            </w:r>
          </w:p>
        </w:tc>
        <w:tc>
          <w:tcPr>
            <w:tcW w:w="1286" w:type="dxa"/>
            <w:vAlign w:val="center"/>
          </w:tcPr>
          <w:p w:rsidR="0051348D" w:rsidRDefault="005717A2">
            <w:pPr>
              <w:jc w:val="center"/>
            </w:pPr>
            <w:r>
              <w:rPr>
                <w:color w:val="000000"/>
                <w:sz w:val="24"/>
              </w:rPr>
              <w:t>0.23%</w:t>
            </w:r>
          </w:p>
        </w:tc>
        <w:tc>
          <w:tcPr>
            <w:tcW w:w="1285" w:type="dxa"/>
            <w:vAlign w:val="center"/>
          </w:tcPr>
          <w:p w:rsidR="0051348D" w:rsidRDefault="005717A2">
            <w:pPr>
              <w:jc w:val="center"/>
            </w:pPr>
            <w:r>
              <w:rPr>
                <w:color w:val="000000"/>
                <w:sz w:val="24"/>
              </w:rPr>
              <w:t>1.66%</w:t>
            </w:r>
          </w:p>
        </w:tc>
        <w:tc>
          <w:tcPr>
            <w:tcW w:w="1285" w:type="dxa"/>
            <w:vAlign w:val="center"/>
          </w:tcPr>
          <w:p w:rsidR="0051348D" w:rsidRDefault="005717A2">
            <w:pPr>
              <w:jc w:val="center"/>
            </w:pPr>
            <w:r>
              <w:rPr>
                <w:color w:val="000000"/>
                <w:sz w:val="24"/>
              </w:rPr>
              <w:t>0.01%</w:t>
            </w:r>
          </w:p>
        </w:tc>
        <w:tc>
          <w:tcPr>
            <w:tcW w:w="1285" w:type="dxa"/>
            <w:vAlign w:val="center"/>
          </w:tcPr>
          <w:p w:rsidR="0051348D" w:rsidRDefault="005717A2">
            <w:pPr>
              <w:jc w:val="center"/>
            </w:pPr>
            <w:r>
              <w:rPr>
                <w:color w:val="000000"/>
                <w:sz w:val="24"/>
              </w:rPr>
              <w:t>0.54%</w:t>
            </w:r>
          </w:p>
        </w:tc>
        <w:tc>
          <w:tcPr>
            <w:tcW w:w="1285" w:type="dxa"/>
            <w:vAlign w:val="center"/>
          </w:tcPr>
          <w:p w:rsidR="0051348D" w:rsidRDefault="005717A2">
            <w:pPr>
              <w:jc w:val="center"/>
            </w:pPr>
            <w:r>
              <w:rPr>
                <w:color w:val="000000"/>
                <w:sz w:val="24"/>
              </w:rPr>
              <w:t>0.22%</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注：本基金的业绩比较基准为三年期银行定期存款税后收益率。</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r w:rsidRPr="00A202C2">
        <w:rPr>
          <w:b/>
          <w:bCs/>
          <w:color w:val="000000"/>
          <w:kern w:val="0"/>
          <w:sz w:val="24"/>
        </w:rPr>
        <w:t xml:space="preserve"> </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w:t>
      </w:r>
      <w:proofErr w:type="gramStart"/>
      <w:r w:rsidRPr="00E15CED">
        <w:rPr>
          <w:kern w:val="0"/>
          <w:sz w:val="24"/>
        </w:rPr>
        <w:t>基金基金</w:t>
      </w:r>
      <w:proofErr w:type="gramEnd"/>
      <w:r w:rsidRPr="00E15CED">
        <w:rPr>
          <w:kern w:val="0"/>
          <w:sz w:val="24"/>
        </w:rPr>
        <w:t>合同生效日为</w:t>
      </w:r>
      <w:r w:rsidRPr="00E15CED">
        <w:rPr>
          <w:kern w:val="0"/>
          <w:sz w:val="24"/>
        </w:rPr>
        <w:t>2014</w:t>
      </w:r>
      <w:r w:rsidRPr="00E15CED">
        <w:rPr>
          <w:kern w:val="0"/>
          <w:sz w:val="24"/>
        </w:rPr>
        <w:t>年</w:t>
      </w:r>
      <w:r w:rsidRPr="00E15CED">
        <w:rPr>
          <w:kern w:val="0"/>
          <w:sz w:val="24"/>
        </w:rPr>
        <w:t>8</w:t>
      </w:r>
      <w:r w:rsidRPr="00E15CED">
        <w:rPr>
          <w:kern w:val="0"/>
          <w:sz w:val="24"/>
        </w:rPr>
        <w:t>月</w:t>
      </w:r>
      <w:r w:rsidRPr="00E15CED">
        <w:rPr>
          <w:kern w:val="0"/>
          <w:sz w:val="24"/>
        </w:rPr>
        <w:t>11</w:t>
      </w:r>
      <w:r w:rsidRPr="00E15CED">
        <w:rPr>
          <w:kern w:val="0"/>
          <w:sz w:val="24"/>
        </w:rPr>
        <w:t>日，基金合同生效日至报告期期末，本基金运作时间未满一年。本基金建仓期为自基金合同生效日起的</w:t>
      </w:r>
      <w:r w:rsidRPr="00E15CED">
        <w:rPr>
          <w:kern w:val="0"/>
          <w:sz w:val="24"/>
        </w:rPr>
        <w:t>6</w:t>
      </w:r>
      <w:r w:rsidRPr="00E15CED">
        <w:rPr>
          <w:kern w:val="0"/>
          <w:sz w:val="24"/>
        </w:rPr>
        <w:t>个月。截至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日，本基金尚处于建仓期。</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2014</w:t>
      </w:r>
      <w:r w:rsidRPr="00E15CED">
        <w:rPr>
          <w:kern w:val="0"/>
          <w:sz w:val="24"/>
        </w:rPr>
        <w:t>年</w:t>
      </w:r>
      <w:r w:rsidRPr="00E15CED">
        <w:rPr>
          <w:kern w:val="0"/>
          <w:sz w:val="24"/>
        </w:rPr>
        <w:t>8</w:t>
      </w:r>
      <w:r w:rsidRPr="00E15CED">
        <w:rPr>
          <w:kern w:val="0"/>
          <w:sz w:val="24"/>
        </w:rPr>
        <w:t>月</w:t>
      </w:r>
      <w:r w:rsidRPr="00E15CED">
        <w:rPr>
          <w:kern w:val="0"/>
          <w:sz w:val="24"/>
        </w:rPr>
        <w:t>11</w:t>
      </w:r>
      <w:r w:rsidRPr="00E15CED">
        <w:rPr>
          <w:kern w:val="0"/>
          <w:sz w:val="24"/>
        </w:rPr>
        <w:t>日至</w:t>
      </w:r>
      <w:r w:rsidRPr="00E15CED">
        <w:rPr>
          <w:kern w:val="0"/>
          <w:sz w:val="24"/>
        </w:rPr>
        <w:t>2014</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DA0CCC" w:rsidRDefault="00E63239" w:rsidP="00DA0CCC">
      <w:pPr>
        <w:pStyle w:val="20"/>
        <w:spacing w:before="29" w:after="0" w:line="288" w:lineRule="auto"/>
        <w:rPr>
          <w:rFonts w:ascii="Times New Roman" w:hAnsi="Times New Roman"/>
          <w:kern w:val="0"/>
          <w:szCs w:val="24"/>
        </w:rPr>
      </w:pPr>
      <w:bookmarkStart w:id="35" w:name="_Toc249760033"/>
      <w:bookmarkStart w:id="36" w:name="_Toc361324853"/>
      <w:bookmarkStart w:id="37" w:name="_Toc415252755"/>
      <w:r w:rsidRPr="00DA0CCC">
        <w:rPr>
          <w:rFonts w:ascii="Times New Roman" w:hAnsi="Times New Roman"/>
          <w:kern w:val="0"/>
          <w:szCs w:val="24"/>
        </w:rPr>
        <w:t>3.3</w:t>
      </w:r>
      <w:r w:rsidRPr="00DA0CCC">
        <w:rPr>
          <w:rFonts w:ascii="Times New Roman" w:hAnsi="Times New Roman" w:hint="eastAsia"/>
          <w:kern w:val="0"/>
          <w:szCs w:val="24"/>
        </w:rPr>
        <w:t xml:space="preserve"> </w:t>
      </w:r>
      <w:r w:rsidRPr="00DA0CCC">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51348D">
        <w:trPr>
          <w:jc w:val="center"/>
        </w:trPr>
        <w:tc>
          <w:tcPr>
            <w:tcW w:w="1157" w:type="dxa"/>
            <w:vAlign w:val="center"/>
          </w:tcPr>
          <w:p w:rsidR="0051348D" w:rsidRDefault="005717A2">
            <w:pPr>
              <w:jc w:val="center"/>
            </w:pPr>
            <w:r>
              <w:rPr>
                <w:color w:val="000000"/>
                <w:sz w:val="24"/>
              </w:rPr>
              <w:t>2014</w:t>
            </w:r>
            <w:r>
              <w:rPr>
                <w:color w:val="000000"/>
                <w:sz w:val="24"/>
              </w:rPr>
              <w:t>年</w:t>
            </w:r>
          </w:p>
        </w:tc>
        <w:tc>
          <w:tcPr>
            <w:tcW w:w="1378" w:type="dxa"/>
            <w:vAlign w:val="center"/>
          </w:tcPr>
          <w:p w:rsidR="0051348D" w:rsidRDefault="005717A2">
            <w:pPr>
              <w:jc w:val="right"/>
            </w:pPr>
            <w:r>
              <w:rPr>
                <w:color w:val="000000"/>
                <w:sz w:val="24"/>
              </w:rPr>
              <w:t>-</w:t>
            </w:r>
          </w:p>
        </w:tc>
        <w:tc>
          <w:tcPr>
            <w:tcW w:w="1839" w:type="dxa"/>
            <w:vAlign w:val="center"/>
          </w:tcPr>
          <w:p w:rsidR="0051348D" w:rsidRDefault="005717A2">
            <w:pPr>
              <w:jc w:val="right"/>
            </w:pPr>
            <w:r>
              <w:rPr>
                <w:color w:val="000000"/>
                <w:sz w:val="24"/>
              </w:rPr>
              <w:t>-</w:t>
            </w:r>
          </w:p>
        </w:tc>
        <w:tc>
          <w:tcPr>
            <w:tcW w:w="1950" w:type="dxa"/>
            <w:vAlign w:val="center"/>
          </w:tcPr>
          <w:p w:rsidR="0051348D" w:rsidRDefault="005717A2">
            <w:pPr>
              <w:jc w:val="right"/>
            </w:pPr>
            <w:r>
              <w:rPr>
                <w:color w:val="000000"/>
                <w:sz w:val="24"/>
              </w:rPr>
              <w:t>-</w:t>
            </w:r>
          </w:p>
        </w:tc>
        <w:tc>
          <w:tcPr>
            <w:tcW w:w="1894" w:type="dxa"/>
            <w:vAlign w:val="center"/>
          </w:tcPr>
          <w:p w:rsidR="0051348D" w:rsidRDefault="005717A2">
            <w:pPr>
              <w:jc w:val="right"/>
            </w:pPr>
            <w:r>
              <w:rPr>
                <w:color w:val="000000"/>
                <w:sz w:val="24"/>
              </w:rPr>
              <w:t>-</w:t>
            </w:r>
          </w:p>
        </w:tc>
        <w:tc>
          <w:tcPr>
            <w:tcW w:w="1068" w:type="dxa"/>
            <w:vAlign w:val="center"/>
          </w:tcPr>
          <w:p w:rsidR="0051348D" w:rsidRDefault="005717A2">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A8283B" w:rsidRDefault="001A59F9" w:rsidP="008B161F">
      <w:pPr>
        <w:pStyle w:val="1"/>
        <w:keepNext/>
        <w:keepLines/>
        <w:widowControl w:val="0"/>
        <w:spacing w:beforeLines="100" w:before="312" w:afterLines="100" w:after="312" w:line="288" w:lineRule="auto"/>
        <w:jc w:val="center"/>
      </w:pPr>
      <w:bookmarkStart w:id="38" w:name="_Toc225498254"/>
      <w:bookmarkStart w:id="39" w:name="_Toc361324854"/>
      <w:bookmarkStart w:id="40" w:name="_Toc415252756"/>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415252757"/>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415252758"/>
      <w:r w:rsidRPr="000E6433">
        <w:rPr>
          <w:rFonts w:ascii="Times New Roman" w:hAnsi="Times New Roman"/>
          <w:kern w:val="0"/>
          <w:szCs w:val="24"/>
        </w:rPr>
        <w:t>4.1.1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基金管理人及其管理基金的经验</w:t>
      </w:r>
      <w:bookmarkEnd w:id="43"/>
    </w:p>
    <w:p w:rsidR="0051348D" w:rsidRDefault="005717A2">
      <w:pPr>
        <w:spacing w:before="29" w:line="288" w:lineRule="auto"/>
        <w:ind w:firstLineChars="200" w:firstLine="480"/>
        <w:rPr>
          <w:color w:val="000000"/>
          <w:sz w:val="24"/>
        </w:rPr>
      </w:pPr>
      <w:r>
        <w:rPr>
          <w:color w:val="000000"/>
          <w:sz w:val="24"/>
        </w:rPr>
        <w:t>交银施罗德基金管理有限公司是经中国证监会证</w:t>
      </w:r>
      <w:proofErr w:type="gramStart"/>
      <w:r>
        <w:rPr>
          <w:color w:val="000000"/>
          <w:sz w:val="24"/>
        </w:rPr>
        <w:t>监基金字</w:t>
      </w:r>
      <w:proofErr w:type="gramEnd"/>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37</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415252759"/>
      <w:r w:rsidRPr="000E6433">
        <w:rPr>
          <w:rFonts w:ascii="Times New Roman" w:hAnsi="Times New Roman"/>
          <w:kern w:val="0"/>
          <w:szCs w:val="24"/>
        </w:rPr>
        <w:t>4.1.2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proofErr w:type="gramStart"/>
            <w:r w:rsidRPr="009B20A1">
              <w:rPr>
                <w:rFonts w:hint="eastAsia"/>
                <w:color w:val="000000"/>
                <w:sz w:val="24"/>
              </w:rPr>
              <w:t>任本基金</w:t>
            </w:r>
            <w:proofErr w:type="gramEnd"/>
            <w:r w:rsidRPr="009B20A1">
              <w:rPr>
                <w:rFonts w:hint="eastAsia"/>
                <w:color w:val="000000"/>
                <w:sz w:val="24"/>
              </w:rPr>
              <w:t>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51348D">
        <w:tc>
          <w:tcPr>
            <w:tcW w:w="1032" w:type="dxa"/>
            <w:vAlign w:val="center"/>
          </w:tcPr>
          <w:p w:rsidR="0051348D" w:rsidRDefault="005717A2">
            <w:pPr>
              <w:jc w:val="center"/>
            </w:pPr>
            <w:r>
              <w:rPr>
                <w:color w:val="000000"/>
                <w:sz w:val="24"/>
              </w:rPr>
              <w:t>赵凌琦</w:t>
            </w:r>
          </w:p>
        </w:tc>
        <w:tc>
          <w:tcPr>
            <w:tcW w:w="1416" w:type="dxa"/>
            <w:vAlign w:val="center"/>
          </w:tcPr>
          <w:p w:rsidR="0051348D" w:rsidRDefault="005717A2">
            <w:pPr>
              <w:jc w:val="center"/>
            </w:pPr>
            <w:r>
              <w:rPr>
                <w:color w:val="000000"/>
                <w:sz w:val="24"/>
              </w:rPr>
              <w:t>本基金、交银理财</w:t>
            </w:r>
            <w:r>
              <w:rPr>
                <w:color w:val="000000"/>
                <w:sz w:val="24"/>
              </w:rPr>
              <w:t>60</w:t>
            </w:r>
            <w:r>
              <w:rPr>
                <w:color w:val="000000"/>
                <w:sz w:val="24"/>
              </w:rPr>
              <w:t>天债券、交银双轮动债券、交银定期支付月月丰债券、交银强化回报债券的基金经理，公司固定收益部副总经理</w:t>
            </w:r>
          </w:p>
        </w:tc>
        <w:tc>
          <w:tcPr>
            <w:tcW w:w="1238" w:type="dxa"/>
            <w:vAlign w:val="center"/>
          </w:tcPr>
          <w:p w:rsidR="0051348D" w:rsidRDefault="005717A2">
            <w:pPr>
              <w:jc w:val="center"/>
            </w:pPr>
            <w:r>
              <w:rPr>
                <w:color w:val="000000"/>
                <w:sz w:val="24"/>
              </w:rPr>
              <w:t>2014-08-11</w:t>
            </w:r>
          </w:p>
        </w:tc>
        <w:tc>
          <w:tcPr>
            <w:tcW w:w="1276" w:type="dxa"/>
            <w:vAlign w:val="center"/>
          </w:tcPr>
          <w:p w:rsidR="0051348D" w:rsidRDefault="005717A2">
            <w:pPr>
              <w:jc w:val="center"/>
            </w:pPr>
            <w:r>
              <w:rPr>
                <w:color w:val="000000"/>
                <w:sz w:val="24"/>
              </w:rPr>
              <w:t>-</w:t>
            </w:r>
          </w:p>
        </w:tc>
        <w:tc>
          <w:tcPr>
            <w:tcW w:w="996" w:type="dxa"/>
            <w:vAlign w:val="center"/>
          </w:tcPr>
          <w:p w:rsidR="0051348D" w:rsidRDefault="005717A2">
            <w:pPr>
              <w:jc w:val="center"/>
            </w:pPr>
            <w:r>
              <w:rPr>
                <w:color w:val="000000"/>
                <w:sz w:val="24"/>
              </w:rPr>
              <w:t>1</w:t>
            </w:r>
            <w:r>
              <w:rPr>
                <w:color w:val="000000"/>
                <w:sz w:val="24"/>
              </w:rPr>
              <w:t>年</w:t>
            </w:r>
          </w:p>
        </w:tc>
        <w:tc>
          <w:tcPr>
            <w:tcW w:w="3040" w:type="dxa"/>
            <w:vAlign w:val="center"/>
          </w:tcPr>
          <w:p w:rsidR="0051348D" w:rsidRDefault="005717A2">
            <w:r>
              <w:rPr>
                <w:color w:val="000000"/>
                <w:sz w:val="24"/>
              </w:rPr>
              <w:t>赵凌琦女士，</w:t>
            </w:r>
            <w:r>
              <w:rPr>
                <w:color w:val="000000"/>
                <w:sz w:val="24"/>
              </w:rPr>
              <w:t>10</w:t>
            </w:r>
            <w:r>
              <w:rPr>
                <w:color w:val="000000"/>
                <w:sz w:val="24"/>
              </w:rPr>
              <w:t>年金融投资经验，财政部财政科研所经济学硕士。历任中国航空集团财务公司投资经理，中国人</w:t>
            </w:r>
            <w:proofErr w:type="gramStart"/>
            <w:r>
              <w:rPr>
                <w:color w:val="000000"/>
                <w:sz w:val="24"/>
              </w:rPr>
              <w:t>寿资产</w:t>
            </w:r>
            <w:proofErr w:type="gramEnd"/>
            <w:r>
              <w:rPr>
                <w:color w:val="000000"/>
                <w:sz w:val="24"/>
              </w:rPr>
              <w:t>管理有限公司投资经理。</w:t>
            </w:r>
            <w:r>
              <w:rPr>
                <w:color w:val="000000"/>
                <w:sz w:val="24"/>
              </w:rPr>
              <w:t>2013</w:t>
            </w:r>
            <w:r>
              <w:rPr>
                <w:color w:val="000000"/>
                <w:sz w:val="24"/>
              </w:rPr>
              <w:t>年加入交银施罗德基金管理有限公司。</w:t>
            </w:r>
          </w:p>
        </w:tc>
      </w:tr>
      <w:tr w:rsidR="0051348D">
        <w:tc>
          <w:tcPr>
            <w:tcW w:w="1032" w:type="dxa"/>
            <w:vAlign w:val="center"/>
          </w:tcPr>
          <w:p w:rsidR="0051348D" w:rsidRDefault="005717A2">
            <w:pPr>
              <w:jc w:val="center"/>
            </w:pPr>
            <w:r>
              <w:rPr>
                <w:color w:val="000000"/>
                <w:sz w:val="24"/>
              </w:rPr>
              <w:t>吕一楠</w:t>
            </w:r>
          </w:p>
        </w:tc>
        <w:tc>
          <w:tcPr>
            <w:tcW w:w="1416" w:type="dxa"/>
            <w:vAlign w:val="center"/>
          </w:tcPr>
          <w:p w:rsidR="0051348D" w:rsidRDefault="005717A2">
            <w:pPr>
              <w:jc w:val="center"/>
            </w:pPr>
            <w:r>
              <w:rPr>
                <w:color w:val="000000"/>
                <w:sz w:val="24"/>
              </w:rPr>
              <w:t>本基金、交银理财</w:t>
            </w:r>
            <w:r>
              <w:rPr>
                <w:color w:val="000000"/>
                <w:sz w:val="24"/>
              </w:rPr>
              <w:t>60</w:t>
            </w:r>
            <w:r>
              <w:rPr>
                <w:color w:val="000000"/>
                <w:sz w:val="24"/>
              </w:rPr>
              <w:t>天债券、交银双轮动债券、交银定期支付月月丰债券、交银强化回报债券的基金经理助理</w:t>
            </w:r>
          </w:p>
        </w:tc>
        <w:tc>
          <w:tcPr>
            <w:tcW w:w="1238" w:type="dxa"/>
            <w:vAlign w:val="center"/>
          </w:tcPr>
          <w:p w:rsidR="0051348D" w:rsidRDefault="005717A2">
            <w:pPr>
              <w:jc w:val="center"/>
            </w:pPr>
            <w:r>
              <w:rPr>
                <w:color w:val="000000"/>
                <w:sz w:val="24"/>
              </w:rPr>
              <w:t>2014-08-18</w:t>
            </w:r>
          </w:p>
        </w:tc>
        <w:tc>
          <w:tcPr>
            <w:tcW w:w="1276" w:type="dxa"/>
            <w:vAlign w:val="center"/>
          </w:tcPr>
          <w:p w:rsidR="0051348D" w:rsidRDefault="005717A2">
            <w:pPr>
              <w:jc w:val="center"/>
            </w:pPr>
            <w:r>
              <w:rPr>
                <w:color w:val="000000"/>
                <w:sz w:val="24"/>
              </w:rPr>
              <w:t>-</w:t>
            </w:r>
          </w:p>
        </w:tc>
        <w:tc>
          <w:tcPr>
            <w:tcW w:w="996" w:type="dxa"/>
            <w:vAlign w:val="center"/>
          </w:tcPr>
          <w:p w:rsidR="0051348D" w:rsidRDefault="005717A2">
            <w:pPr>
              <w:jc w:val="center"/>
            </w:pPr>
            <w:r>
              <w:rPr>
                <w:color w:val="000000"/>
                <w:sz w:val="24"/>
              </w:rPr>
              <w:t>4</w:t>
            </w:r>
            <w:r>
              <w:rPr>
                <w:color w:val="000000"/>
                <w:sz w:val="24"/>
              </w:rPr>
              <w:t>年</w:t>
            </w:r>
          </w:p>
        </w:tc>
        <w:tc>
          <w:tcPr>
            <w:tcW w:w="3040" w:type="dxa"/>
            <w:vAlign w:val="center"/>
          </w:tcPr>
          <w:p w:rsidR="0051348D" w:rsidRDefault="005717A2">
            <w:r>
              <w:rPr>
                <w:color w:val="000000"/>
                <w:sz w:val="24"/>
              </w:rPr>
              <w:t>吕一楠先生，澳洲新南威尔士大学统计学硕士和精算学硕士。历任大新保险服务有限公司（香港）投资分析师，中国人寿养老保险公司投资管理中心组合经理。</w:t>
            </w:r>
            <w:r>
              <w:rPr>
                <w:color w:val="000000"/>
                <w:sz w:val="24"/>
              </w:rPr>
              <w:t>2013</w:t>
            </w:r>
            <w:r>
              <w:rPr>
                <w:color w:val="000000"/>
                <w:sz w:val="24"/>
              </w:rPr>
              <w:t>年</w:t>
            </w:r>
            <w:r>
              <w:rPr>
                <w:color w:val="000000"/>
                <w:sz w:val="24"/>
              </w:rPr>
              <w:t>7</w:t>
            </w:r>
            <w:r>
              <w:rPr>
                <w:color w:val="000000"/>
                <w:sz w:val="24"/>
              </w:rPr>
              <w:t>月加入交银施罗德基金管理有限公司。</w:t>
            </w:r>
          </w:p>
        </w:tc>
      </w:tr>
    </w:tbl>
    <w:p w:rsidR="00056849" w:rsidRDefault="001A59F9" w:rsidP="00056849">
      <w:pPr>
        <w:tabs>
          <w:tab w:val="left" w:pos="426"/>
        </w:tabs>
        <w:spacing w:before="29" w:line="288" w:lineRule="auto"/>
        <w:jc w:val="left"/>
        <w:rPr>
          <w:kern w:val="0"/>
          <w:sz w:val="24"/>
        </w:rPr>
      </w:pPr>
      <w:r w:rsidRPr="009B20A1">
        <w:rPr>
          <w:kern w:val="0"/>
          <w:sz w:val="24"/>
        </w:rPr>
        <w:t>注：</w:t>
      </w:r>
      <w:r w:rsidR="00056849">
        <w:rPr>
          <w:kern w:val="0"/>
          <w:sz w:val="24"/>
        </w:rPr>
        <w:t>1</w:t>
      </w:r>
      <w:r w:rsidR="00056849">
        <w:rPr>
          <w:rFonts w:hint="eastAsia"/>
          <w:kern w:val="0"/>
          <w:sz w:val="24"/>
        </w:rPr>
        <w:t>、本表所列基金经理（助理）任职日期和离职日期均以基金合同生效日或公司</w:t>
      </w:r>
      <w:proofErr w:type="gramStart"/>
      <w:r w:rsidR="00056849">
        <w:rPr>
          <w:rFonts w:hint="eastAsia"/>
          <w:kern w:val="0"/>
          <w:sz w:val="24"/>
        </w:rPr>
        <w:t>作出</w:t>
      </w:r>
      <w:proofErr w:type="gramEnd"/>
      <w:r w:rsidR="00056849">
        <w:rPr>
          <w:rFonts w:hint="eastAsia"/>
          <w:kern w:val="0"/>
          <w:sz w:val="24"/>
        </w:rPr>
        <w:t>决定并公告</w:t>
      </w:r>
      <w:r w:rsidR="00056849">
        <w:rPr>
          <w:kern w:val="0"/>
          <w:sz w:val="24"/>
        </w:rPr>
        <w:t>(</w:t>
      </w:r>
      <w:r w:rsidR="00056849">
        <w:rPr>
          <w:rFonts w:hint="eastAsia"/>
          <w:kern w:val="0"/>
          <w:sz w:val="24"/>
        </w:rPr>
        <w:t>如适用</w:t>
      </w:r>
      <w:r w:rsidR="00056849">
        <w:rPr>
          <w:kern w:val="0"/>
          <w:sz w:val="24"/>
        </w:rPr>
        <w:t>)</w:t>
      </w:r>
      <w:r w:rsidR="00056849">
        <w:rPr>
          <w:rFonts w:hint="eastAsia"/>
          <w:kern w:val="0"/>
          <w:sz w:val="24"/>
        </w:rPr>
        <w:t>之日为准。</w:t>
      </w:r>
    </w:p>
    <w:p w:rsidR="00056849" w:rsidRDefault="00056849" w:rsidP="00056849">
      <w:pPr>
        <w:tabs>
          <w:tab w:val="left" w:pos="426"/>
        </w:tabs>
        <w:spacing w:before="29" w:line="288" w:lineRule="auto"/>
        <w:ind w:firstLine="480"/>
        <w:jc w:val="left"/>
        <w:rPr>
          <w:kern w:val="0"/>
          <w:sz w:val="24"/>
        </w:rPr>
      </w:pPr>
      <w:r>
        <w:rPr>
          <w:kern w:val="0"/>
          <w:sz w:val="24"/>
        </w:rPr>
        <w:t>2</w:t>
      </w:r>
      <w:r>
        <w:rPr>
          <w:rFonts w:hint="eastAsia"/>
          <w:kern w:val="0"/>
          <w:sz w:val="24"/>
        </w:rPr>
        <w:t>、本表所列基金经理（助理）证券从业年限中的</w:t>
      </w:r>
      <w:r>
        <w:rPr>
          <w:kern w:val="0"/>
          <w:sz w:val="24"/>
        </w:rPr>
        <w:t>“</w:t>
      </w:r>
      <w:r>
        <w:rPr>
          <w:rFonts w:hint="eastAsia"/>
          <w:kern w:val="0"/>
          <w:sz w:val="24"/>
        </w:rPr>
        <w:t>证券从业</w:t>
      </w:r>
      <w:r>
        <w:rPr>
          <w:kern w:val="0"/>
          <w:sz w:val="24"/>
        </w:rPr>
        <w:t>”</w:t>
      </w:r>
      <w:r>
        <w:rPr>
          <w:rFonts w:hint="eastAsia"/>
          <w:kern w:val="0"/>
          <w:sz w:val="24"/>
        </w:rPr>
        <w:t>的含义遵从中国证券业协会《证券业从业人员资格管理办法》的相关规定。</w:t>
      </w:r>
    </w:p>
    <w:p w:rsidR="001A59F9" w:rsidRPr="008B161F" w:rsidRDefault="00056849" w:rsidP="008B161F">
      <w:pPr>
        <w:tabs>
          <w:tab w:val="left" w:pos="426"/>
        </w:tabs>
        <w:spacing w:before="29" w:line="288" w:lineRule="auto"/>
        <w:ind w:firstLine="480"/>
        <w:jc w:val="left"/>
        <w:rPr>
          <w:kern w:val="0"/>
          <w:sz w:val="24"/>
        </w:rPr>
      </w:pPr>
      <w:r>
        <w:rPr>
          <w:kern w:val="0"/>
          <w:sz w:val="24"/>
        </w:rPr>
        <w:t>3</w:t>
      </w:r>
      <w:r>
        <w:rPr>
          <w:rFonts w:hint="eastAsia"/>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415252760"/>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6A623C" w:rsidRPr="006A623C" w:rsidRDefault="006A623C" w:rsidP="006A623C">
      <w:pPr>
        <w:tabs>
          <w:tab w:val="left" w:pos="426"/>
        </w:tabs>
        <w:spacing w:before="29" w:line="288" w:lineRule="auto"/>
        <w:ind w:firstLine="480"/>
        <w:jc w:val="left"/>
        <w:rPr>
          <w:kern w:val="0"/>
          <w:sz w:val="24"/>
        </w:rPr>
      </w:pPr>
      <w:r w:rsidRPr="006A623C">
        <w:rPr>
          <w:rFonts w:hint="eastAsia"/>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Default="006A623C" w:rsidP="006A623C">
      <w:pPr>
        <w:tabs>
          <w:tab w:val="left" w:pos="426"/>
        </w:tabs>
        <w:spacing w:before="29" w:line="288" w:lineRule="auto"/>
        <w:ind w:firstLine="480"/>
        <w:jc w:val="left"/>
        <w:rPr>
          <w:kern w:val="0"/>
          <w:sz w:val="24"/>
        </w:rPr>
      </w:pPr>
      <w:r w:rsidRPr="006A623C">
        <w:rPr>
          <w:rFonts w:hint="eastAsia"/>
          <w:kern w:val="0"/>
          <w:sz w:val="24"/>
        </w:rPr>
        <w:t>本报告期内，本基金整体运作合</w:t>
      </w:r>
      <w:proofErr w:type="gramStart"/>
      <w:r w:rsidRPr="006A623C">
        <w:rPr>
          <w:rFonts w:hint="eastAsia"/>
          <w:kern w:val="0"/>
          <w:sz w:val="24"/>
        </w:rPr>
        <w:t>规</w:t>
      </w:r>
      <w:proofErr w:type="gramEnd"/>
      <w:r w:rsidRPr="006A623C">
        <w:rPr>
          <w:rFonts w:hint="eastAsia"/>
          <w:kern w:val="0"/>
          <w:sz w:val="24"/>
        </w:rPr>
        <w:t>合法，无不当内幕交易和关联交易，基金投资范围、投资比例及投资组合符合有关法律法规及基金合同的约定，未发生损害基金持有人利益的行为。</w:t>
      </w:r>
    </w:p>
    <w:p w:rsidR="006A623C" w:rsidRPr="006A623C" w:rsidRDefault="006A623C" w:rsidP="006A623C">
      <w:pPr>
        <w:tabs>
          <w:tab w:val="left" w:pos="426"/>
        </w:tabs>
        <w:spacing w:before="29" w:line="288" w:lineRule="auto"/>
        <w:ind w:firstLine="480"/>
        <w:jc w:val="left"/>
        <w:rPr>
          <w:kern w:val="0"/>
          <w:sz w:val="24"/>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415252761"/>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415252762"/>
      <w:r w:rsidRPr="000E6433">
        <w:rPr>
          <w:rFonts w:ascii="Times New Roman" w:hAnsi="Times New Roman"/>
          <w:kern w:val="0"/>
          <w:szCs w:val="24"/>
        </w:rPr>
        <w:t>4.3.1</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公平交易制度和控制方法</w:t>
      </w:r>
      <w:bookmarkEnd w:id="51"/>
    </w:p>
    <w:p w:rsidR="0051348D" w:rsidRDefault="005717A2">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51348D" w:rsidRDefault="005717A2">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51348D" w:rsidRDefault="005717A2">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51348D" w:rsidRDefault="005717A2">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51348D" w:rsidRDefault="005717A2">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415252763"/>
      <w:r w:rsidRPr="000E6433">
        <w:rPr>
          <w:rFonts w:ascii="Times New Roman" w:hAnsi="Times New Roman"/>
          <w:kern w:val="0"/>
          <w:szCs w:val="24"/>
        </w:rPr>
        <w:t>4.3.2</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415252764"/>
      <w:r w:rsidRPr="000E6433">
        <w:rPr>
          <w:rFonts w:ascii="Times New Roman" w:hAnsi="Times New Roman"/>
          <w:kern w:val="0"/>
          <w:szCs w:val="24"/>
        </w:rPr>
        <w:t>4.3.3</w:t>
      </w:r>
      <w:r w:rsidR="0067271C" w:rsidRPr="000E6433">
        <w:rPr>
          <w:rFonts w:ascii="Times New Roman" w:hAnsi="Times New Roman" w:hint="eastAsia"/>
          <w:kern w:val="0"/>
          <w:szCs w:val="24"/>
        </w:rPr>
        <w:t xml:space="preserve"> </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w:t>
      </w:r>
      <w:r w:rsidRPr="00125363">
        <w:rPr>
          <w:color w:val="000000"/>
          <w:sz w:val="24"/>
        </w:rPr>
        <w:t>,</w:t>
      </w:r>
      <w:r w:rsidRPr="00125363">
        <w:rPr>
          <w:color w:val="000000"/>
          <w:sz w:val="24"/>
        </w:rPr>
        <w:t>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415252765"/>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415252766"/>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51348D" w:rsidRDefault="005717A2">
      <w:pPr>
        <w:spacing w:before="29" w:line="288" w:lineRule="auto"/>
        <w:ind w:firstLineChars="200" w:firstLine="480"/>
        <w:rPr>
          <w:color w:val="000000"/>
          <w:sz w:val="24"/>
        </w:rPr>
      </w:pPr>
      <w:r>
        <w:rPr>
          <w:color w:val="000000"/>
          <w:sz w:val="24"/>
        </w:rPr>
        <w:t>2014</w:t>
      </w:r>
      <w:r>
        <w:rPr>
          <w:color w:val="000000"/>
          <w:sz w:val="24"/>
        </w:rPr>
        <w:t>年债券市场上演了一幕波澜壮阔的牛市行情，在逐步摆脱</w:t>
      </w:r>
      <w:r>
        <w:rPr>
          <w:color w:val="000000"/>
          <w:sz w:val="24"/>
        </w:rPr>
        <w:t>2013</w:t>
      </w:r>
      <w:r>
        <w:rPr>
          <w:color w:val="000000"/>
          <w:sz w:val="24"/>
        </w:rPr>
        <w:t>年的非基本</w:t>
      </w:r>
      <w:proofErr w:type="gramStart"/>
      <w:r>
        <w:rPr>
          <w:color w:val="000000"/>
          <w:sz w:val="24"/>
        </w:rPr>
        <w:t>面冲击</w:t>
      </w:r>
      <w:proofErr w:type="gramEnd"/>
      <w:r>
        <w:rPr>
          <w:color w:val="000000"/>
          <w:sz w:val="24"/>
        </w:rPr>
        <w:t>之后，债券市场重</w:t>
      </w:r>
      <w:proofErr w:type="gramStart"/>
      <w:r>
        <w:rPr>
          <w:color w:val="000000"/>
          <w:sz w:val="24"/>
        </w:rPr>
        <w:t>回基本</w:t>
      </w:r>
      <w:proofErr w:type="gramEnd"/>
      <w:r>
        <w:rPr>
          <w:color w:val="000000"/>
          <w:sz w:val="24"/>
        </w:rPr>
        <w:t>面驱动。由于经济处于寻底过程，宏观政策更强调托底，各种</w:t>
      </w:r>
      <w:proofErr w:type="gramStart"/>
      <w:r>
        <w:rPr>
          <w:color w:val="000000"/>
          <w:sz w:val="24"/>
        </w:rPr>
        <w:t>稳经济</w:t>
      </w:r>
      <w:proofErr w:type="gramEnd"/>
      <w:r>
        <w:rPr>
          <w:color w:val="000000"/>
          <w:sz w:val="24"/>
        </w:rPr>
        <w:t>政策相对平缓，避免了以往</w:t>
      </w:r>
      <w:r>
        <w:rPr>
          <w:color w:val="000000"/>
          <w:sz w:val="24"/>
        </w:rPr>
        <w:t>“</w:t>
      </w:r>
      <w:r>
        <w:rPr>
          <w:color w:val="000000"/>
          <w:sz w:val="24"/>
        </w:rPr>
        <w:t>强刺激</w:t>
      </w:r>
      <w:r>
        <w:rPr>
          <w:color w:val="000000"/>
          <w:sz w:val="24"/>
        </w:rPr>
        <w:t>——</w:t>
      </w:r>
      <w:r>
        <w:rPr>
          <w:color w:val="000000"/>
          <w:sz w:val="24"/>
        </w:rPr>
        <w:t>债券跌</w:t>
      </w:r>
      <w:r>
        <w:rPr>
          <w:color w:val="000000"/>
          <w:sz w:val="24"/>
        </w:rPr>
        <w:t>”</w:t>
      </w:r>
      <w:r>
        <w:rPr>
          <w:color w:val="000000"/>
          <w:sz w:val="24"/>
        </w:rPr>
        <w:t>的旧有路径，并且</w:t>
      </w:r>
      <w:r>
        <w:rPr>
          <w:color w:val="000000"/>
          <w:sz w:val="24"/>
        </w:rPr>
        <w:t>2014</w:t>
      </w:r>
      <w:r>
        <w:rPr>
          <w:color w:val="000000"/>
          <w:sz w:val="24"/>
        </w:rPr>
        <w:t>年以来银行理财规模扩张很快，对债券需求大增，从投资者结构而言也造就了牛市行情的纵深发展。纵观全年的债市走势，除了</w:t>
      </w:r>
      <w:r>
        <w:rPr>
          <w:color w:val="000000"/>
          <w:sz w:val="24"/>
        </w:rPr>
        <w:t>7</w:t>
      </w:r>
      <w:r>
        <w:rPr>
          <w:color w:val="000000"/>
          <w:sz w:val="24"/>
        </w:rPr>
        <w:t>、</w:t>
      </w:r>
      <w:r>
        <w:rPr>
          <w:color w:val="000000"/>
          <w:sz w:val="24"/>
        </w:rPr>
        <w:t>8</w:t>
      </w:r>
      <w:r>
        <w:rPr>
          <w:color w:val="000000"/>
          <w:sz w:val="24"/>
        </w:rPr>
        <w:t>月份因为经济数据昙花一现的反弹引发债市回调以外，全年基本上以长阳贯穿始终。另外，</w:t>
      </w:r>
      <w:r>
        <w:rPr>
          <w:color w:val="000000"/>
          <w:sz w:val="24"/>
        </w:rPr>
        <w:t>12</w:t>
      </w:r>
      <w:r>
        <w:rPr>
          <w:color w:val="000000"/>
          <w:sz w:val="24"/>
        </w:rPr>
        <w:t>月份由于政策风险引发的黑天鹅露出端倪，再次引发市场震荡调整。</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本基金从建仓以来迅速抓住债市回暖的主升浪，很好地享受了此轮牛市行情的投资行情，建仓在高位，为投资者锁定了稳定的投资收益。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415252767"/>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2014</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1.022</w:t>
      </w:r>
      <w:r w:rsidRPr="00125363">
        <w:rPr>
          <w:color w:val="000000"/>
          <w:sz w:val="24"/>
        </w:rPr>
        <w:t>元，本报告期份额净值增长率为</w:t>
      </w:r>
      <w:r w:rsidRPr="00125363">
        <w:rPr>
          <w:color w:val="000000"/>
          <w:sz w:val="24"/>
        </w:rPr>
        <w:t>2.20%</w:t>
      </w:r>
      <w:r w:rsidRPr="00125363">
        <w:rPr>
          <w:color w:val="000000"/>
          <w:sz w:val="24"/>
        </w:rPr>
        <w:t>，同期业绩比较基准增长率为</w:t>
      </w:r>
      <w:r w:rsidRPr="00125363">
        <w:rPr>
          <w:color w:val="000000"/>
          <w:sz w:val="24"/>
        </w:rPr>
        <w:t>1.66%</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415252768"/>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2015</w:t>
      </w:r>
      <w:r w:rsidRPr="00125363">
        <w:rPr>
          <w:color w:val="000000"/>
          <w:sz w:val="24"/>
        </w:rPr>
        <w:t>年，由于国内经济运行情况不断走弱，反映出内</w:t>
      </w:r>
      <w:proofErr w:type="gramStart"/>
      <w:r w:rsidRPr="00125363">
        <w:rPr>
          <w:color w:val="000000"/>
          <w:sz w:val="24"/>
        </w:rPr>
        <w:t>生增长</w:t>
      </w:r>
      <w:proofErr w:type="gramEnd"/>
      <w:r w:rsidRPr="00125363">
        <w:rPr>
          <w:color w:val="000000"/>
          <w:sz w:val="24"/>
        </w:rPr>
        <w:t>动力的不足和外围环境改善的有限。定向宽松货币政策预计效果有限，货币市场利率持续走低与实体资金成本居高不下的矛盾亟待破解，预计</w:t>
      </w:r>
      <w:r w:rsidRPr="00125363">
        <w:rPr>
          <w:color w:val="000000"/>
          <w:sz w:val="24"/>
        </w:rPr>
        <w:t>2015</w:t>
      </w:r>
      <w:r w:rsidRPr="00125363">
        <w:rPr>
          <w:color w:val="000000"/>
          <w:sz w:val="24"/>
        </w:rPr>
        <w:t>年央行宽松的政策思路会在中短期内继续保持，经济下债务上的背景下，不排除将有更大刺激政策出台的可能性。而这些刺激政策有望继续利好债市。由于本基金是封闭式杠杆债基，继续享受持有收益。在操作上，为应对未来中证登交易所质押</w:t>
      </w:r>
      <w:proofErr w:type="gramStart"/>
      <w:r w:rsidRPr="00125363">
        <w:rPr>
          <w:color w:val="000000"/>
          <w:sz w:val="24"/>
        </w:rPr>
        <w:t>券</w:t>
      </w:r>
      <w:proofErr w:type="gramEnd"/>
      <w:r w:rsidRPr="00125363">
        <w:rPr>
          <w:color w:val="000000"/>
          <w:sz w:val="24"/>
        </w:rPr>
        <w:t>强制出库规定，在交易所持仓</w:t>
      </w:r>
      <w:proofErr w:type="gramStart"/>
      <w:r w:rsidRPr="00125363">
        <w:rPr>
          <w:color w:val="000000"/>
          <w:sz w:val="24"/>
        </w:rPr>
        <w:t>券</w:t>
      </w:r>
      <w:proofErr w:type="gramEnd"/>
      <w:r w:rsidRPr="00125363">
        <w:rPr>
          <w:color w:val="000000"/>
          <w:sz w:val="24"/>
        </w:rPr>
        <w:t>布局上会提前做一定的微调。</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415252769"/>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F67A74" w:rsidRPr="00F8690F" w:rsidRDefault="00F67A74" w:rsidP="00F67A74">
      <w:pPr>
        <w:spacing w:before="29" w:line="288" w:lineRule="auto"/>
        <w:ind w:firstLine="480"/>
        <w:rPr>
          <w:rFonts w:cs="宋体"/>
          <w:color w:val="000000"/>
          <w:sz w:val="24"/>
        </w:rPr>
      </w:pPr>
      <w:r w:rsidRPr="00F8690F">
        <w:rPr>
          <w:color w:val="000000"/>
          <w:sz w:val="24"/>
        </w:rPr>
        <w:t>2014</w:t>
      </w:r>
      <w:r w:rsidRPr="00F8690F">
        <w:rPr>
          <w:rFonts w:ascii="宋体" w:hAnsi="宋体" w:hint="eastAsia"/>
          <w:color w:val="000000"/>
          <w:sz w:val="24"/>
        </w:rPr>
        <w:t>年度，根据《证券投资基金法》、《证券投资基金管理公司管理办法》等有关法规，本基金管理人诚实守信、勤勉尽责，依法履行基金管理人职责，落实风险控制，强化监察稽核职能，确保基金管理业务运作的安全、规范，保护基金投资人的合法权益。</w:t>
      </w:r>
    </w:p>
    <w:p w:rsidR="00F67A74" w:rsidRPr="00F8690F" w:rsidRDefault="00F67A74" w:rsidP="00F67A74">
      <w:pPr>
        <w:spacing w:before="29" w:line="288" w:lineRule="auto"/>
        <w:ind w:firstLine="480"/>
        <w:rPr>
          <w:color w:val="000000"/>
          <w:sz w:val="24"/>
        </w:rPr>
      </w:pPr>
      <w:r w:rsidRPr="00F8690F">
        <w:rPr>
          <w:rFonts w:ascii="宋体" w:hAnsi="宋体" w:hint="eastAsia"/>
          <w:color w:val="000000"/>
          <w:sz w:val="24"/>
        </w:rPr>
        <w:t>本报告期内，本基金管理人为了确保公司业务的规范运作，主要做了以下工作：</w:t>
      </w:r>
    </w:p>
    <w:p w:rsidR="00F67A74" w:rsidRPr="00F8690F" w:rsidRDefault="00F67A74" w:rsidP="00F67A74">
      <w:pPr>
        <w:spacing w:before="29" w:line="288" w:lineRule="auto"/>
        <w:ind w:firstLine="480"/>
        <w:rPr>
          <w:color w:val="000000"/>
          <w:sz w:val="24"/>
        </w:rPr>
      </w:pPr>
      <w:r w:rsidRPr="00F8690F">
        <w:rPr>
          <w:rFonts w:ascii="宋体" w:hAnsi="宋体" w:hint="eastAsia"/>
          <w:color w:val="000000"/>
          <w:sz w:val="24"/>
        </w:rPr>
        <w:t>（一）全面完善公司内部控制制度和业务流程，提升制度流程的质量和贯彻力度。</w:t>
      </w:r>
    </w:p>
    <w:p w:rsidR="00F67A74" w:rsidRPr="00F8690F" w:rsidRDefault="00F67A74" w:rsidP="00F67A74">
      <w:pPr>
        <w:spacing w:before="29" w:line="288" w:lineRule="auto"/>
        <w:ind w:firstLine="480"/>
        <w:rPr>
          <w:color w:val="000000"/>
          <w:sz w:val="24"/>
        </w:rPr>
      </w:pPr>
      <w:r w:rsidRPr="00F8690F">
        <w:rPr>
          <w:rFonts w:ascii="宋体" w:hAnsi="宋体" w:hint="eastAsia"/>
          <w:color w:val="000000"/>
          <w:sz w:val="24"/>
        </w:rPr>
        <w:t>本年度公司以提升制度和业务流程的指导性和执行力为强化内部控制的重要抓手，以内部管理制度的全面修订和公司主要业务流程的梳理为工作重点，通过整理完善公司各项制度和业务流程，强化制度流程的规范性、易读性和可操作性，促进公司各项制度流程的有效贯彻，规范公司业务运作，全面强化内部控制。</w:t>
      </w:r>
    </w:p>
    <w:p w:rsidR="00F67A74" w:rsidRPr="00F8690F" w:rsidRDefault="00F67A74" w:rsidP="00F67A74">
      <w:pPr>
        <w:spacing w:before="29" w:line="288" w:lineRule="auto"/>
        <w:ind w:firstLine="480"/>
        <w:rPr>
          <w:color w:val="000000"/>
          <w:sz w:val="24"/>
        </w:rPr>
      </w:pPr>
      <w:r w:rsidRPr="00F8690F">
        <w:rPr>
          <w:rFonts w:ascii="宋体" w:hAnsi="宋体" w:hint="eastAsia"/>
          <w:color w:val="000000"/>
          <w:sz w:val="24"/>
        </w:rPr>
        <w:t>（二）全面开展内部监督检查，强化公司内部控制。</w:t>
      </w:r>
    </w:p>
    <w:p w:rsidR="00F67A74" w:rsidRPr="00F8690F" w:rsidRDefault="00F67A74" w:rsidP="00F67A74">
      <w:pPr>
        <w:spacing w:before="29" w:line="288" w:lineRule="auto"/>
        <w:ind w:firstLine="480"/>
        <w:rPr>
          <w:color w:val="000000"/>
          <w:sz w:val="24"/>
        </w:rPr>
      </w:pPr>
      <w:r w:rsidRPr="00F8690F">
        <w:rPr>
          <w:rFonts w:ascii="宋体" w:hAnsi="宋体" w:hint="eastAsia"/>
          <w:color w:val="000000"/>
          <w:sz w:val="24"/>
        </w:rPr>
        <w:t>公司监察稽核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F67A74" w:rsidRPr="00F8690F" w:rsidRDefault="00F67A74" w:rsidP="00F67A74">
      <w:pPr>
        <w:spacing w:before="29" w:line="288" w:lineRule="auto"/>
        <w:ind w:firstLine="480"/>
        <w:rPr>
          <w:color w:val="000000"/>
          <w:sz w:val="24"/>
        </w:rPr>
      </w:pPr>
      <w:r w:rsidRPr="00F8690F">
        <w:rPr>
          <w:rFonts w:ascii="宋体" w:hAnsi="宋体" w:hint="eastAsia"/>
          <w:color w:val="000000"/>
          <w:sz w:val="24"/>
        </w:rPr>
        <w:t>（三）强化培训教育，持续提高全员风险合</w:t>
      </w:r>
      <w:proofErr w:type="gramStart"/>
      <w:r w:rsidRPr="00F8690F">
        <w:rPr>
          <w:rFonts w:ascii="宋体" w:hAnsi="宋体" w:hint="eastAsia"/>
          <w:color w:val="000000"/>
          <w:sz w:val="24"/>
        </w:rPr>
        <w:t>规</w:t>
      </w:r>
      <w:proofErr w:type="gramEnd"/>
      <w:r w:rsidRPr="00F8690F">
        <w:rPr>
          <w:rFonts w:ascii="宋体" w:hAnsi="宋体" w:hint="eastAsia"/>
          <w:color w:val="000000"/>
          <w:sz w:val="24"/>
        </w:rPr>
        <w:t>意识。</w:t>
      </w:r>
    </w:p>
    <w:p w:rsidR="00F67A74" w:rsidRPr="00F8690F" w:rsidRDefault="00F67A74" w:rsidP="00F67A74">
      <w:pPr>
        <w:spacing w:before="29" w:line="288" w:lineRule="auto"/>
        <w:ind w:firstLine="480"/>
        <w:rPr>
          <w:rFonts w:ascii="宋体" w:hAnsi="宋体"/>
          <w:color w:val="000000"/>
          <w:sz w:val="24"/>
        </w:rPr>
      </w:pPr>
      <w:r w:rsidRPr="00F8690F">
        <w:rPr>
          <w:rFonts w:ascii="宋体" w:hAnsi="宋体" w:hint="eastAsia"/>
          <w:color w:val="000000"/>
          <w:sz w:val="24"/>
        </w:rPr>
        <w:t>公司监察稽核部门本年度积极推动公司强化内部控制和风险管理的教育培训。通过及时、有序和针对性的法律法规、制度规章、风险案例的研讨、培训和交流，提升了员工的风险意识、合</w:t>
      </w:r>
      <w:proofErr w:type="gramStart"/>
      <w:r w:rsidRPr="00F8690F">
        <w:rPr>
          <w:rFonts w:ascii="宋体" w:hAnsi="宋体" w:hint="eastAsia"/>
          <w:color w:val="000000"/>
          <w:sz w:val="24"/>
        </w:rPr>
        <w:t>规</w:t>
      </w:r>
      <w:proofErr w:type="gramEnd"/>
      <w:r w:rsidRPr="00F8690F">
        <w:rPr>
          <w:rFonts w:ascii="宋体" w:hAnsi="宋体" w:hint="eastAsia"/>
          <w:color w:val="000000"/>
          <w:sz w:val="24"/>
        </w:rPr>
        <w:t>意识，提高了员工内部控制、风险管理的技能和水平，公司内部控制和风险管理基础得到夯实和优化。</w:t>
      </w:r>
    </w:p>
    <w:p w:rsidR="001A59F9" w:rsidRPr="00F67A74"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415252770"/>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51348D" w:rsidRDefault="005717A2">
      <w:pPr>
        <w:spacing w:before="29" w:line="288" w:lineRule="auto"/>
        <w:ind w:firstLineChars="200" w:firstLine="480"/>
        <w:rPr>
          <w:color w:val="000000"/>
          <w:sz w:val="24"/>
        </w:rPr>
      </w:pPr>
      <w:r>
        <w:rPr>
          <w:color w:val="000000"/>
          <w:sz w:val="24"/>
        </w:rPr>
        <w:t>本基金管理</w:t>
      </w:r>
      <w:proofErr w:type="gramStart"/>
      <w:r>
        <w:rPr>
          <w:color w:val="000000"/>
          <w:sz w:val="24"/>
        </w:rPr>
        <w:t>人制</w:t>
      </w:r>
      <w:proofErr w:type="gramEnd"/>
      <w:r>
        <w:rPr>
          <w:color w:val="000000"/>
          <w:sz w:val="24"/>
        </w:rPr>
        <w:t>定了健全、有效的估值政策和程序，经公司管理层批准后实行，并成立了估值委员会，估值委员会成员由研究部、基金运营部、风险管理部等人员和固定收益人员及基金经理组成。</w:t>
      </w:r>
    </w:p>
    <w:p w:rsidR="0051348D" w:rsidRDefault="005717A2">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w:t>
      </w:r>
      <w:proofErr w:type="gramStart"/>
      <w:r>
        <w:rPr>
          <w:color w:val="000000"/>
          <w:sz w:val="24"/>
        </w:rPr>
        <w:t>规</w:t>
      </w:r>
      <w:proofErr w:type="gramEnd"/>
      <w:r>
        <w:rPr>
          <w:color w:val="000000"/>
          <w:sz w:val="24"/>
        </w:rPr>
        <w:t>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DA0CCC" w:rsidRDefault="00486CC6" w:rsidP="00DA0CCC">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415252771"/>
      <w:r w:rsidRPr="00DA0CCC">
        <w:rPr>
          <w:rFonts w:ascii="Times New Roman" w:hAnsi="Times New Roman"/>
          <w:kern w:val="0"/>
          <w:szCs w:val="24"/>
        </w:rPr>
        <w:t>4.</w:t>
      </w:r>
      <w:r w:rsidRPr="00DA0CCC">
        <w:rPr>
          <w:rFonts w:ascii="Times New Roman" w:hAnsi="Times New Roman" w:hint="eastAsia"/>
          <w:kern w:val="0"/>
          <w:szCs w:val="24"/>
        </w:rPr>
        <w:t>8</w:t>
      </w:r>
      <w:r w:rsidRPr="00DA0CCC">
        <w:rPr>
          <w:rFonts w:ascii="Times New Roman" w:hAnsi="Times New Roman"/>
          <w:kern w:val="0"/>
          <w:szCs w:val="24"/>
        </w:rPr>
        <w:t xml:space="preserve"> </w:t>
      </w:r>
      <w:r w:rsidRPr="00DA0CCC">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根据相关法律法规和基金合同的规定，本基金对本年度应分配的可供分配利润进行了收益分配，具体情况参见</w:t>
      </w:r>
      <w:r w:rsidRPr="00BB731C">
        <w:rPr>
          <w:kern w:val="0"/>
          <w:sz w:val="24"/>
        </w:rPr>
        <w:t>7.4.8.2</w:t>
      </w:r>
      <w:r w:rsidRPr="00BB731C">
        <w:rPr>
          <w:kern w:val="0"/>
          <w:sz w:val="24"/>
        </w:rPr>
        <w:t>资产负债表日后事项。</w:t>
      </w:r>
    </w:p>
    <w:p w:rsidR="00486CC6" w:rsidRPr="00A4203E" w:rsidRDefault="00486CC6" w:rsidP="00486CC6">
      <w:pPr>
        <w:spacing w:line="360" w:lineRule="auto"/>
        <w:ind w:firstLineChars="200" w:firstLine="420"/>
        <w:rPr>
          <w:rFonts w:eastAsiaTheme="minorEastAsia"/>
          <w:color w:val="000000"/>
          <w:szCs w:val="21"/>
        </w:rPr>
      </w:pPr>
    </w:p>
    <w:p w:rsidR="00486CC6" w:rsidRPr="00DA0CCC" w:rsidRDefault="00486CC6" w:rsidP="00DA0CCC">
      <w:pPr>
        <w:pStyle w:val="20"/>
        <w:spacing w:before="29" w:after="0" w:line="288" w:lineRule="auto"/>
        <w:rPr>
          <w:rFonts w:ascii="Times New Roman" w:hAnsi="Times New Roman"/>
          <w:kern w:val="0"/>
          <w:szCs w:val="24"/>
        </w:rPr>
      </w:pPr>
      <w:bookmarkStart w:id="75" w:name="_Toc415252772"/>
      <w:r w:rsidRPr="00DA0CCC">
        <w:rPr>
          <w:rFonts w:ascii="Times New Roman" w:hAnsi="Times New Roman"/>
          <w:kern w:val="0"/>
          <w:szCs w:val="24"/>
        </w:rPr>
        <w:t>4.9</w:t>
      </w:r>
      <w:r w:rsidRPr="00DA0CCC">
        <w:rPr>
          <w:rFonts w:ascii="Times New Roman" w:hAnsi="Times New Roman" w:hint="eastAsia"/>
          <w:kern w:val="0"/>
          <w:szCs w:val="24"/>
        </w:rPr>
        <w:t xml:space="preserve"> </w:t>
      </w:r>
      <w:r w:rsidRPr="00DA0CCC">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296482">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415252773"/>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415252774"/>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自</w:t>
      </w:r>
      <w:r w:rsidRPr="007455A2">
        <w:rPr>
          <w:color w:val="000000"/>
          <w:sz w:val="24"/>
        </w:rPr>
        <w:t>2014</w:t>
      </w:r>
      <w:r w:rsidRPr="007455A2">
        <w:rPr>
          <w:color w:val="000000"/>
          <w:sz w:val="24"/>
        </w:rPr>
        <w:t>年</w:t>
      </w:r>
      <w:r w:rsidRPr="007455A2">
        <w:rPr>
          <w:color w:val="000000"/>
          <w:sz w:val="24"/>
        </w:rPr>
        <w:t>8</w:t>
      </w:r>
      <w:r w:rsidRPr="007455A2">
        <w:rPr>
          <w:color w:val="000000"/>
          <w:sz w:val="24"/>
        </w:rPr>
        <w:t>月</w:t>
      </w:r>
      <w:r w:rsidRPr="007455A2">
        <w:rPr>
          <w:color w:val="000000"/>
          <w:sz w:val="24"/>
        </w:rPr>
        <w:t>11</w:t>
      </w:r>
      <w:r w:rsidRPr="007455A2">
        <w:rPr>
          <w:color w:val="000000"/>
          <w:sz w:val="24"/>
        </w:rPr>
        <w:t>日交银施罗德丰盈收益债券型证券投资基金（以下简称</w:t>
      </w:r>
      <w:r w:rsidRPr="007455A2">
        <w:rPr>
          <w:color w:val="000000"/>
          <w:sz w:val="24"/>
        </w:rPr>
        <w:t>“</w:t>
      </w:r>
      <w:r w:rsidRPr="007455A2">
        <w:rPr>
          <w:color w:val="000000"/>
          <w:sz w:val="24"/>
        </w:rPr>
        <w:t>本基金</w:t>
      </w:r>
      <w:r w:rsidRPr="007455A2">
        <w:rPr>
          <w:color w:val="000000"/>
          <w:sz w:val="24"/>
        </w:rPr>
        <w:t>”</w:t>
      </w:r>
      <w:r w:rsidRPr="007455A2">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415252775"/>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报告期内，本托管人按照国家有关法律法规、基金合同和托管协议要求，对基金管理人</w:t>
      </w:r>
      <w:r w:rsidRPr="007455A2">
        <w:rPr>
          <w:color w:val="000000"/>
          <w:sz w:val="24"/>
        </w:rPr>
        <w:t>——</w:t>
      </w:r>
      <w:r w:rsidRPr="007455A2">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415252776"/>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由本基金管理人</w:t>
      </w:r>
      <w:r w:rsidRPr="007455A2">
        <w:rPr>
          <w:color w:val="000000"/>
          <w:sz w:val="24"/>
        </w:rPr>
        <w:t>——</w:t>
      </w:r>
      <w:r w:rsidRPr="007455A2">
        <w:rPr>
          <w:color w:val="000000"/>
          <w:sz w:val="24"/>
        </w:rPr>
        <w:t>交银施罗德基金管理有限公司编制，并经本托管人复核审查的本年度报告中的财务指标、净值表现、收益分配、财务会计报告、投资组合报告等内容真实、准确和完整。</w:t>
      </w:r>
    </w:p>
    <w:p w:rsidR="00F41B52" w:rsidRPr="007455A2" w:rsidRDefault="00F41B52" w:rsidP="007455A2">
      <w:pPr>
        <w:spacing w:before="29" w:line="288" w:lineRule="auto"/>
        <w:ind w:firstLineChars="200" w:firstLine="480"/>
        <w:rPr>
          <w:color w:val="000000"/>
          <w:sz w:val="24"/>
        </w:rPr>
      </w:pPr>
    </w:p>
    <w:p w:rsidR="002A4279" w:rsidRDefault="002A4279" w:rsidP="00296482">
      <w:pPr>
        <w:pStyle w:val="1"/>
        <w:keepNext/>
        <w:keepLines/>
        <w:widowControl w:val="0"/>
        <w:spacing w:beforeLines="100" w:before="312" w:afterLines="100" w:after="312" w:line="288" w:lineRule="auto"/>
        <w:jc w:val="center"/>
        <w:rPr>
          <w:b/>
          <w:bCs/>
          <w:szCs w:val="24"/>
          <w:lang w:val="en-US"/>
        </w:rP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415252777"/>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A8283B" w:rsidRPr="00A8283B" w:rsidRDefault="00A8283B" w:rsidP="00A8283B"/>
    <w:p w:rsidR="002A4279" w:rsidRPr="00B51CC2" w:rsidRDefault="002A4279" w:rsidP="00B51CC2">
      <w:pPr>
        <w:spacing w:before="29" w:line="288" w:lineRule="auto"/>
        <w:jc w:val="right"/>
        <w:rPr>
          <w:color w:val="000000"/>
          <w:sz w:val="24"/>
        </w:rPr>
      </w:pPr>
      <w:r w:rsidRPr="00B51CC2">
        <w:rPr>
          <w:rFonts w:hint="eastAsia"/>
          <w:color w:val="000000"/>
          <w:sz w:val="24"/>
        </w:rPr>
        <w:t>普华永道</w:t>
      </w:r>
      <w:proofErr w:type="gramStart"/>
      <w:r w:rsidRPr="00B51CC2">
        <w:rPr>
          <w:rFonts w:hint="eastAsia"/>
          <w:color w:val="000000"/>
          <w:sz w:val="24"/>
        </w:rPr>
        <w:t>中天审字</w:t>
      </w:r>
      <w:proofErr w:type="gramEnd"/>
      <w:r w:rsidRPr="00B51CC2">
        <w:rPr>
          <w:rFonts w:hint="eastAsia"/>
          <w:color w:val="000000"/>
          <w:sz w:val="24"/>
        </w:rPr>
        <w:t>(2015)</w:t>
      </w:r>
      <w:r w:rsidRPr="00B51CC2">
        <w:rPr>
          <w:rFonts w:hint="eastAsia"/>
          <w:color w:val="000000"/>
          <w:sz w:val="24"/>
        </w:rPr>
        <w:t>第</w:t>
      </w:r>
      <w:r w:rsidRPr="00B51CC2">
        <w:rPr>
          <w:rFonts w:hint="eastAsia"/>
          <w:color w:val="000000"/>
          <w:sz w:val="24"/>
        </w:rPr>
        <w:t>21523</w:t>
      </w:r>
      <w:r w:rsidRPr="00B51CC2">
        <w:rPr>
          <w:rFonts w:hint="eastAsia"/>
          <w:color w:val="000000"/>
          <w:sz w:val="24"/>
        </w:rPr>
        <w:t>号</w:t>
      </w:r>
    </w:p>
    <w:p w:rsidR="002A4279" w:rsidRPr="00B51CC2" w:rsidRDefault="002A4279" w:rsidP="00B51CC2">
      <w:pPr>
        <w:spacing w:before="29" w:line="288" w:lineRule="auto"/>
        <w:rPr>
          <w:color w:val="000000"/>
          <w:sz w:val="24"/>
        </w:rPr>
      </w:pPr>
      <w:r w:rsidRPr="00B51CC2">
        <w:rPr>
          <w:rFonts w:hint="eastAsia"/>
          <w:color w:val="000000"/>
          <w:sz w:val="24"/>
        </w:rPr>
        <w:t>交银施罗德丰盈收益债券型证券投资基金全体基金份额持有人：</w:t>
      </w:r>
    </w:p>
    <w:p w:rsidR="002A4279" w:rsidRPr="00B51CC2" w:rsidRDefault="002A4279" w:rsidP="00B51CC2">
      <w:pPr>
        <w:spacing w:before="29" w:line="288" w:lineRule="auto"/>
        <w:rPr>
          <w:color w:val="000000"/>
          <w:sz w:val="24"/>
        </w:rPr>
      </w:pPr>
      <w:r w:rsidRPr="00B51CC2">
        <w:rPr>
          <w:rFonts w:hint="eastAsia"/>
          <w:color w:val="000000"/>
          <w:sz w:val="24"/>
        </w:rPr>
        <w:t>我们审计了后附的交银施罗德丰盈收益债券型证券投资基金</w:t>
      </w:r>
      <w:r w:rsidRPr="00B51CC2">
        <w:rPr>
          <w:rFonts w:hint="eastAsia"/>
          <w:color w:val="000000"/>
          <w:sz w:val="24"/>
        </w:rPr>
        <w:t>(</w:t>
      </w:r>
      <w:r w:rsidRPr="00B51CC2">
        <w:rPr>
          <w:rFonts w:hint="eastAsia"/>
          <w:color w:val="000000"/>
          <w:sz w:val="24"/>
        </w:rPr>
        <w:t>以下简称“交银施罗德丰盈收益债券基金”</w:t>
      </w:r>
      <w:r w:rsidRPr="00B51CC2">
        <w:rPr>
          <w:rFonts w:hint="eastAsia"/>
          <w:color w:val="000000"/>
          <w:sz w:val="24"/>
        </w:rPr>
        <w:t>)</w:t>
      </w:r>
      <w:r w:rsidRPr="00B51CC2">
        <w:rPr>
          <w:rFonts w:hint="eastAsia"/>
          <w:color w:val="000000"/>
          <w:sz w:val="24"/>
        </w:rPr>
        <w:t>的财务报表，包括</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日的资产负债表、</w:t>
      </w:r>
      <w:r w:rsidRPr="00B51CC2">
        <w:rPr>
          <w:rFonts w:hint="eastAsia"/>
          <w:color w:val="000000"/>
          <w:sz w:val="24"/>
        </w:rPr>
        <w:t>2014</w:t>
      </w:r>
      <w:r w:rsidRPr="00B51CC2">
        <w:rPr>
          <w:rFonts w:hint="eastAsia"/>
          <w:color w:val="000000"/>
          <w:sz w:val="24"/>
        </w:rPr>
        <w:t>年</w:t>
      </w:r>
      <w:r w:rsidRPr="00B51CC2">
        <w:rPr>
          <w:rFonts w:hint="eastAsia"/>
          <w:color w:val="000000"/>
          <w:sz w:val="24"/>
        </w:rPr>
        <w:t>8</w:t>
      </w:r>
      <w:r w:rsidRPr="00B51CC2">
        <w:rPr>
          <w:rFonts w:hint="eastAsia"/>
          <w:color w:val="000000"/>
          <w:sz w:val="24"/>
        </w:rPr>
        <w:t>月</w:t>
      </w:r>
      <w:r w:rsidRPr="00B51CC2">
        <w:rPr>
          <w:rFonts w:hint="eastAsia"/>
          <w:color w:val="000000"/>
          <w:sz w:val="24"/>
        </w:rPr>
        <w:t>11</w:t>
      </w:r>
      <w:r w:rsidRPr="00B51CC2">
        <w:rPr>
          <w:rFonts w:hint="eastAsia"/>
          <w:color w:val="000000"/>
          <w:sz w:val="24"/>
        </w:rPr>
        <w:t>日</w:t>
      </w:r>
      <w:r w:rsidRPr="00B51CC2">
        <w:rPr>
          <w:rFonts w:hint="eastAsia"/>
          <w:color w:val="000000"/>
          <w:sz w:val="24"/>
        </w:rPr>
        <w:t>(</w:t>
      </w:r>
      <w:r w:rsidRPr="00B51CC2">
        <w:rPr>
          <w:rFonts w:hint="eastAsia"/>
          <w:color w:val="000000"/>
          <w:sz w:val="24"/>
        </w:rPr>
        <w:t>基金合同生效日</w:t>
      </w:r>
      <w:r w:rsidRPr="00B51CC2">
        <w:rPr>
          <w:rFonts w:hint="eastAsia"/>
          <w:color w:val="000000"/>
          <w:sz w:val="24"/>
        </w:rPr>
        <w:t>)</w:t>
      </w:r>
      <w:r w:rsidRPr="00B51CC2">
        <w:rPr>
          <w:rFonts w:hint="eastAsia"/>
          <w:color w:val="000000"/>
          <w:sz w:val="24"/>
        </w:rPr>
        <w:t>至</w:t>
      </w:r>
      <w:r w:rsidRPr="00B51CC2">
        <w:rPr>
          <w:rFonts w:hint="eastAsia"/>
          <w:color w:val="000000"/>
          <w:sz w:val="24"/>
        </w:rPr>
        <w:t>2014</w:t>
      </w:r>
      <w:r w:rsidRPr="00B51CC2">
        <w:rPr>
          <w:rFonts w:hint="eastAsia"/>
          <w:color w:val="000000"/>
          <w:sz w:val="24"/>
        </w:rPr>
        <w:t>年</w:t>
      </w:r>
      <w:r w:rsidRPr="00B51CC2">
        <w:rPr>
          <w:rFonts w:hint="eastAsia"/>
          <w:color w:val="000000"/>
          <w:sz w:val="24"/>
        </w:rPr>
        <w:t>12</w:t>
      </w:r>
      <w:r w:rsidRPr="00B51CC2">
        <w:rPr>
          <w:rFonts w:hint="eastAsia"/>
          <w:color w:val="000000"/>
          <w:sz w:val="24"/>
        </w:rPr>
        <w:t>月</w:t>
      </w:r>
      <w:r w:rsidRPr="00B51CC2">
        <w:rPr>
          <w:rFonts w:hint="eastAsia"/>
          <w:color w:val="000000"/>
          <w:sz w:val="24"/>
        </w:rPr>
        <w:t>31</w:t>
      </w:r>
      <w:r w:rsidRPr="00B51CC2">
        <w:rPr>
          <w:rFonts w:hint="eastAsia"/>
          <w:color w:val="000000"/>
          <w:sz w:val="24"/>
        </w:rPr>
        <w:t>日</w:t>
      </w:r>
      <w:proofErr w:type="gramStart"/>
      <w:r w:rsidRPr="00B51CC2">
        <w:rPr>
          <w:rFonts w:hint="eastAsia"/>
          <w:color w:val="000000"/>
          <w:sz w:val="24"/>
        </w:rPr>
        <w:t>止</w:t>
      </w:r>
      <w:proofErr w:type="gramEnd"/>
      <w:r w:rsidRPr="00B51CC2">
        <w:rPr>
          <w:rFonts w:hint="eastAsia"/>
          <w:color w:val="000000"/>
          <w:sz w:val="24"/>
        </w:rPr>
        <w:t>期间的利润表和所有者权益</w:t>
      </w:r>
      <w:r w:rsidRPr="00B51CC2">
        <w:rPr>
          <w:rFonts w:hint="eastAsia"/>
          <w:color w:val="000000"/>
          <w:sz w:val="24"/>
        </w:rPr>
        <w:t>(</w:t>
      </w:r>
      <w:r w:rsidRPr="00B51CC2">
        <w:rPr>
          <w:rFonts w:hint="eastAsia"/>
          <w:color w:val="000000"/>
          <w:sz w:val="24"/>
        </w:rPr>
        <w:t>基金净值</w:t>
      </w:r>
      <w:r w:rsidRPr="00B51CC2">
        <w:rPr>
          <w:rFonts w:hint="eastAsia"/>
          <w:color w:val="000000"/>
          <w:sz w:val="24"/>
        </w:rPr>
        <w:t>)</w:t>
      </w:r>
      <w:r w:rsidRPr="00B51CC2">
        <w:rPr>
          <w:rFonts w:hint="eastAsia"/>
          <w:color w:val="000000"/>
          <w:sz w:val="24"/>
        </w:rPr>
        <w:t>变动表以及财务报表附注。</w:t>
      </w:r>
    </w:p>
    <w:p w:rsidR="002A4279" w:rsidRDefault="002A4279" w:rsidP="002A4279">
      <w:pPr>
        <w:adjustRightInd w:val="0"/>
        <w:snapToGrid w:val="0"/>
        <w:spacing w:line="360" w:lineRule="auto"/>
        <w:rPr>
          <w:rFonts w:ascii="宋体" w:hAnsi="宋体"/>
          <w:b/>
          <w:bCs/>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97" w:name="_Toc374459273"/>
      <w:bookmarkStart w:id="98" w:name="_Toc362424011"/>
      <w:bookmarkStart w:id="99" w:name="_Toc352331233"/>
      <w:bookmarkStart w:id="100" w:name="_Toc352256055"/>
      <w:bookmarkStart w:id="101" w:name="_Toc352255987"/>
      <w:bookmarkStart w:id="102" w:name="_Toc286996147"/>
      <w:bookmarkStart w:id="103" w:name="_Toc415252778"/>
      <w:r>
        <w:rPr>
          <w:rFonts w:ascii="Times New Roman" w:hAnsi="Times New Roman" w:hint="eastAsia"/>
          <w:kern w:val="0"/>
          <w:szCs w:val="24"/>
        </w:rPr>
        <w:t>一、</w:t>
      </w:r>
      <w:r w:rsidR="002A4279" w:rsidRPr="00757856">
        <w:rPr>
          <w:rFonts w:ascii="Times New Roman" w:hAnsi="Times New Roman" w:hint="eastAsia"/>
          <w:kern w:val="0"/>
          <w:szCs w:val="24"/>
        </w:rPr>
        <w:t>管理层对财务报表的责任</w:t>
      </w:r>
      <w:bookmarkEnd w:id="97"/>
      <w:bookmarkEnd w:id="98"/>
      <w:bookmarkEnd w:id="99"/>
      <w:bookmarkEnd w:id="100"/>
      <w:bookmarkEnd w:id="101"/>
      <w:bookmarkEnd w:id="102"/>
      <w:bookmarkEnd w:id="103"/>
    </w:p>
    <w:p w:rsidR="0051348D" w:rsidRDefault="005717A2">
      <w:pPr>
        <w:spacing w:before="29" w:line="288" w:lineRule="auto"/>
        <w:ind w:firstLineChars="200" w:firstLine="480"/>
        <w:rPr>
          <w:color w:val="000000"/>
          <w:sz w:val="24"/>
        </w:rPr>
      </w:pPr>
      <w:r>
        <w:rPr>
          <w:rFonts w:hint="eastAsia"/>
          <w:color w:val="000000"/>
          <w:sz w:val="24"/>
        </w:rPr>
        <w:t>编制和公允列报财务报表是交银施罗德丰盈收益债券基金的基金管理人交银施罗德基金管理有限公司管理层的责任。这种责任包括：</w:t>
      </w:r>
    </w:p>
    <w:p w:rsidR="0051348D" w:rsidRDefault="005717A2">
      <w:pPr>
        <w:spacing w:before="29" w:line="288" w:lineRule="auto"/>
        <w:ind w:firstLineChars="200" w:firstLine="480"/>
        <w:rPr>
          <w:color w:val="000000"/>
          <w:sz w:val="24"/>
        </w:rPr>
      </w:pPr>
      <w:r>
        <w:rPr>
          <w:rFonts w:hint="eastAsia"/>
          <w:color w:val="000000"/>
          <w:sz w:val="24"/>
        </w:rPr>
        <w:t>(1)</w:t>
      </w:r>
      <w:r>
        <w:rPr>
          <w:rFonts w:hint="eastAsia"/>
          <w:color w:val="000000"/>
          <w:sz w:val="24"/>
        </w:rPr>
        <w:t>按照企业会计准则和中国证券监督管理委员会</w:t>
      </w:r>
      <w:r>
        <w:rPr>
          <w:rFonts w:hint="eastAsia"/>
          <w:color w:val="000000"/>
          <w:sz w:val="24"/>
        </w:rPr>
        <w:t>(</w:t>
      </w:r>
      <w:r>
        <w:rPr>
          <w:rFonts w:hint="eastAsia"/>
          <w:color w:val="000000"/>
          <w:sz w:val="24"/>
        </w:rPr>
        <w:t>以下简称“中国证监会”</w:t>
      </w:r>
      <w:r>
        <w:rPr>
          <w:rFonts w:hint="eastAsia"/>
          <w:color w:val="000000"/>
          <w:sz w:val="24"/>
        </w:rPr>
        <w:t>)</w:t>
      </w:r>
      <w:r>
        <w:rPr>
          <w:rFonts w:hint="eastAsia"/>
          <w:color w:val="000000"/>
          <w:sz w:val="24"/>
        </w:rPr>
        <w:t>发布的有关规定及允许的基金行业实务操作编制财务报表，并使其实现公允反映；</w:t>
      </w:r>
    </w:p>
    <w:p w:rsidR="002A4279" w:rsidRPr="00757856" w:rsidRDefault="002A4279" w:rsidP="00757856">
      <w:pPr>
        <w:spacing w:before="29" w:line="288" w:lineRule="auto"/>
        <w:ind w:firstLineChars="200" w:firstLine="480"/>
        <w:rPr>
          <w:color w:val="000000"/>
          <w:sz w:val="24"/>
        </w:rPr>
      </w:pPr>
      <w:r w:rsidRPr="00757856">
        <w:rPr>
          <w:rFonts w:hint="eastAsia"/>
          <w:color w:val="000000"/>
          <w:sz w:val="24"/>
        </w:rPr>
        <w:t>(2)</w:t>
      </w:r>
      <w:r w:rsidRPr="00757856">
        <w:rPr>
          <w:rFonts w:hint="eastAsia"/>
          <w:color w:val="000000"/>
          <w:sz w:val="24"/>
        </w:rPr>
        <w:t>设计、执行和维护必要的内部控制，以使财务报表不存在由于舞弊或错误导致的重大错报。</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04" w:name="_Toc374459274"/>
      <w:bookmarkStart w:id="105" w:name="_Toc362424012"/>
      <w:bookmarkStart w:id="106" w:name="_Toc352331234"/>
      <w:bookmarkStart w:id="107" w:name="_Toc352256056"/>
      <w:bookmarkStart w:id="108" w:name="_Toc352255988"/>
      <w:bookmarkStart w:id="109" w:name="_Toc286996148"/>
      <w:bookmarkStart w:id="110" w:name="_Toc415252779"/>
      <w:r>
        <w:rPr>
          <w:rFonts w:ascii="Times New Roman" w:hAnsi="Times New Roman" w:hint="eastAsia"/>
          <w:kern w:val="0"/>
          <w:szCs w:val="24"/>
        </w:rPr>
        <w:t>二、</w:t>
      </w:r>
      <w:r w:rsidR="002A4279" w:rsidRPr="00757856">
        <w:rPr>
          <w:rFonts w:ascii="Times New Roman" w:hAnsi="Times New Roman" w:hint="eastAsia"/>
          <w:kern w:val="0"/>
          <w:szCs w:val="24"/>
        </w:rPr>
        <w:t>注册会计师的责任</w:t>
      </w:r>
      <w:bookmarkEnd w:id="104"/>
      <w:bookmarkEnd w:id="105"/>
      <w:bookmarkEnd w:id="106"/>
      <w:bookmarkEnd w:id="107"/>
      <w:bookmarkEnd w:id="108"/>
      <w:bookmarkEnd w:id="109"/>
      <w:bookmarkEnd w:id="110"/>
    </w:p>
    <w:p w:rsidR="0051348D" w:rsidRDefault="005717A2">
      <w:pPr>
        <w:spacing w:before="29" w:line="288" w:lineRule="auto"/>
        <w:ind w:firstLineChars="200" w:firstLine="480"/>
        <w:rPr>
          <w:color w:val="000000"/>
          <w:sz w:val="24"/>
        </w:rPr>
      </w:pPr>
      <w:r>
        <w:rPr>
          <w:rFonts w:hint="eastAsia"/>
          <w:color w:val="000000"/>
          <w:sz w:val="24"/>
        </w:rPr>
        <w:t>我们的责任是在执行审计工作的基础上对财务报表发表审计意见。我们按照中国注册会计师审计准则的规定执行了审计工作。中国注册会计师审计准则要求我们遵守中国注册会计师职业道德守则，计划和执行审计工作以对财务报表是否不存在重大错报获取合理保证。</w:t>
      </w:r>
    </w:p>
    <w:p w:rsidR="0051348D" w:rsidRDefault="005717A2">
      <w:pPr>
        <w:spacing w:before="29" w:line="288" w:lineRule="auto"/>
        <w:ind w:firstLineChars="200" w:firstLine="480"/>
        <w:rPr>
          <w:color w:val="000000"/>
          <w:sz w:val="24"/>
        </w:rPr>
      </w:pPr>
      <w:r>
        <w:rPr>
          <w:rFonts w:hint="eastAsia"/>
          <w:color w:val="000000"/>
          <w:sz w:val="24"/>
        </w:rPr>
        <w:t>审计工作涉及实施审计程序，以获取有关财务报表金额和披露的审计证据。选择的审计程序取决于注册会计师的判断，包括对由于舞弊或错误导致的财务报表重大错报风险的评估。在进行风险评估时，注册会计师考虑与财务报表编制和公允列报相关的内部控制，以设计恰当的审计程序，但目的并非对内部控制的有效性发表意见。审计工作还包括评价管理层选用会计政策的恰当性和</w:t>
      </w:r>
      <w:proofErr w:type="gramStart"/>
      <w:r>
        <w:rPr>
          <w:rFonts w:hint="eastAsia"/>
          <w:color w:val="000000"/>
          <w:sz w:val="24"/>
        </w:rPr>
        <w:t>作出</w:t>
      </w:r>
      <w:proofErr w:type="gramEnd"/>
      <w:r>
        <w:rPr>
          <w:rFonts w:hint="eastAsia"/>
          <w:color w:val="000000"/>
          <w:sz w:val="24"/>
        </w:rPr>
        <w:t>会计估计的合理性，以及评价财务报表的总</w:t>
      </w:r>
      <w:proofErr w:type="gramStart"/>
      <w:r>
        <w:rPr>
          <w:rFonts w:hint="eastAsia"/>
          <w:color w:val="000000"/>
          <w:sz w:val="24"/>
        </w:rPr>
        <w:t>体列</w:t>
      </w:r>
      <w:proofErr w:type="gramEnd"/>
      <w:r>
        <w:rPr>
          <w:rFonts w:hint="eastAsia"/>
          <w:color w:val="000000"/>
          <w:sz w:val="24"/>
        </w:rPr>
        <w:t>报。</w:t>
      </w:r>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我们相信，我们获取的审计证据是充分、适当的，为发表审计意见提供了基础。</w:t>
      </w:r>
    </w:p>
    <w:p w:rsidR="002A4279" w:rsidRDefault="002A4279" w:rsidP="002A4279">
      <w:pPr>
        <w:adjustRightInd w:val="0"/>
        <w:snapToGrid w:val="0"/>
        <w:spacing w:line="360" w:lineRule="auto"/>
        <w:rPr>
          <w:rFonts w:ascii="宋体" w:hAnsi="宋体"/>
          <w:color w:val="000000"/>
          <w:szCs w:val="21"/>
        </w:rPr>
      </w:pPr>
    </w:p>
    <w:p w:rsidR="002A4279" w:rsidRPr="00757856" w:rsidRDefault="00B73ACE" w:rsidP="00757856">
      <w:pPr>
        <w:pStyle w:val="20"/>
        <w:spacing w:before="29" w:after="0" w:line="288" w:lineRule="auto"/>
        <w:rPr>
          <w:rFonts w:ascii="Times New Roman" w:hAnsi="Times New Roman"/>
          <w:kern w:val="0"/>
          <w:szCs w:val="24"/>
        </w:rPr>
      </w:pPr>
      <w:bookmarkStart w:id="111" w:name="_Toc374459275"/>
      <w:bookmarkStart w:id="112" w:name="_Toc362424013"/>
      <w:bookmarkStart w:id="113" w:name="_Toc352331235"/>
      <w:bookmarkStart w:id="114" w:name="_Toc352256057"/>
      <w:bookmarkStart w:id="115" w:name="_Toc352255989"/>
      <w:bookmarkStart w:id="116" w:name="_Toc286996149"/>
      <w:bookmarkStart w:id="117" w:name="_Toc415252780"/>
      <w:r>
        <w:rPr>
          <w:rFonts w:ascii="Times New Roman" w:hAnsi="Times New Roman" w:hint="eastAsia"/>
          <w:kern w:val="0"/>
          <w:szCs w:val="24"/>
        </w:rPr>
        <w:t>三、</w:t>
      </w:r>
      <w:r w:rsidR="002A4279" w:rsidRPr="00757856">
        <w:rPr>
          <w:rFonts w:ascii="Times New Roman" w:hAnsi="Times New Roman" w:hint="eastAsia"/>
          <w:kern w:val="0"/>
          <w:szCs w:val="24"/>
        </w:rPr>
        <w:t>审计意见</w:t>
      </w:r>
      <w:bookmarkEnd w:id="111"/>
      <w:bookmarkEnd w:id="112"/>
      <w:bookmarkEnd w:id="113"/>
      <w:bookmarkEnd w:id="114"/>
      <w:bookmarkEnd w:id="115"/>
      <w:bookmarkEnd w:id="116"/>
      <w:bookmarkEnd w:id="117"/>
    </w:p>
    <w:p w:rsidR="002A4279" w:rsidRPr="00F00EC7" w:rsidRDefault="002A4279" w:rsidP="00F00EC7">
      <w:pPr>
        <w:spacing w:before="29" w:line="288" w:lineRule="auto"/>
        <w:ind w:firstLineChars="200" w:firstLine="480"/>
        <w:rPr>
          <w:color w:val="000000"/>
          <w:sz w:val="24"/>
        </w:rPr>
      </w:pPr>
      <w:r w:rsidRPr="00F00EC7">
        <w:rPr>
          <w:rFonts w:hint="eastAsia"/>
          <w:color w:val="000000"/>
          <w:sz w:val="24"/>
        </w:rPr>
        <w:t>我们认为，上述交银施罗德丰盈收益债券基金的财务报表在所有重大方面按照企业会计准则和在财务报表附注中所列示的中国证监会发布的有关规定及允许的基金行业实务操作编制，公允反映了交银施罗德丰盈收益债券基金</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日的财务状况以及</w:t>
      </w:r>
      <w:r w:rsidRPr="00F00EC7">
        <w:rPr>
          <w:rFonts w:hint="eastAsia"/>
          <w:color w:val="000000"/>
          <w:sz w:val="24"/>
        </w:rPr>
        <w:t>2014</w:t>
      </w:r>
      <w:r w:rsidRPr="00F00EC7">
        <w:rPr>
          <w:rFonts w:hint="eastAsia"/>
          <w:color w:val="000000"/>
          <w:sz w:val="24"/>
        </w:rPr>
        <w:t>年</w:t>
      </w:r>
      <w:r w:rsidRPr="00F00EC7">
        <w:rPr>
          <w:rFonts w:hint="eastAsia"/>
          <w:color w:val="000000"/>
          <w:sz w:val="24"/>
        </w:rPr>
        <w:t>8</w:t>
      </w:r>
      <w:r w:rsidRPr="00F00EC7">
        <w:rPr>
          <w:rFonts w:hint="eastAsia"/>
          <w:color w:val="000000"/>
          <w:sz w:val="24"/>
        </w:rPr>
        <w:t>月</w:t>
      </w:r>
      <w:r w:rsidRPr="00F00EC7">
        <w:rPr>
          <w:rFonts w:hint="eastAsia"/>
          <w:color w:val="000000"/>
          <w:sz w:val="24"/>
        </w:rPr>
        <w:t>11</w:t>
      </w:r>
      <w:r w:rsidRPr="00F00EC7">
        <w:rPr>
          <w:rFonts w:hint="eastAsia"/>
          <w:color w:val="000000"/>
          <w:sz w:val="24"/>
        </w:rPr>
        <w:t>日</w:t>
      </w:r>
      <w:r w:rsidRPr="00F00EC7">
        <w:rPr>
          <w:rFonts w:hint="eastAsia"/>
          <w:color w:val="000000"/>
          <w:sz w:val="24"/>
        </w:rPr>
        <w:t>(</w:t>
      </w:r>
      <w:r w:rsidRPr="00F00EC7">
        <w:rPr>
          <w:rFonts w:hint="eastAsia"/>
          <w:color w:val="000000"/>
          <w:sz w:val="24"/>
        </w:rPr>
        <w:t>基金合同生效日</w:t>
      </w:r>
      <w:r w:rsidRPr="00F00EC7">
        <w:rPr>
          <w:rFonts w:hint="eastAsia"/>
          <w:color w:val="000000"/>
          <w:sz w:val="24"/>
        </w:rPr>
        <w:t>)</w:t>
      </w:r>
      <w:r w:rsidRPr="00F00EC7">
        <w:rPr>
          <w:rFonts w:hint="eastAsia"/>
          <w:color w:val="000000"/>
          <w:sz w:val="24"/>
        </w:rPr>
        <w:t>至</w:t>
      </w:r>
      <w:r w:rsidRPr="00F00EC7">
        <w:rPr>
          <w:rFonts w:hint="eastAsia"/>
          <w:color w:val="000000"/>
          <w:sz w:val="24"/>
        </w:rPr>
        <w:t>2014</w:t>
      </w:r>
      <w:r w:rsidRPr="00F00EC7">
        <w:rPr>
          <w:rFonts w:hint="eastAsia"/>
          <w:color w:val="000000"/>
          <w:sz w:val="24"/>
        </w:rPr>
        <w:t>年</w:t>
      </w:r>
      <w:r w:rsidRPr="00F00EC7">
        <w:rPr>
          <w:rFonts w:hint="eastAsia"/>
          <w:color w:val="000000"/>
          <w:sz w:val="24"/>
        </w:rPr>
        <w:t>12</w:t>
      </w:r>
      <w:r w:rsidRPr="00F00EC7">
        <w:rPr>
          <w:rFonts w:hint="eastAsia"/>
          <w:color w:val="000000"/>
          <w:sz w:val="24"/>
        </w:rPr>
        <w:t>月</w:t>
      </w:r>
      <w:r w:rsidRPr="00F00EC7">
        <w:rPr>
          <w:rFonts w:hint="eastAsia"/>
          <w:color w:val="000000"/>
          <w:sz w:val="24"/>
        </w:rPr>
        <w:t>31</w:t>
      </w:r>
      <w:r w:rsidRPr="00F00EC7">
        <w:rPr>
          <w:rFonts w:hint="eastAsia"/>
          <w:color w:val="000000"/>
          <w:sz w:val="24"/>
        </w:rPr>
        <w:t>日</w:t>
      </w:r>
      <w:proofErr w:type="gramStart"/>
      <w:r w:rsidRPr="00F00EC7">
        <w:rPr>
          <w:rFonts w:hint="eastAsia"/>
          <w:color w:val="000000"/>
          <w:sz w:val="24"/>
        </w:rPr>
        <w:t>止</w:t>
      </w:r>
      <w:proofErr w:type="gramEnd"/>
      <w:r w:rsidRPr="00F00EC7">
        <w:rPr>
          <w:rFonts w:hint="eastAsia"/>
          <w:color w:val="000000"/>
          <w:sz w:val="24"/>
        </w:rPr>
        <w:t>期间的经营成果和基金净值变动情况。</w:t>
      </w:r>
    </w:p>
    <w:p w:rsidR="002A4279" w:rsidRPr="00F00EC7" w:rsidRDefault="002A4279" w:rsidP="00F00EC7">
      <w:pPr>
        <w:spacing w:before="29" w:line="288" w:lineRule="auto"/>
        <w:ind w:firstLineChars="200" w:firstLine="480"/>
        <w:jc w:val="right"/>
        <w:rPr>
          <w:color w:val="000000"/>
          <w:sz w:val="24"/>
        </w:rPr>
      </w:pPr>
    </w:p>
    <w:p w:rsidR="002A4279" w:rsidRPr="00F00EC7" w:rsidRDefault="002A4279" w:rsidP="00BF073F">
      <w:pPr>
        <w:spacing w:line="288" w:lineRule="auto"/>
        <w:jc w:val="left"/>
        <w:rPr>
          <w:color w:val="000000"/>
          <w:sz w:val="24"/>
        </w:rPr>
      </w:pPr>
      <w:r w:rsidRPr="00F00EC7">
        <w:rPr>
          <w:rFonts w:hint="eastAsia"/>
          <w:color w:val="000000"/>
          <w:sz w:val="24"/>
        </w:rPr>
        <w:t>普华永道中天会计师事务所（特殊普通合伙）</w:t>
      </w:r>
      <w:r w:rsidRPr="00F00EC7">
        <w:rPr>
          <w:rFonts w:hint="eastAsia"/>
          <w:color w:val="000000"/>
          <w:sz w:val="24"/>
        </w:rPr>
        <w:tab/>
      </w:r>
      <w:r w:rsidR="002A040F">
        <w:rPr>
          <w:rFonts w:hint="eastAsia"/>
          <w:color w:val="000000"/>
          <w:sz w:val="24"/>
        </w:rPr>
        <w:t xml:space="preserve">                   </w:t>
      </w:r>
      <w:r w:rsidRPr="00F00EC7">
        <w:rPr>
          <w:rFonts w:hint="eastAsia"/>
          <w:color w:val="000000"/>
          <w:sz w:val="24"/>
        </w:rPr>
        <w:t>中国注册会计师</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 xml:space="preserve">  </w:t>
      </w:r>
      <w:r w:rsidRPr="00F00EC7">
        <w:rPr>
          <w:rFonts w:hint="eastAsia"/>
          <w:color w:val="000000"/>
          <w:sz w:val="24"/>
        </w:rPr>
        <w:t>薛竞</w:t>
      </w:r>
      <w:r w:rsidRPr="00F00EC7">
        <w:rPr>
          <w:rFonts w:hint="eastAsia"/>
          <w:color w:val="000000"/>
          <w:sz w:val="24"/>
        </w:rPr>
        <w:t xml:space="preserve">   </w:t>
      </w:r>
      <w:r w:rsidRPr="00F00EC7">
        <w:rPr>
          <w:rFonts w:hint="eastAsia"/>
          <w:color w:val="000000"/>
          <w:sz w:val="24"/>
        </w:rPr>
        <w:t>沈兆杰</w:t>
      </w:r>
    </w:p>
    <w:p w:rsidR="002A4279" w:rsidRPr="00F00EC7" w:rsidRDefault="002A4279" w:rsidP="00F00EC7">
      <w:pPr>
        <w:spacing w:before="29" w:line="288" w:lineRule="auto"/>
        <w:ind w:firstLineChars="200" w:firstLine="480"/>
        <w:jc w:val="right"/>
        <w:rPr>
          <w:color w:val="000000"/>
          <w:sz w:val="24"/>
        </w:rPr>
      </w:pPr>
      <w:r w:rsidRPr="00F00EC7">
        <w:rPr>
          <w:rFonts w:hint="eastAsia"/>
          <w:color w:val="000000"/>
          <w:sz w:val="24"/>
        </w:rPr>
        <w:t>上海市湖滨路</w:t>
      </w:r>
      <w:r w:rsidRPr="00F00EC7">
        <w:rPr>
          <w:rFonts w:hint="eastAsia"/>
          <w:color w:val="000000"/>
          <w:sz w:val="24"/>
        </w:rPr>
        <w:t>202</w:t>
      </w:r>
      <w:r w:rsidRPr="00F00EC7">
        <w:rPr>
          <w:rFonts w:hint="eastAsia"/>
          <w:color w:val="000000"/>
          <w:sz w:val="24"/>
        </w:rPr>
        <w:t>号普华永道中心</w:t>
      </w:r>
      <w:r w:rsidRPr="00F00EC7">
        <w:rPr>
          <w:rFonts w:hint="eastAsia"/>
          <w:color w:val="000000"/>
          <w:sz w:val="24"/>
        </w:rPr>
        <w:t>11</w:t>
      </w:r>
      <w:r w:rsidRPr="00F00EC7">
        <w:rPr>
          <w:rFonts w:hint="eastAsia"/>
          <w:color w:val="000000"/>
          <w:sz w:val="24"/>
        </w:rPr>
        <w:t>楼</w:t>
      </w:r>
    </w:p>
    <w:p w:rsidR="002A4279" w:rsidRDefault="002A4279" w:rsidP="00F00EC7">
      <w:pPr>
        <w:spacing w:before="29" w:line="288" w:lineRule="auto"/>
        <w:ind w:firstLineChars="200" w:firstLine="480"/>
        <w:jc w:val="right"/>
        <w:rPr>
          <w:color w:val="000000"/>
          <w:sz w:val="24"/>
        </w:rPr>
      </w:pPr>
      <w:r w:rsidRPr="00F00EC7">
        <w:rPr>
          <w:rFonts w:hint="eastAsia"/>
          <w:color w:val="000000"/>
          <w:sz w:val="24"/>
        </w:rPr>
        <w:t>2015</w:t>
      </w:r>
      <w:r w:rsidRPr="00F00EC7">
        <w:rPr>
          <w:rFonts w:hint="eastAsia"/>
          <w:color w:val="000000"/>
          <w:sz w:val="24"/>
        </w:rPr>
        <w:t>年</w:t>
      </w:r>
      <w:r w:rsidRPr="00F00EC7">
        <w:rPr>
          <w:rFonts w:hint="eastAsia"/>
          <w:color w:val="000000"/>
          <w:sz w:val="24"/>
        </w:rPr>
        <w:t>3</w:t>
      </w:r>
      <w:r w:rsidRPr="00F00EC7">
        <w:rPr>
          <w:rFonts w:hint="eastAsia"/>
          <w:color w:val="000000"/>
          <w:sz w:val="24"/>
        </w:rPr>
        <w:t>月</w:t>
      </w:r>
      <w:r w:rsidRPr="00F00EC7">
        <w:rPr>
          <w:rFonts w:hint="eastAsia"/>
          <w:color w:val="000000"/>
          <w:sz w:val="24"/>
        </w:rPr>
        <w:t>25</w:t>
      </w:r>
      <w:r w:rsidRPr="00F00EC7">
        <w:rPr>
          <w:rFonts w:hint="eastAsia"/>
          <w:color w:val="000000"/>
          <w:sz w:val="24"/>
        </w:rPr>
        <w:t>日</w:t>
      </w:r>
    </w:p>
    <w:p w:rsidR="00F00EC7" w:rsidRPr="00F00EC7" w:rsidRDefault="00F00EC7" w:rsidP="00F00EC7">
      <w:pPr>
        <w:spacing w:before="29" w:line="288" w:lineRule="auto"/>
        <w:ind w:firstLineChars="200" w:firstLine="480"/>
        <w:jc w:val="right"/>
        <w:rPr>
          <w:color w:val="000000"/>
          <w:sz w:val="24"/>
        </w:rPr>
      </w:pPr>
    </w:p>
    <w:p w:rsidR="001A59F9" w:rsidRDefault="001A59F9" w:rsidP="00296482">
      <w:pPr>
        <w:pStyle w:val="1"/>
        <w:keepNext/>
        <w:keepLines/>
        <w:widowControl w:val="0"/>
        <w:spacing w:beforeLines="100" w:before="312" w:afterLines="100" w:after="312" w:line="288" w:lineRule="auto"/>
        <w:jc w:val="center"/>
        <w:rPr>
          <w:b/>
          <w:bCs/>
          <w:szCs w:val="24"/>
          <w:lang w:val="en-US"/>
        </w:rPr>
      </w:pPr>
      <w:bookmarkStart w:id="118" w:name="_Toc415252781"/>
      <w:r w:rsidRPr="00C32F89">
        <w:rPr>
          <w:rFonts w:hint="eastAsia"/>
          <w:b/>
          <w:bCs/>
          <w:szCs w:val="24"/>
          <w:lang w:val="en-US"/>
        </w:rPr>
        <w:t>§</w:t>
      </w:r>
      <w:r w:rsidRPr="00C32F89">
        <w:rPr>
          <w:b/>
          <w:bCs/>
          <w:szCs w:val="24"/>
          <w:lang w:val="en-US"/>
        </w:rPr>
        <w:t>7</w:t>
      </w:r>
      <w:r w:rsidR="009153A3" w:rsidRPr="00C32F89">
        <w:rPr>
          <w:rFonts w:hint="eastAsia"/>
          <w:b/>
          <w:bCs/>
          <w:szCs w:val="24"/>
          <w:lang w:val="en-US"/>
        </w:rPr>
        <w:t xml:space="preserve">  </w:t>
      </w:r>
      <w:r w:rsidRPr="00C32F89">
        <w:rPr>
          <w:rFonts w:hint="eastAsia"/>
          <w:b/>
          <w:bCs/>
          <w:szCs w:val="24"/>
          <w:lang w:val="en-US"/>
        </w:rPr>
        <w:t>年度财务报表</w:t>
      </w:r>
      <w:bookmarkEnd w:id="96"/>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415252782"/>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交银施罗德丰盈收益债券型证券投资基金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2014</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5040"/>
      </w:tblGrid>
      <w:tr w:rsidR="005717A2" w:rsidRPr="0091212A" w:rsidTr="005717A2">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5717A2" w:rsidRPr="0091212A" w:rsidTr="005717A2">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w:t>
            </w:r>
            <w:r w:rsidRPr="00033F5E">
              <w:rPr>
                <w:rFonts w:hint="eastAsia"/>
                <w:b/>
                <w:color w:val="000000"/>
                <w:sz w:val="24"/>
              </w:rPr>
              <w:t xml:space="preserve"> </w:t>
            </w:r>
            <w:r w:rsidRPr="00033F5E">
              <w:rPr>
                <w:rFonts w:hint="eastAsia"/>
                <w:b/>
                <w:color w:val="000000"/>
                <w:sz w:val="24"/>
              </w:rPr>
              <w:t>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504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183,524.70</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15,999,989.03</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63,992.15</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982,505,271.59</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982,505,271.59</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Pr>
                <w:rFonts w:hint="eastAsia"/>
                <w:color w:val="000000"/>
                <w:sz w:val="24"/>
              </w:rPr>
              <w:t xml:space="preserve">      </w:t>
            </w: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28,055,919.45</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504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5717A2" w:rsidRPr="0091212A" w:rsidTr="005717A2">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504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1,026,808,696.92</w:t>
            </w:r>
          </w:p>
        </w:tc>
      </w:tr>
      <w:tr w:rsidR="005717A2" w:rsidRPr="0091212A" w:rsidTr="005717A2">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504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2014</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5717A2" w:rsidRPr="0091212A" w:rsidTr="005717A2">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w:t>
            </w:r>
            <w:r w:rsidRPr="00033F5E">
              <w:rPr>
                <w:rFonts w:hint="eastAsia"/>
                <w:b/>
                <w:color w:val="000000"/>
                <w:sz w:val="24"/>
              </w:rPr>
              <w:t xml:space="preserve"> </w:t>
            </w:r>
            <w:r w:rsidRPr="00033F5E">
              <w:rPr>
                <w:rFonts w:hint="eastAsia"/>
                <w:b/>
                <w:color w:val="000000"/>
                <w:sz w:val="24"/>
              </w:rPr>
              <w:t>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504,338,668.49</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42,770.00</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w:t>
            </w:r>
            <w:proofErr w:type="gramStart"/>
            <w:r w:rsidRPr="00C47A85">
              <w:rPr>
                <w:rFonts w:hint="eastAsia"/>
                <w:color w:val="000000"/>
                <w:sz w:val="24"/>
              </w:rPr>
              <w:t>赎回款</w:t>
            </w:r>
            <w:proofErr w:type="gramEnd"/>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356,623.18</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66,866.84</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13,119.80</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125,439.89</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200,000.00</w:t>
            </w:r>
          </w:p>
        </w:tc>
      </w:tr>
      <w:tr w:rsidR="005717A2" w:rsidRPr="0091212A" w:rsidTr="005717A2">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505,143,488.20</w:t>
            </w:r>
          </w:p>
        </w:tc>
      </w:tr>
      <w:tr w:rsidR="005717A2" w:rsidRPr="0091212A" w:rsidTr="005717A2">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504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510,658,140.93</w:t>
            </w:r>
          </w:p>
        </w:tc>
      </w:tr>
      <w:tr w:rsidR="005717A2" w:rsidRPr="0091212A" w:rsidTr="005717A2">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5040" w:type="dxa"/>
            <w:vAlign w:val="center"/>
          </w:tcPr>
          <w:p w:rsidR="006C11F6" w:rsidRPr="00C47A85" w:rsidRDefault="006C11F6" w:rsidP="00C47A85">
            <w:pPr>
              <w:spacing w:before="29" w:line="288" w:lineRule="auto"/>
              <w:jc w:val="right"/>
              <w:rPr>
                <w:color w:val="000000"/>
                <w:sz w:val="24"/>
              </w:rPr>
            </w:pPr>
            <w:r w:rsidRPr="00C47A85">
              <w:rPr>
                <w:color w:val="000000"/>
                <w:sz w:val="24"/>
              </w:rPr>
              <w:t>11,007,067.79</w:t>
            </w:r>
          </w:p>
        </w:tc>
      </w:tr>
      <w:tr w:rsidR="005717A2" w:rsidRPr="0091212A" w:rsidTr="005717A2">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521,665,208.72</w:t>
            </w:r>
          </w:p>
        </w:tc>
      </w:tr>
      <w:tr w:rsidR="005717A2" w:rsidRPr="0091212A" w:rsidTr="005717A2">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504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1,026,808,696.92</w:t>
            </w:r>
          </w:p>
        </w:tc>
      </w:tr>
    </w:tbl>
    <w:p w:rsidR="0051348D" w:rsidRDefault="005717A2">
      <w:pPr>
        <w:tabs>
          <w:tab w:val="left" w:pos="426"/>
        </w:tabs>
        <w:spacing w:before="29" w:line="288" w:lineRule="auto"/>
        <w:jc w:val="left"/>
        <w:rPr>
          <w:kern w:val="0"/>
          <w:sz w:val="24"/>
        </w:rPr>
      </w:pPr>
      <w:r>
        <w:rPr>
          <w:kern w:val="0"/>
          <w:sz w:val="24"/>
        </w:rPr>
        <w:t>注：</w:t>
      </w:r>
      <w:r>
        <w:rPr>
          <w:kern w:val="0"/>
          <w:sz w:val="24"/>
        </w:rPr>
        <w:t>1</w:t>
      </w:r>
      <w:r>
        <w:rPr>
          <w:kern w:val="0"/>
          <w:sz w:val="24"/>
        </w:rPr>
        <w:t>、报告截止日</w:t>
      </w:r>
      <w:r>
        <w:rPr>
          <w:kern w:val="0"/>
          <w:sz w:val="24"/>
        </w:rPr>
        <w:t>2014</w:t>
      </w:r>
      <w:r>
        <w:rPr>
          <w:kern w:val="0"/>
          <w:sz w:val="24"/>
        </w:rPr>
        <w:t>年</w:t>
      </w:r>
      <w:r>
        <w:rPr>
          <w:kern w:val="0"/>
          <w:sz w:val="24"/>
        </w:rPr>
        <w:t>12</w:t>
      </w:r>
      <w:r>
        <w:rPr>
          <w:kern w:val="0"/>
          <w:sz w:val="24"/>
        </w:rPr>
        <w:t>月</w:t>
      </w:r>
      <w:r>
        <w:rPr>
          <w:kern w:val="0"/>
          <w:sz w:val="24"/>
        </w:rPr>
        <w:t>31</w:t>
      </w:r>
      <w:r>
        <w:rPr>
          <w:kern w:val="0"/>
          <w:sz w:val="24"/>
        </w:rPr>
        <w:t>日，</w:t>
      </w:r>
      <w:r>
        <w:rPr>
          <w:kern w:val="0"/>
          <w:sz w:val="24"/>
        </w:rPr>
        <w:t>A</w:t>
      </w:r>
      <w:r>
        <w:rPr>
          <w:kern w:val="0"/>
          <w:sz w:val="24"/>
        </w:rPr>
        <w:t>类基金份额净值</w:t>
      </w:r>
      <w:r>
        <w:rPr>
          <w:kern w:val="0"/>
          <w:sz w:val="24"/>
        </w:rPr>
        <w:t>1.022</w:t>
      </w:r>
      <w:r>
        <w:rPr>
          <w:kern w:val="0"/>
          <w:sz w:val="24"/>
        </w:rPr>
        <w:t>元，</w:t>
      </w:r>
      <w:r>
        <w:rPr>
          <w:kern w:val="0"/>
          <w:sz w:val="24"/>
        </w:rPr>
        <w:t>A</w:t>
      </w:r>
      <w:r>
        <w:rPr>
          <w:kern w:val="0"/>
          <w:sz w:val="24"/>
        </w:rPr>
        <w:t>类基金份额总额</w:t>
      </w:r>
      <w:r>
        <w:rPr>
          <w:kern w:val="0"/>
          <w:sz w:val="24"/>
        </w:rPr>
        <w:t>510,658,140.93</w:t>
      </w:r>
      <w:r>
        <w:rPr>
          <w:kern w:val="0"/>
          <w:sz w:val="24"/>
        </w:rPr>
        <w:t>份。</w:t>
      </w:r>
    </w:p>
    <w:p w:rsidR="001A59F9" w:rsidRPr="00BF6D11" w:rsidRDefault="001A59F9" w:rsidP="00BF6D11">
      <w:pPr>
        <w:tabs>
          <w:tab w:val="left" w:pos="426"/>
        </w:tabs>
        <w:spacing w:before="29" w:line="288" w:lineRule="auto"/>
        <w:jc w:val="left"/>
        <w:rPr>
          <w:kern w:val="0"/>
          <w:sz w:val="24"/>
        </w:rPr>
      </w:pPr>
      <w:r w:rsidRPr="00BF6D11">
        <w:rPr>
          <w:kern w:val="0"/>
          <w:sz w:val="24"/>
        </w:rPr>
        <w:t xml:space="preserve">    2</w:t>
      </w:r>
      <w:r w:rsidRPr="00BF6D11">
        <w:rPr>
          <w:kern w:val="0"/>
          <w:sz w:val="24"/>
        </w:rPr>
        <w:t>、本财务报表的实际编制期间为</w:t>
      </w:r>
      <w:r w:rsidRPr="00BF6D11">
        <w:rPr>
          <w:kern w:val="0"/>
          <w:sz w:val="24"/>
        </w:rPr>
        <w:t>2014</w:t>
      </w:r>
      <w:r w:rsidRPr="00BF6D11">
        <w:rPr>
          <w:kern w:val="0"/>
          <w:sz w:val="24"/>
        </w:rPr>
        <w:t>年</w:t>
      </w:r>
      <w:r w:rsidRPr="00BF6D11">
        <w:rPr>
          <w:kern w:val="0"/>
          <w:sz w:val="24"/>
        </w:rPr>
        <w:t>8</w:t>
      </w:r>
      <w:r w:rsidRPr="00BF6D11">
        <w:rPr>
          <w:kern w:val="0"/>
          <w:sz w:val="24"/>
        </w:rPr>
        <w:t>月</w:t>
      </w:r>
      <w:r w:rsidRPr="00BF6D11">
        <w:rPr>
          <w:kern w:val="0"/>
          <w:sz w:val="24"/>
        </w:rPr>
        <w:t>11</w:t>
      </w:r>
      <w:r w:rsidRPr="00BF6D11">
        <w:rPr>
          <w:kern w:val="0"/>
          <w:sz w:val="24"/>
        </w:rPr>
        <w:t>日</w:t>
      </w:r>
      <w:r w:rsidRPr="00BF6D11">
        <w:rPr>
          <w:kern w:val="0"/>
          <w:sz w:val="24"/>
        </w:rPr>
        <w:t>(</w:t>
      </w:r>
      <w:r w:rsidRPr="00BF6D11">
        <w:rPr>
          <w:kern w:val="0"/>
          <w:sz w:val="24"/>
        </w:rPr>
        <w:t>基金合同生效日</w:t>
      </w:r>
      <w:r w:rsidRPr="00BF6D11">
        <w:rPr>
          <w:kern w:val="0"/>
          <w:sz w:val="24"/>
        </w:rPr>
        <w:t>)</w:t>
      </w:r>
      <w:r w:rsidRPr="00BF6D11">
        <w:rPr>
          <w:kern w:val="0"/>
          <w:sz w:val="24"/>
        </w:rPr>
        <w:t>至</w:t>
      </w:r>
      <w:r w:rsidRPr="00BF6D11">
        <w:rPr>
          <w:kern w:val="0"/>
          <w:sz w:val="24"/>
        </w:rPr>
        <w:t>2014</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415252783"/>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交银施罗德丰盈收益债券型证券投资基金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2014</w:t>
      </w:r>
      <w:r w:rsidR="00F64FAD" w:rsidRPr="00471EEB">
        <w:rPr>
          <w:color w:val="000000"/>
          <w:sz w:val="24"/>
        </w:rPr>
        <w:t>年</w:t>
      </w:r>
      <w:r w:rsidR="00F64FAD" w:rsidRPr="00471EEB">
        <w:rPr>
          <w:color w:val="000000"/>
          <w:sz w:val="24"/>
        </w:rPr>
        <w:t>8</w:t>
      </w:r>
      <w:r w:rsidR="00F64FAD" w:rsidRPr="00471EEB">
        <w:rPr>
          <w:color w:val="000000"/>
          <w:sz w:val="24"/>
        </w:rPr>
        <w:t>月</w:t>
      </w:r>
      <w:r w:rsidR="00F64FAD" w:rsidRPr="00471EEB">
        <w:rPr>
          <w:color w:val="000000"/>
          <w:sz w:val="24"/>
        </w:rPr>
        <w:t>11</w:t>
      </w:r>
      <w:r w:rsidR="00F64FAD" w:rsidRPr="00471EEB">
        <w:rPr>
          <w:color w:val="000000"/>
          <w:sz w:val="24"/>
        </w:rPr>
        <w:t>日（基金合同生效日）</w:t>
      </w:r>
      <w:r w:rsidRPr="00471EEB">
        <w:rPr>
          <w:rFonts w:hint="eastAsia"/>
          <w:color w:val="000000"/>
          <w:sz w:val="24"/>
        </w:rPr>
        <w:t>至</w:t>
      </w:r>
      <w:r w:rsidR="00F64FAD" w:rsidRPr="00471EEB">
        <w:rPr>
          <w:color w:val="000000"/>
          <w:sz w:val="24"/>
        </w:rPr>
        <w:t>2014</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4500"/>
      </w:tblGrid>
      <w:tr w:rsidR="005717A2" w:rsidRPr="0091212A" w:rsidTr="005717A2">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450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2014</w:t>
            </w:r>
            <w:r w:rsidRPr="008531A5">
              <w:rPr>
                <w:b/>
                <w:color w:val="000000"/>
              </w:rPr>
              <w:t>年</w:t>
            </w:r>
            <w:r w:rsidRPr="008531A5">
              <w:rPr>
                <w:b/>
                <w:color w:val="000000"/>
              </w:rPr>
              <w:t>8</w:t>
            </w:r>
            <w:r w:rsidRPr="008531A5">
              <w:rPr>
                <w:b/>
                <w:color w:val="000000"/>
              </w:rPr>
              <w:t>月</w:t>
            </w:r>
            <w:r w:rsidRPr="008531A5">
              <w:rPr>
                <w:b/>
                <w:color w:val="000000"/>
              </w:rPr>
              <w:t>11</w:t>
            </w:r>
            <w:r w:rsidRPr="008531A5">
              <w:rPr>
                <w:b/>
                <w:color w:val="000000"/>
              </w:rPr>
              <w:t>日（基金合同生效日）</w:t>
            </w:r>
            <w:r w:rsidR="001A59F9" w:rsidRPr="008531A5">
              <w:rPr>
                <w:rFonts w:hint="eastAsia"/>
                <w:b/>
                <w:color w:val="000000"/>
              </w:rPr>
              <w:t>至</w:t>
            </w:r>
            <w:r w:rsidRPr="008531A5">
              <w:rPr>
                <w:b/>
                <w:color w:val="000000"/>
              </w:rPr>
              <w:t>2014</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5717A2" w:rsidRPr="0091212A" w:rsidTr="005717A2">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18,378,171.24</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17,933,761.45</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175,732.50</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17,121,435.76</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636,593.19</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1,356,198.10</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F901F9" w:rsidRPr="00590D20" w:rsidRDefault="001D57E5" w:rsidP="00F901F9">
            <w:pPr>
              <w:spacing w:before="29" w:line="288" w:lineRule="auto"/>
              <w:rPr>
                <w:color w:val="000000"/>
                <w:sz w:val="24"/>
              </w:rPr>
            </w:pPr>
            <w:r>
              <w:rPr>
                <w:rFonts w:hint="eastAsia"/>
                <w:color w:val="000000"/>
                <w:sz w:val="24"/>
              </w:rPr>
              <w:t xml:space="preserve">      </w:t>
            </w:r>
            <w:r w:rsidR="00590D20"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1,356,198.10</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Pr>
                <w:rFonts w:hint="eastAsia"/>
                <w:color w:val="000000"/>
                <w:sz w:val="24"/>
              </w:rPr>
              <w:t xml:space="preserve">      </w:t>
            </w: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-911,788.31</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D520B7" w:rsidTr="005717A2">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7,371,103.45</w:t>
            </w:r>
          </w:p>
        </w:tc>
      </w:tr>
      <w:tr w:rsidR="005717A2" w:rsidRPr="0091212A" w:rsidTr="005717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1,625,035.11</w:t>
            </w:r>
          </w:p>
        </w:tc>
      </w:tr>
      <w:tr w:rsidR="005717A2" w:rsidRPr="0091212A" w:rsidTr="005717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304,694.10</w:t>
            </w:r>
          </w:p>
        </w:tc>
      </w:tr>
      <w:tr w:rsidR="005717A2" w:rsidRPr="0091212A" w:rsidTr="005717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10,110.76</w:t>
            </w:r>
          </w:p>
        </w:tc>
      </w:tr>
      <w:tr w:rsidR="005717A2" w:rsidRPr="0091212A" w:rsidTr="005717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5,221,024.90</w:t>
            </w:r>
          </w:p>
        </w:tc>
      </w:tr>
      <w:tr w:rsidR="005717A2" w:rsidRPr="0091212A" w:rsidTr="005717A2">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5,221,024.90</w:t>
            </w:r>
          </w:p>
        </w:tc>
      </w:tr>
      <w:tr w:rsidR="005717A2" w:rsidRPr="0091212A" w:rsidTr="005717A2">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210,238.58</w:t>
            </w:r>
          </w:p>
        </w:tc>
      </w:tr>
      <w:tr w:rsidR="005717A2" w:rsidRPr="0091212A" w:rsidTr="005717A2">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11,007,067.79</w:t>
            </w:r>
          </w:p>
        </w:tc>
      </w:tr>
      <w:tr w:rsidR="005717A2" w:rsidRPr="0091212A" w:rsidTr="005717A2">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5717A2" w:rsidRPr="0091212A" w:rsidTr="005717A2">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450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11,007,067.79</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415252784"/>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交银施罗德丰盈收益债券型证券投资基金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2014</w:t>
      </w:r>
      <w:r w:rsidR="00F64FAD" w:rsidRPr="00480B3C">
        <w:rPr>
          <w:color w:val="000000"/>
          <w:sz w:val="24"/>
        </w:rPr>
        <w:t>年</w:t>
      </w:r>
      <w:r w:rsidR="00F64FAD" w:rsidRPr="00480B3C">
        <w:rPr>
          <w:color w:val="000000"/>
          <w:sz w:val="24"/>
        </w:rPr>
        <w:t>8</w:t>
      </w:r>
      <w:r w:rsidR="00F64FAD" w:rsidRPr="00480B3C">
        <w:rPr>
          <w:color w:val="000000"/>
          <w:sz w:val="24"/>
        </w:rPr>
        <w:t>月</w:t>
      </w:r>
      <w:r w:rsidR="00F64FAD" w:rsidRPr="00480B3C">
        <w:rPr>
          <w:color w:val="000000"/>
          <w:sz w:val="24"/>
        </w:rPr>
        <w:t>11</w:t>
      </w:r>
      <w:r w:rsidR="00F64FAD" w:rsidRPr="00480B3C">
        <w:rPr>
          <w:color w:val="000000"/>
          <w:sz w:val="24"/>
        </w:rPr>
        <w:t>日（基金合同生效日）</w:t>
      </w:r>
      <w:r w:rsidRPr="00480B3C">
        <w:rPr>
          <w:rFonts w:hint="eastAsia"/>
          <w:color w:val="000000"/>
          <w:sz w:val="24"/>
        </w:rPr>
        <w:t>至</w:t>
      </w:r>
      <w:r w:rsidR="00F64FAD" w:rsidRPr="00480B3C">
        <w:rPr>
          <w:color w:val="000000"/>
          <w:sz w:val="24"/>
        </w:rPr>
        <w:t>2014</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8</w:t>
            </w:r>
            <w:r w:rsidRPr="00480B3C">
              <w:rPr>
                <w:rFonts w:ascii="Times New Roman" w:hAnsi="Times New Roman"/>
                <w:b/>
                <w:color w:val="000000"/>
                <w:kern w:val="2"/>
              </w:rPr>
              <w:t>月</w:t>
            </w:r>
            <w:r w:rsidRPr="00480B3C">
              <w:rPr>
                <w:rFonts w:ascii="Times New Roman" w:hAnsi="Times New Roman"/>
                <w:b/>
                <w:color w:val="000000"/>
                <w:kern w:val="2"/>
              </w:rPr>
              <w:t>11</w:t>
            </w:r>
            <w:r w:rsidRPr="00480B3C">
              <w:rPr>
                <w:rFonts w:ascii="Times New Roman" w:hAnsi="Times New Roman"/>
                <w:b/>
                <w:color w:val="000000"/>
                <w:kern w:val="2"/>
              </w:rPr>
              <w:t>日（基金合同生效日）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2014</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510,658,140.93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510,658,140.93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11,007,067.79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11,007,067.79</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A04958" w:rsidP="00A04958">
            <w:pPr>
              <w:spacing w:before="29" w:line="288" w:lineRule="auto"/>
              <w:rPr>
                <w:color w:val="000000"/>
                <w:sz w:val="24"/>
              </w:rPr>
            </w:pPr>
            <w:r>
              <w:rPr>
                <w:rFonts w:hint="eastAsia"/>
                <w:color w:val="000000"/>
                <w:sz w:val="24"/>
              </w:rPr>
              <w:t xml:space="preserve">      </w:t>
            </w:r>
            <w:r w:rsidR="001A59F9" w:rsidRPr="00A04958">
              <w:rPr>
                <w:color w:val="000000"/>
                <w:sz w:val="24"/>
              </w:rPr>
              <w:t>2.</w:t>
            </w:r>
            <w:r w:rsidR="001A59F9" w:rsidRPr="00A04958">
              <w:rPr>
                <w:rFonts w:hint="eastAsia"/>
                <w:color w:val="000000"/>
                <w:sz w:val="24"/>
              </w:rPr>
              <w:t>基金</w:t>
            </w:r>
            <w:proofErr w:type="gramStart"/>
            <w:r w:rsidR="001A59F9" w:rsidRPr="00A04958">
              <w:rPr>
                <w:rFonts w:hint="eastAsia"/>
                <w:color w:val="000000"/>
                <w:sz w:val="24"/>
              </w:rPr>
              <w:t>赎回款</w:t>
            </w:r>
            <w:proofErr w:type="gramEnd"/>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510,658,140.93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11,007,067.79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521,665,208.72</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负责人：苏奋（代任），主管会计工作负责人：许珊燕，会计机构负责人：朱鸣</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415252785"/>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415252786"/>
      <w:r w:rsidRPr="00AD0E47">
        <w:rPr>
          <w:rFonts w:ascii="Times New Roman" w:hAnsi="Times New Roman"/>
          <w:kern w:val="0"/>
          <w:szCs w:val="24"/>
        </w:rPr>
        <w:t>7.4.1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基金基本情况</w:t>
      </w:r>
      <w:bookmarkEnd w:id="131"/>
    </w:p>
    <w:p w:rsidR="0051348D" w:rsidRDefault="005717A2">
      <w:pPr>
        <w:spacing w:before="29" w:line="288" w:lineRule="auto"/>
        <w:ind w:firstLineChars="200" w:firstLine="480"/>
        <w:rPr>
          <w:color w:val="000000"/>
          <w:sz w:val="24"/>
        </w:rPr>
      </w:pPr>
      <w:r>
        <w:rPr>
          <w:color w:val="000000"/>
          <w:sz w:val="24"/>
        </w:rPr>
        <w:t>交银施罗德丰盈收益债券型证券投资基金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[2014]721</w:t>
      </w:r>
      <w:r>
        <w:rPr>
          <w:color w:val="000000"/>
          <w:sz w:val="24"/>
        </w:rPr>
        <w:t>号《关于核准交银施罗德丰盈收益债券型证券投资基金募集的批复》核准，由交银施罗德基金管理有限公司依照《中华人民共和国证券投资基金法》和《交银施罗德丰盈收益债券型证券投资基金基金合同》负责公开募集。本基金为契约型封闭式，存续期限不定，首次设立募集不包括认购资金利息共募集人民币</w:t>
      </w:r>
      <w:r>
        <w:rPr>
          <w:color w:val="000000"/>
          <w:sz w:val="24"/>
        </w:rPr>
        <w:t>510,569,610.35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w:t>
      </w:r>
      <w:proofErr w:type="gramStart"/>
      <w:r>
        <w:rPr>
          <w:color w:val="000000"/>
          <w:sz w:val="24"/>
        </w:rPr>
        <w:t>中天验字</w:t>
      </w:r>
      <w:proofErr w:type="gramEnd"/>
      <w:r>
        <w:rPr>
          <w:color w:val="000000"/>
          <w:sz w:val="24"/>
        </w:rPr>
        <w:t>(2014)</w:t>
      </w:r>
      <w:r>
        <w:rPr>
          <w:color w:val="000000"/>
          <w:sz w:val="24"/>
        </w:rPr>
        <w:t>第</w:t>
      </w:r>
      <w:r>
        <w:rPr>
          <w:color w:val="000000"/>
          <w:sz w:val="24"/>
        </w:rPr>
        <w:t>451</w:t>
      </w:r>
      <w:r>
        <w:rPr>
          <w:color w:val="000000"/>
          <w:sz w:val="24"/>
        </w:rPr>
        <w:t>号验资报告予以验证。经向中国证监会备案，《交银施罗德丰盈收益债券型证券投资基金基金合同》于</w:t>
      </w:r>
      <w:r>
        <w:rPr>
          <w:color w:val="000000"/>
          <w:sz w:val="24"/>
        </w:rPr>
        <w:t>2014</w:t>
      </w:r>
      <w:r>
        <w:rPr>
          <w:color w:val="000000"/>
          <w:sz w:val="24"/>
        </w:rPr>
        <w:t>年</w:t>
      </w:r>
      <w:r>
        <w:rPr>
          <w:color w:val="000000"/>
          <w:sz w:val="24"/>
        </w:rPr>
        <w:t>8</w:t>
      </w:r>
      <w:r>
        <w:rPr>
          <w:color w:val="000000"/>
          <w:sz w:val="24"/>
        </w:rPr>
        <w:t>月</w:t>
      </w:r>
      <w:r>
        <w:rPr>
          <w:color w:val="000000"/>
          <w:sz w:val="24"/>
        </w:rPr>
        <w:t>11</w:t>
      </w:r>
      <w:r>
        <w:rPr>
          <w:color w:val="000000"/>
          <w:sz w:val="24"/>
        </w:rPr>
        <w:t>日正式生效，基金合同生效日的基金份额总额为</w:t>
      </w:r>
      <w:r>
        <w:rPr>
          <w:color w:val="000000"/>
          <w:sz w:val="24"/>
        </w:rPr>
        <w:t>510,658,140.93</w:t>
      </w:r>
      <w:r>
        <w:rPr>
          <w:color w:val="000000"/>
          <w:sz w:val="24"/>
        </w:rPr>
        <w:t>份基金份额，其中认购资金利息折合</w:t>
      </w:r>
      <w:r>
        <w:rPr>
          <w:color w:val="000000"/>
          <w:sz w:val="24"/>
        </w:rPr>
        <w:t>88,530.58</w:t>
      </w:r>
      <w:r>
        <w:rPr>
          <w:color w:val="000000"/>
          <w:sz w:val="24"/>
        </w:rPr>
        <w:t>份基金份额。本基金的基金管理人为交银施罗德基金管理有限公司，基金托管人为中信银行股份有限公司。</w:t>
      </w:r>
    </w:p>
    <w:p w:rsidR="0051348D" w:rsidRDefault="005717A2">
      <w:pPr>
        <w:spacing w:before="29" w:line="288" w:lineRule="auto"/>
        <w:ind w:firstLineChars="200" w:firstLine="480"/>
        <w:rPr>
          <w:color w:val="000000"/>
          <w:sz w:val="24"/>
        </w:rPr>
      </w:pPr>
      <w:r>
        <w:rPr>
          <w:color w:val="000000"/>
          <w:sz w:val="24"/>
        </w:rPr>
        <w:t>根据《交银施罗德丰盈收益债券型证券投资基金基金合同》和《交银施罗德丰盈收益债券型证券投资基金招募说明书》，本基金根据认购</w:t>
      </w:r>
      <w:r>
        <w:rPr>
          <w:color w:val="000000"/>
          <w:sz w:val="24"/>
        </w:rPr>
        <w:t>/</w:t>
      </w:r>
      <w:r>
        <w:rPr>
          <w:color w:val="000000"/>
          <w:sz w:val="24"/>
        </w:rPr>
        <w:t>申购费用、赎回费用、销售服务费收取方式的不同，将基金份额分为不同的类别。在投资人认购</w:t>
      </w:r>
      <w:r>
        <w:rPr>
          <w:color w:val="000000"/>
          <w:sz w:val="24"/>
        </w:rPr>
        <w:t>/</w:t>
      </w:r>
      <w:r>
        <w:rPr>
          <w:color w:val="000000"/>
          <w:sz w:val="24"/>
        </w:rPr>
        <w:t>申购时收取前端认购</w:t>
      </w:r>
      <w:r>
        <w:rPr>
          <w:color w:val="000000"/>
          <w:sz w:val="24"/>
        </w:rPr>
        <w:t>/</w:t>
      </w:r>
      <w:r>
        <w:rPr>
          <w:color w:val="000000"/>
          <w:sz w:val="24"/>
        </w:rPr>
        <w:t>申购费用、赎回时收取赎回费用的，称为</w:t>
      </w:r>
      <w:r>
        <w:rPr>
          <w:color w:val="000000"/>
          <w:sz w:val="24"/>
        </w:rPr>
        <w:t>A</w:t>
      </w:r>
      <w:r>
        <w:rPr>
          <w:color w:val="000000"/>
          <w:sz w:val="24"/>
        </w:rPr>
        <w:t>类基金份额，在投资人申购时不收取申购费用、赎回时收取后端申购费用和赎回费用的，称为</w:t>
      </w:r>
      <w:r>
        <w:rPr>
          <w:color w:val="000000"/>
          <w:sz w:val="24"/>
        </w:rPr>
        <w:t>B</w:t>
      </w:r>
      <w:r>
        <w:rPr>
          <w:color w:val="000000"/>
          <w:sz w:val="24"/>
        </w:rPr>
        <w:t>类基金份额，在投资人申购、赎回时不收取申购费用、赎回费用，而是从本类别基金资产中计</w:t>
      </w:r>
      <w:proofErr w:type="gramStart"/>
      <w:r>
        <w:rPr>
          <w:color w:val="000000"/>
          <w:sz w:val="24"/>
        </w:rPr>
        <w:t>提销售</w:t>
      </w:r>
      <w:proofErr w:type="gramEnd"/>
      <w:r>
        <w:rPr>
          <w:color w:val="000000"/>
          <w:sz w:val="24"/>
        </w:rPr>
        <w:t>服务费的，称为</w:t>
      </w:r>
      <w:r>
        <w:rPr>
          <w:color w:val="000000"/>
          <w:sz w:val="24"/>
        </w:rPr>
        <w:t>C</w:t>
      </w:r>
      <w:r>
        <w:rPr>
          <w:color w:val="000000"/>
          <w:sz w:val="24"/>
        </w:rPr>
        <w:t>类基金份额。本基金募集期内仅开通</w:t>
      </w:r>
      <w:r>
        <w:rPr>
          <w:color w:val="000000"/>
          <w:sz w:val="24"/>
        </w:rPr>
        <w:t>A</w:t>
      </w:r>
      <w:r>
        <w:rPr>
          <w:color w:val="000000"/>
          <w:sz w:val="24"/>
        </w:rPr>
        <w:t>类基金份额的认购；在基金合同生效之日起三年</w:t>
      </w:r>
      <w:r>
        <w:rPr>
          <w:color w:val="000000"/>
          <w:sz w:val="24"/>
        </w:rPr>
        <w:t>(</w:t>
      </w:r>
      <w:r>
        <w:rPr>
          <w:color w:val="000000"/>
          <w:sz w:val="24"/>
        </w:rPr>
        <w:t>含三年</w:t>
      </w:r>
      <w:r>
        <w:rPr>
          <w:color w:val="000000"/>
          <w:sz w:val="24"/>
        </w:rPr>
        <w:t>)</w:t>
      </w:r>
      <w:r>
        <w:rPr>
          <w:color w:val="000000"/>
          <w:sz w:val="24"/>
        </w:rPr>
        <w:t>的期间内封闭式运作，封闭期结束后转为开放式运作，并增开</w:t>
      </w:r>
      <w:r>
        <w:rPr>
          <w:color w:val="000000"/>
          <w:sz w:val="24"/>
        </w:rPr>
        <w:t>B</w:t>
      </w:r>
      <w:r>
        <w:rPr>
          <w:color w:val="000000"/>
          <w:sz w:val="24"/>
        </w:rPr>
        <w:t>类和</w:t>
      </w:r>
      <w:r>
        <w:rPr>
          <w:color w:val="000000"/>
          <w:sz w:val="24"/>
        </w:rPr>
        <w:t>C</w:t>
      </w:r>
      <w:r>
        <w:rPr>
          <w:color w:val="000000"/>
          <w:sz w:val="24"/>
        </w:rPr>
        <w:t>类基金份额的申购。</w:t>
      </w:r>
    </w:p>
    <w:p w:rsidR="0051348D" w:rsidRDefault="005717A2">
      <w:pPr>
        <w:spacing w:before="29" w:line="288" w:lineRule="auto"/>
        <w:ind w:firstLineChars="200" w:firstLine="480"/>
        <w:rPr>
          <w:color w:val="000000"/>
          <w:sz w:val="24"/>
        </w:rPr>
      </w:pPr>
      <w:r>
        <w:rPr>
          <w:color w:val="000000"/>
          <w:sz w:val="24"/>
        </w:rPr>
        <w:t>根据《中华人民共和国证券投资基金法》和《交银施罗德丰盈收益债券型证券投资基金基金合同》的有关规定，本基金的投资范围为具有良好流动性的金融工具，包括国内依法发行交易的国债、金融债、央行票据、地方政府债、企业债、公司债、分离交易可转债的纯债、次级债、资产支持证券、短期融资</w:t>
      </w:r>
      <w:proofErr w:type="gramStart"/>
      <w:r>
        <w:rPr>
          <w:color w:val="000000"/>
          <w:sz w:val="24"/>
        </w:rPr>
        <w:t>券</w:t>
      </w:r>
      <w:proofErr w:type="gramEnd"/>
      <w:r>
        <w:rPr>
          <w:color w:val="000000"/>
          <w:sz w:val="24"/>
        </w:rPr>
        <w:t>、中期票据、债券回购、银行存款、货币市场工具等固定收益类资产和法律法规允许投资的其他金融工具。其中，封闭期内，本基金所投企业债和公司债信用评级需在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w:t>
      </w:r>
      <w:r>
        <w:rPr>
          <w:color w:val="000000"/>
          <w:sz w:val="24"/>
        </w:rPr>
        <w:t>(</w:t>
      </w:r>
      <w:r>
        <w:rPr>
          <w:color w:val="000000"/>
          <w:sz w:val="24"/>
        </w:rPr>
        <w:t>含</w:t>
      </w:r>
      <w:r>
        <w:rPr>
          <w:color w:val="000000"/>
          <w:sz w:val="24"/>
        </w:rPr>
        <w:t>)</w:t>
      </w:r>
      <w:r>
        <w:rPr>
          <w:color w:val="000000"/>
          <w:sz w:val="24"/>
        </w:rPr>
        <w:t>以上。本基金不直接在二级市场买入股票、权证等权益类资产，也不参与一级市场新股申购和新股增发。同时本基金不参与可转换债券投资</w:t>
      </w:r>
      <w:r>
        <w:rPr>
          <w:color w:val="000000"/>
          <w:sz w:val="24"/>
        </w:rPr>
        <w:t>(</w:t>
      </w:r>
      <w:r>
        <w:rPr>
          <w:color w:val="000000"/>
          <w:sz w:val="24"/>
        </w:rPr>
        <w:t>分离交易可转债的</w:t>
      </w:r>
      <w:proofErr w:type="gramStart"/>
      <w:r>
        <w:rPr>
          <w:color w:val="000000"/>
          <w:sz w:val="24"/>
        </w:rPr>
        <w:t>纯债部分</w:t>
      </w:r>
      <w:proofErr w:type="gramEnd"/>
      <w:r>
        <w:rPr>
          <w:color w:val="000000"/>
          <w:sz w:val="24"/>
        </w:rPr>
        <w:t>除外</w:t>
      </w:r>
      <w:r>
        <w:rPr>
          <w:color w:val="000000"/>
          <w:sz w:val="24"/>
        </w:rPr>
        <w:t>)</w:t>
      </w:r>
      <w:r>
        <w:rPr>
          <w:color w:val="000000"/>
          <w:sz w:val="24"/>
        </w:rPr>
        <w:t>。如法律法规或监管机构以后允许基金投资其他品种，基金管理人在履行适当程序后，可以将其纳入投资范围。基金的投资组合比例为：本基金投资于债券资产的比例不低于基金资产的</w:t>
      </w:r>
      <w:r>
        <w:rPr>
          <w:color w:val="000000"/>
          <w:sz w:val="24"/>
        </w:rPr>
        <w:t>80%</w:t>
      </w:r>
      <w:r>
        <w:rPr>
          <w:color w:val="000000"/>
          <w:sz w:val="24"/>
        </w:rPr>
        <w:t>，但在封闭期结束</w:t>
      </w:r>
      <w:proofErr w:type="gramStart"/>
      <w:r>
        <w:rPr>
          <w:color w:val="000000"/>
          <w:sz w:val="24"/>
        </w:rPr>
        <w:t>转开放</w:t>
      </w:r>
      <w:proofErr w:type="gramEnd"/>
      <w:r>
        <w:rPr>
          <w:color w:val="000000"/>
          <w:sz w:val="24"/>
        </w:rPr>
        <w:t>的前后三个月内，基金投资不受上述债券资产投资比例限制。本基金在开放期内，现金或到期日在一年以内的政府债券的比例合计不低于基金资产净值的</w:t>
      </w:r>
      <w:r>
        <w:rPr>
          <w:color w:val="000000"/>
          <w:sz w:val="24"/>
        </w:rPr>
        <w:t>5%</w:t>
      </w:r>
      <w:r>
        <w:rPr>
          <w:color w:val="000000"/>
          <w:sz w:val="24"/>
        </w:rPr>
        <w:t>。本基金的业绩比较基准为三年期银行定期存款税后收益率。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2015</w:t>
      </w:r>
      <w:r w:rsidRPr="00AC056D">
        <w:rPr>
          <w:color w:val="000000"/>
          <w:sz w:val="24"/>
        </w:rPr>
        <w:t>年</w:t>
      </w:r>
      <w:r w:rsidRPr="00AC056D">
        <w:rPr>
          <w:color w:val="000000"/>
          <w:sz w:val="24"/>
        </w:rPr>
        <w:t>3</w:t>
      </w:r>
      <w:r w:rsidRPr="00AC056D">
        <w:rPr>
          <w:color w:val="000000"/>
          <w:sz w:val="24"/>
        </w:rPr>
        <w:t>月</w:t>
      </w:r>
      <w:r w:rsidRPr="00AC056D">
        <w:rPr>
          <w:color w:val="000000"/>
          <w:sz w:val="24"/>
        </w:rPr>
        <w:t>25</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415252787"/>
      <w:r w:rsidRPr="00AD0E47">
        <w:rPr>
          <w:rFonts w:ascii="Times New Roman" w:hAnsi="Times New Roman"/>
          <w:kern w:val="0"/>
          <w:szCs w:val="24"/>
        </w:rPr>
        <w:t>7.4.2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会计报表的编制基础</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本基金的财务报表按照财政部于</w:t>
      </w:r>
      <w:r w:rsidRPr="00AC056D">
        <w:rPr>
          <w:color w:val="000000"/>
          <w:sz w:val="24"/>
        </w:rPr>
        <w:t>2006</w:t>
      </w:r>
      <w:r w:rsidRPr="00AC056D">
        <w:rPr>
          <w:color w:val="000000"/>
          <w:sz w:val="24"/>
        </w:rPr>
        <w:t>年</w:t>
      </w:r>
      <w:r w:rsidRPr="00AC056D">
        <w:rPr>
          <w:color w:val="000000"/>
          <w:sz w:val="24"/>
        </w:rPr>
        <w:t>2</w:t>
      </w:r>
      <w:r w:rsidRPr="00AC056D">
        <w:rPr>
          <w:color w:val="000000"/>
          <w:sz w:val="24"/>
        </w:rPr>
        <w:t>月</w:t>
      </w:r>
      <w:r w:rsidRPr="00AC056D">
        <w:rPr>
          <w:color w:val="000000"/>
          <w:sz w:val="24"/>
        </w:rPr>
        <w:t>15</w:t>
      </w:r>
      <w:r w:rsidRPr="00AC056D">
        <w:rPr>
          <w:color w:val="000000"/>
          <w:sz w:val="24"/>
        </w:rPr>
        <w:t>日及以后期间颁布的《企业会计准则－基本准则》、各项具体会计准则及相关规定</w:t>
      </w:r>
      <w:r w:rsidRPr="00AC056D">
        <w:rPr>
          <w:color w:val="000000"/>
          <w:sz w:val="24"/>
        </w:rPr>
        <w:t>(</w:t>
      </w:r>
      <w:r w:rsidRPr="00AC056D">
        <w:rPr>
          <w:color w:val="000000"/>
          <w:sz w:val="24"/>
        </w:rPr>
        <w:t>以下合称</w:t>
      </w:r>
      <w:r w:rsidRPr="00AC056D">
        <w:rPr>
          <w:color w:val="000000"/>
          <w:sz w:val="24"/>
        </w:rPr>
        <w:t>“</w:t>
      </w:r>
      <w:r w:rsidRPr="00AC056D">
        <w:rPr>
          <w:color w:val="000000"/>
          <w:sz w:val="24"/>
        </w:rPr>
        <w:t>企业会计准则</w:t>
      </w:r>
      <w:r w:rsidRPr="00AC056D">
        <w:rPr>
          <w:color w:val="000000"/>
          <w:sz w:val="24"/>
        </w:rPr>
        <w:t>”)</w:t>
      </w:r>
      <w:r w:rsidRPr="00AC056D">
        <w:rPr>
          <w:color w:val="000000"/>
          <w:sz w:val="24"/>
        </w:rPr>
        <w:t>、中国证监会颁布的《证券投资基金信息披露</w:t>
      </w:r>
      <w:r w:rsidRPr="00AC056D">
        <w:rPr>
          <w:color w:val="000000"/>
          <w:sz w:val="24"/>
        </w:rPr>
        <w:t>XBRL</w:t>
      </w:r>
      <w:r w:rsidRPr="00AC056D">
        <w:rPr>
          <w:color w:val="000000"/>
          <w:sz w:val="24"/>
        </w:rPr>
        <w:t>模板第</w:t>
      </w:r>
      <w:r w:rsidRPr="00AC056D">
        <w:rPr>
          <w:color w:val="000000"/>
          <w:sz w:val="24"/>
        </w:rPr>
        <w:t>3</w:t>
      </w:r>
      <w:r w:rsidRPr="00AC056D">
        <w:rPr>
          <w:color w:val="000000"/>
          <w:sz w:val="24"/>
        </w:rPr>
        <w:t>号</w:t>
      </w:r>
      <w:r w:rsidRPr="00AC056D">
        <w:rPr>
          <w:color w:val="000000"/>
          <w:sz w:val="24"/>
        </w:rPr>
        <w:t>&lt;</w:t>
      </w:r>
      <w:r w:rsidRPr="00AC056D">
        <w:rPr>
          <w:color w:val="000000"/>
          <w:sz w:val="24"/>
        </w:rPr>
        <w:t>年度报告和半年度报告</w:t>
      </w:r>
      <w:r w:rsidRPr="00AC056D">
        <w:rPr>
          <w:color w:val="000000"/>
          <w:sz w:val="24"/>
        </w:rPr>
        <w:t>&gt;</w:t>
      </w:r>
      <w:r w:rsidRPr="00AC056D">
        <w:rPr>
          <w:color w:val="000000"/>
          <w:sz w:val="24"/>
        </w:rPr>
        <w:t>》、中国证券投资基金业协会颁布的《证券投资基金会计核算业务指引》、《交银施罗德丰盈收益债券型证券投资基金基金合同》和在财务报表附注</w:t>
      </w:r>
      <w:r w:rsidRPr="00AC056D">
        <w:rPr>
          <w:color w:val="000000"/>
          <w:sz w:val="24"/>
        </w:rPr>
        <w:t>7.4.4</w:t>
      </w:r>
      <w:r w:rsidRPr="00AC056D">
        <w:rPr>
          <w:color w:val="000000"/>
          <w:sz w:val="24"/>
        </w:rPr>
        <w:t>所列示的中国证监会发布的有关规定及允许的基金行业实务操作编制。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415252788"/>
      <w:r w:rsidRPr="00AD0E47">
        <w:rPr>
          <w:rFonts w:ascii="Times New Roman" w:hAnsi="Times New Roman"/>
          <w:kern w:val="0"/>
          <w:szCs w:val="24"/>
        </w:rPr>
        <w:t>7.4.3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2014</w:t>
      </w:r>
      <w:r w:rsidRPr="00AC056D">
        <w:rPr>
          <w:color w:val="000000"/>
          <w:sz w:val="24"/>
        </w:rPr>
        <w:t>年</w:t>
      </w:r>
      <w:r w:rsidRPr="00AC056D">
        <w:rPr>
          <w:color w:val="000000"/>
          <w:sz w:val="24"/>
        </w:rPr>
        <w:t>8</w:t>
      </w:r>
      <w:r w:rsidRPr="00AC056D">
        <w:rPr>
          <w:color w:val="000000"/>
          <w:sz w:val="24"/>
        </w:rPr>
        <w:t>月</w:t>
      </w:r>
      <w:r w:rsidRPr="00AC056D">
        <w:rPr>
          <w:color w:val="000000"/>
          <w:sz w:val="24"/>
        </w:rPr>
        <w:t>11</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期间财务报表符合企业会计准则的要求，真实、完整地反映了本基金</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2014</w:t>
      </w:r>
      <w:r w:rsidRPr="00AC056D">
        <w:rPr>
          <w:color w:val="000000"/>
          <w:sz w:val="24"/>
        </w:rPr>
        <w:t>年</w:t>
      </w:r>
      <w:r w:rsidRPr="00AC056D">
        <w:rPr>
          <w:color w:val="000000"/>
          <w:sz w:val="24"/>
        </w:rPr>
        <w:t>8</w:t>
      </w:r>
      <w:r w:rsidRPr="00AC056D">
        <w:rPr>
          <w:color w:val="000000"/>
          <w:sz w:val="24"/>
        </w:rPr>
        <w:t>月</w:t>
      </w:r>
      <w:r w:rsidRPr="00AC056D">
        <w:rPr>
          <w:color w:val="000000"/>
          <w:sz w:val="24"/>
        </w:rPr>
        <w:t>11</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roofErr w:type="gramStart"/>
      <w:r w:rsidRPr="00AC056D">
        <w:rPr>
          <w:color w:val="000000"/>
          <w:sz w:val="24"/>
        </w:rPr>
        <w:t>止</w:t>
      </w:r>
      <w:proofErr w:type="gramEnd"/>
      <w:r w:rsidRPr="00AC056D">
        <w:rPr>
          <w:color w:val="000000"/>
          <w:sz w:val="24"/>
        </w:rPr>
        <w:t>期间的经营成果和基金净值变动情况等有关信息。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415252789"/>
      <w:r w:rsidRPr="00AD0E47">
        <w:rPr>
          <w:rFonts w:ascii="Times New Roman" w:hAnsi="Times New Roman"/>
          <w:kern w:val="0"/>
          <w:szCs w:val="24"/>
        </w:rPr>
        <w:t>7.4.4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415252790"/>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日止。本期财务报表的实际编制期间为</w:t>
      </w:r>
      <w:r w:rsidRPr="00AC056D">
        <w:rPr>
          <w:color w:val="000000"/>
          <w:sz w:val="24"/>
        </w:rPr>
        <w:t>2014</w:t>
      </w:r>
      <w:r w:rsidRPr="00AC056D">
        <w:rPr>
          <w:color w:val="000000"/>
          <w:sz w:val="24"/>
        </w:rPr>
        <w:t>年</w:t>
      </w:r>
      <w:r w:rsidRPr="00AC056D">
        <w:rPr>
          <w:color w:val="000000"/>
          <w:sz w:val="24"/>
        </w:rPr>
        <w:t>8</w:t>
      </w:r>
      <w:r w:rsidRPr="00AC056D">
        <w:rPr>
          <w:color w:val="000000"/>
          <w:sz w:val="24"/>
        </w:rPr>
        <w:t>月</w:t>
      </w:r>
      <w:r w:rsidRPr="00AC056D">
        <w:rPr>
          <w:color w:val="000000"/>
          <w:sz w:val="24"/>
        </w:rPr>
        <w:t>11</w:t>
      </w:r>
      <w:r w:rsidRPr="00AC056D">
        <w:rPr>
          <w:color w:val="000000"/>
          <w:sz w:val="24"/>
        </w:rPr>
        <w:t>日</w:t>
      </w:r>
      <w:r w:rsidRPr="00AC056D">
        <w:rPr>
          <w:color w:val="000000"/>
          <w:sz w:val="24"/>
        </w:rPr>
        <w:t>(</w:t>
      </w:r>
      <w:r w:rsidRPr="00AC056D">
        <w:rPr>
          <w:color w:val="000000"/>
          <w:sz w:val="24"/>
        </w:rPr>
        <w:t>基金合同生效日</w:t>
      </w:r>
      <w:r w:rsidRPr="00AC056D">
        <w:rPr>
          <w:color w:val="000000"/>
          <w:sz w:val="24"/>
        </w:rPr>
        <w:t>)</w:t>
      </w:r>
      <w:r w:rsidRPr="00AC056D">
        <w:rPr>
          <w:color w:val="000000"/>
          <w:sz w:val="24"/>
        </w:rPr>
        <w:t>至</w:t>
      </w:r>
      <w:r w:rsidRPr="00AC056D">
        <w:rPr>
          <w:color w:val="000000"/>
          <w:sz w:val="24"/>
        </w:rPr>
        <w:t>2014</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415252791"/>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415252792"/>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51348D" w:rsidRDefault="005717A2">
      <w:pPr>
        <w:spacing w:before="29" w:line="288" w:lineRule="auto"/>
        <w:ind w:firstLineChars="200" w:firstLine="480"/>
        <w:rPr>
          <w:color w:val="000000"/>
          <w:sz w:val="24"/>
        </w:rPr>
      </w:pPr>
      <w:r>
        <w:rPr>
          <w:color w:val="000000"/>
          <w:sz w:val="24"/>
        </w:rPr>
        <w:t>(1)</w:t>
      </w:r>
      <w:r>
        <w:rPr>
          <w:color w:val="000000"/>
          <w:sz w:val="24"/>
        </w:rPr>
        <w:t>金融资产的分类</w:t>
      </w:r>
    </w:p>
    <w:p w:rsidR="0051348D" w:rsidRDefault="005717A2">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51348D" w:rsidRDefault="005717A2">
      <w:pPr>
        <w:spacing w:before="29" w:line="288" w:lineRule="auto"/>
        <w:ind w:firstLineChars="200" w:firstLine="480"/>
        <w:rPr>
          <w:color w:val="000000"/>
          <w:sz w:val="24"/>
        </w:rPr>
      </w:pPr>
      <w:r>
        <w:rPr>
          <w:color w:val="000000"/>
          <w:sz w:val="24"/>
        </w:rPr>
        <w:t>本基金以交易目的持有的债券投资、资产支持证券投资和衍生工具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51348D" w:rsidRDefault="005717A2">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51348D" w:rsidRDefault="005717A2">
      <w:pPr>
        <w:spacing w:before="29" w:line="288" w:lineRule="auto"/>
        <w:ind w:firstLineChars="200" w:firstLine="480"/>
        <w:rPr>
          <w:color w:val="000000"/>
          <w:sz w:val="24"/>
        </w:rPr>
      </w:pPr>
      <w:r>
        <w:rPr>
          <w:color w:val="000000"/>
          <w:sz w:val="24"/>
        </w:rPr>
        <w:t>(2)</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415252793"/>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51348D" w:rsidRDefault="005717A2">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51348D" w:rsidRDefault="005717A2">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w:t>
      </w:r>
      <w:proofErr w:type="gramStart"/>
      <w:r>
        <w:rPr>
          <w:color w:val="000000"/>
          <w:sz w:val="24"/>
        </w:rPr>
        <w:t>余成本</w:t>
      </w:r>
      <w:proofErr w:type="gramEnd"/>
      <w:r>
        <w:rPr>
          <w:color w:val="000000"/>
          <w:sz w:val="24"/>
        </w:rPr>
        <w:t>进行后续计量。</w:t>
      </w:r>
    </w:p>
    <w:p w:rsidR="0051348D" w:rsidRDefault="005717A2">
      <w:pPr>
        <w:spacing w:before="29" w:line="288" w:lineRule="auto"/>
        <w:ind w:firstLineChars="200" w:firstLine="480"/>
        <w:rPr>
          <w:rFonts w:asciiTheme="minorEastAsia" w:eastAsiaTheme="minorEastAsia" w:hAnsiTheme="minorEastAsia"/>
          <w:color w:val="000000"/>
          <w:szCs w:val="21"/>
        </w:rPr>
      </w:pPr>
      <w:r>
        <w:rPr>
          <w:color w:val="000000"/>
          <w:sz w:val="24"/>
        </w:rPr>
        <w:t>以公允价值计量且其变动计入当期损益的金融资产的公允价值变动作为公允价值变动损益计入当期损益；在资产持有期间所取得的利息或现金股利以及处置时产生的处置损益计入当期损益。</w:t>
      </w:r>
    </w:p>
    <w:p w:rsidR="0051348D" w:rsidRDefault="005717A2">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51348D" w:rsidRDefault="005717A2">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415252794"/>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51348D" w:rsidRDefault="005717A2">
      <w:pPr>
        <w:spacing w:before="29" w:line="288" w:lineRule="auto"/>
        <w:ind w:firstLineChars="200" w:firstLine="480"/>
        <w:rPr>
          <w:color w:val="000000"/>
          <w:sz w:val="24"/>
        </w:rPr>
      </w:pPr>
      <w:r>
        <w:rPr>
          <w:color w:val="000000"/>
          <w:sz w:val="24"/>
        </w:rPr>
        <w:t>本基金持有的债券投资、资产支持证券投资和衍生工具</w:t>
      </w:r>
      <w:r>
        <w:rPr>
          <w:color w:val="000000"/>
          <w:sz w:val="24"/>
        </w:rPr>
        <w:t>(</w:t>
      </w:r>
      <w:r>
        <w:rPr>
          <w:color w:val="000000"/>
          <w:sz w:val="24"/>
        </w:rPr>
        <w:t>主要为权证投资</w:t>
      </w:r>
      <w:r>
        <w:rPr>
          <w:color w:val="000000"/>
          <w:sz w:val="24"/>
        </w:rPr>
        <w:t>)</w:t>
      </w:r>
      <w:r>
        <w:rPr>
          <w:color w:val="000000"/>
          <w:sz w:val="24"/>
        </w:rPr>
        <w:t>按如下原则确定公允价值并进行估值：</w:t>
      </w:r>
    </w:p>
    <w:p w:rsidR="0051348D" w:rsidRDefault="005717A2">
      <w:pPr>
        <w:spacing w:before="29" w:line="288" w:lineRule="auto"/>
        <w:ind w:firstLineChars="200" w:firstLine="480"/>
        <w:rPr>
          <w:color w:val="000000"/>
          <w:sz w:val="24"/>
        </w:rPr>
      </w:pPr>
      <w:r>
        <w:rPr>
          <w:color w:val="000000"/>
          <w:sz w:val="24"/>
        </w:rPr>
        <w:t>(1)</w:t>
      </w:r>
      <w:r>
        <w:rPr>
          <w:color w:val="000000"/>
          <w:sz w:val="24"/>
        </w:rPr>
        <w:t>存在活跃市场的金融工具按其估值日的市场交易价格确定公允价值；估值日无交易，但最近交易日后经济环境未发生重大变化且证券发行机构未发生影响证券价格的重大事件的，按最近交易日的市场交易价格确定公允价值。</w:t>
      </w:r>
    </w:p>
    <w:p w:rsidR="0051348D" w:rsidRDefault="005717A2">
      <w:pPr>
        <w:spacing w:before="29" w:line="288" w:lineRule="auto"/>
        <w:ind w:firstLineChars="200" w:firstLine="480"/>
        <w:rPr>
          <w:color w:val="000000"/>
          <w:sz w:val="24"/>
        </w:rPr>
      </w:pPr>
      <w:r>
        <w:rPr>
          <w:color w:val="000000"/>
          <w:sz w:val="24"/>
        </w:rPr>
        <w:t>(2)</w:t>
      </w:r>
      <w:r>
        <w:rPr>
          <w:color w:val="000000"/>
          <w:sz w:val="24"/>
        </w:rPr>
        <w:t>存在活跃市场的金融工具，如估值日无交易且最近交易日后经济环境发生了重大变化，参考类似投资品种的现行市价及重大变化等因素，调整最近交易市价以确定公允价值。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当金融工具不存在活跃市场，采用市场参与者普遍认同且被以往市场实际交易价格验证具有可靠性的估值技术确定公允价值。估值技术包括参考熟悉情况并自愿交易的各方最近进行的市场交易中使用的价格、参照实质上相同的其他金融工具的当前公允价值、现金流量折现法和期权定价模型等。采用估值技术时，尽可能最大程度使用市场参数，减少使用与本基金特定相关的参数。</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415252795"/>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w:t>
      </w:r>
      <w:proofErr w:type="gramStart"/>
      <w:r w:rsidRPr="00AD0E47">
        <w:rPr>
          <w:rFonts w:ascii="Times New Roman" w:hAnsi="Times New Roman" w:hint="eastAsia"/>
          <w:kern w:val="0"/>
          <w:szCs w:val="24"/>
        </w:rPr>
        <w:t>抵销</w:t>
      </w:r>
      <w:bookmarkEnd w:id="140"/>
      <w:proofErr w:type="gramEnd"/>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w:t>
      </w:r>
      <w:proofErr w:type="gramStart"/>
      <w:r w:rsidRPr="00AC056D">
        <w:rPr>
          <w:color w:val="000000"/>
          <w:sz w:val="24"/>
        </w:rPr>
        <w:t>抵销</w:t>
      </w:r>
      <w:proofErr w:type="gramEnd"/>
      <w:r w:rsidRPr="00AC056D">
        <w:rPr>
          <w:color w:val="000000"/>
          <w:sz w:val="24"/>
        </w:rPr>
        <w:t>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w:t>
      </w:r>
      <w:proofErr w:type="gramStart"/>
      <w:r w:rsidRPr="00AC056D">
        <w:rPr>
          <w:color w:val="000000"/>
          <w:sz w:val="24"/>
        </w:rPr>
        <w:t>抵销</w:t>
      </w:r>
      <w:proofErr w:type="gramEnd"/>
      <w:r w:rsidRPr="00AC056D">
        <w:rPr>
          <w:color w:val="000000"/>
          <w:sz w:val="24"/>
        </w:rPr>
        <w:t>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415252796"/>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封闭期内实收基金为对外发行基金份额所募集的总金额。每份基金份额面值为</w:t>
      </w:r>
      <w:r w:rsidRPr="00AC056D">
        <w:rPr>
          <w:color w:val="000000"/>
          <w:sz w:val="24"/>
        </w:rPr>
        <w:t>1.00</w:t>
      </w:r>
      <w:r w:rsidRPr="00AC056D">
        <w:rPr>
          <w:color w:val="000000"/>
          <w:sz w:val="24"/>
        </w:rPr>
        <w:t>元。</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415252797"/>
      <w:r w:rsidRPr="00AD0E47">
        <w:rPr>
          <w:rFonts w:ascii="Times New Roman" w:hAnsi="Times New Roman"/>
          <w:kern w:val="0"/>
          <w:szCs w:val="24"/>
        </w:rPr>
        <w:t xml:space="preserve">7.4.4.8 </w:t>
      </w:r>
      <w:proofErr w:type="gramStart"/>
      <w:r w:rsidRPr="00AD0E47">
        <w:rPr>
          <w:rFonts w:ascii="Times New Roman" w:hAnsi="Times New Roman" w:hint="eastAsia"/>
          <w:kern w:val="0"/>
          <w:szCs w:val="24"/>
        </w:rPr>
        <w:t>损益平</w:t>
      </w:r>
      <w:proofErr w:type="gramEnd"/>
      <w:r w:rsidRPr="00AD0E47">
        <w:rPr>
          <w:rFonts w:ascii="Times New Roman" w:hAnsi="Times New Roman" w:hint="eastAsia"/>
          <w:kern w:val="0"/>
          <w:szCs w:val="24"/>
        </w:rPr>
        <w:t>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封闭期内不适用。</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415252798"/>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51348D" w:rsidRDefault="005717A2">
      <w:pPr>
        <w:spacing w:before="29" w:line="288" w:lineRule="auto"/>
        <w:ind w:firstLineChars="200" w:firstLine="480"/>
        <w:rPr>
          <w:color w:val="000000"/>
          <w:sz w:val="24"/>
        </w:rPr>
      </w:pPr>
      <w:r>
        <w:rPr>
          <w:color w:val="000000"/>
          <w:sz w:val="24"/>
        </w:rPr>
        <w:t>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51348D" w:rsidRDefault="005717A2">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处置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415252799"/>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51348D" w:rsidRDefault="005717A2">
      <w:pPr>
        <w:spacing w:before="29" w:line="288" w:lineRule="auto"/>
        <w:ind w:firstLineChars="200" w:firstLine="480"/>
        <w:rPr>
          <w:color w:val="000000"/>
          <w:sz w:val="24"/>
        </w:rPr>
      </w:pPr>
      <w:r>
        <w:rPr>
          <w:color w:val="000000"/>
          <w:sz w:val="24"/>
        </w:rPr>
        <w:t>本基金的管理人报酬、托管费和销售服务费在费用涵盖期间按基金合同约定的费率和计算方法逐日确认。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415252800"/>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51348D" w:rsidRDefault="00DD5FCC">
      <w:pPr>
        <w:spacing w:before="29" w:line="288" w:lineRule="auto"/>
        <w:ind w:firstLineChars="200" w:firstLine="480"/>
        <w:rPr>
          <w:color w:val="000000"/>
          <w:sz w:val="24"/>
        </w:rPr>
      </w:pPr>
      <w:r>
        <w:rPr>
          <w:rFonts w:hint="eastAsia"/>
          <w:color w:val="000000"/>
          <w:sz w:val="24"/>
        </w:rPr>
        <w:t>本基金</w:t>
      </w:r>
      <w:r w:rsidR="005717A2">
        <w:rPr>
          <w:color w:val="000000"/>
          <w:sz w:val="24"/>
        </w:rPr>
        <w:t>每一</w:t>
      </w:r>
      <w:r w:rsidR="002F64C6">
        <w:rPr>
          <w:rFonts w:hint="eastAsia"/>
          <w:color w:val="000000"/>
          <w:sz w:val="24"/>
        </w:rPr>
        <w:t>类别</w:t>
      </w:r>
      <w:r w:rsidR="00AE5FCF">
        <w:rPr>
          <w:rFonts w:hint="eastAsia"/>
          <w:color w:val="000000"/>
          <w:sz w:val="24"/>
        </w:rPr>
        <w:t>的</w:t>
      </w:r>
      <w:r w:rsidR="005717A2">
        <w:rPr>
          <w:color w:val="000000"/>
          <w:sz w:val="24"/>
        </w:rPr>
        <w:t>基金份额享有同等分配权。本基金在封闭期内的收益分配方式为现金分红。若期末未分配利润中的未实现部分</w:t>
      </w:r>
      <w:r w:rsidR="005717A2">
        <w:rPr>
          <w:color w:val="000000"/>
          <w:sz w:val="24"/>
        </w:rPr>
        <w:t>(</w:t>
      </w:r>
      <w:r w:rsidR="005717A2">
        <w:rPr>
          <w:color w:val="000000"/>
          <w:sz w:val="24"/>
        </w:rPr>
        <w:t>包括基金经营活动产生的未实现损益以及基金份额交易产生的未实现</w:t>
      </w:r>
      <w:proofErr w:type="gramStart"/>
      <w:r w:rsidR="005717A2">
        <w:rPr>
          <w:color w:val="000000"/>
          <w:sz w:val="24"/>
        </w:rPr>
        <w:t>平准金等</w:t>
      </w:r>
      <w:proofErr w:type="gramEnd"/>
      <w:r w:rsidR="005717A2">
        <w:rPr>
          <w:color w:val="000000"/>
          <w:sz w:val="24"/>
        </w:rPr>
        <w:t>)</w:t>
      </w:r>
      <w:r w:rsidR="005717A2">
        <w:rPr>
          <w:color w:val="000000"/>
          <w:sz w:val="24"/>
        </w:rPr>
        <w:t>为正数，则期末可供分配利润的金额为期末未分配利润中的已实现部分；若期末未分配利润的未实现部分为负数，则期末可供分配利润的金额为期末未分配利润</w:t>
      </w:r>
      <w:r w:rsidR="005717A2">
        <w:rPr>
          <w:color w:val="000000"/>
          <w:sz w:val="24"/>
        </w:rPr>
        <w:t>(</w:t>
      </w:r>
      <w:r w:rsidR="005717A2">
        <w:rPr>
          <w:color w:val="000000"/>
          <w:sz w:val="24"/>
        </w:rPr>
        <w:t>已实现部分相抵未实现部分后的余额</w:t>
      </w:r>
      <w:r w:rsidR="005717A2">
        <w:rPr>
          <w:color w:val="000000"/>
          <w:sz w:val="24"/>
        </w:rPr>
        <w:t>)</w:t>
      </w:r>
      <w:r w:rsidR="005717A2">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415252801"/>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51348D" w:rsidRDefault="005717A2">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(1)</w:t>
      </w:r>
      <w:r>
        <w:rPr>
          <w:color w:val="000000"/>
          <w:sz w:val="24"/>
        </w:rPr>
        <w:t>该组成部分能够在日常活动中产生收入、发生费用；</w:t>
      </w:r>
      <w:r>
        <w:rPr>
          <w:color w:val="000000"/>
          <w:sz w:val="24"/>
        </w:rPr>
        <w:t>(2)</w:t>
      </w:r>
      <w:r>
        <w:rPr>
          <w:color w:val="000000"/>
          <w:sz w:val="24"/>
        </w:rPr>
        <w:t>本基金的基金管理人能够定期评价该组成部分的经营成果，以决定向其配置资源、评价其业绩；</w:t>
      </w:r>
      <w:r>
        <w:rPr>
          <w:color w:val="000000"/>
          <w:sz w:val="24"/>
        </w:rPr>
        <w:t>(3)</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本基金目前以一个单一的经营分部运作，不需要进行分部报告的披露。</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415252802"/>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51348D" w:rsidRDefault="005717A2">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根据本基金的估值原则和中国证监会允许的基金行业估值实务操作，本基金确定以下类别债券投资的公允价值时采用的估值方法及其关键假设如下：</w:t>
      </w:r>
    </w:p>
    <w:p w:rsidR="0051348D" w:rsidRDefault="005717A2">
      <w:pPr>
        <w:spacing w:before="29" w:line="288" w:lineRule="auto"/>
        <w:ind w:firstLineChars="200" w:firstLine="480"/>
        <w:rPr>
          <w:color w:val="000000"/>
          <w:sz w:val="24"/>
        </w:rPr>
      </w:pPr>
      <w:r>
        <w:rPr>
          <w:color w:val="000000"/>
          <w:sz w:val="24"/>
        </w:rPr>
        <w:t>(a)</w:t>
      </w:r>
      <w:r>
        <w:rPr>
          <w:color w:val="000000"/>
          <w:sz w:val="24"/>
        </w:rPr>
        <w:t>对于证券交易所上市的债券，若出现重大事项停牌或交易不活跃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[2008]38</w:t>
      </w:r>
      <w:r>
        <w:rPr>
          <w:color w:val="000000"/>
          <w:sz w:val="24"/>
        </w:rPr>
        <w:t>号《关于进一步规范证券投资基金估值业务的指导意见》，根据具体情况采用估值技术进行估值。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(b)</w:t>
      </w:r>
      <w:r w:rsidRPr="00AC056D">
        <w:rPr>
          <w:color w:val="000000"/>
          <w:sz w:val="24"/>
        </w:rPr>
        <w:t>在银行间同业市场交易的债券品种，根据中国</w:t>
      </w:r>
      <w:proofErr w:type="gramStart"/>
      <w:r w:rsidRPr="00AC056D">
        <w:rPr>
          <w:color w:val="000000"/>
          <w:sz w:val="24"/>
        </w:rPr>
        <w:t>证监会证监会</w:t>
      </w:r>
      <w:proofErr w:type="gramEnd"/>
      <w:r w:rsidRPr="00AC056D">
        <w:rPr>
          <w:color w:val="000000"/>
          <w:sz w:val="24"/>
        </w:rPr>
        <w:t>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415252803"/>
      <w:r w:rsidRPr="00AD0E47">
        <w:rPr>
          <w:rFonts w:ascii="Times New Roman" w:hAnsi="Times New Roman"/>
          <w:kern w:val="0"/>
          <w:szCs w:val="24"/>
        </w:rPr>
        <w:t>7.4.5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415252804"/>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财政部于</w:t>
      </w:r>
      <w:r w:rsidRPr="00AC056D">
        <w:rPr>
          <w:color w:val="000000"/>
          <w:sz w:val="24"/>
        </w:rPr>
        <w:t>2014</w:t>
      </w:r>
      <w:r w:rsidRPr="00AC056D">
        <w:rPr>
          <w:color w:val="000000"/>
          <w:sz w:val="24"/>
        </w:rPr>
        <w:t>年颁布《企业会计准则第</w:t>
      </w:r>
      <w:r w:rsidRPr="00AC056D">
        <w:rPr>
          <w:color w:val="000000"/>
          <w:sz w:val="24"/>
        </w:rPr>
        <w:t>39</w:t>
      </w:r>
      <w:r w:rsidRPr="00AC056D">
        <w:rPr>
          <w:color w:val="000000"/>
          <w:sz w:val="24"/>
        </w:rPr>
        <w:t>号</w:t>
      </w:r>
      <w:r w:rsidRPr="00AC056D">
        <w:rPr>
          <w:color w:val="000000"/>
          <w:sz w:val="24"/>
        </w:rPr>
        <w:t>——</w:t>
      </w:r>
      <w:r w:rsidRPr="00AC056D">
        <w:rPr>
          <w:color w:val="000000"/>
          <w:sz w:val="24"/>
        </w:rPr>
        <w:t>公允价值计量》、《企业会计准则第</w:t>
      </w:r>
      <w:r w:rsidRPr="00AC056D">
        <w:rPr>
          <w:color w:val="000000"/>
          <w:sz w:val="24"/>
        </w:rPr>
        <w:t>40</w:t>
      </w:r>
      <w:r w:rsidRPr="00AC056D">
        <w:rPr>
          <w:color w:val="000000"/>
          <w:sz w:val="24"/>
        </w:rPr>
        <w:t>号</w:t>
      </w:r>
      <w:r w:rsidRPr="00AC056D">
        <w:rPr>
          <w:color w:val="000000"/>
          <w:sz w:val="24"/>
        </w:rPr>
        <w:t>——</w:t>
      </w:r>
      <w:r w:rsidRPr="00AC056D">
        <w:rPr>
          <w:color w:val="000000"/>
          <w:sz w:val="24"/>
        </w:rPr>
        <w:t>合营安排》、《企业会计准则第</w:t>
      </w:r>
      <w:r w:rsidRPr="00AC056D">
        <w:rPr>
          <w:color w:val="000000"/>
          <w:sz w:val="24"/>
        </w:rPr>
        <w:t>41</w:t>
      </w:r>
      <w:r w:rsidRPr="00AC056D">
        <w:rPr>
          <w:color w:val="000000"/>
          <w:sz w:val="24"/>
        </w:rPr>
        <w:t>号</w:t>
      </w:r>
      <w:r w:rsidRPr="00AC056D">
        <w:rPr>
          <w:color w:val="000000"/>
          <w:sz w:val="24"/>
        </w:rPr>
        <w:t>——</w:t>
      </w:r>
      <w:r w:rsidRPr="00AC056D">
        <w:rPr>
          <w:color w:val="000000"/>
          <w:sz w:val="24"/>
        </w:rPr>
        <w:t>在其他主体中权益的披露》和修订后的《企业会计准则第</w:t>
      </w:r>
      <w:r w:rsidRPr="00AC056D">
        <w:rPr>
          <w:color w:val="000000"/>
          <w:sz w:val="24"/>
        </w:rPr>
        <w:t>2</w:t>
      </w:r>
      <w:r w:rsidRPr="00AC056D">
        <w:rPr>
          <w:color w:val="000000"/>
          <w:sz w:val="24"/>
        </w:rPr>
        <w:t>号</w:t>
      </w:r>
      <w:r w:rsidRPr="00AC056D">
        <w:rPr>
          <w:color w:val="000000"/>
          <w:sz w:val="24"/>
        </w:rPr>
        <w:t>——</w:t>
      </w:r>
      <w:r w:rsidRPr="00AC056D">
        <w:rPr>
          <w:color w:val="000000"/>
          <w:sz w:val="24"/>
        </w:rPr>
        <w:t>长期股权投资》、《企业会计准则第</w:t>
      </w:r>
      <w:r w:rsidRPr="00AC056D">
        <w:rPr>
          <w:color w:val="000000"/>
          <w:sz w:val="24"/>
        </w:rPr>
        <w:t>9</w:t>
      </w:r>
      <w:r w:rsidRPr="00AC056D">
        <w:rPr>
          <w:color w:val="000000"/>
          <w:sz w:val="24"/>
        </w:rPr>
        <w:t>号</w:t>
      </w:r>
      <w:r w:rsidRPr="00AC056D">
        <w:rPr>
          <w:color w:val="000000"/>
          <w:sz w:val="24"/>
        </w:rPr>
        <w:t>——</w:t>
      </w:r>
      <w:r w:rsidRPr="00AC056D">
        <w:rPr>
          <w:color w:val="000000"/>
          <w:sz w:val="24"/>
        </w:rPr>
        <w:t>职工薪酬》、《企业会计准则第</w:t>
      </w:r>
      <w:r w:rsidRPr="00AC056D">
        <w:rPr>
          <w:color w:val="000000"/>
          <w:sz w:val="24"/>
        </w:rPr>
        <w:t>30</w:t>
      </w:r>
      <w:r w:rsidRPr="00AC056D">
        <w:rPr>
          <w:color w:val="000000"/>
          <w:sz w:val="24"/>
        </w:rPr>
        <w:t>号</w:t>
      </w:r>
      <w:r w:rsidRPr="00AC056D">
        <w:rPr>
          <w:color w:val="000000"/>
          <w:sz w:val="24"/>
        </w:rPr>
        <w:t>——</w:t>
      </w:r>
      <w:r w:rsidRPr="00AC056D">
        <w:rPr>
          <w:color w:val="000000"/>
          <w:sz w:val="24"/>
        </w:rPr>
        <w:t>财务报表列报》、《企业会计准则第</w:t>
      </w:r>
      <w:r w:rsidRPr="00AC056D">
        <w:rPr>
          <w:color w:val="000000"/>
          <w:sz w:val="24"/>
        </w:rPr>
        <w:t>33</w:t>
      </w:r>
      <w:r w:rsidRPr="00AC056D">
        <w:rPr>
          <w:color w:val="000000"/>
          <w:sz w:val="24"/>
        </w:rPr>
        <w:t>号</w:t>
      </w:r>
      <w:r w:rsidRPr="00AC056D">
        <w:rPr>
          <w:color w:val="000000"/>
          <w:sz w:val="24"/>
        </w:rPr>
        <w:t>——</w:t>
      </w:r>
      <w:r w:rsidRPr="00AC056D">
        <w:rPr>
          <w:color w:val="000000"/>
          <w:sz w:val="24"/>
        </w:rPr>
        <w:t>合并财务报表》以及《企业会计准则第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金融工具列报》，要求除《企业会计准则第</w:t>
      </w:r>
      <w:r w:rsidRPr="00AC056D">
        <w:rPr>
          <w:color w:val="000000"/>
          <w:sz w:val="24"/>
        </w:rPr>
        <w:t>37</w:t>
      </w:r>
      <w:r w:rsidRPr="00AC056D">
        <w:rPr>
          <w:color w:val="000000"/>
          <w:sz w:val="24"/>
        </w:rPr>
        <w:t>号</w:t>
      </w:r>
      <w:r w:rsidRPr="00AC056D">
        <w:rPr>
          <w:color w:val="000000"/>
          <w:sz w:val="24"/>
        </w:rPr>
        <w:t>——</w:t>
      </w:r>
      <w:r w:rsidRPr="00AC056D">
        <w:rPr>
          <w:color w:val="000000"/>
          <w:sz w:val="24"/>
        </w:rPr>
        <w:t>金融工具列报》自</w:t>
      </w:r>
      <w:r w:rsidRPr="00AC056D">
        <w:rPr>
          <w:color w:val="000000"/>
          <w:sz w:val="24"/>
        </w:rPr>
        <w:t>2014</w:t>
      </w:r>
      <w:r w:rsidRPr="00AC056D">
        <w:rPr>
          <w:color w:val="000000"/>
          <w:sz w:val="24"/>
        </w:rPr>
        <w:t>年度财务报表起施行外，其他准则自</w:t>
      </w:r>
      <w:r w:rsidRPr="00AC056D">
        <w:rPr>
          <w:color w:val="000000"/>
          <w:sz w:val="24"/>
        </w:rPr>
        <w:t>2014</w:t>
      </w:r>
      <w:r w:rsidRPr="00AC056D">
        <w:rPr>
          <w:color w:val="000000"/>
          <w:sz w:val="24"/>
        </w:rPr>
        <w:t>年</w:t>
      </w:r>
      <w:r w:rsidRPr="00AC056D">
        <w:rPr>
          <w:color w:val="000000"/>
          <w:sz w:val="24"/>
        </w:rPr>
        <w:t>7</w:t>
      </w:r>
      <w:r w:rsidRPr="00AC056D">
        <w:rPr>
          <w:color w:val="000000"/>
          <w:sz w:val="24"/>
        </w:rPr>
        <w:t>月</w:t>
      </w:r>
      <w:r w:rsidRPr="00AC056D">
        <w:rPr>
          <w:color w:val="000000"/>
          <w:sz w:val="24"/>
        </w:rPr>
        <w:t>1</w:t>
      </w:r>
      <w:r w:rsidRPr="00AC056D">
        <w:rPr>
          <w:color w:val="000000"/>
          <w:sz w:val="24"/>
        </w:rPr>
        <w:t>日起施行。上述准则对本基金本报告期无重大影响。</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415252805"/>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415252806"/>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本基金在本报告期间无需说明的会计差错更正。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415252807"/>
      <w:r w:rsidRPr="00AD0E47">
        <w:rPr>
          <w:rFonts w:ascii="Times New Roman" w:hAnsi="Times New Roman"/>
          <w:kern w:val="0"/>
          <w:szCs w:val="24"/>
        </w:rPr>
        <w:t>7.4.6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税项</w:t>
      </w:r>
      <w:bookmarkEnd w:id="152"/>
    </w:p>
    <w:p w:rsidR="0051348D" w:rsidRDefault="005717A2">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号《关于企业所得税若干优惠政策的通知》及其他相关财税法规和实务操作，主要税项列示如下：</w:t>
      </w:r>
    </w:p>
    <w:p w:rsidR="0051348D" w:rsidRDefault="005717A2">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以发行基金方式募集资金不属于营业税征收范围，不征收营业税。基金买卖债券的差价收入</w:t>
      </w:r>
      <w:proofErr w:type="gramStart"/>
      <w:r>
        <w:rPr>
          <w:color w:val="000000"/>
          <w:sz w:val="24"/>
        </w:rPr>
        <w:t>不予征收</w:t>
      </w:r>
      <w:proofErr w:type="gramEnd"/>
      <w:r>
        <w:rPr>
          <w:color w:val="000000"/>
          <w:sz w:val="24"/>
        </w:rPr>
        <w:t>营业税。</w:t>
      </w:r>
    </w:p>
    <w:p w:rsidR="0051348D" w:rsidRDefault="005717A2">
      <w:pPr>
        <w:spacing w:before="29" w:line="288" w:lineRule="auto"/>
        <w:ind w:firstLineChars="200" w:firstLine="480"/>
        <w:rPr>
          <w:color w:val="000000"/>
          <w:sz w:val="24"/>
        </w:rPr>
      </w:pPr>
      <w:r>
        <w:rPr>
          <w:color w:val="000000"/>
          <w:sz w:val="24"/>
        </w:rPr>
        <w:t>(2)</w:t>
      </w:r>
      <w:r>
        <w:rPr>
          <w:color w:val="000000"/>
          <w:sz w:val="24"/>
        </w:rPr>
        <w:t>对基金从证券市场中取得的收入，包括买卖债券的差价收入，债券的利息收入及其他收入，暂不征收企业所得税。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(3)</w:t>
      </w:r>
      <w:r w:rsidRPr="00AC056D">
        <w:rPr>
          <w:color w:val="000000"/>
          <w:sz w:val="24"/>
        </w:rPr>
        <w:t>对基金取得的企业债券利息收入，应由发行债券的企业在向基金支付利息时代扣代缴</w:t>
      </w:r>
      <w:r w:rsidRPr="00AC056D">
        <w:rPr>
          <w:color w:val="000000"/>
          <w:sz w:val="24"/>
        </w:rPr>
        <w:t>20%</w:t>
      </w:r>
      <w:r w:rsidRPr="00AC056D">
        <w:rPr>
          <w:color w:val="000000"/>
          <w:sz w:val="24"/>
        </w:rPr>
        <w:t>的个人所得税。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415252808"/>
      <w:r w:rsidRPr="00AD0E47">
        <w:rPr>
          <w:rFonts w:ascii="Times New Roman" w:hAnsi="Times New Roman"/>
          <w:kern w:val="0"/>
          <w:szCs w:val="24"/>
        </w:rPr>
        <w:t>7.4.7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重要财务报表项目的说明</w:t>
      </w:r>
      <w:bookmarkEnd w:id="153"/>
    </w:p>
    <w:p w:rsidR="001A59F9" w:rsidRPr="00AD0E47" w:rsidRDefault="001A59F9" w:rsidP="00AD0E47">
      <w:pPr>
        <w:pStyle w:val="20"/>
        <w:spacing w:before="29" w:after="0" w:line="288" w:lineRule="auto"/>
        <w:rPr>
          <w:rFonts w:ascii="Times New Roman" w:hAnsi="Times New Roman"/>
          <w:kern w:val="0"/>
          <w:szCs w:val="24"/>
        </w:rPr>
      </w:pPr>
      <w:bookmarkStart w:id="154" w:name="_Toc415252809"/>
      <w:r w:rsidRPr="00AD0E47">
        <w:rPr>
          <w:rFonts w:ascii="Times New Roman" w:hAnsi="Times New Roman"/>
          <w:kern w:val="0"/>
          <w:szCs w:val="24"/>
        </w:rPr>
        <w:t>7.4.7.1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银行存款</w:t>
      </w:r>
      <w:bookmarkEnd w:id="154"/>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6315"/>
      </w:tblGrid>
      <w:tr w:rsidR="005717A2" w:rsidRPr="0091212A" w:rsidTr="005717A2">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6315"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2014</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5717A2" w:rsidRPr="0091212A" w:rsidTr="005717A2">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183,524.70</w:t>
            </w:r>
          </w:p>
        </w:tc>
      </w:tr>
      <w:tr w:rsidR="005717A2" w:rsidRPr="0091212A" w:rsidTr="005717A2">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5717A2" w:rsidRPr="0091212A" w:rsidTr="005717A2">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5717A2" w:rsidRPr="0091212A" w:rsidTr="005717A2">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6315"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183,524.70</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5" w:name="_Toc415252810"/>
      <w:r w:rsidRPr="00AD0E47">
        <w:rPr>
          <w:rFonts w:ascii="Times New Roman" w:hAnsi="Times New Roman"/>
          <w:kern w:val="0"/>
          <w:szCs w:val="24"/>
        </w:rPr>
        <w:t>7.4.7.2</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交易性金融资产</w:t>
      </w:r>
      <w:bookmarkEnd w:id="155"/>
    </w:p>
    <w:p w:rsidR="00BF6EEE" w:rsidRPr="005A43DF" w:rsidRDefault="00BF6EEE" w:rsidP="005A43DF">
      <w:pPr>
        <w:autoSpaceDE w:val="0"/>
        <w:autoSpaceDN w:val="0"/>
        <w:adjustRightInd w:val="0"/>
        <w:spacing w:before="29" w:line="288" w:lineRule="auto"/>
        <w:ind w:left="15"/>
        <w:jc w:val="right"/>
        <w:rPr>
          <w:bCs/>
          <w:color w:val="000000"/>
          <w:sz w:val="24"/>
        </w:rPr>
      </w:pPr>
      <w:r w:rsidRPr="005A43DF">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项目</w:t>
            </w:r>
          </w:p>
        </w:tc>
        <w:tc>
          <w:tcPr>
            <w:tcW w:w="7018" w:type="dxa"/>
            <w:gridSpan w:val="3"/>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本期末</w:t>
            </w:r>
          </w:p>
          <w:p w:rsidR="00BF6EEE" w:rsidRPr="005A43DF" w:rsidRDefault="00BF6EEE" w:rsidP="005A43DF">
            <w:pPr>
              <w:spacing w:before="29" w:line="288" w:lineRule="auto"/>
              <w:jc w:val="center"/>
              <w:rPr>
                <w:color w:val="000000"/>
                <w:kern w:val="0"/>
                <w:sz w:val="24"/>
              </w:rPr>
            </w:pPr>
            <w:r w:rsidRPr="005A43DF">
              <w:rPr>
                <w:color w:val="000000"/>
                <w:kern w:val="0"/>
                <w:sz w:val="24"/>
              </w:rPr>
              <w:t>2014</w:t>
            </w:r>
            <w:r w:rsidRPr="005A43DF">
              <w:rPr>
                <w:color w:val="000000"/>
                <w:kern w:val="0"/>
                <w:sz w:val="24"/>
              </w:rPr>
              <w:t>年</w:t>
            </w:r>
            <w:r w:rsidRPr="005A43DF">
              <w:rPr>
                <w:color w:val="000000"/>
                <w:kern w:val="0"/>
                <w:sz w:val="24"/>
              </w:rPr>
              <w:t>12</w:t>
            </w:r>
            <w:r w:rsidRPr="005A43DF">
              <w:rPr>
                <w:color w:val="000000"/>
                <w:kern w:val="0"/>
                <w:sz w:val="24"/>
              </w:rPr>
              <w:t>月</w:t>
            </w:r>
            <w:r w:rsidRPr="005A43DF">
              <w:rPr>
                <w:color w:val="000000"/>
                <w:kern w:val="0"/>
                <w:sz w:val="24"/>
              </w:rPr>
              <w:t>31</w:t>
            </w:r>
            <w:r w:rsidRPr="005A43DF">
              <w:rPr>
                <w:color w:val="000000"/>
                <w:kern w:val="0"/>
                <w:sz w:val="24"/>
              </w:rPr>
              <w:t>日</w:t>
            </w:r>
          </w:p>
        </w:tc>
      </w:tr>
      <w:tr w:rsidR="00BF6EEE" w:rsidRPr="0091212A" w:rsidTr="007D3BFA">
        <w:trPr>
          <w:trHeight w:val="270"/>
          <w:jc w:val="center"/>
        </w:trPr>
        <w:tc>
          <w:tcPr>
            <w:tcW w:w="2268" w:type="dxa"/>
            <w:gridSpan w:val="2"/>
            <w:vMerge/>
            <w:vAlign w:val="center"/>
          </w:tcPr>
          <w:p w:rsidR="00BF6EEE" w:rsidRPr="005A43DF" w:rsidRDefault="00BF6EEE" w:rsidP="005A43DF">
            <w:pPr>
              <w:spacing w:before="29" w:line="288" w:lineRule="auto"/>
              <w:jc w:val="center"/>
              <w:rPr>
                <w:color w:val="000000"/>
                <w:kern w:val="0"/>
                <w:sz w:val="24"/>
              </w:rPr>
            </w:pP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成本</w:t>
            </w:r>
          </w:p>
        </w:tc>
        <w:tc>
          <w:tcPr>
            <w:tcW w:w="2339"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w:t>
            </w:r>
          </w:p>
        </w:tc>
        <w:tc>
          <w:tcPr>
            <w:tcW w:w="2340" w:type="dxa"/>
            <w:vAlign w:val="center"/>
          </w:tcPr>
          <w:p w:rsidR="00BF6EEE" w:rsidRPr="005A43DF" w:rsidRDefault="00BF6EEE" w:rsidP="005A43DF">
            <w:pPr>
              <w:spacing w:before="29" w:line="288" w:lineRule="auto"/>
              <w:jc w:val="center"/>
              <w:rPr>
                <w:color w:val="000000"/>
                <w:kern w:val="0"/>
                <w:sz w:val="24"/>
              </w:rPr>
            </w:pPr>
            <w:r w:rsidRPr="005A43DF">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5A43DF">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515,551,450.13</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514,983,471.59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-567,978.54</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467,865,609.77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467,521,800.00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-343,809.77</w:t>
            </w:r>
          </w:p>
        </w:tc>
      </w:tr>
      <w:tr w:rsidR="007D3BFA" w:rsidRPr="0091212A" w:rsidTr="005A43DF">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5A43DF">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983,417,059.90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982,505,271.59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-911,788.31</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983,417,059.90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982,505,271.59</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-911,788.31</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415252811"/>
      <w:r w:rsidRPr="00AD0E47">
        <w:rPr>
          <w:rFonts w:ascii="Times New Roman" w:hAnsi="Times New Roman"/>
          <w:kern w:val="0"/>
          <w:szCs w:val="24"/>
        </w:rPr>
        <w:t>7.4.7.3</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415252812"/>
      <w:r w:rsidRPr="00AD0E47">
        <w:rPr>
          <w:rFonts w:ascii="Times New Roman" w:hAnsi="Times New Roman"/>
          <w:kern w:val="0"/>
          <w:szCs w:val="24"/>
        </w:rPr>
        <w:t>7.4.7.4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买入返售金融资产</w:t>
      </w:r>
      <w:bookmarkEnd w:id="157"/>
    </w:p>
    <w:p w:rsidR="006209F0" w:rsidRPr="00D754A9" w:rsidRDefault="006209F0" w:rsidP="00D754A9">
      <w:pPr>
        <w:tabs>
          <w:tab w:val="left" w:pos="426"/>
        </w:tabs>
        <w:spacing w:before="29" w:line="288" w:lineRule="auto"/>
        <w:jc w:val="left"/>
        <w:rPr>
          <w:kern w:val="0"/>
          <w:sz w:val="24"/>
        </w:rPr>
      </w:pPr>
      <w:r w:rsidRPr="00D754A9">
        <w:rPr>
          <w:kern w:val="0"/>
          <w:sz w:val="24"/>
        </w:rPr>
        <w:t>本基金本报告期末未持有买入返售金融资产。</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415252813"/>
      <w:r w:rsidRPr="00AD0E47">
        <w:rPr>
          <w:rFonts w:ascii="Times New Roman" w:hAnsi="Times New Roman"/>
          <w:kern w:val="0"/>
          <w:szCs w:val="24"/>
        </w:rPr>
        <w:t>7.4.7.5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应收利息</w:t>
      </w:r>
      <w:bookmarkEnd w:id="158"/>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6306"/>
      </w:tblGrid>
      <w:tr w:rsidR="005717A2" w:rsidRPr="0091212A" w:rsidTr="005717A2">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306"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5717A2" w:rsidRPr="0091212A" w:rsidTr="005717A2">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246.79</w:t>
            </w:r>
          </w:p>
        </w:tc>
      </w:tr>
      <w:tr w:rsidR="005717A2" w:rsidRPr="0091212A" w:rsidTr="005717A2">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5717A2" w:rsidRPr="0091212A" w:rsidTr="005717A2">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5717A2" w:rsidRPr="0091212A" w:rsidTr="005717A2">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7,920.00</w:t>
            </w:r>
          </w:p>
        </w:tc>
      </w:tr>
      <w:tr w:rsidR="005717A2" w:rsidRPr="0091212A" w:rsidTr="005717A2">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28,047,720.98</w:t>
            </w:r>
          </w:p>
        </w:tc>
      </w:tr>
      <w:tr w:rsidR="005717A2" w:rsidRPr="0091212A" w:rsidTr="005717A2">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5717A2" w:rsidRPr="0091212A" w:rsidTr="005717A2">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5717A2" w:rsidRPr="0091212A" w:rsidTr="005717A2">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w:t>
            </w:r>
            <w:proofErr w:type="gramStart"/>
            <w:r w:rsidRPr="00626617">
              <w:rPr>
                <w:rFonts w:hint="eastAsia"/>
                <w:color w:val="000000"/>
                <w:kern w:val="0"/>
                <w:sz w:val="24"/>
              </w:rPr>
              <w:t>孳</w:t>
            </w:r>
            <w:proofErr w:type="gramEnd"/>
            <w:r w:rsidRPr="00626617">
              <w:rPr>
                <w:rFonts w:hint="eastAsia"/>
                <w:color w:val="000000"/>
                <w:kern w:val="0"/>
                <w:sz w:val="24"/>
              </w:rPr>
              <w:t>息</w:t>
            </w:r>
          </w:p>
        </w:tc>
        <w:tc>
          <w:tcPr>
            <w:tcW w:w="6306"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5717A2" w:rsidRPr="0091212A" w:rsidTr="005717A2">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31.68</w:t>
            </w:r>
          </w:p>
        </w:tc>
      </w:tr>
      <w:tr w:rsidR="005717A2" w:rsidRPr="0091212A" w:rsidTr="005717A2">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306" w:type="dxa"/>
            <w:vAlign w:val="center"/>
          </w:tcPr>
          <w:p w:rsidR="001A59F9" w:rsidRPr="00925564" w:rsidRDefault="001A59F9" w:rsidP="00925564">
            <w:pPr>
              <w:spacing w:before="29" w:line="288" w:lineRule="auto"/>
              <w:jc w:val="right"/>
              <w:rPr>
                <w:kern w:val="0"/>
                <w:sz w:val="24"/>
              </w:rPr>
            </w:pPr>
            <w:r w:rsidRPr="00925564">
              <w:rPr>
                <w:kern w:val="0"/>
                <w:sz w:val="24"/>
              </w:rPr>
              <w:t>28,055,919.45</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415252814"/>
      <w:r w:rsidRPr="00AD0E47">
        <w:rPr>
          <w:rFonts w:ascii="Times New Roman" w:hAnsi="Times New Roman"/>
          <w:kern w:val="0"/>
          <w:szCs w:val="24"/>
        </w:rPr>
        <w:t>7.4.7.6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其他资产</w:t>
      </w:r>
      <w:bookmarkEnd w:id="15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415252815"/>
      <w:r w:rsidRPr="00AD0E47">
        <w:rPr>
          <w:rFonts w:ascii="Times New Roman" w:hAnsi="Times New Roman"/>
          <w:kern w:val="0"/>
          <w:szCs w:val="24"/>
        </w:rPr>
        <w:t>7.4.7.7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应付交易费用</w:t>
      </w:r>
      <w:bookmarkEnd w:id="160"/>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6300"/>
      </w:tblGrid>
      <w:tr w:rsidR="005717A2" w:rsidRPr="0091212A" w:rsidTr="005717A2">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5717A2" w:rsidRPr="0091212A" w:rsidTr="005717A2">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w:t>
            </w:r>
          </w:p>
        </w:tc>
      </w:tr>
      <w:tr w:rsidR="005717A2" w:rsidRPr="0091212A" w:rsidTr="005717A2">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13,119.80</w:t>
            </w:r>
          </w:p>
        </w:tc>
      </w:tr>
      <w:tr w:rsidR="005717A2" w:rsidRPr="0091212A" w:rsidTr="005717A2">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center"/>
          </w:tcPr>
          <w:p w:rsidR="00645980" w:rsidRPr="00925564" w:rsidRDefault="00645980" w:rsidP="00925564">
            <w:pPr>
              <w:spacing w:before="29" w:line="288" w:lineRule="auto"/>
              <w:jc w:val="right"/>
              <w:rPr>
                <w:kern w:val="0"/>
                <w:sz w:val="24"/>
              </w:rPr>
            </w:pPr>
            <w:r w:rsidRPr="00925564">
              <w:rPr>
                <w:kern w:val="0"/>
                <w:sz w:val="24"/>
              </w:rPr>
              <w:t>13,119.80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1" w:name="_Toc415252816"/>
      <w:r w:rsidRPr="00AD0E47">
        <w:rPr>
          <w:rFonts w:ascii="Times New Roman" w:hAnsi="Times New Roman"/>
          <w:kern w:val="0"/>
          <w:szCs w:val="24"/>
        </w:rPr>
        <w:t>7.4.7.8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其他负债</w:t>
      </w:r>
      <w:bookmarkEnd w:id="161"/>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6300"/>
      </w:tblGrid>
      <w:tr w:rsidR="005717A2" w:rsidRPr="0091212A" w:rsidTr="005717A2">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630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5717A2" w:rsidRPr="0091212A" w:rsidTr="005717A2">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5717A2" w:rsidRPr="0091212A" w:rsidTr="005717A2">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630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5717A2" w:rsidTr="005717A2">
        <w:tc>
          <w:tcPr>
            <w:tcW w:w="2715" w:type="dxa"/>
            <w:vAlign w:val="center"/>
          </w:tcPr>
          <w:p w:rsidR="0051348D" w:rsidRDefault="005717A2">
            <w:pPr>
              <w:jc w:val="left"/>
            </w:pPr>
            <w:r>
              <w:rPr>
                <w:kern w:val="0"/>
                <w:sz w:val="24"/>
              </w:rPr>
              <w:t>预提信息披露费</w:t>
            </w:r>
          </w:p>
        </w:tc>
        <w:tc>
          <w:tcPr>
            <w:tcW w:w="6300" w:type="dxa"/>
            <w:vAlign w:val="center"/>
          </w:tcPr>
          <w:p w:rsidR="0051348D" w:rsidRDefault="005717A2">
            <w:pPr>
              <w:jc w:val="right"/>
            </w:pPr>
            <w:r>
              <w:rPr>
                <w:kern w:val="0"/>
                <w:sz w:val="24"/>
              </w:rPr>
              <w:t>140,000.00</w:t>
            </w:r>
          </w:p>
        </w:tc>
      </w:tr>
      <w:tr w:rsidR="005717A2" w:rsidTr="005717A2">
        <w:tc>
          <w:tcPr>
            <w:tcW w:w="2715" w:type="dxa"/>
            <w:vAlign w:val="center"/>
          </w:tcPr>
          <w:p w:rsidR="0051348D" w:rsidRDefault="005717A2">
            <w:pPr>
              <w:jc w:val="left"/>
            </w:pPr>
            <w:r>
              <w:rPr>
                <w:kern w:val="0"/>
                <w:sz w:val="24"/>
              </w:rPr>
              <w:t>预提审计费</w:t>
            </w:r>
          </w:p>
        </w:tc>
        <w:tc>
          <w:tcPr>
            <w:tcW w:w="6300" w:type="dxa"/>
            <w:vAlign w:val="center"/>
          </w:tcPr>
          <w:p w:rsidR="0051348D" w:rsidRDefault="005717A2">
            <w:pPr>
              <w:jc w:val="right"/>
            </w:pPr>
            <w:r>
              <w:rPr>
                <w:kern w:val="0"/>
                <w:sz w:val="24"/>
              </w:rPr>
              <w:t>60,000.00</w:t>
            </w:r>
          </w:p>
        </w:tc>
      </w:tr>
      <w:tr w:rsidR="005717A2" w:rsidRPr="0091212A" w:rsidTr="005717A2">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6300" w:type="dxa"/>
            <w:vAlign w:val="bottom"/>
          </w:tcPr>
          <w:p w:rsidR="00645980" w:rsidRPr="00FF7CE7" w:rsidRDefault="00645980" w:rsidP="00FF7CE7">
            <w:pPr>
              <w:spacing w:before="29" w:line="288" w:lineRule="auto"/>
              <w:jc w:val="right"/>
              <w:rPr>
                <w:kern w:val="0"/>
                <w:sz w:val="24"/>
              </w:rPr>
            </w:pPr>
            <w:r w:rsidRPr="00FF7CE7">
              <w:rPr>
                <w:kern w:val="0"/>
                <w:sz w:val="24"/>
              </w:rPr>
              <w:t>200,000.00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2" w:name="_Toc415252817"/>
      <w:r w:rsidRPr="00AD0E47">
        <w:rPr>
          <w:rFonts w:ascii="Times New Roman" w:hAnsi="Times New Roman"/>
          <w:kern w:val="0"/>
          <w:szCs w:val="24"/>
        </w:rPr>
        <w:t>7.4.7.9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实收基金</w:t>
      </w:r>
      <w:bookmarkEnd w:id="162"/>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2014</w:t>
            </w:r>
            <w:r w:rsidRPr="005822DE">
              <w:rPr>
                <w:color w:val="000000"/>
                <w:kern w:val="0"/>
                <w:sz w:val="24"/>
              </w:rPr>
              <w:t>年</w:t>
            </w:r>
            <w:r w:rsidRPr="005822DE">
              <w:rPr>
                <w:color w:val="000000"/>
                <w:kern w:val="0"/>
                <w:sz w:val="24"/>
              </w:rPr>
              <w:t>8</w:t>
            </w:r>
            <w:r w:rsidRPr="005822DE">
              <w:rPr>
                <w:color w:val="000000"/>
                <w:kern w:val="0"/>
                <w:sz w:val="24"/>
              </w:rPr>
              <w:t>月</w:t>
            </w:r>
            <w:r w:rsidRPr="005822DE">
              <w:rPr>
                <w:color w:val="000000"/>
                <w:kern w:val="0"/>
                <w:sz w:val="24"/>
              </w:rPr>
              <w:t>11</w:t>
            </w:r>
            <w:r w:rsidRPr="005822DE">
              <w:rPr>
                <w:color w:val="000000"/>
                <w:kern w:val="0"/>
                <w:sz w:val="24"/>
              </w:rPr>
              <w:t>日（基金合同生效日）</w:t>
            </w:r>
            <w:r w:rsidR="001A59F9" w:rsidRPr="005822DE">
              <w:rPr>
                <w:rFonts w:hint="eastAsia"/>
                <w:color w:val="000000"/>
                <w:kern w:val="0"/>
                <w:sz w:val="24"/>
              </w:rPr>
              <w:t>至</w:t>
            </w:r>
            <w:r w:rsidRPr="005822DE">
              <w:rPr>
                <w:color w:val="000000"/>
                <w:kern w:val="0"/>
                <w:sz w:val="24"/>
              </w:rPr>
              <w:t>2014</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基金合同生效日</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510,658,140.93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510,658,140.93</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510,658,140.93</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510,658,140.93</w:t>
            </w:r>
          </w:p>
        </w:tc>
      </w:tr>
    </w:tbl>
    <w:p w:rsidR="0051348D" w:rsidRDefault="005717A2">
      <w:pPr>
        <w:tabs>
          <w:tab w:val="left" w:pos="426"/>
        </w:tabs>
        <w:spacing w:before="29" w:line="288" w:lineRule="auto"/>
        <w:jc w:val="left"/>
        <w:rPr>
          <w:kern w:val="0"/>
          <w:sz w:val="24"/>
        </w:rPr>
      </w:pPr>
      <w:r>
        <w:rPr>
          <w:kern w:val="0"/>
          <w:sz w:val="24"/>
        </w:rPr>
        <w:t>注：</w:t>
      </w:r>
      <w:r>
        <w:rPr>
          <w:kern w:val="0"/>
          <w:sz w:val="24"/>
        </w:rPr>
        <w:t>1</w:t>
      </w:r>
      <w:r>
        <w:rPr>
          <w:kern w:val="0"/>
          <w:sz w:val="24"/>
        </w:rPr>
        <w:t>、本基金自</w:t>
      </w:r>
      <w:r>
        <w:rPr>
          <w:kern w:val="0"/>
          <w:sz w:val="24"/>
        </w:rPr>
        <w:t>2014</w:t>
      </w:r>
      <w:r>
        <w:rPr>
          <w:kern w:val="0"/>
          <w:sz w:val="24"/>
        </w:rPr>
        <w:t>年</w:t>
      </w:r>
      <w:r>
        <w:rPr>
          <w:kern w:val="0"/>
          <w:sz w:val="24"/>
        </w:rPr>
        <w:t>8</w:t>
      </w:r>
      <w:r>
        <w:rPr>
          <w:kern w:val="0"/>
          <w:sz w:val="24"/>
        </w:rPr>
        <w:t>月</w:t>
      </w:r>
      <w:r>
        <w:rPr>
          <w:kern w:val="0"/>
          <w:sz w:val="24"/>
        </w:rPr>
        <w:t>5</w:t>
      </w:r>
      <w:r>
        <w:rPr>
          <w:kern w:val="0"/>
          <w:sz w:val="24"/>
        </w:rPr>
        <w:t>日至</w:t>
      </w:r>
      <w:r>
        <w:rPr>
          <w:kern w:val="0"/>
          <w:sz w:val="24"/>
        </w:rPr>
        <w:t>2014</w:t>
      </w:r>
      <w:r>
        <w:rPr>
          <w:kern w:val="0"/>
          <w:sz w:val="24"/>
        </w:rPr>
        <w:t>年</w:t>
      </w:r>
      <w:r>
        <w:rPr>
          <w:kern w:val="0"/>
          <w:sz w:val="24"/>
        </w:rPr>
        <w:t>8</w:t>
      </w:r>
      <w:r>
        <w:rPr>
          <w:kern w:val="0"/>
          <w:sz w:val="24"/>
        </w:rPr>
        <w:t>月</w:t>
      </w:r>
      <w:r>
        <w:rPr>
          <w:kern w:val="0"/>
          <w:sz w:val="24"/>
        </w:rPr>
        <w:t>6</w:t>
      </w:r>
      <w:r>
        <w:rPr>
          <w:kern w:val="0"/>
          <w:sz w:val="24"/>
        </w:rPr>
        <w:t>日</w:t>
      </w:r>
      <w:proofErr w:type="gramStart"/>
      <w:r>
        <w:rPr>
          <w:kern w:val="0"/>
          <w:sz w:val="24"/>
        </w:rPr>
        <w:t>止</w:t>
      </w:r>
      <w:proofErr w:type="gramEnd"/>
      <w:r>
        <w:rPr>
          <w:kern w:val="0"/>
          <w:sz w:val="24"/>
        </w:rPr>
        <w:t>期间公开发售，共募集有效净认购资金</w:t>
      </w:r>
      <w:r>
        <w:rPr>
          <w:kern w:val="0"/>
          <w:sz w:val="24"/>
        </w:rPr>
        <w:t>510,569,610.35</w:t>
      </w:r>
      <w:r>
        <w:rPr>
          <w:kern w:val="0"/>
          <w:sz w:val="24"/>
        </w:rPr>
        <w:t>元。根据《交银施罗德丰盈收益债券型证券投资基金招募说明书》的规定，本基金设立募集期内认购资金产生的利息收入</w:t>
      </w:r>
      <w:r>
        <w:rPr>
          <w:kern w:val="0"/>
          <w:sz w:val="24"/>
        </w:rPr>
        <w:t>88,530.58</w:t>
      </w:r>
      <w:r>
        <w:rPr>
          <w:kern w:val="0"/>
          <w:sz w:val="24"/>
        </w:rPr>
        <w:t>元在本基金成立后，折算为</w:t>
      </w:r>
      <w:r>
        <w:rPr>
          <w:kern w:val="0"/>
          <w:sz w:val="24"/>
        </w:rPr>
        <w:t>88,530.58</w:t>
      </w:r>
      <w:r>
        <w:rPr>
          <w:kern w:val="0"/>
          <w:sz w:val="24"/>
        </w:rPr>
        <w:t>份基金份额，划入基金份额持有人账户。</w:t>
      </w:r>
    </w:p>
    <w:p w:rsidR="001A59F9" w:rsidRDefault="007C3A11" w:rsidP="00F5020F">
      <w:pPr>
        <w:tabs>
          <w:tab w:val="left" w:pos="426"/>
        </w:tabs>
        <w:spacing w:before="29" w:line="288" w:lineRule="auto"/>
        <w:jc w:val="left"/>
        <w:rPr>
          <w:kern w:val="0"/>
          <w:sz w:val="24"/>
        </w:rPr>
      </w:pPr>
      <w:r w:rsidRPr="00D754A9">
        <w:rPr>
          <w:kern w:val="0"/>
          <w:sz w:val="24"/>
        </w:rPr>
        <w:t xml:space="preserve">    2</w:t>
      </w:r>
      <w:r w:rsidRPr="00D754A9">
        <w:rPr>
          <w:kern w:val="0"/>
          <w:sz w:val="24"/>
        </w:rPr>
        <w:t>、根据《交银施罗德丰盈收益债券型证券投资基金基金合同》及《交银施罗德丰盈收益债券型证券投资基金招募说明书》的相关规定，本基金于</w:t>
      </w:r>
      <w:r w:rsidRPr="00D754A9">
        <w:rPr>
          <w:kern w:val="0"/>
          <w:sz w:val="24"/>
        </w:rPr>
        <w:t>2014</w:t>
      </w:r>
      <w:r w:rsidRPr="00D754A9">
        <w:rPr>
          <w:kern w:val="0"/>
          <w:sz w:val="24"/>
        </w:rPr>
        <w:t>年</w:t>
      </w:r>
      <w:r w:rsidRPr="00D754A9">
        <w:rPr>
          <w:kern w:val="0"/>
          <w:sz w:val="24"/>
        </w:rPr>
        <w:t>8</w:t>
      </w:r>
      <w:r w:rsidRPr="00D754A9">
        <w:rPr>
          <w:kern w:val="0"/>
          <w:sz w:val="24"/>
        </w:rPr>
        <w:t>月</w:t>
      </w:r>
      <w:r w:rsidRPr="00D754A9">
        <w:rPr>
          <w:kern w:val="0"/>
          <w:sz w:val="24"/>
        </w:rPr>
        <w:t>11</w:t>
      </w:r>
      <w:r w:rsidRPr="00D754A9">
        <w:rPr>
          <w:kern w:val="0"/>
          <w:sz w:val="24"/>
        </w:rPr>
        <w:t>日</w:t>
      </w:r>
      <w:r w:rsidRPr="00D754A9">
        <w:rPr>
          <w:kern w:val="0"/>
          <w:sz w:val="24"/>
        </w:rPr>
        <w:t>(</w:t>
      </w:r>
      <w:r w:rsidRPr="00D754A9">
        <w:rPr>
          <w:kern w:val="0"/>
          <w:sz w:val="24"/>
        </w:rPr>
        <w:t>基金合同生效日</w:t>
      </w:r>
      <w:r w:rsidRPr="00D754A9">
        <w:rPr>
          <w:kern w:val="0"/>
          <w:sz w:val="24"/>
        </w:rPr>
        <w:t>)</w:t>
      </w:r>
      <w:r w:rsidRPr="00D754A9">
        <w:rPr>
          <w:kern w:val="0"/>
          <w:sz w:val="24"/>
        </w:rPr>
        <w:t>至</w:t>
      </w:r>
      <w:r w:rsidR="001700B4" w:rsidRPr="00D754A9">
        <w:rPr>
          <w:kern w:val="0"/>
          <w:sz w:val="24"/>
        </w:rPr>
        <w:t>2017</w:t>
      </w:r>
      <w:r w:rsidR="001700B4" w:rsidRPr="00D754A9">
        <w:rPr>
          <w:kern w:val="0"/>
          <w:sz w:val="24"/>
        </w:rPr>
        <w:t>年</w:t>
      </w:r>
      <w:r w:rsidR="001700B4" w:rsidRPr="00D754A9">
        <w:rPr>
          <w:kern w:val="0"/>
          <w:sz w:val="24"/>
        </w:rPr>
        <w:t>8</w:t>
      </w:r>
      <w:r w:rsidR="001700B4" w:rsidRPr="00D754A9">
        <w:rPr>
          <w:kern w:val="0"/>
          <w:sz w:val="24"/>
        </w:rPr>
        <w:t>月</w:t>
      </w:r>
      <w:r w:rsidR="001700B4">
        <w:rPr>
          <w:kern w:val="0"/>
          <w:sz w:val="24"/>
        </w:rPr>
        <w:t>11</w:t>
      </w:r>
      <w:r w:rsidRPr="00D754A9">
        <w:rPr>
          <w:kern w:val="0"/>
          <w:sz w:val="24"/>
        </w:rPr>
        <w:t>日</w:t>
      </w:r>
      <w:proofErr w:type="gramStart"/>
      <w:r w:rsidRPr="00D754A9">
        <w:rPr>
          <w:kern w:val="0"/>
          <w:sz w:val="24"/>
        </w:rPr>
        <w:t>止</w:t>
      </w:r>
      <w:proofErr w:type="gramEnd"/>
      <w:r w:rsidRPr="00D754A9">
        <w:rPr>
          <w:kern w:val="0"/>
          <w:sz w:val="24"/>
        </w:rPr>
        <w:t>期间暂不向投资人开放基金交易。</w:t>
      </w:r>
    </w:p>
    <w:p w:rsidR="00FA5D0C" w:rsidRDefault="00FA5D0C"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63" w:name="_Toc415252818"/>
      <w:r w:rsidRPr="00AD0E47">
        <w:rPr>
          <w:rFonts w:ascii="Times New Roman" w:hAnsi="Times New Roman"/>
          <w:kern w:val="0"/>
          <w:szCs w:val="24"/>
        </w:rPr>
        <w:t>7.4.7.10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未分配利润</w:t>
      </w:r>
      <w:bookmarkEnd w:id="163"/>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基金合同生效日</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11,918,856.10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-911,788.31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11,007,067.79</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8B161F">
            <w:pPr>
              <w:widowControl/>
              <w:spacing w:before="29" w:line="288" w:lineRule="auto"/>
              <w:ind w:firstLineChars="300" w:firstLine="720"/>
              <w:rPr>
                <w:color w:val="000000"/>
                <w:kern w:val="0"/>
                <w:sz w:val="24"/>
              </w:rPr>
            </w:pPr>
            <w:r w:rsidRPr="00626617">
              <w:rPr>
                <w:rFonts w:hint="eastAsia"/>
                <w:color w:val="000000"/>
                <w:kern w:val="0"/>
                <w:sz w:val="24"/>
              </w:rPr>
              <w:t>基金</w:t>
            </w:r>
            <w:proofErr w:type="gramStart"/>
            <w:r w:rsidRPr="00626617">
              <w:rPr>
                <w:rFonts w:hint="eastAsia"/>
                <w:color w:val="000000"/>
                <w:kern w:val="0"/>
                <w:sz w:val="24"/>
              </w:rPr>
              <w:t>赎回款</w:t>
            </w:r>
            <w:proofErr w:type="gramEnd"/>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11,918,856.10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-911,788.31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11,007,067.79</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415252819"/>
      <w:r w:rsidRPr="00AD0E47">
        <w:rPr>
          <w:rFonts w:ascii="Times New Roman" w:hAnsi="Times New Roman"/>
          <w:kern w:val="0"/>
          <w:szCs w:val="24"/>
        </w:rPr>
        <w:t>7.4.7.11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存款利息收入</w:t>
      </w:r>
      <w:bookmarkEnd w:id="164"/>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6088"/>
      </w:tblGrid>
      <w:tr w:rsidR="005717A2" w:rsidRPr="0091212A" w:rsidTr="005717A2">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608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2014</w:t>
            </w:r>
            <w:r w:rsidRPr="00B04ACB">
              <w:rPr>
                <w:color w:val="000000"/>
                <w:sz w:val="24"/>
              </w:rPr>
              <w:t>年</w:t>
            </w:r>
            <w:r w:rsidRPr="00B04ACB">
              <w:rPr>
                <w:color w:val="000000"/>
                <w:sz w:val="24"/>
              </w:rPr>
              <w:t>8</w:t>
            </w:r>
            <w:r w:rsidRPr="00B04ACB">
              <w:rPr>
                <w:color w:val="000000"/>
                <w:sz w:val="24"/>
              </w:rPr>
              <w:t>月</w:t>
            </w:r>
            <w:r w:rsidRPr="00B04ACB">
              <w:rPr>
                <w:color w:val="000000"/>
                <w:sz w:val="24"/>
              </w:rPr>
              <w:t>11</w:t>
            </w:r>
            <w:r w:rsidRPr="00B04ACB">
              <w:rPr>
                <w:color w:val="000000"/>
                <w:sz w:val="24"/>
              </w:rPr>
              <w:t>日（基金合同生效日）</w:t>
            </w:r>
            <w:r w:rsidR="001A59F9" w:rsidRPr="00B04ACB">
              <w:rPr>
                <w:rFonts w:hint="eastAsia"/>
                <w:color w:val="000000"/>
                <w:sz w:val="24"/>
              </w:rPr>
              <w:t>至</w:t>
            </w:r>
            <w:r w:rsidRPr="00B04ACB">
              <w:rPr>
                <w:color w:val="000000"/>
                <w:sz w:val="24"/>
              </w:rPr>
              <w:t>2014</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5717A2" w:rsidRPr="0091212A" w:rsidTr="005717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96,532.65</w:t>
            </w:r>
          </w:p>
        </w:tc>
      </w:tr>
      <w:tr w:rsidR="005717A2" w:rsidRPr="0091212A" w:rsidTr="005717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717A2" w:rsidRPr="0091212A" w:rsidTr="005717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717A2" w:rsidRPr="0091212A" w:rsidTr="005717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78,881.59</w:t>
            </w:r>
          </w:p>
        </w:tc>
      </w:tr>
      <w:tr w:rsidR="005717A2" w:rsidRPr="0091212A" w:rsidTr="005717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318.26</w:t>
            </w:r>
          </w:p>
        </w:tc>
      </w:tr>
      <w:tr w:rsidR="005717A2" w:rsidRPr="0091212A" w:rsidTr="005717A2">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6088" w:type="dxa"/>
            <w:vAlign w:val="center"/>
          </w:tcPr>
          <w:p w:rsidR="001A59F9" w:rsidRPr="00FF7CE7" w:rsidRDefault="001A59F9" w:rsidP="00FF7CE7">
            <w:pPr>
              <w:spacing w:before="29" w:line="288" w:lineRule="auto"/>
              <w:jc w:val="right"/>
              <w:rPr>
                <w:kern w:val="0"/>
                <w:sz w:val="24"/>
              </w:rPr>
            </w:pPr>
            <w:r w:rsidRPr="00FF7CE7">
              <w:rPr>
                <w:kern w:val="0"/>
                <w:sz w:val="24"/>
              </w:rPr>
              <w:t>175,732.50</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5" w:name="_Toc415252820"/>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5"/>
    </w:p>
    <w:p w:rsidR="00342619" w:rsidRDefault="00342619" w:rsidP="008B161F">
      <w:pPr>
        <w:tabs>
          <w:tab w:val="left" w:pos="426"/>
        </w:tabs>
        <w:spacing w:before="29" w:line="288" w:lineRule="auto"/>
        <w:ind w:firstLine="480"/>
        <w:jc w:val="left"/>
        <w:rPr>
          <w:kern w:val="0"/>
          <w:sz w:val="24"/>
        </w:rPr>
      </w:pPr>
      <w:r w:rsidRPr="00D754A9">
        <w:rPr>
          <w:kern w:val="0"/>
          <w:sz w:val="24"/>
        </w:rPr>
        <w:t>本基金本报告期内无股票投资收益。</w:t>
      </w:r>
    </w:p>
    <w:p w:rsidR="00476824" w:rsidRDefault="00476824" w:rsidP="008B161F">
      <w:pPr>
        <w:tabs>
          <w:tab w:val="left" w:pos="426"/>
        </w:tabs>
        <w:spacing w:before="29" w:line="288" w:lineRule="auto"/>
        <w:ind w:firstLine="480"/>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6" w:name="_Toc415252821"/>
      <w:r w:rsidRPr="00AD0E47">
        <w:rPr>
          <w:rFonts w:ascii="Times New Roman" w:hAnsi="Times New Roman"/>
          <w:kern w:val="0"/>
          <w:szCs w:val="24"/>
        </w:rPr>
        <w:t>7.4.7.13</w:t>
      </w:r>
      <w:r w:rsidRPr="00AD0E47">
        <w:rPr>
          <w:rFonts w:ascii="Times New Roman" w:hAnsi="Times New Roman" w:hint="eastAsia"/>
          <w:kern w:val="0"/>
          <w:szCs w:val="24"/>
        </w:rPr>
        <w:t xml:space="preserve"> </w:t>
      </w:r>
      <w:r w:rsidR="001A59F9" w:rsidRPr="00AD0E47">
        <w:rPr>
          <w:rFonts w:ascii="Times New Roman" w:hAnsi="Times New Roman" w:hint="eastAsia"/>
          <w:kern w:val="0"/>
          <w:szCs w:val="24"/>
        </w:rPr>
        <w:t>债券投资收益</w:t>
      </w:r>
      <w:bookmarkEnd w:id="166"/>
    </w:p>
    <w:p w:rsidR="00406BDD" w:rsidRPr="005A6E6C" w:rsidRDefault="00406BDD" w:rsidP="00406BDD">
      <w:pPr>
        <w:autoSpaceDE w:val="0"/>
        <w:autoSpaceDN w:val="0"/>
        <w:adjustRightInd w:val="0"/>
        <w:spacing w:before="29" w:line="288" w:lineRule="auto"/>
        <w:ind w:left="15"/>
        <w:jc w:val="right"/>
        <w:rPr>
          <w:kern w:val="0"/>
          <w:szCs w:val="21"/>
        </w:rPr>
      </w:pPr>
      <w:r w:rsidRPr="005A6E6C">
        <w:rPr>
          <w:szCs w:val="21"/>
          <w:lang w:val="en-AU"/>
        </w:rPr>
        <w:t xml:space="preserve">  </w:t>
      </w:r>
      <w:r w:rsidRPr="008609F6">
        <w:rPr>
          <w:bCs/>
          <w:color w:val="000000"/>
          <w:sz w:val="24"/>
        </w:rPr>
        <w:t xml:space="preserve">    </w:t>
      </w:r>
      <w:r w:rsidRPr="008609F6">
        <w:rPr>
          <w:rFonts w:hint="eastAsia"/>
          <w:bCs/>
          <w:color w:val="000000"/>
          <w:sz w:val="24"/>
        </w:rPr>
        <w:t xml:space="preserve">   </w:t>
      </w: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9"/>
        <w:gridCol w:w="5029"/>
      </w:tblGrid>
      <w:tr w:rsidR="005717A2" w:rsidRPr="005A6E6C" w:rsidTr="005717A2">
        <w:trPr>
          <w:trHeight w:val="315"/>
        </w:trPr>
        <w:tc>
          <w:tcPr>
            <w:tcW w:w="4129" w:type="dxa"/>
            <w:vAlign w:val="center"/>
          </w:tcPr>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5232" w:type="dxa"/>
            <w:vAlign w:val="center"/>
          </w:tcPr>
          <w:p w:rsidR="00406BDD" w:rsidRPr="000F1CA9" w:rsidRDefault="00406BDD" w:rsidP="003E6735">
            <w:pPr>
              <w:widowControl/>
              <w:spacing w:before="29" w:line="288" w:lineRule="auto"/>
              <w:ind w:right="-15"/>
              <w:jc w:val="center"/>
              <w:rPr>
                <w:color w:val="000000"/>
                <w:sz w:val="24"/>
              </w:rPr>
            </w:pPr>
            <w:r w:rsidRPr="000F1CA9">
              <w:rPr>
                <w:color w:val="000000"/>
                <w:sz w:val="24"/>
              </w:rPr>
              <w:t>本期</w:t>
            </w:r>
          </w:p>
          <w:p w:rsidR="00406BDD" w:rsidRPr="000F1CA9" w:rsidRDefault="00406BDD" w:rsidP="003E6735">
            <w:pPr>
              <w:widowControl/>
              <w:autoSpaceDE w:val="0"/>
              <w:autoSpaceDN w:val="0"/>
              <w:spacing w:before="29" w:line="288" w:lineRule="auto"/>
              <w:ind w:right="-15"/>
              <w:jc w:val="center"/>
              <w:textAlignment w:val="bottom"/>
              <w:rPr>
                <w:color w:val="000000"/>
                <w:sz w:val="24"/>
              </w:rPr>
            </w:pPr>
            <w:r w:rsidRPr="000F1CA9">
              <w:rPr>
                <w:color w:val="000000"/>
                <w:sz w:val="24"/>
              </w:rPr>
              <w:t>2014</w:t>
            </w:r>
            <w:r w:rsidRPr="000F1CA9">
              <w:rPr>
                <w:color w:val="000000"/>
                <w:sz w:val="24"/>
              </w:rPr>
              <w:t>年</w:t>
            </w:r>
            <w:r w:rsidRPr="000F1CA9">
              <w:rPr>
                <w:color w:val="000000"/>
                <w:sz w:val="24"/>
              </w:rPr>
              <w:t>8</w:t>
            </w:r>
            <w:r w:rsidRPr="000F1CA9">
              <w:rPr>
                <w:color w:val="000000"/>
                <w:sz w:val="24"/>
              </w:rPr>
              <w:t>月</w:t>
            </w:r>
            <w:r w:rsidRPr="000F1CA9">
              <w:rPr>
                <w:color w:val="000000"/>
                <w:sz w:val="24"/>
              </w:rPr>
              <w:t>11</w:t>
            </w:r>
            <w:r w:rsidRPr="000F1CA9">
              <w:rPr>
                <w:color w:val="000000"/>
                <w:sz w:val="24"/>
              </w:rPr>
              <w:t>日（基金合同生效日）至</w:t>
            </w:r>
            <w:r w:rsidRPr="000F1CA9">
              <w:rPr>
                <w:color w:val="000000"/>
                <w:sz w:val="24"/>
              </w:rPr>
              <w:t>2014</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5717A2" w:rsidRPr="005A6E6C" w:rsidTr="005717A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93,637,281.02</w:t>
            </w:r>
          </w:p>
        </w:tc>
      </w:tr>
      <w:tr w:rsidR="005717A2" w:rsidRPr="005A6E6C" w:rsidTr="005717A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E6735">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90,491,702.09</w:t>
            </w:r>
          </w:p>
        </w:tc>
      </w:tr>
      <w:tr w:rsidR="005717A2" w:rsidRPr="005A6E6C" w:rsidTr="005717A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E6735">
            <w:pPr>
              <w:spacing w:before="29" w:line="288" w:lineRule="auto"/>
              <w:rPr>
                <w:color w:val="000000"/>
                <w:sz w:val="24"/>
              </w:rPr>
            </w:pPr>
            <w:r w:rsidRPr="00B47916">
              <w:rPr>
                <w:color w:val="000000"/>
                <w:sz w:val="24"/>
              </w:rPr>
              <w:t>减：应收利息总额</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1,789,380.83</w:t>
            </w:r>
          </w:p>
        </w:tc>
      </w:tr>
      <w:tr w:rsidR="005717A2" w:rsidRPr="005A6E6C" w:rsidTr="005717A2">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5232"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E6735">
            <w:pPr>
              <w:spacing w:before="29" w:line="288" w:lineRule="auto"/>
              <w:jc w:val="right"/>
              <w:rPr>
                <w:color w:val="000000"/>
                <w:kern w:val="0"/>
                <w:sz w:val="24"/>
              </w:rPr>
            </w:pPr>
            <w:r w:rsidRPr="00F47AFC">
              <w:rPr>
                <w:rFonts w:hint="eastAsia"/>
                <w:color w:val="000000"/>
                <w:kern w:val="0"/>
                <w:sz w:val="24"/>
              </w:rPr>
              <w:t>1,356,198.10</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7" w:name="_Toc415252822"/>
      <w:r w:rsidRPr="00AD0E47">
        <w:rPr>
          <w:rFonts w:ascii="Times New Roman" w:hAnsi="Times New Roman"/>
          <w:kern w:val="0"/>
          <w:szCs w:val="24"/>
        </w:rPr>
        <w:t>7.4.7.</w:t>
      </w:r>
      <w:r w:rsidR="003B6141" w:rsidRPr="00AD0E47">
        <w:rPr>
          <w:rFonts w:ascii="Times New Roman" w:hAnsi="Times New Roman" w:hint="eastAsia"/>
          <w:kern w:val="0"/>
          <w:szCs w:val="24"/>
        </w:rPr>
        <w:t>14</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资产支持证券投资收益</w:t>
      </w:r>
      <w:bookmarkEnd w:id="167"/>
    </w:p>
    <w:p w:rsidR="001A59F9" w:rsidRPr="0091212A" w:rsidRDefault="005717A2" w:rsidP="00D754A9">
      <w:pPr>
        <w:tabs>
          <w:tab w:val="left" w:pos="426"/>
        </w:tabs>
        <w:spacing w:before="29" w:line="288" w:lineRule="auto"/>
        <w:jc w:val="left"/>
        <w:rPr>
          <w:rFonts w:asciiTheme="minorEastAsia" w:eastAsiaTheme="minorEastAsia" w:hAnsiTheme="minorEastAsia" w:cs="宋体"/>
          <w:kern w:val="0"/>
          <w:szCs w:val="21"/>
        </w:rPr>
      </w:pPr>
      <w:r>
        <w:rPr>
          <w:rFonts w:hint="eastAsia"/>
          <w:kern w:val="0"/>
          <w:sz w:val="24"/>
        </w:rPr>
        <w:t xml:space="preserve">    </w:t>
      </w:r>
      <w:r w:rsidR="001A59F9" w:rsidRPr="00D754A9">
        <w:rPr>
          <w:kern w:val="0"/>
          <w:sz w:val="24"/>
        </w:rPr>
        <w:t>本基金本报告期内无资产支持证券投资收益。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415252823"/>
      <w:r w:rsidRPr="00AD0E47">
        <w:rPr>
          <w:rFonts w:ascii="Times New Roman" w:hAnsi="Times New Roman"/>
          <w:kern w:val="0"/>
          <w:szCs w:val="24"/>
        </w:rPr>
        <w:t>7.4.7.15</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衍生工具收益</w:t>
      </w:r>
      <w:bookmarkEnd w:id="168"/>
    </w:p>
    <w:p w:rsidR="001A59F9"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本基金本报告期内无衍生工具收益。</w:t>
      </w:r>
    </w:p>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415252824"/>
      <w:r w:rsidRPr="00AD0E47">
        <w:rPr>
          <w:rFonts w:ascii="Times New Roman" w:hAnsi="Times New Roman"/>
          <w:kern w:val="0"/>
          <w:szCs w:val="24"/>
        </w:rPr>
        <w:t>7.4.7.16</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股利收益</w:t>
      </w:r>
      <w:bookmarkEnd w:id="169"/>
    </w:p>
    <w:p w:rsidR="001A59F9" w:rsidRDefault="001A59F9" w:rsidP="008B161F">
      <w:pPr>
        <w:tabs>
          <w:tab w:val="left" w:pos="426"/>
        </w:tabs>
        <w:spacing w:before="29" w:line="288" w:lineRule="auto"/>
        <w:ind w:firstLine="480"/>
        <w:jc w:val="left"/>
        <w:rPr>
          <w:kern w:val="0"/>
          <w:sz w:val="24"/>
        </w:rPr>
      </w:pPr>
      <w:r w:rsidRPr="00D754A9">
        <w:rPr>
          <w:kern w:val="0"/>
          <w:sz w:val="24"/>
        </w:rPr>
        <w:t>本基金本报告期内无股利收益。</w:t>
      </w:r>
    </w:p>
    <w:p w:rsidR="00476824" w:rsidRPr="00D754A9" w:rsidRDefault="00476824" w:rsidP="008B161F">
      <w:pPr>
        <w:tabs>
          <w:tab w:val="left" w:pos="426"/>
        </w:tabs>
        <w:spacing w:before="29" w:line="288" w:lineRule="auto"/>
        <w:ind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0" w:name="_Toc415252825"/>
      <w:r w:rsidRPr="00AD0E47">
        <w:rPr>
          <w:rFonts w:ascii="Times New Roman" w:hAnsi="Times New Roman"/>
          <w:kern w:val="0"/>
          <w:szCs w:val="24"/>
        </w:rPr>
        <w:t>7.4.7.17</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公允价值变动收益</w:t>
      </w:r>
      <w:bookmarkEnd w:id="17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6298"/>
      </w:tblGrid>
      <w:tr w:rsidR="005717A2" w:rsidRPr="0091212A" w:rsidTr="005717A2">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6298"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2014</w:t>
            </w:r>
            <w:r w:rsidRPr="00E11427">
              <w:rPr>
                <w:color w:val="000000"/>
                <w:sz w:val="24"/>
              </w:rPr>
              <w:t>年</w:t>
            </w:r>
            <w:r w:rsidRPr="00E11427">
              <w:rPr>
                <w:color w:val="000000"/>
                <w:sz w:val="24"/>
              </w:rPr>
              <w:t>8</w:t>
            </w:r>
            <w:r w:rsidRPr="00E11427">
              <w:rPr>
                <w:color w:val="000000"/>
                <w:sz w:val="24"/>
              </w:rPr>
              <w:t>月</w:t>
            </w:r>
            <w:r w:rsidRPr="00E11427">
              <w:rPr>
                <w:color w:val="000000"/>
                <w:sz w:val="24"/>
              </w:rPr>
              <w:t>11</w:t>
            </w:r>
            <w:r w:rsidRPr="00E11427">
              <w:rPr>
                <w:color w:val="000000"/>
                <w:sz w:val="24"/>
              </w:rPr>
              <w:t>日（基金合同生效日）</w:t>
            </w:r>
            <w:r w:rsidR="001A59F9" w:rsidRPr="00E11427">
              <w:rPr>
                <w:rFonts w:hint="eastAsia"/>
                <w:color w:val="000000"/>
                <w:sz w:val="24"/>
              </w:rPr>
              <w:t>至</w:t>
            </w:r>
            <w:r w:rsidRPr="00E11427">
              <w:rPr>
                <w:color w:val="000000"/>
                <w:sz w:val="24"/>
              </w:rPr>
              <w:t>2014</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5717A2" w:rsidRPr="0091212A" w:rsidTr="005717A2">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-911,788.31</w:t>
            </w:r>
          </w:p>
        </w:tc>
      </w:tr>
      <w:tr w:rsidR="005717A2" w:rsidRPr="0091212A" w:rsidTr="005717A2">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717A2" w:rsidRPr="0091212A" w:rsidTr="005717A2">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-911,788.31</w:t>
            </w:r>
          </w:p>
        </w:tc>
      </w:tr>
      <w:tr w:rsidR="005717A2" w:rsidRPr="0091212A" w:rsidTr="005717A2">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629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717A2" w:rsidRPr="0091212A" w:rsidTr="005717A2">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6298"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5717A2" w:rsidRPr="0091212A" w:rsidTr="005717A2">
        <w:trPr>
          <w:trHeight w:val="285"/>
        </w:trPr>
        <w:tc>
          <w:tcPr>
            <w:tcW w:w="2987" w:type="dxa"/>
            <w:vAlign w:val="center"/>
          </w:tcPr>
          <w:p w:rsidR="00033E23" w:rsidRPr="009C2B48" w:rsidRDefault="00FA5D0C"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6298"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5717A2" w:rsidRPr="0091212A" w:rsidTr="005717A2">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5717A2" w:rsidRPr="0091212A" w:rsidTr="005717A2">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6298"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5717A2" w:rsidRPr="0091212A" w:rsidTr="005717A2">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5717A2" w:rsidRPr="0091212A" w:rsidTr="005717A2">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6298" w:type="dxa"/>
            <w:vAlign w:val="bottom"/>
          </w:tcPr>
          <w:p w:rsidR="00033E23" w:rsidRPr="00FF7CE7" w:rsidRDefault="00033E23" w:rsidP="00FF7CE7">
            <w:pPr>
              <w:spacing w:before="29" w:line="288" w:lineRule="auto"/>
              <w:jc w:val="right"/>
              <w:rPr>
                <w:kern w:val="0"/>
                <w:sz w:val="24"/>
              </w:rPr>
            </w:pPr>
            <w:r w:rsidRPr="00FF7CE7">
              <w:rPr>
                <w:kern w:val="0"/>
                <w:sz w:val="24"/>
              </w:rPr>
              <w:t>-911,788.31</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415252826"/>
      <w:r w:rsidRPr="00AD0E47">
        <w:rPr>
          <w:rFonts w:ascii="Times New Roman" w:hAnsi="Times New Roman"/>
          <w:kern w:val="0"/>
          <w:szCs w:val="24"/>
        </w:rPr>
        <w:t>7.4.7.18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其他收入</w:t>
      </w:r>
      <w:bookmarkEnd w:id="171"/>
    </w:p>
    <w:p w:rsidR="001A59F9"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本基金本报告期内无其他收入。</w:t>
      </w:r>
    </w:p>
    <w:p w:rsidR="009031CA" w:rsidRDefault="009031CA"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72" w:name="_Toc415252827"/>
      <w:r w:rsidRPr="00AD0E47">
        <w:rPr>
          <w:rFonts w:ascii="Times New Roman" w:hAnsi="Times New Roman"/>
          <w:kern w:val="0"/>
          <w:szCs w:val="24"/>
        </w:rPr>
        <w:t>7.4.7.19</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交易费用</w:t>
      </w:r>
      <w:bookmarkEnd w:id="17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6667"/>
      </w:tblGrid>
      <w:tr w:rsidR="005717A2" w:rsidRPr="0091212A" w:rsidTr="005717A2">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672"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8</w:t>
            </w:r>
            <w:r w:rsidRPr="00CF086B">
              <w:rPr>
                <w:sz w:val="24"/>
              </w:rPr>
              <w:t>月</w:t>
            </w:r>
            <w:r w:rsidRPr="00CF086B">
              <w:rPr>
                <w:sz w:val="24"/>
              </w:rPr>
              <w:t>11</w:t>
            </w:r>
            <w:r w:rsidRPr="00CF086B">
              <w:rPr>
                <w:sz w:val="24"/>
              </w:rPr>
              <w:t>日（基金合同生效日）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5717A2" w:rsidRPr="0091212A" w:rsidTr="005717A2">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4,721.61</w:t>
            </w:r>
          </w:p>
        </w:tc>
      </w:tr>
      <w:tr w:rsidR="005717A2" w:rsidRPr="0091212A" w:rsidTr="005717A2">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5,389.15</w:t>
            </w:r>
          </w:p>
        </w:tc>
      </w:tr>
      <w:tr w:rsidR="005717A2" w:rsidRPr="0091212A" w:rsidTr="005717A2">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672" w:type="dxa"/>
            <w:vAlign w:val="center"/>
          </w:tcPr>
          <w:p w:rsidR="001A59F9" w:rsidRPr="00FF7CE7" w:rsidRDefault="001A59F9" w:rsidP="00FF7CE7">
            <w:pPr>
              <w:spacing w:before="29" w:line="288" w:lineRule="auto"/>
              <w:jc w:val="right"/>
              <w:rPr>
                <w:kern w:val="0"/>
                <w:sz w:val="24"/>
              </w:rPr>
            </w:pPr>
            <w:r w:rsidRPr="00FF7CE7">
              <w:rPr>
                <w:kern w:val="0"/>
                <w:sz w:val="24"/>
              </w:rPr>
              <w:t>10,110.76</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415252828"/>
      <w:r w:rsidRPr="00AD0E47">
        <w:rPr>
          <w:rFonts w:ascii="Times New Roman" w:hAnsi="Times New Roman"/>
          <w:kern w:val="0"/>
          <w:szCs w:val="24"/>
        </w:rPr>
        <w:t>7.4.7.20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其他费用</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6260"/>
      </w:tblGrid>
      <w:tr w:rsidR="005717A2" w:rsidRPr="0091212A" w:rsidTr="005717A2">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6260"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2014</w:t>
            </w:r>
            <w:r w:rsidRPr="00CF086B">
              <w:rPr>
                <w:sz w:val="24"/>
              </w:rPr>
              <w:t>年</w:t>
            </w:r>
            <w:r w:rsidRPr="00CF086B">
              <w:rPr>
                <w:sz w:val="24"/>
              </w:rPr>
              <w:t>8</w:t>
            </w:r>
            <w:r w:rsidRPr="00CF086B">
              <w:rPr>
                <w:sz w:val="24"/>
              </w:rPr>
              <w:t>月</w:t>
            </w:r>
            <w:r w:rsidRPr="00CF086B">
              <w:rPr>
                <w:sz w:val="24"/>
              </w:rPr>
              <w:t>11</w:t>
            </w:r>
            <w:r w:rsidRPr="00CF086B">
              <w:rPr>
                <w:sz w:val="24"/>
              </w:rPr>
              <w:t>日（基金合同生效日）</w:t>
            </w:r>
            <w:r w:rsidR="001A59F9" w:rsidRPr="00CF086B">
              <w:rPr>
                <w:rFonts w:hint="eastAsia"/>
                <w:sz w:val="24"/>
              </w:rPr>
              <w:t>至</w:t>
            </w:r>
            <w:r w:rsidRPr="00CF086B">
              <w:rPr>
                <w:sz w:val="24"/>
              </w:rPr>
              <w:t>2014</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5717A2" w:rsidRPr="0091212A" w:rsidTr="005717A2">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60,000.00</w:t>
            </w:r>
          </w:p>
        </w:tc>
      </w:tr>
      <w:tr w:rsidR="005717A2" w:rsidRPr="0091212A" w:rsidTr="005717A2">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6260" w:type="dxa"/>
            <w:vAlign w:val="bottom"/>
          </w:tcPr>
          <w:p w:rsidR="001A59F9" w:rsidRPr="00FF7CE7" w:rsidRDefault="001A59F9" w:rsidP="00FF7CE7">
            <w:pPr>
              <w:spacing w:before="29" w:line="288" w:lineRule="auto"/>
              <w:jc w:val="right"/>
              <w:rPr>
                <w:kern w:val="0"/>
                <w:sz w:val="24"/>
              </w:rPr>
            </w:pPr>
            <w:r w:rsidRPr="00FF7CE7">
              <w:rPr>
                <w:kern w:val="0"/>
                <w:sz w:val="24"/>
              </w:rPr>
              <w:t>140,000.00</w:t>
            </w:r>
          </w:p>
        </w:tc>
      </w:tr>
      <w:tr w:rsidR="005717A2" w:rsidTr="005717A2">
        <w:trPr>
          <w:jc w:val="center"/>
        </w:trPr>
        <w:tc>
          <w:tcPr>
            <w:tcW w:w="2855" w:type="dxa"/>
            <w:vAlign w:val="center"/>
          </w:tcPr>
          <w:p w:rsidR="0051348D" w:rsidRDefault="005717A2">
            <w:pPr>
              <w:jc w:val="left"/>
            </w:pPr>
            <w:r>
              <w:rPr>
                <w:sz w:val="24"/>
              </w:rPr>
              <w:t>银行</w:t>
            </w:r>
            <w:proofErr w:type="gramStart"/>
            <w:r>
              <w:rPr>
                <w:sz w:val="24"/>
              </w:rPr>
              <w:t>汇划费</w:t>
            </w:r>
            <w:proofErr w:type="gramEnd"/>
          </w:p>
        </w:tc>
        <w:tc>
          <w:tcPr>
            <w:tcW w:w="6260" w:type="dxa"/>
            <w:vAlign w:val="center"/>
          </w:tcPr>
          <w:p w:rsidR="0051348D" w:rsidRDefault="005717A2">
            <w:pPr>
              <w:jc w:val="right"/>
            </w:pPr>
            <w:r>
              <w:rPr>
                <w:sz w:val="24"/>
              </w:rPr>
              <w:t>10,038.58</w:t>
            </w:r>
          </w:p>
        </w:tc>
      </w:tr>
      <w:tr w:rsidR="005717A2" w:rsidTr="005717A2">
        <w:trPr>
          <w:jc w:val="center"/>
        </w:trPr>
        <w:tc>
          <w:tcPr>
            <w:tcW w:w="2855" w:type="dxa"/>
            <w:vAlign w:val="center"/>
          </w:tcPr>
          <w:p w:rsidR="0051348D" w:rsidRDefault="005717A2">
            <w:pPr>
              <w:jc w:val="left"/>
            </w:pPr>
            <w:r>
              <w:rPr>
                <w:sz w:val="24"/>
              </w:rPr>
              <w:t>债券账户维护费</w:t>
            </w:r>
          </w:p>
        </w:tc>
        <w:tc>
          <w:tcPr>
            <w:tcW w:w="6260" w:type="dxa"/>
            <w:vAlign w:val="center"/>
          </w:tcPr>
          <w:p w:rsidR="0051348D" w:rsidRDefault="005717A2">
            <w:pPr>
              <w:jc w:val="right"/>
            </w:pPr>
            <w:r>
              <w:rPr>
                <w:sz w:val="24"/>
              </w:rPr>
              <w:t>-</w:t>
            </w:r>
          </w:p>
        </w:tc>
      </w:tr>
      <w:tr w:rsidR="005717A2" w:rsidTr="005717A2">
        <w:trPr>
          <w:jc w:val="center"/>
        </w:trPr>
        <w:tc>
          <w:tcPr>
            <w:tcW w:w="2855" w:type="dxa"/>
            <w:vAlign w:val="center"/>
          </w:tcPr>
          <w:p w:rsidR="0051348D" w:rsidRDefault="005717A2">
            <w:pPr>
              <w:jc w:val="left"/>
            </w:pPr>
            <w:r>
              <w:rPr>
                <w:sz w:val="24"/>
              </w:rPr>
              <w:t>其他</w:t>
            </w:r>
          </w:p>
        </w:tc>
        <w:tc>
          <w:tcPr>
            <w:tcW w:w="6260" w:type="dxa"/>
            <w:vAlign w:val="center"/>
          </w:tcPr>
          <w:p w:rsidR="0051348D" w:rsidRDefault="005717A2">
            <w:pPr>
              <w:jc w:val="right"/>
            </w:pPr>
            <w:r>
              <w:rPr>
                <w:sz w:val="24"/>
              </w:rPr>
              <w:t>200.00</w:t>
            </w:r>
          </w:p>
        </w:tc>
      </w:tr>
      <w:tr w:rsidR="005717A2" w:rsidRPr="0091212A" w:rsidTr="005717A2">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6260" w:type="dxa"/>
            <w:vAlign w:val="center"/>
          </w:tcPr>
          <w:p w:rsidR="001A59F9" w:rsidRPr="00FF7CE7" w:rsidRDefault="001A59F9" w:rsidP="00FF7CE7">
            <w:pPr>
              <w:spacing w:before="29" w:line="288" w:lineRule="auto"/>
              <w:jc w:val="right"/>
              <w:rPr>
                <w:kern w:val="0"/>
                <w:sz w:val="24"/>
              </w:rPr>
            </w:pPr>
            <w:r w:rsidRPr="00FF7CE7">
              <w:rPr>
                <w:kern w:val="0"/>
                <w:sz w:val="24"/>
              </w:rPr>
              <w:t>210,238.58</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415252829"/>
      <w:r w:rsidRPr="00AD0E47">
        <w:rPr>
          <w:rFonts w:ascii="Times New Roman" w:hAnsi="Times New Roman"/>
          <w:kern w:val="0"/>
          <w:szCs w:val="24"/>
        </w:rPr>
        <w:t>7.4.8</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或有事项、资产负债表日后事项的说明</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415252830"/>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5"/>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415252831"/>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6"/>
    </w:p>
    <w:p w:rsidR="001A59F9" w:rsidRPr="00E605C6" w:rsidRDefault="001A59F9" w:rsidP="00E605C6">
      <w:pPr>
        <w:spacing w:before="29" w:line="288" w:lineRule="auto"/>
        <w:ind w:firstLineChars="200" w:firstLine="480"/>
        <w:rPr>
          <w:color w:val="000000"/>
          <w:sz w:val="24"/>
        </w:rPr>
      </w:pPr>
      <w:r w:rsidRPr="00E605C6">
        <w:rPr>
          <w:color w:val="000000"/>
          <w:sz w:val="24"/>
        </w:rPr>
        <w:t>根据相关法律法规和基金合同要求，本基金本报告期内未进行利润分配，本报告期应分配尚未实施分配的利润为</w:t>
      </w:r>
      <w:r w:rsidRPr="00E605C6">
        <w:rPr>
          <w:color w:val="000000"/>
          <w:sz w:val="24"/>
        </w:rPr>
        <w:t>9,702,504.68</w:t>
      </w:r>
      <w:r w:rsidRPr="00E605C6">
        <w:rPr>
          <w:color w:val="000000"/>
          <w:sz w:val="24"/>
        </w:rPr>
        <w:t>元，本基金管理人于</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14</w:t>
      </w:r>
      <w:r w:rsidRPr="00E605C6">
        <w:rPr>
          <w:color w:val="000000"/>
          <w:sz w:val="24"/>
        </w:rPr>
        <w:t>日宣告分红，向截至</w:t>
      </w:r>
      <w:r w:rsidRPr="00E605C6">
        <w:rPr>
          <w:color w:val="000000"/>
          <w:sz w:val="24"/>
        </w:rPr>
        <w:t>2015</w:t>
      </w:r>
      <w:r w:rsidRPr="00E605C6">
        <w:rPr>
          <w:color w:val="000000"/>
          <w:sz w:val="24"/>
        </w:rPr>
        <w:t>年</w:t>
      </w:r>
      <w:r w:rsidRPr="00E605C6">
        <w:rPr>
          <w:color w:val="000000"/>
          <w:sz w:val="24"/>
        </w:rPr>
        <w:t>1</w:t>
      </w:r>
      <w:r w:rsidRPr="00E605C6">
        <w:rPr>
          <w:color w:val="000000"/>
          <w:sz w:val="24"/>
        </w:rPr>
        <w:t>月</w:t>
      </w:r>
      <w:r w:rsidRPr="00E605C6">
        <w:rPr>
          <w:color w:val="000000"/>
          <w:sz w:val="24"/>
        </w:rPr>
        <w:t>20</w:t>
      </w:r>
      <w:r w:rsidRPr="00E605C6">
        <w:rPr>
          <w:color w:val="000000"/>
          <w:sz w:val="24"/>
        </w:rPr>
        <w:t>日止在本基金注册登记人中国证券登记结算有限公司登记在册的基金份额持有人按每</w:t>
      </w:r>
      <w:r w:rsidRPr="00E605C6">
        <w:rPr>
          <w:color w:val="000000"/>
          <w:sz w:val="24"/>
        </w:rPr>
        <w:t>10</w:t>
      </w:r>
      <w:r w:rsidRPr="00E605C6">
        <w:rPr>
          <w:color w:val="000000"/>
          <w:sz w:val="24"/>
        </w:rPr>
        <w:t>份基金份额派发红利</w:t>
      </w:r>
      <w:r w:rsidRPr="00E605C6">
        <w:rPr>
          <w:color w:val="000000"/>
          <w:sz w:val="24"/>
        </w:rPr>
        <w:t>0.200</w:t>
      </w:r>
      <w:r w:rsidRPr="00E605C6">
        <w:rPr>
          <w:color w:val="000000"/>
          <w:sz w:val="24"/>
        </w:rPr>
        <w:t>元。</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004C2C35" w:rsidRPr="00CC3C05">
        <w:rPr>
          <w:rFonts w:hint="eastAsia"/>
          <w:b/>
          <w:bCs/>
          <w:color w:val="000000"/>
          <w:kern w:val="0"/>
          <w:sz w:val="24"/>
        </w:rPr>
        <w:t xml:space="preserve"> </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51348D">
        <w:tc>
          <w:tcPr>
            <w:tcW w:w="5220" w:type="dxa"/>
            <w:vAlign w:val="center"/>
          </w:tcPr>
          <w:p w:rsidR="0051348D" w:rsidRDefault="005717A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51348D" w:rsidRDefault="005717A2">
            <w:pPr>
              <w:jc w:val="center"/>
            </w:pPr>
            <w:r>
              <w:rPr>
                <w:color w:val="000000"/>
                <w:sz w:val="24"/>
              </w:rPr>
              <w:t>基金管理人、基金销售机构</w:t>
            </w:r>
          </w:p>
        </w:tc>
      </w:tr>
      <w:tr w:rsidR="0051348D">
        <w:tc>
          <w:tcPr>
            <w:tcW w:w="5220" w:type="dxa"/>
            <w:vAlign w:val="center"/>
          </w:tcPr>
          <w:p w:rsidR="0051348D" w:rsidRDefault="005717A2">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51348D" w:rsidRDefault="005717A2">
            <w:pPr>
              <w:jc w:val="center"/>
            </w:pPr>
            <w:r>
              <w:rPr>
                <w:color w:val="000000"/>
                <w:sz w:val="24"/>
              </w:rPr>
              <w:t>基金托管人、基金销售机构</w:t>
            </w:r>
          </w:p>
        </w:tc>
      </w:tr>
      <w:tr w:rsidR="0051348D">
        <w:tc>
          <w:tcPr>
            <w:tcW w:w="5220" w:type="dxa"/>
            <w:vAlign w:val="center"/>
          </w:tcPr>
          <w:p w:rsidR="0051348D" w:rsidRDefault="005717A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51348D" w:rsidRDefault="005717A2">
            <w:pPr>
              <w:jc w:val="center"/>
            </w:pPr>
            <w:r>
              <w:rPr>
                <w:color w:val="000000"/>
                <w:sz w:val="24"/>
              </w:rPr>
              <w:t>基金管理人的股东、基金销售机构</w:t>
            </w:r>
          </w:p>
        </w:tc>
      </w:tr>
      <w:tr w:rsidR="0051348D">
        <w:tc>
          <w:tcPr>
            <w:tcW w:w="5220" w:type="dxa"/>
            <w:vAlign w:val="center"/>
          </w:tcPr>
          <w:p w:rsidR="0051348D" w:rsidRDefault="005717A2">
            <w:pPr>
              <w:jc w:val="left"/>
            </w:pPr>
            <w:r>
              <w:rPr>
                <w:color w:val="000000"/>
                <w:sz w:val="24"/>
              </w:rPr>
              <w:t>施罗德投资管理有限公司</w:t>
            </w:r>
          </w:p>
        </w:tc>
        <w:tc>
          <w:tcPr>
            <w:tcW w:w="3780" w:type="dxa"/>
            <w:vAlign w:val="center"/>
          </w:tcPr>
          <w:p w:rsidR="0051348D" w:rsidRDefault="005717A2">
            <w:pPr>
              <w:jc w:val="center"/>
            </w:pPr>
            <w:r>
              <w:rPr>
                <w:color w:val="000000"/>
                <w:sz w:val="24"/>
              </w:rPr>
              <w:t>基金管理人的股东</w:t>
            </w:r>
          </w:p>
        </w:tc>
      </w:tr>
      <w:tr w:rsidR="0051348D">
        <w:tc>
          <w:tcPr>
            <w:tcW w:w="5220" w:type="dxa"/>
            <w:vAlign w:val="center"/>
          </w:tcPr>
          <w:p w:rsidR="0051348D" w:rsidRDefault="005717A2">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51348D" w:rsidRDefault="005717A2">
            <w:pPr>
              <w:jc w:val="center"/>
            </w:pPr>
            <w:r>
              <w:rPr>
                <w:color w:val="000000"/>
                <w:sz w:val="24"/>
              </w:rPr>
              <w:t>基金管理人的股东</w:t>
            </w:r>
          </w:p>
        </w:tc>
      </w:tr>
      <w:tr w:rsidR="0051348D">
        <w:tc>
          <w:tcPr>
            <w:tcW w:w="5220" w:type="dxa"/>
            <w:vAlign w:val="center"/>
          </w:tcPr>
          <w:p w:rsidR="0051348D" w:rsidRDefault="005717A2">
            <w:pPr>
              <w:jc w:val="left"/>
            </w:pPr>
            <w:r>
              <w:rPr>
                <w:color w:val="000000"/>
                <w:sz w:val="24"/>
              </w:rPr>
              <w:t>交银施罗德资产管理有限公司</w:t>
            </w:r>
          </w:p>
        </w:tc>
        <w:tc>
          <w:tcPr>
            <w:tcW w:w="3780" w:type="dxa"/>
            <w:vAlign w:val="center"/>
          </w:tcPr>
          <w:p w:rsidR="0051348D" w:rsidRDefault="005717A2">
            <w:pPr>
              <w:jc w:val="center"/>
            </w:pPr>
            <w:r>
              <w:rPr>
                <w:color w:val="000000"/>
                <w:sz w:val="24"/>
              </w:rPr>
              <w:t>基金管理人的子公司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7" w:name="_Toc415252832"/>
      <w:r w:rsidRPr="00AD0E47">
        <w:rPr>
          <w:rFonts w:ascii="Times New Roman" w:hAnsi="Times New Roman"/>
          <w:kern w:val="0"/>
          <w:szCs w:val="24"/>
        </w:rPr>
        <w:t>7.4.10</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本报告期及上年度可比期间的关联方交易</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415252833"/>
      <w:r w:rsidRPr="00AD0E47">
        <w:rPr>
          <w:rFonts w:ascii="Times New Roman" w:hAnsi="Times New Roman"/>
          <w:kern w:val="0"/>
          <w:szCs w:val="24"/>
        </w:rPr>
        <w:t>7.4.10.1</w:t>
      </w:r>
      <w:r w:rsidR="004C2C35" w:rsidRPr="00AD0E47">
        <w:rPr>
          <w:rFonts w:ascii="Times New Roman" w:hAnsi="Times New Roman" w:hint="eastAsia"/>
          <w:kern w:val="0"/>
          <w:szCs w:val="24"/>
        </w:rPr>
        <w:t xml:space="preserve"> </w:t>
      </w:r>
      <w:r w:rsidRPr="00AD0E47">
        <w:rPr>
          <w:rFonts w:ascii="Times New Roman" w:hAnsi="Times New Roman" w:hint="eastAsia"/>
          <w:kern w:val="0"/>
          <w:szCs w:val="24"/>
        </w:rPr>
        <w:t>通过关联方交易单元进行的交易</w:t>
      </w:r>
      <w:bookmarkEnd w:id="178"/>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w:t>
      </w:r>
      <w:proofErr w:type="gramStart"/>
      <w:r w:rsidRPr="00E605C6">
        <w:rPr>
          <w:color w:val="000000"/>
          <w:sz w:val="24"/>
        </w:rPr>
        <w:t>无通过</w:t>
      </w:r>
      <w:proofErr w:type="gramEnd"/>
      <w:r w:rsidRPr="00E605C6">
        <w:rPr>
          <w:color w:val="000000"/>
          <w:sz w:val="24"/>
        </w:rPr>
        <w:t>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415252834"/>
      <w:r w:rsidRPr="00AD0E47">
        <w:rPr>
          <w:rFonts w:ascii="Times New Roman" w:hAnsi="Times New Roman"/>
          <w:kern w:val="0"/>
          <w:szCs w:val="24"/>
        </w:rPr>
        <w:t>7.4.10.2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关联方报酬</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415252835"/>
      <w:r w:rsidRPr="00AD0E47">
        <w:rPr>
          <w:rFonts w:ascii="Times New Roman" w:hAnsi="Times New Roman"/>
          <w:kern w:val="0"/>
          <w:szCs w:val="24"/>
        </w:rPr>
        <w:t>7.4.10.2.1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基金管理费</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717A2" w:rsidRPr="0091212A" w:rsidTr="005717A2">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11</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5717A2" w:rsidRPr="0091212A" w:rsidTr="005717A2">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1,625,035.11</w:t>
            </w:r>
          </w:p>
        </w:tc>
      </w:tr>
      <w:tr w:rsidR="005717A2" w:rsidRPr="0091212A" w:rsidTr="005717A2">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736,901.53</w:t>
            </w:r>
          </w:p>
        </w:tc>
      </w:tr>
    </w:tbl>
    <w:p w:rsidR="0051348D" w:rsidRDefault="005717A2">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0.8%</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×0.8%÷</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415252836"/>
      <w:r w:rsidRPr="00AD0E47">
        <w:rPr>
          <w:rFonts w:ascii="Times New Roman" w:hAnsi="Times New Roman"/>
          <w:kern w:val="0"/>
          <w:szCs w:val="24"/>
        </w:rPr>
        <w:t>7.4.10.2.2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基金托管费</w:t>
      </w:r>
      <w:bookmarkEnd w:id="18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5314"/>
      </w:tblGrid>
      <w:tr w:rsidR="005717A2" w:rsidRPr="0091212A" w:rsidTr="005717A2">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5314"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2014</w:t>
            </w:r>
            <w:r w:rsidRPr="00025189">
              <w:rPr>
                <w:bCs/>
                <w:color w:val="000000"/>
                <w:sz w:val="24"/>
              </w:rPr>
              <w:t>年</w:t>
            </w:r>
            <w:r w:rsidRPr="00025189">
              <w:rPr>
                <w:bCs/>
                <w:color w:val="000000"/>
                <w:sz w:val="24"/>
              </w:rPr>
              <w:t>8</w:t>
            </w:r>
            <w:r w:rsidRPr="00025189">
              <w:rPr>
                <w:bCs/>
                <w:color w:val="000000"/>
                <w:sz w:val="24"/>
              </w:rPr>
              <w:t>月</w:t>
            </w:r>
            <w:r w:rsidRPr="00025189">
              <w:rPr>
                <w:bCs/>
                <w:color w:val="000000"/>
                <w:sz w:val="24"/>
              </w:rPr>
              <w:t>11</w:t>
            </w:r>
            <w:r w:rsidRPr="00025189">
              <w:rPr>
                <w:bCs/>
                <w:color w:val="000000"/>
                <w:sz w:val="24"/>
              </w:rPr>
              <w:t>日（基金合同生效日）</w:t>
            </w:r>
            <w:r w:rsidR="001A59F9" w:rsidRPr="00025189">
              <w:rPr>
                <w:rFonts w:hint="eastAsia"/>
                <w:bCs/>
                <w:color w:val="000000"/>
                <w:sz w:val="24"/>
              </w:rPr>
              <w:t>至</w:t>
            </w:r>
            <w:r w:rsidRPr="00025189">
              <w:rPr>
                <w:bCs/>
                <w:color w:val="000000"/>
                <w:sz w:val="24"/>
              </w:rPr>
              <w:t>2014</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5717A2" w:rsidRPr="0091212A" w:rsidTr="005717A2">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5314" w:type="dxa"/>
            <w:vAlign w:val="center"/>
          </w:tcPr>
          <w:p w:rsidR="001A59F9" w:rsidRPr="00FF7CE7" w:rsidRDefault="001A59F9" w:rsidP="00FF7CE7">
            <w:pPr>
              <w:spacing w:before="29" w:line="288" w:lineRule="auto"/>
              <w:jc w:val="right"/>
              <w:rPr>
                <w:kern w:val="0"/>
                <w:sz w:val="24"/>
              </w:rPr>
            </w:pPr>
            <w:r w:rsidRPr="00FF7CE7">
              <w:rPr>
                <w:kern w:val="0"/>
                <w:sz w:val="24"/>
              </w:rPr>
              <w:t>304,694.10</w:t>
            </w:r>
          </w:p>
        </w:tc>
      </w:tr>
    </w:tbl>
    <w:p w:rsidR="0051348D" w:rsidRDefault="005717A2">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0.15%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×0.15%÷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82" w:name="_Toc415252837"/>
      <w:r w:rsidRPr="00AD0E47">
        <w:rPr>
          <w:rFonts w:ascii="Times New Roman" w:hAnsi="Times New Roman"/>
          <w:kern w:val="0"/>
          <w:szCs w:val="24"/>
        </w:rPr>
        <w:t>7.4.10.2.3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销售服务费</w:t>
      </w:r>
      <w:bookmarkEnd w:id="182"/>
    </w:p>
    <w:p w:rsidR="00846E38" w:rsidRPr="00846E38" w:rsidRDefault="005717A2" w:rsidP="00846E38">
      <w:pPr>
        <w:tabs>
          <w:tab w:val="left" w:pos="426"/>
        </w:tabs>
        <w:spacing w:before="29" w:line="288" w:lineRule="auto"/>
        <w:jc w:val="left"/>
        <w:rPr>
          <w:kern w:val="0"/>
          <w:sz w:val="24"/>
        </w:rPr>
      </w:pPr>
      <w:r>
        <w:rPr>
          <w:rFonts w:hint="eastAsia"/>
          <w:kern w:val="0"/>
          <w:sz w:val="24"/>
        </w:rPr>
        <w:t xml:space="preserve">    </w:t>
      </w:r>
      <w:r w:rsidR="00846E38"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415252838"/>
      <w:r w:rsidRPr="00AD0E47">
        <w:rPr>
          <w:rFonts w:ascii="Times New Roman" w:hAnsi="Times New Roman"/>
          <w:kern w:val="0"/>
          <w:szCs w:val="24"/>
        </w:rPr>
        <w:t>7.4.10.3</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83"/>
    </w:p>
    <w:p w:rsidR="00BE187C"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BE187C" w:rsidRPr="00D754A9">
        <w:rPr>
          <w:kern w:val="0"/>
          <w:sz w:val="24"/>
        </w:rPr>
        <w:t>本基金本报告期内未与关联方进行银行间同业市场的债券</w:t>
      </w:r>
      <w:r w:rsidR="00BE187C" w:rsidRPr="00D754A9">
        <w:rPr>
          <w:kern w:val="0"/>
          <w:sz w:val="24"/>
        </w:rPr>
        <w:t>(</w:t>
      </w:r>
      <w:r w:rsidR="00BE187C" w:rsidRPr="00D754A9">
        <w:rPr>
          <w:kern w:val="0"/>
          <w:sz w:val="24"/>
        </w:rPr>
        <w:t>含回购</w:t>
      </w:r>
      <w:r w:rsidR="00BE187C" w:rsidRPr="00D754A9">
        <w:rPr>
          <w:kern w:val="0"/>
          <w:sz w:val="24"/>
        </w:rPr>
        <w:t>)</w:t>
      </w:r>
      <w:r w:rsidR="00BE187C"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415252839"/>
      <w:r w:rsidRPr="00AD0E47">
        <w:rPr>
          <w:rFonts w:ascii="Times New Roman" w:hAnsi="Times New Roman"/>
          <w:kern w:val="0"/>
          <w:szCs w:val="24"/>
        </w:rPr>
        <w:t>7.4.10.4</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各关联方投资本基金的情况</w:t>
      </w:r>
      <w:bookmarkEnd w:id="184"/>
    </w:p>
    <w:p w:rsidR="001A59F9" w:rsidRPr="00AD0E47" w:rsidRDefault="001A59F9" w:rsidP="00AD0E47">
      <w:pPr>
        <w:pStyle w:val="20"/>
        <w:spacing w:before="29" w:after="0" w:line="288" w:lineRule="auto"/>
        <w:rPr>
          <w:rFonts w:ascii="Times New Roman" w:hAnsi="Times New Roman"/>
          <w:kern w:val="0"/>
          <w:szCs w:val="24"/>
        </w:rPr>
      </w:pPr>
      <w:bookmarkStart w:id="185" w:name="_Toc415252840"/>
      <w:r w:rsidRPr="00AD0E47">
        <w:rPr>
          <w:rFonts w:ascii="Times New Roman" w:hAnsi="Times New Roman"/>
          <w:kern w:val="0"/>
          <w:szCs w:val="24"/>
        </w:rPr>
        <w:t>7.4.10.4.1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报告期内基金管理人运用</w:t>
      </w:r>
      <w:proofErr w:type="gramStart"/>
      <w:r w:rsidRPr="00AD0E47">
        <w:rPr>
          <w:rFonts w:ascii="Times New Roman" w:hAnsi="Times New Roman" w:hint="eastAsia"/>
          <w:kern w:val="0"/>
          <w:szCs w:val="24"/>
        </w:rPr>
        <w:t>固有资金</w:t>
      </w:r>
      <w:proofErr w:type="gramEnd"/>
      <w:r w:rsidRPr="00AD0E47">
        <w:rPr>
          <w:rFonts w:ascii="Times New Roman" w:hAnsi="Times New Roman" w:hint="eastAsia"/>
          <w:kern w:val="0"/>
          <w:szCs w:val="24"/>
        </w:rPr>
        <w:t>投资本基金的情况</w:t>
      </w:r>
      <w:bookmarkEnd w:id="185"/>
    </w:p>
    <w:p w:rsidR="001A59F9"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本基金本报告期内未发生基金管理人运用</w:t>
      </w:r>
      <w:proofErr w:type="gramStart"/>
      <w:r w:rsidR="001A59F9" w:rsidRPr="00D754A9">
        <w:rPr>
          <w:kern w:val="0"/>
          <w:sz w:val="24"/>
        </w:rPr>
        <w:t>固有资金</w:t>
      </w:r>
      <w:proofErr w:type="gramEnd"/>
      <w:r w:rsidR="001A59F9" w:rsidRPr="00D754A9">
        <w:rPr>
          <w:kern w:val="0"/>
          <w:sz w:val="24"/>
        </w:rPr>
        <w:t>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6" w:name="_Toc415252841"/>
      <w:r w:rsidRPr="00AD0E47">
        <w:rPr>
          <w:rFonts w:ascii="Times New Roman" w:hAnsi="Times New Roman"/>
          <w:kern w:val="0"/>
          <w:szCs w:val="24"/>
        </w:rPr>
        <w:t>7.4.10.4.2</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报告期末除基金管理人之外的其他关联方投资本基金的情况</w:t>
      </w:r>
      <w:bookmarkEnd w:id="186"/>
    </w:p>
    <w:p w:rsidR="001A59F9" w:rsidRPr="0091212A" w:rsidRDefault="005717A2" w:rsidP="00721BC6">
      <w:pPr>
        <w:tabs>
          <w:tab w:val="left" w:pos="426"/>
        </w:tabs>
        <w:spacing w:before="29" w:line="288" w:lineRule="auto"/>
        <w:jc w:val="left"/>
        <w:rPr>
          <w:rFonts w:asciiTheme="minorEastAsia" w:eastAsiaTheme="minorEastAsia" w:hAnsiTheme="minorEastAsia"/>
          <w:color w:val="000000"/>
          <w:kern w:val="0"/>
          <w:szCs w:val="21"/>
        </w:rPr>
      </w:pPr>
      <w:r>
        <w:rPr>
          <w:rFonts w:hint="eastAsia"/>
          <w:kern w:val="0"/>
          <w:sz w:val="24"/>
        </w:rPr>
        <w:t xml:space="preserve">    </w:t>
      </w:r>
      <w:r w:rsidR="00E6117A" w:rsidRPr="00D754A9">
        <w:rPr>
          <w:kern w:val="0"/>
          <w:sz w:val="24"/>
        </w:rPr>
        <w:t>本报告期末除基金管理人之外的其他关联方未持有本基金。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7" w:name="_Toc415252842"/>
      <w:r w:rsidRPr="00AD0E47">
        <w:rPr>
          <w:rFonts w:ascii="Times New Roman" w:hAnsi="Times New Roman"/>
          <w:kern w:val="0"/>
          <w:szCs w:val="24"/>
        </w:rPr>
        <w:t>7.4.10.5</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由关联方保管的银行存款余额及当期产生的利息收入</w:t>
      </w:r>
      <w:bookmarkEnd w:id="18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3366"/>
        <w:gridCol w:w="3366"/>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6732"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2014</w:t>
            </w:r>
            <w:r w:rsidRPr="009A4D19">
              <w:rPr>
                <w:color w:val="000000"/>
                <w:szCs w:val="21"/>
              </w:rPr>
              <w:t>年</w:t>
            </w:r>
            <w:r w:rsidRPr="009A4D19">
              <w:rPr>
                <w:color w:val="000000"/>
                <w:szCs w:val="21"/>
              </w:rPr>
              <w:t>8</w:t>
            </w:r>
            <w:r w:rsidRPr="009A4D19">
              <w:rPr>
                <w:color w:val="000000"/>
                <w:szCs w:val="21"/>
              </w:rPr>
              <w:t>月</w:t>
            </w:r>
            <w:r w:rsidRPr="009A4D19">
              <w:rPr>
                <w:color w:val="000000"/>
                <w:szCs w:val="21"/>
              </w:rPr>
              <w:t>11</w:t>
            </w:r>
            <w:r w:rsidRPr="009A4D19">
              <w:rPr>
                <w:color w:val="000000"/>
                <w:szCs w:val="21"/>
              </w:rPr>
              <w:t>日（基金合同生效日）</w:t>
            </w:r>
            <w:r w:rsidRPr="009A4D19">
              <w:rPr>
                <w:rFonts w:hint="eastAsia"/>
                <w:color w:val="000000"/>
                <w:szCs w:val="21"/>
              </w:rPr>
              <w:t>至</w:t>
            </w:r>
            <w:r w:rsidRPr="009A4D19">
              <w:rPr>
                <w:color w:val="000000"/>
                <w:szCs w:val="21"/>
              </w:rPr>
              <w:t>2014</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期末余额</w:t>
            </w:r>
          </w:p>
        </w:tc>
        <w:tc>
          <w:tcPr>
            <w:tcW w:w="3366"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51348D">
        <w:tc>
          <w:tcPr>
            <w:tcW w:w="2268" w:type="dxa"/>
            <w:vAlign w:val="center"/>
          </w:tcPr>
          <w:p w:rsidR="0051348D" w:rsidRDefault="005717A2">
            <w:pPr>
              <w:jc w:val="left"/>
            </w:pPr>
            <w:r>
              <w:rPr>
                <w:szCs w:val="21"/>
              </w:rPr>
              <w:t>中信银行</w:t>
            </w:r>
          </w:p>
        </w:tc>
        <w:tc>
          <w:tcPr>
            <w:tcW w:w="3366" w:type="dxa"/>
            <w:vAlign w:val="center"/>
          </w:tcPr>
          <w:p w:rsidR="0051348D" w:rsidRDefault="005717A2">
            <w:pPr>
              <w:jc w:val="right"/>
            </w:pPr>
            <w:r>
              <w:rPr>
                <w:szCs w:val="21"/>
              </w:rPr>
              <w:t>183,524.70</w:t>
            </w:r>
          </w:p>
        </w:tc>
        <w:tc>
          <w:tcPr>
            <w:tcW w:w="3366" w:type="dxa"/>
            <w:vAlign w:val="center"/>
          </w:tcPr>
          <w:p w:rsidR="0051348D" w:rsidRDefault="005717A2">
            <w:pPr>
              <w:jc w:val="right"/>
            </w:pPr>
            <w:r>
              <w:rPr>
                <w:szCs w:val="21"/>
              </w:rPr>
              <w:t>96,532.65</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415252843"/>
      <w:r w:rsidRPr="00AD0E47">
        <w:rPr>
          <w:rFonts w:ascii="Times New Roman" w:hAnsi="Times New Roman"/>
          <w:kern w:val="0"/>
          <w:szCs w:val="24"/>
        </w:rPr>
        <w:t>7.4.10.6</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本基金在承销期内参与关联方承销证券的情况</w:t>
      </w:r>
      <w:bookmarkEnd w:id="188"/>
    </w:p>
    <w:p w:rsidR="001A59F9"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本基金本报告期内未在承销期内参与关联方承销证券。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415252844"/>
      <w:r w:rsidRPr="00AD0E47">
        <w:rPr>
          <w:rFonts w:ascii="Times New Roman" w:hAnsi="Times New Roman"/>
          <w:kern w:val="0"/>
          <w:szCs w:val="24"/>
        </w:rPr>
        <w:t>7.4.10.7</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其他关联交易事项的说明</w:t>
      </w:r>
      <w:bookmarkEnd w:id="189"/>
    </w:p>
    <w:p w:rsidR="001A59F9" w:rsidRPr="00FB77D7" w:rsidRDefault="005717A2" w:rsidP="00FB77D7">
      <w:pPr>
        <w:spacing w:before="29" w:line="288" w:lineRule="auto"/>
        <w:rPr>
          <w:color w:val="000000"/>
          <w:sz w:val="24"/>
        </w:rPr>
      </w:pPr>
      <w:r>
        <w:rPr>
          <w:rFonts w:hint="eastAsia"/>
          <w:color w:val="000000"/>
          <w:sz w:val="24"/>
        </w:rPr>
        <w:t xml:space="preserve">    </w:t>
      </w:r>
      <w:r w:rsidR="001A59F9" w:rsidRPr="00FB77D7">
        <w:rPr>
          <w:color w:val="000000"/>
          <w:sz w:val="24"/>
        </w:rPr>
        <w:t>本基金本报告期内无其他关联交易事项。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415252845"/>
      <w:r w:rsidRPr="00AD0E47">
        <w:rPr>
          <w:rFonts w:ascii="Times New Roman" w:hAnsi="Times New Roman"/>
          <w:kern w:val="0"/>
          <w:szCs w:val="24"/>
        </w:rPr>
        <w:t>7.4.11</w:t>
      </w:r>
      <w:r w:rsidR="002637E8" w:rsidRPr="00AD0E47">
        <w:rPr>
          <w:rFonts w:ascii="Times New Roman" w:hAnsi="Times New Roman" w:hint="eastAsia"/>
          <w:kern w:val="0"/>
          <w:szCs w:val="24"/>
        </w:rPr>
        <w:t xml:space="preserve"> </w:t>
      </w:r>
      <w:r w:rsidRPr="00AD0E47">
        <w:rPr>
          <w:rFonts w:ascii="Times New Roman" w:hAnsi="Times New Roman" w:hint="eastAsia"/>
          <w:kern w:val="0"/>
          <w:szCs w:val="24"/>
        </w:rPr>
        <w:t>利润分配情况</w:t>
      </w:r>
      <w:bookmarkEnd w:id="190"/>
    </w:p>
    <w:p w:rsidR="001A59F9" w:rsidRPr="0091212A" w:rsidRDefault="005717A2" w:rsidP="000C2817">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t xml:space="preserve">    </w:t>
      </w:r>
      <w:r w:rsidR="002C4A1B" w:rsidRPr="002C4A1B">
        <w:rPr>
          <w:kern w:val="0"/>
          <w:sz w:val="24"/>
        </w:rPr>
        <w:t>本基金本报告期内未进行利润分配。本基金的基金管理人于资产负债表日后，报告批准报出日前宣告的利润分配情况，请参见附注</w:t>
      </w:r>
      <w:r w:rsidR="002C4A1B" w:rsidRPr="002C4A1B">
        <w:rPr>
          <w:kern w:val="0"/>
          <w:sz w:val="24"/>
        </w:rPr>
        <w:t>7.4.8.2</w:t>
      </w:r>
      <w:r w:rsidR="002C4A1B" w:rsidRPr="002C4A1B">
        <w:rPr>
          <w:kern w:val="0"/>
          <w:sz w:val="24"/>
        </w:rPr>
        <w:t>资产负债表日后事项。</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91" w:name="_Toc415252846"/>
      <w:r w:rsidRPr="00AD0E47">
        <w:rPr>
          <w:rFonts w:ascii="Times New Roman" w:hAnsi="Times New Roman"/>
          <w:kern w:val="0"/>
          <w:szCs w:val="24"/>
        </w:rPr>
        <w:t>7.4.12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w:t>
      </w:r>
      <w:r w:rsidR="00F64FAD" w:rsidRPr="00AD0E47">
        <w:rPr>
          <w:rFonts w:ascii="Times New Roman" w:hAnsi="Times New Roman"/>
          <w:kern w:val="0"/>
          <w:szCs w:val="24"/>
        </w:rPr>
        <w:t>2014</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91"/>
    </w:p>
    <w:p w:rsidR="001A59F9" w:rsidRPr="00AD0E47" w:rsidRDefault="001A59F9" w:rsidP="00AD0E47">
      <w:pPr>
        <w:pStyle w:val="20"/>
        <w:spacing w:before="29" w:after="0" w:line="288" w:lineRule="auto"/>
        <w:rPr>
          <w:rFonts w:ascii="Times New Roman" w:hAnsi="Times New Roman"/>
          <w:kern w:val="0"/>
          <w:szCs w:val="24"/>
        </w:rPr>
      </w:pPr>
      <w:bookmarkStart w:id="192" w:name="_Toc415252847"/>
      <w:r w:rsidRPr="00AD0E47">
        <w:rPr>
          <w:rFonts w:ascii="Times New Roman" w:hAnsi="Times New Roman"/>
          <w:kern w:val="0"/>
          <w:szCs w:val="24"/>
        </w:rPr>
        <w:t>7.4.12.1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92"/>
    </w:p>
    <w:p w:rsidR="001A59F9"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本基金本报告期末未持有因认购新发</w:t>
      </w:r>
      <w:r w:rsidR="001A59F9" w:rsidRPr="00D754A9">
        <w:rPr>
          <w:kern w:val="0"/>
          <w:sz w:val="24"/>
        </w:rPr>
        <w:t>/</w:t>
      </w:r>
      <w:r w:rsidR="001A59F9" w:rsidRPr="00D754A9">
        <w:rPr>
          <w:kern w:val="0"/>
          <w:sz w:val="24"/>
        </w:rPr>
        <w:t>增发证券而流通受限的证券。</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415252848"/>
      <w:r w:rsidRPr="00AD0E47">
        <w:rPr>
          <w:rFonts w:ascii="Times New Roman" w:hAnsi="Times New Roman"/>
          <w:kern w:val="0"/>
          <w:szCs w:val="24"/>
        </w:rPr>
        <w:t>7.4.12.2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期末持有的暂时停牌等流通受限股票</w:t>
      </w:r>
      <w:bookmarkEnd w:id="193"/>
    </w:p>
    <w:p w:rsidR="001A59F9"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415252849"/>
      <w:r w:rsidRPr="00AD0E47">
        <w:rPr>
          <w:rFonts w:ascii="Times New Roman" w:hAnsi="Times New Roman"/>
          <w:kern w:val="0"/>
          <w:szCs w:val="24"/>
        </w:rPr>
        <w:t>7.4.12.3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期末债券正回购交易中作为抵押的债券</w:t>
      </w:r>
      <w:bookmarkEnd w:id="194"/>
    </w:p>
    <w:p w:rsidR="001A59F9" w:rsidRPr="00AD0E47" w:rsidRDefault="001A59F9" w:rsidP="00AD0E47">
      <w:pPr>
        <w:pStyle w:val="20"/>
        <w:spacing w:before="29" w:after="0" w:line="288" w:lineRule="auto"/>
        <w:rPr>
          <w:rFonts w:ascii="Times New Roman" w:hAnsi="Times New Roman"/>
          <w:kern w:val="0"/>
          <w:szCs w:val="24"/>
        </w:rPr>
      </w:pPr>
      <w:bookmarkStart w:id="195" w:name="_Toc415252850"/>
      <w:r w:rsidRPr="00AD0E47">
        <w:rPr>
          <w:rFonts w:ascii="Times New Roman" w:hAnsi="Times New Roman"/>
          <w:kern w:val="0"/>
          <w:szCs w:val="24"/>
        </w:rPr>
        <w:t>7.4.12.3.1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银行间市场债券正回购</w:t>
      </w:r>
      <w:bookmarkEnd w:id="195"/>
    </w:p>
    <w:p w:rsidR="001A59F9" w:rsidRDefault="005717A2" w:rsidP="00531CF3">
      <w:pPr>
        <w:spacing w:before="29" w:line="288" w:lineRule="auto"/>
        <w:rPr>
          <w:color w:val="000000"/>
          <w:sz w:val="24"/>
        </w:rPr>
      </w:pPr>
      <w:r>
        <w:rPr>
          <w:rFonts w:hint="eastAsia"/>
          <w:color w:val="000000"/>
          <w:sz w:val="24"/>
        </w:rPr>
        <w:t xml:space="preserve">    </w:t>
      </w:r>
      <w:r w:rsidR="001A59F9" w:rsidRPr="00531CF3">
        <w:rPr>
          <w:color w:val="000000"/>
          <w:sz w:val="24"/>
        </w:rPr>
        <w:t>截至本报告期末</w:t>
      </w:r>
      <w:r w:rsidR="001A59F9" w:rsidRPr="00531CF3">
        <w:rPr>
          <w:color w:val="000000"/>
          <w:sz w:val="24"/>
        </w:rPr>
        <w:t>2014</w:t>
      </w:r>
      <w:r w:rsidR="001A59F9" w:rsidRPr="00531CF3">
        <w:rPr>
          <w:color w:val="000000"/>
          <w:sz w:val="24"/>
        </w:rPr>
        <w:t>年</w:t>
      </w:r>
      <w:r w:rsidR="001A59F9" w:rsidRPr="00531CF3">
        <w:rPr>
          <w:color w:val="000000"/>
          <w:sz w:val="24"/>
        </w:rPr>
        <w:t>12</w:t>
      </w:r>
      <w:r w:rsidR="001A59F9" w:rsidRPr="00531CF3">
        <w:rPr>
          <w:color w:val="000000"/>
          <w:sz w:val="24"/>
        </w:rPr>
        <w:t>月</w:t>
      </w:r>
      <w:r w:rsidR="001A59F9" w:rsidRPr="00531CF3">
        <w:rPr>
          <w:color w:val="000000"/>
          <w:sz w:val="24"/>
        </w:rPr>
        <w:t>31</w:t>
      </w:r>
      <w:r w:rsidR="001A59F9" w:rsidRPr="00531CF3">
        <w:rPr>
          <w:color w:val="000000"/>
          <w:sz w:val="24"/>
        </w:rPr>
        <w:t>日止，本基金从事银行间市场债券正回购交易形成的卖出回购证券款余额</w:t>
      </w:r>
      <w:r w:rsidR="001A59F9" w:rsidRPr="00531CF3">
        <w:rPr>
          <w:color w:val="000000"/>
          <w:sz w:val="24"/>
        </w:rPr>
        <w:t>194,338,668.49</w:t>
      </w:r>
      <w:r w:rsidR="001A59F9" w:rsidRPr="00531CF3">
        <w:rPr>
          <w:color w:val="000000"/>
          <w:sz w:val="24"/>
        </w:rPr>
        <w:t>元，是以如下债券作为抵押：</w:t>
      </w:r>
    </w:p>
    <w:p w:rsidR="00531CF3" w:rsidRPr="00531CF3" w:rsidRDefault="00531CF3" w:rsidP="00531CF3">
      <w:pPr>
        <w:spacing w:before="29" w:line="288" w:lineRule="auto"/>
        <w:rPr>
          <w:color w:val="000000"/>
          <w:sz w:val="24"/>
        </w:rPr>
      </w:pPr>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A59F9" w:rsidRPr="0091212A" w:rsidTr="006D141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债券代码</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债券名称</w:t>
            </w:r>
          </w:p>
        </w:tc>
        <w:tc>
          <w:tcPr>
            <w:tcW w:w="150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回购到期日</w:t>
            </w:r>
          </w:p>
        </w:tc>
        <w:tc>
          <w:tcPr>
            <w:tcW w:w="126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期末估值单价</w:t>
            </w:r>
          </w:p>
        </w:tc>
        <w:tc>
          <w:tcPr>
            <w:tcW w:w="1440"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数量（张）</w:t>
            </w:r>
          </w:p>
        </w:tc>
        <w:tc>
          <w:tcPr>
            <w:tcW w:w="1836" w:type="dxa"/>
            <w:vAlign w:val="center"/>
          </w:tcPr>
          <w:p w:rsidR="001A59F9" w:rsidRPr="00064AF9" w:rsidRDefault="001A59F9" w:rsidP="00064AF9">
            <w:pPr>
              <w:spacing w:before="29" w:line="288" w:lineRule="auto"/>
              <w:jc w:val="center"/>
              <w:rPr>
                <w:color w:val="000000"/>
                <w:sz w:val="24"/>
              </w:rPr>
            </w:pPr>
            <w:r w:rsidRPr="00064AF9">
              <w:rPr>
                <w:rFonts w:hint="eastAsia"/>
                <w:color w:val="000000"/>
                <w:sz w:val="24"/>
              </w:rPr>
              <w:t>期末估值总额</w:t>
            </w:r>
          </w:p>
        </w:tc>
      </w:tr>
      <w:tr w:rsidR="0051348D">
        <w:tc>
          <w:tcPr>
            <w:tcW w:w="1500" w:type="dxa"/>
            <w:vAlign w:val="center"/>
          </w:tcPr>
          <w:p w:rsidR="0051348D" w:rsidRDefault="005717A2">
            <w:pPr>
              <w:jc w:val="center"/>
            </w:pPr>
            <w:r>
              <w:rPr>
                <w:color w:val="000000"/>
                <w:kern w:val="0"/>
                <w:sz w:val="24"/>
              </w:rPr>
              <w:t>1382156</w:t>
            </w:r>
          </w:p>
        </w:tc>
        <w:tc>
          <w:tcPr>
            <w:tcW w:w="1500" w:type="dxa"/>
            <w:vAlign w:val="center"/>
          </w:tcPr>
          <w:p w:rsidR="0051348D" w:rsidRDefault="005717A2">
            <w:pPr>
              <w:jc w:val="center"/>
            </w:pPr>
            <w:r>
              <w:rPr>
                <w:color w:val="000000"/>
                <w:kern w:val="0"/>
                <w:sz w:val="24"/>
              </w:rPr>
              <w:t>13</w:t>
            </w:r>
            <w:proofErr w:type="gramStart"/>
            <w:r>
              <w:rPr>
                <w:color w:val="000000"/>
                <w:kern w:val="0"/>
                <w:sz w:val="24"/>
              </w:rPr>
              <w:t>赣然气</w:t>
            </w:r>
            <w:proofErr w:type="gramEnd"/>
            <w:r>
              <w:rPr>
                <w:color w:val="000000"/>
                <w:kern w:val="0"/>
                <w:sz w:val="24"/>
              </w:rPr>
              <w:t>MTN1</w:t>
            </w:r>
          </w:p>
        </w:tc>
        <w:tc>
          <w:tcPr>
            <w:tcW w:w="1500" w:type="dxa"/>
            <w:vAlign w:val="center"/>
          </w:tcPr>
          <w:p w:rsidR="0051348D" w:rsidRDefault="005717A2">
            <w:pPr>
              <w:jc w:val="center"/>
            </w:pPr>
            <w:r>
              <w:rPr>
                <w:color w:val="000000"/>
                <w:kern w:val="0"/>
                <w:sz w:val="24"/>
              </w:rPr>
              <w:t>2015-01-07</w:t>
            </w:r>
          </w:p>
        </w:tc>
        <w:tc>
          <w:tcPr>
            <w:tcW w:w="1260" w:type="dxa"/>
            <w:vAlign w:val="center"/>
          </w:tcPr>
          <w:p w:rsidR="0051348D" w:rsidRDefault="005717A2">
            <w:pPr>
              <w:jc w:val="right"/>
            </w:pPr>
            <w:r>
              <w:rPr>
                <w:color w:val="000000"/>
                <w:kern w:val="0"/>
                <w:sz w:val="24"/>
              </w:rPr>
              <w:t>100.43</w:t>
            </w:r>
          </w:p>
        </w:tc>
        <w:tc>
          <w:tcPr>
            <w:tcW w:w="1440" w:type="dxa"/>
            <w:vAlign w:val="center"/>
          </w:tcPr>
          <w:p w:rsidR="0051348D" w:rsidRDefault="005717A2">
            <w:pPr>
              <w:jc w:val="right"/>
            </w:pPr>
            <w:r>
              <w:rPr>
                <w:color w:val="000000"/>
                <w:kern w:val="0"/>
                <w:sz w:val="24"/>
              </w:rPr>
              <w:t>100,000</w:t>
            </w:r>
          </w:p>
        </w:tc>
        <w:tc>
          <w:tcPr>
            <w:tcW w:w="1836" w:type="dxa"/>
            <w:vAlign w:val="center"/>
          </w:tcPr>
          <w:p w:rsidR="0051348D" w:rsidRDefault="005717A2">
            <w:pPr>
              <w:jc w:val="right"/>
            </w:pPr>
            <w:r>
              <w:rPr>
                <w:color w:val="000000"/>
                <w:kern w:val="0"/>
                <w:sz w:val="24"/>
              </w:rPr>
              <w:t>10,043,000.00</w:t>
            </w:r>
          </w:p>
        </w:tc>
      </w:tr>
      <w:tr w:rsidR="0051348D">
        <w:tc>
          <w:tcPr>
            <w:tcW w:w="1500" w:type="dxa"/>
            <w:vAlign w:val="center"/>
          </w:tcPr>
          <w:p w:rsidR="0051348D" w:rsidRDefault="005717A2">
            <w:pPr>
              <w:jc w:val="center"/>
            </w:pPr>
            <w:r>
              <w:rPr>
                <w:color w:val="000000"/>
                <w:kern w:val="0"/>
                <w:sz w:val="24"/>
              </w:rPr>
              <w:t>1180109</w:t>
            </w:r>
          </w:p>
        </w:tc>
        <w:tc>
          <w:tcPr>
            <w:tcW w:w="1500" w:type="dxa"/>
            <w:vAlign w:val="center"/>
          </w:tcPr>
          <w:p w:rsidR="0051348D" w:rsidRDefault="005717A2">
            <w:pPr>
              <w:jc w:val="center"/>
            </w:pPr>
            <w:r>
              <w:rPr>
                <w:color w:val="000000"/>
                <w:kern w:val="0"/>
                <w:sz w:val="24"/>
              </w:rPr>
              <w:t>11</w:t>
            </w:r>
            <w:r>
              <w:rPr>
                <w:color w:val="000000"/>
                <w:kern w:val="0"/>
                <w:sz w:val="24"/>
              </w:rPr>
              <w:t>滕州债</w:t>
            </w:r>
          </w:p>
        </w:tc>
        <w:tc>
          <w:tcPr>
            <w:tcW w:w="1500" w:type="dxa"/>
            <w:vAlign w:val="center"/>
          </w:tcPr>
          <w:p w:rsidR="0051348D" w:rsidRDefault="005717A2">
            <w:pPr>
              <w:jc w:val="center"/>
            </w:pPr>
            <w:r>
              <w:rPr>
                <w:color w:val="000000"/>
                <w:kern w:val="0"/>
                <w:sz w:val="24"/>
              </w:rPr>
              <w:t>2015-01-07</w:t>
            </w:r>
          </w:p>
        </w:tc>
        <w:tc>
          <w:tcPr>
            <w:tcW w:w="1260" w:type="dxa"/>
            <w:vAlign w:val="center"/>
          </w:tcPr>
          <w:p w:rsidR="0051348D" w:rsidRDefault="005717A2">
            <w:pPr>
              <w:jc w:val="right"/>
            </w:pPr>
            <w:r>
              <w:rPr>
                <w:color w:val="000000"/>
                <w:kern w:val="0"/>
                <w:sz w:val="24"/>
              </w:rPr>
              <w:t>101.52</w:t>
            </w:r>
          </w:p>
        </w:tc>
        <w:tc>
          <w:tcPr>
            <w:tcW w:w="1440" w:type="dxa"/>
            <w:vAlign w:val="center"/>
          </w:tcPr>
          <w:p w:rsidR="0051348D" w:rsidRDefault="005717A2">
            <w:pPr>
              <w:jc w:val="right"/>
            </w:pPr>
            <w:r>
              <w:rPr>
                <w:color w:val="000000"/>
                <w:kern w:val="0"/>
                <w:sz w:val="24"/>
              </w:rPr>
              <w:t>400,000</w:t>
            </w:r>
          </w:p>
        </w:tc>
        <w:tc>
          <w:tcPr>
            <w:tcW w:w="1836" w:type="dxa"/>
            <w:vAlign w:val="center"/>
          </w:tcPr>
          <w:p w:rsidR="0051348D" w:rsidRDefault="005717A2">
            <w:pPr>
              <w:jc w:val="right"/>
            </w:pPr>
            <w:r>
              <w:rPr>
                <w:color w:val="000000"/>
                <w:kern w:val="0"/>
                <w:sz w:val="24"/>
              </w:rPr>
              <w:t>40,608,000.00</w:t>
            </w:r>
          </w:p>
        </w:tc>
      </w:tr>
      <w:tr w:rsidR="0051348D">
        <w:tc>
          <w:tcPr>
            <w:tcW w:w="1500" w:type="dxa"/>
            <w:vAlign w:val="center"/>
          </w:tcPr>
          <w:p w:rsidR="0051348D" w:rsidRDefault="005717A2">
            <w:pPr>
              <w:jc w:val="center"/>
            </w:pPr>
            <w:r>
              <w:rPr>
                <w:color w:val="000000"/>
                <w:kern w:val="0"/>
                <w:sz w:val="24"/>
              </w:rPr>
              <w:t>101462005</w:t>
            </w:r>
          </w:p>
        </w:tc>
        <w:tc>
          <w:tcPr>
            <w:tcW w:w="1500" w:type="dxa"/>
            <w:vAlign w:val="center"/>
          </w:tcPr>
          <w:p w:rsidR="0051348D" w:rsidRDefault="005717A2">
            <w:pPr>
              <w:jc w:val="center"/>
            </w:pPr>
            <w:r>
              <w:rPr>
                <w:color w:val="000000"/>
                <w:kern w:val="0"/>
                <w:sz w:val="24"/>
              </w:rPr>
              <w:t>14</w:t>
            </w:r>
            <w:r>
              <w:rPr>
                <w:color w:val="000000"/>
                <w:kern w:val="0"/>
                <w:sz w:val="24"/>
              </w:rPr>
              <w:t>嘉公路</w:t>
            </w:r>
            <w:r>
              <w:rPr>
                <w:color w:val="000000"/>
                <w:kern w:val="0"/>
                <w:sz w:val="24"/>
              </w:rPr>
              <w:t>MTN001</w:t>
            </w:r>
          </w:p>
        </w:tc>
        <w:tc>
          <w:tcPr>
            <w:tcW w:w="1500" w:type="dxa"/>
            <w:vAlign w:val="center"/>
          </w:tcPr>
          <w:p w:rsidR="0051348D" w:rsidRDefault="005717A2">
            <w:pPr>
              <w:jc w:val="center"/>
            </w:pPr>
            <w:r>
              <w:rPr>
                <w:color w:val="000000"/>
                <w:kern w:val="0"/>
                <w:sz w:val="24"/>
              </w:rPr>
              <w:t>2015-01-07</w:t>
            </w:r>
          </w:p>
        </w:tc>
        <w:tc>
          <w:tcPr>
            <w:tcW w:w="1260" w:type="dxa"/>
            <w:vAlign w:val="center"/>
          </w:tcPr>
          <w:p w:rsidR="0051348D" w:rsidRDefault="005717A2">
            <w:pPr>
              <w:jc w:val="right"/>
            </w:pPr>
            <w:r>
              <w:rPr>
                <w:color w:val="000000"/>
                <w:kern w:val="0"/>
                <w:sz w:val="24"/>
              </w:rPr>
              <w:t>103.74</w:t>
            </w:r>
          </w:p>
        </w:tc>
        <w:tc>
          <w:tcPr>
            <w:tcW w:w="1440" w:type="dxa"/>
            <w:vAlign w:val="center"/>
          </w:tcPr>
          <w:p w:rsidR="0051348D" w:rsidRDefault="005717A2">
            <w:pPr>
              <w:jc w:val="right"/>
            </w:pPr>
            <w:r>
              <w:rPr>
                <w:color w:val="000000"/>
                <w:kern w:val="0"/>
                <w:sz w:val="24"/>
              </w:rPr>
              <w:t>300,000</w:t>
            </w:r>
          </w:p>
        </w:tc>
        <w:tc>
          <w:tcPr>
            <w:tcW w:w="1836" w:type="dxa"/>
            <w:vAlign w:val="center"/>
          </w:tcPr>
          <w:p w:rsidR="0051348D" w:rsidRDefault="005717A2">
            <w:pPr>
              <w:jc w:val="right"/>
            </w:pPr>
            <w:r>
              <w:rPr>
                <w:color w:val="000000"/>
                <w:kern w:val="0"/>
                <w:sz w:val="24"/>
              </w:rPr>
              <w:t>31,122,000.00</w:t>
            </w:r>
          </w:p>
        </w:tc>
      </w:tr>
      <w:tr w:rsidR="0051348D">
        <w:tc>
          <w:tcPr>
            <w:tcW w:w="1500" w:type="dxa"/>
            <w:vAlign w:val="center"/>
          </w:tcPr>
          <w:p w:rsidR="0051348D" w:rsidRDefault="005717A2">
            <w:pPr>
              <w:jc w:val="center"/>
            </w:pPr>
            <w:r>
              <w:rPr>
                <w:color w:val="000000"/>
                <w:kern w:val="0"/>
                <w:sz w:val="24"/>
              </w:rPr>
              <w:t>1180020</w:t>
            </w:r>
          </w:p>
        </w:tc>
        <w:tc>
          <w:tcPr>
            <w:tcW w:w="1500" w:type="dxa"/>
            <w:vAlign w:val="center"/>
          </w:tcPr>
          <w:p w:rsidR="0051348D" w:rsidRDefault="005717A2">
            <w:pPr>
              <w:jc w:val="center"/>
            </w:pPr>
            <w:r>
              <w:rPr>
                <w:color w:val="000000"/>
                <w:kern w:val="0"/>
                <w:sz w:val="24"/>
              </w:rPr>
              <w:t>11</w:t>
            </w:r>
            <w:r>
              <w:rPr>
                <w:color w:val="000000"/>
                <w:kern w:val="0"/>
                <w:sz w:val="24"/>
              </w:rPr>
              <w:t>如东</w:t>
            </w:r>
            <w:proofErr w:type="gramStart"/>
            <w:r>
              <w:rPr>
                <w:color w:val="000000"/>
                <w:kern w:val="0"/>
                <w:sz w:val="24"/>
              </w:rPr>
              <w:t>东泰债</w:t>
            </w:r>
            <w:proofErr w:type="gramEnd"/>
          </w:p>
        </w:tc>
        <w:tc>
          <w:tcPr>
            <w:tcW w:w="1500" w:type="dxa"/>
            <w:vAlign w:val="center"/>
          </w:tcPr>
          <w:p w:rsidR="0051348D" w:rsidRDefault="005717A2">
            <w:pPr>
              <w:jc w:val="center"/>
            </w:pPr>
            <w:r>
              <w:rPr>
                <w:color w:val="000000"/>
                <w:kern w:val="0"/>
                <w:sz w:val="24"/>
              </w:rPr>
              <w:t>2015-01-05</w:t>
            </w:r>
          </w:p>
        </w:tc>
        <w:tc>
          <w:tcPr>
            <w:tcW w:w="1260" w:type="dxa"/>
            <w:vAlign w:val="center"/>
          </w:tcPr>
          <w:p w:rsidR="0051348D" w:rsidRDefault="005717A2">
            <w:pPr>
              <w:jc w:val="right"/>
            </w:pPr>
            <w:r>
              <w:rPr>
                <w:color w:val="000000"/>
                <w:kern w:val="0"/>
                <w:sz w:val="24"/>
              </w:rPr>
              <w:t>103.51</w:t>
            </w:r>
          </w:p>
        </w:tc>
        <w:tc>
          <w:tcPr>
            <w:tcW w:w="1440" w:type="dxa"/>
            <w:vAlign w:val="center"/>
          </w:tcPr>
          <w:p w:rsidR="0051348D" w:rsidRDefault="005717A2">
            <w:pPr>
              <w:jc w:val="right"/>
            </w:pPr>
            <w:r>
              <w:rPr>
                <w:color w:val="000000"/>
                <w:kern w:val="0"/>
                <w:sz w:val="24"/>
              </w:rPr>
              <w:t>300,000</w:t>
            </w:r>
          </w:p>
        </w:tc>
        <w:tc>
          <w:tcPr>
            <w:tcW w:w="1836" w:type="dxa"/>
            <w:vAlign w:val="center"/>
          </w:tcPr>
          <w:p w:rsidR="0051348D" w:rsidRDefault="005717A2">
            <w:pPr>
              <w:jc w:val="right"/>
            </w:pPr>
            <w:r>
              <w:rPr>
                <w:color w:val="000000"/>
                <w:kern w:val="0"/>
                <w:sz w:val="24"/>
              </w:rPr>
              <w:t>31,053,000.00</w:t>
            </w:r>
          </w:p>
        </w:tc>
      </w:tr>
      <w:tr w:rsidR="0051348D">
        <w:tc>
          <w:tcPr>
            <w:tcW w:w="1500" w:type="dxa"/>
            <w:vAlign w:val="center"/>
          </w:tcPr>
          <w:p w:rsidR="0051348D" w:rsidRDefault="005717A2">
            <w:pPr>
              <w:jc w:val="center"/>
            </w:pPr>
            <w:r>
              <w:rPr>
                <w:color w:val="000000"/>
                <w:kern w:val="0"/>
                <w:sz w:val="24"/>
              </w:rPr>
              <w:t>101454049</w:t>
            </w:r>
          </w:p>
        </w:tc>
        <w:tc>
          <w:tcPr>
            <w:tcW w:w="1500" w:type="dxa"/>
            <w:vAlign w:val="center"/>
          </w:tcPr>
          <w:p w:rsidR="0051348D" w:rsidRDefault="005717A2">
            <w:pPr>
              <w:jc w:val="center"/>
            </w:pPr>
            <w:r>
              <w:rPr>
                <w:color w:val="000000"/>
                <w:kern w:val="0"/>
                <w:sz w:val="24"/>
              </w:rPr>
              <w:t>14</w:t>
            </w:r>
            <w:r>
              <w:rPr>
                <w:color w:val="000000"/>
                <w:kern w:val="0"/>
                <w:sz w:val="24"/>
              </w:rPr>
              <w:t>重庆航运</w:t>
            </w:r>
            <w:r>
              <w:rPr>
                <w:color w:val="000000"/>
                <w:kern w:val="0"/>
                <w:sz w:val="24"/>
              </w:rPr>
              <w:t>MTN001</w:t>
            </w:r>
          </w:p>
        </w:tc>
        <w:tc>
          <w:tcPr>
            <w:tcW w:w="1500" w:type="dxa"/>
            <w:vAlign w:val="center"/>
          </w:tcPr>
          <w:p w:rsidR="0051348D" w:rsidRDefault="005717A2">
            <w:pPr>
              <w:jc w:val="center"/>
            </w:pPr>
            <w:r>
              <w:rPr>
                <w:color w:val="000000"/>
                <w:kern w:val="0"/>
                <w:sz w:val="24"/>
              </w:rPr>
              <w:t>2015-01-07</w:t>
            </w:r>
          </w:p>
        </w:tc>
        <w:tc>
          <w:tcPr>
            <w:tcW w:w="1260" w:type="dxa"/>
            <w:vAlign w:val="center"/>
          </w:tcPr>
          <w:p w:rsidR="0051348D" w:rsidRDefault="005717A2">
            <w:pPr>
              <w:jc w:val="right"/>
            </w:pPr>
            <w:r>
              <w:rPr>
                <w:color w:val="000000"/>
                <w:kern w:val="0"/>
                <w:sz w:val="24"/>
              </w:rPr>
              <w:t>100.88</w:t>
            </w:r>
          </w:p>
        </w:tc>
        <w:tc>
          <w:tcPr>
            <w:tcW w:w="1440" w:type="dxa"/>
            <w:vAlign w:val="center"/>
          </w:tcPr>
          <w:p w:rsidR="0051348D" w:rsidRDefault="005717A2">
            <w:pPr>
              <w:jc w:val="right"/>
            </w:pPr>
            <w:r>
              <w:rPr>
                <w:color w:val="000000"/>
                <w:kern w:val="0"/>
                <w:sz w:val="24"/>
              </w:rPr>
              <w:t>300,000</w:t>
            </w:r>
          </w:p>
        </w:tc>
        <w:tc>
          <w:tcPr>
            <w:tcW w:w="1836" w:type="dxa"/>
            <w:vAlign w:val="center"/>
          </w:tcPr>
          <w:p w:rsidR="0051348D" w:rsidRDefault="005717A2">
            <w:pPr>
              <w:jc w:val="right"/>
            </w:pPr>
            <w:r>
              <w:rPr>
                <w:color w:val="000000"/>
                <w:kern w:val="0"/>
                <w:sz w:val="24"/>
              </w:rPr>
              <w:t>30,264,000.00</w:t>
            </w:r>
          </w:p>
        </w:tc>
      </w:tr>
      <w:tr w:rsidR="0051348D">
        <w:tc>
          <w:tcPr>
            <w:tcW w:w="1500" w:type="dxa"/>
            <w:vAlign w:val="center"/>
          </w:tcPr>
          <w:p w:rsidR="0051348D" w:rsidRDefault="005717A2">
            <w:pPr>
              <w:jc w:val="center"/>
            </w:pPr>
            <w:r>
              <w:rPr>
                <w:color w:val="000000"/>
                <w:kern w:val="0"/>
                <w:sz w:val="24"/>
              </w:rPr>
              <w:t>1080169</w:t>
            </w:r>
          </w:p>
        </w:tc>
        <w:tc>
          <w:tcPr>
            <w:tcW w:w="1500" w:type="dxa"/>
            <w:vAlign w:val="center"/>
          </w:tcPr>
          <w:p w:rsidR="0051348D" w:rsidRDefault="005717A2">
            <w:pPr>
              <w:jc w:val="center"/>
            </w:pPr>
            <w:r>
              <w:rPr>
                <w:color w:val="000000"/>
                <w:kern w:val="0"/>
                <w:sz w:val="24"/>
              </w:rPr>
              <w:t>10</w:t>
            </w:r>
            <w:proofErr w:type="gramStart"/>
            <w:r>
              <w:rPr>
                <w:color w:val="000000"/>
                <w:kern w:val="0"/>
                <w:sz w:val="24"/>
              </w:rPr>
              <w:t>湖州城投债</w:t>
            </w:r>
            <w:proofErr w:type="gramEnd"/>
          </w:p>
        </w:tc>
        <w:tc>
          <w:tcPr>
            <w:tcW w:w="1500" w:type="dxa"/>
            <w:vAlign w:val="center"/>
          </w:tcPr>
          <w:p w:rsidR="0051348D" w:rsidRDefault="005717A2">
            <w:pPr>
              <w:jc w:val="center"/>
            </w:pPr>
            <w:r>
              <w:rPr>
                <w:color w:val="000000"/>
                <w:kern w:val="0"/>
                <w:sz w:val="24"/>
              </w:rPr>
              <w:t>2015-01-07</w:t>
            </w:r>
          </w:p>
        </w:tc>
        <w:tc>
          <w:tcPr>
            <w:tcW w:w="1260" w:type="dxa"/>
            <w:vAlign w:val="center"/>
          </w:tcPr>
          <w:p w:rsidR="0051348D" w:rsidRDefault="005717A2">
            <w:pPr>
              <w:jc w:val="right"/>
            </w:pPr>
            <w:r>
              <w:rPr>
                <w:color w:val="000000"/>
                <w:kern w:val="0"/>
                <w:sz w:val="24"/>
              </w:rPr>
              <w:t>102.07</w:t>
            </w:r>
          </w:p>
        </w:tc>
        <w:tc>
          <w:tcPr>
            <w:tcW w:w="1440" w:type="dxa"/>
            <w:vAlign w:val="center"/>
          </w:tcPr>
          <w:p w:rsidR="0051348D" w:rsidRDefault="005717A2">
            <w:pPr>
              <w:jc w:val="right"/>
            </w:pPr>
            <w:r>
              <w:rPr>
                <w:color w:val="000000"/>
                <w:kern w:val="0"/>
                <w:sz w:val="24"/>
              </w:rPr>
              <w:t>200,000</w:t>
            </w:r>
          </w:p>
        </w:tc>
        <w:tc>
          <w:tcPr>
            <w:tcW w:w="1836" w:type="dxa"/>
            <w:vAlign w:val="center"/>
          </w:tcPr>
          <w:p w:rsidR="0051348D" w:rsidRDefault="005717A2">
            <w:pPr>
              <w:jc w:val="right"/>
            </w:pPr>
            <w:r>
              <w:rPr>
                <w:color w:val="000000"/>
                <w:kern w:val="0"/>
                <w:sz w:val="24"/>
              </w:rPr>
              <w:t>20,414,000.00</w:t>
            </w:r>
          </w:p>
        </w:tc>
      </w:tr>
      <w:tr w:rsidR="0051348D">
        <w:tc>
          <w:tcPr>
            <w:tcW w:w="1500" w:type="dxa"/>
            <w:vAlign w:val="center"/>
          </w:tcPr>
          <w:p w:rsidR="0051348D" w:rsidRDefault="005717A2">
            <w:pPr>
              <w:jc w:val="center"/>
            </w:pPr>
            <w:r>
              <w:rPr>
                <w:color w:val="000000"/>
                <w:kern w:val="0"/>
                <w:sz w:val="24"/>
              </w:rPr>
              <w:t>1382291</w:t>
            </w:r>
          </w:p>
        </w:tc>
        <w:tc>
          <w:tcPr>
            <w:tcW w:w="1500" w:type="dxa"/>
            <w:vAlign w:val="center"/>
          </w:tcPr>
          <w:p w:rsidR="0051348D" w:rsidRDefault="005717A2">
            <w:pPr>
              <w:jc w:val="center"/>
            </w:pPr>
            <w:r>
              <w:rPr>
                <w:color w:val="000000"/>
                <w:kern w:val="0"/>
                <w:sz w:val="24"/>
              </w:rPr>
              <w:t>13</w:t>
            </w:r>
            <w:r>
              <w:rPr>
                <w:color w:val="000000"/>
                <w:kern w:val="0"/>
                <w:sz w:val="24"/>
              </w:rPr>
              <w:t>苏方洋</w:t>
            </w:r>
            <w:r>
              <w:rPr>
                <w:color w:val="000000"/>
                <w:kern w:val="0"/>
                <w:sz w:val="24"/>
              </w:rPr>
              <w:t>MTN1</w:t>
            </w:r>
          </w:p>
        </w:tc>
        <w:tc>
          <w:tcPr>
            <w:tcW w:w="1500" w:type="dxa"/>
            <w:vAlign w:val="center"/>
          </w:tcPr>
          <w:p w:rsidR="0051348D" w:rsidRDefault="005717A2">
            <w:pPr>
              <w:jc w:val="center"/>
            </w:pPr>
            <w:r>
              <w:rPr>
                <w:color w:val="000000"/>
                <w:kern w:val="0"/>
                <w:sz w:val="24"/>
              </w:rPr>
              <w:t>2015-01-05</w:t>
            </w:r>
          </w:p>
        </w:tc>
        <w:tc>
          <w:tcPr>
            <w:tcW w:w="1260" w:type="dxa"/>
            <w:vAlign w:val="center"/>
          </w:tcPr>
          <w:p w:rsidR="0051348D" w:rsidRDefault="005717A2">
            <w:pPr>
              <w:jc w:val="right"/>
            </w:pPr>
            <w:r>
              <w:rPr>
                <w:color w:val="000000"/>
                <w:kern w:val="0"/>
                <w:sz w:val="24"/>
              </w:rPr>
              <w:t>98.16</w:t>
            </w:r>
          </w:p>
        </w:tc>
        <w:tc>
          <w:tcPr>
            <w:tcW w:w="1440" w:type="dxa"/>
            <w:vAlign w:val="center"/>
          </w:tcPr>
          <w:p w:rsidR="0051348D" w:rsidRDefault="005717A2">
            <w:pPr>
              <w:jc w:val="right"/>
            </w:pPr>
            <w:r>
              <w:rPr>
                <w:color w:val="000000"/>
                <w:kern w:val="0"/>
                <w:sz w:val="24"/>
              </w:rPr>
              <w:t>140,000</w:t>
            </w:r>
          </w:p>
        </w:tc>
        <w:tc>
          <w:tcPr>
            <w:tcW w:w="1836" w:type="dxa"/>
            <w:vAlign w:val="center"/>
          </w:tcPr>
          <w:p w:rsidR="0051348D" w:rsidRDefault="005717A2">
            <w:pPr>
              <w:jc w:val="right"/>
            </w:pPr>
            <w:r>
              <w:rPr>
                <w:color w:val="000000"/>
                <w:kern w:val="0"/>
                <w:sz w:val="24"/>
              </w:rPr>
              <w:t>13,742,400.00</w:t>
            </w:r>
          </w:p>
        </w:tc>
      </w:tr>
      <w:tr w:rsidR="0051348D">
        <w:tc>
          <w:tcPr>
            <w:tcW w:w="1500" w:type="dxa"/>
            <w:vAlign w:val="center"/>
          </w:tcPr>
          <w:p w:rsidR="0051348D" w:rsidRDefault="005717A2">
            <w:pPr>
              <w:jc w:val="center"/>
            </w:pPr>
            <w:r>
              <w:rPr>
                <w:color w:val="000000"/>
                <w:kern w:val="0"/>
                <w:sz w:val="24"/>
              </w:rPr>
              <w:t>1382290</w:t>
            </w:r>
          </w:p>
        </w:tc>
        <w:tc>
          <w:tcPr>
            <w:tcW w:w="1500" w:type="dxa"/>
            <w:vAlign w:val="center"/>
          </w:tcPr>
          <w:p w:rsidR="0051348D" w:rsidRDefault="005717A2">
            <w:pPr>
              <w:jc w:val="center"/>
            </w:pPr>
            <w:r>
              <w:rPr>
                <w:color w:val="000000"/>
                <w:kern w:val="0"/>
                <w:sz w:val="24"/>
              </w:rPr>
              <w:t>13</w:t>
            </w:r>
            <w:r>
              <w:rPr>
                <w:color w:val="000000"/>
                <w:kern w:val="0"/>
                <w:sz w:val="24"/>
              </w:rPr>
              <w:t>玉柴股</w:t>
            </w:r>
            <w:r>
              <w:rPr>
                <w:color w:val="000000"/>
                <w:kern w:val="0"/>
                <w:sz w:val="24"/>
              </w:rPr>
              <w:t>MTN1</w:t>
            </w:r>
          </w:p>
        </w:tc>
        <w:tc>
          <w:tcPr>
            <w:tcW w:w="1500" w:type="dxa"/>
            <w:vAlign w:val="center"/>
          </w:tcPr>
          <w:p w:rsidR="0051348D" w:rsidRDefault="005717A2">
            <w:pPr>
              <w:jc w:val="center"/>
            </w:pPr>
            <w:r>
              <w:rPr>
                <w:color w:val="000000"/>
                <w:kern w:val="0"/>
                <w:sz w:val="24"/>
              </w:rPr>
              <w:t>2015-01-07</w:t>
            </w:r>
          </w:p>
        </w:tc>
        <w:tc>
          <w:tcPr>
            <w:tcW w:w="1260" w:type="dxa"/>
            <w:vAlign w:val="center"/>
          </w:tcPr>
          <w:p w:rsidR="0051348D" w:rsidRDefault="005717A2">
            <w:pPr>
              <w:jc w:val="right"/>
            </w:pPr>
            <w:r>
              <w:rPr>
                <w:color w:val="000000"/>
                <w:kern w:val="0"/>
                <w:sz w:val="24"/>
              </w:rPr>
              <w:t>99.56</w:t>
            </w:r>
          </w:p>
        </w:tc>
        <w:tc>
          <w:tcPr>
            <w:tcW w:w="1440" w:type="dxa"/>
            <w:vAlign w:val="center"/>
          </w:tcPr>
          <w:p w:rsidR="0051348D" w:rsidRDefault="005717A2">
            <w:pPr>
              <w:jc w:val="right"/>
            </w:pPr>
            <w:r>
              <w:rPr>
                <w:color w:val="000000"/>
                <w:kern w:val="0"/>
                <w:sz w:val="24"/>
              </w:rPr>
              <w:t>130,000</w:t>
            </w:r>
          </w:p>
        </w:tc>
        <w:tc>
          <w:tcPr>
            <w:tcW w:w="1836" w:type="dxa"/>
            <w:vAlign w:val="center"/>
          </w:tcPr>
          <w:p w:rsidR="0051348D" w:rsidRDefault="005717A2">
            <w:pPr>
              <w:jc w:val="right"/>
            </w:pPr>
            <w:r>
              <w:rPr>
                <w:color w:val="000000"/>
                <w:kern w:val="0"/>
                <w:sz w:val="24"/>
              </w:rPr>
              <w:t>12,942,800.00</w:t>
            </w:r>
          </w:p>
        </w:tc>
      </w:tr>
      <w:tr w:rsidR="0051348D">
        <w:tc>
          <w:tcPr>
            <w:tcW w:w="1500" w:type="dxa"/>
            <w:vAlign w:val="center"/>
          </w:tcPr>
          <w:p w:rsidR="0051348D" w:rsidRDefault="005717A2">
            <w:pPr>
              <w:jc w:val="center"/>
            </w:pPr>
            <w:r>
              <w:rPr>
                <w:color w:val="000000"/>
                <w:kern w:val="0"/>
                <w:sz w:val="24"/>
              </w:rPr>
              <w:t>101474009</w:t>
            </w:r>
          </w:p>
        </w:tc>
        <w:tc>
          <w:tcPr>
            <w:tcW w:w="1500" w:type="dxa"/>
            <w:vAlign w:val="center"/>
          </w:tcPr>
          <w:p w:rsidR="0051348D" w:rsidRDefault="005717A2">
            <w:pPr>
              <w:jc w:val="center"/>
            </w:pPr>
            <w:r>
              <w:rPr>
                <w:color w:val="000000"/>
                <w:kern w:val="0"/>
                <w:sz w:val="24"/>
              </w:rPr>
              <w:t>14</w:t>
            </w:r>
            <w:r>
              <w:rPr>
                <w:color w:val="000000"/>
                <w:kern w:val="0"/>
                <w:sz w:val="24"/>
              </w:rPr>
              <w:t>沪</w:t>
            </w:r>
            <w:proofErr w:type="gramStart"/>
            <w:r>
              <w:rPr>
                <w:color w:val="000000"/>
                <w:kern w:val="0"/>
                <w:sz w:val="24"/>
              </w:rPr>
              <w:t>世</w:t>
            </w:r>
            <w:proofErr w:type="gramEnd"/>
            <w:r>
              <w:rPr>
                <w:color w:val="000000"/>
                <w:kern w:val="0"/>
                <w:sz w:val="24"/>
              </w:rPr>
              <w:t>茂</w:t>
            </w:r>
            <w:r>
              <w:rPr>
                <w:color w:val="000000"/>
                <w:kern w:val="0"/>
                <w:sz w:val="24"/>
              </w:rPr>
              <w:t>MTN002</w:t>
            </w:r>
          </w:p>
        </w:tc>
        <w:tc>
          <w:tcPr>
            <w:tcW w:w="1500" w:type="dxa"/>
            <w:vAlign w:val="center"/>
          </w:tcPr>
          <w:p w:rsidR="0051348D" w:rsidRDefault="005717A2">
            <w:pPr>
              <w:jc w:val="center"/>
            </w:pPr>
            <w:r>
              <w:rPr>
                <w:color w:val="000000"/>
                <w:kern w:val="0"/>
                <w:sz w:val="24"/>
              </w:rPr>
              <w:t>2015-01-07</w:t>
            </w:r>
          </w:p>
        </w:tc>
        <w:tc>
          <w:tcPr>
            <w:tcW w:w="1260" w:type="dxa"/>
            <w:vAlign w:val="center"/>
          </w:tcPr>
          <w:p w:rsidR="0051348D" w:rsidRDefault="005717A2">
            <w:pPr>
              <w:jc w:val="right"/>
            </w:pPr>
            <w:r>
              <w:rPr>
                <w:color w:val="000000"/>
                <w:kern w:val="0"/>
                <w:sz w:val="24"/>
              </w:rPr>
              <w:t>101.18</w:t>
            </w:r>
          </w:p>
        </w:tc>
        <w:tc>
          <w:tcPr>
            <w:tcW w:w="1440" w:type="dxa"/>
            <w:vAlign w:val="center"/>
          </w:tcPr>
          <w:p w:rsidR="0051348D" w:rsidRDefault="005717A2">
            <w:pPr>
              <w:jc w:val="right"/>
            </w:pPr>
            <w:r>
              <w:rPr>
                <w:color w:val="000000"/>
                <w:kern w:val="0"/>
                <w:sz w:val="24"/>
              </w:rPr>
              <w:t>100,000</w:t>
            </w:r>
          </w:p>
        </w:tc>
        <w:tc>
          <w:tcPr>
            <w:tcW w:w="1836" w:type="dxa"/>
            <w:vAlign w:val="center"/>
          </w:tcPr>
          <w:p w:rsidR="0051348D" w:rsidRDefault="005717A2">
            <w:pPr>
              <w:jc w:val="right"/>
            </w:pPr>
            <w:r>
              <w:rPr>
                <w:color w:val="000000"/>
                <w:kern w:val="0"/>
                <w:sz w:val="24"/>
              </w:rPr>
              <w:t>10,118,000.00</w:t>
            </w:r>
          </w:p>
        </w:tc>
      </w:tr>
      <w:tr w:rsidR="0051348D">
        <w:tc>
          <w:tcPr>
            <w:tcW w:w="1500" w:type="dxa"/>
            <w:vAlign w:val="center"/>
          </w:tcPr>
          <w:p w:rsidR="0051348D" w:rsidRDefault="005717A2">
            <w:pPr>
              <w:jc w:val="center"/>
            </w:pPr>
            <w:r>
              <w:rPr>
                <w:color w:val="000000"/>
                <w:kern w:val="0"/>
                <w:sz w:val="24"/>
              </w:rPr>
              <w:t>1382227</w:t>
            </w:r>
          </w:p>
        </w:tc>
        <w:tc>
          <w:tcPr>
            <w:tcW w:w="1500" w:type="dxa"/>
            <w:vAlign w:val="center"/>
          </w:tcPr>
          <w:p w:rsidR="0051348D" w:rsidRDefault="005717A2">
            <w:pPr>
              <w:jc w:val="center"/>
            </w:pPr>
            <w:r>
              <w:rPr>
                <w:color w:val="000000"/>
                <w:kern w:val="0"/>
                <w:sz w:val="24"/>
              </w:rPr>
              <w:t>13</w:t>
            </w:r>
            <w:proofErr w:type="gramStart"/>
            <w:r>
              <w:rPr>
                <w:color w:val="000000"/>
                <w:kern w:val="0"/>
                <w:sz w:val="24"/>
              </w:rPr>
              <w:t>黄旅游</w:t>
            </w:r>
            <w:proofErr w:type="gramEnd"/>
            <w:r>
              <w:rPr>
                <w:color w:val="000000"/>
                <w:kern w:val="0"/>
                <w:sz w:val="24"/>
              </w:rPr>
              <w:t>MTN1</w:t>
            </w:r>
          </w:p>
        </w:tc>
        <w:tc>
          <w:tcPr>
            <w:tcW w:w="1500" w:type="dxa"/>
            <w:vAlign w:val="center"/>
          </w:tcPr>
          <w:p w:rsidR="0051348D" w:rsidRDefault="005717A2">
            <w:pPr>
              <w:jc w:val="center"/>
            </w:pPr>
            <w:r>
              <w:rPr>
                <w:color w:val="000000"/>
                <w:kern w:val="0"/>
                <w:sz w:val="24"/>
              </w:rPr>
              <w:t>2015-01-07</w:t>
            </w:r>
          </w:p>
        </w:tc>
        <w:tc>
          <w:tcPr>
            <w:tcW w:w="1260" w:type="dxa"/>
            <w:vAlign w:val="center"/>
          </w:tcPr>
          <w:p w:rsidR="0051348D" w:rsidRDefault="005717A2">
            <w:pPr>
              <w:jc w:val="right"/>
            </w:pPr>
            <w:r>
              <w:rPr>
                <w:color w:val="000000"/>
                <w:kern w:val="0"/>
                <w:sz w:val="24"/>
              </w:rPr>
              <w:t>99.83</w:t>
            </w:r>
          </w:p>
        </w:tc>
        <w:tc>
          <w:tcPr>
            <w:tcW w:w="1440" w:type="dxa"/>
            <w:vAlign w:val="center"/>
          </w:tcPr>
          <w:p w:rsidR="0051348D" w:rsidRDefault="005717A2">
            <w:pPr>
              <w:jc w:val="right"/>
            </w:pPr>
            <w:r>
              <w:rPr>
                <w:color w:val="000000"/>
                <w:kern w:val="0"/>
                <w:sz w:val="24"/>
              </w:rPr>
              <w:t>20,000</w:t>
            </w:r>
          </w:p>
        </w:tc>
        <w:tc>
          <w:tcPr>
            <w:tcW w:w="1836" w:type="dxa"/>
            <w:vAlign w:val="center"/>
          </w:tcPr>
          <w:p w:rsidR="0051348D" w:rsidRDefault="005717A2">
            <w:pPr>
              <w:jc w:val="right"/>
            </w:pPr>
            <w:r>
              <w:rPr>
                <w:color w:val="000000"/>
                <w:kern w:val="0"/>
                <w:sz w:val="24"/>
              </w:rPr>
              <w:t>1,996,600.00</w:t>
            </w:r>
          </w:p>
        </w:tc>
      </w:tr>
      <w:tr w:rsidR="001A59F9" w:rsidRPr="0091212A" w:rsidTr="00AF4A9C">
        <w:tc>
          <w:tcPr>
            <w:tcW w:w="1500" w:type="dxa"/>
            <w:vAlign w:val="center"/>
          </w:tcPr>
          <w:p w:rsidR="001A59F9" w:rsidRPr="0091212A" w:rsidRDefault="001A59F9" w:rsidP="004F2A94">
            <w:pPr>
              <w:spacing w:before="29" w:line="288" w:lineRule="auto"/>
              <w:rPr>
                <w:rFonts w:asciiTheme="minorEastAsia" w:eastAsiaTheme="minorEastAsia" w:hAnsiTheme="minorEastAsia"/>
                <w:color w:val="000000"/>
                <w:kern w:val="0"/>
                <w:szCs w:val="21"/>
              </w:rPr>
            </w:pPr>
            <w:r w:rsidRPr="004F2A94">
              <w:rPr>
                <w:rFonts w:hint="eastAsia"/>
                <w:sz w:val="24"/>
              </w:rPr>
              <w:t>合计</w:t>
            </w: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50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260" w:type="dxa"/>
            <w:vAlign w:val="center"/>
          </w:tcPr>
          <w:p w:rsidR="001A59F9" w:rsidRPr="0091212A" w:rsidRDefault="001A59F9" w:rsidP="00AF4A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p>
        </w:tc>
        <w:tc>
          <w:tcPr>
            <w:tcW w:w="1440" w:type="dxa"/>
            <w:vAlign w:val="center"/>
          </w:tcPr>
          <w:p w:rsidR="001A59F9" w:rsidRPr="00FF7CE7" w:rsidRDefault="001A59F9" w:rsidP="00AF4A9C">
            <w:pPr>
              <w:spacing w:before="29" w:line="288" w:lineRule="auto"/>
              <w:jc w:val="right"/>
              <w:rPr>
                <w:kern w:val="0"/>
                <w:sz w:val="24"/>
              </w:rPr>
            </w:pPr>
            <w:r w:rsidRPr="00FF7CE7">
              <w:rPr>
                <w:kern w:val="0"/>
                <w:sz w:val="24"/>
              </w:rPr>
              <w:t>1,990,000</w:t>
            </w:r>
          </w:p>
        </w:tc>
        <w:tc>
          <w:tcPr>
            <w:tcW w:w="1836" w:type="dxa"/>
            <w:vAlign w:val="center"/>
          </w:tcPr>
          <w:p w:rsidR="001A59F9" w:rsidRPr="00FF7CE7" w:rsidRDefault="001A59F9" w:rsidP="00AF4A9C">
            <w:pPr>
              <w:spacing w:before="29" w:line="288" w:lineRule="auto"/>
              <w:jc w:val="right"/>
              <w:rPr>
                <w:kern w:val="0"/>
                <w:sz w:val="24"/>
              </w:rPr>
            </w:pPr>
            <w:r w:rsidRPr="00FF7CE7">
              <w:rPr>
                <w:kern w:val="0"/>
                <w:sz w:val="24"/>
              </w:rPr>
              <w:t>202,303,800.00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415252851"/>
      <w:r w:rsidRPr="00AD0E47">
        <w:rPr>
          <w:rFonts w:ascii="Times New Roman" w:hAnsi="Times New Roman"/>
          <w:kern w:val="0"/>
          <w:szCs w:val="24"/>
        </w:rPr>
        <w:t>7.4.12.3.2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交易所市场债券正回购</w:t>
      </w:r>
      <w:bookmarkEnd w:id="196"/>
    </w:p>
    <w:p w:rsidR="001A59F9" w:rsidRPr="00EB2750" w:rsidRDefault="001A59F9" w:rsidP="00EB2750">
      <w:pPr>
        <w:spacing w:before="29" w:line="288" w:lineRule="auto"/>
        <w:ind w:firstLineChars="200" w:firstLine="480"/>
        <w:rPr>
          <w:color w:val="000000"/>
          <w:sz w:val="24"/>
        </w:rPr>
      </w:pPr>
      <w:r w:rsidRPr="00EB2750">
        <w:rPr>
          <w:color w:val="000000"/>
          <w:sz w:val="24"/>
        </w:rPr>
        <w:t>截至本报告期末</w:t>
      </w:r>
      <w:r w:rsidRPr="00EB2750">
        <w:rPr>
          <w:color w:val="000000"/>
          <w:sz w:val="24"/>
        </w:rPr>
        <w:t>2014</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日止，本基金从事证券交易所债券正回购交易形成的卖出回购证券款余额</w:t>
      </w:r>
      <w:r w:rsidRPr="00EB2750">
        <w:rPr>
          <w:color w:val="000000"/>
          <w:sz w:val="24"/>
        </w:rPr>
        <w:t>310,000,000.00</w:t>
      </w:r>
      <w:r w:rsidRPr="00EB2750">
        <w:rPr>
          <w:color w:val="000000"/>
          <w:sz w:val="24"/>
        </w:rPr>
        <w:t>元，于</w:t>
      </w:r>
      <w:r w:rsidRPr="00EB2750">
        <w:rPr>
          <w:color w:val="000000"/>
          <w:sz w:val="24"/>
        </w:rPr>
        <w:t>2015</w:t>
      </w:r>
      <w:r w:rsidRPr="00EB2750">
        <w:rPr>
          <w:color w:val="000000"/>
          <w:sz w:val="24"/>
        </w:rPr>
        <w:t>年</w:t>
      </w:r>
      <w:r w:rsidRPr="00EB2750">
        <w:rPr>
          <w:color w:val="000000"/>
          <w:sz w:val="24"/>
        </w:rPr>
        <w:t>1</w:t>
      </w:r>
      <w:r w:rsidRPr="00EB2750">
        <w:rPr>
          <w:color w:val="000000"/>
          <w:sz w:val="24"/>
        </w:rPr>
        <w:t>月</w:t>
      </w:r>
      <w:r w:rsidRPr="00EB2750">
        <w:rPr>
          <w:color w:val="000000"/>
          <w:sz w:val="24"/>
        </w:rPr>
        <w:t>9</w:t>
      </w:r>
      <w:r w:rsidRPr="00EB2750">
        <w:rPr>
          <w:color w:val="000000"/>
          <w:sz w:val="24"/>
        </w:rPr>
        <w:t>日前后到期。该类交易要求本基金转入质押库的债券，按证券交易所规定的比例折算为标准</w:t>
      </w:r>
      <w:proofErr w:type="gramStart"/>
      <w:r w:rsidRPr="00EB2750">
        <w:rPr>
          <w:color w:val="000000"/>
          <w:sz w:val="24"/>
        </w:rPr>
        <w:t>券</w:t>
      </w:r>
      <w:proofErr w:type="gramEnd"/>
      <w:r w:rsidRPr="00EB2750">
        <w:rPr>
          <w:color w:val="000000"/>
          <w:sz w:val="24"/>
        </w:rPr>
        <w:t>后，不低于债券回购交易的余额。</w:t>
      </w:r>
    </w:p>
    <w:p w:rsidR="001A59F9" w:rsidRPr="0091212A" w:rsidRDefault="001A59F9" w:rsidP="00127235">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415252852"/>
      <w:r w:rsidRPr="00AD0E47">
        <w:rPr>
          <w:rFonts w:ascii="Times New Roman" w:hAnsi="Times New Roman"/>
          <w:kern w:val="0"/>
          <w:szCs w:val="24"/>
        </w:rPr>
        <w:t>7.4.13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金融工具风险及管理</w:t>
      </w:r>
      <w:bookmarkEnd w:id="197"/>
    </w:p>
    <w:p w:rsidR="001A59F9" w:rsidRPr="00AD0E47" w:rsidRDefault="001A59F9" w:rsidP="00AD0E47">
      <w:pPr>
        <w:pStyle w:val="20"/>
        <w:spacing w:before="29" w:after="0" w:line="288" w:lineRule="auto"/>
        <w:rPr>
          <w:rFonts w:ascii="Times New Roman" w:hAnsi="Times New Roman"/>
          <w:kern w:val="0"/>
          <w:szCs w:val="24"/>
        </w:rPr>
      </w:pPr>
      <w:bookmarkStart w:id="198" w:name="_Toc415252853"/>
      <w:r w:rsidRPr="00AD0E47">
        <w:rPr>
          <w:rFonts w:ascii="Times New Roman" w:hAnsi="Times New Roman"/>
          <w:kern w:val="0"/>
          <w:szCs w:val="24"/>
        </w:rPr>
        <w:t>7.4.13.1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风险管理政策和组织架构</w:t>
      </w:r>
      <w:bookmarkEnd w:id="198"/>
    </w:p>
    <w:p w:rsidR="0051348D" w:rsidRDefault="005717A2">
      <w:pPr>
        <w:spacing w:before="29" w:line="288" w:lineRule="auto"/>
        <w:ind w:firstLineChars="200" w:firstLine="480"/>
        <w:rPr>
          <w:color w:val="000000"/>
          <w:sz w:val="24"/>
        </w:rPr>
      </w:pPr>
      <w:r>
        <w:rPr>
          <w:color w:val="000000"/>
          <w:sz w:val="24"/>
        </w:rPr>
        <w:t>本基金是一只债券型基金，在证券投资基金中属于中等风险的品种，其长期平均风险和预期收益高于货币市场基金，低于混合型基金和股票型基金。本基金的投资范围为具有良好流动性的金融工具，包括国内依法发行交易的国债、金融债、央行票据、地方政府债、企业债、公司债、分离交易可转债的纯债、次级债、资产支持证券、短期融资</w:t>
      </w:r>
      <w:proofErr w:type="gramStart"/>
      <w:r>
        <w:rPr>
          <w:color w:val="000000"/>
          <w:sz w:val="24"/>
        </w:rPr>
        <w:t>券</w:t>
      </w:r>
      <w:proofErr w:type="gramEnd"/>
      <w:r>
        <w:rPr>
          <w:color w:val="000000"/>
          <w:sz w:val="24"/>
        </w:rPr>
        <w:t>、中期票据、债券回购、银行存款、货币市场工具等固定收益类资产和法律法规允许投资的其他金融工具。其中，封闭期内，本基金所投企业债和公司债信用评级需在</w:t>
      </w:r>
      <w:r>
        <w:rPr>
          <w:color w:val="000000"/>
          <w:sz w:val="24"/>
        </w:rPr>
        <w:t>AA</w:t>
      </w:r>
      <w:r>
        <w:rPr>
          <w:color w:val="000000"/>
          <w:sz w:val="24"/>
        </w:rPr>
        <w:t>级（含）以上。本基金不直接在二级市场买入股票、权证等权益类资产，也不参与一级市场新股申购和新股增发。同时本基金不参与可转换债券投资（分离交易可转债的</w:t>
      </w:r>
      <w:proofErr w:type="gramStart"/>
      <w:r>
        <w:rPr>
          <w:color w:val="000000"/>
          <w:sz w:val="24"/>
        </w:rPr>
        <w:t>纯债部分</w:t>
      </w:r>
      <w:proofErr w:type="gramEnd"/>
      <w:r>
        <w:rPr>
          <w:color w:val="000000"/>
          <w:sz w:val="24"/>
        </w:rPr>
        <w:t>除外）。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风险和收益高于货币市场基金而低于平衡型基金，谋求稳定和</w:t>
      </w:r>
      <w:proofErr w:type="gramStart"/>
      <w:r>
        <w:rPr>
          <w:color w:val="000000"/>
          <w:sz w:val="24"/>
        </w:rPr>
        <w:t>可</w:t>
      </w:r>
      <w:proofErr w:type="gramEnd"/>
      <w:r>
        <w:rPr>
          <w:color w:val="000000"/>
          <w:sz w:val="24"/>
        </w:rPr>
        <w:t>持续的绝对收益</w:t>
      </w:r>
      <w:r>
        <w:rPr>
          <w:color w:val="000000"/>
          <w:sz w:val="24"/>
        </w:rPr>
        <w:t>”</w:t>
      </w:r>
      <w:r>
        <w:rPr>
          <w:color w:val="000000"/>
          <w:sz w:val="24"/>
        </w:rPr>
        <w:t>的风险收益目标。</w:t>
      </w:r>
    </w:p>
    <w:p w:rsidR="0051348D" w:rsidRDefault="005717A2">
      <w:pPr>
        <w:spacing w:before="29" w:line="288" w:lineRule="auto"/>
        <w:ind w:firstLineChars="200" w:firstLine="480"/>
        <w:rPr>
          <w:color w:val="000000"/>
          <w:sz w:val="24"/>
        </w:rPr>
      </w:pPr>
      <w:r>
        <w:rPr>
          <w:color w:val="000000"/>
          <w:sz w:val="24"/>
        </w:rPr>
        <w:t>本基金的基金管理人奉行全面风险管理体系的建设，在董事会下设立合</w:t>
      </w:r>
      <w:proofErr w:type="gramStart"/>
      <w:r>
        <w:rPr>
          <w:color w:val="000000"/>
          <w:sz w:val="24"/>
        </w:rPr>
        <w:t>规</w:t>
      </w:r>
      <w:proofErr w:type="gramEnd"/>
      <w:r>
        <w:rPr>
          <w:color w:val="000000"/>
          <w:sz w:val="24"/>
        </w:rPr>
        <w:t>审核及风险管理委员会，负责制定风险管理的宏观政策，审议通过风险控制的总体措施等；在管理层层面设立风险控制委员会，讨论和制定公司日常经营过程中风险防范和控制措施；在业务操作层面风险管理职责主要</w:t>
      </w:r>
      <w:proofErr w:type="gramStart"/>
      <w:r>
        <w:rPr>
          <w:color w:val="000000"/>
          <w:sz w:val="24"/>
        </w:rPr>
        <w:t>由风险</w:t>
      </w:r>
      <w:proofErr w:type="gramEnd"/>
      <w:r>
        <w:rPr>
          <w:color w:val="000000"/>
          <w:sz w:val="24"/>
        </w:rPr>
        <w:t>管理部负责协调并与各部门合作完成运作风险管理以及进行投资风险分析与绩效评估。风险管理部对公司总经理负责。督察</w:t>
      </w:r>
      <w:proofErr w:type="gramStart"/>
      <w:r>
        <w:rPr>
          <w:color w:val="000000"/>
          <w:sz w:val="24"/>
        </w:rPr>
        <w:t>长独立</w:t>
      </w:r>
      <w:proofErr w:type="gramEnd"/>
      <w:r>
        <w:rPr>
          <w:color w:val="000000"/>
          <w:sz w:val="24"/>
        </w:rPr>
        <w:t>行使督察权利，直接对董事会负责，就内部控制制度和执行情况独立地履行检查、评价、报告、建议职能，定期和不定期地向董事会报告公司内部控制执行情况。</w:t>
      </w:r>
    </w:p>
    <w:p w:rsidR="0051348D" w:rsidRDefault="005717A2">
      <w:pPr>
        <w:spacing w:before="29" w:line="288" w:lineRule="auto"/>
        <w:ind w:firstLineChars="200" w:firstLine="480"/>
        <w:rPr>
          <w:color w:val="000000"/>
          <w:sz w:val="24"/>
        </w:rPr>
      </w:pPr>
      <w:r>
        <w:rPr>
          <w:color w:val="000000"/>
          <w:sz w:val="24"/>
        </w:rPr>
        <w:t>本基金的基金管理人建立了以合</w:t>
      </w:r>
      <w:proofErr w:type="gramStart"/>
      <w:r>
        <w:rPr>
          <w:color w:val="000000"/>
          <w:sz w:val="24"/>
        </w:rPr>
        <w:t>规</w:t>
      </w:r>
      <w:proofErr w:type="gramEnd"/>
      <w:r>
        <w:rPr>
          <w:color w:val="000000"/>
          <w:sz w:val="24"/>
        </w:rPr>
        <w:t>审核及风险管理委员会为核心的，由督察长、风险控制委员会、风险管理部和相关业务部</w:t>
      </w:r>
      <w:proofErr w:type="gramStart"/>
      <w:r>
        <w:rPr>
          <w:color w:val="000000"/>
          <w:sz w:val="24"/>
        </w:rPr>
        <w:t>门构成</w:t>
      </w:r>
      <w:proofErr w:type="gramEnd"/>
      <w:r>
        <w:rPr>
          <w:color w:val="000000"/>
          <w:sz w:val="24"/>
        </w:rPr>
        <w:t>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415252854"/>
      <w:r w:rsidRPr="00AD0E47">
        <w:rPr>
          <w:rFonts w:ascii="Times New Roman" w:hAnsi="Times New Roman"/>
          <w:kern w:val="0"/>
          <w:szCs w:val="24"/>
        </w:rPr>
        <w:t>7.4.13.2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信用风险</w:t>
      </w:r>
      <w:bookmarkEnd w:id="199"/>
    </w:p>
    <w:p w:rsidR="0051348D" w:rsidRDefault="005717A2">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51348D" w:rsidRDefault="005717A2">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415252855"/>
      <w:r w:rsidRPr="00AD0E47">
        <w:rPr>
          <w:rFonts w:ascii="Times New Roman" w:hAnsi="Times New Roman"/>
          <w:kern w:val="0"/>
          <w:szCs w:val="24"/>
        </w:rPr>
        <w:t>7.4.13.2.1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按短期信用评级列示的债券投资</w:t>
      </w:r>
      <w:bookmarkEnd w:id="200"/>
    </w:p>
    <w:p w:rsidR="001A59F9" w:rsidRDefault="001A59F9" w:rsidP="00B63FAF">
      <w:pPr>
        <w:tabs>
          <w:tab w:val="left" w:pos="426"/>
        </w:tabs>
        <w:spacing w:before="29" w:line="288" w:lineRule="auto"/>
        <w:ind w:firstLineChars="200" w:firstLine="480"/>
        <w:jc w:val="left"/>
        <w:rPr>
          <w:kern w:val="0"/>
          <w:sz w:val="24"/>
        </w:rPr>
      </w:pPr>
      <w:r w:rsidRPr="00D754A9">
        <w:rPr>
          <w:kern w:val="0"/>
          <w:sz w:val="24"/>
        </w:rPr>
        <w:t>本基金本报告期末未持有短期信用评级债券。</w:t>
      </w:r>
    </w:p>
    <w:p w:rsidR="00A754F7" w:rsidRDefault="00A754F7" w:rsidP="00B63FAF">
      <w:pPr>
        <w:tabs>
          <w:tab w:val="left" w:pos="426"/>
        </w:tabs>
        <w:spacing w:before="29" w:line="288" w:lineRule="auto"/>
        <w:ind w:firstLineChars="200" w:firstLine="480"/>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1" w:name="_Toc415252856"/>
      <w:r w:rsidRPr="00AD0E47">
        <w:rPr>
          <w:rFonts w:ascii="Times New Roman" w:hAnsi="Times New Roman"/>
          <w:kern w:val="0"/>
          <w:szCs w:val="24"/>
        </w:rPr>
        <w:t>7.4.13.2.2</w:t>
      </w:r>
      <w:r w:rsidR="00AD16A3"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按长期</w:t>
      </w:r>
      <w:proofErr w:type="gramEnd"/>
      <w:r w:rsidRPr="00AD0E47">
        <w:rPr>
          <w:rFonts w:ascii="Times New Roman" w:hAnsi="Times New Roman" w:hint="eastAsia"/>
          <w:kern w:val="0"/>
          <w:szCs w:val="24"/>
        </w:rPr>
        <w:t>信用评级列示的债券投资</w:t>
      </w:r>
      <w:bookmarkEnd w:id="20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6088"/>
      </w:tblGrid>
      <w:tr w:rsidR="005717A2" w:rsidRPr="0091212A" w:rsidTr="005717A2">
        <w:tc>
          <w:tcPr>
            <w:tcW w:w="2552" w:type="dxa"/>
            <w:vAlign w:val="center"/>
          </w:tcPr>
          <w:p w:rsidR="001A59F9" w:rsidRPr="00085579" w:rsidRDefault="001A59F9" w:rsidP="00085579">
            <w:pPr>
              <w:spacing w:before="29" w:line="288" w:lineRule="auto"/>
              <w:jc w:val="center"/>
              <w:rPr>
                <w:sz w:val="24"/>
              </w:rPr>
            </w:pPr>
            <w:r w:rsidRPr="00085579">
              <w:rPr>
                <w:rFonts w:hint="eastAsia"/>
                <w:sz w:val="24"/>
              </w:rPr>
              <w:t>长期信用评级</w:t>
            </w:r>
          </w:p>
        </w:tc>
        <w:tc>
          <w:tcPr>
            <w:tcW w:w="6088" w:type="dxa"/>
          </w:tcPr>
          <w:p w:rsidR="001A59F9" w:rsidRPr="00085579" w:rsidRDefault="001A59F9" w:rsidP="00085579">
            <w:pPr>
              <w:widowControl/>
              <w:autoSpaceDE w:val="0"/>
              <w:autoSpaceDN w:val="0"/>
              <w:spacing w:before="29" w:line="288" w:lineRule="auto"/>
              <w:ind w:right="-15"/>
              <w:jc w:val="center"/>
              <w:textAlignment w:val="bottom"/>
              <w:rPr>
                <w:sz w:val="24"/>
              </w:rPr>
            </w:pPr>
            <w:r w:rsidRPr="00085579">
              <w:rPr>
                <w:rFonts w:hint="eastAsia"/>
                <w:sz w:val="24"/>
              </w:rPr>
              <w:t>本期末</w:t>
            </w:r>
          </w:p>
          <w:p w:rsidR="001A59F9" w:rsidRPr="00085579" w:rsidRDefault="00F64FAD" w:rsidP="00085579">
            <w:pPr>
              <w:widowControl/>
              <w:autoSpaceDE w:val="0"/>
              <w:autoSpaceDN w:val="0"/>
              <w:spacing w:before="29" w:line="288" w:lineRule="auto"/>
              <w:ind w:right="-15"/>
              <w:jc w:val="center"/>
              <w:textAlignment w:val="bottom"/>
              <w:rPr>
                <w:sz w:val="24"/>
              </w:rPr>
            </w:pPr>
            <w:r w:rsidRPr="00085579">
              <w:rPr>
                <w:sz w:val="24"/>
              </w:rPr>
              <w:t>2014</w:t>
            </w:r>
            <w:r w:rsidRPr="00085579">
              <w:rPr>
                <w:sz w:val="24"/>
              </w:rPr>
              <w:t>年</w:t>
            </w:r>
            <w:r w:rsidRPr="00085579">
              <w:rPr>
                <w:sz w:val="24"/>
              </w:rPr>
              <w:t>12</w:t>
            </w:r>
            <w:r w:rsidRPr="00085579">
              <w:rPr>
                <w:sz w:val="24"/>
              </w:rPr>
              <w:t>月</w:t>
            </w:r>
            <w:r w:rsidRPr="00085579">
              <w:rPr>
                <w:sz w:val="24"/>
              </w:rPr>
              <w:t>31</w:t>
            </w:r>
            <w:r w:rsidRPr="00085579">
              <w:rPr>
                <w:sz w:val="24"/>
              </w:rPr>
              <w:t>日</w:t>
            </w:r>
          </w:p>
        </w:tc>
      </w:tr>
      <w:tr w:rsidR="005717A2" w:rsidRPr="0091212A" w:rsidTr="005717A2">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44,977,709.59</w:t>
            </w:r>
          </w:p>
        </w:tc>
      </w:tr>
      <w:tr w:rsidR="005717A2" w:rsidRPr="0091212A" w:rsidTr="005717A2">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AAA</w:t>
            </w:r>
            <w:r w:rsidRPr="009C2B48">
              <w:rPr>
                <w:rFonts w:hint="eastAsia"/>
                <w:color w:val="000000"/>
                <w:kern w:val="0"/>
                <w:sz w:val="24"/>
              </w:rPr>
              <w:t>以下</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937,527,562.00</w:t>
            </w:r>
          </w:p>
        </w:tc>
      </w:tr>
      <w:tr w:rsidR="005717A2" w:rsidRPr="0091212A" w:rsidTr="005717A2">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未评级</w:t>
            </w:r>
          </w:p>
        </w:tc>
        <w:tc>
          <w:tcPr>
            <w:tcW w:w="6088" w:type="dxa"/>
          </w:tcPr>
          <w:p w:rsidR="00976DCD" w:rsidRPr="00FF7CE7" w:rsidRDefault="00976DCD" w:rsidP="00FF7CE7">
            <w:pPr>
              <w:spacing w:before="29" w:line="288" w:lineRule="auto"/>
              <w:jc w:val="right"/>
              <w:rPr>
                <w:kern w:val="0"/>
                <w:sz w:val="24"/>
              </w:rPr>
            </w:pPr>
            <w:r w:rsidRPr="00FF7CE7">
              <w:rPr>
                <w:rFonts w:hint="eastAsia"/>
                <w:kern w:val="0"/>
                <w:sz w:val="24"/>
              </w:rPr>
              <w:t>-</w:t>
            </w:r>
          </w:p>
        </w:tc>
      </w:tr>
      <w:tr w:rsidR="005717A2" w:rsidRPr="0091212A" w:rsidTr="005717A2">
        <w:tc>
          <w:tcPr>
            <w:tcW w:w="2552" w:type="dxa"/>
            <w:vAlign w:val="center"/>
          </w:tcPr>
          <w:p w:rsidR="00976DCD" w:rsidRPr="009C2B48" w:rsidRDefault="00976DCD" w:rsidP="00085579">
            <w:pPr>
              <w:widowControl/>
              <w:spacing w:before="29" w:line="288" w:lineRule="auto"/>
              <w:rPr>
                <w:color w:val="000000"/>
                <w:kern w:val="0"/>
                <w:sz w:val="24"/>
              </w:rPr>
            </w:pPr>
            <w:r w:rsidRPr="009C2B48">
              <w:rPr>
                <w:rFonts w:hint="eastAsia"/>
                <w:color w:val="000000"/>
                <w:kern w:val="0"/>
                <w:sz w:val="24"/>
              </w:rPr>
              <w:t>合计</w:t>
            </w:r>
          </w:p>
        </w:tc>
        <w:tc>
          <w:tcPr>
            <w:tcW w:w="6088" w:type="dxa"/>
            <w:vAlign w:val="center"/>
          </w:tcPr>
          <w:p w:rsidR="00976DCD" w:rsidRPr="00FF7CE7" w:rsidRDefault="00976DCD" w:rsidP="00FF7CE7">
            <w:pPr>
              <w:spacing w:before="29" w:line="288" w:lineRule="auto"/>
              <w:jc w:val="right"/>
              <w:rPr>
                <w:kern w:val="0"/>
                <w:sz w:val="24"/>
              </w:rPr>
            </w:pPr>
            <w:r w:rsidRPr="00FF7CE7">
              <w:rPr>
                <w:rFonts w:hint="eastAsia"/>
                <w:kern w:val="0"/>
                <w:sz w:val="24"/>
              </w:rPr>
              <w:t>982,505,271.59</w:t>
            </w:r>
          </w:p>
        </w:tc>
      </w:tr>
    </w:tbl>
    <w:p w:rsidR="001A59F9" w:rsidRPr="0091212A"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2" w:name="_Toc415252857"/>
      <w:r w:rsidRPr="00AD0E47">
        <w:rPr>
          <w:rFonts w:ascii="Times New Roman" w:hAnsi="Times New Roman"/>
          <w:kern w:val="0"/>
          <w:szCs w:val="24"/>
        </w:rPr>
        <w:t>7.4.13.3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流动性风险</w:t>
      </w:r>
      <w:bookmarkEnd w:id="202"/>
    </w:p>
    <w:p w:rsidR="0051348D" w:rsidRDefault="005717A2">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来自于投资品种所处的交易市场不活跃而带来的变现困难或因投资集中而无法在市场出现剧烈波动的情况下以合理的价格变现。</w:t>
      </w:r>
    </w:p>
    <w:p w:rsidR="0051348D" w:rsidRDefault="005717A2">
      <w:pPr>
        <w:spacing w:before="29" w:line="288" w:lineRule="auto"/>
        <w:ind w:firstLineChars="200" w:firstLine="480"/>
        <w:rPr>
          <w:color w:val="000000"/>
          <w:sz w:val="24"/>
        </w:rPr>
      </w:pPr>
      <w:r>
        <w:rPr>
          <w:color w:val="000000"/>
          <w:sz w:val="24"/>
        </w:rPr>
        <w:t>针对投资品种变现的流动性风险，本基金的基金管理人通过独立的风险管理部门设定流动性比例要求，对流动性指标进行持续的监测和分析，包括组合持仓集中度指标、组合在短时间内变现能力的综合指标、组合中变现能力较差的投资品种比例以及</w:t>
      </w:r>
      <w:proofErr w:type="gramStart"/>
      <w:r>
        <w:rPr>
          <w:color w:val="000000"/>
          <w:sz w:val="24"/>
        </w:rPr>
        <w:t>流通受</w:t>
      </w:r>
      <w:proofErr w:type="gramEnd"/>
      <w:r>
        <w:rPr>
          <w:color w:val="000000"/>
          <w:sz w:val="24"/>
        </w:rPr>
        <w:t>限制的投资品种比例等。本基金投资于一家公司发行的股票市值不超过基金资产净值的</w:t>
      </w:r>
      <w:r>
        <w:rPr>
          <w:color w:val="000000"/>
          <w:sz w:val="24"/>
        </w:rPr>
        <w:t>10%</w:t>
      </w:r>
      <w:r>
        <w:rPr>
          <w:color w:val="000000"/>
          <w:sz w:val="24"/>
        </w:rPr>
        <w:t>，且本基金与由本基金的基金管理人管理的其他基金共同持有一家公司发行的证券不得超过该证券的</w:t>
      </w:r>
      <w:r>
        <w:rPr>
          <w:color w:val="000000"/>
          <w:sz w:val="24"/>
        </w:rPr>
        <w:t>10%</w:t>
      </w:r>
      <w:r>
        <w:rPr>
          <w:color w:val="000000"/>
          <w:sz w:val="24"/>
        </w:rPr>
        <w:t>。本基金所持证券部分在证券交易所上市，其余亦可在银行间同业市场交易，因此除附注</w:t>
      </w:r>
      <w:r>
        <w:rPr>
          <w:color w:val="000000"/>
          <w:sz w:val="24"/>
        </w:rPr>
        <w:t>7.4.12</w:t>
      </w:r>
      <w:r>
        <w:rPr>
          <w:color w:val="000000"/>
          <w:sz w:val="24"/>
        </w:rPr>
        <w:t>中列示的部分基金资产流通暂时受限制不能自由转让的情况外，其余均能以合理价格适时变现。此外，本基金可通过卖出回购金融资产方式借入短期资金应对流动性需求，其上限一般不超过基金持有的债券投资的公允价值。</w:t>
      </w:r>
    </w:p>
    <w:p w:rsidR="001A59F9" w:rsidRPr="00112CED" w:rsidRDefault="001A59F9" w:rsidP="00112CED">
      <w:pPr>
        <w:spacing w:before="29" w:line="288" w:lineRule="auto"/>
        <w:ind w:firstLineChars="200" w:firstLine="480"/>
        <w:rPr>
          <w:color w:val="000000"/>
          <w:sz w:val="24"/>
        </w:rPr>
      </w:pPr>
      <w:r w:rsidRPr="00112CED">
        <w:rPr>
          <w:color w:val="000000"/>
          <w:sz w:val="24"/>
        </w:rPr>
        <w:t>于</w:t>
      </w:r>
      <w:r w:rsidRPr="00112CED">
        <w:rPr>
          <w:color w:val="000000"/>
          <w:sz w:val="24"/>
        </w:rPr>
        <w:t>2014</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日，除卖出回购金融资产款余额中有</w:t>
      </w:r>
      <w:r w:rsidRPr="00112CED">
        <w:rPr>
          <w:color w:val="000000"/>
          <w:sz w:val="24"/>
        </w:rPr>
        <w:t>504,338,668.49</w:t>
      </w:r>
      <w:r w:rsidRPr="00112CED">
        <w:rPr>
          <w:color w:val="000000"/>
          <w:sz w:val="24"/>
        </w:rPr>
        <w:t>元将在一个月以内到期且计息</w:t>
      </w:r>
      <w:r w:rsidRPr="00112CED">
        <w:rPr>
          <w:color w:val="000000"/>
          <w:sz w:val="24"/>
        </w:rPr>
        <w:t>(</w:t>
      </w:r>
      <w:r w:rsidRPr="00112CED">
        <w:rPr>
          <w:color w:val="000000"/>
          <w:sz w:val="24"/>
        </w:rPr>
        <w:t>该利息金额</w:t>
      </w:r>
      <w:proofErr w:type="gramStart"/>
      <w:r w:rsidRPr="00112CED">
        <w:rPr>
          <w:color w:val="000000"/>
          <w:sz w:val="24"/>
        </w:rPr>
        <w:t>不重大</w:t>
      </w:r>
      <w:proofErr w:type="gramEnd"/>
      <w:r w:rsidRPr="00112CED">
        <w:rPr>
          <w:color w:val="000000"/>
          <w:sz w:val="24"/>
        </w:rPr>
        <w:t>)</w:t>
      </w:r>
      <w:r w:rsidRPr="00112CED">
        <w:rPr>
          <w:color w:val="000000"/>
          <w:sz w:val="24"/>
        </w:rPr>
        <w:t>外，本基金所承担的其他金融负债的合约约定到期日均为一个月以内且不计息，可赎回基金份额净值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w:t>
      </w:r>
      <w:proofErr w:type="gramStart"/>
      <w:r w:rsidRPr="00112CED">
        <w:rPr>
          <w:color w:val="000000"/>
          <w:sz w:val="24"/>
        </w:rPr>
        <w:t>到期日且不计</w:t>
      </w:r>
      <w:proofErr w:type="gramEnd"/>
      <w:r w:rsidRPr="00112CED">
        <w:rPr>
          <w:color w:val="000000"/>
          <w:sz w:val="24"/>
        </w:rPr>
        <w:t>息，因此账面余额约为未折现的合约到期现金流量。</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3" w:name="_Toc415252858"/>
      <w:r w:rsidRPr="00AD0E47">
        <w:rPr>
          <w:rFonts w:ascii="Times New Roman" w:hAnsi="Times New Roman"/>
          <w:kern w:val="0"/>
          <w:szCs w:val="24"/>
        </w:rPr>
        <w:t>7.4.13.4</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市场风险</w:t>
      </w:r>
      <w:bookmarkEnd w:id="20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4" w:name="_Toc415252859"/>
      <w:r w:rsidRPr="00AD0E47">
        <w:rPr>
          <w:rFonts w:ascii="Times New Roman" w:hAnsi="Times New Roman"/>
          <w:kern w:val="0"/>
          <w:szCs w:val="24"/>
        </w:rPr>
        <w:t>7.4.13.4.1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w:t>
      </w:r>
      <w:bookmarkEnd w:id="204"/>
    </w:p>
    <w:p w:rsidR="0051348D" w:rsidRDefault="005717A2">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51348D" w:rsidRDefault="005717A2">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w:t>
      </w:r>
      <w:proofErr w:type="gramStart"/>
      <w:r>
        <w:rPr>
          <w:color w:val="000000"/>
          <w:sz w:val="24"/>
        </w:rPr>
        <w:t>的久期等</w:t>
      </w:r>
      <w:proofErr w:type="gramEnd"/>
      <w:r>
        <w:rPr>
          <w:color w:val="000000"/>
          <w:sz w:val="24"/>
        </w:rPr>
        <w:t>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本基金主要投资于交易所及银行间市场交易的固定收益品种，此外还持有银行存款、结算备付金、存出保证金等利率敏感性资产，因此存在相应的利率风险。</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205" w:name="_Toc415252860"/>
      <w:r w:rsidRPr="00AD0E47">
        <w:rPr>
          <w:rFonts w:ascii="Times New Roman" w:hAnsi="Times New Roman"/>
          <w:kern w:val="0"/>
          <w:szCs w:val="24"/>
        </w:rPr>
        <w:t>7.4.13.4.1.1</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利率风险敞口</w:t>
      </w:r>
      <w:bookmarkEnd w:id="20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91"/>
        <w:gridCol w:w="1558"/>
        <w:gridCol w:w="1558"/>
        <w:gridCol w:w="852"/>
        <w:gridCol w:w="1418"/>
        <w:gridCol w:w="1703"/>
      </w:tblGrid>
      <w:tr w:rsidR="001D1895" w:rsidRPr="001D1895" w:rsidTr="001D1895">
        <w:trPr>
          <w:trHeight w:val="280"/>
          <w:jc w:val="center"/>
        </w:trPr>
        <w:tc>
          <w:tcPr>
            <w:tcW w:w="1096" w:type="pct"/>
            <w:vAlign w:val="center"/>
          </w:tcPr>
          <w:p w:rsidR="009D361C" w:rsidRPr="001D1895" w:rsidRDefault="009D361C" w:rsidP="007D128B">
            <w:pPr>
              <w:spacing w:before="29" w:line="288" w:lineRule="auto"/>
              <w:jc w:val="center"/>
              <w:rPr>
                <w:b/>
                <w:szCs w:val="21"/>
              </w:rPr>
            </w:pPr>
            <w:r w:rsidRPr="001D1895">
              <w:rPr>
                <w:rFonts w:hint="eastAsia"/>
                <w:b/>
                <w:szCs w:val="21"/>
              </w:rPr>
              <w:t>本期末</w:t>
            </w:r>
          </w:p>
          <w:p w:rsidR="009D361C" w:rsidRPr="001D1895" w:rsidRDefault="009D361C" w:rsidP="007D128B">
            <w:pPr>
              <w:spacing w:before="29" w:line="288" w:lineRule="auto"/>
              <w:jc w:val="center"/>
              <w:rPr>
                <w:b/>
                <w:szCs w:val="21"/>
              </w:rPr>
            </w:pPr>
            <w:r w:rsidRPr="001D1895">
              <w:rPr>
                <w:b/>
                <w:szCs w:val="21"/>
              </w:rPr>
              <w:t>2014</w:t>
            </w:r>
            <w:r w:rsidRPr="001D1895">
              <w:rPr>
                <w:b/>
                <w:szCs w:val="21"/>
              </w:rPr>
              <w:t>年</w:t>
            </w:r>
            <w:r w:rsidRPr="001D1895">
              <w:rPr>
                <w:b/>
                <w:szCs w:val="21"/>
              </w:rPr>
              <w:t>12</w:t>
            </w:r>
            <w:r w:rsidRPr="001D1895">
              <w:rPr>
                <w:b/>
                <w:szCs w:val="21"/>
              </w:rPr>
              <w:t>月</w:t>
            </w:r>
            <w:r w:rsidRPr="001D1895">
              <w:rPr>
                <w:b/>
                <w:szCs w:val="21"/>
              </w:rPr>
              <w:t>31</w:t>
            </w:r>
            <w:r w:rsidRPr="001D1895">
              <w:rPr>
                <w:b/>
                <w:szCs w:val="21"/>
              </w:rPr>
              <w:t>日</w:t>
            </w:r>
          </w:p>
        </w:tc>
        <w:tc>
          <w:tcPr>
            <w:tcW w:w="858" w:type="pct"/>
            <w:vAlign w:val="center"/>
          </w:tcPr>
          <w:p w:rsidR="009D361C" w:rsidRPr="001D1895" w:rsidRDefault="009D361C" w:rsidP="007D128B">
            <w:pPr>
              <w:spacing w:before="29" w:line="288" w:lineRule="auto"/>
              <w:jc w:val="center"/>
              <w:rPr>
                <w:b/>
                <w:szCs w:val="21"/>
              </w:rPr>
            </w:pPr>
            <w:r w:rsidRPr="001D1895">
              <w:rPr>
                <w:b/>
                <w:szCs w:val="21"/>
              </w:rPr>
              <w:t>1</w:t>
            </w:r>
            <w:r w:rsidRPr="001D1895">
              <w:rPr>
                <w:rFonts w:hint="eastAsia"/>
                <w:b/>
                <w:szCs w:val="21"/>
              </w:rPr>
              <w:t>年以内</w:t>
            </w:r>
          </w:p>
        </w:tc>
        <w:tc>
          <w:tcPr>
            <w:tcW w:w="858" w:type="pct"/>
            <w:vAlign w:val="center"/>
          </w:tcPr>
          <w:p w:rsidR="009D361C" w:rsidRPr="001D1895" w:rsidRDefault="009D361C" w:rsidP="007D128B">
            <w:pPr>
              <w:spacing w:before="29" w:line="288" w:lineRule="auto"/>
              <w:jc w:val="center"/>
              <w:rPr>
                <w:b/>
                <w:szCs w:val="21"/>
              </w:rPr>
            </w:pPr>
            <w:r w:rsidRPr="001D1895">
              <w:rPr>
                <w:b/>
                <w:szCs w:val="21"/>
              </w:rPr>
              <w:t>1-5</w:t>
            </w:r>
            <w:r w:rsidRPr="001D1895">
              <w:rPr>
                <w:rFonts w:hint="eastAsia"/>
                <w:b/>
                <w:szCs w:val="21"/>
              </w:rPr>
              <w:t>年</w:t>
            </w:r>
          </w:p>
        </w:tc>
        <w:tc>
          <w:tcPr>
            <w:tcW w:w="469" w:type="pct"/>
            <w:vAlign w:val="center"/>
          </w:tcPr>
          <w:p w:rsidR="009D361C" w:rsidRPr="001D1895" w:rsidRDefault="009D361C" w:rsidP="007D128B">
            <w:pPr>
              <w:spacing w:before="29" w:line="288" w:lineRule="auto"/>
              <w:jc w:val="center"/>
              <w:rPr>
                <w:b/>
                <w:szCs w:val="21"/>
              </w:rPr>
            </w:pPr>
            <w:r w:rsidRPr="001D1895">
              <w:rPr>
                <w:b/>
                <w:szCs w:val="21"/>
              </w:rPr>
              <w:t>5</w:t>
            </w:r>
            <w:r w:rsidRPr="001D1895">
              <w:rPr>
                <w:rFonts w:hint="eastAsia"/>
                <w:b/>
                <w:szCs w:val="21"/>
              </w:rPr>
              <w:t>年以上</w:t>
            </w:r>
          </w:p>
        </w:tc>
        <w:tc>
          <w:tcPr>
            <w:tcW w:w="781" w:type="pct"/>
            <w:vAlign w:val="center"/>
          </w:tcPr>
          <w:p w:rsidR="009D361C" w:rsidRPr="001D1895" w:rsidRDefault="009D361C" w:rsidP="007D128B">
            <w:pPr>
              <w:spacing w:before="29" w:line="288" w:lineRule="auto"/>
              <w:jc w:val="center"/>
              <w:rPr>
                <w:b/>
                <w:szCs w:val="21"/>
              </w:rPr>
            </w:pPr>
            <w:r w:rsidRPr="001D1895">
              <w:rPr>
                <w:rFonts w:hint="eastAsia"/>
                <w:b/>
                <w:szCs w:val="21"/>
              </w:rPr>
              <w:t>不计息</w:t>
            </w:r>
          </w:p>
        </w:tc>
        <w:tc>
          <w:tcPr>
            <w:tcW w:w="938" w:type="pct"/>
            <w:vAlign w:val="center"/>
          </w:tcPr>
          <w:p w:rsidR="009D361C" w:rsidRPr="001D1895" w:rsidRDefault="009D361C" w:rsidP="007D128B">
            <w:pPr>
              <w:spacing w:before="29" w:line="288" w:lineRule="auto"/>
              <w:jc w:val="center"/>
              <w:rPr>
                <w:b/>
                <w:szCs w:val="21"/>
              </w:rPr>
            </w:pPr>
            <w:r w:rsidRPr="001D1895">
              <w:rPr>
                <w:rFonts w:hint="eastAsia"/>
                <w:b/>
                <w:szCs w:val="21"/>
              </w:rPr>
              <w:t>合计</w:t>
            </w:r>
          </w:p>
        </w:tc>
      </w:tr>
      <w:tr w:rsidR="001D1895" w:rsidRPr="001D1895" w:rsidTr="001D1895">
        <w:trPr>
          <w:trHeight w:val="280"/>
          <w:jc w:val="center"/>
        </w:trPr>
        <w:tc>
          <w:tcPr>
            <w:tcW w:w="1096" w:type="pct"/>
            <w:vAlign w:val="center"/>
          </w:tcPr>
          <w:p w:rsidR="009D361C" w:rsidRPr="001D1895" w:rsidRDefault="009D361C" w:rsidP="001D1895">
            <w:pPr>
              <w:spacing w:line="360" w:lineRule="auto"/>
              <w:jc w:val="left"/>
              <w:rPr>
                <w:rFonts w:ascii="宋体" w:hAnsi="宋体"/>
                <w:b/>
                <w:color w:val="000000"/>
                <w:szCs w:val="21"/>
              </w:rPr>
            </w:pPr>
            <w:r w:rsidRPr="001D1895">
              <w:rPr>
                <w:rFonts w:ascii="宋体" w:hAnsi="宋体" w:hint="eastAsia"/>
                <w:b/>
                <w:color w:val="000000"/>
                <w:szCs w:val="21"/>
              </w:rPr>
              <w:t>资产</w:t>
            </w:r>
          </w:p>
        </w:tc>
        <w:tc>
          <w:tcPr>
            <w:tcW w:w="858" w:type="pct"/>
            <w:vAlign w:val="center"/>
          </w:tcPr>
          <w:p w:rsidR="009D361C" w:rsidRPr="001D1895" w:rsidRDefault="009D361C" w:rsidP="00E536E1">
            <w:pPr>
              <w:spacing w:line="360" w:lineRule="auto"/>
              <w:jc w:val="right"/>
              <w:rPr>
                <w:rFonts w:ascii="宋体" w:hAnsi="宋体"/>
                <w:color w:val="000000"/>
                <w:szCs w:val="21"/>
              </w:rPr>
            </w:pPr>
          </w:p>
        </w:tc>
        <w:tc>
          <w:tcPr>
            <w:tcW w:w="858" w:type="pct"/>
            <w:vAlign w:val="center"/>
          </w:tcPr>
          <w:p w:rsidR="009D361C" w:rsidRPr="001D1895" w:rsidRDefault="009D361C" w:rsidP="00E536E1">
            <w:pPr>
              <w:spacing w:line="360" w:lineRule="auto"/>
              <w:jc w:val="right"/>
              <w:rPr>
                <w:rFonts w:ascii="宋体" w:hAnsi="宋体"/>
                <w:color w:val="000000"/>
                <w:szCs w:val="21"/>
              </w:rPr>
            </w:pPr>
          </w:p>
        </w:tc>
        <w:tc>
          <w:tcPr>
            <w:tcW w:w="469" w:type="pct"/>
            <w:vAlign w:val="center"/>
          </w:tcPr>
          <w:p w:rsidR="009D361C" w:rsidRPr="001D1895" w:rsidRDefault="009D361C" w:rsidP="00E536E1">
            <w:pPr>
              <w:spacing w:line="360" w:lineRule="auto"/>
              <w:jc w:val="right"/>
              <w:rPr>
                <w:rFonts w:ascii="宋体" w:hAnsi="宋体"/>
                <w:color w:val="000000"/>
                <w:szCs w:val="21"/>
              </w:rPr>
            </w:pPr>
          </w:p>
        </w:tc>
        <w:tc>
          <w:tcPr>
            <w:tcW w:w="781" w:type="pct"/>
            <w:vAlign w:val="center"/>
          </w:tcPr>
          <w:p w:rsidR="009D361C" w:rsidRPr="001D1895" w:rsidRDefault="009D361C" w:rsidP="00E536E1">
            <w:pPr>
              <w:spacing w:line="360" w:lineRule="auto"/>
              <w:jc w:val="right"/>
              <w:rPr>
                <w:rFonts w:ascii="宋体" w:hAnsi="宋体"/>
                <w:color w:val="000000"/>
                <w:szCs w:val="21"/>
              </w:rPr>
            </w:pPr>
          </w:p>
        </w:tc>
        <w:tc>
          <w:tcPr>
            <w:tcW w:w="938" w:type="pct"/>
            <w:vAlign w:val="center"/>
          </w:tcPr>
          <w:p w:rsidR="009D361C" w:rsidRPr="001D1895" w:rsidRDefault="009D361C" w:rsidP="00E536E1">
            <w:pPr>
              <w:spacing w:line="360" w:lineRule="auto"/>
              <w:jc w:val="right"/>
              <w:rPr>
                <w:rFonts w:ascii="宋体" w:hAnsi="宋体"/>
                <w:b/>
                <w:color w:val="000000"/>
                <w:szCs w:val="21"/>
              </w:rPr>
            </w:pP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银行存款</w:t>
            </w:r>
          </w:p>
        </w:tc>
        <w:tc>
          <w:tcPr>
            <w:tcW w:w="858" w:type="pct"/>
            <w:vAlign w:val="center"/>
          </w:tcPr>
          <w:p w:rsidR="0051348D" w:rsidRPr="001D1895" w:rsidRDefault="005717A2">
            <w:pPr>
              <w:jc w:val="right"/>
              <w:rPr>
                <w:szCs w:val="21"/>
              </w:rPr>
            </w:pPr>
            <w:r w:rsidRPr="001D1895">
              <w:rPr>
                <w:color w:val="000000"/>
                <w:szCs w:val="21"/>
              </w:rPr>
              <w:t>183,524.70</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w:t>
            </w:r>
          </w:p>
        </w:tc>
        <w:tc>
          <w:tcPr>
            <w:tcW w:w="938" w:type="pct"/>
            <w:vAlign w:val="center"/>
          </w:tcPr>
          <w:p w:rsidR="0051348D" w:rsidRPr="001D1895" w:rsidRDefault="005717A2">
            <w:pPr>
              <w:jc w:val="right"/>
              <w:rPr>
                <w:szCs w:val="21"/>
              </w:rPr>
            </w:pPr>
            <w:r w:rsidRPr="001D1895">
              <w:rPr>
                <w:color w:val="000000"/>
                <w:szCs w:val="21"/>
              </w:rPr>
              <w:t>183,524.70</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结算备付金</w:t>
            </w:r>
          </w:p>
        </w:tc>
        <w:tc>
          <w:tcPr>
            <w:tcW w:w="858" w:type="pct"/>
            <w:vAlign w:val="center"/>
          </w:tcPr>
          <w:p w:rsidR="0051348D" w:rsidRPr="001D1895" w:rsidRDefault="005717A2">
            <w:pPr>
              <w:jc w:val="right"/>
              <w:rPr>
                <w:szCs w:val="21"/>
              </w:rPr>
            </w:pPr>
            <w:r w:rsidRPr="001D1895">
              <w:rPr>
                <w:color w:val="000000"/>
                <w:szCs w:val="21"/>
              </w:rPr>
              <w:t>15,999,989.03</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w:t>
            </w:r>
          </w:p>
        </w:tc>
        <w:tc>
          <w:tcPr>
            <w:tcW w:w="938" w:type="pct"/>
            <w:vAlign w:val="center"/>
          </w:tcPr>
          <w:p w:rsidR="0051348D" w:rsidRPr="001D1895" w:rsidRDefault="005717A2">
            <w:pPr>
              <w:jc w:val="right"/>
              <w:rPr>
                <w:szCs w:val="21"/>
              </w:rPr>
            </w:pPr>
            <w:r w:rsidRPr="001D1895">
              <w:rPr>
                <w:color w:val="000000"/>
                <w:szCs w:val="21"/>
              </w:rPr>
              <w:t>15,999,989.03</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存出保证金</w:t>
            </w:r>
          </w:p>
        </w:tc>
        <w:tc>
          <w:tcPr>
            <w:tcW w:w="858" w:type="pct"/>
            <w:vAlign w:val="center"/>
          </w:tcPr>
          <w:p w:rsidR="0051348D" w:rsidRPr="001D1895" w:rsidRDefault="005717A2">
            <w:pPr>
              <w:jc w:val="right"/>
              <w:rPr>
                <w:szCs w:val="21"/>
              </w:rPr>
            </w:pPr>
            <w:r w:rsidRPr="001D1895">
              <w:rPr>
                <w:color w:val="000000"/>
                <w:szCs w:val="21"/>
              </w:rPr>
              <w:t>63,992.15</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w:t>
            </w:r>
          </w:p>
        </w:tc>
        <w:tc>
          <w:tcPr>
            <w:tcW w:w="938" w:type="pct"/>
            <w:vAlign w:val="center"/>
          </w:tcPr>
          <w:p w:rsidR="0051348D" w:rsidRPr="001D1895" w:rsidRDefault="005717A2">
            <w:pPr>
              <w:jc w:val="right"/>
              <w:rPr>
                <w:szCs w:val="21"/>
              </w:rPr>
            </w:pPr>
            <w:r w:rsidRPr="001D1895">
              <w:rPr>
                <w:color w:val="000000"/>
                <w:szCs w:val="21"/>
              </w:rPr>
              <w:t>63,992.15</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交易性金融资产</w:t>
            </w:r>
          </w:p>
        </w:tc>
        <w:tc>
          <w:tcPr>
            <w:tcW w:w="858" w:type="pct"/>
            <w:vAlign w:val="center"/>
          </w:tcPr>
          <w:p w:rsidR="0051348D" w:rsidRPr="001D1895" w:rsidRDefault="005717A2">
            <w:pPr>
              <w:jc w:val="right"/>
              <w:rPr>
                <w:szCs w:val="21"/>
              </w:rPr>
            </w:pPr>
            <w:r w:rsidRPr="001D1895">
              <w:rPr>
                <w:color w:val="000000"/>
                <w:szCs w:val="21"/>
              </w:rPr>
              <w:t>-</w:t>
            </w:r>
          </w:p>
        </w:tc>
        <w:tc>
          <w:tcPr>
            <w:tcW w:w="858" w:type="pct"/>
            <w:vAlign w:val="center"/>
          </w:tcPr>
          <w:p w:rsidR="0051348D" w:rsidRPr="001D1895" w:rsidRDefault="005717A2">
            <w:pPr>
              <w:jc w:val="right"/>
              <w:rPr>
                <w:szCs w:val="21"/>
              </w:rPr>
            </w:pPr>
            <w:r w:rsidRPr="001D1895">
              <w:rPr>
                <w:color w:val="000000"/>
                <w:szCs w:val="21"/>
              </w:rPr>
              <w:t>982,505,271.59</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w:t>
            </w:r>
          </w:p>
        </w:tc>
        <w:tc>
          <w:tcPr>
            <w:tcW w:w="938" w:type="pct"/>
            <w:vAlign w:val="center"/>
          </w:tcPr>
          <w:p w:rsidR="0051348D" w:rsidRPr="001D1895" w:rsidRDefault="005717A2">
            <w:pPr>
              <w:jc w:val="right"/>
              <w:rPr>
                <w:szCs w:val="21"/>
              </w:rPr>
            </w:pPr>
            <w:r w:rsidRPr="001D1895">
              <w:rPr>
                <w:color w:val="000000"/>
                <w:szCs w:val="21"/>
              </w:rPr>
              <w:t>982,505,271.59</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应收利息</w:t>
            </w:r>
          </w:p>
        </w:tc>
        <w:tc>
          <w:tcPr>
            <w:tcW w:w="858" w:type="pct"/>
            <w:vAlign w:val="center"/>
          </w:tcPr>
          <w:p w:rsidR="0051348D" w:rsidRPr="001D1895" w:rsidRDefault="005717A2">
            <w:pPr>
              <w:jc w:val="right"/>
              <w:rPr>
                <w:szCs w:val="21"/>
              </w:rPr>
            </w:pPr>
            <w:r w:rsidRPr="001D1895">
              <w:rPr>
                <w:color w:val="000000"/>
                <w:szCs w:val="21"/>
              </w:rPr>
              <w:t>-</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28,055,919.45</w:t>
            </w:r>
          </w:p>
        </w:tc>
        <w:tc>
          <w:tcPr>
            <w:tcW w:w="938" w:type="pct"/>
            <w:vAlign w:val="center"/>
          </w:tcPr>
          <w:p w:rsidR="0051348D" w:rsidRPr="001D1895" w:rsidRDefault="005717A2">
            <w:pPr>
              <w:jc w:val="right"/>
              <w:rPr>
                <w:szCs w:val="21"/>
              </w:rPr>
            </w:pPr>
            <w:r w:rsidRPr="001D1895">
              <w:rPr>
                <w:color w:val="000000"/>
                <w:szCs w:val="21"/>
              </w:rPr>
              <w:t>28,055,919.45</w:t>
            </w:r>
          </w:p>
        </w:tc>
      </w:tr>
      <w:tr w:rsidR="001D1895" w:rsidRPr="001D1895" w:rsidTr="001D1895">
        <w:trPr>
          <w:trHeight w:val="280"/>
          <w:jc w:val="center"/>
        </w:trPr>
        <w:tc>
          <w:tcPr>
            <w:tcW w:w="1096" w:type="pct"/>
            <w:vAlign w:val="center"/>
          </w:tcPr>
          <w:p w:rsidR="009D361C" w:rsidRPr="001D1895" w:rsidRDefault="009D361C" w:rsidP="001D1895">
            <w:pPr>
              <w:spacing w:before="29" w:line="288" w:lineRule="auto"/>
              <w:jc w:val="left"/>
              <w:rPr>
                <w:rFonts w:asciiTheme="minorEastAsia" w:eastAsiaTheme="minorEastAsia" w:hAnsiTheme="minorEastAsia"/>
                <w:b/>
                <w:color w:val="000000"/>
                <w:szCs w:val="21"/>
              </w:rPr>
            </w:pPr>
            <w:r w:rsidRPr="001D1895">
              <w:rPr>
                <w:rFonts w:hint="eastAsia"/>
                <w:b/>
                <w:color w:val="000000"/>
                <w:szCs w:val="21"/>
              </w:rPr>
              <w:t>资产总计</w:t>
            </w:r>
          </w:p>
        </w:tc>
        <w:tc>
          <w:tcPr>
            <w:tcW w:w="858" w:type="pct"/>
            <w:vAlign w:val="center"/>
          </w:tcPr>
          <w:p w:rsidR="009D361C" w:rsidRPr="001D1895" w:rsidRDefault="009D361C" w:rsidP="00447BC9">
            <w:pPr>
              <w:spacing w:before="29" w:line="288" w:lineRule="auto"/>
              <w:jc w:val="right"/>
              <w:rPr>
                <w:b/>
                <w:szCs w:val="21"/>
              </w:rPr>
            </w:pPr>
            <w:r w:rsidRPr="001D1895">
              <w:rPr>
                <w:b/>
                <w:szCs w:val="21"/>
              </w:rPr>
              <w:t>16,247,505.88</w:t>
            </w:r>
          </w:p>
        </w:tc>
        <w:tc>
          <w:tcPr>
            <w:tcW w:w="858" w:type="pct"/>
            <w:vAlign w:val="center"/>
          </w:tcPr>
          <w:p w:rsidR="009D361C" w:rsidRPr="001D1895" w:rsidRDefault="009D361C" w:rsidP="00447BC9">
            <w:pPr>
              <w:spacing w:before="29" w:line="288" w:lineRule="auto"/>
              <w:jc w:val="right"/>
              <w:rPr>
                <w:b/>
                <w:szCs w:val="21"/>
              </w:rPr>
            </w:pPr>
            <w:r w:rsidRPr="001D1895">
              <w:rPr>
                <w:b/>
                <w:szCs w:val="21"/>
              </w:rPr>
              <w:t>982,505,271.59</w:t>
            </w:r>
          </w:p>
        </w:tc>
        <w:tc>
          <w:tcPr>
            <w:tcW w:w="469" w:type="pct"/>
            <w:vAlign w:val="center"/>
          </w:tcPr>
          <w:p w:rsidR="009D361C" w:rsidRPr="001D1895" w:rsidRDefault="009D361C" w:rsidP="00447BC9">
            <w:pPr>
              <w:spacing w:before="29" w:line="288" w:lineRule="auto"/>
              <w:jc w:val="right"/>
              <w:rPr>
                <w:b/>
                <w:szCs w:val="21"/>
              </w:rPr>
            </w:pPr>
            <w:r w:rsidRPr="001D1895">
              <w:rPr>
                <w:b/>
                <w:szCs w:val="21"/>
              </w:rPr>
              <w:t>-</w:t>
            </w:r>
          </w:p>
        </w:tc>
        <w:tc>
          <w:tcPr>
            <w:tcW w:w="781" w:type="pct"/>
            <w:vAlign w:val="center"/>
          </w:tcPr>
          <w:p w:rsidR="009D361C" w:rsidRPr="001D1895" w:rsidRDefault="009D361C" w:rsidP="00447BC9">
            <w:pPr>
              <w:spacing w:before="29" w:line="288" w:lineRule="auto"/>
              <w:jc w:val="right"/>
              <w:rPr>
                <w:b/>
                <w:szCs w:val="21"/>
              </w:rPr>
            </w:pPr>
            <w:r w:rsidRPr="001D1895">
              <w:rPr>
                <w:b/>
                <w:szCs w:val="21"/>
              </w:rPr>
              <w:t>28,055,919.45</w:t>
            </w:r>
          </w:p>
        </w:tc>
        <w:tc>
          <w:tcPr>
            <w:tcW w:w="938" w:type="pct"/>
            <w:vAlign w:val="center"/>
          </w:tcPr>
          <w:p w:rsidR="009D361C" w:rsidRPr="001D1895" w:rsidRDefault="009D361C" w:rsidP="00447BC9">
            <w:pPr>
              <w:spacing w:before="29" w:line="288" w:lineRule="auto"/>
              <w:jc w:val="right"/>
              <w:rPr>
                <w:b/>
                <w:szCs w:val="21"/>
              </w:rPr>
            </w:pPr>
            <w:r w:rsidRPr="001D1895">
              <w:rPr>
                <w:b/>
                <w:szCs w:val="21"/>
              </w:rPr>
              <w:t>1,026,808,696.92</w:t>
            </w:r>
          </w:p>
        </w:tc>
      </w:tr>
      <w:tr w:rsidR="001D1895" w:rsidRPr="001D1895" w:rsidTr="001D1895">
        <w:trPr>
          <w:trHeight w:val="280"/>
          <w:jc w:val="center"/>
        </w:trPr>
        <w:tc>
          <w:tcPr>
            <w:tcW w:w="1096" w:type="pct"/>
            <w:vAlign w:val="center"/>
          </w:tcPr>
          <w:p w:rsidR="009D361C" w:rsidRPr="001D1895" w:rsidRDefault="009D361C" w:rsidP="001D1895">
            <w:pPr>
              <w:spacing w:before="29" w:line="288" w:lineRule="auto"/>
              <w:jc w:val="left"/>
              <w:rPr>
                <w:rFonts w:ascii="宋体" w:hAnsi="宋体"/>
                <w:b/>
                <w:color w:val="000000"/>
                <w:szCs w:val="21"/>
              </w:rPr>
            </w:pPr>
            <w:r w:rsidRPr="001D1895">
              <w:rPr>
                <w:rFonts w:hint="eastAsia"/>
                <w:b/>
                <w:color w:val="000000"/>
                <w:szCs w:val="21"/>
              </w:rPr>
              <w:t>负债</w:t>
            </w:r>
          </w:p>
        </w:tc>
        <w:tc>
          <w:tcPr>
            <w:tcW w:w="858" w:type="pct"/>
            <w:vAlign w:val="center"/>
          </w:tcPr>
          <w:p w:rsidR="009D361C" w:rsidRPr="001D1895" w:rsidRDefault="009D361C" w:rsidP="00E536E1">
            <w:pPr>
              <w:spacing w:line="360" w:lineRule="auto"/>
              <w:jc w:val="right"/>
              <w:rPr>
                <w:rFonts w:ascii="宋体" w:hAnsi="宋体"/>
                <w:b/>
                <w:color w:val="0000FF"/>
                <w:kern w:val="0"/>
                <w:szCs w:val="21"/>
              </w:rPr>
            </w:pPr>
          </w:p>
        </w:tc>
        <w:tc>
          <w:tcPr>
            <w:tcW w:w="858" w:type="pct"/>
            <w:vAlign w:val="center"/>
          </w:tcPr>
          <w:p w:rsidR="009D361C" w:rsidRPr="001D1895" w:rsidRDefault="009D361C" w:rsidP="00E536E1">
            <w:pPr>
              <w:spacing w:line="360" w:lineRule="auto"/>
              <w:jc w:val="right"/>
              <w:rPr>
                <w:rFonts w:ascii="宋体" w:hAnsi="宋体"/>
                <w:b/>
                <w:color w:val="000000"/>
                <w:szCs w:val="21"/>
              </w:rPr>
            </w:pPr>
          </w:p>
        </w:tc>
        <w:tc>
          <w:tcPr>
            <w:tcW w:w="469" w:type="pct"/>
            <w:vAlign w:val="center"/>
          </w:tcPr>
          <w:p w:rsidR="009D361C" w:rsidRPr="001D1895" w:rsidRDefault="009D361C" w:rsidP="00E536E1">
            <w:pPr>
              <w:spacing w:line="360" w:lineRule="auto"/>
              <w:jc w:val="right"/>
              <w:rPr>
                <w:rFonts w:ascii="宋体" w:hAnsi="宋体"/>
                <w:b/>
                <w:color w:val="000000"/>
                <w:szCs w:val="21"/>
              </w:rPr>
            </w:pPr>
          </w:p>
        </w:tc>
        <w:tc>
          <w:tcPr>
            <w:tcW w:w="781" w:type="pct"/>
            <w:vAlign w:val="center"/>
          </w:tcPr>
          <w:p w:rsidR="009D361C" w:rsidRPr="001D1895" w:rsidRDefault="009D361C" w:rsidP="00E536E1">
            <w:pPr>
              <w:spacing w:line="360" w:lineRule="auto"/>
              <w:jc w:val="right"/>
              <w:rPr>
                <w:rFonts w:ascii="宋体" w:hAnsi="宋体"/>
                <w:b/>
                <w:color w:val="000000"/>
                <w:szCs w:val="21"/>
              </w:rPr>
            </w:pPr>
          </w:p>
        </w:tc>
        <w:tc>
          <w:tcPr>
            <w:tcW w:w="938" w:type="pct"/>
            <w:vAlign w:val="center"/>
          </w:tcPr>
          <w:p w:rsidR="009D361C" w:rsidRPr="001D1895" w:rsidRDefault="009D361C" w:rsidP="00E536E1">
            <w:pPr>
              <w:spacing w:line="360" w:lineRule="auto"/>
              <w:jc w:val="right"/>
              <w:rPr>
                <w:rFonts w:ascii="宋体" w:hAnsi="宋体"/>
                <w:b/>
                <w:color w:val="000000"/>
                <w:szCs w:val="21"/>
              </w:rPr>
            </w:pP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卖出回购金融资产款</w:t>
            </w:r>
          </w:p>
        </w:tc>
        <w:tc>
          <w:tcPr>
            <w:tcW w:w="858" w:type="pct"/>
            <w:vAlign w:val="center"/>
          </w:tcPr>
          <w:p w:rsidR="0051348D" w:rsidRPr="001D1895" w:rsidRDefault="005717A2">
            <w:pPr>
              <w:jc w:val="right"/>
              <w:rPr>
                <w:szCs w:val="21"/>
              </w:rPr>
            </w:pPr>
            <w:r w:rsidRPr="001D1895">
              <w:rPr>
                <w:color w:val="000000"/>
                <w:szCs w:val="21"/>
              </w:rPr>
              <w:t>504,338,668.49</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w:t>
            </w:r>
          </w:p>
        </w:tc>
        <w:tc>
          <w:tcPr>
            <w:tcW w:w="938" w:type="pct"/>
            <w:vAlign w:val="center"/>
          </w:tcPr>
          <w:p w:rsidR="0051348D" w:rsidRPr="001D1895" w:rsidRDefault="005717A2">
            <w:pPr>
              <w:jc w:val="right"/>
              <w:rPr>
                <w:szCs w:val="21"/>
              </w:rPr>
            </w:pPr>
            <w:r w:rsidRPr="001D1895">
              <w:rPr>
                <w:color w:val="000000"/>
                <w:szCs w:val="21"/>
              </w:rPr>
              <w:t>504,338,668.49</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应付证券清算款</w:t>
            </w:r>
          </w:p>
        </w:tc>
        <w:tc>
          <w:tcPr>
            <w:tcW w:w="858" w:type="pct"/>
            <w:vAlign w:val="center"/>
          </w:tcPr>
          <w:p w:rsidR="0051348D" w:rsidRPr="001D1895" w:rsidRDefault="005717A2">
            <w:pPr>
              <w:jc w:val="right"/>
              <w:rPr>
                <w:szCs w:val="21"/>
              </w:rPr>
            </w:pPr>
            <w:r w:rsidRPr="001D1895">
              <w:rPr>
                <w:color w:val="000000"/>
                <w:szCs w:val="21"/>
              </w:rPr>
              <w:t>-</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42,770.00</w:t>
            </w:r>
          </w:p>
        </w:tc>
        <w:tc>
          <w:tcPr>
            <w:tcW w:w="938" w:type="pct"/>
            <w:vAlign w:val="center"/>
          </w:tcPr>
          <w:p w:rsidR="0051348D" w:rsidRPr="001D1895" w:rsidRDefault="005717A2">
            <w:pPr>
              <w:jc w:val="right"/>
              <w:rPr>
                <w:szCs w:val="21"/>
              </w:rPr>
            </w:pPr>
            <w:r w:rsidRPr="001D1895">
              <w:rPr>
                <w:color w:val="000000"/>
                <w:szCs w:val="21"/>
              </w:rPr>
              <w:t>42,770.00</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应付管理人报酬</w:t>
            </w:r>
          </w:p>
        </w:tc>
        <w:tc>
          <w:tcPr>
            <w:tcW w:w="858" w:type="pct"/>
            <w:vAlign w:val="center"/>
          </w:tcPr>
          <w:p w:rsidR="0051348D" w:rsidRPr="001D1895" w:rsidRDefault="005717A2">
            <w:pPr>
              <w:jc w:val="right"/>
              <w:rPr>
                <w:szCs w:val="21"/>
              </w:rPr>
            </w:pPr>
            <w:r w:rsidRPr="001D1895">
              <w:rPr>
                <w:color w:val="000000"/>
                <w:szCs w:val="21"/>
              </w:rPr>
              <w:t>-</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356,623.18</w:t>
            </w:r>
          </w:p>
        </w:tc>
        <w:tc>
          <w:tcPr>
            <w:tcW w:w="938" w:type="pct"/>
            <w:vAlign w:val="center"/>
          </w:tcPr>
          <w:p w:rsidR="0051348D" w:rsidRPr="001D1895" w:rsidRDefault="005717A2">
            <w:pPr>
              <w:jc w:val="right"/>
              <w:rPr>
                <w:szCs w:val="21"/>
              </w:rPr>
            </w:pPr>
            <w:r w:rsidRPr="001D1895">
              <w:rPr>
                <w:color w:val="000000"/>
                <w:szCs w:val="21"/>
              </w:rPr>
              <w:t>356,623.18</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应付托管费</w:t>
            </w:r>
          </w:p>
        </w:tc>
        <w:tc>
          <w:tcPr>
            <w:tcW w:w="858" w:type="pct"/>
            <w:vAlign w:val="center"/>
          </w:tcPr>
          <w:p w:rsidR="0051348D" w:rsidRPr="001D1895" w:rsidRDefault="005717A2">
            <w:pPr>
              <w:jc w:val="right"/>
              <w:rPr>
                <w:szCs w:val="21"/>
              </w:rPr>
            </w:pPr>
            <w:r w:rsidRPr="001D1895">
              <w:rPr>
                <w:color w:val="000000"/>
                <w:szCs w:val="21"/>
              </w:rPr>
              <w:t>-</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66,866.84</w:t>
            </w:r>
          </w:p>
        </w:tc>
        <w:tc>
          <w:tcPr>
            <w:tcW w:w="938" w:type="pct"/>
            <w:vAlign w:val="center"/>
          </w:tcPr>
          <w:p w:rsidR="0051348D" w:rsidRPr="001D1895" w:rsidRDefault="005717A2">
            <w:pPr>
              <w:jc w:val="right"/>
              <w:rPr>
                <w:szCs w:val="21"/>
              </w:rPr>
            </w:pPr>
            <w:r w:rsidRPr="001D1895">
              <w:rPr>
                <w:color w:val="000000"/>
                <w:szCs w:val="21"/>
              </w:rPr>
              <w:t>66,866.84</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应付交易费用</w:t>
            </w:r>
          </w:p>
        </w:tc>
        <w:tc>
          <w:tcPr>
            <w:tcW w:w="858" w:type="pct"/>
            <w:vAlign w:val="center"/>
          </w:tcPr>
          <w:p w:rsidR="0051348D" w:rsidRPr="001D1895" w:rsidRDefault="005717A2">
            <w:pPr>
              <w:jc w:val="right"/>
              <w:rPr>
                <w:szCs w:val="21"/>
              </w:rPr>
            </w:pPr>
            <w:r w:rsidRPr="001D1895">
              <w:rPr>
                <w:color w:val="000000"/>
                <w:szCs w:val="21"/>
              </w:rPr>
              <w:t>-</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13,119.80</w:t>
            </w:r>
          </w:p>
        </w:tc>
        <w:tc>
          <w:tcPr>
            <w:tcW w:w="938" w:type="pct"/>
            <w:vAlign w:val="center"/>
          </w:tcPr>
          <w:p w:rsidR="0051348D" w:rsidRPr="001D1895" w:rsidRDefault="005717A2">
            <w:pPr>
              <w:jc w:val="right"/>
              <w:rPr>
                <w:szCs w:val="21"/>
              </w:rPr>
            </w:pPr>
            <w:r w:rsidRPr="001D1895">
              <w:rPr>
                <w:color w:val="000000"/>
                <w:szCs w:val="21"/>
              </w:rPr>
              <w:t>13,119.80</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应付利息</w:t>
            </w:r>
          </w:p>
        </w:tc>
        <w:tc>
          <w:tcPr>
            <w:tcW w:w="858" w:type="pct"/>
            <w:vAlign w:val="center"/>
          </w:tcPr>
          <w:p w:rsidR="0051348D" w:rsidRPr="001D1895" w:rsidRDefault="005717A2">
            <w:pPr>
              <w:jc w:val="right"/>
              <w:rPr>
                <w:szCs w:val="21"/>
              </w:rPr>
            </w:pPr>
            <w:r w:rsidRPr="001D1895">
              <w:rPr>
                <w:color w:val="000000"/>
                <w:szCs w:val="21"/>
              </w:rPr>
              <w:t>-</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125,439.89</w:t>
            </w:r>
          </w:p>
        </w:tc>
        <w:tc>
          <w:tcPr>
            <w:tcW w:w="938" w:type="pct"/>
            <w:vAlign w:val="center"/>
          </w:tcPr>
          <w:p w:rsidR="0051348D" w:rsidRPr="001D1895" w:rsidRDefault="005717A2">
            <w:pPr>
              <w:jc w:val="right"/>
              <w:rPr>
                <w:szCs w:val="21"/>
              </w:rPr>
            </w:pPr>
            <w:r w:rsidRPr="001D1895">
              <w:rPr>
                <w:color w:val="000000"/>
                <w:szCs w:val="21"/>
              </w:rPr>
              <w:t>125,439.89</w:t>
            </w:r>
          </w:p>
        </w:tc>
      </w:tr>
      <w:tr w:rsidR="001D1895" w:rsidRPr="001D1895" w:rsidTr="001D1895">
        <w:trPr>
          <w:jc w:val="center"/>
        </w:trPr>
        <w:tc>
          <w:tcPr>
            <w:tcW w:w="1096" w:type="pct"/>
            <w:vAlign w:val="center"/>
          </w:tcPr>
          <w:p w:rsidR="0051348D" w:rsidRPr="001D1895" w:rsidRDefault="005717A2" w:rsidP="001D1895">
            <w:pPr>
              <w:jc w:val="left"/>
              <w:rPr>
                <w:szCs w:val="21"/>
              </w:rPr>
            </w:pPr>
            <w:r w:rsidRPr="001D1895">
              <w:rPr>
                <w:color w:val="000000"/>
                <w:szCs w:val="21"/>
              </w:rPr>
              <w:t>其他负债</w:t>
            </w:r>
          </w:p>
        </w:tc>
        <w:tc>
          <w:tcPr>
            <w:tcW w:w="858" w:type="pct"/>
            <w:vAlign w:val="center"/>
          </w:tcPr>
          <w:p w:rsidR="0051348D" w:rsidRPr="001D1895" w:rsidRDefault="005717A2">
            <w:pPr>
              <w:jc w:val="right"/>
              <w:rPr>
                <w:szCs w:val="21"/>
              </w:rPr>
            </w:pPr>
            <w:r w:rsidRPr="001D1895">
              <w:rPr>
                <w:color w:val="000000"/>
                <w:szCs w:val="21"/>
              </w:rPr>
              <w:t>-</w:t>
            </w:r>
          </w:p>
        </w:tc>
        <w:tc>
          <w:tcPr>
            <w:tcW w:w="858" w:type="pct"/>
            <w:vAlign w:val="center"/>
          </w:tcPr>
          <w:p w:rsidR="0051348D" w:rsidRPr="001D1895" w:rsidRDefault="005717A2">
            <w:pPr>
              <w:jc w:val="right"/>
              <w:rPr>
                <w:szCs w:val="21"/>
              </w:rPr>
            </w:pPr>
            <w:r w:rsidRPr="001D1895">
              <w:rPr>
                <w:color w:val="000000"/>
                <w:szCs w:val="21"/>
              </w:rPr>
              <w:t>-</w:t>
            </w:r>
          </w:p>
        </w:tc>
        <w:tc>
          <w:tcPr>
            <w:tcW w:w="469" w:type="pct"/>
            <w:vAlign w:val="center"/>
          </w:tcPr>
          <w:p w:rsidR="0051348D" w:rsidRPr="001D1895" w:rsidRDefault="005717A2">
            <w:pPr>
              <w:jc w:val="right"/>
              <w:rPr>
                <w:szCs w:val="21"/>
              </w:rPr>
            </w:pPr>
            <w:r w:rsidRPr="001D1895">
              <w:rPr>
                <w:color w:val="000000"/>
                <w:szCs w:val="21"/>
              </w:rPr>
              <w:t>-</w:t>
            </w:r>
          </w:p>
        </w:tc>
        <w:tc>
          <w:tcPr>
            <w:tcW w:w="781" w:type="pct"/>
            <w:vAlign w:val="center"/>
          </w:tcPr>
          <w:p w:rsidR="0051348D" w:rsidRPr="001D1895" w:rsidRDefault="005717A2">
            <w:pPr>
              <w:jc w:val="right"/>
              <w:rPr>
                <w:szCs w:val="21"/>
              </w:rPr>
            </w:pPr>
            <w:r w:rsidRPr="001D1895">
              <w:rPr>
                <w:color w:val="000000"/>
                <w:szCs w:val="21"/>
              </w:rPr>
              <w:t>200,000.00</w:t>
            </w:r>
          </w:p>
        </w:tc>
        <w:tc>
          <w:tcPr>
            <w:tcW w:w="938" w:type="pct"/>
            <w:vAlign w:val="center"/>
          </w:tcPr>
          <w:p w:rsidR="0051348D" w:rsidRPr="001D1895" w:rsidRDefault="005717A2">
            <w:pPr>
              <w:jc w:val="right"/>
              <w:rPr>
                <w:szCs w:val="21"/>
              </w:rPr>
            </w:pPr>
            <w:r w:rsidRPr="001D1895">
              <w:rPr>
                <w:color w:val="000000"/>
                <w:szCs w:val="21"/>
              </w:rPr>
              <w:t>200,000.00</w:t>
            </w:r>
          </w:p>
        </w:tc>
      </w:tr>
      <w:tr w:rsidR="001D1895" w:rsidRPr="001D1895" w:rsidTr="001D1895">
        <w:trPr>
          <w:trHeight w:val="280"/>
          <w:jc w:val="center"/>
        </w:trPr>
        <w:tc>
          <w:tcPr>
            <w:tcW w:w="1096" w:type="pct"/>
            <w:vAlign w:val="center"/>
          </w:tcPr>
          <w:p w:rsidR="009D361C" w:rsidRPr="001D1895" w:rsidRDefault="009D361C" w:rsidP="001D1895">
            <w:pPr>
              <w:spacing w:before="29" w:line="288" w:lineRule="auto"/>
              <w:jc w:val="left"/>
              <w:rPr>
                <w:b/>
                <w:color w:val="000000"/>
                <w:szCs w:val="21"/>
              </w:rPr>
            </w:pPr>
            <w:r w:rsidRPr="001D1895">
              <w:rPr>
                <w:rFonts w:hint="eastAsia"/>
                <w:b/>
                <w:color w:val="000000"/>
                <w:szCs w:val="21"/>
              </w:rPr>
              <w:t>负债总计</w:t>
            </w:r>
          </w:p>
        </w:tc>
        <w:tc>
          <w:tcPr>
            <w:tcW w:w="858" w:type="pct"/>
            <w:vAlign w:val="center"/>
          </w:tcPr>
          <w:p w:rsidR="009D361C" w:rsidRPr="001D1895" w:rsidRDefault="009D361C" w:rsidP="00907452">
            <w:pPr>
              <w:spacing w:before="29" w:line="288" w:lineRule="auto"/>
              <w:jc w:val="right"/>
              <w:rPr>
                <w:b/>
                <w:color w:val="000000"/>
                <w:szCs w:val="21"/>
              </w:rPr>
            </w:pPr>
            <w:r w:rsidRPr="001D1895">
              <w:rPr>
                <w:b/>
                <w:color w:val="000000"/>
                <w:szCs w:val="21"/>
              </w:rPr>
              <w:t>504,338,668.49</w:t>
            </w:r>
          </w:p>
        </w:tc>
        <w:tc>
          <w:tcPr>
            <w:tcW w:w="858" w:type="pct"/>
            <w:vAlign w:val="center"/>
          </w:tcPr>
          <w:p w:rsidR="009D361C" w:rsidRPr="001D1895" w:rsidRDefault="009D361C" w:rsidP="00907452">
            <w:pPr>
              <w:spacing w:before="29" w:line="288" w:lineRule="auto"/>
              <w:jc w:val="right"/>
              <w:rPr>
                <w:b/>
                <w:color w:val="000000"/>
                <w:szCs w:val="21"/>
              </w:rPr>
            </w:pPr>
            <w:r w:rsidRPr="001D1895">
              <w:rPr>
                <w:b/>
                <w:color w:val="000000"/>
                <w:szCs w:val="21"/>
              </w:rPr>
              <w:t>-</w:t>
            </w:r>
          </w:p>
        </w:tc>
        <w:tc>
          <w:tcPr>
            <w:tcW w:w="469" w:type="pct"/>
            <w:vAlign w:val="center"/>
          </w:tcPr>
          <w:p w:rsidR="009D361C" w:rsidRPr="001D1895" w:rsidRDefault="009D361C" w:rsidP="00907452">
            <w:pPr>
              <w:spacing w:before="29" w:line="288" w:lineRule="auto"/>
              <w:ind w:right="180"/>
              <w:jc w:val="right"/>
              <w:rPr>
                <w:b/>
                <w:color w:val="000000"/>
                <w:szCs w:val="21"/>
              </w:rPr>
            </w:pPr>
            <w:r w:rsidRPr="001D1895">
              <w:rPr>
                <w:b/>
                <w:color w:val="000000"/>
                <w:szCs w:val="21"/>
              </w:rPr>
              <w:t>-</w:t>
            </w:r>
          </w:p>
        </w:tc>
        <w:tc>
          <w:tcPr>
            <w:tcW w:w="781" w:type="pct"/>
            <w:vAlign w:val="center"/>
          </w:tcPr>
          <w:p w:rsidR="009D361C" w:rsidRPr="001D1895" w:rsidRDefault="009D361C" w:rsidP="00907452">
            <w:pPr>
              <w:spacing w:before="29" w:line="288" w:lineRule="auto"/>
              <w:jc w:val="right"/>
              <w:rPr>
                <w:b/>
                <w:color w:val="000000"/>
                <w:szCs w:val="21"/>
              </w:rPr>
            </w:pPr>
            <w:r w:rsidRPr="001D1895">
              <w:rPr>
                <w:b/>
                <w:color w:val="000000"/>
                <w:szCs w:val="21"/>
              </w:rPr>
              <w:t>804,819.71</w:t>
            </w:r>
          </w:p>
        </w:tc>
        <w:tc>
          <w:tcPr>
            <w:tcW w:w="938" w:type="pct"/>
            <w:vAlign w:val="center"/>
          </w:tcPr>
          <w:p w:rsidR="009D361C" w:rsidRPr="001D1895" w:rsidRDefault="009D361C" w:rsidP="00907452">
            <w:pPr>
              <w:spacing w:before="29" w:line="288" w:lineRule="auto"/>
              <w:jc w:val="right"/>
              <w:rPr>
                <w:b/>
                <w:color w:val="000000"/>
                <w:szCs w:val="21"/>
              </w:rPr>
            </w:pPr>
            <w:r w:rsidRPr="001D1895">
              <w:rPr>
                <w:b/>
                <w:color w:val="000000"/>
                <w:szCs w:val="21"/>
              </w:rPr>
              <w:t>505,143,488.20</w:t>
            </w:r>
          </w:p>
        </w:tc>
      </w:tr>
      <w:tr w:rsidR="001D1895" w:rsidRPr="001D1895" w:rsidTr="001D1895">
        <w:trPr>
          <w:trHeight w:val="280"/>
          <w:jc w:val="center"/>
        </w:trPr>
        <w:tc>
          <w:tcPr>
            <w:tcW w:w="1096" w:type="pct"/>
            <w:vAlign w:val="center"/>
          </w:tcPr>
          <w:p w:rsidR="009D361C" w:rsidRPr="001D1895" w:rsidRDefault="009D361C" w:rsidP="001D1895">
            <w:pPr>
              <w:spacing w:before="29" w:line="288" w:lineRule="auto"/>
              <w:jc w:val="left"/>
              <w:rPr>
                <w:b/>
                <w:color w:val="000000"/>
                <w:szCs w:val="21"/>
              </w:rPr>
            </w:pPr>
            <w:r w:rsidRPr="001D1895">
              <w:rPr>
                <w:rFonts w:hint="eastAsia"/>
                <w:b/>
                <w:color w:val="000000"/>
                <w:szCs w:val="21"/>
              </w:rPr>
              <w:t>利率敏感度缺口</w:t>
            </w:r>
          </w:p>
        </w:tc>
        <w:tc>
          <w:tcPr>
            <w:tcW w:w="858" w:type="pct"/>
            <w:vAlign w:val="center"/>
          </w:tcPr>
          <w:p w:rsidR="009D361C" w:rsidRPr="001D1895" w:rsidRDefault="009D361C" w:rsidP="00B053D1">
            <w:pPr>
              <w:spacing w:before="29" w:line="288" w:lineRule="auto"/>
              <w:jc w:val="right"/>
              <w:rPr>
                <w:b/>
                <w:color w:val="000000"/>
                <w:szCs w:val="21"/>
              </w:rPr>
            </w:pPr>
            <w:r w:rsidRPr="001D1895">
              <w:rPr>
                <w:b/>
                <w:color w:val="000000"/>
                <w:szCs w:val="21"/>
              </w:rPr>
              <w:t>-488,091,162.61</w:t>
            </w:r>
          </w:p>
        </w:tc>
        <w:tc>
          <w:tcPr>
            <w:tcW w:w="858" w:type="pct"/>
            <w:vAlign w:val="center"/>
          </w:tcPr>
          <w:p w:rsidR="009D361C" w:rsidRPr="001D1895" w:rsidRDefault="009D361C" w:rsidP="00B053D1">
            <w:pPr>
              <w:spacing w:before="29" w:line="288" w:lineRule="auto"/>
              <w:jc w:val="right"/>
              <w:rPr>
                <w:b/>
                <w:color w:val="000000"/>
                <w:szCs w:val="21"/>
              </w:rPr>
            </w:pPr>
            <w:r w:rsidRPr="001D1895">
              <w:rPr>
                <w:b/>
                <w:color w:val="000000"/>
                <w:szCs w:val="21"/>
              </w:rPr>
              <w:t>982,505,271.59</w:t>
            </w:r>
          </w:p>
        </w:tc>
        <w:tc>
          <w:tcPr>
            <w:tcW w:w="469" w:type="pct"/>
            <w:vAlign w:val="center"/>
          </w:tcPr>
          <w:p w:rsidR="009D361C" w:rsidRPr="001D1895" w:rsidRDefault="009D361C" w:rsidP="00B053D1">
            <w:pPr>
              <w:spacing w:before="29" w:line="288" w:lineRule="auto"/>
              <w:jc w:val="right"/>
              <w:rPr>
                <w:b/>
                <w:color w:val="000000"/>
                <w:szCs w:val="21"/>
              </w:rPr>
            </w:pPr>
            <w:r w:rsidRPr="001D1895">
              <w:rPr>
                <w:b/>
                <w:color w:val="000000"/>
                <w:szCs w:val="21"/>
              </w:rPr>
              <w:t>-</w:t>
            </w:r>
          </w:p>
        </w:tc>
        <w:tc>
          <w:tcPr>
            <w:tcW w:w="781" w:type="pct"/>
            <w:vAlign w:val="center"/>
          </w:tcPr>
          <w:p w:rsidR="009D361C" w:rsidRPr="001D1895" w:rsidRDefault="009D361C" w:rsidP="00B053D1">
            <w:pPr>
              <w:spacing w:before="29" w:line="288" w:lineRule="auto"/>
              <w:jc w:val="right"/>
              <w:rPr>
                <w:b/>
                <w:color w:val="000000"/>
                <w:szCs w:val="21"/>
              </w:rPr>
            </w:pPr>
            <w:r w:rsidRPr="001D1895">
              <w:rPr>
                <w:b/>
                <w:color w:val="000000"/>
                <w:szCs w:val="21"/>
              </w:rPr>
              <w:t>27,251,099.74</w:t>
            </w:r>
          </w:p>
        </w:tc>
        <w:tc>
          <w:tcPr>
            <w:tcW w:w="938" w:type="pct"/>
            <w:vAlign w:val="center"/>
          </w:tcPr>
          <w:p w:rsidR="009D361C" w:rsidRPr="001D1895" w:rsidRDefault="009D361C" w:rsidP="00B053D1">
            <w:pPr>
              <w:spacing w:before="29" w:line="288" w:lineRule="auto"/>
              <w:jc w:val="right"/>
              <w:rPr>
                <w:b/>
                <w:color w:val="000000"/>
                <w:szCs w:val="21"/>
              </w:rPr>
            </w:pPr>
            <w:r w:rsidRPr="001D1895">
              <w:rPr>
                <w:b/>
                <w:color w:val="000000"/>
                <w:szCs w:val="21"/>
              </w:rPr>
              <w:t>521,665,208.72</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w:t>
      </w:r>
      <w:proofErr w:type="gramStart"/>
      <w:r w:rsidRPr="00D754A9">
        <w:rPr>
          <w:kern w:val="0"/>
          <w:sz w:val="24"/>
        </w:rPr>
        <w:t>日孰早予以</w:t>
      </w:r>
      <w:proofErr w:type="gramEnd"/>
      <w:r w:rsidRPr="00D754A9">
        <w:rPr>
          <w:kern w:val="0"/>
          <w:sz w:val="24"/>
        </w:rPr>
        <w:t>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6" w:name="_Toc415252861"/>
      <w:r w:rsidRPr="00AD0E47">
        <w:rPr>
          <w:rFonts w:ascii="Times New Roman" w:hAnsi="Times New Roman"/>
          <w:kern w:val="0"/>
          <w:szCs w:val="24"/>
        </w:rPr>
        <w:t>7.4.13.4.1.2</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利率风险的敏感性分析</w:t>
      </w:r>
      <w:bookmarkEnd w:id="20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693"/>
        <w:gridCol w:w="5456"/>
      </w:tblGrid>
      <w:tr w:rsidR="0051348D">
        <w:tc>
          <w:tcPr>
            <w:tcW w:w="851" w:type="dxa"/>
            <w:vAlign w:val="center"/>
          </w:tcPr>
          <w:p w:rsidR="0051348D" w:rsidRDefault="005717A2">
            <w:pPr>
              <w:jc w:val="left"/>
            </w:pPr>
            <w:r>
              <w:rPr>
                <w:bCs/>
                <w:color w:val="000000"/>
                <w:sz w:val="24"/>
              </w:rPr>
              <w:t>假设</w:t>
            </w:r>
          </w:p>
        </w:tc>
        <w:tc>
          <w:tcPr>
            <w:tcW w:w="8149" w:type="dxa"/>
            <w:gridSpan w:val="2"/>
            <w:vAlign w:val="center"/>
          </w:tcPr>
          <w:p w:rsidR="0051348D" w:rsidRDefault="005717A2">
            <w:pPr>
              <w:jc w:val="left"/>
            </w:pPr>
            <w:r>
              <w:rPr>
                <w:bCs/>
                <w:color w:val="000000"/>
                <w:sz w:val="24"/>
              </w:rPr>
              <w:t>除市场利率以外的其他市场变量保持不变</w:t>
            </w:r>
          </w:p>
        </w:tc>
      </w:tr>
      <w:tr w:rsidR="0099360A" w:rsidRPr="0091212A" w:rsidTr="00D62144">
        <w:tc>
          <w:tcPr>
            <w:tcW w:w="851" w:type="dxa"/>
            <w:vMerge w:val="restart"/>
            <w:vAlign w:val="center"/>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分析</w:t>
            </w:r>
          </w:p>
        </w:tc>
        <w:tc>
          <w:tcPr>
            <w:tcW w:w="2693" w:type="dxa"/>
            <w:vMerge w:val="restart"/>
            <w:vAlign w:val="center"/>
          </w:tcPr>
          <w:p w:rsidR="0099360A" w:rsidRPr="001D2C4C" w:rsidRDefault="0099360A" w:rsidP="001D2C4C">
            <w:pPr>
              <w:widowControl/>
              <w:autoSpaceDE w:val="0"/>
              <w:autoSpaceDN w:val="0"/>
              <w:spacing w:before="29" w:line="288" w:lineRule="auto"/>
              <w:ind w:right="-15"/>
              <w:jc w:val="center"/>
              <w:textAlignment w:val="bottom"/>
              <w:rPr>
                <w:bCs/>
                <w:color w:val="000000"/>
                <w:sz w:val="24"/>
              </w:rPr>
            </w:pPr>
            <w:r w:rsidRPr="001D2C4C">
              <w:rPr>
                <w:rFonts w:hint="eastAsia"/>
                <w:bCs/>
                <w:color w:val="000000"/>
                <w:sz w:val="24"/>
              </w:rPr>
              <w:t>相关风险变量的变动</w:t>
            </w:r>
          </w:p>
        </w:tc>
        <w:tc>
          <w:tcPr>
            <w:tcW w:w="5456" w:type="dxa"/>
          </w:tcPr>
          <w:p w:rsidR="0099360A" w:rsidRPr="001D2C4C" w:rsidRDefault="0099360A" w:rsidP="001D2C4C">
            <w:pPr>
              <w:spacing w:before="29" w:line="288" w:lineRule="auto"/>
              <w:jc w:val="center"/>
              <w:rPr>
                <w:bCs/>
                <w:color w:val="000000"/>
                <w:sz w:val="24"/>
              </w:rPr>
            </w:pPr>
            <w:r w:rsidRPr="001D2C4C">
              <w:rPr>
                <w:rFonts w:hint="eastAsia"/>
                <w:bCs/>
                <w:color w:val="000000"/>
                <w:sz w:val="24"/>
              </w:rPr>
              <w:t>对资产负债表日基金资产净值的</w:t>
            </w:r>
          </w:p>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影响金额（单位：人民币万元）</w:t>
            </w:r>
          </w:p>
        </w:tc>
      </w:tr>
      <w:tr w:rsidR="0099360A" w:rsidRPr="0091212A" w:rsidTr="00D62144">
        <w:tc>
          <w:tcPr>
            <w:tcW w:w="851" w:type="dxa"/>
            <w:vMerge/>
            <w:vAlign w:val="center"/>
          </w:tcPr>
          <w:p w:rsidR="0099360A" w:rsidRPr="001D2C4C" w:rsidRDefault="0099360A" w:rsidP="001D2C4C">
            <w:pPr>
              <w:pStyle w:val="ae"/>
              <w:spacing w:before="29" w:line="288" w:lineRule="auto"/>
              <w:jc w:val="center"/>
              <w:rPr>
                <w:bCs/>
                <w:color w:val="000000"/>
                <w:szCs w:val="24"/>
              </w:rPr>
            </w:pPr>
          </w:p>
        </w:tc>
        <w:tc>
          <w:tcPr>
            <w:tcW w:w="2693" w:type="dxa"/>
            <w:vMerge/>
            <w:vAlign w:val="center"/>
          </w:tcPr>
          <w:p w:rsidR="0099360A" w:rsidRPr="001D2C4C" w:rsidRDefault="0099360A" w:rsidP="001D2C4C">
            <w:pPr>
              <w:pStyle w:val="ae"/>
              <w:spacing w:before="29" w:line="288" w:lineRule="auto"/>
              <w:jc w:val="center"/>
              <w:rPr>
                <w:bCs/>
                <w:color w:val="000000"/>
                <w:szCs w:val="24"/>
              </w:rPr>
            </w:pPr>
          </w:p>
        </w:tc>
        <w:tc>
          <w:tcPr>
            <w:tcW w:w="5456" w:type="dxa"/>
          </w:tcPr>
          <w:p w:rsidR="0099360A" w:rsidRPr="001D2C4C" w:rsidRDefault="0099360A" w:rsidP="001D2C4C">
            <w:pPr>
              <w:pStyle w:val="ae"/>
              <w:spacing w:before="29" w:line="288" w:lineRule="auto"/>
              <w:jc w:val="center"/>
              <w:rPr>
                <w:bCs/>
                <w:color w:val="000000"/>
                <w:szCs w:val="24"/>
              </w:rPr>
            </w:pPr>
            <w:r w:rsidRPr="001D2C4C">
              <w:rPr>
                <w:rFonts w:hint="eastAsia"/>
                <w:bCs/>
                <w:color w:val="000000"/>
                <w:szCs w:val="24"/>
              </w:rPr>
              <w:t>本期末</w:t>
            </w:r>
          </w:p>
          <w:p w:rsidR="0099360A" w:rsidRPr="001D2C4C" w:rsidRDefault="0099360A" w:rsidP="001D2C4C">
            <w:pPr>
              <w:pStyle w:val="ae"/>
              <w:spacing w:before="29" w:line="288" w:lineRule="auto"/>
              <w:jc w:val="center"/>
              <w:rPr>
                <w:bCs/>
                <w:color w:val="000000"/>
                <w:szCs w:val="24"/>
              </w:rPr>
            </w:pPr>
            <w:r w:rsidRPr="001D2C4C">
              <w:rPr>
                <w:bCs/>
                <w:color w:val="000000"/>
                <w:szCs w:val="24"/>
              </w:rPr>
              <w:t>2014</w:t>
            </w:r>
            <w:r w:rsidRPr="001D2C4C">
              <w:rPr>
                <w:bCs/>
                <w:color w:val="000000"/>
                <w:szCs w:val="24"/>
              </w:rPr>
              <w:t>年</w:t>
            </w:r>
            <w:r w:rsidRPr="001D2C4C">
              <w:rPr>
                <w:bCs/>
                <w:color w:val="000000"/>
                <w:szCs w:val="24"/>
              </w:rPr>
              <w:t>12</w:t>
            </w:r>
            <w:r w:rsidRPr="001D2C4C">
              <w:rPr>
                <w:bCs/>
                <w:color w:val="000000"/>
                <w:szCs w:val="24"/>
              </w:rPr>
              <w:t>月</w:t>
            </w:r>
            <w:r w:rsidRPr="001D2C4C">
              <w:rPr>
                <w:bCs/>
                <w:color w:val="000000"/>
                <w:szCs w:val="24"/>
              </w:rPr>
              <w:t>31</w:t>
            </w:r>
            <w:r w:rsidRPr="001D2C4C">
              <w:rPr>
                <w:bCs/>
                <w:color w:val="000000"/>
                <w:szCs w:val="24"/>
              </w:rPr>
              <w:t>日</w:t>
            </w:r>
          </w:p>
        </w:tc>
      </w:tr>
      <w:tr w:rsidR="0051348D">
        <w:tc>
          <w:tcPr>
            <w:tcW w:w="851" w:type="dxa"/>
            <w:vMerge/>
          </w:tcPr>
          <w:p w:rsidR="0051348D" w:rsidRDefault="0051348D"/>
        </w:tc>
        <w:tc>
          <w:tcPr>
            <w:tcW w:w="2693" w:type="dxa"/>
            <w:vAlign w:val="center"/>
          </w:tcPr>
          <w:p w:rsidR="0051348D" w:rsidRDefault="005717A2">
            <w:pPr>
              <w:jc w:val="left"/>
            </w:pPr>
            <w:r>
              <w:rPr>
                <w:color w:val="000000"/>
                <w:sz w:val="24"/>
              </w:rPr>
              <w:t>市场利率下降</w:t>
            </w:r>
            <w:r>
              <w:rPr>
                <w:color w:val="000000"/>
                <w:sz w:val="24"/>
              </w:rPr>
              <w:t>25</w:t>
            </w:r>
            <w:r>
              <w:rPr>
                <w:color w:val="000000"/>
                <w:sz w:val="24"/>
              </w:rPr>
              <w:t>个基点</w:t>
            </w:r>
          </w:p>
        </w:tc>
        <w:tc>
          <w:tcPr>
            <w:tcW w:w="5456" w:type="dxa"/>
            <w:vAlign w:val="center"/>
          </w:tcPr>
          <w:p w:rsidR="0051348D" w:rsidRDefault="005717A2">
            <w:pPr>
              <w:jc w:val="right"/>
            </w:pPr>
            <w:r>
              <w:rPr>
                <w:color w:val="000000"/>
                <w:sz w:val="24"/>
              </w:rPr>
              <w:t>增加约</w:t>
            </w:r>
            <w:r>
              <w:rPr>
                <w:color w:val="000000"/>
                <w:sz w:val="24"/>
              </w:rPr>
              <w:t>519</w:t>
            </w:r>
          </w:p>
        </w:tc>
      </w:tr>
      <w:tr w:rsidR="0051348D">
        <w:tc>
          <w:tcPr>
            <w:tcW w:w="851" w:type="dxa"/>
            <w:vMerge/>
          </w:tcPr>
          <w:p w:rsidR="0051348D" w:rsidRDefault="0051348D"/>
        </w:tc>
        <w:tc>
          <w:tcPr>
            <w:tcW w:w="2693" w:type="dxa"/>
            <w:vAlign w:val="center"/>
          </w:tcPr>
          <w:p w:rsidR="0051348D" w:rsidRDefault="005717A2">
            <w:pPr>
              <w:jc w:val="left"/>
            </w:pPr>
            <w:r>
              <w:rPr>
                <w:color w:val="000000"/>
                <w:sz w:val="24"/>
              </w:rPr>
              <w:t>市场利率上升</w:t>
            </w:r>
            <w:r>
              <w:rPr>
                <w:color w:val="000000"/>
                <w:sz w:val="24"/>
              </w:rPr>
              <w:t>25</w:t>
            </w:r>
            <w:r>
              <w:rPr>
                <w:color w:val="000000"/>
                <w:sz w:val="24"/>
              </w:rPr>
              <w:t>个基点</w:t>
            </w:r>
          </w:p>
        </w:tc>
        <w:tc>
          <w:tcPr>
            <w:tcW w:w="5456" w:type="dxa"/>
            <w:vAlign w:val="center"/>
          </w:tcPr>
          <w:p w:rsidR="0051348D" w:rsidRDefault="005717A2">
            <w:pPr>
              <w:jc w:val="right"/>
            </w:pPr>
            <w:r>
              <w:rPr>
                <w:color w:val="000000"/>
                <w:sz w:val="24"/>
              </w:rPr>
              <w:t>减少约</w:t>
            </w:r>
            <w:r>
              <w:rPr>
                <w:color w:val="000000"/>
                <w:sz w:val="24"/>
              </w:rPr>
              <w:t>514</w:t>
            </w:r>
          </w:p>
        </w:tc>
      </w:tr>
    </w:tbl>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207" w:name="_Toc415252862"/>
      <w:r w:rsidRPr="00AD0E47">
        <w:rPr>
          <w:rFonts w:ascii="Times New Roman" w:hAnsi="Times New Roman"/>
          <w:kern w:val="0"/>
          <w:szCs w:val="24"/>
        </w:rPr>
        <w:t>7.4.13.4.2</w:t>
      </w:r>
      <w:r w:rsidRPr="00AD0E47">
        <w:rPr>
          <w:rFonts w:ascii="Times New Roman" w:hAnsi="Times New Roman" w:hint="eastAsia"/>
          <w:kern w:val="0"/>
          <w:szCs w:val="24"/>
        </w:rPr>
        <w:t>外汇风险</w:t>
      </w:r>
      <w:bookmarkEnd w:id="20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415252863"/>
      <w:r w:rsidRPr="00AD0E47">
        <w:rPr>
          <w:rFonts w:ascii="Times New Roman" w:hAnsi="Times New Roman"/>
          <w:kern w:val="0"/>
          <w:szCs w:val="24"/>
        </w:rPr>
        <w:t>7.4.13.4.3</w:t>
      </w:r>
      <w:r w:rsidR="00AD16A3" w:rsidRPr="00AD0E47">
        <w:rPr>
          <w:rFonts w:ascii="Times New Roman" w:hAnsi="Times New Roman" w:hint="eastAsia"/>
          <w:kern w:val="0"/>
          <w:szCs w:val="24"/>
        </w:rPr>
        <w:t xml:space="preserve"> </w:t>
      </w:r>
      <w:r w:rsidRPr="00AD0E47">
        <w:rPr>
          <w:rFonts w:ascii="Times New Roman" w:hAnsi="Times New Roman" w:hint="eastAsia"/>
          <w:kern w:val="0"/>
          <w:szCs w:val="24"/>
        </w:rPr>
        <w:t>其他价格风险</w:t>
      </w:r>
      <w:bookmarkEnd w:id="208"/>
    </w:p>
    <w:p w:rsidR="001A59F9" w:rsidRPr="00C10D71" w:rsidRDefault="001A59F9" w:rsidP="00C10D71">
      <w:pPr>
        <w:spacing w:before="29" w:line="288" w:lineRule="auto"/>
        <w:ind w:firstLineChars="200" w:firstLine="480"/>
        <w:rPr>
          <w:color w:val="000000"/>
          <w:sz w:val="24"/>
        </w:rPr>
      </w:pPr>
      <w:r w:rsidRPr="00C10D71">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415252864"/>
      <w:r w:rsidRPr="00AD0E47">
        <w:rPr>
          <w:rFonts w:ascii="Times New Roman" w:hAnsi="Times New Roman"/>
          <w:kern w:val="0"/>
          <w:szCs w:val="24"/>
        </w:rPr>
        <w:t>7.4.14</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有助于理解和分析会计报表需要说明的其他事项</w:t>
      </w:r>
      <w:bookmarkEnd w:id="209"/>
    </w:p>
    <w:p w:rsidR="0051348D" w:rsidRDefault="005717A2">
      <w:pPr>
        <w:spacing w:before="29" w:line="288" w:lineRule="auto"/>
        <w:ind w:firstLineChars="200" w:firstLine="480"/>
        <w:rPr>
          <w:color w:val="000000"/>
          <w:sz w:val="24"/>
        </w:rPr>
      </w:pPr>
      <w:r>
        <w:rPr>
          <w:color w:val="000000"/>
          <w:sz w:val="24"/>
        </w:rPr>
        <w:t>(1)</w:t>
      </w:r>
      <w:r>
        <w:rPr>
          <w:color w:val="000000"/>
          <w:sz w:val="24"/>
        </w:rPr>
        <w:t>公允价值</w:t>
      </w:r>
    </w:p>
    <w:p w:rsidR="0051348D" w:rsidRDefault="005717A2">
      <w:pPr>
        <w:spacing w:before="29" w:line="288" w:lineRule="auto"/>
        <w:ind w:firstLineChars="200" w:firstLine="480"/>
        <w:rPr>
          <w:color w:val="000000"/>
          <w:sz w:val="24"/>
        </w:rPr>
      </w:pPr>
      <w:r>
        <w:rPr>
          <w:color w:val="000000"/>
          <w:sz w:val="24"/>
        </w:rPr>
        <w:t>(a)</w:t>
      </w:r>
      <w:r>
        <w:rPr>
          <w:color w:val="000000"/>
          <w:sz w:val="24"/>
        </w:rPr>
        <w:t>金融工具公允价值计量的方法</w:t>
      </w:r>
    </w:p>
    <w:p w:rsidR="0051348D" w:rsidRDefault="005717A2">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51348D" w:rsidRDefault="005717A2">
      <w:pPr>
        <w:spacing w:before="29" w:line="288" w:lineRule="auto"/>
        <w:ind w:firstLineChars="200" w:firstLine="480"/>
        <w:rPr>
          <w:color w:val="000000"/>
          <w:sz w:val="24"/>
        </w:rPr>
      </w:pPr>
      <w:r>
        <w:rPr>
          <w:color w:val="000000"/>
          <w:sz w:val="24"/>
        </w:rPr>
        <w:t>第一层次：相同资产或负债在活跃市场上未经调整的报价。</w:t>
      </w:r>
    </w:p>
    <w:p w:rsidR="0051348D" w:rsidRDefault="005717A2">
      <w:pPr>
        <w:spacing w:before="29" w:line="288" w:lineRule="auto"/>
        <w:ind w:firstLineChars="200" w:firstLine="480"/>
        <w:rPr>
          <w:color w:val="000000"/>
          <w:sz w:val="24"/>
        </w:rPr>
      </w:pPr>
      <w:r>
        <w:rPr>
          <w:color w:val="000000"/>
          <w:sz w:val="24"/>
        </w:rPr>
        <w:t>第二层次：除第一层次输入</w:t>
      </w:r>
      <w:proofErr w:type="gramStart"/>
      <w:r>
        <w:rPr>
          <w:color w:val="000000"/>
          <w:sz w:val="24"/>
        </w:rPr>
        <w:t>值外相关</w:t>
      </w:r>
      <w:proofErr w:type="gramEnd"/>
      <w:r>
        <w:rPr>
          <w:color w:val="000000"/>
          <w:sz w:val="24"/>
        </w:rPr>
        <w:t>资产或负债直接或</w:t>
      </w:r>
      <w:proofErr w:type="gramStart"/>
      <w:r>
        <w:rPr>
          <w:color w:val="000000"/>
          <w:sz w:val="24"/>
        </w:rPr>
        <w:t>间接可</w:t>
      </w:r>
      <w:proofErr w:type="gramEnd"/>
      <w:r>
        <w:rPr>
          <w:color w:val="000000"/>
          <w:sz w:val="24"/>
        </w:rPr>
        <w:t>观察的输入值。</w:t>
      </w:r>
    </w:p>
    <w:p w:rsidR="0051348D" w:rsidRDefault="005717A2">
      <w:pPr>
        <w:spacing w:before="29" w:line="288" w:lineRule="auto"/>
        <w:ind w:firstLineChars="200" w:firstLine="480"/>
        <w:rPr>
          <w:color w:val="000000"/>
          <w:sz w:val="24"/>
        </w:rPr>
      </w:pPr>
      <w:r>
        <w:rPr>
          <w:color w:val="000000"/>
          <w:sz w:val="24"/>
        </w:rPr>
        <w:t>第三层次：相关资产或负债的不可观察输入值。</w:t>
      </w:r>
    </w:p>
    <w:p w:rsidR="0051348D" w:rsidRDefault="005717A2">
      <w:pPr>
        <w:spacing w:before="29" w:line="288" w:lineRule="auto"/>
        <w:ind w:firstLineChars="200" w:firstLine="480"/>
        <w:rPr>
          <w:color w:val="000000"/>
          <w:sz w:val="24"/>
        </w:rPr>
      </w:pPr>
      <w:r>
        <w:rPr>
          <w:color w:val="000000"/>
          <w:sz w:val="24"/>
        </w:rPr>
        <w:t>(b)</w:t>
      </w:r>
      <w:r>
        <w:rPr>
          <w:color w:val="000000"/>
          <w:sz w:val="24"/>
        </w:rPr>
        <w:t>持续的以公允价值计量的金融工具</w:t>
      </w:r>
    </w:p>
    <w:p w:rsidR="0051348D" w:rsidRDefault="005717A2">
      <w:pPr>
        <w:spacing w:before="29" w:line="288" w:lineRule="auto"/>
        <w:ind w:firstLineChars="200" w:firstLine="480"/>
        <w:rPr>
          <w:color w:val="000000"/>
          <w:sz w:val="24"/>
        </w:rPr>
      </w:pPr>
      <w:r>
        <w:rPr>
          <w:color w:val="000000"/>
          <w:sz w:val="24"/>
        </w:rPr>
        <w:t>(i)</w:t>
      </w:r>
      <w:r>
        <w:rPr>
          <w:color w:val="000000"/>
          <w:sz w:val="24"/>
        </w:rPr>
        <w:t>各层次金融工具公允价值</w:t>
      </w:r>
    </w:p>
    <w:p w:rsidR="0051348D" w:rsidRDefault="005717A2">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514,983,471.59</w:t>
      </w:r>
      <w:r>
        <w:rPr>
          <w:color w:val="000000"/>
          <w:sz w:val="24"/>
        </w:rPr>
        <w:t>元，属于第二层次的余额为</w:t>
      </w:r>
      <w:r>
        <w:rPr>
          <w:color w:val="000000"/>
          <w:sz w:val="24"/>
        </w:rPr>
        <w:t>467,521,800.00</w:t>
      </w:r>
      <w:r>
        <w:rPr>
          <w:color w:val="000000"/>
          <w:sz w:val="24"/>
        </w:rPr>
        <w:t>元，</w:t>
      </w:r>
      <w:proofErr w:type="gramStart"/>
      <w:r>
        <w:rPr>
          <w:color w:val="000000"/>
          <w:sz w:val="24"/>
        </w:rPr>
        <w:t>无属于</w:t>
      </w:r>
      <w:proofErr w:type="gramEnd"/>
      <w:r>
        <w:rPr>
          <w:color w:val="000000"/>
          <w:sz w:val="24"/>
        </w:rPr>
        <w:t>第三层次的余额。</w:t>
      </w:r>
    </w:p>
    <w:p w:rsidR="0051348D" w:rsidRDefault="005717A2">
      <w:pPr>
        <w:spacing w:before="29" w:line="288" w:lineRule="auto"/>
        <w:ind w:firstLineChars="200" w:firstLine="480"/>
        <w:rPr>
          <w:color w:val="000000"/>
          <w:sz w:val="24"/>
        </w:rPr>
      </w:pPr>
      <w:r>
        <w:rPr>
          <w:color w:val="000000"/>
          <w:sz w:val="24"/>
        </w:rPr>
        <w:t>(ii)</w:t>
      </w:r>
      <w:r>
        <w:rPr>
          <w:color w:val="000000"/>
          <w:sz w:val="24"/>
        </w:rPr>
        <w:t>公允价值所属层次间的重大变动</w:t>
      </w:r>
    </w:p>
    <w:p w:rsidR="0051348D" w:rsidRDefault="005717A2">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w:t>
      </w:r>
      <w:proofErr w:type="gramStart"/>
      <w:r>
        <w:rPr>
          <w:color w:val="000000"/>
          <w:sz w:val="24"/>
        </w:rPr>
        <w:t>停牌日</w:t>
      </w:r>
      <w:proofErr w:type="gramEnd"/>
      <w:r>
        <w:rPr>
          <w:color w:val="000000"/>
          <w:sz w:val="24"/>
        </w:rPr>
        <w:t>至交易恢复活跃日期间、交易</w:t>
      </w:r>
      <w:proofErr w:type="gramStart"/>
      <w:r>
        <w:rPr>
          <w:color w:val="000000"/>
          <w:sz w:val="24"/>
        </w:rPr>
        <w:t>不</w:t>
      </w:r>
      <w:proofErr w:type="gramEnd"/>
      <w:r>
        <w:rPr>
          <w:color w:val="000000"/>
          <w:sz w:val="24"/>
        </w:rPr>
        <w:t>活跃期间及限售期间将相关股票和债券的公允价值列入第一层次；并根据估值调整中采用的不可观察输入</w:t>
      </w:r>
      <w:proofErr w:type="gramStart"/>
      <w:r>
        <w:rPr>
          <w:color w:val="000000"/>
          <w:sz w:val="24"/>
        </w:rPr>
        <w:t>值对于</w:t>
      </w:r>
      <w:proofErr w:type="gramEnd"/>
      <w:r>
        <w:rPr>
          <w:color w:val="000000"/>
          <w:sz w:val="24"/>
        </w:rPr>
        <w:t>公允价值的影响程度，确定相关股票和债券公允价值应属第二层次还是第三层次。</w:t>
      </w:r>
    </w:p>
    <w:p w:rsidR="0051348D" w:rsidRDefault="005717A2">
      <w:pPr>
        <w:spacing w:before="29" w:line="288" w:lineRule="auto"/>
        <w:ind w:firstLineChars="200" w:firstLine="480"/>
        <w:rPr>
          <w:color w:val="000000"/>
          <w:sz w:val="24"/>
        </w:rPr>
      </w:pPr>
      <w:r>
        <w:rPr>
          <w:color w:val="000000"/>
          <w:sz w:val="24"/>
        </w:rPr>
        <w:t>(iii)</w:t>
      </w:r>
      <w:r>
        <w:rPr>
          <w:color w:val="000000"/>
          <w:sz w:val="24"/>
        </w:rPr>
        <w:t>第三层次公允价值余额和本期变动金额</w:t>
      </w:r>
    </w:p>
    <w:p w:rsidR="0051348D" w:rsidRDefault="005717A2">
      <w:pPr>
        <w:spacing w:before="29" w:line="288" w:lineRule="auto"/>
        <w:ind w:firstLineChars="200" w:firstLine="480"/>
        <w:rPr>
          <w:color w:val="000000"/>
          <w:sz w:val="24"/>
        </w:rPr>
      </w:pPr>
      <w:r>
        <w:rPr>
          <w:color w:val="000000"/>
          <w:sz w:val="24"/>
        </w:rPr>
        <w:t>无。</w:t>
      </w:r>
    </w:p>
    <w:p w:rsidR="0051348D" w:rsidRDefault="005717A2">
      <w:pPr>
        <w:spacing w:before="29" w:line="288" w:lineRule="auto"/>
        <w:ind w:firstLineChars="200" w:firstLine="480"/>
        <w:rPr>
          <w:color w:val="000000"/>
          <w:sz w:val="24"/>
        </w:rPr>
      </w:pPr>
      <w:r>
        <w:rPr>
          <w:color w:val="000000"/>
          <w:sz w:val="24"/>
        </w:rPr>
        <w:t>(c)</w:t>
      </w:r>
      <w:r>
        <w:rPr>
          <w:color w:val="000000"/>
          <w:sz w:val="24"/>
        </w:rPr>
        <w:t>非持续的以公允价值计量的金融工具</w:t>
      </w:r>
    </w:p>
    <w:p w:rsidR="0051348D" w:rsidRDefault="005717A2">
      <w:pPr>
        <w:spacing w:before="29" w:line="288" w:lineRule="auto"/>
        <w:ind w:firstLineChars="200" w:firstLine="480"/>
        <w:rPr>
          <w:color w:val="000000"/>
          <w:sz w:val="24"/>
        </w:rPr>
      </w:pPr>
      <w:r>
        <w:rPr>
          <w:color w:val="000000"/>
          <w:sz w:val="24"/>
        </w:rPr>
        <w:t>于</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p>
    <w:p w:rsidR="0051348D" w:rsidRDefault="005717A2">
      <w:pPr>
        <w:spacing w:before="29" w:line="288" w:lineRule="auto"/>
        <w:ind w:firstLineChars="200" w:firstLine="480"/>
        <w:rPr>
          <w:color w:val="000000"/>
          <w:sz w:val="24"/>
        </w:rPr>
      </w:pPr>
      <w:r>
        <w:rPr>
          <w:color w:val="000000"/>
          <w:sz w:val="24"/>
        </w:rPr>
        <w:t>(d)</w:t>
      </w:r>
      <w:r>
        <w:rPr>
          <w:color w:val="000000"/>
          <w:sz w:val="24"/>
        </w:rPr>
        <w:t>不以公允价值计量的金融工具</w:t>
      </w:r>
    </w:p>
    <w:p w:rsidR="0051348D" w:rsidRDefault="005717A2">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(2)</w:t>
      </w:r>
      <w:r w:rsidRPr="00342ECF">
        <w:rPr>
          <w:color w:val="000000"/>
          <w:sz w:val="24"/>
        </w:rPr>
        <w:t>除公允价值外，截至资产负债表日本基金无需要说明的其他重要事项。</w:t>
      </w:r>
      <w:r w:rsidRPr="00342ECF">
        <w:rPr>
          <w:color w:val="000000"/>
          <w:sz w:val="24"/>
        </w:rPr>
        <w:t xml:space="preserve"> </w:t>
      </w:r>
    </w:p>
    <w:p w:rsidR="00342ECF" w:rsidRPr="00342ECF" w:rsidRDefault="00342ECF" w:rsidP="00342ECF">
      <w:pPr>
        <w:spacing w:before="29" w:line="288" w:lineRule="auto"/>
        <w:ind w:firstLineChars="200" w:firstLine="480"/>
        <w:rPr>
          <w:color w:val="000000"/>
          <w:sz w:val="24"/>
        </w:rPr>
      </w:pPr>
    </w:p>
    <w:p w:rsidR="001A59F9" w:rsidRDefault="001A59F9" w:rsidP="00296482">
      <w:pPr>
        <w:pStyle w:val="1"/>
        <w:keepNext/>
        <w:keepLines/>
        <w:widowControl w:val="0"/>
        <w:spacing w:beforeLines="100" w:before="312" w:afterLines="100" w:after="312" w:line="288" w:lineRule="auto"/>
        <w:jc w:val="center"/>
        <w:rPr>
          <w:b/>
          <w:color w:val="000000"/>
          <w:szCs w:val="24"/>
        </w:rPr>
      </w:pPr>
      <w:bookmarkStart w:id="210" w:name="_Toc225498272"/>
      <w:bookmarkStart w:id="211" w:name="_Toc361324877"/>
      <w:bookmarkStart w:id="212" w:name="_Toc415252865"/>
      <w:r w:rsidRPr="00EA2345">
        <w:rPr>
          <w:rFonts w:hint="eastAsia"/>
          <w:b/>
          <w:color w:val="000000"/>
          <w:szCs w:val="24"/>
        </w:rPr>
        <w:t>§</w:t>
      </w:r>
      <w:r w:rsidRPr="00EA2345">
        <w:rPr>
          <w:b/>
          <w:color w:val="000000"/>
          <w:szCs w:val="24"/>
        </w:rPr>
        <w:t>8</w:t>
      </w:r>
      <w:r w:rsidR="009153A3" w:rsidRPr="00EA2345">
        <w:rPr>
          <w:rFonts w:hint="eastAsia"/>
          <w:b/>
          <w:color w:val="000000"/>
          <w:szCs w:val="24"/>
        </w:rPr>
        <w:t xml:space="preserve">  </w:t>
      </w:r>
      <w:r w:rsidRPr="00EA2345">
        <w:rPr>
          <w:rFonts w:hint="eastAsia"/>
          <w:b/>
          <w:color w:val="000000"/>
          <w:szCs w:val="24"/>
        </w:rPr>
        <w:t>投资组合报告</w:t>
      </w:r>
      <w:bookmarkEnd w:id="210"/>
      <w:bookmarkEnd w:id="211"/>
      <w:bookmarkEnd w:id="212"/>
    </w:p>
    <w:p w:rsidR="001A59F9" w:rsidRPr="00AD0E47" w:rsidRDefault="001A59F9" w:rsidP="00AD0E47">
      <w:pPr>
        <w:pStyle w:val="20"/>
        <w:spacing w:before="29" w:after="0" w:line="288" w:lineRule="auto"/>
        <w:rPr>
          <w:rFonts w:ascii="Times New Roman" w:hAnsi="Times New Roman"/>
          <w:kern w:val="0"/>
          <w:szCs w:val="24"/>
        </w:rPr>
      </w:pPr>
      <w:bookmarkStart w:id="213" w:name="_Toc225498273"/>
      <w:bookmarkStart w:id="214" w:name="_Toc361324878"/>
      <w:bookmarkStart w:id="215" w:name="_Toc415252866"/>
      <w:r w:rsidRPr="00AD0E47">
        <w:rPr>
          <w:rFonts w:ascii="Times New Roman" w:hAnsi="Times New Roman"/>
          <w:kern w:val="0"/>
          <w:szCs w:val="24"/>
        </w:rPr>
        <w:t>8.1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期末基金资产组合情况</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982,505,271.59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95.69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031CA">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982,505,271.59</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95.69</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9031CA" w:rsidP="009031CA">
            <w:pPr>
              <w:widowControl/>
              <w:spacing w:before="29" w:line="288" w:lineRule="auto"/>
              <w:rPr>
                <w:color w:val="000000"/>
                <w:kern w:val="0"/>
                <w:sz w:val="24"/>
              </w:rPr>
            </w:pPr>
            <w:r>
              <w:rPr>
                <w:rFonts w:hint="eastAsia"/>
                <w:color w:val="000000"/>
                <w:kern w:val="0"/>
                <w:sz w:val="24"/>
              </w:rPr>
              <w:t xml:space="preserve">      </w:t>
            </w:r>
            <w:r w:rsidR="001A59F9"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031CA">
            <w:pPr>
              <w:widowControl/>
              <w:spacing w:before="29" w:line="288" w:lineRule="auto"/>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031CA">
            <w:pPr>
              <w:widowControl/>
              <w:spacing w:before="29" w:line="288" w:lineRule="auto"/>
              <w:rPr>
                <w:color w:val="000000"/>
                <w:kern w:val="0"/>
                <w:sz w:val="24"/>
              </w:rPr>
            </w:pPr>
            <w:r w:rsidRPr="009C2B48">
              <w:rPr>
                <w:rFonts w:hint="eastAsia"/>
                <w:color w:val="000000"/>
                <w:kern w:val="0"/>
                <w:sz w:val="24"/>
              </w:rPr>
              <w:t>金融衍生</w:t>
            </w:r>
            <w:proofErr w:type="gramStart"/>
            <w:r w:rsidRPr="009C2B48">
              <w:rPr>
                <w:rFonts w:hint="eastAsia"/>
                <w:color w:val="000000"/>
                <w:kern w:val="0"/>
                <w:sz w:val="24"/>
              </w:rPr>
              <w:t>品投资</w:t>
            </w:r>
            <w:proofErr w:type="gramEnd"/>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031CA">
            <w:pPr>
              <w:widowControl/>
              <w:spacing w:before="29" w:line="288" w:lineRule="auto"/>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031CA">
            <w:pPr>
              <w:widowControl/>
              <w:spacing w:before="29" w:line="288" w:lineRule="auto"/>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031CA">
            <w:pPr>
              <w:widowControl/>
              <w:spacing w:before="29" w:line="288" w:lineRule="auto"/>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16,183,513.73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1.58</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031CA">
            <w:pPr>
              <w:widowControl/>
              <w:spacing w:line="288" w:lineRule="auto"/>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28,119,911.60</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2.74</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031CA">
            <w:pPr>
              <w:widowControl/>
              <w:spacing w:line="288" w:lineRule="auto"/>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1,026,808,696.92</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225498274"/>
      <w:bookmarkStart w:id="217" w:name="_Toc361324879"/>
      <w:bookmarkStart w:id="218" w:name="_Toc415252867"/>
      <w:r w:rsidRPr="00AD0E47">
        <w:rPr>
          <w:rFonts w:ascii="Times New Roman" w:hAnsi="Times New Roman"/>
          <w:kern w:val="0"/>
          <w:szCs w:val="24"/>
        </w:rPr>
        <w:t>8.2</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期末按行业分类的股票投资组合</w:t>
      </w:r>
      <w:bookmarkEnd w:id="216"/>
      <w:bookmarkEnd w:id="217"/>
      <w:bookmarkEnd w:id="218"/>
    </w:p>
    <w:p w:rsidR="00CD2030" w:rsidRPr="0091212A" w:rsidRDefault="005717A2" w:rsidP="00CD2030">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t xml:space="preserve">    </w:t>
      </w:r>
      <w:r w:rsidR="001A59F9" w:rsidRPr="00D754A9">
        <w:rPr>
          <w:kern w:val="0"/>
          <w:sz w:val="24"/>
        </w:rPr>
        <w:t>本基金本报告期末未持有股票。</w:t>
      </w:r>
      <w:r w:rsidR="00B550F1">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219" w:name="_Toc361324881"/>
      <w:bookmarkStart w:id="220" w:name="_Toc415252868"/>
      <w:r w:rsidRPr="00AD0E47">
        <w:rPr>
          <w:rFonts w:ascii="Times New Roman" w:hAnsi="Times New Roman"/>
          <w:kern w:val="0"/>
          <w:szCs w:val="24"/>
        </w:rPr>
        <w:t>8.3</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期末按公允价值占基金资产净值比例大小排序的所有股票投资明细</w:t>
      </w:r>
      <w:bookmarkEnd w:id="219"/>
      <w:bookmarkEnd w:id="220"/>
    </w:p>
    <w:p w:rsidR="001F7785"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本基金本报告期末未持有股票。</w:t>
      </w:r>
    </w:p>
    <w:p w:rsidR="005717A2" w:rsidRDefault="005717A2"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1" w:name="_Toc361324882"/>
      <w:bookmarkStart w:id="222" w:name="_Toc415252869"/>
      <w:r w:rsidRPr="00AD0E47">
        <w:rPr>
          <w:rFonts w:ascii="Times New Roman" w:hAnsi="Times New Roman"/>
          <w:kern w:val="0"/>
          <w:szCs w:val="24"/>
        </w:rPr>
        <w:t>8.4</w:t>
      </w:r>
      <w:bookmarkStart w:id="223" w:name="_Toc234814103"/>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报告期内股票投资组合的重大变动</w:t>
      </w:r>
      <w:bookmarkEnd w:id="221"/>
      <w:bookmarkEnd w:id="223"/>
      <w:bookmarkEnd w:id="222"/>
    </w:p>
    <w:p w:rsidR="001A59F9" w:rsidRPr="00AD0E47" w:rsidRDefault="001A59F9" w:rsidP="00AD0E47">
      <w:pPr>
        <w:pStyle w:val="20"/>
        <w:spacing w:before="29" w:after="0" w:line="288" w:lineRule="auto"/>
        <w:rPr>
          <w:rFonts w:ascii="Times New Roman" w:hAnsi="Times New Roman"/>
          <w:kern w:val="0"/>
          <w:szCs w:val="24"/>
        </w:rPr>
      </w:pPr>
      <w:bookmarkStart w:id="224" w:name="_Toc415252870"/>
      <w:r w:rsidRPr="00AD0E47">
        <w:rPr>
          <w:rFonts w:ascii="Times New Roman" w:hAnsi="Times New Roman"/>
          <w:kern w:val="0"/>
          <w:szCs w:val="24"/>
        </w:rPr>
        <w:t>8.4.1</w:t>
      </w:r>
      <w:r w:rsidR="00024200" w:rsidRPr="00AD0E47">
        <w:rPr>
          <w:rFonts w:ascii="Times New Roman" w:hAnsi="Times New Roman" w:hint="eastAsia"/>
          <w:kern w:val="0"/>
          <w:szCs w:val="24"/>
        </w:rPr>
        <w:t xml:space="preserve"> </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4"/>
    </w:p>
    <w:p w:rsidR="001A59F9" w:rsidRDefault="001A59F9" w:rsidP="005717A2">
      <w:pPr>
        <w:tabs>
          <w:tab w:val="left" w:pos="426"/>
        </w:tabs>
        <w:spacing w:before="29" w:line="288" w:lineRule="auto"/>
        <w:ind w:firstLine="465"/>
        <w:jc w:val="left"/>
        <w:rPr>
          <w:kern w:val="0"/>
          <w:sz w:val="24"/>
        </w:rPr>
      </w:pPr>
      <w:r w:rsidRPr="00D754A9">
        <w:rPr>
          <w:kern w:val="0"/>
          <w:sz w:val="24"/>
        </w:rPr>
        <w:t>本基金本报告期内未持有股票。</w:t>
      </w:r>
    </w:p>
    <w:p w:rsidR="005717A2" w:rsidRPr="005717A2" w:rsidRDefault="005717A2" w:rsidP="005717A2">
      <w:pPr>
        <w:tabs>
          <w:tab w:val="left" w:pos="426"/>
        </w:tabs>
        <w:spacing w:before="29" w:line="288" w:lineRule="auto"/>
        <w:ind w:firstLine="465"/>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5" w:name="_Toc415252871"/>
      <w:r w:rsidRPr="00AD0E47">
        <w:rPr>
          <w:rFonts w:ascii="Times New Roman" w:hAnsi="Times New Roman"/>
          <w:kern w:val="0"/>
          <w:szCs w:val="24"/>
        </w:rPr>
        <w:t>8.4.2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期末</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25"/>
    </w:p>
    <w:p w:rsidR="001A59F9" w:rsidRDefault="001A59F9" w:rsidP="005717A2">
      <w:pPr>
        <w:tabs>
          <w:tab w:val="left" w:pos="426"/>
        </w:tabs>
        <w:spacing w:before="29" w:line="288" w:lineRule="auto"/>
        <w:ind w:firstLine="465"/>
        <w:jc w:val="left"/>
        <w:rPr>
          <w:kern w:val="0"/>
          <w:sz w:val="24"/>
        </w:rPr>
      </w:pPr>
      <w:r w:rsidRPr="00D754A9">
        <w:rPr>
          <w:kern w:val="0"/>
          <w:sz w:val="24"/>
        </w:rPr>
        <w:t>本基金本报告期内未持有股票。</w:t>
      </w:r>
    </w:p>
    <w:p w:rsidR="005717A2" w:rsidRPr="005717A2" w:rsidRDefault="005717A2" w:rsidP="005717A2">
      <w:pPr>
        <w:tabs>
          <w:tab w:val="left" w:pos="426"/>
        </w:tabs>
        <w:spacing w:before="29" w:line="288" w:lineRule="auto"/>
        <w:ind w:firstLine="465"/>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6" w:name="_Toc415252872"/>
      <w:r w:rsidRPr="00AD0E47">
        <w:rPr>
          <w:rFonts w:ascii="Times New Roman" w:hAnsi="Times New Roman"/>
          <w:kern w:val="0"/>
          <w:szCs w:val="24"/>
        </w:rPr>
        <w:t>8.4.3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买入股票的成本总额及卖出股票的收入总额</w:t>
      </w:r>
      <w:bookmarkEnd w:id="226"/>
    </w:p>
    <w:p w:rsidR="001A59F9" w:rsidRDefault="001A59F9" w:rsidP="005717A2">
      <w:pPr>
        <w:tabs>
          <w:tab w:val="left" w:pos="426"/>
        </w:tabs>
        <w:spacing w:before="29" w:line="288" w:lineRule="auto"/>
        <w:ind w:firstLine="465"/>
        <w:jc w:val="left"/>
        <w:rPr>
          <w:kern w:val="0"/>
          <w:sz w:val="24"/>
        </w:rPr>
      </w:pPr>
      <w:r w:rsidRPr="00D754A9">
        <w:rPr>
          <w:kern w:val="0"/>
          <w:sz w:val="24"/>
        </w:rPr>
        <w:t>本基金本报告期内未持有股票。</w:t>
      </w:r>
    </w:p>
    <w:p w:rsidR="005717A2" w:rsidRPr="005717A2" w:rsidRDefault="005717A2" w:rsidP="005717A2">
      <w:pPr>
        <w:tabs>
          <w:tab w:val="left" w:pos="426"/>
        </w:tabs>
        <w:spacing w:before="29" w:line="288" w:lineRule="auto"/>
        <w:ind w:firstLine="465"/>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7" w:name="_Toc234814104"/>
      <w:bookmarkStart w:id="228" w:name="_Toc361324883"/>
      <w:bookmarkStart w:id="229" w:name="_Toc415252873"/>
      <w:r w:rsidRPr="00AD0E47">
        <w:rPr>
          <w:rFonts w:ascii="Times New Roman" w:hAnsi="Times New Roman"/>
          <w:kern w:val="0"/>
          <w:szCs w:val="24"/>
        </w:rPr>
        <w:t>8.5</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期末按债券品种分类的债券投资组合</w:t>
      </w:r>
      <w:bookmarkEnd w:id="227"/>
      <w:bookmarkEnd w:id="228"/>
      <w:bookmarkEnd w:id="22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748,038,471.59</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143.39</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proofErr w:type="gramStart"/>
            <w:r w:rsidR="000C0A18" w:rsidRPr="009C2B48">
              <w:rPr>
                <w:rFonts w:hint="eastAsia"/>
                <w:color w:val="000000"/>
                <w:kern w:val="0"/>
                <w:sz w:val="24"/>
              </w:rPr>
              <w:t>券</w:t>
            </w:r>
            <w:proofErr w:type="gramEnd"/>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234,466,800.00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44.95</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可转债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8</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982,505,271.59</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188.34</w:t>
            </w:r>
          </w:p>
        </w:tc>
      </w:tr>
    </w:tbl>
    <w:p w:rsidR="005717A2" w:rsidRPr="005717A2" w:rsidRDefault="005717A2" w:rsidP="005717A2">
      <w:pPr>
        <w:tabs>
          <w:tab w:val="left" w:pos="426"/>
        </w:tabs>
        <w:spacing w:before="29" w:line="288" w:lineRule="auto"/>
        <w:jc w:val="left"/>
        <w:rPr>
          <w:kern w:val="0"/>
          <w:sz w:val="24"/>
        </w:rPr>
      </w:pPr>
      <w:bookmarkStart w:id="230" w:name="_Toc361324884"/>
    </w:p>
    <w:p w:rsidR="001A59F9" w:rsidRPr="00AD0E47" w:rsidRDefault="001A59F9" w:rsidP="00AD0E47">
      <w:pPr>
        <w:pStyle w:val="20"/>
        <w:spacing w:before="29" w:after="0" w:line="288" w:lineRule="auto"/>
        <w:rPr>
          <w:rFonts w:ascii="Times New Roman" w:hAnsi="Times New Roman"/>
          <w:kern w:val="0"/>
          <w:szCs w:val="24"/>
        </w:rPr>
      </w:pPr>
      <w:bookmarkStart w:id="231" w:name="_Toc415252874"/>
      <w:r w:rsidRPr="00AD0E47">
        <w:rPr>
          <w:rFonts w:ascii="Times New Roman" w:hAnsi="Times New Roman"/>
          <w:kern w:val="0"/>
          <w:szCs w:val="24"/>
        </w:rPr>
        <w:t>8.6</w:t>
      </w:r>
      <w:bookmarkStart w:id="232" w:name="_Toc234814105"/>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30"/>
      <w:bookmarkEnd w:id="232"/>
      <w:bookmarkEnd w:id="23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51348D">
        <w:trPr>
          <w:jc w:val="center"/>
        </w:trPr>
        <w:tc>
          <w:tcPr>
            <w:tcW w:w="892" w:type="dxa"/>
            <w:vAlign w:val="center"/>
          </w:tcPr>
          <w:p w:rsidR="0051348D" w:rsidRDefault="005717A2">
            <w:pPr>
              <w:jc w:val="center"/>
            </w:pPr>
            <w:r>
              <w:rPr>
                <w:color w:val="000000"/>
                <w:sz w:val="24"/>
              </w:rPr>
              <w:t>1</w:t>
            </w:r>
          </w:p>
        </w:tc>
        <w:tc>
          <w:tcPr>
            <w:tcW w:w="1670" w:type="dxa"/>
            <w:vAlign w:val="center"/>
          </w:tcPr>
          <w:p w:rsidR="0051348D" w:rsidRDefault="005717A2">
            <w:pPr>
              <w:jc w:val="center"/>
            </w:pPr>
            <w:r>
              <w:rPr>
                <w:color w:val="000000"/>
                <w:sz w:val="24"/>
              </w:rPr>
              <w:t>122828</w:t>
            </w:r>
          </w:p>
        </w:tc>
        <w:tc>
          <w:tcPr>
            <w:tcW w:w="1282" w:type="dxa"/>
            <w:vAlign w:val="center"/>
          </w:tcPr>
          <w:p w:rsidR="0051348D" w:rsidRDefault="005717A2">
            <w:pPr>
              <w:jc w:val="center"/>
            </w:pPr>
            <w:r>
              <w:rPr>
                <w:color w:val="000000"/>
                <w:sz w:val="24"/>
              </w:rPr>
              <w:t>11</w:t>
            </w:r>
            <w:r>
              <w:rPr>
                <w:color w:val="000000"/>
                <w:sz w:val="24"/>
              </w:rPr>
              <w:t>抚州债</w:t>
            </w:r>
          </w:p>
        </w:tc>
        <w:tc>
          <w:tcPr>
            <w:tcW w:w="1849" w:type="dxa"/>
            <w:vAlign w:val="center"/>
          </w:tcPr>
          <w:p w:rsidR="0051348D" w:rsidRDefault="005717A2">
            <w:pPr>
              <w:jc w:val="right"/>
            </w:pPr>
            <w:r>
              <w:rPr>
                <w:color w:val="000000"/>
                <w:sz w:val="24"/>
              </w:rPr>
              <w:t>450,000</w:t>
            </w:r>
          </w:p>
        </w:tc>
        <w:tc>
          <w:tcPr>
            <w:tcW w:w="2126" w:type="dxa"/>
            <w:vAlign w:val="center"/>
          </w:tcPr>
          <w:p w:rsidR="0051348D" w:rsidRDefault="005717A2">
            <w:pPr>
              <w:jc w:val="right"/>
            </w:pPr>
            <w:r>
              <w:rPr>
                <w:color w:val="000000"/>
                <w:sz w:val="24"/>
              </w:rPr>
              <w:t>46,494,000.00</w:t>
            </w:r>
          </w:p>
        </w:tc>
        <w:tc>
          <w:tcPr>
            <w:tcW w:w="1578" w:type="dxa"/>
            <w:vAlign w:val="center"/>
          </w:tcPr>
          <w:p w:rsidR="0051348D" w:rsidRDefault="005717A2">
            <w:pPr>
              <w:jc w:val="right"/>
            </w:pPr>
            <w:r>
              <w:rPr>
                <w:color w:val="000000"/>
                <w:sz w:val="24"/>
              </w:rPr>
              <w:t>8.91</w:t>
            </w:r>
          </w:p>
        </w:tc>
      </w:tr>
      <w:tr w:rsidR="0051348D">
        <w:trPr>
          <w:jc w:val="center"/>
        </w:trPr>
        <w:tc>
          <w:tcPr>
            <w:tcW w:w="892" w:type="dxa"/>
            <w:vAlign w:val="center"/>
          </w:tcPr>
          <w:p w:rsidR="0051348D" w:rsidRDefault="005717A2">
            <w:pPr>
              <w:jc w:val="center"/>
            </w:pPr>
            <w:r>
              <w:rPr>
                <w:color w:val="000000"/>
                <w:sz w:val="24"/>
              </w:rPr>
              <w:t>2</w:t>
            </w:r>
          </w:p>
        </w:tc>
        <w:tc>
          <w:tcPr>
            <w:tcW w:w="1670" w:type="dxa"/>
            <w:vAlign w:val="center"/>
          </w:tcPr>
          <w:p w:rsidR="0051348D" w:rsidRDefault="005717A2">
            <w:pPr>
              <w:jc w:val="center"/>
            </w:pPr>
            <w:r>
              <w:rPr>
                <w:color w:val="000000"/>
                <w:sz w:val="24"/>
              </w:rPr>
              <w:t>122323</w:t>
            </w:r>
          </w:p>
        </w:tc>
        <w:tc>
          <w:tcPr>
            <w:tcW w:w="1282" w:type="dxa"/>
            <w:vAlign w:val="center"/>
          </w:tcPr>
          <w:p w:rsidR="0051348D" w:rsidRDefault="005717A2">
            <w:pPr>
              <w:jc w:val="center"/>
            </w:pPr>
            <w:r>
              <w:rPr>
                <w:color w:val="000000"/>
                <w:sz w:val="24"/>
              </w:rPr>
              <w:t>14</w:t>
            </w:r>
            <w:r>
              <w:rPr>
                <w:color w:val="000000"/>
                <w:sz w:val="24"/>
              </w:rPr>
              <w:t>凤凰债</w:t>
            </w:r>
          </w:p>
        </w:tc>
        <w:tc>
          <w:tcPr>
            <w:tcW w:w="1849" w:type="dxa"/>
            <w:vAlign w:val="center"/>
          </w:tcPr>
          <w:p w:rsidR="0051348D" w:rsidRDefault="005717A2">
            <w:pPr>
              <w:jc w:val="right"/>
            </w:pPr>
            <w:r>
              <w:rPr>
                <w:color w:val="000000"/>
                <w:sz w:val="24"/>
              </w:rPr>
              <w:t>450,000</w:t>
            </w:r>
          </w:p>
        </w:tc>
        <w:tc>
          <w:tcPr>
            <w:tcW w:w="2126" w:type="dxa"/>
            <w:vAlign w:val="center"/>
          </w:tcPr>
          <w:p w:rsidR="0051348D" w:rsidRDefault="005717A2">
            <w:pPr>
              <w:jc w:val="right"/>
            </w:pPr>
            <w:r>
              <w:rPr>
                <w:color w:val="000000"/>
                <w:sz w:val="24"/>
              </w:rPr>
              <w:t>44,977,709.59</w:t>
            </w:r>
          </w:p>
        </w:tc>
        <w:tc>
          <w:tcPr>
            <w:tcW w:w="1578" w:type="dxa"/>
            <w:vAlign w:val="center"/>
          </w:tcPr>
          <w:p w:rsidR="0051348D" w:rsidRDefault="005717A2">
            <w:pPr>
              <w:jc w:val="right"/>
            </w:pPr>
            <w:r>
              <w:rPr>
                <w:color w:val="000000"/>
                <w:sz w:val="24"/>
              </w:rPr>
              <w:t>8.62</w:t>
            </w:r>
          </w:p>
        </w:tc>
      </w:tr>
      <w:tr w:rsidR="0051348D">
        <w:trPr>
          <w:jc w:val="center"/>
        </w:trPr>
        <w:tc>
          <w:tcPr>
            <w:tcW w:w="892" w:type="dxa"/>
            <w:vAlign w:val="center"/>
          </w:tcPr>
          <w:p w:rsidR="0051348D" w:rsidRDefault="005717A2">
            <w:pPr>
              <w:jc w:val="center"/>
            </w:pPr>
            <w:r>
              <w:rPr>
                <w:color w:val="000000"/>
                <w:sz w:val="24"/>
              </w:rPr>
              <w:t>3</w:t>
            </w:r>
          </w:p>
        </w:tc>
        <w:tc>
          <w:tcPr>
            <w:tcW w:w="1670" w:type="dxa"/>
            <w:vAlign w:val="center"/>
          </w:tcPr>
          <w:p w:rsidR="0051348D" w:rsidRDefault="005717A2">
            <w:pPr>
              <w:jc w:val="center"/>
            </w:pPr>
            <w:r>
              <w:rPr>
                <w:color w:val="000000"/>
                <w:sz w:val="24"/>
              </w:rPr>
              <w:t>122702</w:t>
            </w:r>
          </w:p>
        </w:tc>
        <w:tc>
          <w:tcPr>
            <w:tcW w:w="1282" w:type="dxa"/>
            <w:vAlign w:val="center"/>
          </w:tcPr>
          <w:p w:rsidR="0051348D" w:rsidRDefault="005717A2">
            <w:pPr>
              <w:jc w:val="center"/>
            </w:pPr>
            <w:r>
              <w:rPr>
                <w:color w:val="000000"/>
                <w:sz w:val="24"/>
              </w:rPr>
              <w:t>12</w:t>
            </w:r>
            <w:r>
              <w:rPr>
                <w:color w:val="000000"/>
                <w:sz w:val="24"/>
              </w:rPr>
              <w:t>海安债</w:t>
            </w:r>
          </w:p>
        </w:tc>
        <w:tc>
          <w:tcPr>
            <w:tcW w:w="1849" w:type="dxa"/>
            <w:vAlign w:val="center"/>
          </w:tcPr>
          <w:p w:rsidR="0051348D" w:rsidRDefault="005717A2">
            <w:pPr>
              <w:jc w:val="right"/>
            </w:pPr>
            <w:r>
              <w:rPr>
                <w:color w:val="000000"/>
                <w:sz w:val="24"/>
              </w:rPr>
              <w:t>400,000</w:t>
            </w:r>
          </w:p>
        </w:tc>
        <w:tc>
          <w:tcPr>
            <w:tcW w:w="2126" w:type="dxa"/>
            <w:vAlign w:val="center"/>
          </w:tcPr>
          <w:p w:rsidR="0051348D" w:rsidRDefault="005717A2">
            <w:pPr>
              <w:jc w:val="right"/>
            </w:pPr>
            <w:r>
              <w:rPr>
                <w:color w:val="000000"/>
                <w:sz w:val="24"/>
              </w:rPr>
              <w:t>42,320,000.00</w:t>
            </w:r>
          </w:p>
        </w:tc>
        <w:tc>
          <w:tcPr>
            <w:tcW w:w="1578" w:type="dxa"/>
            <w:vAlign w:val="center"/>
          </w:tcPr>
          <w:p w:rsidR="0051348D" w:rsidRDefault="005717A2">
            <w:pPr>
              <w:jc w:val="right"/>
            </w:pPr>
            <w:r>
              <w:rPr>
                <w:color w:val="000000"/>
                <w:sz w:val="24"/>
              </w:rPr>
              <w:t>8.11</w:t>
            </w:r>
          </w:p>
        </w:tc>
      </w:tr>
      <w:tr w:rsidR="0051348D">
        <w:trPr>
          <w:jc w:val="center"/>
        </w:trPr>
        <w:tc>
          <w:tcPr>
            <w:tcW w:w="892" w:type="dxa"/>
            <w:vAlign w:val="center"/>
          </w:tcPr>
          <w:p w:rsidR="0051348D" w:rsidRDefault="005717A2">
            <w:pPr>
              <w:jc w:val="center"/>
            </w:pPr>
            <w:r>
              <w:rPr>
                <w:color w:val="000000"/>
                <w:sz w:val="24"/>
              </w:rPr>
              <w:t>4</w:t>
            </w:r>
          </w:p>
        </w:tc>
        <w:tc>
          <w:tcPr>
            <w:tcW w:w="1670" w:type="dxa"/>
            <w:vAlign w:val="center"/>
          </w:tcPr>
          <w:p w:rsidR="0051348D" w:rsidRDefault="005717A2">
            <w:pPr>
              <w:jc w:val="center"/>
            </w:pPr>
            <w:r>
              <w:rPr>
                <w:color w:val="000000"/>
                <w:sz w:val="24"/>
              </w:rPr>
              <w:t>124504</w:t>
            </w:r>
          </w:p>
        </w:tc>
        <w:tc>
          <w:tcPr>
            <w:tcW w:w="1282" w:type="dxa"/>
            <w:vAlign w:val="center"/>
          </w:tcPr>
          <w:p w:rsidR="0051348D" w:rsidRDefault="005717A2">
            <w:pPr>
              <w:jc w:val="center"/>
            </w:pPr>
            <w:r>
              <w:rPr>
                <w:color w:val="000000"/>
                <w:sz w:val="24"/>
              </w:rPr>
              <w:t>11</w:t>
            </w:r>
            <w:proofErr w:type="gramStart"/>
            <w:r>
              <w:rPr>
                <w:color w:val="000000"/>
                <w:sz w:val="24"/>
              </w:rPr>
              <w:t>鹰投债</w:t>
            </w:r>
            <w:proofErr w:type="gramEnd"/>
          </w:p>
        </w:tc>
        <w:tc>
          <w:tcPr>
            <w:tcW w:w="1849" w:type="dxa"/>
            <w:vAlign w:val="center"/>
          </w:tcPr>
          <w:p w:rsidR="0051348D" w:rsidRDefault="005717A2">
            <w:pPr>
              <w:jc w:val="right"/>
            </w:pPr>
            <w:r>
              <w:rPr>
                <w:color w:val="000000"/>
                <w:sz w:val="24"/>
              </w:rPr>
              <w:t>400,000</w:t>
            </w:r>
          </w:p>
        </w:tc>
        <w:tc>
          <w:tcPr>
            <w:tcW w:w="2126" w:type="dxa"/>
            <w:vAlign w:val="center"/>
          </w:tcPr>
          <w:p w:rsidR="0051348D" w:rsidRDefault="005717A2">
            <w:pPr>
              <w:jc w:val="right"/>
            </w:pPr>
            <w:r>
              <w:rPr>
                <w:color w:val="000000"/>
                <w:sz w:val="24"/>
              </w:rPr>
              <w:t>41,800,000.00</w:t>
            </w:r>
          </w:p>
        </w:tc>
        <w:tc>
          <w:tcPr>
            <w:tcW w:w="1578" w:type="dxa"/>
            <w:vAlign w:val="center"/>
          </w:tcPr>
          <w:p w:rsidR="0051348D" w:rsidRDefault="005717A2">
            <w:pPr>
              <w:jc w:val="right"/>
            </w:pPr>
            <w:r>
              <w:rPr>
                <w:color w:val="000000"/>
                <w:sz w:val="24"/>
              </w:rPr>
              <w:t>8.01</w:t>
            </w:r>
          </w:p>
        </w:tc>
      </w:tr>
      <w:tr w:rsidR="0051348D">
        <w:trPr>
          <w:jc w:val="center"/>
        </w:trPr>
        <w:tc>
          <w:tcPr>
            <w:tcW w:w="892" w:type="dxa"/>
            <w:vAlign w:val="center"/>
          </w:tcPr>
          <w:p w:rsidR="0051348D" w:rsidRDefault="005717A2">
            <w:pPr>
              <w:jc w:val="center"/>
            </w:pPr>
            <w:r>
              <w:rPr>
                <w:color w:val="000000"/>
                <w:sz w:val="24"/>
              </w:rPr>
              <w:t>5</w:t>
            </w:r>
          </w:p>
        </w:tc>
        <w:tc>
          <w:tcPr>
            <w:tcW w:w="1670" w:type="dxa"/>
            <w:vAlign w:val="center"/>
          </w:tcPr>
          <w:p w:rsidR="0051348D" w:rsidRDefault="005717A2">
            <w:pPr>
              <w:jc w:val="center"/>
            </w:pPr>
            <w:r>
              <w:rPr>
                <w:color w:val="000000"/>
                <w:sz w:val="24"/>
              </w:rPr>
              <w:t>1282358</w:t>
            </w:r>
          </w:p>
        </w:tc>
        <w:tc>
          <w:tcPr>
            <w:tcW w:w="1282" w:type="dxa"/>
            <w:vAlign w:val="center"/>
          </w:tcPr>
          <w:p w:rsidR="0051348D" w:rsidRDefault="005717A2">
            <w:pPr>
              <w:jc w:val="center"/>
            </w:pPr>
            <w:r>
              <w:rPr>
                <w:color w:val="000000"/>
                <w:sz w:val="24"/>
              </w:rPr>
              <w:t>12</w:t>
            </w:r>
            <w:proofErr w:type="gramStart"/>
            <w:r>
              <w:rPr>
                <w:color w:val="000000"/>
                <w:sz w:val="24"/>
              </w:rPr>
              <w:t>盐国投</w:t>
            </w:r>
            <w:proofErr w:type="gramEnd"/>
            <w:r>
              <w:rPr>
                <w:color w:val="000000"/>
                <w:sz w:val="24"/>
              </w:rPr>
              <w:t>MTN1</w:t>
            </w:r>
          </w:p>
        </w:tc>
        <w:tc>
          <w:tcPr>
            <w:tcW w:w="1849" w:type="dxa"/>
            <w:vAlign w:val="center"/>
          </w:tcPr>
          <w:p w:rsidR="0051348D" w:rsidRDefault="005717A2">
            <w:pPr>
              <w:jc w:val="right"/>
            </w:pPr>
            <w:r>
              <w:rPr>
                <w:color w:val="000000"/>
                <w:sz w:val="24"/>
              </w:rPr>
              <w:t>400,000</w:t>
            </w:r>
          </w:p>
        </w:tc>
        <w:tc>
          <w:tcPr>
            <w:tcW w:w="2126" w:type="dxa"/>
            <w:vAlign w:val="center"/>
          </w:tcPr>
          <w:p w:rsidR="0051348D" w:rsidRDefault="005717A2">
            <w:pPr>
              <w:jc w:val="right"/>
            </w:pPr>
            <w:r>
              <w:rPr>
                <w:color w:val="000000"/>
                <w:sz w:val="24"/>
              </w:rPr>
              <w:t>40,984,000.00</w:t>
            </w:r>
          </w:p>
        </w:tc>
        <w:tc>
          <w:tcPr>
            <w:tcW w:w="1578" w:type="dxa"/>
            <w:vAlign w:val="center"/>
          </w:tcPr>
          <w:p w:rsidR="0051348D" w:rsidRDefault="005717A2">
            <w:pPr>
              <w:jc w:val="right"/>
            </w:pPr>
            <w:r>
              <w:rPr>
                <w:color w:val="000000"/>
                <w:sz w:val="24"/>
              </w:rPr>
              <w:t>7.86</w:t>
            </w:r>
          </w:p>
        </w:tc>
      </w:tr>
    </w:tbl>
    <w:p w:rsidR="005717A2" w:rsidRPr="005717A2" w:rsidRDefault="005717A2" w:rsidP="005717A2">
      <w:pPr>
        <w:tabs>
          <w:tab w:val="left" w:pos="426"/>
        </w:tabs>
        <w:spacing w:before="29" w:line="288" w:lineRule="auto"/>
        <w:jc w:val="left"/>
        <w:rPr>
          <w:kern w:val="0"/>
          <w:sz w:val="24"/>
        </w:rPr>
      </w:pPr>
      <w:bookmarkStart w:id="233" w:name="_Toc361324885"/>
    </w:p>
    <w:p w:rsidR="001A59F9" w:rsidRPr="00AD0E47" w:rsidRDefault="001A59F9" w:rsidP="00AD0E47">
      <w:pPr>
        <w:pStyle w:val="20"/>
        <w:spacing w:before="29" w:after="0" w:line="288" w:lineRule="auto"/>
        <w:rPr>
          <w:rFonts w:ascii="Times New Roman" w:hAnsi="Times New Roman"/>
          <w:kern w:val="0"/>
          <w:szCs w:val="24"/>
        </w:rPr>
      </w:pPr>
      <w:bookmarkStart w:id="234" w:name="_Toc415252875"/>
      <w:r w:rsidRPr="00AD0E47">
        <w:rPr>
          <w:rFonts w:ascii="Times New Roman" w:hAnsi="Times New Roman"/>
          <w:kern w:val="0"/>
          <w:szCs w:val="24"/>
        </w:rPr>
        <w:t>8.7</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33"/>
      <w:bookmarkEnd w:id="234"/>
    </w:p>
    <w:p w:rsidR="002B727E" w:rsidRPr="006B5E99" w:rsidRDefault="005717A2" w:rsidP="002B727E">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35" w:name="_Toc415252876"/>
      <w:r w:rsidRPr="00AD0E47">
        <w:rPr>
          <w:rFonts w:ascii="Times New Roman" w:hAnsi="Times New Roman"/>
          <w:kern w:val="0"/>
          <w:szCs w:val="24"/>
        </w:rPr>
        <w:t>8.8</w:t>
      </w:r>
      <w:r w:rsidRPr="00AD0E47">
        <w:rPr>
          <w:rFonts w:ascii="Times New Roman" w:hAnsi="Times New Roman" w:hint="eastAsia"/>
          <w:kern w:val="0"/>
          <w:szCs w:val="24"/>
        </w:rPr>
        <w:t xml:space="preserve"> </w:t>
      </w:r>
      <w:r w:rsidRPr="00AD0E47">
        <w:rPr>
          <w:rFonts w:ascii="Times New Roman" w:hAnsi="Times New Roman" w:hint="eastAsia"/>
          <w:kern w:val="0"/>
          <w:szCs w:val="24"/>
        </w:rPr>
        <w:t>报告期末按公允价值占基金资产净值比例大小排序的前五名贵金属投资明细</w:t>
      </w:r>
      <w:bookmarkEnd w:id="235"/>
    </w:p>
    <w:p w:rsidR="004D0D32" w:rsidRDefault="005717A2" w:rsidP="000B6B17">
      <w:pPr>
        <w:tabs>
          <w:tab w:val="left" w:pos="426"/>
        </w:tabs>
        <w:spacing w:before="29" w:line="288" w:lineRule="auto"/>
        <w:jc w:val="left"/>
        <w:rPr>
          <w:kern w:val="0"/>
          <w:sz w:val="24"/>
        </w:rPr>
      </w:pPr>
      <w:r>
        <w:rPr>
          <w:rFonts w:hint="eastAsia"/>
          <w:kern w:val="0"/>
          <w:sz w:val="24"/>
        </w:rPr>
        <w:t xml:space="preserve">    </w:t>
      </w:r>
      <w:r w:rsidR="004D0D32"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61324886"/>
      <w:bookmarkStart w:id="237" w:name="_Toc415252877"/>
      <w:r w:rsidRPr="00AD0E47">
        <w:rPr>
          <w:rFonts w:ascii="Times New Roman" w:hAnsi="Times New Roman"/>
          <w:kern w:val="0"/>
          <w:szCs w:val="24"/>
        </w:rPr>
        <w:t>8.9</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36"/>
      <w:bookmarkEnd w:id="237"/>
    </w:p>
    <w:p w:rsidR="001A59F9"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8" w:name="_Toc415252878"/>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8"/>
    </w:p>
    <w:p w:rsidR="005D072B"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5D072B"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9" w:name="_Toc415252879"/>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9"/>
    </w:p>
    <w:p w:rsidR="00E074BE" w:rsidRDefault="005717A2" w:rsidP="00D754A9">
      <w:pPr>
        <w:tabs>
          <w:tab w:val="left" w:pos="426"/>
        </w:tabs>
        <w:spacing w:before="29" w:line="288" w:lineRule="auto"/>
        <w:jc w:val="left"/>
        <w:rPr>
          <w:kern w:val="0"/>
          <w:sz w:val="24"/>
        </w:rPr>
      </w:pPr>
      <w:r>
        <w:rPr>
          <w:rFonts w:hint="eastAsia"/>
          <w:kern w:val="0"/>
          <w:sz w:val="24"/>
        </w:rPr>
        <w:t xml:space="preserve">    </w:t>
      </w:r>
      <w:r w:rsidR="00E074BE"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40" w:name="_Toc361324887"/>
      <w:bookmarkStart w:id="241" w:name="_Toc415252880"/>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40"/>
      <w:bookmarkEnd w:id="241"/>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42" w:name="_Toc415252881"/>
      <w:r w:rsidRPr="00AD0E47">
        <w:rPr>
          <w:rFonts w:ascii="Times New Roman" w:hAnsi="Times New Roman"/>
          <w:kern w:val="0"/>
          <w:szCs w:val="24"/>
        </w:rPr>
        <w:t>8.12.3</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期末其他各项资产构成</w:t>
      </w:r>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63,992.15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28,055,919.45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28,119,911.60</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3" w:name="_Toc415252882"/>
      <w:r w:rsidRPr="00AD0E47">
        <w:rPr>
          <w:rFonts w:ascii="Times New Roman" w:hAnsi="Times New Roman"/>
          <w:kern w:val="0"/>
          <w:szCs w:val="24"/>
        </w:rPr>
        <w:t>8.12.4</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期末持有的处于转股期的可转换债券明细</w:t>
      </w:r>
      <w:bookmarkEnd w:id="243"/>
    </w:p>
    <w:p w:rsidR="001A59F9"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4" w:name="_Toc415252883"/>
      <w:r w:rsidRPr="00AD0E47">
        <w:rPr>
          <w:rFonts w:ascii="Times New Roman" w:hAnsi="Times New Roman"/>
          <w:kern w:val="0"/>
          <w:szCs w:val="24"/>
        </w:rPr>
        <w:t>8.12.5</w:t>
      </w:r>
      <w:r w:rsidR="008A0029" w:rsidRPr="00AD0E47">
        <w:rPr>
          <w:rFonts w:ascii="Times New Roman" w:hAnsi="Times New Roman" w:hint="eastAsia"/>
          <w:kern w:val="0"/>
          <w:szCs w:val="24"/>
        </w:rPr>
        <w:t xml:space="preserve"> </w:t>
      </w:r>
      <w:proofErr w:type="gramStart"/>
      <w:r w:rsidRPr="00AD0E47">
        <w:rPr>
          <w:rFonts w:ascii="Times New Roman" w:hAnsi="Times New Roman" w:hint="eastAsia"/>
          <w:kern w:val="0"/>
          <w:szCs w:val="24"/>
        </w:rPr>
        <w:t>期末前</w:t>
      </w:r>
      <w:proofErr w:type="gramEnd"/>
      <w:r w:rsidRPr="00AD0E47">
        <w:rPr>
          <w:rFonts w:ascii="Times New Roman" w:hAnsi="Times New Roman" w:hint="eastAsia"/>
          <w:kern w:val="0"/>
          <w:szCs w:val="24"/>
        </w:rPr>
        <w:t>十名股票中存在流通受限情况的说明</w:t>
      </w:r>
      <w:bookmarkEnd w:id="244"/>
    </w:p>
    <w:p w:rsidR="001A59F9" w:rsidRPr="00D754A9" w:rsidRDefault="005717A2" w:rsidP="00D754A9">
      <w:pPr>
        <w:tabs>
          <w:tab w:val="left" w:pos="426"/>
        </w:tabs>
        <w:spacing w:before="29" w:line="288" w:lineRule="auto"/>
        <w:jc w:val="left"/>
        <w:rPr>
          <w:kern w:val="0"/>
          <w:sz w:val="24"/>
        </w:rPr>
      </w:pPr>
      <w:r>
        <w:rPr>
          <w:rFonts w:hint="eastAsia"/>
          <w:kern w:val="0"/>
          <w:sz w:val="24"/>
        </w:rPr>
        <w:t xml:space="preserve">    </w:t>
      </w:r>
      <w:r w:rsidR="001A59F9" w:rsidRPr="00D754A9">
        <w:rPr>
          <w:kern w:val="0"/>
          <w:sz w:val="24"/>
        </w:rPr>
        <w:t>本基金本报告</w:t>
      </w:r>
      <w:proofErr w:type="gramStart"/>
      <w:r w:rsidR="001A59F9" w:rsidRPr="00D754A9">
        <w:rPr>
          <w:kern w:val="0"/>
          <w:sz w:val="24"/>
        </w:rPr>
        <w:t>期末前</w:t>
      </w:r>
      <w:proofErr w:type="gramEnd"/>
      <w:r w:rsidR="001A59F9" w:rsidRPr="00D754A9">
        <w:rPr>
          <w:kern w:val="0"/>
          <w:sz w:val="24"/>
        </w:rPr>
        <w:t>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45" w:name="_Toc415252884"/>
      <w:r w:rsidRPr="00AD0E47">
        <w:rPr>
          <w:rFonts w:ascii="Times New Roman" w:hAnsi="Times New Roman"/>
          <w:kern w:val="0"/>
          <w:szCs w:val="24"/>
        </w:rPr>
        <w:t>8.12.6</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投资组合报告附注的其他文字描述部分</w:t>
      </w:r>
      <w:bookmarkEnd w:id="245"/>
    </w:p>
    <w:p w:rsidR="001A59F9" w:rsidRDefault="005717A2" w:rsidP="0085071A">
      <w:pPr>
        <w:spacing w:before="29" w:line="288" w:lineRule="auto"/>
        <w:rPr>
          <w:color w:val="000000"/>
          <w:sz w:val="24"/>
        </w:rPr>
      </w:pPr>
      <w:r>
        <w:rPr>
          <w:rFonts w:hint="eastAsia"/>
          <w:color w:val="000000"/>
          <w:sz w:val="24"/>
        </w:rPr>
        <w:t xml:space="preserve">    </w:t>
      </w:r>
      <w:r w:rsidR="001A59F9"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296482">
      <w:pPr>
        <w:pStyle w:val="1"/>
        <w:keepNext/>
        <w:keepLines/>
        <w:widowControl w:val="0"/>
        <w:spacing w:beforeLines="100" w:before="312" w:afterLines="100" w:after="312" w:line="288" w:lineRule="auto"/>
        <w:jc w:val="center"/>
        <w:rPr>
          <w:b/>
          <w:color w:val="000000"/>
          <w:szCs w:val="24"/>
        </w:rPr>
      </w:pPr>
      <w:bookmarkStart w:id="246" w:name="_Toc225500050"/>
      <w:bookmarkStart w:id="247" w:name="_Toc361324888"/>
      <w:bookmarkStart w:id="248" w:name="_Toc415252885"/>
      <w:r w:rsidRPr="00F32077">
        <w:rPr>
          <w:rFonts w:hint="eastAsia"/>
          <w:b/>
          <w:color w:val="000000"/>
          <w:szCs w:val="24"/>
        </w:rPr>
        <w:t>§</w:t>
      </w:r>
      <w:r w:rsidRPr="00F32077">
        <w:rPr>
          <w:b/>
          <w:color w:val="000000"/>
          <w:szCs w:val="24"/>
        </w:rPr>
        <w:t>9</w:t>
      </w:r>
      <w:r w:rsidR="009153A3" w:rsidRPr="00F32077">
        <w:rPr>
          <w:rFonts w:hint="eastAsia"/>
          <w:b/>
          <w:color w:val="000000"/>
          <w:szCs w:val="24"/>
        </w:rPr>
        <w:t xml:space="preserve">  </w:t>
      </w:r>
      <w:r w:rsidRPr="00F32077">
        <w:rPr>
          <w:rFonts w:hint="eastAsia"/>
          <w:b/>
          <w:color w:val="000000"/>
          <w:szCs w:val="24"/>
        </w:rPr>
        <w:t>基金份额持有人信息</w:t>
      </w:r>
      <w:bookmarkEnd w:id="246"/>
      <w:bookmarkEnd w:id="247"/>
      <w:bookmarkEnd w:id="248"/>
    </w:p>
    <w:p w:rsidR="001A59F9" w:rsidRPr="00AD0E47" w:rsidRDefault="001A59F9" w:rsidP="00AD0E47">
      <w:pPr>
        <w:pStyle w:val="20"/>
        <w:spacing w:before="29" w:after="0" w:line="288" w:lineRule="auto"/>
        <w:rPr>
          <w:rFonts w:ascii="Times New Roman" w:hAnsi="Times New Roman"/>
          <w:kern w:val="0"/>
          <w:szCs w:val="24"/>
        </w:rPr>
      </w:pPr>
      <w:bookmarkStart w:id="249" w:name="_Toc225500051"/>
      <w:bookmarkStart w:id="250" w:name="_Toc361324889"/>
      <w:bookmarkStart w:id="251" w:name="_Toc415252886"/>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9"/>
      <w:bookmarkEnd w:id="250"/>
      <w:bookmarkEnd w:id="251"/>
    </w:p>
    <w:p w:rsidR="00010B65" w:rsidRDefault="001A59F9" w:rsidP="008B161F">
      <w:pPr>
        <w:autoSpaceDE w:val="0"/>
        <w:autoSpaceDN w:val="0"/>
        <w:adjustRightInd w:val="0"/>
        <w:spacing w:before="29" w:line="288" w:lineRule="auto"/>
        <w:ind w:left="15"/>
        <w:jc w:val="right"/>
        <w:rPr>
          <w:rFonts w:asciiTheme="minorEastAsia" w:eastAsiaTheme="minorEastAsia" w:hAnsiTheme="minorEastAsia"/>
          <w:color w:val="000000"/>
          <w:szCs w:val="21"/>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5717A2" w:rsidRPr="00A138F0" w:rsidTr="005717A2">
        <w:trPr>
          <w:jc w:val="center"/>
        </w:trPr>
        <w:tc>
          <w:tcPr>
            <w:tcW w:w="964" w:type="pct"/>
            <w:vMerge w:val="restart"/>
            <w:tcBorders>
              <w:top w:val="single" w:sz="8" w:space="0" w:color="000000"/>
              <w:left w:val="single" w:sz="8" w:space="0" w:color="000000"/>
              <w:right w:val="single" w:sz="8" w:space="0" w:color="000000"/>
            </w:tcBorders>
            <w:vAlign w:val="center"/>
          </w:tcPr>
          <w:p w:rsidR="0051348D" w:rsidRDefault="005717A2">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w:t>
            </w:r>
            <w:proofErr w:type="gramStart"/>
            <w:r w:rsidRPr="00A138F0">
              <w:rPr>
                <w:rFonts w:hint="eastAsia"/>
                <w:szCs w:val="21"/>
              </w:rPr>
              <w:t>人结构</w:t>
            </w:r>
            <w:proofErr w:type="gramEnd"/>
          </w:p>
        </w:tc>
      </w:tr>
      <w:tr w:rsidR="005717A2" w:rsidRPr="00A138F0" w:rsidTr="005717A2">
        <w:trPr>
          <w:jc w:val="center"/>
        </w:trPr>
        <w:tc>
          <w:tcPr>
            <w:tcW w:w="964" w:type="pct"/>
            <w:vMerge/>
            <w:tcBorders>
              <w:left w:val="single" w:sz="8" w:space="0" w:color="000000"/>
              <w:right w:val="single" w:sz="8" w:space="0" w:color="000000"/>
            </w:tcBorders>
          </w:tcPr>
          <w:p w:rsidR="0051348D" w:rsidRDefault="0051348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5717A2" w:rsidRPr="00A138F0" w:rsidTr="005717A2">
        <w:trPr>
          <w:jc w:val="center"/>
        </w:trPr>
        <w:tc>
          <w:tcPr>
            <w:tcW w:w="964" w:type="pct"/>
            <w:vMerge/>
            <w:tcBorders>
              <w:left w:val="single" w:sz="8" w:space="0" w:color="000000"/>
              <w:bottom w:val="single" w:sz="8" w:space="0" w:color="000000"/>
              <w:right w:val="single" w:sz="8" w:space="0" w:color="000000"/>
            </w:tcBorders>
          </w:tcPr>
          <w:p w:rsidR="0051348D" w:rsidRDefault="0051348D">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5717A2" w:rsidRPr="00A138F0" w:rsidTr="005717A2">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51348D" w:rsidRDefault="005717A2">
            <w:pPr>
              <w:jc w:val="right"/>
            </w:pPr>
            <w:r>
              <w:rPr>
                <w:kern w:val="0"/>
                <w:szCs w:val="21"/>
              </w:rPr>
              <w:t>2,464</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207,247.62</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510,658,140.93</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100.00%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52" w:name="_Toc361324891"/>
      <w:bookmarkStart w:id="253" w:name="_Toc415252887"/>
      <w:r w:rsidRPr="00AD0E47">
        <w:rPr>
          <w:rFonts w:ascii="Times New Roman" w:hAnsi="Times New Roman"/>
          <w:kern w:val="0"/>
          <w:szCs w:val="24"/>
        </w:rPr>
        <w:t>9.2</w:t>
      </w:r>
      <w:r w:rsidR="008A0029" w:rsidRPr="00AD0E47">
        <w:rPr>
          <w:rFonts w:ascii="Times New Roman" w:hAnsi="Times New Roman" w:hint="eastAsia"/>
          <w:kern w:val="0"/>
          <w:szCs w:val="24"/>
        </w:rPr>
        <w:t xml:space="preserve"> </w:t>
      </w:r>
      <w:r w:rsidRPr="00AD0E47">
        <w:rPr>
          <w:rFonts w:ascii="Times New Roman" w:hAnsi="Times New Roman" w:hint="eastAsia"/>
          <w:kern w:val="0"/>
          <w:szCs w:val="24"/>
        </w:rPr>
        <w:t>期末基金管理人的从业人员持有本基金的情况</w:t>
      </w:r>
      <w:bookmarkEnd w:id="252"/>
      <w:bookmarkEnd w:id="253"/>
    </w:p>
    <w:tbl>
      <w:tblPr>
        <w:tblStyle w:val="af7"/>
        <w:tblW w:w="8998" w:type="dxa"/>
        <w:tblInd w:w="108" w:type="dxa"/>
        <w:tblLayout w:type="fixed"/>
        <w:tblLook w:val="04A0" w:firstRow="1" w:lastRow="0" w:firstColumn="1" w:lastColumn="0" w:noHBand="0" w:noVBand="1"/>
      </w:tblPr>
      <w:tblGrid>
        <w:gridCol w:w="2835"/>
        <w:gridCol w:w="3164"/>
        <w:gridCol w:w="2999"/>
      </w:tblGrid>
      <w:tr w:rsidR="00E764C4" w:rsidTr="0064725E">
        <w:tc>
          <w:tcPr>
            <w:tcW w:w="2835"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764C4" w:rsidRPr="00495AEC" w:rsidRDefault="00E764C4" w:rsidP="00495AEC">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764C4" w:rsidTr="0064725E">
        <w:tc>
          <w:tcPr>
            <w:tcW w:w="2835" w:type="dxa"/>
            <w:vAlign w:val="center"/>
          </w:tcPr>
          <w:p w:rsidR="00E764C4" w:rsidRPr="0091212A" w:rsidRDefault="00E764C4" w:rsidP="00B61B2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764C4" w:rsidRPr="00FF7CE7" w:rsidRDefault="00E764C4" w:rsidP="00FF7CE7">
            <w:pPr>
              <w:spacing w:before="29" w:line="288" w:lineRule="auto"/>
              <w:jc w:val="right"/>
              <w:rPr>
                <w:kern w:val="0"/>
                <w:sz w:val="24"/>
              </w:rPr>
            </w:pPr>
            <w:r w:rsidRPr="00FF7CE7">
              <w:rPr>
                <w:kern w:val="0"/>
                <w:sz w:val="24"/>
              </w:rPr>
              <w:t>98,832.23</w:t>
            </w:r>
          </w:p>
        </w:tc>
        <w:tc>
          <w:tcPr>
            <w:tcW w:w="2999" w:type="dxa"/>
            <w:vAlign w:val="center"/>
          </w:tcPr>
          <w:p w:rsidR="00E764C4" w:rsidRPr="00FF7CE7" w:rsidRDefault="00E764C4" w:rsidP="00FF7CE7">
            <w:pPr>
              <w:spacing w:before="29" w:line="288" w:lineRule="auto"/>
              <w:jc w:val="right"/>
              <w:rPr>
                <w:kern w:val="0"/>
                <w:sz w:val="24"/>
              </w:rPr>
            </w:pPr>
            <w:r w:rsidRPr="00FF7CE7">
              <w:rPr>
                <w:kern w:val="0"/>
                <w:sz w:val="24"/>
              </w:rPr>
              <w:t>0.02%</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54" w:name="_Toc415252888"/>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54"/>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w:t>
            </w:r>
            <w:proofErr w:type="gramStart"/>
            <w:r w:rsidRPr="00B61B26">
              <w:rPr>
                <w:rFonts w:hint="eastAsia"/>
                <w:color w:val="000000"/>
                <w:kern w:val="0"/>
                <w:sz w:val="24"/>
              </w:rPr>
              <w:t>基金基金</w:t>
            </w:r>
            <w:proofErr w:type="gramEnd"/>
            <w:r w:rsidRPr="00B61B26">
              <w:rPr>
                <w:rFonts w:hint="eastAsia"/>
                <w:color w:val="000000"/>
                <w:kern w:val="0"/>
                <w:sz w:val="24"/>
              </w:rPr>
              <w:t>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296482">
      <w:pPr>
        <w:pStyle w:val="1"/>
        <w:keepNext/>
        <w:keepLines/>
        <w:widowControl w:val="0"/>
        <w:spacing w:beforeLines="100" w:before="312" w:afterLines="100" w:after="312" w:line="288" w:lineRule="auto"/>
        <w:jc w:val="center"/>
        <w:rPr>
          <w:b/>
          <w:bCs/>
          <w:szCs w:val="24"/>
          <w:lang w:val="en-US"/>
        </w:rPr>
      </w:pPr>
      <w:bookmarkStart w:id="255" w:name="_Toc225500054"/>
      <w:bookmarkStart w:id="256" w:name="_Toc361324893"/>
      <w:bookmarkStart w:id="257" w:name="_Toc415252889"/>
      <w:r w:rsidRPr="00F95F68">
        <w:rPr>
          <w:rFonts w:hint="eastAsia"/>
          <w:b/>
          <w:bCs/>
          <w:szCs w:val="24"/>
          <w:lang w:val="en-US"/>
        </w:rPr>
        <w:t>§</w:t>
      </w:r>
      <w:r w:rsidRPr="00F95F68">
        <w:rPr>
          <w:b/>
          <w:bCs/>
          <w:szCs w:val="24"/>
          <w:lang w:val="en-US"/>
        </w:rPr>
        <w:t>10</w:t>
      </w:r>
      <w:r w:rsidR="009153A3" w:rsidRPr="00F95F68">
        <w:rPr>
          <w:rFonts w:hint="eastAsia"/>
          <w:b/>
          <w:bCs/>
          <w:szCs w:val="24"/>
          <w:lang w:val="en-US"/>
        </w:rPr>
        <w:t xml:space="preserve">  </w:t>
      </w:r>
      <w:r w:rsidRPr="00F95F68">
        <w:rPr>
          <w:rFonts w:hint="eastAsia"/>
          <w:b/>
          <w:bCs/>
          <w:szCs w:val="24"/>
          <w:lang w:val="en-US"/>
        </w:rPr>
        <w:t>重大事件揭示</w:t>
      </w:r>
      <w:bookmarkEnd w:id="255"/>
      <w:bookmarkEnd w:id="256"/>
      <w:bookmarkEnd w:id="257"/>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8" w:name="_Toc361324894"/>
      <w:bookmarkStart w:id="259" w:name="_Toc415252890"/>
      <w:r w:rsidRPr="00761CD0">
        <w:rPr>
          <w:rFonts w:ascii="Times New Roman" w:hAnsi="Times New Roman"/>
          <w:kern w:val="0"/>
          <w:szCs w:val="24"/>
        </w:rPr>
        <w:t>10.1</w:t>
      </w:r>
      <w:r w:rsidRPr="00761CD0">
        <w:rPr>
          <w:rFonts w:ascii="Times New Roman" w:hAnsi="Times New Roman" w:hint="eastAsia"/>
          <w:kern w:val="0"/>
          <w:szCs w:val="24"/>
        </w:rPr>
        <w:t>基金份额持有人大会决议</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5"/>
      <w:bookmarkStart w:id="261" w:name="_Toc415252891"/>
      <w:r w:rsidRPr="00761CD0">
        <w:rPr>
          <w:rFonts w:ascii="Times New Roman" w:hAnsi="Times New Roman"/>
          <w:kern w:val="0"/>
          <w:szCs w:val="24"/>
        </w:rPr>
        <w:t xml:space="preserve">10.2 </w:t>
      </w:r>
      <w:r w:rsidRPr="00761CD0">
        <w:rPr>
          <w:rFonts w:ascii="Times New Roman" w:hAnsi="Times New Roman" w:hint="eastAsia"/>
          <w:kern w:val="0"/>
          <w:szCs w:val="24"/>
        </w:rPr>
        <w:t>基金管理人、基金托管人的专门基金托管部门的重大人事变动</w:t>
      </w:r>
      <w:bookmarkEnd w:id="260"/>
      <w:bookmarkEnd w:id="261"/>
    </w:p>
    <w:p w:rsidR="0051348D" w:rsidRPr="00E23112" w:rsidRDefault="005717A2" w:rsidP="00E23112">
      <w:pPr>
        <w:widowControl/>
        <w:spacing w:before="29" w:line="288" w:lineRule="auto"/>
        <w:ind w:firstLineChars="200" w:firstLine="480"/>
        <w:rPr>
          <w:kern w:val="0"/>
          <w:sz w:val="24"/>
        </w:rPr>
      </w:pPr>
      <w:r>
        <w:rPr>
          <w:color w:val="000000"/>
          <w:sz w:val="24"/>
        </w:rPr>
        <w:t>1</w:t>
      </w:r>
      <w:r>
        <w:rPr>
          <w:color w:val="000000"/>
          <w:sz w:val="24"/>
        </w:rPr>
        <w:t>、基金管理人的重大人事变动：</w:t>
      </w:r>
      <w:r>
        <w:rPr>
          <w:color w:val="000000"/>
          <w:sz w:val="24"/>
        </w:rPr>
        <w:t>2014</w:t>
      </w:r>
      <w:r>
        <w:rPr>
          <w:color w:val="000000"/>
          <w:sz w:val="24"/>
        </w:rPr>
        <w:t>年</w:t>
      </w:r>
      <w:r>
        <w:rPr>
          <w:color w:val="000000"/>
          <w:sz w:val="24"/>
        </w:rPr>
        <w:t>12</w:t>
      </w:r>
      <w:r>
        <w:rPr>
          <w:color w:val="000000"/>
          <w:sz w:val="24"/>
        </w:rPr>
        <w:t>月</w:t>
      </w:r>
      <w:r>
        <w:rPr>
          <w:color w:val="000000"/>
          <w:sz w:val="24"/>
        </w:rPr>
        <w:t>31</w:t>
      </w:r>
      <w:r>
        <w:rPr>
          <w:color w:val="000000"/>
          <w:sz w:val="24"/>
        </w:rPr>
        <w:t>日本基金管理人发布公告，经公司第三届董事会第三十二次会议审议通过，同意战龙先生辞去公司总经理职务，并决定由公司董事长钱文挥先生代为履行公司总经理职务，代为履行总经理职务的期限不超过</w:t>
      </w:r>
      <w:r>
        <w:rPr>
          <w:color w:val="000000"/>
          <w:sz w:val="24"/>
        </w:rPr>
        <w:t>90</w:t>
      </w:r>
      <w:r>
        <w:rPr>
          <w:color w:val="000000"/>
          <w:sz w:val="24"/>
        </w:rPr>
        <w:t>日。</w:t>
      </w:r>
      <w:r w:rsidR="00E23112">
        <w:rPr>
          <w:rFonts w:ascii="宋体" w:hAnsi="宋体" w:hint="eastAsia"/>
          <w:kern w:val="0"/>
          <w:sz w:val="24"/>
        </w:rPr>
        <w:t>期后变动（如有）敬请关注基金管理人发布的相关公告。</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w:t>
      </w:r>
      <w:r w:rsidRPr="00F95F68">
        <w:rPr>
          <w:color w:val="000000"/>
          <w:sz w:val="24"/>
        </w:rPr>
        <w:t>2014</w:t>
      </w:r>
      <w:r w:rsidRPr="00F95F68">
        <w:rPr>
          <w:color w:val="000000"/>
          <w:sz w:val="24"/>
        </w:rPr>
        <w:t>年</w:t>
      </w:r>
      <w:r w:rsidRPr="00F95F68">
        <w:rPr>
          <w:color w:val="000000"/>
          <w:sz w:val="24"/>
        </w:rPr>
        <w:t>2</w:t>
      </w:r>
      <w:r w:rsidRPr="00F95F68">
        <w:rPr>
          <w:color w:val="000000"/>
          <w:sz w:val="24"/>
        </w:rPr>
        <w:t>月</w:t>
      </w:r>
      <w:r w:rsidRPr="00F95F68">
        <w:rPr>
          <w:color w:val="000000"/>
          <w:sz w:val="24"/>
        </w:rPr>
        <w:t>27</w:t>
      </w:r>
      <w:r w:rsidRPr="00F95F68">
        <w:rPr>
          <w:color w:val="000000"/>
          <w:sz w:val="24"/>
        </w:rPr>
        <w:t>日发布公告，因中信银行工作需要，刘勇先生不再担任中信银行资产托管部总经理，任命刘泽云先生为中信银行资产托管部副总经理，主持资产托管部相关工作。刘泽云先生的基金行业高级管理人员任职资格已在中国证券监督管理委员会备案。</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2" w:name="_Toc361324896"/>
      <w:bookmarkStart w:id="263" w:name="_Toc415252892"/>
      <w:r w:rsidRPr="00761CD0">
        <w:rPr>
          <w:rFonts w:ascii="Times New Roman" w:hAnsi="Times New Roman"/>
          <w:kern w:val="0"/>
          <w:szCs w:val="24"/>
        </w:rPr>
        <w:t xml:space="preserve">10.3 </w:t>
      </w:r>
      <w:r w:rsidRPr="00761CD0">
        <w:rPr>
          <w:rFonts w:ascii="Times New Roman" w:hAnsi="Times New Roman" w:hint="eastAsia"/>
          <w:kern w:val="0"/>
          <w:szCs w:val="24"/>
        </w:rPr>
        <w:t>涉及基金管理人、基金财产、基金托管业务的诉讼</w:t>
      </w:r>
      <w:bookmarkEnd w:id="262"/>
      <w:bookmarkEnd w:id="263"/>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4" w:name="_Toc361324897"/>
      <w:bookmarkStart w:id="265" w:name="_Toc415252893"/>
      <w:r w:rsidRPr="00761CD0">
        <w:rPr>
          <w:rFonts w:ascii="Times New Roman" w:hAnsi="Times New Roman"/>
          <w:kern w:val="0"/>
          <w:szCs w:val="24"/>
        </w:rPr>
        <w:t xml:space="preserve">10.4 </w:t>
      </w:r>
      <w:r w:rsidRPr="00761CD0">
        <w:rPr>
          <w:rFonts w:ascii="Times New Roman" w:hAnsi="Times New Roman" w:hint="eastAsia"/>
          <w:kern w:val="0"/>
          <w:szCs w:val="24"/>
        </w:rPr>
        <w:t>基金投资策略的改变</w:t>
      </w:r>
      <w:bookmarkEnd w:id="264"/>
      <w:bookmarkEnd w:id="26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6" w:name="_Toc361324898"/>
      <w:bookmarkStart w:id="267" w:name="_Toc415252894"/>
      <w:r w:rsidRPr="00761CD0">
        <w:rPr>
          <w:rFonts w:ascii="Times New Roman" w:hAnsi="Times New Roman"/>
          <w:kern w:val="0"/>
          <w:szCs w:val="24"/>
        </w:rPr>
        <w:t>10.5</w:t>
      </w:r>
      <w:bookmarkEnd w:id="266"/>
      <w:r w:rsidR="001134F0" w:rsidRPr="00761CD0">
        <w:rPr>
          <w:rFonts w:ascii="Times New Roman" w:hAnsi="Times New Roman" w:hint="eastAsia"/>
          <w:kern w:val="0"/>
          <w:szCs w:val="24"/>
        </w:rPr>
        <w:t>为基金进行审计的会计师事务所情况</w:t>
      </w:r>
      <w:bookmarkEnd w:id="267"/>
    </w:p>
    <w:p w:rsidR="001A59F9" w:rsidRPr="00F95F68" w:rsidRDefault="001A59F9" w:rsidP="00F95F68">
      <w:pPr>
        <w:spacing w:before="29" w:line="288" w:lineRule="auto"/>
        <w:ind w:firstLineChars="200" w:firstLine="480"/>
        <w:rPr>
          <w:color w:val="000000"/>
          <w:sz w:val="24"/>
        </w:rPr>
      </w:pPr>
      <w:bookmarkStart w:id="268" w:name="OLE_LINK3"/>
      <w:r w:rsidRPr="00F95F68">
        <w:rPr>
          <w:color w:val="000000"/>
          <w:sz w:val="24"/>
        </w:rPr>
        <w:t>本报告期内，为本基金提供审计服务的会计师事务所为普华永道中天会计师事务所</w:t>
      </w:r>
      <w:r w:rsidRPr="00F95F68">
        <w:rPr>
          <w:color w:val="000000"/>
          <w:sz w:val="24"/>
        </w:rPr>
        <w:t>(</w:t>
      </w:r>
      <w:r w:rsidRPr="00F95F68">
        <w:rPr>
          <w:color w:val="000000"/>
          <w:sz w:val="24"/>
        </w:rPr>
        <w:t>特殊普通合伙</w:t>
      </w:r>
      <w:r w:rsidRPr="00F95F68">
        <w:rPr>
          <w:color w:val="000000"/>
          <w:sz w:val="24"/>
        </w:rPr>
        <w:t>)</w:t>
      </w:r>
      <w:r w:rsidRPr="00F95F68">
        <w:rPr>
          <w:color w:val="000000"/>
          <w:sz w:val="24"/>
        </w:rPr>
        <w:t>，本期审计费为</w:t>
      </w:r>
      <w:r w:rsidRPr="00F95F68">
        <w:rPr>
          <w:color w:val="000000"/>
          <w:sz w:val="24"/>
        </w:rPr>
        <w:t>60,000.00</w:t>
      </w:r>
      <w:r w:rsidRPr="00F95F68">
        <w:rPr>
          <w:color w:val="000000"/>
          <w:sz w:val="24"/>
        </w:rPr>
        <w:t>元。自本</w:t>
      </w:r>
      <w:proofErr w:type="gramStart"/>
      <w:r w:rsidRPr="00F95F68">
        <w:rPr>
          <w:color w:val="000000"/>
          <w:sz w:val="24"/>
        </w:rPr>
        <w:t>基金基金</w:t>
      </w:r>
      <w:proofErr w:type="gramEnd"/>
      <w:r w:rsidRPr="00F95F68">
        <w:rPr>
          <w:color w:val="000000"/>
          <w:sz w:val="24"/>
        </w:rPr>
        <w:t>合同生效以来，本基金未改聘为其审计的会计师事务所。</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9" w:name="_Toc361324899"/>
      <w:bookmarkStart w:id="270" w:name="_Toc415252895"/>
      <w:bookmarkEnd w:id="268"/>
      <w:r w:rsidRPr="00761CD0">
        <w:rPr>
          <w:rFonts w:ascii="Times New Roman" w:hAnsi="Times New Roman"/>
          <w:kern w:val="0"/>
          <w:szCs w:val="24"/>
        </w:rPr>
        <w:t xml:space="preserve">10.6 </w:t>
      </w:r>
      <w:r w:rsidRPr="00761CD0">
        <w:rPr>
          <w:rFonts w:ascii="Times New Roman" w:hAnsi="Times New Roman" w:hint="eastAsia"/>
          <w:kern w:val="0"/>
          <w:szCs w:val="24"/>
        </w:rPr>
        <w:t>管理人、托管人及其高级管理人员受稽查或处罚等情况</w:t>
      </w:r>
      <w:bookmarkEnd w:id="269"/>
      <w:bookmarkEnd w:id="270"/>
    </w:p>
    <w:p w:rsidR="001A59F9" w:rsidRPr="00F95F68" w:rsidRDefault="001A59F9" w:rsidP="00F95F68">
      <w:pPr>
        <w:spacing w:before="29" w:line="288" w:lineRule="auto"/>
        <w:ind w:firstLineChars="200" w:firstLine="480"/>
        <w:rPr>
          <w:color w:val="000000"/>
          <w:sz w:val="24"/>
        </w:rPr>
      </w:pPr>
      <w:r w:rsidRPr="00F95F68">
        <w:rPr>
          <w:color w:val="000000"/>
          <w:sz w:val="24"/>
        </w:rPr>
        <w:t>本基金管理人、基金托管人及其高级管理人员本报告期内未受监管部门稽查或处罚。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1" w:name="_Toc361324900"/>
      <w:bookmarkStart w:id="272" w:name="_Toc415252896"/>
      <w:r w:rsidRPr="00761CD0">
        <w:rPr>
          <w:rFonts w:ascii="Times New Roman" w:hAnsi="Times New Roman"/>
          <w:kern w:val="0"/>
          <w:szCs w:val="24"/>
        </w:rPr>
        <w:t xml:space="preserve">10.7 </w:t>
      </w:r>
      <w:r w:rsidRPr="00761CD0">
        <w:rPr>
          <w:rFonts w:ascii="Times New Roman" w:hAnsi="Times New Roman" w:hint="eastAsia"/>
          <w:kern w:val="0"/>
          <w:szCs w:val="24"/>
        </w:rPr>
        <w:t>基金租用证券公司交易单元的有关情况</w:t>
      </w:r>
      <w:bookmarkEnd w:id="271"/>
      <w:bookmarkEnd w:id="272"/>
    </w:p>
    <w:p w:rsidR="001A59F9" w:rsidRPr="00761CD0" w:rsidRDefault="001A59F9" w:rsidP="00761CD0">
      <w:pPr>
        <w:pStyle w:val="20"/>
        <w:spacing w:before="29" w:after="0" w:line="288" w:lineRule="auto"/>
        <w:rPr>
          <w:rFonts w:ascii="Times New Roman" w:hAnsi="Times New Roman"/>
          <w:kern w:val="0"/>
          <w:szCs w:val="24"/>
        </w:rPr>
      </w:pPr>
      <w:bookmarkStart w:id="273" w:name="_Toc249760070"/>
      <w:bookmarkStart w:id="274" w:name="_Toc415252897"/>
      <w:r w:rsidRPr="00761CD0">
        <w:rPr>
          <w:rFonts w:ascii="Times New Roman" w:hAnsi="Times New Roman"/>
          <w:kern w:val="0"/>
          <w:szCs w:val="24"/>
        </w:rPr>
        <w:t>10.7.1</w:t>
      </w:r>
      <w:r w:rsidRPr="00761CD0">
        <w:rPr>
          <w:rFonts w:ascii="Times New Roman" w:hAnsi="Times New Roman" w:hint="eastAsia"/>
          <w:kern w:val="0"/>
          <w:szCs w:val="24"/>
        </w:rPr>
        <w:t>基金租用证券公司交易单元进行股票投资及佣金支付情况</w:t>
      </w:r>
      <w:bookmarkEnd w:id="273"/>
      <w:bookmarkEnd w:id="2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75"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51348D">
        <w:tc>
          <w:tcPr>
            <w:tcW w:w="1560" w:type="dxa"/>
            <w:vAlign w:val="center"/>
          </w:tcPr>
          <w:p w:rsidR="0051348D" w:rsidRDefault="005717A2">
            <w:pPr>
              <w:jc w:val="left"/>
            </w:pPr>
            <w:r>
              <w:rPr>
                <w:color w:val="000000"/>
                <w:szCs w:val="21"/>
              </w:rPr>
              <w:t>安信证券股份有限公司</w:t>
            </w:r>
          </w:p>
        </w:tc>
        <w:tc>
          <w:tcPr>
            <w:tcW w:w="780" w:type="dxa"/>
            <w:vAlign w:val="center"/>
          </w:tcPr>
          <w:p w:rsidR="0051348D" w:rsidRDefault="005717A2">
            <w:pPr>
              <w:jc w:val="right"/>
            </w:pPr>
            <w:r>
              <w:rPr>
                <w:color w:val="000000"/>
                <w:szCs w:val="21"/>
              </w:rPr>
              <w:t>2</w:t>
            </w:r>
          </w:p>
        </w:tc>
        <w:tc>
          <w:tcPr>
            <w:tcW w:w="1800" w:type="dxa"/>
            <w:vAlign w:val="center"/>
          </w:tcPr>
          <w:p w:rsidR="0051348D" w:rsidRDefault="005717A2">
            <w:pPr>
              <w:jc w:val="right"/>
            </w:pPr>
            <w:r>
              <w:rPr>
                <w:color w:val="000000"/>
                <w:szCs w:val="21"/>
              </w:rPr>
              <w:t>-</w:t>
            </w:r>
          </w:p>
        </w:tc>
        <w:tc>
          <w:tcPr>
            <w:tcW w:w="1080" w:type="dxa"/>
            <w:vAlign w:val="center"/>
          </w:tcPr>
          <w:p w:rsidR="0051348D" w:rsidRDefault="005717A2">
            <w:pPr>
              <w:jc w:val="right"/>
            </w:pPr>
            <w:r>
              <w:rPr>
                <w:color w:val="000000"/>
                <w:szCs w:val="21"/>
              </w:rPr>
              <w:t>-</w:t>
            </w:r>
          </w:p>
        </w:tc>
        <w:tc>
          <w:tcPr>
            <w:tcW w:w="1620" w:type="dxa"/>
            <w:vAlign w:val="center"/>
          </w:tcPr>
          <w:p w:rsidR="0051348D" w:rsidRDefault="005717A2">
            <w:pPr>
              <w:jc w:val="right"/>
            </w:pPr>
            <w:r>
              <w:rPr>
                <w:color w:val="000000"/>
                <w:szCs w:val="21"/>
              </w:rPr>
              <w:t>0.00</w:t>
            </w:r>
          </w:p>
        </w:tc>
        <w:tc>
          <w:tcPr>
            <w:tcW w:w="1080" w:type="dxa"/>
            <w:vAlign w:val="center"/>
          </w:tcPr>
          <w:p w:rsidR="0051348D" w:rsidRDefault="005717A2">
            <w:pPr>
              <w:jc w:val="right"/>
            </w:pPr>
            <w:r>
              <w:rPr>
                <w:color w:val="000000"/>
                <w:szCs w:val="21"/>
              </w:rPr>
              <w:t>0.00%</w:t>
            </w:r>
          </w:p>
        </w:tc>
        <w:tc>
          <w:tcPr>
            <w:tcW w:w="1080" w:type="dxa"/>
            <w:vAlign w:val="center"/>
          </w:tcPr>
          <w:p w:rsidR="0051348D" w:rsidRDefault="005717A2">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6" w:name="_Toc415252898"/>
      <w:r w:rsidRPr="00761CD0">
        <w:rPr>
          <w:rFonts w:ascii="Times New Roman" w:hAnsi="Times New Roman"/>
          <w:kern w:val="0"/>
          <w:szCs w:val="24"/>
        </w:rPr>
        <w:t>10.7.2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基金租用证券公司交易单元进行其他证券投资的情况</w:t>
      </w:r>
      <w:bookmarkEnd w:id="275"/>
      <w:bookmarkEnd w:id="276"/>
    </w:p>
    <w:p w:rsidR="001A59F9" w:rsidRPr="00A34903" w:rsidRDefault="001A59F9" w:rsidP="00A34903">
      <w:pPr>
        <w:autoSpaceDE w:val="0"/>
        <w:autoSpaceDN w:val="0"/>
        <w:adjustRightInd w:val="0"/>
        <w:spacing w:before="29" w:line="288" w:lineRule="auto"/>
        <w:ind w:left="15"/>
        <w:jc w:val="right"/>
        <w:rPr>
          <w:color w:val="000000"/>
          <w:sz w:val="24"/>
        </w:rPr>
      </w:pPr>
      <w:bookmarkStart w:id="277" w:name="_Toc249707408"/>
      <w:r w:rsidRPr="00A34903">
        <w:rPr>
          <w:rFonts w:hint="eastAsia"/>
          <w:color w:val="000000"/>
          <w:sz w:val="24"/>
        </w:rPr>
        <w:t>金额单位：人民币元</w:t>
      </w:r>
      <w:bookmarkEnd w:id="27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w:t>
            </w:r>
            <w:proofErr w:type="gramStart"/>
            <w:r w:rsidRPr="0083692C">
              <w:rPr>
                <w:rFonts w:hint="eastAsia"/>
                <w:color w:val="000000"/>
                <w:szCs w:val="21"/>
              </w:rPr>
              <w:t>证成交</w:t>
            </w:r>
            <w:proofErr w:type="gramEnd"/>
            <w:r w:rsidRPr="0083692C">
              <w:rPr>
                <w:rFonts w:hint="eastAsia"/>
                <w:color w:val="000000"/>
                <w:szCs w:val="21"/>
              </w:rPr>
              <w:t>总额的比例</w:t>
            </w:r>
          </w:p>
        </w:tc>
      </w:tr>
      <w:tr w:rsidR="0051348D">
        <w:tc>
          <w:tcPr>
            <w:tcW w:w="1559" w:type="dxa"/>
            <w:vAlign w:val="center"/>
          </w:tcPr>
          <w:p w:rsidR="0051348D" w:rsidRDefault="005717A2">
            <w:pPr>
              <w:jc w:val="left"/>
            </w:pPr>
            <w:r>
              <w:rPr>
                <w:color w:val="000000"/>
                <w:szCs w:val="21"/>
              </w:rPr>
              <w:t>安信证券股份有限公司</w:t>
            </w:r>
          </w:p>
        </w:tc>
        <w:tc>
          <w:tcPr>
            <w:tcW w:w="1319" w:type="dxa"/>
            <w:vAlign w:val="center"/>
          </w:tcPr>
          <w:p w:rsidR="0051348D" w:rsidRDefault="005717A2">
            <w:pPr>
              <w:jc w:val="right"/>
            </w:pPr>
            <w:r>
              <w:rPr>
                <w:color w:val="000000"/>
                <w:szCs w:val="21"/>
              </w:rPr>
              <w:t>489,826,388.64</w:t>
            </w:r>
          </w:p>
        </w:tc>
        <w:tc>
          <w:tcPr>
            <w:tcW w:w="1080" w:type="dxa"/>
            <w:vAlign w:val="center"/>
          </w:tcPr>
          <w:p w:rsidR="0051348D" w:rsidRDefault="005717A2">
            <w:pPr>
              <w:jc w:val="right"/>
            </w:pPr>
            <w:r>
              <w:rPr>
                <w:color w:val="000000"/>
                <w:szCs w:val="21"/>
              </w:rPr>
              <w:t>100.00%</w:t>
            </w:r>
          </w:p>
        </w:tc>
        <w:tc>
          <w:tcPr>
            <w:tcW w:w="1143" w:type="dxa"/>
            <w:vAlign w:val="center"/>
          </w:tcPr>
          <w:p w:rsidR="0051348D" w:rsidRDefault="005717A2">
            <w:pPr>
              <w:jc w:val="right"/>
            </w:pPr>
            <w:r>
              <w:rPr>
                <w:color w:val="000000"/>
                <w:szCs w:val="21"/>
              </w:rPr>
              <w:t>16,117,400,000.00</w:t>
            </w:r>
          </w:p>
        </w:tc>
        <w:tc>
          <w:tcPr>
            <w:tcW w:w="1197" w:type="dxa"/>
            <w:vAlign w:val="center"/>
          </w:tcPr>
          <w:p w:rsidR="0051348D" w:rsidRDefault="005717A2">
            <w:pPr>
              <w:jc w:val="right"/>
            </w:pPr>
            <w:r>
              <w:rPr>
                <w:color w:val="000000"/>
                <w:szCs w:val="21"/>
              </w:rPr>
              <w:t>100.00%</w:t>
            </w:r>
          </w:p>
        </w:tc>
        <w:tc>
          <w:tcPr>
            <w:tcW w:w="1497" w:type="dxa"/>
            <w:vAlign w:val="center"/>
          </w:tcPr>
          <w:p w:rsidR="0051348D" w:rsidRDefault="005717A2">
            <w:pPr>
              <w:jc w:val="right"/>
            </w:pPr>
            <w:r>
              <w:rPr>
                <w:color w:val="000000"/>
                <w:szCs w:val="21"/>
              </w:rPr>
              <w:t>-</w:t>
            </w:r>
          </w:p>
        </w:tc>
        <w:tc>
          <w:tcPr>
            <w:tcW w:w="1203" w:type="dxa"/>
            <w:vAlign w:val="center"/>
          </w:tcPr>
          <w:p w:rsidR="0051348D" w:rsidRDefault="005717A2">
            <w:pPr>
              <w:jc w:val="right"/>
            </w:pPr>
            <w:r>
              <w:rPr>
                <w:color w:val="000000"/>
                <w:szCs w:val="21"/>
              </w:rPr>
              <w:t>-</w:t>
            </w:r>
          </w:p>
        </w:tc>
      </w:tr>
    </w:tbl>
    <w:p w:rsidR="0051348D" w:rsidRDefault="005717A2">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、报告期内，本基金所有交易单元均为新增交易单元；</w:t>
      </w:r>
    </w:p>
    <w:p w:rsidR="0051348D" w:rsidRDefault="005717A2">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1"/>
      <w:bookmarkStart w:id="279" w:name="_Toc415252899"/>
      <w:r w:rsidRPr="00761CD0">
        <w:rPr>
          <w:rFonts w:ascii="Times New Roman" w:hAnsi="Times New Roman"/>
          <w:kern w:val="0"/>
          <w:szCs w:val="24"/>
        </w:rPr>
        <w:t>10.8</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51348D">
        <w:tc>
          <w:tcPr>
            <w:tcW w:w="720" w:type="dxa"/>
            <w:vAlign w:val="center"/>
          </w:tcPr>
          <w:p w:rsidR="0051348D" w:rsidRDefault="005717A2">
            <w:pPr>
              <w:jc w:val="center"/>
            </w:pPr>
            <w:r>
              <w:rPr>
                <w:color w:val="000000"/>
                <w:sz w:val="24"/>
              </w:rPr>
              <w:t>1</w:t>
            </w:r>
          </w:p>
        </w:tc>
        <w:tc>
          <w:tcPr>
            <w:tcW w:w="4320" w:type="dxa"/>
            <w:vAlign w:val="center"/>
          </w:tcPr>
          <w:p w:rsidR="0051348D" w:rsidRDefault="005717A2">
            <w:pPr>
              <w:jc w:val="left"/>
            </w:pPr>
            <w:r>
              <w:rPr>
                <w:color w:val="000000"/>
                <w:sz w:val="24"/>
              </w:rPr>
              <w:t>交银施罗德丰盈收益债券型证券投资</w:t>
            </w:r>
            <w:proofErr w:type="gramStart"/>
            <w:r>
              <w:rPr>
                <w:color w:val="000000"/>
                <w:sz w:val="24"/>
              </w:rPr>
              <w:t>基金基金</w:t>
            </w:r>
            <w:proofErr w:type="gramEnd"/>
            <w:r>
              <w:rPr>
                <w:color w:val="000000"/>
                <w:sz w:val="24"/>
              </w:rPr>
              <w:t>合同摘要</w:t>
            </w:r>
          </w:p>
        </w:tc>
        <w:tc>
          <w:tcPr>
            <w:tcW w:w="2331" w:type="dxa"/>
            <w:vAlign w:val="center"/>
          </w:tcPr>
          <w:p w:rsidR="0051348D" w:rsidRDefault="005717A2">
            <w:pPr>
              <w:jc w:val="center"/>
            </w:pPr>
            <w:r>
              <w:rPr>
                <w:color w:val="000000"/>
                <w:sz w:val="24"/>
              </w:rPr>
              <w:t>中国证券报、上海证券报、证券时报</w:t>
            </w:r>
          </w:p>
        </w:tc>
        <w:tc>
          <w:tcPr>
            <w:tcW w:w="1629" w:type="dxa"/>
            <w:vAlign w:val="center"/>
          </w:tcPr>
          <w:p w:rsidR="0051348D" w:rsidRDefault="005717A2">
            <w:pPr>
              <w:jc w:val="center"/>
            </w:pPr>
            <w:r>
              <w:rPr>
                <w:color w:val="000000"/>
                <w:sz w:val="24"/>
              </w:rPr>
              <w:t>2014-08-01</w:t>
            </w:r>
          </w:p>
        </w:tc>
      </w:tr>
      <w:tr w:rsidR="0051348D">
        <w:tc>
          <w:tcPr>
            <w:tcW w:w="720" w:type="dxa"/>
            <w:vAlign w:val="center"/>
          </w:tcPr>
          <w:p w:rsidR="0051348D" w:rsidRDefault="005717A2">
            <w:pPr>
              <w:jc w:val="center"/>
            </w:pPr>
            <w:r>
              <w:rPr>
                <w:color w:val="000000"/>
                <w:sz w:val="24"/>
              </w:rPr>
              <w:t>2</w:t>
            </w:r>
          </w:p>
        </w:tc>
        <w:tc>
          <w:tcPr>
            <w:tcW w:w="4320" w:type="dxa"/>
            <w:vAlign w:val="center"/>
          </w:tcPr>
          <w:p w:rsidR="0051348D" w:rsidRDefault="005717A2">
            <w:pPr>
              <w:jc w:val="left"/>
            </w:pPr>
            <w:r>
              <w:rPr>
                <w:color w:val="000000"/>
                <w:sz w:val="24"/>
              </w:rPr>
              <w:t>交银施罗德丰盈收益债券型证券投资基金招募说明书</w:t>
            </w:r>
          </w:p>
        </w:tc>
        <w:tc>
          <w:tcPr>
            <w:tcW w:w="2331" w:type="dxa"/>
            <w:vAlign w:val="center"/>
          </w:tcPr>
          <w:p w:rsidR="0051348D" w:rsidRDefault="005717A2">
            <w:pPr>
              <w:jc w:val="center"/>
            </w:pPr>
            <w:r>
              <w:rPr>
                <w:color w:val="000000"/>
                <w:sz w:val="24"/>
              </w:rPr>
              <w:t>中国证券报、上海证券报、证券时报</w:t>
            </w:r>
          </w:p>
        </w:tc>
        <w:tc>
          <w:tcPr>
            <w:tcW w:w="1629" w:type="dxa"/>
            <w:vAlign w:val="center"/>
          </w:tcPr>
          <w:p w:rsidR="0051348D" w:rsidRDefault="005717A2">
            <w:pPr>
              <w:jc w:val="center"/>
            </w:pPr>
            <w:r>
              <w:rPr>
                <w:color w:val="000000"/>
                <w:sz w:val="24"/>
              </w:rPr>
              <w:t>2014-08-01</w:t>
            </w:r>
          </w:p>
        </w:tc>
      </w:tr>
      <w:tr w:rsidR="0051348D">
        <w:tc>
          <w:tcPr>
            <w:tcW w:w="720" w:type="dxa"/>
            <w:vAlign w:val="center"/>
          </w:tcPr>
          <w:p w:rsidR="0051348D" w:rsidRDefault="005717A2">
            <w:pPr>
              <w:jc w:val="center"/>
            </w:pPr>
            <w:r>
              <w:rPr>
                <w:color w:val="000000"/>
                <w:sz w:val="24"/>
              </w:rPr>
              <w:t>3</w:t>
            </w:r>
          </w:p>
        </w:tc>
        <w:tc>
          <w:tcPr>
            <w:tcW w:w="4320" w:type="dxa"/>
            <w:vAlign w:val="center"/>
          </w:tcPr>
          <w:p w:rsidR="0051348D" w:rsidRDefault="005717A2">
            <w:pPr>
              <w:jc w:val="left"/>
            </w:pPr>
            <w:r>
              <w:rPr>
                <w:color w:val="000000"/>
                <w:sz w:val="24"/>
              </w:rPr>
              <w:t>交银施罗德丰盈收益债券型证券投资</w:t>
            </w:r>
            <w:proofErr w:type="gramStart"/>
            <w:r>
              <w:rPr>
                <w:color w:val="000000"/>
                <w:sz w:val="24"/>
              </w:rPr>
              <w:t>基金基金</w:t>
            </w:r>
            <w:proofErr w:type="gramEnd"/>
            <w:r>
              <w:rPr>
                <w:color w:val="000000"/>
                <w:sz w:val="24"/>
              </w:rPr>
              <w:t>份额发售公告</w:t>
            </w:r>
          </w:p>
        </w:tc>
        <w:tc>
          <w:tcPr>
            <w:tcW w:w="2331" w:type="dxa"/>
            <w:vAlign w:val="center"/>
          </w:tcPr>
          <w:p w:rsidR="0051348D" w:rsidRDefault="005717A2">
            <w:pPr>
              <w:jc w:val="center"/>
            </w:pPr>
            <w:r>
              <w:rPr>
                <w:color w:val="000000"/>
                <w:sz w:val="24"/>
              </w:rPr>
              <w:t>中国证券报、上海证券报、证券时报</w:t>
            </w:r>
          </w:p>
        </w:tc>
        <w:tc>
          <w:tcPr>
            <w:tcW w:w="1629" w:type="dxa"/>
            <w:vAlign w:val="center"/>
          </w:tcPr>
          <w:p w:rsidR="0051348D" w:rsidRDefault="005717A2">
            <w:pPr>
              <w:jc w:val="center"/>
            </w:pPr>
            <w:r>
              <w:rPr>
                <w:color w:val="000000"/>
                <w:sz w:val="24"/>
              </w:rPr>
              <w:t>2014-08-01</w:t>
            </w:r>
          </w:p>
        </w:tc>
      </w:tr>
      <w:tr w:rsidR="0051348D">
        <w:tc>
          <w:tcPr>
            <w:tcW w:w="720" w:type="dxa"/>
            <w:vAlign w:val="center"/>
          </w:tcPr>
          <w:p w:rsidR="0051348D" w:rsidRDefault="005717A2">
            <w:pPr>
              <w:jc w:val="center"/>
            </w:pPr>
            <w:r>
              <w:rPr>
                <w:color w:val="000000"/>
                <w:sz w:val="24"/>
              </w:rPr>
              <w:t>4</w:t>
            </w:r>
          </w:p>
        </w:tc>
        <w:tc>
          <w:tcPr>
            <w:tcW w:w="4320" w:type="dxa"/>
            <w:vAlign w:val="center"/>
          </w:tcPr>
          <w:p w:rsidR="0051348D" w:rsidRDefault="005717A2">
            <w:pPr>
              <w:jc w:val="left"/>
            </w:pPr>
            <w:r>
              <w:rPr>
                <w:color w:val="000000"/>
                <w:sz w:val="24"/>
              </w:rPr>
              <w:t>交银施罗德基金管理有限公司关于增加中信银行股份有限公司为交银施罗德丰盈收益债券型证券投资基金销售机构的公告</w:t>
            </w:r>
          </w:p>
        </w:tc>
        <w:tc>
          <w:tcPr>
            <w:tcW w:w="2331" w:type="dxa"/>
            <w:vAlign w:val="center"/>
          </w:tcPr>
          <w:p w:rsidR="0051348D" w:rsidRDefault="005717A2">
            <w:pPr>
              <w:jc w:val="center"/>
            </w:pPr>
            <w:r>
              <w:rPr>
                <w:color w:val="000000"/>
                <w:sz w:val="24"/>
              </w:rPr>
              <w:t>中国证券报、上海证券报、证券时报</w:t>
            </w:r>
          </w:p>
        </w:tc>
        <w:tc>
          <w:tcPr>
            <w:tcW w:w="1629" w:type="dxa"/>
            <w:vAlign w:val="center"/>
          </w:tcPr>
          <w:p w:rsidR="0051348D" w:rsidRDefault="005717A2">
            <w:pPr>
              <w:jc w:val="center"/>
            </w:pPr>
            <w:r>
              <w:rPr>
                <w:color w:val="000000"/>
                <w:sz w:val="24"/>
              </w:rPr>
              <w:t>2014-08-05</w:t>
            </w:r>
          </w:p>
        </w:tc>
      </w:tr>
      <w:tr w:rsidR="0051348D">
        <w:tc>
          <w:tcPr>
            <w:tcW w:w="720" w:type="dxa"/>
            <w:vAlign w:val="center"/>
          </w:tcPr>
          <w:p w:rsidR="0051348D" w:rsidRDefault="005717A2">
            <w:pPr>
              <w:jc w:val="center"/>
            </w:pPr>
            <w:r>
              <w:rPr>
                <w:color w:val="000000"/>
                <w:sz w:val="24"/>
              </w:rPr>
              <w:t>5</w:t>
            </w:r>
          </w:p>
        </w:tc>
        <w:tc>
          <w:tcPr>
            <w:tcW w:w="4320" w:type="dxa"/>
            <w:vAlign w:val="center"/>
          </w:tcPr>
          <w:p w:rsidR="0051348D" w:rsidRDefault="005717A2">
            <w:pPr>
              <w:jc w:val="left"/>
            </w:pPr>
            <w:r>
              <w:rPr>
                <w:color w:val="000000"/>
                <w:sz w:val="24"/>
              </w:rPr>
              <w:t>交银施罗德基金管理有限公司关于交银施罗德丰盈收益债券型证券投资基金提前结束募集的公告</w:t>
            </w:r>
          </w:p>
        </w:tc>
        <w:tc>
          <w:tcPr>
            <w:tcW w:w="2331" w:type="dxa"/>
            <w:vAlign w:val="center"/>
          </w:tcPr>
          <w:p w:rsidR="0051348D" w:rsidRDefault="005717A2">
            <w:pPr>
              <w:jc w:val="center"/>
            </w:pPr>
            <w:r>
              <w:rPr>
                <w:color w:val="000000"/>
                <w:sz w:val="24"/>
              </w:rPr>
              <w:t>中国证券报、上海证券报、证券时报</w:t>
            </w:r>
          </w:p>
        </w:tc>
        <w:tc>
          <w:tcPr>
            <w:tcW w:w="1629" w:type="dxa"/>
            <w:vAlign w:val="center"/>
          </w:tcPr>
          <w:p w:rsidR="0051348D" w:rsidRDefault="005717A2">
            <w:pPr>
              <w:jc w:val="center"/>
            </w:pPr>
            <w:r>
              <w:rPr>
                <w:color w:val="000000"/>
                <w:sz w:val="24"/>
              </w:rPr>
              <w:t>2014-08-06</w:t>
            </w:r>
          </w:p>
        </w:tc>
      </w:tr>
      <w:tr w:rsidR="0051348D">
        <w:tc>
          <w:tcPr>
            <w:tcW w:w="720" w:type="dxa"/>
            <w:vAlign w:val="center"/>
          </w:tcPr>
          <w:p w:rsidR="0051348D" w:rsidRDefault="005717A2">
            <w:pPr>
              <w:jc w:val="center"/>
            </w:pPr>
            <w:r>
              <w:rPr>
                <w:color w:val="000000"/>
                <w:sz w:val="24"/>
              </w:rPr>
              <w:t>6</w:t>
            </w:r>
          </w:p>
        </w:tc>
        <w:tc>
          <w:tcPr>
            <w:tcW w:w="4320" w:type="dxa"/>
            <w:vAlign w:val="center"/>
          </w:tcPr>
          <w:p w:rsidR="0051348D" w:rsidRDefault="005717A2">
            <w:pPr>
              <w:jc w:val="left"/>
            </w:pPr>
            <w:r>
              <w:rPr>
                <w:color w:val="000000"/>
                <w:sz w:val="24"/>
              </w:rPr>
              <w:t>交银施罗德基金管理有限公司关于交银施罗德丰盈收益债券型证券投资</w:t>
            </w:r>
            <w:proofErr w:type="gramStart"/>
            <w:r>
              <w:rPr>
                <w:color w:val="000000"/>
                <w:sz w:val="24"/>
              </w:rPr>
              <w:t>基金基金</w:t>
            </w:r>
            <w:proofErr w:type="gramEnd"/>
            <w:r>
              <w:rPr>
                <w:color w:val="000000"/>
                <w:sz w:val="24"/>
              </w:rPr>
              <w:t>合同生效公告</w:t>
            </w:r>
          </w:p>
        </w:tc>
        <w:tc>
          <w:tcPr>
            <w:tcW w:w="2331" w:type="dxa"/>
            <w:vAlign w:val="center"/>
          </w:tcPr>
          <w:p w:rsidR="0051348D" w:rsidRDefault="005717A2">
            <w:pPr>
              <w:jc w:val="center"/>
            </w:pPr>
            <w:r>
              <w:rPr>
                <w:color w:val="000000"/>
                <w:sz w:val="24"/>
              </w:rPr>
              <w:t>中国证券报、上海证券报、证券时报</w:t>
            </w:r>
          </w:p>
        </w:tc>
        <w:tc>
          <w:tcPr>
            <w:tcW w:w="1629" w:type="dxa"/>
            <w:vAlign w:val="center"/>
          </w:tcPr>
          <w:p w:rsidR="0051348D" w:rsidRDefault="005717A2">
            <w:pPr>
              <w:jc w:val="center"/>
            </w:pPr>
            <w:r>
              <w:rPr>
                <w:color w:val="000000"/>
                <w:sz w:val="24"/>
              </w:rPr>
              <w:t>2014-08-12</w:t>
            </w:r>
          </w:p>
        </w:tc>
      </w:tr>
      <w:tr w:rsidR="0051348D">
        <w:tc>
          <w:tcPr>
            <w:tcW w:w="720" w:type="dxa"/>
            <w:vAlign w:val="center"/>
          </w:tcPr>
          <w:p w:rsidR="0051348D" w:rsidRDefault="005717A2">
            <w:pPr>
              <w:jc w:val="center"/>
            </w:pPr>
            <w:r>
              <w:rPr>
                <w:color w:val="000000"/>
                <w:sz w:val="24"/>
              </w:rPr>
              <w:t>7</w:t>
            </w:r>
          </w:p>
        </w:tc>
        <w:tc>
          <w:tcPr>
            <w:tcW w:w="4320" w:type="dxa"/>
            <w:vAlign w:val="center"/>
          </w:tcPr>
          <w:p w:rsidR="0051348D" w:rsidRDefault="005717A2">
            <w:pPr>
              <w:jc w:val="left"/>
            </w:pPr>
            <w:r>
              <w:rPr>
                <w:color w:val="000000"/>
                <w:sz w:val="24"/>
              </w:rPr>
              <w:t>交银施罗德基金管理有限公司关于旗下基金持有的</w:t>
            </w:r>
            <w:r>
              <w:rPr>
                <w:color w:val="000000"/>
                <w:sz w:val="24"/>
              </w:rPr>
              <w:t>“13</w:t>
            </w:r>
            <w:r>
              <w:rPr>
                <w:color w:val="000000"/>
                <w:sz w:val="24"/>
              </w:rPr>
              <w:t>大丰港</w:t>
            </w:r>
            <w:r>
              <w:rPr>
                <w:color w:val="000000"/>
                <w:sz w:val="24"/>
              </w:rPr>
              <w:t>”</w:t>
            </w:r>
            <w:r>
              <w:rPr>
                <w:color w:val="000000"/>
                <w:sz w:val="24"/>
              </w:rPr>
              <w:t>债券估值方法变更的公告</w:t>
            </w:r>
          </w:p>
        </w:tc>
        <w:tc>
          <w:tcPr>
            <w:tcW w:w="2331" w:type="dxa"/>
            <w:vAlign w:val="center"/>
          </w:tcPr>
          <w:p w:rsidR="0051348D" w:rsidRDefault="005717A2">
            <w:pPr>
              <w:jc w:val="center"/>
            </w:pPr>
            <w:r>
              <w:rPr>
                <w:color w:val="000000"/>
                <w:sz w:val="24"/>
              </w:rPr>
              <w:t>中国证券报、上海证券报、证券时报</w:t>
            </w:r>
          </w:p>
        </w:tc>
        <w:tc>
          <w:tcPr>
            <w:tcW w:w="1629" w:type="dxa"/>
            <w:vAlign w:val="center"/>
          </w:tcPr>
          <w:p w:rsidR="0051348D" w:rsidRDefault="005717A2">
            <w:pPr>
              <w:jc w:val="center"/>
            </w:pPr>
            <w:r>
              <w:rPr>
                <w:color w:val="000000"/>
                <w:sz w:val="24"/>
              </w:rPr>
              <w:t>2014-09-05</w:t>
            </w:r>
          </w:p>
        </w:tc>
      </w:tr>
      <w:tr w:rsidR="0051348D">
        <w:tc>
          <w:tcPr>
            <w:tcW w:w="720" w:type="dxa"/>
            <w:vAlign w:val="center"/>
          </w:tcPr>
          <w:p w:rsidR="0051348D" w:rsidRDefault="005717A2">
            <w:pPr>
              <w:jc w:val="center"/>
            </w:pPr>
            <w:r>
              <w:rPr>
                <w:color w:val="000000"/>
                <w:sz w:val="24"/>
              </w:rPr>
              <w:t>8</w:t>
            </w:r>
          </w:p>
        </w:tc>
        <w:tc>
          <w:tcPr>
            <w:tcW w:w="4320" w:type="dxa"/>
            <w:vAlign w:val="center"/>
          </w:tcPr>
          <w:p w:rsidR="0051348D" w:rsidRDefault="005717A2">
            <w:pPr>
              <w:jc w:val="left"/>
            </w:pPr>
            <w:r>
              <w:rPr>
                <w:color w:val="000000"/>
                <w:sz w:val="24"/>
              </w:rPr>
              <w:t>交银施罗德基金管理有限公司关于网上直销交易平台开通支付宝理财专</w:t>
            </w:r>
            <w:proofErr w:type="gramStart"/>
            <w:r>
              <w:rPr>
                <w:color w:val="000000"/>
                <w:sz w:val="24"/>
              </w:rPr>
              <w:t>户支付</w:t>
            </w:r>
            <w:proofErr w:type="gramEnd"/>
            <w:r>
              <w:rPr>
                <w:color w:val="000000"/>
                <w:sz w:val="24"/>
              </w:rPr>
              <w:t>并实施前端申购费率优惠的公告</w:t>
            </w:r>
          </w:p>
        </w:tc>
        <w:tc>
          <w:tcPr>
            <w:tcW w:w="2331" w:type="dxa"/>
            <w:vAlign w:val="center"/>
          </w:tcPr>
          <w:p w:rsidR="0051348D" w:rsidRDefault="005717A2">
            <w:pPr>
              <w:jc w:val="center"/>
            </w:pPr>
            <w:r>
              <w:rPr>
                <w:color w:val="000000"/>
                <w:sz w:val="24"/>
              </w:rPr>
              <w:t>中国证券报、上海证券报、证券时报</w:t>
            </w:r>
          </w:p>
        </w:tc>
        <w:tc>
          <w:tcPr>
            <w:tcW w:w="1629" w:type="dxa"/>
            <w:vAlign w:val="center"/>
          </w:tcPr>
          <w:p w:rsidR="0051348D" w:rsidRDefault="005717A2">
            <w:pPr>
              <w:jc w:val="center"/>
            </w:pPr>
            <w:r>
              <w:rPr>
                <w:color w:val="000000"/>
                <w:sz w:val="24"/>
              </w:rPr>
              <w:t>2014-10-30</w:t>
            </w:r>
          </w:p>
        </w:tc>
      </w:tr>
    </w:tbl>
    <w:p w:rsidR="00FC41BE" w:rsidRPr="00D754A9" w:rsidRDefault="00FC41BE" w:rsidP="00D754A9">
      <w:pPr>
        <w:tabs>
          <w:tab w:val="left" w:pos="426"/>
        </w:tabs>
        <w:spacing w:before="29" w:line="288" w:lineRule="auto"/>
        <w:jc w:val="left"/>
        <w:rPr>
          <w:kern w:val="0"/>
          <w:sz w:val="24"/>
        </w:rPr>
      </w:pPr>
    </w:p>
    <w:p w:rsidR="001A59F9" w:rsidRDefault="001A59F9" w:rsidP="00296482">
      <w:pPr>
        <w:pStyle w:val="1"/>
        <w:keepNext/>
        <w:keepLines/>
        <w:widowControl w:val="0"/>
        <w:spacing w:beforeLines="100" w:before="312" w:afterLines="100" w:after="312" w:line="288" w:lineRule="auto"/>
        <w:jc w:val="center"/>
        <w:rPr>
          <w:b/>
          <w:bCs/>
          <w:color w:val="000000"/>
          <w:szCs w:val="24"/>
        </w:rPr>
      </w:pPr>
      <w:bookmarkStart w:id="280" w:name="_Toc361324902"/>
      <w:bookmarkStart w:id="281" w:name="_Toc415252900"/>
      <w:r w:rsidRPr="0004693B">
        <w:rPr>
          <w:rFonts w:hint="eastAsia"/>
          <w:b/>
          <w:bCs/>
          <w:color w:val="000000"/>
          <w:szCs w:val="24"/>
        </w:rPr>
        <w:t>§</w:t>
      </w:r>
      <w:r w:rsidRPr="0004693B">
        <w:rPr>
          <w:b/>
          <w:bCs/>
          <w:color w:val="000000"/>
          <w:szCs w:val="24"/>
        </w:rPr>
        <w:t>11</w:t>
      </w:r>
      <w:r w:rsidR="009153A3" w:rsidRPr="0004693B">
        <w:rPr>
          <w:rFonts w:hint="eastAsia"/>
          <w:b/>
          <w:bCs/>
          <w:color w:val="000000"/>
          <w:szCs w:val="24"/>
        </w:rPr>
        <w:t xml:space="preserve">  </w:t>
      </w:r>
      <w:r w:rsidRPr="0004693B">
        <w:rPr>
          <w:rFonts w:hint="eastAsia"/>
          <w:b/>
          <w:bCs/>
          <w:color w:val="000000"/>
          <w:szCs w:val="24"/>
        </w:rPr>
        <w:t>影响投资者决策的其他重要信息</w:t>
      </w:r>
      <w:bookmarkEnd w:id="280"/>
      <w:bookmarkEnd w:id="281"/>
    </w:p>
    <w:p w:rsidR="001A59F9" w:rsidRPr="00B566AC" w:rsidRDefault="001A59F9" w:rsidP="00B566AC">
      <w:pPr>
        <w:spacing w:before="29" w:line="288" w:lineRule="auto"/>
        <w:ind w:firstLineChars="200" w:firstLine="480"/>
        <w:rPr>
          <w:color w:val="000000"/>
          <w:sz w:val="24"/>
        </w:rPr>
      </w:pPr>
      <w:r w:rsidRPr="00B566AC">
        <w:rPr>
          <w:color w:val="000000"/>
          <w:sz w:val="24"/>
        </w:rPr>
        <w:t>依据中国证监会《关于进一步规范证券投资基金估值业务的指导意见》（证监会公告</w:t>
      </w:r>
      <w:r w:rsidRPr="00B566AC">
        <w:rPr>
          <w:color w:val="000000"/>
          <w:sz w:val="24"/>
        </w:rPr>
        <w:t>[2008]38</w:t>
      </w:r>
      <w:r w:rsidRPr="00B566AC">
        <w:rPr>
          <w:color w:val="000000"/>
          <w:sz w:val="24"/>
        </w:rPr>
        <w:t>号）的有关规定和《关于发布中基协（</w:t>
      </w:r>
      <w:r w:rsidRPr="00B566AC">
        <w:rPr>
          <w:color w:val="000000"/>
          <w:sz w:val="24"/>
        </w:rPr>
        <w:t>AMAC</w:t>
      </w:r>
      <w:r w:rsidRPr="00B566AC">
        <w:rPr>
          <w:color w:val="000000"/>
          <w:sz w:val="24"/>
        </w:rPr>
        <w:t>）基金行业股票估值指数的通知》的指导意见，经与基金托管人协商一致，本基金决定自</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30</w:t>
      </w:r>
      <w:r w:rsidRPr="00B566AC">
        <w:rPr>
          <w:color w:val="000000"/>
          <w:sz w:val="24"/>
        </w:rPr>
        <w:t>日起对其所持有的</w:t>
      </w:r>
      <w:r w:rsidRPr="00B566AC">
        <w:rPr>
          <w:color w:val="000000"/>
          <w:sz w:val="24"/>
        </w:rPr>
        <w:t>“13</w:t>
      </w:r>
      <w:r w:rsidRPr="00B566AC">
        <w:rPr>
          <w:color w:val="000000"/>
          <w:sz w:val="24"/>
        </w:rPr>
        <w:t>牡丹</w:t>
      </w:r>
      <w:r w:rsidRPr="00B566AC">
        <w:rPr>
          <w:color w:val="000000"/>
          <w:sz w:val="24"/>
        </w:rPr>
        <w:t>01”</w:t>
      </w:r>
      <w:r w:rsidRPr="00B566AC">
        <w:rPr>
          <w:color w:val="000000"/>
          <w:sz w:val="24"/>
        </w:rPr>
        <w:t>债券的估值价按前一交易日的收盘价计算，并已于</w:t>
      </w:r>
      <w:r w:rsidRPr="00B566AC">
        <w:rPr>
          <w:color w:val="000000"/>
          <w:sz w:val="24"/>
        </w:rPr>
        <w:t>2014</w:t>
      </w:r>
      <w:r w:rsidRPr="00B566AC">
        <w:rPr>
          <w:color w:val="000000"/>
          <w:sz w:val="24"/>
        </w:rPr>
        <w:t>年</w:t>
      </w:r>
      <w:r w:rsidRPr="00B566AC">
        <w:rPr>
          <w:color w:val="000000"/>
          <w:sz w:val="24"/>
        </w:rPr>
        <w:t>12</w:t>
      </w:r>
      <w:r w:rsidRPr="00B566AC">
        <w:rPr>
          <w:color w:val="000000"/>
          <w:sz w:val="24"/>
        </w:rPr>
        <w:t>月</w:t>
      </w:r>
      <w:r w:rsidRPr="00B566AC">
        <w:rPr>
          <w:color w:val="000000"/>
          <w:sz w:val="24"/>
        </w:rPr>
        <w:t>31</w:t>
      </w:r>
      <w:r w:rsidRPr="00B566AC">
        <w:rPr>
          <w:color w:val="000000"/>
          <w:sz w:val="24"/>
        </w:rPr>
        <w:t>日起恢复按市场价格进行估值。</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296482">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415252901"/>
      <w:r w:rsidRPr="0004693B">
        <w:rPr>
          <w:rFonts w:hint="eastAsia"/>
          <w:b/>
          <w:bCs/>
          <w:color w:val="000000"/>
          <w:szCs w:val="24"/>
        </w:rPr>
        <w:t>§</w:t>
      </w:r>
      <w:r w:rsidRPr="0004693B">
        <w:rPr>
          <w:b/>
          <w:bCs/>
          <w:color w:val="000000"/>
          <w:szCs w:val="24"/>
        </w:rPr>
        <w:t>12</w:t>
      </w:r>
      <w:r w:rsidR="009153A3" w:rsidRPr="0004693B">
        <w:rPr>
          <w:rFonts w:hint="eastAsia"/>
          <w:b/>
          <w:bCs/>
          <w:color w:val="000000"/>
          <w:szCs w:val="24"/>
        </w:rPr>
        <w:t xml:space="preserve">  </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415252902"/>
      <w:r w:rsidRPr="00761CD0">
        <w:rPr>
          <w:rFonts w:ascii="Times New Roman" w:hAnsi="Times New Roman"/>
          <w:kern w:val="0"/>
          <w:szCs w:val="24"/>
        </w:rPr>
        <w:t xml:space="preserve">12.1 </w:t>
      </w:r>
      <w:r w:rsidRPr="00761CD0">
        <w:rPr>
          <w:rFonts w:ascii="Times New Roman" w:hAnsi="Times New Roman" w:hint="eastAsia"/>
          <w:kern w:val="0"/>
          <w:szCs w:val="24"/>
        </w:rPr>
        <w:t>备查文件目录</w:t>
      </w:r>
      <w:bookmarkEnd w:id="285"/>
      <w:bookmarkEnd w:id="286"/>
    </w:p>
    <w:p w:rsidR="0051348D" w:rsidRDefault="005717A2">
      <w:pPr>
        <w:spacing w:before="29" w:line="288" w:lineRule="auto"/>
        <w:rPr>
          <w:color w:val="000000"/>
          <w:sz w:val="24"/>
        </w:rPr>
      </w:pPr>
      <w:r>
        <w:rPr>
          <w:color w:val="000000"/>
          <w:sz w:val="24"/>
        </w:rPr>
        <w:t>1</w:t>
      </w:r>
      <w:r>
        <w:rPr>
          <w:color w:val="000000"/>
          <w:sz w:val="24"/>
        </w:rPr>
        <w:t>、</w:t>
      </w:r>
      <w:r w:rsidR="001C1988">
        <w:rPr>
          <w:rFonts w:eastAsiaTheme="minorEastAsia"/>
          <w:color w:val="000000"/>
          <w:sz w:val="24"/>
        </w:rPr>
        <w:t>中国证监会准予交银施罗德丰盈收益债券型证券投资基金募集注册的文件</w:t>
      </w:r>
      <w:r>
        <w:rPr>
          <w:color w:val="000000"/>
          <w:sz w:val="24"/>
        </w:rPr>
        <w:t>；</w:t>
      </w:r>
      <w:r>
        <w:rPr>
          <w:color w:val="000000"/>
          <w:sz w:val="24"/>
        </w:rPr>
        <w:t xml:space="preserve"> </w:t>
      </w:r>
    </w:p>
    <w:p w:rsidR="0051348D" w:rsidRDefault="005717A2">
      <w:pPr>
        <w:spacing w:before="29" w:line="288" w:lineRule="auto"/>
        <w:rPr>
          <w:color w:val="000000"/>
          <w:sz w:val="24"/>
        </w:rPr>
      </w:pPr>
      <w:r>
        <w:rPr>
          <w:color w:val="000000"/>
          <w:sz w:val="24"/>
        </w:rPr>
        <w:t>2</w:t>
      </w:r>
      <w:r>
        <w:rPr>
          <w:color w:val="000000"/>
          <w:sz w:val="24"/>
        </w:rPr>
        <w:t>、《交银施罗德丰盈收益债券型证券投资基金基金合同》；</w:t>
      </w:r>
      <w:r>
        <w:rPr>
          <w:color w:val="000000"/>
          <w:sz w:val="24"/>
        </w:rPr>
        <w:t xml:space="preserve"> </w:t>
      </w:r>
    </w:p>
    <w:p w:rsidR="0051348D" w:rsidRDefault="005717A2">
      <w:pPr>
        <w:spacing w:before="29" w:line="288" w:lineRule="auto"/>
        <w:rPr>
          <w:color w:val="000000"/>
          <w:sz w:val="24"/>
        </w:rPr>
      </w:pPr>
      <w:r>
        <w:rPr>
          <w:color w:val="000000"/>
          <w:sz w:val="24"/>
        </w:rPr>
        <w:t>3</w:t>
      </w:r>
      <w:r>
        <w:rPr>
          <w:color w:val="000000"/>
          <w:sz w:val="24"/>
        </w:rPr>
        <w:t>、《交银施罗德丰盈收益债券型证券投资基金招募说明书》；</w:t>
      </w:r>
      <w:r>
        <w:rPr>
          <w:color w:val="000000"/>
          <w:sz w:val="24"/>
        </w:rPr>
        <w:t xml:space="preserve"> </w:t>
      </w:r>
    </w:p>
    <w:p w:rsidR="0051348D" w:rsidRDefault="005717A2">
      <w:pPr>
        <w:spacing w:before="29" w:line="288" w:lineRule="auto"/>
        <w:rPr>
          <w:color w:val="000000"/>
          <w:sz w:val="24"/>
        </w:rPr>
      </w:pPr>
      <w:r>
        <w:rPr>
          <w:color w:val="000000"/>
          <w:sz w:val="24"/>
        </w:rPr>
        <w:t>4</w:t>
      </w:r>
      <w:r>
        <w:rPr>
          <w:color w:val="000000"/>
          <w:sz w:val="24"/>
        </w:rPr>
        <w:t>、《交银施罗德丰盈收益债券型证券投资基金托管协议》；</w:t>
      </w:r>
      <w:r>
        <w:rPr>
          <w:color w:val="000000"/>
          <w:sz w:val="24"/>
        </w:rPr>
        <w:t xml:space="preserve"> </w:t>
      </w:r>
    </w:p>
    <w:p w:rsidR="0051348D" w:rsidRDefault="005717A2">
      <w:pPr>
        <w:spacing w:before="29" w:line="288" w:lineRule="auto"/>
        <w:rPr>
          <w:color w:val="000000"/>
          <w:sz w:val="24"/>
        </w:rPr>
      </w:pPr>
      <w:r>
        <w:rPr>
          <w:color w:val="000000"/>
          <w:sz w:val="24"/>
        </w:rPr>
        <w:t>5</w:t>
      </w:r>
      <w:r>
        <w:rPr>
          <w:color w:val="000000"/>
          <w:sz w:val="24"/>
        </w:rPr>
        <w:t>、</w:t>
      </w:r>
      <w:r w:rsidR="001C1988">
        <w:rPr>
          <w:rFonts w:eastAsiaTheme="minorEastAsia"/>
          <w:color w:val="000000"/>
          <w:sz w:val="24"/>
        </w:rPr>
        <w:t>关于申请募集注册交银施罗德丰盈收益债券型证券投资基金的法律意见书</w:t>
      </w:r>
      <w:r>
        <w:rPr>
          <w:color w:val="000000"/>
          <w:sz w:val="24"/>
        </w:rPr>
        <w:t>；</w:t>
      </w:r>
      <w:r>
        <w:rPr>
          <w:color w:val="000000"/>
          <w:sz w:val="24"/>
        </w:rPr>
        <w:t xml:space="preserve"> </w:t>
      </w:r>
    </w:p>
    <w:p w:rsidR="0051348D" w:rsidRDefault="005717A2">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51348D" w:rsidRDefault="005717A2">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、报告期内交银施罗德丰盈收益债券型证券投资基金在指定报刊上各项公告的原稿。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415252903"/>
      <w:r w:rsidRPr="00761CD0">
        <w:rPr>
          <w:rFonts w:ascii="Times New Roman" w:hAnsi="Times New Roman"/>
          <w:kern w:val="0"/>
          <w:szCs w:val="24"/>
        </w:rPr>
        <w:t>12.2</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415252904"/>
      <w:r w:rsidRPr="00761CD0">
        <w:rPr>
          <w:rFonts w:ascii="Times New Roman" w:hAnsi="Times New Roman"/>
          <w:kern w:val="0"/>
          <w:szCs w:val="24"/>
        </w:rPr>
        <w:t>12.3</w:t>
      </w:r>
      <w:r w:rsidR="009153A3" w:rsidRPr="00761CD0">
        <w:rPr>
          <w:rFonts w:ascii="Times New Roman" w:hAnsi="Times New Roman" w:hint="eastAsia"/>
          <w:kern w:val="0"/>
          <w:szCs w:val="24"/>
        </w:rPr>
        <w:t xml:space="preserve"> </w:t>
      </w:r>
      <w:r w:rsidRPr="00761CD0">
        <w:rPr>
          <w:rFonts w:ascii="Times New Roman" w:hAnsi="Times New Roman" w:hint="eastAsia"/>
          <w:kern w:val="0"/>
          <w:szCs w:val="24"/>
        </w:rPr>
        <w:t>查阅方式</w:t>
      </w:r>
      <w:bookmarkEnd w:id="289"/>
      <w:bookmarkEnd w:id="290"/>
    </w:p>
    <w:p w:rsidR="0051348D" w:rsidRDefault="005717A2">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二〇一五年三月三十一日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12C2" w:rsidRDefault="007512C2">
      <w:r>
        <w:separator/>
      </w:r>
    </w:p>
  </w:endnote>
  <w:endnote w:type="continuationSeparator" w:id="0">
    <w:p w:rsidR="007512C2" w:rsidRDefault="007512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B0867" w:rsidP="00C03B3A">
    <w:pPr>
      <w:pStyle w:val="a7"/>
      <w:framePr w:wrap="around" w:vAnchor="text" w:hAnchor="margin" w:xAlign="right" w:y="1"/>
      <w:rPr>
        <w:rStyle w:val="a8"/>
      </w:rPr>
    </w:pPr>
    <w:r>
      <w:rPr>
        <w:rStyle w:val="a8"/>
      </w:rPr>
      <w:fldChar w:fldCharType="begin"/>
    </w:r>
    <w:r w:rsidR="008A1D9D">
      <w:rPr>
        <w:rStyle w:val="a8"/>
      </w:rPr>
      <w:instrText xml:space="preserve">PAGE  </w:instrText>
    </w:r>
    <w:r>
      <w:rPr>
        <w:rStyle w:val="a8"/>
      </w:rPr>
      <w:fldChar w:fldCharType="end"/>
    </w:r>
  </w:p>
  <w:p w:rsidR="008A1D9D" w:rsidRDefault="008A1D9D"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Default="008A1D9D" w:rsidP="00C03B3A">
    <w:pPr>
      <w:pStyle w:val="a7"/>
      <w:ind w:right="360"/>
      <w:jc w:val="center"/>
    </w:pPr>
    <w:r>
      <w:rPr>
        <w:rFonts w:hint="eastAsia"/>
        <w:kern w:val="0"/>
        <w:szCs w:val="21"/>
      </w:rPr>
      <w:t>第</w:t>
    </w:r>
    <w:r>
      <w:rPr>
        <w:rFonts w:hint="eastAsia"/>
        <w:kern w:val="0"/>
        <w:szCs w:val="21"/>
      </w:rPr>
      <w:t xml:space="preserve"> </w:t>
    </w:r>
    <w:r w:rsidR="008B0867">
      <w:rPr>
        <w:kern w:val="0"/>
        <w:szCs w:val="21"/>
      </w:rPr>
      <w:fldChar w:fldCharType="begin"/>
    </w:r>
    <w:r>
      <w:rPr>
        <w:kern w:val="0"/>
        <w:szCs w:val="21"/>
      </w:rPr>
      <w:instrText xml:space="preserve"> PAGE </w:instrText>
    </w:r>
    <w:r w:rsidR="008B0867">
      <w:rPr>
        <w:kern w:val="0"/>
        <w:szCs w:val="21"/>
      </w:rPr>
      <w:fldChar w:fldCharType="separate"/>
    </w:r>
    <w:r w:rsidR="003327D2">
      <w:rPr>
        <w:noProof/>
        <w:kern w:val="0"/>
        <w:szCs w:val="21"/>
      </w:rPr>
      <w:t>7</w:t>
    </w:r>
    <w:r w:rsidR="008B0867">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8B0867">
      <w:rPr>
        <w:kern w:val="0"/>
        <w:szCs w:val="21"/>
      </w:rPr>
      <w:fldChar w:fldCharType="begin"/>
    </w:r>
    <w:r>
      <w:rPr>
        <w:kern w:val="0"/>
        <w:szCs w:val="21"/>
      </w:rPr>
      <w:instrText xml:space="preserve"> NUMPAGES </w:instrText>
    </w:r>
    <w:r w:rsidR="008B0867">
      <w:rPr>
        <w:kern w:val="0"/>
        <w:szCs w:val="21"/>
      </w:rPr>
      <w:fldChar w:fldCharType="separate"/>
    </w:r>
    <w:r w:rsidR="003327D2">
      <w:rPr>
        <w:noProof/>
        <w:kern w:val="0"/>
        <w:szCs w:val="21"/>
      </w:rPr>
      <w:t>44</w:t>
    </w:r>
    <w:r w:rsidR="008B0867">
      <w:rPr>
        <w:kern w:val="0"/>
        <w:szCs w:val="21"/>
      </w:rPr>
      <w:fldChar w:fldCharType="end"/>
    </w:r>
    <w:r>
      <w:rPr>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12C2" w:rsidRDefault="007512C2">
      <w:r>
        <w:separator/>
      </w:r>
    </w:p>
  </w:footnote>
  <w:footnote w:type="continuationSeparator" w:id="0">
    <w:p w:rsidR="007512C2" w:rsidRDefault="007512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1D9D" w:rsidRPr="00C2542B" w:rsidRDefault="008A1D9D"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29793D9F"/>
    <w:multiLevelType w:val="multilevel"/>
    <w:tmpl w:val="0409001D"/>
    <w:numStyleLink w:val="3"/>
  </w:abstractNum>
  <w:abstractNum w:abstractNumId="4">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nsid w:val="64C22724"/>
    <w:multiLevelType w:val="multilevel"/>
    <w:tmpl w:val="0409001D"/>
    <w:numStyleLink w:val="5"/>
  </w:abstractNum>
  <w:abstractNum w:abstractNumId="9">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6849"/>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41C0"/>
    <w:rsid w:val="00114265"/>
    <w:rsid w:val="00115B15"/>
    <w:rsid w:val="0011697B"/>
    <w:rsid w:val="00116E31"/>
    <w:rsid w:val="0012065E"/>
    <w:rsid w:val="00120825"/>
    <w:rsid w:val="00120EED"/>
    <w:rsid w:val="001212B4"/>
    <w:rsid w:val="001213C8"/>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150E"/>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5080E"/>
    <w:rsid w:val="001508A4"/>
    <w:rsid w:val="00150AD6"/>
    <w:rsid w:val="00151625"/>
    <w:rsid w:val="00151739"/>
    <w:rsid w:val="0015173F"/>
    <w:rsid w:val="00151B23"/>
    <w:rsid w:val="00152B88"/>
    <w:rsid w:val="00152EE6"/>
    <w:rsid w:val="001532BB"/>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0B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5D1"/>
    <w:rsid w:val="001B474E"/>
    <w:rsid w:val="001B50CD"/>
    <w:rsid w:val="001B52FE"/>
    <w:rsid w:val="001B5AAF"/>
    <w:rsid w:val="001B724A"/>
    <w:rsid w:val="001B7890"/>
    <w:rsid w:val="001B7C66"/>
    <w:rsid w:val="001C005A"/>
    <w:rsid w:val="001C00CF"/>
    <w:rsid w:val="001C0806"/>
    <w:rsid w:val="001C1988"/>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895"/>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389"/>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82"/>
    <w:rsid w:val="002964F9"/>
    <w:rsid w:val="0029690F"/>
    <w:rsid w:val="002969CC"/>
    <w:rsid w:val="0029718F"/>
    <w:rsid w:val="00297BC2"/>
    <w:rsid w:val="00297D85"/>
    <w:rsid w:val="002A01A3"/>
    <w:rsid w:val="002A040F"/>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1A21"/>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4C6"/>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7D2"/>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657"/>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2867"/>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824"/>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2E24"/>
    <w:rsid w:val="004A3336"/>
    <w:rsid w:val="004A3952"/>
    <w:rsid w:val="004A3E3C"/>
    <w:rsid w:val="004A4069"/>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5CB9"/>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48D"/>
    <w:rsid w:val="005136C7"/>
    <w:rsid w:val="005140E5"/>
    <w:rsid w:val="0051478B"/>
    <w:rsid w:val="00514C1C"/>
    <w:rsid w:val="0051524F"/>
    <w:rsid w:val="0051566A"/>
    <w:rsid w:val="00515D7B"/>
    <w:rsid w:val="00515DD8"/>
    <w:rsid w:val="005166E9"/>
    <w:rsid w:val="00517917"/>
    <w:rsid w:val="0052009E"/>
    <w:rsid w:val="005200F7"/>
    <w:rsid w:val="00520AB5"/>
    <w:rsid w:val="00520FDF"/>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7A2"/>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D9C"/>
    <w:rsid w:val="0059282D"/>
    <w:rsid w:val="00592B27"/>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2EA3"/>
    <w:rsid w:val="006A3CC1"/>
    <w:rsid w:val="006A4899"/>
    <w:rsid w:val="006A623C"/>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20D"/>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2C2"/>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F2A"/>
    <w:rsid w:val="0077111A"/>
    <w:rsid w:val="007718FF"/>
    <w:rsid w:val="0077213A"/>
    <w:rsid w:val="00772272"/>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0867"/>
    <w:rsid w:val="008B161F"/>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DC9"/>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1C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6F1"/>
    <w:rsid w:val="009807F1"/>
    <w:rsid w:val="00980E65"/>
    <w:rsid w:val="0098122D"/>
    <w:rsid w:val="00981963"/>
    <w:rsid w:val="009820C2"/>
    <w:rsid w:val="00982FD1"/>
    <w:rsid w:val="009831B9"/>
    <w:rsid w:val="00983C82"/>
    <w:rsid w:val="009840A3"/>
    <w:rsid w:val="009844D6"/>
    <w:rsid w:val="00984520"/>
    <w:rsid w:val="00984981"/>
    <w:rsid w:val="0098545C"/>
    <w:rsid w:val="00985506"/>
    <w:rsid w:val="009862F1"/>
    <w:rsid w:val="009871EA"/>
    <w:rsid w:val="00990A6D"/>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3F"/>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265B"/>
    <w:rsid w:val="00A3276D"/>
    <w:rsid w:val="00A3283D"/>
    <w:rsid w:val="00A32F86"/>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4F7"/>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5FC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53D1"/>
    <w:rsid w:val="00B05B03"/>
    <w:rsid w:val="00B06036"/>
    <w:rsid w:val="00B06154"/>
    <w:rsid w:val="00B061F1"/>
    <w:rsid w:val="00B06615"/>
    <w:rsid w:val="00B068FA"/>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4AD"/>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3FAF"/>
    <w:rsid w:val="00B64F03"/>
    <w:rsid w:val="00B65747"/>
    <w:rsid w:val="00B65D6F"/>
    <w:rsid w:val="00B65FAD"/>
    <w:rsid w:val="00B66174"/>
    <w:rsid w:val="00B67021"/>
    <w:rsid w:val="00B673C9"/>
    <w:rsid w:val="00B67B37"/>
    <w:rsid w:val="00B67C23"/>
    <w:rsid w:val="00B7079B"/>
    <w:rsid w:val="00B70DC7"/>
    <w:rsid w:val="00B7178A"/>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1DA0"/>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D00"/>
    <w:rsid w:val="00D147C0"/>
    <w:rsid w:val="00D14C4E"/>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EA4"/>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CCC"/>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117"/>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5FCC"/>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1043E"/>
    <w:rsid w:val="00E104FA"/>
    <w:rsid w:val="00E1082A"/>
    <w:rsid w:val="00E10956"/>
    <w:rsid w:val="00E110B5"/>
    <w:rsid w:val="00E11166"/>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112"/>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67A74"/>
    <w:rsid w:val="00F710BE"/>
    <w:rsid w:val="00F712C1"/>
    <w:rsid w:val="00F71D7B"/>
    <w:rsid w:val="00F72016"/>
    <w:rsid w:val="00F72BDB"/>
    <w:rsid w:val="00F72D3F"/>
    <w:rsid w:val="00F72DAD"/>
    <w:rsid w:val="00F736D2"/>
    <w:rsid w:val="00F7564C"/>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D0C"/>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85B"/>
    <w:rsid w:val="00FE02F8"/>
    <w:rsid w:val="00FE0A6C"/>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E3837358-0933-4E1D-965C-47320091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505CB9"/>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505CB9"/>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505CB9"/>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505CB9"/>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505CB9"/>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505CB9"/>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036202747">
      <w:bodyDiv w:val="1"/>
      <w:marLeft w:val="0"/>
      <w:marRight w:val="0"/>
      <w:marTop w:val="0"/>
      <w:marBottom w:val="0"/>
      <w:divBdr>
        <w:top w:val="none" w:sz="0" w:space="0" w:color="auto"/>
        <w:left w:val="none" w:sz="0" w:space="0" w:color="auto"/>
        <w:bottom w:val="none" w:sz="0" w:space="0" w:color="auto"/>
        <w:right w:val="none" w:sz="0" w:space="0" w:color="auto"/>
      </w:divBdr>
    </w:div>
    <w:div w:id="1046873839">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6F9B0F-D07B-4196-B8C0-3836D4CFA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1556</TotalTime>
  <Pages>44</Pages>
  <Words>5424</Words>
  <Characters>30920</Characters>
  <Application>Microsoft Office Word</Application>
  <DocSecurity>0</DocSecurity>
  <Lines>257</Lines>
  <Paragraphs>72</Paragraphs>
  <ScaleCrop>false</ScaleCrop>
  <Company/>
  <LinksUpToDate>false</LinksUpToDate>
  <CharactersWithSpaces>36272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1444</cp:revision>
  <cp:lastPrinted>2007-07-19T00:46:00Z</cp:lastPrinted>
  <dcterms:created xsi:type="dcterms:W3CDTF">2013-08-07T09:12:00Z</dcterms:created>
  <dcterms:modified xsi:type="dcterms:W3CDTF">2015-03-27T14:15:00Z</dcterms:modified>
</cp:coreProperties>
</file>