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交银施罗德周期回报灵活配置混合型证券投资基金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525"/>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2526"/>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945148" w:rsidRDefault="00D6414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45148" w:rsidRDefault="00D6414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45148" w:rsidRDefault="00D6414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45148" w:rsidRDefault="00D64147">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5</w:t>
      </w:r>
      <w:r w:rsidRPr="00EA7B4A">
        <w:rPr>
          <w:color w:val="000000"/>
          <w:sz w:val="24"/>
        </w:rPr>
        <w:t>月</w:t>
      </w:r>
      <w:r w:rsidRPr="00EA7B4A">
        <w:rPr>
          <w:color w:val="000000"/>
          <w:sz w:val="24"/>
        </w:rPr>
        <w:t>22</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E6558" w:rsidRDefault="000E14BB">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2525" w:history="1">
        <w:r w:rsidR="00DE6558" w:rsidRPr="000A4F4C">
          <w:rPr>
            <w:rStyle w:val="a9"/>
            <w:b/>
            <w:bCs/>
            <w:noProof/>
          </w:rPr>
          <w:t xml:space="preserve">§1  </w:t>
        </w:r>
        <w:r w:rsidR="00DE6558" w:rsidRPr="000A4F4C">
          <w:rPr>
            <w:rStyle w:val="a9"/>
            <w:rFonts w:hint="eastAsia"/>
            <w:b/>
            <w:bCs/>
            <w:noProof/>
          </w:rPr>
          <w:t>重要提示及目录</w:t>
        </w:r>
        <w:r w:rsidR="00DE6558">
          <w:rPr>
            <w:noProof/>
            <w:webHidden/>
          </w:rPr>
          <w:tab/>
        </w:r>
        <w:r w:rsidR="00DE6558">
          <w:rPr>
            <w:noProof/>
            <w:webHidden/>
          </w:rPr>
          <w:fldChar w:fldCharType="begin"/>
        </w:r>
        <w:r w:rsidR="00DE6558">
          <w:rPr>
            <w:noProof/>
            <w:webHidden/>
          </w:rPr>
          <w:instrText xml:space="preserve"> PAGEREF _Toc415252525 \h </w:instrText>
        </w:r>
        <w:r w:rsidR="00DE6558">
          <w:rPr>
            <w:noProof/>
            <w:webHidden/>
          </w:rPr>
        </w:r>
        <w:r w:rsidR="00DE6558">
          <w:rPr>
            <w:noProof/>
            <w:webHidden/>
          </w:rPr>
          <w:fldChar w:fldCharType="separate"/>
        </w:r>
        <w:r w:rsidR="00DE6558">
          <w:rPr>
            <w:noProof/>
            <w:webHidden/>
          </w:rPr>
          <w:t>2</w:t>
        </w:r>
        <w:r w:rsidR="00DE6558">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26" w:history="1">
        <w:r w:rsidRPr="000A4F4C">
          <w:rPr>
            <w:rStyle w:val="a9"/>
            <w:noProof/>
          </w:rPr>
          <w:t xml:space="preserve">1.1 </w:t>
        </w:r>
        <w:r w:rsidRPr="000A4F4C">
          <w:rPr>
            <w:rStyle w:val="a9"/>
            <w:rFonts w:hint="eastAsia"/>
            <w:noProof/>
          </w:rPr>
          <w:t>重要提示</w:t>
        </w:r>
        <w:r>
          <w:rPr>
            <w:noProof/>
            <w:webHidden/>
          </w:rPr>
          <w:tab/>
        </w:r>
        <w:r>
          <w:rPr>
            <w:noProof/>
            <w:webHidden/>
          </w:rPr>
          <w:fldChar w:fldCharType="begin"/>
        </w:r>
        <w:r>
          <w:rPr>
            <w:noProof/>
            <w:webHidden/>
          </w:rPr>
          <w:instrText xml:space="preserve"> PAGEREF _Toc415252526 \h </w:instrText>
        </w:r>
        <w:r>
          <w:rPr>
            <w:noProof/>
            <w:webHidden/>
          </w:rPr>
        </w:r>
        <w:r>
          <w:rPr>
            <w:noProof/>
            <w:webHidden/>
          </w:rPr>
          <w:fldChar w:fldCharType="separate"/>
        </w:r>
        <w:r>
          <w:rPr>
            <w:noProof/>
            <w:webHidden/>
          </w:rPr>
          <w:t>2</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27" w:history="1">
        <w:r w:rsidRPr="000A4F4C">
          <w:rPr>
            <w:rStyle w:val="a9"/>
            <w:b/>
            <w:bCs/>
            <w:noProof/>
          </w:rPr>
          <w:t xml:space="preserve">§2  </w:t>
        </w:r>
        <w:r w:rsidRPr="000A4F4C">
          <w:rPr>
            <w:rStyle w:val="a9"/>
            <w:rFonts w:hint="eastAsia"/>
            <w:b/>
            <w:bCs/>
            <w:noProof/>
          </w:rPr>
          <w:t>基金简介</w:t>
        </w:r>
        <w:r>
          <w:rPr>
            <w:noProof/>
            <w:webHidden/>
          </w:rPr>
          <w:tab/>
        </w:r>
        <w:r>
          <w:rPr>
            <w:noProof/>
            <w:webHidden/>
          </w:rPr>
          <w:fldChar w:fldCharType="begin"/>
        </w:r>
        <w:r>
          <w:rPr>
            <w:noProof/>
            <w:webHidden/>
          </w:rPr>
          <w:instrText xml:space="preserve"> PAGEREF _Toc415252527 \h </w:instrText>
        </w:r>
        <w:r>
          <w:rPr>
            <w:noProof/>
            <w:webHidden/>
          </w:rPr>
        </w:r>
        <w:r>
          <w:rPr>
            <w:noProof/>
            <w:webHidden/>
          </w:rPr>
          <w:fldChar w:fldCharType="separate"/>
        </w:r>
        <w:r>
          <w:rPr>
            <w:noProof/>
            <w:webHidden/>
          </w:rPr>
          <w:t>8</w:t>
        </w:r>
        <w:r>
          <w:rPr>
            <w:noProof/>
            <w:webHidden/>
          </w:rPr>
          <w:fldChar w:fldCharType="end"/>
        </w:r>
      </w:hyperlink>
    </w:p>
    <w:p w:rsidR="00DE6558" w:rsidRDefault="00DE6558">
      <w:pPr>
        <w:pStyle w:val="22"/>
        <w:tabs>
          <w:tab w:val="left" w:pos="1050"/>
        </w:tabs>
        <w:rPr>
          <w:rFonts w:asciiTheme="minorHAnsi" w:eastAsiaTheme="minorEastAsia" w:hAnsiTheme="minorHAnsi" w:cstheme="minorBidi"/>
          <w:noProof/>
          <w:kern w:val="2"/>
          <w:szCs w:val="22"/>
        </w:rPr>
      </w:pPr>
      <w:hyperlink w:anchor="_Toc415252528" w:history="1">
        <w:r w:rsidRPr="000A4F4C">
          <w:rPr>
            <w:rStyle w:val="a9"/>
            <w:noProof/>
          </w:rPr>
          <w:t>2.1</w:t>
        </w:r>
        <w:r>
          <w:rPr>
            <w:rFonts w:asciiTheme="minorHAnsi" w:eastAsiaTheme="minorEastAsia" w:hAnsiTheme="minorHAnsi" w:cstheme="minorBidi"/>
            <w:noProof/>
            <w:kern w:val="2"/>
            <w:szCs w:val="22"/>
          </w:rPr>
          <w:t xml:space="preserve"> </w:t>
        </w:r>
        <w:r w:rsidRPr="000A4F4C">
          <w:rPr>
            <w:rStyle w:val="a9"/>
            <w:rFonts w:hint="eastAsia"/>
            <w:noProof/>
          </w:rPr>
          <w:t>基金基本情况</w:t>
        </w:r>
        <w:r>
          <w:rPr>
            <w:noProof/>
            <w:webHidden/>
          </w:rPr>
          <w:tab/>
        </w:r>
        <w:r>
          <w:rPr>
            <w:noProof/>
            <w:webHidden/>
          </w:rPr>
          <w:fldChar w:fldCharType="begin"/>
        </w:r>
        <w:r>
          <w:rPr>
            <w:noProof/>
            <w:webHidden/>
          </w:rPr>
          <w:instrText xml:space="preserve"> PAGEREF _Toc415252528 \h </w:instrText>
        </w:r>
        <w:r>
          <w:rPr>
            <w:noProof/>
            <w:webHidden/>
          </w:rPr>
        </w:r>
        <w:r>
          <w:rPr>
            <w:noProof/>
            <w:webHidden/>
          </w:rPr>
          <w:fldChar w:fldCharType="separate"/>
        </w:r>
        <w:r>
          <w:rPr>
            <w:noProof/>
            <w:webHidden/>
          </w:rPr>
          <w:t>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29" w:history="1">
        <w:r w:rsidRPr="000A4F4C">
          <w:rPr>
            <w:rStyle w:val="a9"/>
            <w:noProof/>
          </w:rPr>
          <w:t xml:space="preserve">2.2 </w:t>
        </w:r>
        <w:r w:rsidRPr="000A4F4C">
          <w:rPr>
            <w:rStyle w:val="a9"/>
            <w:rFonts w:hint="eastAsia"/>
            <w:noProof/>
          </w:rPr>
          <w:t>基金产品说明</w:t>
        </w:r>
        <w:r>
          <w:rPr>
            <w:noProof/>
            <w:webHidden/>
          </w:rPr>
          <w:tab/>
        </w:r>
        <w:r>
          <w:rPr>
            <w:noProof/>
            <w:webHidden/>
          </w:rPr>
          <w:fldChar w:fldCharType="begin"/>
        </w:r>
        <w:r>
          <w:rPr>
            <w:noProof/>
            <w:webHidden/>
          </w:rPr>
          <w:instrText xml:space="preserve"> PAGEREF _Toc415252529 \h </w:instrText>
        </w:r>
        <w:r>
          <w:rPr>
            <w:noProof/>
            <w:webHidden/>
          </w:rPr>
        </w:r>
        <w:r>
          <w:rPr>
            <w:noProof/>
            <w:webHidden/>
          </w:rPr>
          <w:fldChar w:fldCharType="separate"/>
        </w:r>
        <w:r>
          <w:rPr>
            <w:noProof/>
            <w:webHidden/>
          </w:rPr>
          <w:t>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0" w:history="1">
        <w:r w:rsidRPr="000A4F4C">
          <w:rPr>
            <w:rStyle w:val="a9"/>
            <w:noProof/>
          </w:rPr>
          <w:t xml:space="preserve">2.3 </w:t>
        </w:r>
        <w:r w:rsidRPr="000A4F4C">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_Toc415252530 \h </w:instrText>
        </w:r>
        <w:r>
          <w:rPr>
            <w:noProof/>
            <w:webHidden/>
          </w:rPr>
        </w:r>
        <w:r>
          <w:rPr>
            <w:noProof/>
            <w:webHidden/>
          </w:rPr>
          <w:fldChar w:fldCharType="separate"/>
        </w:r>
        <w:r>
          <w:rPr>
            <w:noProof/>
            <w:webHidden/>
          </w:rPr>
          <w:t>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1" w:history="1">
        <w:r w:rsidRPr="000A4F4C">
          <w:rPr>
            <w:rStyle w:val="a9"/>
            <w:noProof/>
          </w:rPr>
          <w:t xml:space="preserve">2.4 </w:t>
        </w:r>
        <w:r w:rsidRPr="000A4F4C">
          <w:rPr>
            <w:rStyle w:val="a9"/>
            <w:rFonts w:hint="eastAsia"/>
            <w:noProof/>
          </w:rPr>
          <w:t>信息披露方式</w:t>
        </w:r>
        <w:r>
          <w:rPr>
            <w:noProof/>
            <w:webHidden/>
          </w:rPr>
          <w:tab/>
        </w:r>
        <w:r>
          <w:rPr>
            <w:noProof/>
            <w:webHidden/>
          </w:rPr>
          <w:fldChar w:fldCharType="begin"/>
        </w:r>
        <w:r>
          <w:rPr>
            <w:noProof/>
            <w:webHidden/>
          </w:rPr>
          <w:instrText xml:space="preserve"> PAGEREF _Toc415252531 \h </w:instrText>
        </w:r>
        <w:r>
          <w:rPr>
            <w:noProof/>
            <w:webHidden/>
          </w:rPr>
        </w:r>
        <w:r>
          <w:rPr>
            <w:noProof/>
            <w:webHidden/>
          </w:rPr>
          <w:fldChar w:fldCharType="separate"/>
        </w:r>
        <w:r>
          <w:rPr>
            <w:noProof/>
            <w:webHidden/>
          </w:rPr>
          <w:t>9</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2" w:history="1">
        <w:r w:rsidRPr="000A4F4C">
          <w:rPr>
            <w:rStyle w:val="a9"/>
            <w:noProof/>
          </w:rPr>
          <w:t xml:space="preserve">2.5 </w:t>
        </w:r>
        <w:r w:rsidRPr="000A4F4C">
          <w:rPr>
            <w:rStyle w:val="a9"/>
            <w:rFonts w:hint="eastAsia"/>
            <w:noProof/>
          </w:rPr>
          <w:t>其他相关资料</w:t>
        </w:r>
        <w:r>
          <w:rPr>
            <w:noProof/>
            <w:webHidden/>
          </w:rPr>
          <w:tab/>
        </w:r>
        <w:r>
          <w:rPr>
            <w:noProof/>
            <w:webHidden/>
          </w:rPr>
          <w:fldChar w:fldCharType="begin"/>
        </w:r>
        <w:r>
          <w:rPr>
            <w:noProof/>
            <w:webHidden/>
          </w:rPr>
          <w:instrText xml:space="preserve"> PAGEREF _Toc415252532 \h </w:instrText>
        </w:r>
        <w:r>
          <w:rPr>
            <w:noProof/>
            <w:webHidden/>
          </w:rPr>
        </w:r>
        <w:r>
          <w:rPr>
            <w:noProof/>
            <w:webHidden/>
          </w:rPr>
          <w:fldChar w:fldCharType="separate"/>
        </w:r>
        <w:r>
          <w:rPr>
            <w:noProof/>
            <w:webHidden/>
          </w:rPr>
          <w:t>9</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33" w:history="1">
        <w:r w:rsidRPr="000A4F4C">
          <w:rPr>
            <w:rStyle w:val="a9"/>
            <w:b/>
            <w:bCs/>
            <w:noProof/>
          </w:rPr>
          <w:t xml:space="preserve">§3  </w:t>
        </w:r>
        <w:r w:rsidRPr="000A4F4C">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_Toc415252533 \h </w:instrText>
        </w:r>
        <w:r>
          <w:rPr>
            <w:noProof/>
            <w:webHidden/>
          </w:rPr>
        </w:r>
        <w:r>
          <w:rPr>
            <w:noProof/>
            <w:webHidden/>
          </w:rPr>
          <w:fldChar w:fldCharType="separate"/>
        </w:r>
        <w:r>
          <w:rPr>
            <w:noProof/>
            <w:webHidden/>
          </w:rPr>
          <w:t>9</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4" w:history="1">
        <w:r w:rsidRPr="000A4F4C">
          <w:rPr>
            <w:rStyle w:val="a9"/>
            <w:noProof/>
          </w:rPr>
          <w:t xml:space="preserve">3.1 </w:t>
        </w:r>
        <w:r w:rsidRPr="000A4F4C">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_Toc415252534 \h </w:instrText>
        </w:r>
        <w:r>
          <w:rPr>
            <w:noProof/>
            <w:webHidden/>
          </w:rPr>
        </w:r>
        <w:r>
          <w:rPr>
            <w:noProof/>
            <w:webHidden/>
          </w:rPr>
          <w:fldChar w:fldCharType="separate"/>
        </w:r>
        <w:r>
          <w:rPr>
            <w:noProof/>
            <w:webHidden/>
          </w:rPr>
          <w:t>9</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5" w:history="1">
        <w:r w:rsidRPr="000A4F4C">
          <w:rPr>
            <w:rStyle w:val="a9"/>
            <w:noProof/>
          </w:rPr>
          <w:t xml:space="preserve">3.2 </w:t>
        </w:r>
        <w:r w:rsidRPr="000A4F4C">
          <w:rPr>
            <w:rStyle w:val="a9"/>
            <w:rFonts w:hint="eastAsia"/>
            <w:noProof/>
          </w:rPr>
          <w:t>基金净值表现</w:t>
        </w:r>
        <w:r>
          <w:rPr>
            <w:noProof/>
            <w:webHidden/>
          </w:rPr>
          <w:tab/>
        </w:r>
        <w:r>
          <w:rPr>
            <w:noProof/>
            <w:webHidden/>
          </w:rPr>
          <w:fldChar w:fldCharType="begin"/>
        </w:r>
        <w:r>
          <w:rPr>
            <w:noProof/>
            <w:webHidden/>
          </w:rPr>
          <w:instrText xml:space="preserve"> PAGEREF _Toc415252535 \h </w:instrText>
        </w:r>
        <w:r>
          <w:rPr>
            <w:noProof/>
            <w:webHidden/>
          </w:rPr>
        </w:r>
        <w:r>
          <w:rPr>
            <w:noProof/>
            <w:webHidden/>
          </w:rPr>
          <w:fldChar w:fldCharType="separate"/>
        </w:r>
        <w:r>
          <w:rPr>
            <w:noProof/>
            <w:webHidden/>
          </w:rPr>
          <w:t>10</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7" w:history="1">
        <w:r w:rsidRPr="000A4F4C">
          <w:rPr>
            <w:rStyle w:val="a9"/>
            <w:noProof/>
          </w:rPr>
          <w:t xml:space="preserve">3.3 </w:t>
        </w:r>
        <w:r w:rsidRPr="000A4F4C">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_Toc415252537 \h </w:instrText>
        </w:r>
        <w:r>
          <w:rPr>
            <w:noProof/>
            <w:webHidden/>
          </w:rPr>
        </w:r>
        <w:r>
          <w:rPr>
            <w:noProof/>
            <w:webHidden/>
          </w:rPr>
          <w:fldChar w:fldCharType="separate"/>
        </w:r>
        <w:r>
          <w:rPr>
            <w:noProof/>
            <w:webHidden/>
          </w:rPr>
          <w:t>12</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38" w:history="1">
        <w:r w:rsidRPr="000A4F4C">
          <w:rPr>
            <w:rStyle w:val="a9"/>
            <w:b/>
            <w:bCs/>
            <w:noProof/>
          </w:rPr>
          <w:t xml:space="preserve">§4  </w:t>
        </w:r>
        <w:r w:rsidRPr="000A4F4C">
          <w:rPr>
            <w:rStyle w:val="a9"/>
            <w:rFonts w:hint="eastAsia"/>
            <w:b/>
            <w:bCs/>
            <w:noProof/>
          </w:rPr>
          <w:t>管理人报告</w:t>
        </w:r>
        <w:r>
          <w:rPr>
            <w:noProof/>
            <w:webHidden/>
          </w:rPr>
          <w:tab/>
        </w:r>
        <w:r>
          <w:rPr>
            <w:noProof/>
            <w:webHidden/>
          </w:rPr>
          <w:fldChar w:fldCharType="begin"/>
        </w:r>
        <w:r>
          <w:rPr>
            <w:noProof/>
            <w:webHidden/>
          </w:rPr>
          <w:instrText xml:space="preserve"> PAGEREF _Toc415252538 \h </w:instrText>
        </w:r>
        <w:r>
          <w:rPr>
            <w:noProof/>
            <w:webHidden/>
          </w:rPr>
        </w:r>
        <w:r>
          <w:rPr>
            <w:noProof/>
            <w:webHidden/>
          </w:rPr>
          <w:fldChar w:fldCharType="separate"/>
        </w:r>
        <w:r>
          <w:rPr>
            <w:noProof/>
            <w:webHidden/>
          </w:rPr>
          <w:t>12</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39" w:history="1">
        <w:r w:rsidRPr="000A4F4C">
          <w:rPr>
            <w:rStyle w:val="a9"/>
            <w:noProof/>
          </w:rPr>
          <w:t xml:space="preserve">4.1 </w:t>
        </w:r>
        <w:r w:rsidRPr="000A4F4C">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_Toc415252539 \h </w:instrText>
        </w:r>
        <w:r>
          <w:rPr>
            <w:noProof/>
            <w:webHidden/>
          </w:rPr>
        </w:r>
        <w:r>
          <w:rPr>
            <w:noProof/>
            <w:webHidden/>
          </w:rPr>
          <w:fldChar w:fldCharType="separate"/>
        </w:r>
        <w:r>
          <w:rPr>
            <w:noProof/>
            <w:webHidden/>
          </w:rPr>
          <w:t>12</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42" w:history="1">
        <w:r w:rsidRPr="000A4F4C">
          <w:rPr>
            <w:rStyle w:val="a9"/>
            <w:noProof/>
          </w:rPr>
          <w:t xml:space="preserve">4.2 </w:t>
        </w:r>
        <w:r w:rsidRPr="000A4F4C">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_Toc415252542 \h </w:instrText>
        </w:r>
        <w:r>
          <w:rPr>
            <w:noProof/>
            <w:webHidden/>
          </w:rPr>
        </w:r>
        <w:r>
          <w:rPr>
            <w:noProof/>
            <w:webHidden/>
          </w:rPr>
          <w:fldChar w:fldCharType="separate"/>
        </w:r>
        <w:r>
          <w:rPr>
            <w:noProof/>
            <w:webHidden/>
          </w:rPr>
          <w:t>14</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43" w:history="1">
        <w:r w:rsidRPr="000A4F4C">
          <w:rPr>
            <w:rStyle w:val="a9"/>
            <w:noProof/>
          </w:rPr>
          <w:t xml:space="preserve">4.3 </w:t>
        </w:r>
        <w:r w:rsidRPr="000A4F4C">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_Toc415252543 \h </w:instrText>
        </w:r>
        <w:r>
          <w:rPr>
            <w:noProof/>
            <w:webHidden/>
          </w:rPr>
        </w:r>
        <w:r>
          <w:rPr>
            <w:noProof/>
            <w:webHidden/>
          </w:rPr>
          <w:fldChar w:fldCharType="separate"/>
        </w:r>
        <w:r>
          <w:rPr>
            <w:noProof/>
            <w:webHidden/>
          </w:rPr>
          <w:t>14</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47" w:history="1">
        <w:r w:rsidRPr="000A4F4C">
          <w:rPr>
            <w:rStyle w:val="a9"/>
            <w:noProof/>
          </w:rPr>
          <w:t xml:space="preserve">4.4 </w:t>
        </w:r>
        <w:r w:rsidRPr="000A4F4C">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_Toc415252547 \h </w:instrText>
        </w:r>
        <w:r>
          <w:rPr>
            <w:noProof/>
            <w:webHidden/>
          </w:rPr>
        </w:r>
        <w:r>
          <w:rPr>
            <w:noProof/>
            <w:webHidden/>
          </w:rPr>
          <w:fldChar w:fldCharType="separate"/>
        </w:r>
        <w:r>
          <w:rPr>
            <w:noProof/>
            <w:webHidden/>
          </w:rPr>
          <w:t>15</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0" w:history="1">
        <w:r w:rsidRPr="000A4F4C">
          <w:rPr>
            <w:rStyle w:val="a9"/>
            <w:noProof/>
          </w:rPr>
          <w:t xml:space="preserve">4.5 </w:t>
        </w:r>
        <w:r w:rsidRPr="000A4F4C">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_Toc415252550 \h </w:instrText>
        </w:r>
        <w:r>
          <w:rPr>
            <w:noProof/>
            <w:webHidden/>
          </w:rPr>
        </w:r>
        <w:r>
          <w:rPr>
            <w:noProof/>
            <w:webHidden/>
          </w:rPr>
          <w:fldChar w:fldCharType="separate"/>
        </w:r>
        <w:r>
          <w:rPr>
            <w:noProof/>
            <w:webHidden/>
          </w:rPr>
          <w:t>16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1" w:history="1">
        <w:r w:rsidRPr="000A4F4C">
          <w:rPr>
            <w:rStyle w:val="a9"/>
            <w:noProof/>
          </w:rPr>
          <w:t xml:space="preserve">4.6 </w:t>
        </w:r>
        <w:r w:rsidRPr="000A4F4C">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_Toc415252551 \h </w:instrText>
        </w:r>
        <w:r>
          <w:rPr>
            <w:noProof/>
            <w:webHidden/>
          </w:rPr>
        </w:r>
        <w:r>
          <w:rPr>
            <w:noProof/>
            <w:webHidden/>
          </w:rPr>
          <w:fldChar w:fldCharType="separate"/>
        </w:r>
        <w:r>
          <w:rPr>
            <w:noProof/>
            <w:webHidden/>
          </w:rPr>
          <w:t>16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2" w:history="1">
        <w:r w:rsidRPr="000A4F4C">
          <w:rPr>
            <w:rStyle w:val="a9"/>
            <w:noProof/>
          </w:rPr>
          <w:t xml:space="preserve">4.7 </w:t>
        </w:r>
        <w:r w:rsidRPr="000A4F4C">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_Toc415252552 \h </w:instrText>
        </w:r>
        <w:r>
          <w:rPr>
            <w:noProof/>
            <w:webHidden/>
          </w:rPr>
        </w:r>
        <w:r>
          <w:rPr>
            <w:noProof/>
            <w:webHidden/>
          </w:rPr>
          <w:fldChar w:fldCharType="separate"/>
        </w:r>
        <w:r>
          <w:rPr>
            <w:noProof/>
            <w:webHidden/>
          </w:rPr>
          <w:t>17</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3" w:history="1">
        <w:r w:rsidRPr="000A4F4C">
          <w:rPr>
            <w:rStyle w:val="a9"/>
            <w:noProof/>
          </w:rPr>
          <w:t xml:space="preserve">4.8 </w:t>
        </w:r>
        <w:r w:rsidRPr="000A4F4C">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_Toc415252553 \h </w:instrText>
        </w:r>
        <w:r>
          <w:rPr>
            <w:noProof/>
            <w:webHidden/>
          </w:rPr>
        </w:r>
        <w:r>
          <w:rPr>
            <w:noProof/>
            <w:webHidden/>
          </w:rPr>
          <w:fldChar w:fldCharType="separate"/>
        </w:r>
        <w:r>
          <w:rPr>
            <w:noProof/>
            <w:webHidden/>
          </w:rPr>
          <w:t>17</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4" w:history="1">
        <w:r w:rsidRPr="000A4F4C">
          <w:rPr>
            <w:rStyle w:val="a9"/>
            <w:noProof/>
          </w:rPr>
          <w:t xml:space="preserve">4.9 </w:t>
        </w:r>
        <w:r w:rsidRPr="000A4F4C">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_Toc415252554 \h </w:instrText>
        </w:r>
        <w:r>
          <w:rPr>
            <w:noProof/>
            <w:webHidden/>
          </w:rPr>
        </w:r>
        <w:r>
          <w:rPr>
            <w:noProof/>
            <w:webHidden/>
          </w:rPr>
          <w:fldChar w:fldCharType="separate"/>
        </w:r>
        <w:r>
          <w:rPr>
            <w:noProof/>
            <w:webHidden/>
          </w:rPr>
          <w:t>17</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55" w:history="1">
        <w:r w:rsidRPr="000A4F4C">
          <w:rPr>
            <w:rStyle w:val="a9"/>
            <w:b/>
            <w:bCs/>
            <w:noProof/>
          </w:rPr>
          <w:t xml:space="preserve">§5  </w:t>
        </w:r>
        <w:r w:rsidRPr="000A4F4C">
          <w:rPr>
            <w:rStyle w:val="a9"/>
            <w:rFonts w:hint="eastAsia"/>
            <w:b/>
            <w:bCs/>
            <w:noProof/>
          </w:rPr>
          <w:t>托管人报告</w:t>
        </w:r>
        <w:r>
          <w:rPr>
            <w:noProof/>
            <w:webHidden/>
          </w:rPr>
          <w:tab/>
        </w:r>
        <w:r>
          <w:rPr>
            <w:noProof/>
            <w:webHidden/>
          </w:rPr>
          <w:fldChar w:fldCharType="begin"/>
        </w:r>
        <w:r>
          <w:rPr>
            <w:noProof/>
            <w:webHidden/>
          </w:rPr>
          <w:instrText xml:space="preserve"> PAGEREF _Toc415252555 \h </w:instrText>
        </w:r>
        <w:r>
          <w:rPr>
            <w:noProof/>
            <w:webHidden/>
          </w:rPr>
        </w:r>
        <w:r>
          <w:rPr>
            <w:noProof/>
            <w:webHidden/>
          </w:rPr>
          <w:fldChar w:fldCharType="separate"/>
        </w:r>
        <w:r>
          <w:rPr>
            <w:noProof/>
            <w:webHidden/>
          </w:rPr>
          <w:t>17</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6" w:history="1">
        <w:r w:rsidRPr="000A4F4C">
          <w:rPr>
            <w:rStyle w:val="a9"/>
            <w:noProof/>
          </w:rPr>
          <w:t xml:space="preserve">5.1 </w:t>
        </w:r>
        <w:r w:rsidRPr="000A4F4C">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_Toc415252556 \h </w:instrText>
        </w:r>
        <w:r>
          <w:rPr>
            <w:noProof/>
            <w:webHidden/>
          </w:rPr>
        </w:r>
        <w:r>
          <w:rPr>
            <w:noProof/>
            <w:webHidden/>
          </w:rPr>
          <w:fldChar w:fldCharType="separate"/>
        </w:r>
        <w:r>
          <w:rPr>
            <w:noProof/>
            <w:webHidden/>
          </w:rPr>
          <w:t>17</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7" w:history="1">
        <w:r w:rsidRPr="000A4F4C">
          <w:rPr>
            <w:rStyle w:val="a9"/>
            <w:noProof/>
          </w:rPr>
          <w:t xml:space="preserve">5.2 </w:t>
        </w:r>
        <w:r w:rsidRPr="000A4F4C">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_Toc415252557 \h </w:instrText>
        </w:r>
        <w:r>
          <w:rPr>
            <w:noProof/>
            <w:webHidden/>
          </w:rPr>
        </w:r>
        <w:r>
          <w:rPr>
            <w:noProof/>
            <w:webHidden/>
          </w:rPr>
          <w:fldChar w:fldCharType="separate"/>
        </w:r>
        <w:r>
          <w:rPr>
            <w:noProof/>
            <w:webHidden/>
          </w:rPr>
          <w:t>18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58" w:history="1">
        <w:r w:rsidRPr="000A4F4C">
          <w:rPr>
            <w:rStyle w:val="a9"/>
            <w:noProof/>
          </w:rPr>
          <w:t xml:space="preserve">5.3 </w:t>
        </w:r>
        <w:r w:rsidRPr="000A4F4C">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_Toc415252558 \h </w:instrText>
        </w:r>
        <w:r>
          <w:rPr>
            <w:noProof/>
            <w:webHidden/>
          </w:rPr>
        </w:r>
        <w:r>
          <w:rPr>
            <w:noProof/>
            <w:webHidden/>
          </w:rPr>
          <w:fldChar w:fldCharType="separate"/>
        </w:r>
        <w:r>
          <w:rPr>
            <w:noProof/>
            <w:webHidden/>
          </w:rPr>
          <w:t>18</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59" w:history="1">
        <w:r w:rsidRPr="000A4F4C">
          <w:rPr>
            <w:rStyle w:val="a9"/>
            <w:b/>
            <w:bCs/>
            <w:noProof/>
          </w:rPr>
          <w:t xml:space="preserve">§6  </w:t>
        </w:r>
        <w:r w:rsidRPr="000A4F4C">
          <w:rPr>
            <w:rStyle w:val="a9"/>
            <w:rFonts w:hint="eastAsia"/>
            <w:b/>
            <w:bCs/>
            <w:noProof/>
          </w:rPr>
          <w:t>审计报告</w:t>
        </w:r>
        <w:r>
          <w:rPr>
            <w:noProof/>
            <w:webHidden/>
          </w:rPr>
          <w:tab/>
        </w:r>
        <w:r>
          <w:rPr>
            <w:noProof/>
            <w:webHidden/>
          </w:rPr>
          <w:fldChar w:fldCharType="begin"/>
        </w:r>
        <w:r>
          <w:rPr>
            <w:noProof/>
            <w:webHidden/>
          </w:rPr>
          <w:instrText xml:space="preserve"> PAGEREF _Toc415252559 \h </w:instrText>
        </w:r>
        <w:r>
          <w:rPr>
            <w:noProof/>
            <w:webHidden/>
          </w:rPr>
        </w:r>
        <w:r>
          <w:rPr>
            <w:noProof/>
            <w:webHidden/>
          </w:rPr>
          <w:fldChar w:fldCharType="separate"/>
        </w:r>
        <w:r>
          <w:rPr>
            <w:noProof/>
            <w:webHidden/>
          </w:rPr>
          <w:t>18</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563" w:history="1">
        <w:r w:rsidRPr="000A4F4C">
          <w:rPr>
            <w:rStyle w:val="a9"/>
            <w:b/>
            <w:bCs/>
            <w:noProof/>
          </w:rPr>
          <w:t xml:space="preserve">§7  </w:t>
        </w:r>
        <w:r w:rsidRPr="000A4F4C">
          <w:rPr>
            <w:rStyle w:val="a9"/>
            <w:rFonts w:hint="eastAsia"/>
            <w:b/>
            <w:bCs/>
            <w:noProof/>
          </w:rPr>
          <w:t>年度财务报表</w:t>
        </w:r>
        <w:r>
          <w:rPr>
            <w:noProof/>
            <w:webHidden/>
          </w:rPr>
          <w:tab/>
        </w:r>
        <w:r>
          <w:rPr>
            <w:noProof/>
            <w:webHidden/>
          </w:rPr>
          <w:fldChar w:fldCharType="begin"/>
        </w:r>
        <w:r>
          <w:rPr>
            <w:noProof/>
            <w:webHidden/>
          </w:rPr>
          <w:instrText xml:space="preserve"> PAGEREF _Toc415252563 \h </w:instrText>
        </w:r>
        <w:r>
          <w:rPr>
            <w:noProof/>
            <w:webHidden/>
          </w:rPr>
        </w:r>
        <w:r>
          <w:rPr>
            <w:noProof/>
            <w:webHidden/>
          </w:rPr>
          <w:fldChar w:fldCharType="separate"/>
        </w:r>
        <w:r>
          <w:rPr>
            <w:noProof/>
            <w:webHidden/>
          </w:rPr>
          <w:t>19</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64" w:history="1">
        <w:r w:rsidRPr="000A4F4C">
          <w:rPr>
            <w:rStyle w:val="a9"/>
            <w:noProof/>
          </w:rPr>
          <w:t xml:space="preserve">7.1 </w:t>
        </w:r>
        <w:r w:rsidRPr="000A4F4C">
          <w:rPr>
            <w:rStyle w:val="a9"/>
            <w:rFonts w:hint="eastAsia"/>
            <w:noProof/>
          </w:rPr>
          <w:t>资产负债表</w:t>
        </w:r>
        <w:r>
          <w:rPr>
            <w:noProof/>
            <w:webHidden/>
          </w:rPr>
          <w:tab/>
        </w:r>
        <w:r>
          <w:rPr>
            <w:noProof/>
            <w:webHidden/>
          </w:rPr>
          <w:fldChar w:fldCharType="begin"/>
        </w:r>
        <w:r>
          <w:rPr>
            <w:noProof/>
            <w:webHidden/>
          </w:rPr>
          <w:instrText xml:space="preserve"> PAGEREF _Toc415252564 \h </w:instrText>
        </w:r>
        <w:r>
          <w:rPr>
            <w:noProof/>
            <w:webHidden/>
          </w:rPr>
        </w:r>
        <w:r>
          <w:rPr>
            <w:noProof/>
            <w:webHidden/>
          </w:rPr>
          <w:fldChar w:fldCharType="separate"/>
        </w:r>
        <w:r>
          <w:rPr>
            <w:noProof/>
            <w:webHidden/>
          </w:rPr>
          <w:t>19</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65" w:history="1">
        <w:r w:rsidRPr="000A4F4C">
          <w:rPr>
            <w:rStyle w:val="a9"/>
            <w:noProof/>
          </w:rPr>
          <w:t xml:space="preserve">7.2 </w:t>
        </w:r>
        <w:r w:rsidRPr="000A4F4C">
          <w:rPr>
            <w:rStyle w:val="a9"/>
            <w:rFonts w:hint="eastAsia"/>
            <w:noProof/>
          </w:rPr>
          <w:t>利润表</w:t>
        </w:r>
        <w:r>
          <w:rPr>
            <w:noProof/>
            <w:webHidden/>
          </w:rPr>
          <w:tab/>
        </w:r>
        <w:r>
          <w:rPr>
            <w:noProof/>
            <w:webHidden/>
          </w:rPr>
          <w:fldChar w:fldCharType="begin"/>
        </w:r>
        <w:r>
          <w:rPr>
            <w:noProof/>
            <w:webHidden/>
          </w:rPr>
          <w:instrText xml:space="preserve"> PAGEREF _Toc415252565 \h </w:instrText>
        </w:r>
        <w:r>
          <w:rPr>
            <w:noProof/>
            <w:webHidden/>
          </w:rPr>
        </w:r>
        <w:r>
          <w:rPr>
            <w:noProof/>
            <w:webHidden/>
          </w:rPr>
          <w:fldChar w:fldCharType="separate"/>
        </w:r>
        <w:r>
          <w:rPr>
            <w:noProof/>
            <w:webHidden/>
          </w:rPr>
          <w:t>21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66" w:history="1">
        <w:r w:rsidRPr="000A4F4C">
          <w:rPr>
            <w:rStyle w:val="a9"/>
            <w:noProof/>
          </w:rPr>
          <w:t xml:space="preserve">7.3 </w:t>
        </w:r>
        <w:r w:rsidRPr="000A4F4C">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_Toc415252566 \h </w:instrText>
        </w:r>
        <w:r>
          <w:rPr>
            <w:noProof/>
            <w:webHidden/>
          </w:rPr>
        </w:r>
        <w:r>
          <w:rPr>
            <w:noProof/>
            <w:webHidden/>
          </w:rPr>
          <w:fldChar w:fldCharType="separate"/>
        </w:r>
        <w:r>
          <w:rPr>
            <w:noProof/>
            <w:webHidden/>
          </w:rPr>
          <w:t>22</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567" w:history="1">
        <w:r w:rsidRPr="000A4F4C">
          <w:rPr>
            <w:rStyle w:val="a9"/>
            <w:noProof/>
          </w:rPr>
          <w:t xml:space="preserve">7.4 </w:t>
        </w:r>
        <w:r w:rsidRPr="000A4F4C">
          <w:rPr>
            <w:rStyle w:val="a9"/>
            <w:rFonts w:hint="eastAsia"/>
            <w:noProof/>
          </w:rPr>
          <w:t>报表附注</w:t>
        </w:r>
        <w:r>
          <w:rPr>
            <w:noProof/>
            <w:webHidden/>
          </w:rPr>
          <w:tab/>
        </w:r>
        <w:r>
          <w:rPr>
            <w:noProof/>
            <w:webHidden/>
          </w:rPr>
          <w:fldChar w:fldCharType="begin"/>
        </w:r>
        <w:r>
          <w:rPr>
            <w:noProof/>
            <w:webHidden/>
          </w:rPr>
          <w:instrText xml:space="preserve"> PAGEREF _Toc415252567 \h </w:instrText>
        </w:r>
        <w:r>
          <w:rPr>
            <w:noProof/>
            <w:webHidden/>
          </w:rPr>
        </w:r>
        <w:r>
          <w:rPr>
            <w:noProof/>
            <w:webHidden/>
          </w:rPr>
          <w:fldChar w:fldCharType="separate"/>
        </w:r>
        <w:r>
          <w:rPr>
            <w:noProof/>
            <w:webHidden/>
          </w:rPr>
          <w:t>23</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51" w:history="1">
        <w:r w:rsidRPr="000A4F4C">
          <w:rPr>
            <w:rStyle w:val="a9"/>
            <w:b/>
            <w:noProof/>
          </w:rPr>
          <w:t xml:space="preserve">§8  </w:t>
        </w:r>
        <w:r w:rsidRPr="000A4F4C">
          <w:rPr>
            <w:rStyle w:val="a9"/>
            <w:rFonts w:hint="eastAsia"/>
            <w:b/>
            <w:noProof/>
          </w:rPr>
          <w:t>投资组合报告</w:t>
        </w:r>
        <w:r>
          <w:rPr>
            <w:noProof/>
            <w:webHidden/>
          </w:rPr>
          <w:tab/>
        </w:r>
        <w:r>
          <w:rPr>
            <w:noProof/>
            <w:webHidden/>
          </w:rPr>
          <w:fldChar w:fldCharType="begin"/>
        </w:r>
        <w:r>
          <w:rPr>
            <w:noProof/>
            <w:webHidden/>
          </w:rPr>
          <w:instrText xml:space="preserve"> PAGEREF _Toc415252651 \h </w:instrText>
        </w:r>
        <w:r>
          <w:rPr>
            <w:noProof/>
            <w:webHidden/>
          </w:rPr>
        </w:r>
        <w:r>
          <w:rPr>
            <w:noProof/>
            <w:webHidden/>
          </w:rPr>
          <w:fldChar w:fldCharType="separate"/>
        </w:r>
        <w:r>
          <w:rPr>
            <w:noProof/>
            <w:webHidden/>
          </w:rPr>
          <w:t>43</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52" w:history="1">
        <w:r w:rsidRPr="000A4F4C">
          <w:rPr>
            <w:rStyle w:val="a9"/>
            <w:noProof/>
          </w:rPr>
          <w:t xml:space="preserve">8.1 </w:t>
        </w:r>
        <w:r w:rsidRPr="000A4F4C">
          <w:rPr>
            <w:rStyle w:val="a9"/>
            <w:rFonts w:hint="eastAsia"/>
            <w:noProof/>
          </w:rPr>
          <w:t>期末基金资产组合情况</w:t>
        </w:r>
        <w:r>
          <w:rPr>
            <w:noProof/>
            <w:webHidden/>
          </w:rPr>
          <w:tab/>
        </w:r>
        <w:r>
          <w:rPr>
            <w:noProof/>
            <w:webHidden/>
          </w:rPr>
          <w:fldChar w:fldCharType="begin"/>
        </w:r>
        <w:r>
          <w:rPr>
            <w:noProof/>
            <w:webHidden/>
          </w:rPr>
          <w:instrText xml:space="preserve"> PAGEREF _Toc415252652 \h </w:instrText>
        </w:r>
        <w:r>
          <w:rPr>
            <w:noProof/>
            <w:webHidden/>
          </w:rPr>
        </w:r>
        <w:r>
          <w:rPr>
            <w:noProof/>
            <w:webHidden/>
          </w:rPr>
          <w:fldChar w:fldCharType="separate"/>
        </w:r>
        <w:r>
          <w:rPr>
            <w:noProof/>
            <w:webHidden/>
          </w:rPr>
          <w:t>43</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53" w:history="1">
        <w:r w:rsidRPr="000A4F4C">
          <w:rPr>
            <w:rStyle w:val="a9"/>
            <w:noProof/>
          </w:rPr>
          <w:t xml:space="preserve">8.2 </w:t>
        </w:r>
        <w:r w:rsidRPr="000A4F4C">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_Toc415252653 \h </w:instrText>
        </w:r>
        <w:r>
          <w:rPr>
            <w:noProof/>
            <w:webHidden/>
          </w:rPr>
        </w:r>
        <w:r>
          <w:rPr>
            <w:noProof/>
            <w:webHidden/>
          </w:rPr>
          <w:fldChar w:fldCharType="separate"/>
        </w:r>
        <w:r>
          <w:rPr>
            <w:noProof/>
            <w:webHidden/>
          </w:rPr>
          <w:t>44</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54" w:history="1">
        <w:r w:rsidRPr="000A4F4C">
          <w:rPr>
            <w:rStyle w:val="a9"/>
            <w:noProof/>
          </w:rPr>
          <w:t xml:space="preserve">8.3 </w:t>
        </w:r>
        <w:r w:rsidRPr="000A4F4C">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_Toc415252654 \h </w:instrText>
        </w:r>
        <w:r>
          <w:rPr>
            <w:noProof/>
            <w:webHidden/>
          </w:rPr>
        </w:r>
        <w:r>
          <w:rPr>
            <w:noProof/>
            <w:webHidden/>
          </w:rPr>
          <w:fldChar w:fldCharType="separate"/>
        </w:r>
        <w:r>
          <w:rPr>
            <w:noProof/>
            <w:webHidden/>
          </w:rPr>
          <w:t>44</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55" w:history="1">
        <w:r w:rsidRPr="000A4F4C">
          <w:rPr>
            <w:rStyle w:val="a9"/>
            <w:noProof/>
          </w:rPr>
          <w:t xml:space="preserve">8.4 </w:t>
        </w:r>
        <w:r w:rsidRPr="000A4F4C">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_Toc415252655 \h </w:instrText>
        </w:r>
        <w:r>
          <w:rPr>
            <w:noProof/>
            <w:webHidden/>
          </w:rPr>
        </w:r>
        <w:r>
          <w:rPr>
            <w:noProof/>
            <w:webHidden/>
          </w:rPr>
          <w:fldChar w:fldCharType="separate"/>
        </w:r>
        <w:r>
          <w:rPr>
            <w:noProof/>
            <w:webHidden/>
          </w:rPr>
          <w:t>46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59" w:history="1">
        <w:r w:rsidRPr="000A4F4C">
          <w:rPr>
            <w:rStyle w:val="a9"/>
            <w:noProof/>
          </w:rPr>
          <w:t xml:space="preserve">8.5 </w:t>
        </w:r>
        <w:r w:rsidRPr="000A4F4C">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_Toc415252659 \h </w:instrText>
        </w:r>
        <w:r>
          <w:rPr>
            <w:noProof/>
            <w:webHidden/>
          </w:rPr>
        </w:r>
        <w:r>
          <w:rPr>
            <w:noProof/>
            <w:webHidden/>
          </w:rPr>
          <w:fldChar w:fldCharType="separate"/>
        </w:r>
        <w:r>
          <w:rPr>
            <w:noProof/>
            <w:webHidden/>
          </w:rPr>
          <w:t>47</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0" w:history="1">
        <w:r w:rsidRPr="000A4F4C">
          <w:rPr>
            <w:rStyle w:val="a9"/>
            <w:noProof/>
          </w:rPr>
          <w:t xml:space="preserve">8.6 </w:t>
        </w:r>
        <w:r w:rsidRPr="000A4F4C">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_Toc415252660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1" w:history="1">
        <w:r w:rsidRPr="000A4F4C">
          <w:rPr>
            <w:rStyle w:val="a9"/>
            <w:noProof/>
          </w:rPr>
          <w:t xml:space="preserve">8.7 </w:t>
        </w:r>
        <w:r w:rsidRPr="000A4F4C">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_Toc415252661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2" w:history="1">
        <w:r w:rsidRPr="000A4F4C">
          <w:rPr>
            <w:rStyle w:val="a9"/>
            <w:noProof/>
          </w:rPr>
          <w:t xml:space="preserve">8.8 </w:t>
        </w:r>
        <w:r w:rsidRPr="000A4F4C">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_Toc415252662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3" w:history="1">
        <w:r w:rsidRPr="000A4F4C">
          <w:rPr>
            <w:rStyle w:val="a9"/>
            <w:noProof/>
          </w:rPr>
          <w:t xml:space="preserve">8.9 </w:t>
        </w:r>
        <w:r w:rsidRPr="000A4F4C">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_Toc415252663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4" w:history="1">
        <w:r w:rsidRPr="000A4F4C">
          <w:rPr>
            <w:rStyle w:val="a9"/>
            <w:noProof/>
          </w:rPr>
          <w:t xml:space="preserve">8.10 </w:t>
        </w:r>
        <w:r w:rsidRPr="000A4F4C">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_Toc415252664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5" w:history="1">
        <w:r w:rsidRPr="000A4F4C">
          <w:rPr>
            <w:rStyle w:val="a9"/>
            <w:noProof/>
          </w:rPr>
          <w:t>8.11</w:t>
        </w:r>
        <w:r w:rsidRPr="000A4F4C">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_Toc415252665 \h </w:instrText>
        </w:r>
        <w:r>
          <w:rPr>
            <w:noProof/>
            <w:webHidden/>
          </w:rPr>
        </w:r>
        <w:r>
          <w:rPr>
            <w:noProof/>
            <w:webHidden/>
          </w:rPr>
          <w:fldChar w:fldCharType="separate"/>
        </w:r>
        <w:r>
          <w:rPr>
            <w:noProof/>
            <w:webHidden/>
          </w:rPr>
          <w:t>48</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66" w:history="1">
        <w:r w:rsidRPr="000A4F4C">
          <w:rPr>
            <w:rStyle w:val="a9"/>
            <w:noProof/>
          </w:rPr>
          <w:t xml:space="preserve">8.12 </w:t>
        </w:r>
        <w:r w:rsidRPr="000A4F4C">
          <w:rPr>
            <w:rStyle w:val="a9"/>
            <w:rFonts w:hint="eastAsia"/>
            <w:noProof/>
          </w:rPr>
          <w:t>投资组合报告附注</w:t>
        </w:r>
        <w:r>
          <w:rPr>
            <w:noProof/>
            <w:webHidden/>
          </w:rPr>
          <w:tab/>
        </w:r>
        <w:r>
          <w:rPr>
            <w:noProof/>
            <w:webHidden/>
          </w:rPr>
          <w:fldChar w:fldCharType="begin"/>
        </w:r>
        <w:r>
          <w:rPr>
            <w:noProof/>
            <w:webHidden/>
          </w:rPr>
          <w:instrText xml:space="preserve"> PAGEREF _Toc415252666 \h </w:instrText>
        </w:r>
        <w:r>
          <w:rPr>
            <w:noProof/>
            <w:webHidden/>
          </w:rPr>
        </w:r>
        <w:r>
          <w:rPr>
            <w:noProof/>
            <w:webHidden/>
          </w:rPr>
          <w:fldChar w:fldCharType="separate"/>
        </w:r>
        <w:r>
          <w:rPr>
            <w:noProof/>
            <w:webHidden/>
          </w:rPr>
          <w:t>49</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71" w:history="1">
        <w:r w:rsidRPr="000A4F4C">
          <w:rPr>
            <w:rStyle w:val="a9"/>
            <w:b/>
            <w:noProof/>
          </w:rPr>
          <w:t xml:space="preserve">§9  </w:t>
        </w:r>
        <w:r w:rsidRPr="000A4F4C">
          <w:rPr>
            <w:rStyle w:val="a9"/>
            <w:rFonts w:hint="eastAsia"/>
            <w:b/>
            <w:noProof/>
          </w:rPr>
          <w:t>基金份额持有人信息</w:t>
        </w:r>
        <w:r>
          <w:rPr>
            <w:noProof/>
            <w:webHidden/>
          </w:rPr>
          <w:tab/>
        </w:r>
        <w:r>
          <w:rPr>
            <w:noProof/>
            <w:webHidden/>
          </w:rPr>
          <w:fldChar w:fldCharType="begin"/>
        </w:r>
        <w:r>
          <w:rPr>
            <w:noProof/>
            <w:webHidden/>
          </w:rPr>
          <w:instrText xml:space="preserve"> PAGEREF _Toc415252671 \h </w:instrText>
        </w:r>
        <w:r>
          <w:rPr>
            <w:noProof/>
            <w:webHidden/>
          </w:rPr>
        </w:r>
        <w:r>
          <w:rPr>
            <w:noProof/>
            <w:webHidden/>
          </w:rPr>
          <w:fldChar w:fldCharType="separate"/>
        </w:r>
        <w:r>
          <w:rPr>
            <w:noProof/>
            <w:webHidden/>
          </w:rPr>
          <w:t>50</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2" w:history="1">
        <w:r w:rsidRPr="000A4F4C">
          <w:rPr>
            <w:rStyle w:val="a9"/>
            <w:noProof/>
          </w:rPr>
          <w:t xml:space="preserve">9.1 </w:t>
        </w:r>
        <w:r w:rsidRPr="000A4F4C">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_Toc415252672 \h </w:instrText>
        </w:r>
        <w:r>
          <w:rPr>
            <w:noProof/>
            <w:webHidden/>
          </w:rPr>
        </w:r>
        <w:r>
          <w:rPr>
            <w:noProof/>
            <w:webHidden/>
          </w:rPr>
          <w:fldChar w:fldCharType="separate"/>
        </w:r>
        <w:r>
          <w:rPr>
            <w:noProof/>
            <w:webHidden/>
          </w:rPr>
          <w:t>50</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3" w:history="1">
        <w:r w:rsidRPr="000A4F4C">
          <w:rPr>
            <w:rStyle w:val="a9"/>
            <w:noProof/>
          </w:rPr>
          <w:t xml:space="preserve">9.2 </w:t>
        </w:r>
        <w:r w:rsidRPr="000A4F4C">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_Toc415252673 \h </w:instrText>
        </w:r>
        <w:r>
          <w:rPr>
            <w:noProof/>
            <w:webHidden/>
          </w:rPr>
        </w:r>
        <w:r>
          <w:rPr>
            <w:noProof/>
            <w:webHidden/>
          </w:rPr>
          <w:fldChar w:fldCharType="separate"/>
        </w:r>
        <w:r>
          <w:rPr>
            <w:noProof/>
            <w:webHidden/>
          </w:rPr>
          <w:t>50</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4" w:history="1">
        <w:r w:rsidRPr="000A4F4C">
          <w:rPr>
            <w:rStyle w:val="a9"/>
            <w:noProof/>
          </w:rPr>
          <w:t>9.3</w:t>
        </w:r>
        <w:r w:rsidRPr="000A4F4C">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_Toc415252674 \h </w:instrText>
        </w:r>
        <w:r>
          <w:rPr>
            <w:noProof/>
            <w:webHidden/>
          </w:rPr>
        </w:r>
        <w:r>
          <w:rPr>
            <w:noProof/>
            <w:webHidden/>
          </w:rPr>
          <w:fldChar w:fldCharType="separate"/>
        </w:r>
        <w:r>
          <w:rPr>
            <w:noProof/>
            <w:webHidden/>
          </w:rPr>
          <w:t>50</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75" w:history="1">
        <w:r w:rsidRPr="000A4F4C">
          <w:rPr>
            <w:rStyle w:val="a9"/>
            <w:b/>
            <w:bCs/>
            <w:noProof/>
          </w:rPr>
          <w:t xml:space="preserve">§10  </w:t>
        </w:r>
        <w:r w:rsidRPr="000A4F4C">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_Toc415252675 \h </w:instrText>
        </w:r>
        <w:r>
          <w:rPr>
            <w:noProof/>
            <w:webHidden/>
          </w:rPr>
        </w:r>
        <w:r>
          <w:rPr>
            <w:noProof/>
            <w:webHidden/>
          </w:rPr>
          <w:fldChar w:fldCharType="separate"/>
        </w:r>
        <w:r>
          <w:rPr>
            <w:noProof/>
            <w:webHidden/>
          </w:rPr>
          <w:t>50</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76" w:history="1">
        <w:r w:rsidRPr="000A4F4C">
          <w:rPr>
            <w:rStyle w:val="a9"/>
            <w:b/>
            <w:bCs/>
            <w:noProof/>
          </w:rPr>
          <w:t xml:space="preserve">§11  </w:t>
        </w:r>
        <w:r w:rsidRPr="000A4F4C">
          <w:rPr>
            <w:rStyle w:val="a9"/>
            <w:rFonts w:hint="eastAsia"/>
            <w:b/>
            <w:bCs/>
            <w:noProof/>
          </w:rPr>
          <w:t>重大事件揭示</w:t>
        </w:r>
        <w:r>
          <w:rPr>
            <w:noProof/>
            <w:webHidden/>
          </w:rPr>
          <w:tab/>
        </w:r>
        <w:r>
          <w:rPr>
            <w:noProof/>
            <w:webHidden/>
          </w:rPr>
          <w:fldChar w:fldCharType="begin"/>
        </w:r>
        <w:r>
          <w:rPr>
            <w:noProof/>
            <w:webHidden/>
          </w:rPr>
          <w:instrText xml:space="preserve"> PAGEREF _Toc415252676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7" w:history="1">
        <w:r w:rsidRPr="000A4F4C">
          <w:rPr>
            <w:rStyle w:val="a9"/>
            <w:noProof/>
          </w:rPr>
          <w:t>11.1</w:t>
        </w:r>
        <w:r>
          <w:rPr>
            <w:rStyle w:val="a9"/>
            <w:noProof/>
          </w:rPr>
          <w:t xml:space="preserve"> </w:t>
        </w:r>
        <w:r w:rsidRPr="000A4F4C">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_Toc415252677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8" w:history="1">
        <w:r w:rsidRPr="000A4F4C">
          <w:rPr>
            <w:rStyle w:val="a9"/>
            <w:noProof/>
          </w:rPr>
          <w:t xml:space="preserve">11.2 </w:t>
        </w:r>
        <w:r w:rsidRPr="000A4F4C">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_Toc415252678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79" w:history="1">
        <w:r w:rsidRPr="000A4F4C">
          <w:rPr>
            <w:rStyle w:val="a9"/>
            <w:noProof/>
          </w:rPr>
          <w:t xml:space="preserve">11.3 </w:t>
        </w:r>
        <w:r w:rsidRPr="000A4F4C">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_Toc415252679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0" w:history="1">
        <w:r w:rsidRPr="000A4F4C">
          <w:rPr>
            <w:rStyle w:val="a9"/>
            <w:noProof/>
          </w:rPr>
          <w:t xml:space="preserve">11.4 </w:t>
        </w:r>
        <w:r w:rsidRPr="000A4F4C">
          <w:rPr>
            <w:rStyle w:val="a9"/>
            <w:rFonts w:hint="eastAsia"/>
            <w:noProof/>
          </w:rPr>
          <w:t>基金投资策略的改变</w:t>
        </w:r>
        <w:r>
          <w:rPr>
            <w:noProof/>
            <w:webHidden/>
          </w:rPr>
          <w:tab/>
        </w:r>
        <w:r>
          <w:rPr>
            <w:noProof/>
            <w:webHidden/>
          </w:rPr>
          <w:fldChar w:fldCharType="begin"/>
        </w:r>
        <w:r>
          <w:rPr>
            <w:noProof/>
            <w:webHidden/>
          </w:rPr>
          <w:instrText xml:space="preserve"> PAGEREF _Toc415252680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1" w:history="1">
        <w:r w:rsidRPr="000A4F4C">
          <w:rPr>
            <w:rStyle w:val="a9"/>
            <w:noProof/>
          </w:rPr>
          <w:t>11.5</w:t>
        </w:r>
        <w:r w:rsidR="001D031C">
          <w:rPr>
            <w:rStyle w:val="a9"/>
            <w:noProof/>
          </w:rPr>
          <w:t xml:space="preserve"> </w:t>
        </w:r>
        <w:bookmarkStart w:id="8" w:name="_GoBack"/>
        <w:bookmarkEnd w:id="8"/>
        <w:r w:rsidRPr="000A4F4C">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_Toc415252681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2" w:history="1">
        <w:r w:rsidRPr="000A4F4C">
          <w:rPr>
            <w:rStyle w:val="a9"/>
            <w:noProof/>
          </w:rPr>
          <w:t xml:space="preserve">11.6 </w:t>
        </w:r>
        <w:r w:rsidRPr="000A4F4C">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_Toc415252682 \h </w:instrText>
        </w:r>
        <w:r>
          <w:rPr>
            <w:noProof/>
            <w:webHidden/>
          </w:rPr>
        </w:r>
        <w:r>
          <w:rPr>
            <w:noProof/>
            <w:webHidden/>
          </w:rPr>
          <w:fldChar w:fldCharType="separate"/>
        </w:r>
        <w:r>
          <w:rPr>
            <w:noProof/>
            <w:webHidden/>
          </w:rPr>
          <w:t>51</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3" w:history="1">
        <w:r w:rsidRPr="000A4F4C">
          <w:rPr>
            <w:rStyle w:val="a9"/>
            <w:noProof/>
          </w:rPr>
          <w:t xml:space="preserve">11.7 </w:t>
        </w:r>
        <w:r w:rsidRPr="000A4F4C">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_Toc415252683 \h </w:instrText>
        </w:r>
        <w:r>
          <w:rPr>
            <w:noProof/>
            <w:webHidden/>
          </w:rPr>
        </w:r>
        <w:r>
          <w:rPr>
            <w:noProof/>
            <w:webHidden/>
          </w:rPr>
          <w:fldChar w:fldCharType="separate"/>
        </w:r>
        <w:r>
          <w:rPr>
            <w:noProof/>
            <w:webHidden/>
          </w:rPr>
          <w:t>52</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6" w:history="1">
        <w:r w:rsidRPr="000A4F4C">
          <w:rPr>
            <w:rStyle w:val="a9"/>
            <w:noProof/>
          </w:rPr>
          <w:t xml:space="preserve">11.8 </w:t>
        </w:r>
        <w:r w:rsidRPr="000A4F4C">
          <w:rPr>
            <w:rStyle w:val="a9"/>
            <w:rFonts w:hint="eastAsia"/>
            <w:noProof/>
          </w:rPr>
          <w:t>其他重大事件</w:t>
        </w:r>
        <w:r>
          <w:rPr>
            <w:noProof/>
            <w:webHidden/>
          </w:rPr>
          <w:tab/>
        </w:r>
        <w:r>
          <w:rPr>
            <w:noProof/>
            <w:webHidden/>
          </w:rPr>
          <w:fldChar w:fldCharType="begin"/>
        </w:r>
        <w:r>
          <w:rPr>
            <w:noProof/>
            <w:webHidden/>
          </w:rPr>
          <w:instrText xml:space="preserve"> PAGEREF _Toc415252686 \h </w:instrText>
        </w:r>
        <w:r>
          <w:rPr>
            <w:noProof/>
            <w:webHidden/>
          </w:rPr>
        </w:r>
        <w:r>
          <w:rPr>
            <w:noProof/>
            <w:webHidden/>
          </w:rPr>
          <w:fldChar w:fldCharType="separate"/>
        </w:r>
        <w:r>
          <w:rPr>
            <w:noProof/>
            <w:webHidden/>
          </w:rPr>
          <w:t>54</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87" w:history="1">
        <w:r w:rsidRPr="000A4F4C">
          <w:rPr>
            <w:rStyle w:val="a9"/>
            <w:b/>
            <w:bCs/>
            <w:noProof/>
          </w:rPr>
          <w:t xml:space="preserve">§12  </w:t>
        </w:r>
        <w:r w:rsidRPr="000A4F4C">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_Toc415252687 \h </w:instrText>
        </w:r>
        <w:r>
          <w:rPr>
            <w:noProof/>
            <w:webHidden/>
          </w:rPr>
        </w:r>
        <w:r>
          <w:rPr>
            <w:noProof/>
            <w:webHidden/>
          </w:rPr>
          <w:fldChar w:fldCharType="separate"/>
        </w:r>
        <w:r>
          <w:rPr>
            <w:noProof/>
            <w:webHidden/>
          </w:rPr>
          <w:t>55</w:t>
        </w:r>
        <w:r>
          <w:rPr>
            <w:noProof/>
            <w:webHidden/>
          </w:rPr>
          <w:fldChar w:fldCharType="end"/>
        </w:r>
      </w:hyperlink>
    </w:p>
    <w:p w:rsidR="00DE6558" w:rsidRDefault="00DE6558">
      <w:pPr>
        <w:pStyle w:val="11"/>
        <w:rPr>
          <w:rFonts w:asciiTheme="minorHAnsi" w:eastAsiaTheme="minorEastAsia" w:hAnsiTheme="minorHAnsi" w:cstheme="minorBidi"/>
          <w:noProof/>
          <w:szCs w:val="22"/>
        </w:rPr>
      </w:pPr>
      <w:hyperlink w:anchor="_Toc415252688" w:history="1">
        <w:r w:rsidRPr="000A4F4C">
          <w:rPr>
            <w:rStyle w:val="a9"/>
            <w:b/>
            <w:bCs/>
            <w:noProof/>
          </w:rPr>
          <w:t xml:space="preserve">§13  </w:t>
        </w:r>
        <w:r w:rsidRPr="000A4F4C">
          <w:rPr>
            <w:rStyle w:val="a9"/>
            <w:rFonts w:hint="eastAsia"/>
            <w:b/>
            <w:bCs/>
            <w:noProof/>
          </w:rPr>
          <w:t>备查文件目录</w:t>
        </w:r>
        <w:r>
          <w:rPr>
            <w:noProof/>
            <w:webHidden/>
          </w:rPr>
          <w:tab/>
        </w:r>
        <w:r>
          <w:rPr>
            <w:noProof/>
            <w:webHidden/>
          </w:rPr>
          <w:fldChar w:fldCharType="begin"/>
        </w:r>
        <w:r>
          <w:rPr>
            <w:noProof/>
            <w:webHidden/>
          </w:rPr>
          <w:instrText xml:space="preserve"> PAGEREF _Toc415252688 \h </w:instrText>
        </w:r>
        <w:r>
          <w:rPr>
            <w:noProof/>
            <w:webHidden/>
          </w:rPr>
        </w:r>
        <w:r>
          <w:rPr>
            <w:noProof/>
            <w:webHidden/>
          </w:rPr>
          <w:fldChar w:fldCharType="separate"/>
        </w:r>
        <w:r>
          <w:rPr>
            <w:noProof/>
            <w:webHidden/>
          </w:rPr>
          <w:t>56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89" w:history="1">
        <w:r w:rsidRPr="000A4F4C">
          <w:rPr>
            <w:rStyle w:val="a9"/>
            <w:noProof/>
          </w:rPr>
          <w:t xml:space="preserve">13.1 </w:t>
        </w:r>
        <w:r w:rsidRPr="000A4F4C">
          <w:rPr>
            <w:rStyle w:val="a9"/>
            <w:rFonts w:hint="eastAsia"/>
            <w:noProof/>
          </w:rPr>
          <w:t>备查文件目录</w:t>
        </w:r>
        <w:r>
          <w:rPr>
            <w:noProof/>
            <w:webHidden/>
          </w:rPr>
          <w:tab/>
        </w:r>
        <w:r>
          <w:rPr>
            <w:noProof/>
            <w:webHidden/>
          </w:rPr>
          <w:fldChar w:fldCharType="begin"/>
        </w:r>
        <w:r>
          <w:rPr>
            <w:noProof/>
            <w:webHidden/>
          </w:rPr>
          <w:instrText xml:space="preserve"> PAGEREF _Toc415252689 \h </w:instrText>
        </w:r>
        <w:r>
          <w:rPr>
            <w:noProof/>
            <w:webHidden/>
          </w:rPr>
        </w:r>
        <w:r>
          <w:rPr>
            <w:noProof/>
            <w:webHidden/>
          </w:rPr>
          <w:fldChar w:fldCharType="separate"/>
        </w:r>
        <w:r>
          <w:rPr>
            <w:noProof/>
            <w:webHidden/>
          </w:rPr>
          <w:t>56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90" w:history="1">
        <w:r w:rsidRPr="000A4F4C">
          <w:rPr>
            <w:rStyle w:val="a9"/>
            <w:noProof/>
          </w:rPr>
          <w:t xml:space="preserve">13.2 </w:t>
        </w:r>
        <w:r w:rsidRPr="000A4F4C">
          <w:rPr>
            <w:rStyle w:val="a9"/>
            <w:rFonts w:hint="eastAsia"/>
            <w:noProof/>
          </w:rPr>
          <w:t>存放地点</w:t>
        </w:r>
        <w:r>
          <w:rPr>
            <w:noProof/>
            <w:webHidden/>
          </w:rPr>
          <w:tab/>
        </w:r>
        <w:r>
          <w:rPr>
            <w:noProof/>
            <w:webHidden/>
          </w:rPr>
          <w:fldChar w:fldCharType="begin"/>
        </w:r>
        <w:r>
          <w:rPr>
            <w:noProof/>
            <w:webHidden/>
          </w:rPr>
          <w:instrText xml:space="preserve"> PAGEREF _Toc415252690 \h </w:instrText>
        </w:r>
        <w:r>
          <w:rPr>
            <w:noProof/>
            <w:webHidden/>
          </w:rPr>
        </w:r>
        <w:r>
          <w:rPr>
            <w:noProof/>
            <w:webHidden/>
          </w:rPr>
          <w:fldChar w:fldCharType="separate"/>
        </w:r>
        <w:r>
          <w:rPr>
            <w:noProof/>
            <w:webHidden/>
          </w:rPr>
          <w:t>56</w:t>
        </w:r>
        <w:r>
          <w:rPr>
            <w:noProof/>
            <w:webHidden/>
          </w:rPr>
          <w:fldChar w:fldCharType="end"/>
        </w:r>
      </w:hyperlink>
    </w:p>
    <w:p w:rsidR="00DE6558" w:rsidRDefault="00DE6558">
      <w:pPr>
        <w:pStyle w:val="22"/>
        <w:rPr>
          <w:rFonts w:asciiTheme="minorHAnsi" w:eastAsiaTheme="minorEastAsia" w:hAnsiTheme="minorHAnsi" w:cstheme="minorBidi"/>
          <w:noProof/>
          <w:kern w:val="2"/>
          <w:szCs w:val="22"/>
        </w:rPr>
      </w:pPr>
      <w:hyperlink w:anchor="_Toc415252691" w:history="1">
        <w:r w:rsidRPr="000A4F4C">
          <w:rPr>
            <w:rStyle w:val="a9"/>
            <w:noProof/>
          </w:rPr>
          <w:t xml:space="preserve">13.3 </w:t>
        </w:r>
        <w:r w:rsidRPr="000A4F4C">
          <w:rPr>
            <w:rStyle w:val="a9"/>
            <w:rFonts w:hint="eastAsia"/>
            <w:noProof/>
          </w:rPr>
          <w:t>查阅方式</w:t>
        </w:r>
        <w:r>
          <w:rPr>
            <w:noProof/>
            <w:webHidden/>
          </w:rPr>
          <w:tab/>
        </w:r>
        <w:r>
          <w:rPr>
            <w:noProof/>
            <w:webHidden/>
          </w:rPr>
          <w:fldChar w:fldCharType="begin"/>
        </w:r>
        <w:r>
          <w:rPr>
            <w:noProof/>
            <w:webHidden/>
          </w:rPr>
          <w:instrText xml:space="preserve"> PAGEREF _Toc415252691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0E14BB"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2527"/>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2528"/>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交银施罗德周期回报灵活配置混合型证券投资基金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交银周期回报灵活配置混合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22</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460,077,157.54</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27A7E" w:rsidRDefault="001A59F9" w:rsidP="00E27A7E">
      <w:pPr>
        <w:pStyle w:val="20"/>
        <w:spacing w:before="29" w:after="0" w:line="288" w:lineRule="auto"/>
        <w:rPr>
          <w:rFonts w:ascii="Times New Roman" w:hAnsi="Times New Roman"/>
          <w:kern w:val="0"/>
          <w:szCs w:val="24"/>
        </w:rPr>
      </w:pPr>
      <w:bookmarkStart w:id="14" w:name="_Toc361324846"/>
      <w:bookmarkStart w:id="15" w:name="_Toc415252529"/>
      <w:r w:rsidRPr="00E27A7E">
        <w:rPr>
          <w:rFonts w:ascii="Times New Roman" w:hAnsi="Times New Roman"/>
          <w:kern w:val="0"/>
          <w:szCs w:val="24"/>
        </w:rPr>
        <w:t xml:space="preserve">2.2 </w:t>
      </w:r>
      <w:r w:rsidRPr="00E27A7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本基金充分发挥资产管理人的研究优势，在分析和判断宏观经济周期和金融市场运行趋势的基础上，运用交银施罗德投资时钟分析框架，自上而下调整基金大类资产配置比例和股票行业配置比例，确定债券</w:t>
            </w:r>
            <w:proofErr w:type="gramStart"/>
            <w:r w:rsidRPr="002A7419">
              <w:rPr>
                <w:sz w:val="24"/>
              </w:rPr>
              <w:t>组合久期和</w:t>
            </w:r>
            <w:proofErr w:type="gramEnd"/>
            <w:r w:rsidRPr="002A7419">
              <w:rPr>
                <w:sz w:val="24"/>
              </w:rPr>
              <w:t>债券类别配置；在严谨深入的股票和债券研究分析基础上，自下而上精选股票和债券。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w:t>
            </w:r>
            <w:proofErr w:type="gramStart"/>
            <w:r w:rsidRPr="002A7419">
              <w:rPr>
                <w:sz w:val="24"/>
              </w:rPr>
              <w:t>债综合全价指数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本基金是一只混合型基金，其长期平均风险和预期收益高于债券型基金和货币市场基金，低于股票型基金。</w:t>
            </w:r>
          </w:p>
        </w:tc>
      </w:tr>
    </w:tbl>
    <w:p w:rsidR="00D91A7E" w:rsidRPr="00EF1D48" w:rsidRDefault="00D91A7E" w:rsidP="00EF1D48">
      <w:pPr>
        <w:tabs>
          <w:tab w:val="left" w:pos="426"/>
        </w:tabs>
        <w:spacing w:before="29" w:line="288" w:lineRule="auto"/>
        <w:jc w:val="left"/>
        <w:rPr>
          <w:kern w:val="0"/>
          <w:sz w:val="24"/>
        </w:rPr>
      </w:pPr>
    </w:p>
    <w:p w:rsidR="001A59F9" w:rsidRPr="00E27A7E" w:rsidRDefault="001A59F9" w:rsidP="00E27A7E">
      <w:pPr>
        <w:pStyle w:val="20"/>
        <w:spacing w:before="29" w:after="0" w:line="288" w:lineRule="auto"/>
        <w:rPr>
          <w:rFonts w:ascii="Times New Roman" w:hAnsi="Times New Roman"/>
          <w:kern w:val="0"/>
          <w:szCs w:val="24"/>
        </w:rPr>
      </w:pPr>
      <w:bookmarkStart w:id="16" w:name="_Toc225498247"/>
      <w:bookmarkStart w:id="17" w:name="_Toc361324847"/>
      <w:bookmarkStart w:id="18" w:name="_Toc415252530"/>
      <w:r w:rsidRPr="00E27A7E">
        <w:rPr>
          <w:rFonts w:ascii="Times New Roman" w:hAnsi="Times New Roman"/>
          <w:kern w:val="0"/>
          <w:szCs w:val="24"/>
        </w:rPr>
        <w:t xml:space="preserve">2.3 </w:t>
      </w:r>
      <w:r w:rsidRPr="00E27A7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216C3B" w:rsidP="002A7419">
            <w:pPr>
              <w:spacing w:before="29" w:line="288" w:lineRule="auto"/>
              <w:jc w:val="center"/>
              <w:rPr>
                <w:sz w:val="24"/>
              </w:rPr>
            </w:pPr>
            <w:r w:rsidRPr="00480B3C">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刘士余</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27A7E" w:rsidRDefault="001A59F9" w:rsidP="00E27A7E">
      <w:pPr>
        <w:pStyle w:val="20"/>
        <w:spacing w:before="29" w:after="0" w:line="288" w:lineRule="auto"/>
        <w:rPr>
          <w:rFonts w:ascii="Times New Roman" w:hAnsi="Times New Roman"/>
          <w:kern w:val="0"/>
          <w:szCs w:val="24"/>
        </w:rPr>
      </w:pPr>
      <w:bookmarkStart w:id="19" w:name="_Toc225498248"/>
      <w:bookmarkStart w:id="20" w:name="_Toc361324848"/>
      <w:bookmarkStart w:id="21" w:name="_Toc415252531"/>
      <w:r w:rsidRPr="00E27A7E">
        <w:rPr>
          <w:rFonts w:ascii="Times New Roman" w:hAnsi="Times New Roman"/>
          <w:kern w:val="0"/>
          <w:szCs w:val="24"/>
        </w:rPr>
        <w:t xml:space="preserve">2.4 </w:t>
      </w:r>
      <w:r w:rsidRPr="00E27A7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27A7E" w:rsidRDefault="001A59F9" w:rsidP="00E27A7E">
      <w:pPr>
        <w:pStyle w:val="20"/>
        <w:spacing w:before="29" w:after="0" w:line="288" w:lineRule="auto"/>
        <w:rPr>
          <w:rFonts w:ascii="Times New Roman" w:hAnsi="Times New Roman"/>
          <w:kern w:val="0"/>
          <w:szCs w:val="24"/>
        </w:rPr>
      </w:pPr>
      <w:bookmarkStart w:id="22" w:name="_Toc225498249"/>
      <w:bookmarkStart w:id="23" w:name="_Toc361324849"/>
      <w:bookmarkStart w:id="24" w:name="_Toc415252532"/>
      <w:r w:rsidRPr="00E27A7E">
        <w:rPr>
          <w:rFonts w:ascii="Times New Roman" w:hAnsi="Times New Roman"/>
          <w:kern w:val="0"/>
          <w:szCs w:val="24"/>
        </w:rPr>
        <w:t xml:space="preserve">2.5 </w:t>
      </w:r>
      <w:r w:rsidRPr="00E27A7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2533"/>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27A7E" w:rsidRDefault="001A59F9" w:rsidP="00E27A7E">
      <w:pPr>
        <w:pStyle w:val="20"/>
        <w:spacing w:before="29" w:after="0" w:line="288" w:lineRule="auto"/>
        <w:rPr>
          <w:rFonts w:ascii="Times New Roman" w:hAnsi="Times New Roman"/>
          <w:kern w:val="0"/>
          <w:szCs w:val="24"/>
        </w:rPr>
      </w:pPr>
      <w:bookmarkStart w:id="28" w:name="_Toc286996129"/>
      <w:bookmarkStart w:id="29" w:name="_Toc361324851"/>
      <w:bookmarkStart w:id="30" w:name="_Toc415252534"/>
      <w:r w:rsidRPr="00E27A7E">
        <w:rPr>
          <w:rFonts w:ascii="Times New Roman" w:hAnsi="Times New Roman"/>
          <w:kern w:val="0"/>
          <w:szCs w:val="24"/>
        </w:rPr>
        <w:t xml:space="preserve">3.1 </w:t>
      </w:r>
      <w:r w:rsidRPr="00E27A7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D64147" w:rsidRPr="0091212A" w:rsidTr="00D64147">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r w:rsidRPr="000F7358">
              <w:rPr>
                <w:b/>
                <w:sz w:val="24"/>
              </w:rPr>
              <w:t>5</w:t>
            </w:r>
            <w:r w:rsidRPr="000F7358">
              <w:rPr>
                <w:b/>
                <w:sz w:val="24"/>
              </w:rPr>
              <w:t>月</w:t>
            </w:r>
            <w:r w:rsidRPr="000F7358">
              <w:rPr>
                <w:b/>
                <w:sz w:val="24"/>
              </w:rPr>
              <w:t>22</w:t>
            </w:r>
            <w:r w:rsidRPr="000F7358">
              <w:rPr>
                <w:b/>
                <w:sz w:val="24"/>
              </w:rPr>
              <w:t>日（基金合同生效日）至</w:t>
            </w:r>
            <w:r w:rsidRPr="000F7358">
              <w:rPr>
                <w:b/>
                <w:sz w:val="24"/>
              </w:rPr>
              <w:t>2014</w:t>
            </w:r>
            <w:r w:rsidRPr="000F7358">
              <w:rPr>
                <w:b/>
                <w:sz w:val="24"/>
              </w:rPr>
              <w:t>年</w:t>
            </w:r>
            <w:r w:rsidRPr="000F7358">
              <w:rPr>
                <w:b/>
                <w:sz w:val="24"/>
              </w:rPr>
              <w:t>12</w:t>
            </w:r>
            <w:r w:rsidRPr="000F7358">
              <w:rPr>
                <w:b/>
                <w:sz w:val="24"/>
              </w:rPr>
              <w:t>月</w:t>
            </w:r>
            <w:r w:rsidRPr="000F7358">
              <w:rPr>
                <w:b/>
                <w:sz w:val="24"/>
              </w:rPr>
              <w:t>31</w:t>
            </w:r>
            <w:r w:rsidRPr="000F7358">
              <w:rPr>
                <w:b/>
                <w:sz w:val="24"/>
              </w:rPr>
              <w:t>日</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48,595,704.57</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69,921,447.59</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0.1451</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13.93%</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16.38%</w:t>
            </w:r>
          </w:p>
        </w:tc>
      </w:tr>
      <w:tr w:rsidR="00D64147" w:rsidRPr="0091212A" w:rsidTr="00D6414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17,339,952.89</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0.038</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498,908,264.28</w:t>
            </w:r>
          </w:p>
        </w:tc>
      </w:tr>
      <w:tr w:rsidR="00D64147" w:rsidRPr="0091212A" w:rsidTr="00D64147">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1.084</w:t>
            </w:r>
          </w:p>
        </w:tc>
      </w:tr>
      <w:tr w:rsidR="00D64147" w:rsidRPr="0091212A" w:rsidTr="00D64147">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r>
      <w:tr w:rsidR="00D64147" w:rsidRPr="0091212A" w:rsidTr="00D64147">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16.38%</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945148" w:rsidRDefault="00D6414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w:t>
      </w:r>
      <w:proofErr w:type="gramStart"/>
      <w:r w:rsidRPr="00EF1D48">
        <w:rPr>
          <w:kern w:val="0"/>
          <w:sz w:val="24"/>
        </w:rPr>
        <w:t>基金基金</w:t>
      </w:r>
      <w:proofErr w:type="gramEnd"/>
      <w:r w:rsidRPr="00EF1D48">
        <w:rPr>
          <w:kern w:val="0"/>
          <w:sz w:val="24"/>
        </w:rPr>
        <w:t>合同生效日为</w:t>
      </w:r>
      <w:r w:rsidRPr="00EF1D48">
        <w:rPr>
          <w:kern w:val="0"/>
          <w:sz w:val="24"/>
        </w:rPr>
        <w:t>2014</w:t>
      </w:r>
      <w:r w:rsidRPr="00EF1D48">
        <w:rPr>
          <w:kern w:val="0"/>
          <w:sz w:val="24"/>
        </w:rPr>
        <w:t>年</w:t>
      </w:r>
      <w:r w:rsidRPr="00EF1D48">
        <w:rPr>
          <w:kern w:val="0"/>
          <w:sz w:val="24"/>
        </w:rPr>
        <w:t>5</w:t>
      </w:r>
      <w:r w:rsidRPr="00EF1D48">
        <w:rPr>
          <w:kern w:val="0"/>
          <w:sz w:val="24"/>
        </w:rPr>
        <w:t>月</w:t>
      </w:r>
      <w:r w:rsidRPr="00EF1D48">
        <w:rPr>
          <w:kern w:val="0"/>
          <w:sz w:val="24"/>
        </w:rPr>
        <w:t>22</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2535"/>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2536"/>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45148">
        <w:tc>
          <w:tcPr>
            <w:tcW w:w="1286" w:type="dxa"/>
            <w:vAlign w:val="center"/>
          </w:tcPr>
          <w:p w:rsidR="00945148" w:rsidRDefault="00D64147">
            <w:pPr>
              <w:jc w:val="left"/>
            </w:pPr>
            <w:r>
              <w:rPr>
                <w:color w:val="000000"/>
                <w:sz w:val="24"/>
              </w:rPr>
              <w:t>过去三个月</w:t>
            </w:r>
          </w:p>
        </w:tc>
        <w:tc>
          <w:tcPr>
            <w:tcW w:w="1286" w:type="dxa"/>
            <w:vAlign w:val="center"/>
          </w:tcPr>
          <w:p w:rsidR="00945148" w:rsidRDefault="00D64147">
            <w:pPr>
              <w:jc w:val="center"/>
            </w:pPr>
            <w:r>
              <w:rPr>
                <w:color w:val="000000"/>
                <w:sz w:val="24"/>
              </w:rPr>
              <w:t>9.69%</w:t>
            </w:r>
          </w:p>
        </w:tc>
        <w:tc>
          <w:tcPr>
            <w:tcW w:w="1286" w:type="dxa"/>
            <w:vAlign w:val="center"/>
          </w:tcPr>
          <w:p w:rsidR="00945148" w:rsidRDefault="00D64147">
            <w:pPr>
              <w:jc w:val="center"/>
            </w:pPr>
            <w:r>
              <w:rPr>
                <w:color w:val="000000"/>
                <w:sz w:val="24"/>
              </w:rPr>
              <w:t>0.62%</w:t>
            </w:r>
          </w:p>
        </w:tc>
        <w:tc>
          <w:tcPr>
            <w:tcW w:w="1285" w:type="dxa"/>
            <w:vAlign w:val="center"/>
          </w:tcPr>
          <w:p w:rsidR="00945148" w:rsidRDefault="00D64147">
            <w:pPr>
              <w:jc w:val="center"/>
            </w:pPr>
            <w:r>
              <w:rPr>
                <w:color w:val="000000"/>
                <w:sz w:val="24"/>
              </w:rPr>
              <w:t>21.35%</w:t>
            </w:r>
          </w:p>
        </w:tc>
        <w:tc>
          <w:tcPr>
            <w:tcW w:w="1285" w:type="dxa"/>
            <w:vAlign w:val="center"/>
          </w:tcPr>
          <w:p w:rsidR="00945148" w:rsidRDefault="00D64147">
            <w:pPr>
              <w:jc w:val="center"/>
            </w:pPr>
            <w:r>
              <w:rPr>
                <w:color w:val="000000"/>
                <w:sz w:val="24"/>
              </w:rPr>
              <w:t>0.83%</w:t>
            </w:r>
          </w:p>
        </w:tc>
        <w:tc>
          <w:tcPr>
            <w:tcW w:w="1285" w:type="dxa"/>
            <w:vAlign w:val="center"/>
          </w:tcPr>
          <w:p w:rsidR="00945148" w:rsidRDefault="00D64147">
            <w:pPr>
              <w:jc w:val="center"/>
            </w:pPr>
            <w:r>
              <w:rPr>
                <w:color w:val="000000"/>
                <w:sz w:val="24"/>
              </w:rPr>
              <w:t>-11.66%</w:t>
            </w:r>
          </w:p>
        </w:tc>
        <w:tc>
          <w:tcPr>
            <w:tcW w:w="1285" w:type="dxa"/>
            <w:vAlign w:val="center"/>
          </w:tcPr>
          <w:p w:rsidR="00945148" w:rsidRDefault="00D64147">
            <w:pPr>
              <w:jc w:val="center"/>
            </w:pPr>
            <w:r>
              <w:rPr>
                <w:color w:val="000000"/>
                <w:sz w:val="24"/>
              </w:rPr>
              <w:t>-0.21%</w:t>
            </w:r>
          </w:p>
        </w:tc>
      </w:tr>
      <w:tr w:rsidR="00945148">
        <w:tc>
          <w:tcPr>
            <w:tcW w:w="1286" w:type="dxa"/>
            <w:vAlign w:val="center"/>
          </w:tcPr>
          <w:p w:rsidR="00945148" w:rsidRDefault="00D64147">
            <w:pPr>
              <w:jc w:val="left"/>
            </w:pPr>
            <w:r>
              <w:rPr>
                <w:color w:val="000000"/>
                <w:sz w:val="24"/>
              </w:rPr>
              <w:t>过去六个月</w:t>
            </w:r>
          </w:p>
        </w:tc>
        <w:tc>
          <w:tcPr>
            <w:tcW w:w="1286" w:type="dxa"/>
            <w:vAlign w:val="center"/>
          </w:tcPr>
          <w:p w:rsidR="00945148" w:rsidRDefault="00D64147">
            <w:pPr>
              <w:jc w:val="center"/>
            </w:pPr>
            <w:r>
              <w:rPr>
                <w:color w:val="000000"/>
                <w:sz w:val="24"/>
              </w:rPr>
              <w:t>15.57%</w:t>
            </w:r>
          </w:p>
        </w:tc>
        <w:tc>
          <w:tcPr>
            <w:tcW w:w="1286" w:type="dxa"/>
            <w:vAlign w:val="center"/>
          </w:tcPr>
          <w:p w:rsidR="00945148" w:rsidRDefault="00D64147">
            <w:pPr>
              <w:jc w:val="center"/>
            </w:pPr>
            <w:r>
              <w:rPr>
                <w:color w:val="000000"/>
                <w:sz w:val="24"/>
              </w:rPr>
              <w:t>0.47%</w:t>
            </w:r>
          </w:p>
        </w:tc>
        <w:tc>
          <w:tcPr>
            <w:tcW w:w="1285" w:type="dxa"/>
            <w:vAlign w:val="center"/>
          </w:tcPr>
          <w:p w:rsidR="00945148" w:rsidRDefault="00D64147">
            <w:pPr>
              <w:jc w:val="center"/>
            </w:pPr>
            <w:r>
              <w:rPr>
                <w:color w:val="000000"/>
                <w:sz w:val="24"/>
              </w:rPr>
              <w:t>29.64%</w:t>
            </w:r>
          </w:p>
        </w:tc>
        <w:tc>
          <w:tcPr>
            <w:tcW w:w="1285" w:type="dxa"/>
            <w:vAlign w:val="center"/>
          </w:tcPr>
          <w:p w:rsidR="00945148" w:rsidRDefault="00D64147">
            <w:pPr>
              <w:jc w:val="center"/>
            </w:pPr>
            <w:r>
              <w:rPr>
                <w:color w:val="000000"/>
                <w:sz w:val="24"/>
              </w:rPr>
              <w:t>0.67%</w:t>
            </w:r>
          </w:p>
        </w:tc>
        <w:tc>
          <w:tcPr>
            <w:tcW w:w="1285" w:type="dxa"/>
            <w:vAlign w:val="center"/>
          </w:tcPr>
          <w:p w:rsidR="00945148" w:rsidRDefault="00D64147">
            <w:pPr>
              <w:jc w:val="center"/>
            </w:pPr>
            <w:r>
              <w:rPr>
                <w:color w:val="000000"/>
                <w:sz w:val="24"/>
              </w:rPr>
              <w:t>-14.07%</w:t>
            </w:r>
          </w:p>
        </w:tc>
        <w:tc>
          <w:tcPr>
            <w:tcW w:w="1285" w:type="dxa"/>
            <w:vAlign w:val="center"/>
          </w:tcPr>
          <w:p w:rsidR="00945148" w:rsidRDefault="00D64147">
            <w:pPr>
              <w:jc w:val="center"/>
            </w:pPr>
            <w:r>
              <w:rPr>
                <w:color w:val="000000"/>
                <w:sz w:val="24"/>
              </w:rPr>
              <w:t>-0.20%</w:t>
            </w:r>
          </w:p>
        </w:tc>
      </w:tr>
      <w:tr w:rsidR="00945148">
        <w:tc>
          <w:tcPr>
            <w:tcW w:w="1286" w:type="dxa"/>
            <w:vAlign w:val="center"/>
          </w:tcPr>
          <w:p w:rsidR="00945148" w:rsidRDefault="00D64147">
            <w:pPr>
              <w:jc w:val="left"/>
            </w:pPr>
            <w:r>
              <w:rPr>
                <w:color w:val="000000"/>
                <w:sz w:val="24"/>
              </w:rPr>
              <w:t>自基金合同生效起至今</w:t>
            </w:r>
          </w:p>
        </w:tc>
        <w:tc>
          <w:tcPr>
            <w:tcW w:w="1286" w:type="dxa"/>
            <w:vAlign w:val="center"/>
          </w:tcPr>
          <w:p w:rsidR="00945148" w:rsidRDefault="00D64147">
            <w:pPr>
              <w:jc w:val="center"/>
            </w:pPr>
            <w:r>
              <w:rPr>
                <w:color w:val="000000"/>
                <w:sz w:val="24"/>
              </w:rPr>
              <w:t>16.38%</w:t>
            </w:r>
          </w:p>
        </w:tc>
        <w:tc>
          <w:tcPr>
            <w:tcW w:w="1286" w:type="dxa"/>
            <w:vAlign w:val="center"/>
          </w:tcPr>
          <w:p w:rsidR="00945148" w:rsidRDefault="00D64147">
            <w:pPr>
              <w:jc w:val="center"/>
            </w:pPr>
            <w:r>
              <w:rPr>
                <w:color w:val="000000"/>
                <w:sz w:val="24"/>
              </w:rPr>
              <w:t>0.43%</w:t>
            </w:r>
          </w:p>
        </w:tc>
        <w:tc>
          <w:tcPr>
            <w:tcW w:w="1285" w:type="dxa"/>
            <w:vAlign w:val="center"/>
          </w:tcPr>
          <w:p w:rsidR="00945148" w:rsidRDefault="00D64147">
            <w:pPr>
              <w:jc w:val="center"/>
            </w:pPr>
            <w:r>
              <w:rPr>
                <w:color w:val="000000"/>
                <w:sz w:val="24"/>
              </w:rPr>
              <w:t>31.11%</w:t>
            </w:r>
          </w:p>
        </w:tc>
        <w:tc>
          <w:tcPr>
            <w:tcW w:w="1285" w:type="dxa"/>
            <w:vAlign w:val="center"/>
          </w:tcPr>
          <w:p w:rsidR="00945148" w:rsidRDefault="00D64147">
            <w:pPr>
              <w:jc w:val="center"/>
            </w:pPr>
            <w:r>
              <w:rPr>
                <w:color w:val="000000"/>
                <w:sz w:val="24"/>
              </w:rPr>
              <w:t>0.63%</w:t>
            </w:r>
          </w:p>
        </w:tc>
        <w:tc>
          <w:tcPr>
            <w:tcW w:w="1285" w:type="dxa"/>
            <w:vAlign w:val="center"/>
          </w:tcPr>
          <w:p w:rsidR="00945148" w:rsidRDefault="00D64147">
            <w:pPr>
              <w:jc w:val="center"/>
            </w:pPr>
            <w:r>
              <w:rPr>
                <w:color w:val="000000"/>
                <w:sz w:val="24"/>
              </w:rPr>
              <w:t>-14.73%</w:t>
            </w:r>
          </w:p>
        </w:tc>
        <w:tc>
          <w:tcPr>
            <w:tcW w:w="1285" w:type="dxa"/>
            <w:vAlign w:val="center"/>
          </w:tcPr>
          <w:p w:rsidR="00945148" w:rsidRDefault="00D64147">
            <w:pPr>
              <w:jc w:val="center"/>
            </w:pPr>
            <w:r>
              <w:rPr>
                <w:color w:val="000000"/>
                <w:sz w:val="24"/>
              </w:rPr>
              <w:t>-0.20%</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w:t>
      </w:r>
      <w:r w:rsidRPr="00EF1D48">
        <w:rPr>
          <w:kern w:val="0"/>
          <w:sz w:val="24"/>
        </w:rPr>
        <w:t>+50%×</w:t>
      </w:r>
      <w:r w:rsidRPr="00EF1D48">
        <w:rPr>
          <w:kern w:val="0"/>
          <w:sz w:val="24"/>
        </w:rPr>
        <w:t>中</w:t>
      </w:r>
      <w:proofErr w:type="gramStart"/>
      <w:r w:rsidRPr="00EF1D48">
        <w:rPr>
          <w:kern w:val="0"/>
          <w:sz w:val="24"/>
        </w:rPr>
        <w:t>债综合</w:t>
      </w:r>
      <w:proofErr w:type="gramEnd"/>
      <w:r w:rsidRPr="00EF1D48">
        <w:rPr>
          <w:kern w:val="0"/>
          <w:sz w:val="24"/>
        </w:rPr>
        <w:t>全价指数，每日进行再平衡过程。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22</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22</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27A7E" w:rsidRDefault="00E63239" w:rsidP="00E27A7E">
      <w:pPr>
        <w:pStyle w:val="20"/>
        <w:spacing w:before="29" w:after="0" w:line="288" w:lineRule="auto"/>
        <w:rPr>
          <w:rFonts w:ascii="Times New Roman" w:hAnsi="Times New Roman"/>
          <w:kern w:val="0"/>
          <w:szCs w:val="24"/>
        </w:rPr>
      </w:pPr>
      <w:bookmarkStart w:id="35" w:name="_Toc249760033"/>
      <w:bookmarkStart w:id="36" w:name="_Toc361324853"/>
      <w:bookmarkStart w:id="37" w:name="_Toc415252537"/>
      <w:r w:rsidRPr="00E27A7E">
        <w:rPr>
          <w:rFonts w:ascii="Times New Roman" w:hAnsi="Times New Roman"/>
          <w:kern w:val="0"/>
          <w:szCs w:val="24"/>
        </w:rPr>
        <w:t>3.3</w:t>
      </w:r>
      <w:r w:rsidRPr="00E27A7E">
        <w:rPr>
          <w:rFonts w:ascii="Times New Roman" w:hAnsi="Times New Roman" w:hint="eastAsia"/>
          <w:kern w:val="0"/>
          <w:szCs w:val="24"/>
        </w:rPr>
        <w:t xml:space="preserve"> </w:t>
      </w:r>
      <w:r w:rsidRPr="00E27A7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945148">
        <w:trPr>
          <w:jc w:val="center"/>
        </w:trPr>
        <w:tc>
          <w:tcPr>
            <w:tcW w:w="1157" w:type="dxa"/>
            <w:vAlign w:val="center"/>
          </w:tcPr>
          <w:p w:rsidR="00945148" w:rsidRDefault="00D64147">
            <w:pPr>
              <w:jc w:val="center"/>
            </w:pPr>
            <w:r>
              <w:rPr>
                <w:color w:val="000000"/>
                <w:sz w:val="24"/>
              </w:rPr>
              <w:t>2014</w:t>
            </w:r>
            <w:r>
              <w:rPr>
                <w:color w:val="000000"/>
                <w:sz w:val="24"/>
              </w:rPr>
              <w:t>年</w:t>
            </w:r>
          </w:p>
        </w:tc>
        <w:tc>
          <w:tcPr>
            <w:tcW w:w="1378" w:type="dxa"/>
            <w:vAlign w:val="center"/>
          </w:tcPr>
          <w:p w:rsidR="00945148" w:rsidRDefault="00D64147">
            <w:pPr>
              <w:jc w:val="right"/>
            </w:pPr>
            <w:r>
              <w:rPr>
                <w:color w:val="000000"/>
                <w:sz w:val="24"/>
              </w:rPr>
              <w:t>0.800</w:t>
            </w:r>
          </w:p>
        </w:tc>
        <w:tc>
          <w:tcPr>
            <w:tcW w:w="1839" w:type="dxa"/>
            <w:vAlign w:val="center"/>
          </w:tcPr>
          <w:p w:rsidR="00945148" w:rsidRDefault="00D64147">
            <w:pPr>
              <w:jc w:val="right"/>
            </w:pPr>
            <w:r>
              <w:rPr>
                <w:color w:val="000000"/>
                <w:sz w:val="24"/>
              </w:rPr>
              <w:t>36,821,631.93</w:t>
            </w:r>
          </w:p>
        </w:tc>
        <w:tc>
          <w:tcPr>
            <w:tcW w:w="1950" w:type="dxa"/>
            <w:vAlign w:val="center"/>
          </w:tcPr>
          <w:p w:rsidR="00945148" w:rsidRDefault="00D64147">
            <w:pPr>
              <w:jc w:val="right"/>
            </w:pPr>
            <w:r>
              <w:rPr>
                <w:color w:val="000000"/>
                <w:sz w:val="24"/>
              </w:rPr>
              <w:t>894,867.15</w:t>
            </w:r>
          </w:p>
        </w:tc>
        <w:tc>
          <w:tcPr>
            <w:tcW w:w="1894" w:type="dxa"/>
            <w:vAlign w:val="center"/>
          </w:tcPr>
          <w:p w:rsidR="00945148" w:rsidRDefault="00D64147">
            <w:pPr>
              <w:jc w:val="right"/>
            </w:pPr>
            <w:r>
              <w:rPr>
                <w:color w:val="000000"/>
                <w:sz w:val="24"/>
              </w:rPr>
              <w:t>37,716,499.08</w:t>
            </w:r>
          </w:p>
        </w:tc>
        <w:tc>
          <w:tcPr>
            <w:tcW w:w="1068" w:type="dxa"/>
            <w:vAlign w:val="center"/>
          </w:tcPr>
          <w:p w:rsidR="00945148" w:rsidRDefault="00D6414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0.800</w:t>
            </w:r>
          </w:p>
        </w:tc>
        <w:tc>
          <w:tcPr>
            <w:tcW w:w="1839" w:type="dxa"/>
            <w:vAlign w:val="center"/>
          </w:tcPr>
          <w:p w:rsidR="00E63239" w:rsidRPr="00483AAF" w:rsidRDefault="00E63239" w:rsidP="00483AAF">
            <w:pPr>
              <w:spacing w:before="29" w:line="288" w:lineRule="auto"/>
              <w:jc w:val="right"/>
              <w:rPr>
                <w:sz w:val="24"/>
              </w:rPr>
            </w:pPr>
            <w:r w:rsidRPr="00483AAF">
              <w:rPr>
                <w:sz w:val="24"/>
              </w:rPr>
              <w:t>36,821,631.93</w:t>
            </w:r>
          </w:p>
        </w:tc>
        <w:tc>
          <w:tcPr>
            <w:tcW w:w="1950" w:type="dxa"/>
            <w:vAlign w:val="center"/>
          </w:tcPr>
          <w:p w:rsidR="00E63239" w:rsidRPr="00483AAF" w:rsidRDefault="00E63239" w:rsidP="00483AAF">
            <w:pPr>
              <w:spacing w:before="29" w:line="288" w:lineRule="auto"/>
              <w:jc w:val="right"/>
              <w:rPr>
                <w:sz w:val="24"/>
              </w:rPr>
            </w:pPr>
            <w:r w:rsidRPr="00483AAF">
              <w:rPr>
                <w:sz w:val="24"/>
              </w:rPr>
              <w:t>894,867.15</w:t>
            </w:r>
          </w:p>
        </w:tc>
        <w:tc>
          <w:tcPr>
            <w:tcW w:w="1894" w:type="dxa"/>
            <w:vAlign w:val="center"/>
          </w:tcPr>
          <w:p w:rsidR="00E63239" w:rsidRPr="00483AAF" w:rsidRDefault="00E63239" w:rsidP="00483AAF">
            <w:pPr>
              <w:spacing w:before="29" w:line="288" w:lineRule="auto"/>
              <w:jc w:val="right"/>
              <w:rPr>
                <w:sz w:val="24"/>
              </w:rPr>
            </w:pPr>
            <w:r w:rsidRPr="00483AAF">
              <w:rPr>
                <w:sz w:val="24"/>
              </w:rPr>
              <w:t>37,716,499.08</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216C3B">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2538"/>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2539"/>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2540"/>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945148" w:rsidRDefault="00D6414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2541"/>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45148">
        <w:tc>
          <w:tcPr>
            <w:tcW w:w="1032" w:type="dxa"/>
            <w:vAlign w:val="center"/>
          </w:tcPr>
          <w:p w:rsidR="00945148" w:rsidRDefault="00D64147">
            <w:pPr>
              <w:jc w:val="center"/>
            </w:pPr>
            <w:r>
              <w:rPr>
                <w:color w:val="000000"/>
                <w:sz w:val="24"/>
              </w:rPr>
              <w:t>李永兴</w:t>
            </w:r>
          </w:p>
        </w:tc>
        <w:tc>
          <w:tcPr>
            <w:tcW w:w="1416" w:type="dxa"/>
            <w:vAlign w:val="center"/>
          </w:tcPr>
          <w:p w:rsidR="00945148" w:rsidRDefault="00D64147">
            <w:pPr>
              <w:jc w:val="center"/>
            </w:pPr>
            <w:r>
              <w:rPr>
                <w:color w:val="000000"/>
                <w:sz w:val="24"/>
              </w:rPr>
              <w:t>本基金、交银施罗德主题优选灵活配置混合型证券投资基金的基金经理</w:t>
            </w:r>
          </w:p>
        </w:tc>
        <w:tc>
          <w:tcPr>
            <w:tcW w:w="1238" w:type="dxa"/>
            <w:vAlign w:val="center"/>
          </w:tcPr>
          <w:p w:rsidR="00945148" w:rsidRDefault="00D64147">
            <w:pPr>
              <w:jc w:val="center"/>
            </w:pPr>
            <w:r>
              <w:rPr>
                <w:color w:val="000000"/>
                <w:sz w:val="24"/>
              </w:rPr>
              <w:t>2014-05-22</w:t>
            </w:r>
          </w:p>
        </w:tc>
        <w:tc>
          <w:tcPr>
            <w:tcW w:w="1276" w:type="dxa"/>
            <w:vAlign w:val="center"/>
          </w:tcPr>
          <w:p w:rsidR="00945148" w:rsidRDefault="00D64147">
            <w:pPr>
              <w:jc w:val="center"/>
            </w:pPr>
            <w:r>
              <w:rPr>
                <w:color w:val="000000"/>
                <w:sz w:val="24"/>
              </w:rPr>
              <w:t>-</w:t>
            </w:r>
          </w:p>
        </w:tc>
        <w:tc>
          <w:tcPr>
            <w:tcW w:w="996" w:type="dxa"/>
            <w:vAlign w:val="center"/>
          </w:tcPr>
          <w:p w:rsidR="00945148" w:rsidRDefault="00D64147">
            <w:pPr>
              <w:jc w:val="center"/>
            </w:pPr>
            <w:r>
              <w:rPr>
                <w:color w:val="000000"/>
                <w:sz w:val="24"/>
              </w:rPr>
              <w:t>8</w:t>
            </w:r>
            <w:r>
              <w:rPr>
                <w:color w:val="000000"/>
                <w:sz w:val="24"/>
              </w:rPr>
              <w:t>年</w:t>
            </w:r>
          </w:p>
        </w:tc>
        <w:tc>
          <w:tcPr>
            <w:tcW w:w="3040" w:type="dxa"/>
            <w:vAlign w:val="center"/>
          </w:tcPr>
          <w:p w:rsidR="00945148" w:rsidRDefault="00D64147">
            <w:r>
              <w:rPr>
                <w:color w:val="000000"/>
                <w:sz w:val="24"/>
              </w:rPr>
              <w:t>李永兴先生，经济学硕士。</w:t>
            </w:r>
            <w:r>
              <w:rPr>
                <w:color w:val="000000"/>
                <w:sz w:val="24"/>
              </w:rPr>
              <w:t>2006</w:t>
            </w:r>
            <w:r>
              <w:rPr>
                <w:color w:val="000000"/>
                <w:sz w:val="24"/>
              </w:rPr>
              <w:t>年加入交银施罗德基金管理有限公司，历任投资研究部研究员、基金经理助理。</w:t>
            </w:r>
          </w:p>
        </w:tc>
      </w:tr>
      <w:tr w:rsidR="00945148">
        <w:tc>
          <w:tcPr>
            <w:tcW w:w="1032" w:type="dxa"/>
            <w:vAlign w:val="center"/>
          </w:tcPr>
          <w:p w:rsidR="00945148" w:rsidRDefault="00D64147">
            <w:pPr>
              <w:jc w:val="center"/>
            </w:pPr>
            <w:r>
              <w:rPr>
                <w:color w:val="000000"/>
                <w:sz w:val="24"/>
              </w:rPr>
              <w:t>项廷锋</w:t>
            </w:r>
          </w:p>
        </w:tc>
        <w:tc>
          <w:tcPr>
            <w:tcW w:w="1416" w:type="dxa"/>
            <w:vAlign w:val="center"/>
          </w:tcPr>
          <w:p w:rsidR="00945148" w:rsidRDefault="00D64147">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w:t>
            </w:r>
            <w:proofErr w:type="gramStart"/>
            <w:r>
              <w:rPr>
                <w:color w:val="000000"/>
                <w:sz w:val="24"/>
              </w:rPr>
              <w:t>交银荣泰</w:t>
            </w:r>
            <w:proofErr w:type="gramEnd"/>
            <w:r>
              <w:rPr>
                <w:color w:val="000000"/>
                <w:sz w:val="24"/>
              </w:rPr>
              <w:t>保本混合的基金经理，公司投资总监</w:t>
            </w:r>
          </w:p>
        </w:tc>
        <w:tc>
          <w:tcPr>
            <w:tcW w:w="1238" w:type="dxa"/>
            <w:vAlign w:val="center"/>
          </w:tcPr>
          <w:p w:rsidR="00945148" w:rsidRDefault="00D64147">
            <w:pPr>
              <w:jc w:val="center"/>
            </w:pPr>
            <w:r>
              <w:rPr>
                <w:color w:val="000000"/>
                <w:sz w:val="24"/>
              </w:rPr>
              <w:t>2014-06-03</w:t>
            </w:r>
          </w:p>
        </w:tc>
        <w:tc>
          <w:tcPr>
            <w:tcW w:w="1276" w:type="dxa"/>
            <w:vAlign w:val="center"/>
          </w:tcPr>
          <w:p w:rsidR="00945148" w:rsidRDefault="00D64147">
            <w:pPr>
              <w:jc w:val="center"/>
            </w:pPr>
            <w:r>
              <w:rPr>
                <w:color w:val="000000"/>
                <w:sz w:val="24"/>
              </w:rPr>
              <w:t>-</w:t>
            </w:r>
          </w:p>
        </w:tc>
        <w:tc>
          <w:tcPr>
            <w:tcW w:w="996" w:type="dxa"/>
            <w:vAlign w:val="center"/>
          </w:tcPr>
          <w:p w:rsidR="00945148" w:rsidRDefault="00D64147">
            <w:pPr>
              <w:jc w:val="center"/>
            </w:pPr>
            <w:r>
              <w:rPr>
                <w:color w:val="000000"/>
                <w:sz w:val="24"/>
              </w:rPr>
              <w:t>15</w:t>
            </w:r>
            <w:r>
              <w:rPr>
                <w:color w:val="000000"/>
                <w:sz w:val="24"/>
              </w:rPr>
              <w:t>年</w:t>
            </w:r>
          </w:p>
        </w:tc>
        <w:tc>
          <w:tcPr>
            <w:tcW w:w="3040" w:type="dxa"/>
            <w:vAlign w:val="center"/>
          </w:tcPr>
          <w:p w:rsidR="00945148" w:rsidRDefault="00D64147">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w:t>
            </w:r>
            <w:proofErr w:type="gramStart"/>
            <w:r>
              <w:rPr>
                <w:color w:val="000000"/>
                <w:sz w:val="24"/>
              </w:rPr>
              <w:t>基金基金</w:t>
            </w:r>
            <w:proofErr w:type="gramEnd"/>
            <w:r>
              <w:rPr>
                <w:color w:val="000000"/>
                <w:sz w:val="24"/>
              </w:rPr>
              <w:t>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w:t>
            </w:r>
            <w:proofErr w:type="gramStart"/>
            <w:r>
              <w:rPr>
                <w:color w:val="000000"/>
                <w:sz w:val="24"/>
              </w:rPr>
              <w:t>息平衡</w:t>
            </w:r>
            <w:proofErr w:type="gramEnd"/>
            <w:r>
              <w:rPr>
                <w:color w:val="000000"/>
                <w:sz w:val="24"/>
              </w:rPr>
              <w:t>混合型证券投资</w:t>
            </w:r>
            <w:proofErr w:type="gramStart"/>
            <w:r>
              <w:rPr>
                <w:color w:val="000000"/>
                <w:sz w:val="24"/>
              </w:rPr>
              <w:t>基金基金</w:t>
            </w:r>
            <w:proofErr w:type="gramEnd"/>
            <w:r>
              <w:rPr>
                <w:color w:val="000000"/>
                <w:sz w:val="24"/>
              </w:rPr>
              <w:t>经理。</w:t>
            </w:r>
          </w:p>
        </w:tc>
      </w:tr>
      <w:tr w:rsidR="00945148">
        <w:tc>
          <w:tcPr>
            <w:tcW w:w="1032" w:type="dxa"/>
            <w:vAlign w:val="center"/>
          </w:tcPr>
          <w:p w:rsidR="00945148" w:rsidRDefault="00D64147">
            <w:pPr>
              <w:jc w:val="center"/>
            </w:pPr>
            <w:r>
              <w:rPr>
                <w:color w:val="000000"/>
                <w:sz w:val="24"/>
              </w:rPr>
              <w:t>李娜</w:t>
            </w:r>
          </w:p>
        </w:tc>
        <w:tc>
          <w:tcPr>
            <w:tcW w:w="1416" w:type="dxa"/>
            <w:vAlign w:val="center"/>
          </w:tcPr>
          <w:p w:rsidR="00945148" w:rsidRDefault="00D64147">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w:t>
            </w:r>
            <w:proofErr w:type="gramStart"/>
            <w:r>
              <w:rPr>
                <w:color w:val="000000"/>
                <w:sz w:val="24"/>
              </w:rPr>
              <w:t>交银荣泰</w:t>
            </w:r>
            <w:proofErr w:type="gramEnd"/>
            <w:r>
              <w:rPr>
                <w:color w:val="000000"/>
                <w:sz w:val="24"/>
              </w:rPr>
              <w:t>保本混合的基金经理助理</w:t>
            </w:r>
          </w:p>
        </w:tc>
        <w:tc>
          <w:tcPr>
            <w:tcW w:w="1238" w:type="dxa"/>
            <w:vAlign w:val="center"/>
          </w:tcPr>
          <w:p w:rsidR="00945148" w:rsidRDefault="00D64147">
            <w:pPr>
              <w:jc w:val="center"/>
            </w:pPr>
            <w:r>
              <w:rPr>
                <w:color w:val="000000"/>
                <w:sz w:val="24"/>
              </w:rPr>
              <w:t>2014-07-01</w:t>
            </w:r>
          </w:p>
        </w:tc>
        <w:tc>
          <w:tcPr>
            <w:tcW w:w="1276" w:type="dxa"/>
            <w:vAlign w:val="center"/>
          </w:tcPr>
          <w:p w:rsidR="00945148" w:rsidRDefault="00D64147">
            <w:pPr>
              <w:jc w:val="center"/>
            </w:pPr>
            <w:r>
              <w:rPr>
                <w:color w:val="000000"/>
                <w:sz w:val="24"/>
              </w:rPr>
              <w:t>-</w:t>
            </w:r>
          </w:p>
        </w:tc>
        <w:tc>
          <w:tcPr>
            <w:tcW w:w="996" w:type="dxa"/>
            <w:vAlign w:val="center"/>
          </w:tcPr>
          <w:p w:rsidR="00945148" w:rsidRDefault="00D64147">
            <w:pPr>
              <w:jc w:val="center"/>
            </w:pPr>
            <w:r>
              <w:rPr>
                <w:color w:val="000000"/>
                <w:sz w:val="24"/>
              </w:rPr>
              <w:t>4</w:t>
            </w:r>
            <w:r>
              <w:rPr>
                <w:color w:val="000000"/>
                <w:sz w:val="24"/>
              </w:rPr>
              <w:t>年</w:t>
            </w:r>
          </w:p>
        </w:tc>
        <w:tc>
          <w:tcPr>
            <w:tcW w:w="3040" w:type="dxa"/>
            <w:vAlign w:val="center"/>
          </w:tcPr>
          <w:p w:rsidR="00945148" w:rsidRDefault="00D64147">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5F42DF" w:rsidRDefault="001A59F9" w:rsidP="005F42DF">
      <w:pPr>
        <w:tabs>
          <w:tab w:val="left" w:pos="426"/>
        </w:tabs>
        <w:spacing w:before="29" w:line="288" w:lineRule="auto"/>
        <w:jc w:val="left"/>
        <w:rPr>
          <w:kern w:val="0"/>
          <w:sz w:val="24"/>
        </w:rPr>
      </w:pPr>
      <w:r w:rsidRPr="009B20A1">
        <w:rPr>
          <w:kern w:val="0"/>
          <w:sz w:val="24"/>
        </w:rPr>
        <w:t>注：</w:t>
      </w:r>
      <w:r w:rsidR="005F42DF">
        <w:rPr>
          <w:kern w:val="0"/>
          <w:sz w:val="24"/>
        </w:rPr>
        <w:t>1</w:t>
      </w:r>
      <w:r w:rsidR="005F42DF">
        <w:rPr>
          <w:rFonts w:hint="eastAsia"/>
          <w:kern w:val="0"/>
          <w:sz w:val="24"/>
        </w:rPr>
        <w:t>、本表所列基金经理（助理）任职日期和离职日期均以基金合同生效日或公司</w:t>
      </w:r>
      <w:proofErr w:type="gramStart"/>
      <w:r w:rsidR="005F42DF">
        <w:rPr>
          <w:rFonts w:hint="eastAsia"/>
          <w:kern w:val="0"/>
          <w:sz w:val="24"/>
        </w:rPr>
        <w:t>作出</w:t>
      </w:r>
      <w:proofErr w:type="gramEnd"/>
      <w:r w:rsidR="005F42DF">
        <w:rPr>
          <w:rFonts w:hint="eastAsia"/>
          <w:kern w:val="0"/>
          <w:sz w:val="24"/>
        </w:rPr>
        <w:t>决定并公告</w:t>
      </w:r>
      <w:r w:rsidR="005F42DF">
        <w:rPr>
          <w:kern w:val="0"/>
          <w:sz w:val="24"/>
        </w:rPr>
        <w:t>(</w:t>
      </w:r>
      <w:r w:rsidR="005F42DF">
        <w:rPr>
          <w:rFonts w:hint="eastAsia"/>
          <w:kern w:val="0"/>
          <w:sz w:val="24"/>
        </w:rPr>
        <w:t>如适用</w:t>
      </w:r>
      <w:r w:rsidR="005F42DF">
        <w:rPr>
          <w:kern w:val="0"/>
          <w:sz w:val="24"/>
        </w:rPr>
        <w:t>)</w:t>
      </w:r>
      <w:r w:rsidR="005F42DF">
        <w:rPr>
          <w:rFonts w:hint="eastAsia"/>
          <w:kern w:val="0"/>
          <w:sz w:val="24"/>
        </w:rPr>
        <w:t>之日为准。</w:t>
      </w:r>
    </w:p>
    <w:p w:rsidR="005F42DF" w:rsidRDefault="005F42DF" w:rsidP="005F42DF">
      <w:pPr>
        <w:tabs>
          <w:tab w:val="left" w:pos="426"/>
        </w:tabs>
        <w:spacing w:before="29" w:line="288" w:lineRule="auto"/>
        <w:ind w:firstLine="480"/>
        <w:jc w:val="left"/>
        <w:rPr>
          <w:kern w:val="0"/>
          <w:sz w:val="24"/>
        </w:rPr>
      </w:pPr>
      <w:r>
        <w:rPr>
          <w:kern w:val="0"/>
          <w:sz w:val="24"/>
        </w:rPr>
        <w:t>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1A59F9" w:rsidRPr="00C710CA" w:rsidRDefault="005F42DF" w:rsidP="00C710CA">
      <w:pPr>
        <w:tabs>
          <w:tab w:val="left" w:pos="426"/>
        </w:tabs>
        <w:spacing w:before="29" w:line="288" w:lineRule="auto"/>
        <w:ind w:firstLine="480"/>
        <w:jc w:val="left"/>
        <w:rPr>
          <w:kern w:val="0"/>
          <w:sz w:val="24"/>
        </w:rPr>
      </w:pPr>
      <w:r>
        <w:rPr>
          <w:kern w:val="0"/>
          <w:sz w:val="24"/>
        </w:rPr>
        <w:t>3</w:t>
      </w:r>
      <w:r>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2542"/>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945148" w:rsidRDefault="00D6414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2543"/>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2544"/>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945148" w:rsidRDefault="00D6414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45148" w:rsidRDefault="00D6414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45148" w:rsidRDefault="00D6414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45148" w:rsidRDefault="00D6414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45148" w:rsidRDefault="00D6414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2545"/>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2546"/>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254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2548"/>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945148" w:rsidRDefault="00D64147">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945148" w:rsidRDefault="00D64147">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w:t>
      </w:r>
      <w:proofErr w:type="gramStart"/>
      <w:r>
        <w:rPr>
          <w:color w:val="000000"/>
          <w:sz w:val="24"/>
        </w:rPr>
        <w:t>后利率</w:t>
      </w:r>
      <w:proofErr w:type="gramEnd"/>
      <w:r>
        <w:rPr>
          <w:color w:val="000000"/>
          <w:sz w:val="24"/>
        </w:rPr>
        <w:t>不降反升才告一段落。</w:t>
      </w:r>
    </w:p>
    <w:p w:rsidR="001A59F9" w:rsidRPr="00125363" w:rsidRDefault="001A59F9" w:rsidP="00125363">
      <w:pPr>
        <w:spacing w:before="29" w:line="288" w:lineRule="auto"/>
        <w:ind w:firstLineChars="200" w:firstLine="480"/>
        <w:rPr>
          <w:color w:val="000000"/>
          <w:sz w:val="24"/>
        </w:rPr>
      </w:pPr>
      <w:r w:rsidRPr="00125363">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25363">
        <w:rPr>
          <w:color w:val="000000"/>
          <w:sz w:val="24"/>
        </w:rPr>
        <w:t>3%</w:t>
      </w:r>
      <w:r w:rsidRPr="00125363">
        <w:rPr>
          <w:color w:val="000000"/>
          <w:sz w:val="24"/>
        </w:rPr>
        <w:t>之内，以求实现基金净值的持续、稳定增长。就股票投资而言，出于绝对收益的组合管理理念，维持偏低的</w:t>
      </w:r>
      <w:proofErr w:type="gramStart"/>
      <w:r w:rsidRPr="00125363">
        <w:rPr>
          <w:color w:val="000000"/>
          <w:sz w:val="24"/>
        </w:rPr>
        <w:t>仓位</w:t>
      </w:r>
      <w:proofErr w:type="gramEnd"/>
      <w:r w:rsidRPr="00125363">
        <w:rPr>
          <w:color w:val="000000"/>
          <w:sz w:val="24"/>
        </w:rPr>
        <w:t>配置，</w:t>
      </w:r>
      <w:r w:rsidRPr="00125363">
        <w:rPr>
          <w:color w:val="000000"/>
          <w:sz w:val="24"/>
        </w:rPr>
        <w:t>12</w:t>
      </w:r>
      <w:r w:rsidRPr="00125363">
        <w:rPr>
          <w:color w:val="000000"/>
          <w:sz w:val="24"/>
        </w:rPr>
        <w:t>月出于布局来年的考虑，适当提高了组合的</w:t>
      </w:r>
      <w:proofErr w:type="gramStart"/>
      <w:r w:rsidRPr="00125363">
        <w:rPr>
          <w:color w:val="000000"/>
          <w:sz w:val="24"/>
        </w:rPr>
        <w:t>仓位</w:t>
      </w:r>
      <w:proofErr w:type="gramEnd"/>
      <w:r w:rsidRPr="00125363">
        <w:rPr>
          <w:color w:val="000000"/>
          <w:sz w:val="24"/>
        </w:rPr>
        <w:t>水平；而行业方面，早期侧重</w:t>
      </w:r>
      <w:r w:rsidRPr="00125363">
        <w:rPr>
          <w:color w:val="000000"/>
          <w:sz w:val="24"/>
        </w:rPr>
        <w:t>“</w:t>
      </w:r>
      <w:r w:rsidRPr="00125363">
        <w:rPr>
          <w:color w:val="000000"/>
          <w:sz w:val="24"/>
        </w:rPr>
        <w:t>传统产业并转</w:t>
      </w:r>
      <w:r w:rsidRPr="00125363">
        <w:rPr>
          <w:color w:val="000000"/>
          <w:sz w:val="24"/>
        </w:rPr>
        <w:t>”</w:t>
      </w:r>
      <w:r w:rsidRPr="00125363">
        <w:rPr>
          <w:color w:val="000000"/>
          <w:sz w:val="24"/>
        </w:rPr>
        <w:t>的配置，进入</w:t>
      </w:r>
      <w:r w:rsidRPr="00125363">
        <w:rPr>
          <w:color w:val="000000"/>
          <w:sz w:val="24"/>
        </w:rPr>
        <w:t>12</w:t>
      </w:r>
      <w:r w:rsidRPr="00125363">
        <w:rPr>
          <w:color w:val="000000"/>
          <w:sz w:val="24"/>
        </w:rPr>
        <w:t>月份适当增加了经济转型受益行业配置，组合配置逐步均衡化。就债券投资而言，随着转债估值的提升而逐步减持，替代增加更具比较优势的股票的配置；而普通债券方面，早期维持中性偏高的配置，但在央行降息</w:t>
      </w:r>
      <w:proofErr w:type="gramStart"/>
      <w:r w:rsidRPr="00125363">
        <w:rPr>
          <w:color w:val="000000"/>
          <w:sz w:val="24"/>
        </w:rPr>
        <w:t>后利率</w:t>
      </w:r>
      <w:proofErr w:type="gramEnd"/>
      <w:r w:rsidRPr="00125363">
        <w:rPr>
          <w:color w:val="000000"/>
          <w:sz w:val="24"/>
        </w:rPr>
        <w:t>不降反升，而适当地降低了普通债券的配置比例。</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2549"/>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1.084</w:t>
      </w:r>
      <w:r w:rsidRPr="00125363">
        <w:rPr>
          <w:color w:val="000000"/>
          <w:sz w:val="24"/>
        </w:rPr>
        <w:t>元，本报告期份额净值增长率为</w:t>
      </w:r>
      <w:r w:rsidRPr="00125363">
        <w:rPr>
          <w:color w:val="000000"/>
          <w:sz w:val="24"/>
        </w:rPr>
        <w:t>16.38%</w:t>
      </w:r>
      <w:r w:rsidRPr="00125363">
        <w:rPr>
          <w:color w:val="000000"/>
          <w:sz w:val="24"/>
        </w:rPr>
        <w:t>，同期业绩比较基准增长率为</w:t>
      </w:r>
      <w:r w:rsidRPr="00125363">
        <w:rPr>
          <w:color w:val="000000"/>
          <w:sz w:val="24"/>
        </w:rPr>
        <w:t>31.11%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255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945148" w:rsidRDefault="00D64147">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本基金管理人将秉承一贯的绝对收益投资的组合管理理念，顺势而为，灵活操作，力争为投资者赚取具有一定吸引力的绝对收益回报。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255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945148" w:rsidRDefault="00D64147">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945148" w:rsidRDefault="00D6414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945148" w:rsidRDefault="00D64147">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945148" w:rsidRDefault="00D64147">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945148" w:rsidRDefault="00D64147">
      <w:pPr>
        <w:spacing w:before="29" w:line="288" w:lineRule="auto"/>
        <w:ind w:firstLineChars="200" w:firstLine="480"/>
        <w:rPr>
          <w:color w:val="000000"/>
          <w:sz w:val="24"/>
        </w:rPr>
      </w:pPr>
      <w:r>
        <w:rPr>
          <w:color w:val="000000"/>
          <w:sz w:val="24"/>
        </w:rPr>
        <w:t>（二）全面开展内部监督检查，强化公司内部控制。</w:t>
      </w:r>
    </w:p>
    <w:p w:rsidR="00945148" w:rsidRDefault="00D64147">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945148" w:rsidRDefault="00D64147">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255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945148" w:rsidRDefault="00D6414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45148" w:rsidRDefault="00D6414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27A7E" w:rsidRDefault="00486CC6" w:rsidP="00E27A7E">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2553"/>
      <w:r w:rsidRPr="00E27A7E">
        <w:rPr>
          <w:rFonts w:ascii="Times New Roman" w:hAnsi="Times New Roman"/>
          <w:kern w:val="0"/>
          <w:szCs w:val="24"/>
        </w:rPr>
        <w:t>4.</w:t>
      </w:r>
      <w:r w:rsidRPr="00E27A7E">
        <w:rPr>
          <w:rFonts w:ascii="Times New Roman" w:hAnsi="Times New Roman" w:hint="eastAsia"/>
          <w:kern w:val="0"/>
          <w:szCs w:val="24"/>
        </w:rPr>
        <w:t>8</w:t>
      </w:r>
      <w:r w:rsidRPr="00E27A7E">
        <w:rPr>
          <w:rFonts w:ascii="Times New Roman" w:hAnsi="Times New Roman"/>
          <w:kern w:val="0"/>
          <w:szCs w:val="24"/>
        </w:rPr>
        <w:t xml:space="preserve"> </w:t>
      </w:r>
      <w:r w:rsidRPr="00E27A7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根据相关法律法规和基金合同要求，本基金本报告期内对本年度可供分配利润进行了收益分配，具体情况参见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E27A7E" w:rsidRDefault="00486CC6" w:rsidP="00E27A7E">
      <w:pPr>
        <w:pStyle w:val="20"/>
        <w:spacing w:before="29" w:after="0" w:line="288" w:lineRule="auto"/>
        <w:rPr>
          <w:rFonts w:ascii="Times New Roman" w:hAnsi="Times New Roman"/>
          <w:kern w:val="0"/>
          <w:szCs w:val="24"/>
        </w:rPr>
      </w:pPr>
      <w:bookmarkStart w:id="75" w:name="_Toc415252554"/>
      <w:r w:rsidRPr="00E27A7E">
        <w:rPr>
          <w:rFonts w:ascii="Times New Roman" w:hAnsi="Times New Roman"/>
          <w:kern w:val="0"/>
          <w:szCs w:val="24"/>
        </w:rPr>
        <w:t>4.9</w:t>
      </w:r>
      <w:r w:rsidRPr="00E27A7E">
        <w:rPr>
          <w:rFonts w:ascii="Times New Roman" w:hAnsi="Times New Roman" w:hint="eastAsia"/>
          <w:kern w:val="0"/>
          <w:szCs w:val="24"/>
        </w:rPr>
        <w:t xml:space="preserve"> </w:t>
      </w:r>
      <w:r w:rsidRPr="00E27A7E">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255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255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交银施罗德基金管理有限公司本报告</w:t>
      </w:r>
      <w:proofErr w:type="gramStart"/>
      <w:r w:rsidRPr="007455A2">
        <w:rPr>
          <w:color w:val="000000"/>
          <w:sz w:val="24"/>
        </w:rPr>
        <w:t>期基金</w:t>
      </w:r>
      <w:proofErr w:type="gramEnd"/>
      <w:r w:rsidRPr="007455A2">
        <w:rPr>
          <w:color w:val="000000"/>
          <w:sz w:val="24"/>
        </w:rPr>
        <w:t>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255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255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216C3B">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2559"/>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21522</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交银施罗德周期回报灵活配置混合型证券投资基金全体基金份额持有人：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我们审计了后附的交银施罗德周期回报灵活配置混合型证券投资基金</w:t>
      </w:r>
      <w:r w:rsidRPr="00B51CC2">
        <w:rPr>
          <w:rFonts w:hint="eastAsia"/>
          <w:color w:val="000000"/>
          <w:sz w:val="24"/>
        </w:rPr>
        <w:t>(</w:t>
      </w:r>
      <w:r w:rsidRPr="00B51CC2">
        <w:rPr>
          <w:rFonts w:hint="eastAsia"/>
          <w:color w:val="000000"/>
          <w:sz w:val="24"/>
        </w:rPr>
        <w:t>以下简称“交银施罗德周期回报基金”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w:t>
      </w:r>
      <w:r w:rsidRPr="00B51CC2">
        <w:rPr>
          <w:rFonts w:hint="eastAsia"/>
          <w:color w:val="000000"/>
          <w:sz w:val="24"/>
        </w:rPr>
        <w:t>5</w:t>
      </w:r>
      <w:r w:rsidRPr="00B51CC2">
        <w:rPr>
          <w:rFonts w:hint="eastAsia"/>
          <w:color w:val="000000"/>
          <w:sz w:val="24"/>
        </w:rPr>
        <w:t>月</w:t>
      </w:r>
      <w:r w:rsidRPr="00B51CC2">
        <w:rPr>
          <w:rFonts w:hint="eastAsia"/>
          <w:color w:val="000000"/>
          <w:sz w:val="24"/>
        </w:rPr>
        <w:t>22</w:t>
      </w:r>
      <w:r w:rsidRPr="00B51CC2">
        <w:rPr>
          <w:rFonts w:hint="eastAsia"/>
          <w:color w:val="000000"/>
          <w:sz w:val="24"/>
        </w:rPr>
        <w:t>日</w:t>
      </w:r>
      <w:r w:rsidRPr="00B51CC2">
        <w:rPr>
          <w:rFonts w:hint="eastAsia"/>
          <w:color w:val="000000"/>
          <w:sz w:val="24"/>
        </w:rPr>
        <w:t>(</w:t>
      </w:r>
      <w:r w:rsidRPr="00B51CC2">
        <w:rPr>
          <w:rFonts w:hint="eastAsia"/>
          <w:color w:val="000000"/>
          <w:sz w:val="24"/>
        </w:rPr>
        <w:t>基金合同生效日</w:t>
      </w:r>
      <w:r w:rsidRPr="00B51CC2">
        <w:rPr>
          <w:rFonts w:hint="eastAsia"/>
          <w:color w:val="000000"/>
          <w:sz w:val="24"/>
        </w:rPr>
        <w:t>)</w:t>
      </w:r>
      <w:r w:rsidRPr="00B51CC2">
        <w:rPr>
          <w:rFonts w:hint="eastAsia"/>
          <w:color w:val="000000"/>
          <w:sz w:val="24"/>
        </w:rPr>
        <w:t>至</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w:t>
      </w:r>
      <w:proofErr w:type="gramStart"/>
      <w:r w:rsidRPr="00B51CC2">
        <w:rPr>
          <w:rFonts w:hint="eastAsia"/>
          <w:color w:val="000000"/>
          <w:sz w:val="24"/>
        </w:rPr>
        <w:t>止</w:t>
      </w:r>
      <w:proofErr w:type="gramEnd"/>
      <w:r w:rsidRPr="00B51CC2">
        <w:rPr>
          <w:rFonts w:hint="eastAsia"/>
          <w:color w:val="000000"/>
          <w:sz w:val="24"/>
        </w:rPr>
        <w:t>期间的利润表和所有者权益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2560"/>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945148" w:rsidRDefault="00D64147">
      <w:pPr>
        <w:spacing w:before="29" w:line="288" w:lineRule="auto"/>
        <w:ind w:firstLineChars="200" w:firstLine="480"/>
        <w:rPr>
          <w:color w:val="000000"/>
          <w:sz w:val="24"/>
        </w:rPr>
      </w:pPr>
      <w:r>
        <w:rPr>
          <w:rFonts w:hint="eastAsia"/>
          <w:color w:val="000000"/>
          <w:sz w:val="24"/>
        </w:rPr>
        <w:t>编制和公允列报财务报表是交银施罗德周期回报基金的基金管理人交银施罗德基金管理有限公司管理层的责任。这种责任包括：</w:t>
      </w:r>
    </w:p>
    <w:p w:rsidR="00945148" w:rsidRDefault="00D64147">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2561"/>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945148" w:rsidRDefault="00D64147">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945148" w:rsidRDefault="00D64147">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2562"/>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周期回报基金的财务报表在所有重大方面按照企业会计准则和在财务报表附注中所列示的中国证监会发布的有关规定及允许的基金行业实务操作编制，公允反映了交银施罗德周期回报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w:t>
      </w:r>
      <w:r w:rsidRPr="00F00EC7">
        <w:rPr>
          <w:rFonts w:hint="eastAsia"/>
          <w:color w:val="000000"/>
          <w:sz w:val="24"/>
        </w:rPr>
        <w:t>5</w:t>
      </w:r>
      <w:r w:rsidRPr="00F00EC7">
        <w:rPr>
          <w:rFonts w:hint="eastAsia"/>
          <w:color w:val="000000"/>
          <w:sz w:val="24"/>
        </w:rPr>
        <w:t>月</w:t>
      </w:r>
      <w:r w:rsidRPr="00F00EC7">
        <w:rPr>
          <w:rFonts w:hint="eastAsia"/>
          <w:color w:val="000000"/>
          <w:sz w:val="24"/>
        </w:rPr>
        <w:t>22</w:t>
      </w:r>
      <w:r w:rsidRPr="00F00EC7">
        <w:rPr>
          <w:rFonts w:hint="eastAsia"/>
          <w:color w:val="000000"/>
          <w:sz w:val="24"/>
        </w:rPr>
        <w:t>日</w:t>
      </w:r>
      <w:r w:rsidRPr="00F00EC7">
        <w:rPr>
          <w:rFonts w:hint="eastAsia"/>
          <w:color w:val="000000"/>
          <w:sz w:val="24"/>
        </w:rPr>
        <w:t>(</w:t>
      </w:r>
      <w:r w:rsidRPr="00F00EC7">
        <w:rPr>
          <w:rFonts w:hint="eastAsia"/>
          <w:color w:val="000000"/>
          <w:sz w:val="24"/>
        </w:rPr>
        <w:t>基金合同生效日</w:t>
      </w:r>
      <w:r w:rsidRPr="00F00EC7">
        <w:rPr>
          <w:rFonts w:hint="eastAsia"/>
          <w:color w:val="000000"/>
          <w:sz w:val="24"/>
        </w:rPr>
        <w:t>)</w:t>
      </w:r>
      <w:r w:rsidRPr="00F00EC7">
        <w:rPr>
          <w:rFonts w:hint="eastAsia"/>
          <w:color w:val="000000"/>
          <w:sz w:val="24"/>
        </w:rPr>
        <w:t>至</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w:t>
      </w:r>
      <w:proofErr w:type="gramStart"/>
      <w:r w:rsidRPr="00F00EC7">
        <w:rPr>
          <w:rFonts w:hint="eastAsia"/>
          <w:color w:val="000000"/>
          <w:sz w:val="24"/>
        </w:rPr>
        <w:t>止</w:t>
      </w:r>
      <w:proofErr w:type="gramEnd"/>
      <w:r w:rsidRPr="00F00EC7">
        <w:rPr>
          <w:rFonts w:hint="eastAsia"/>
          <w:color w:val="000000"/>
          <w:sz w:val="24"/>
        </w:rPr>
        <w:t>期间的经营成果和基金净值变动情况。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F463B6">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118" w:name="_Toc415252563"/>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256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交银施罗德周期回报灵活配置混合型证券投资基金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D64147" w:rsidRPr="0091212A" w:rsidTr="00D64147">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D64147" w:rsidRPr="0091212A" w:rsidTr="00D64147">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23,252,349.97</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6,948,959.70</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159,284.97</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 xml:space="preserve">7.4.7.2 </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540,740,718.12</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222,500,818.17</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318,239,899.95</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19,924,149.89</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9,551,548.24</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42,807.88</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64147" w:rsidRPr="0091212A" w:rsidTr="00D64147">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600,619,818.77</w:t>
            </w:r>
          </w:p>
        </w:tc>
      </w:tr>
      <w:tr w:rsidR="00D64147" w:rsidRPr="0091212A" w:rsidTr="00D64147">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D64147" w:rsidRPr="0091212A" w:rsidTr="00D64147">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80,000,000.00</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19,904,482.99</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178,553.79</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602,389.42</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100,398.23</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625,057.14</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300,672.92</w:t>
            </w:r>
          </w:p>
        </w:tc>
      </w:tr>
      <w:tr w:rsidR="00D64147" w:rsidRPr="0091212A" w:rsidTr="00D64147">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101,711,554.49</w:t>
            </w:r>
          </w:p>
        </w:tc>
      </w:tr>
      <w:tr w:rsidR="00D64147" w:rsidRPr="0091212A" w:rsidTr="00D64147">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460,077,157.54</w:t>
            </w:r>
          </w:p>
        </w:tc>
      </w:tr>
      <w:tr w:rsidR="00D64147" w:rsidRPr="0091212A" w:rsidTr="00D64147">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38,831,106.74</w:t>
            </w:r>
          </w:p>
        </w:tc>
      </w:tr>
      <w:tr w:rsidR="00D64147" w:rsidRPr="0091212A" w:rsidTr="00D64147">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498,908,264.28</w:t>
            </w:r>
          </w:p>
        </w:tc>
      </w:tr>
      <w:tr w:rsidR="00D64147" w:rsidRPr="0091212A" w:rsidTr="00D64147">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600,619,818.77</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1.084</w:t>
      </w:r>
      <w:r>
        <w:rPr>
          <w:kern w:val="0"/>
          <w:sz w:val="24"/>
        </w:rPr>
        <w:t>元，基金份额总额</w:t>
      </w:r>
      <w:r>
        <w:rPr>
          <w:kern w:val="0"/>
          <w:sz w:val="24"/>
        </w:rPr>
        <w:t>460,077,157.54</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2014</w:t>
      </w:r>
      <w:r w:rsidRPr="00BF6D11">
        <w:rPr>
          <w:kern w:val="0"/>
          <w:sz w:val="24"/>
        </w:rPr>
        <w:t>年</w:t>
      </w:r>
      <w:r w:rsidRPr="00BF6D11">
        <w:rPr>
          <w:kern w:val="0"/>
          <w:sz w:val="24"/>
        </w:rPr>
        <w:t>5</w:t>
      </w:r>
      <w:r w:rsidRPr="00BF6D11">
        <w:rPr>
          <w:kern w:val="0"/>
          <w:sz w:val="24"/>
        </w:rPr>
        <w:t>月</w:t>
      </w:r>
      <w:r w:rsidRPr="00BF6D11">
        <w:rPr>
          <w:kern w:val="0"/>
          <w:sz w:val="24"/>
        </w:rPr>
        <w:t>22</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256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交银施罗德周期回报灵活配置混合型证券投资基金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5</w:t>
      </w:r>
      <w:r w:rsidR="00F64FAD" w:rsidRPr="00471EEB">
        <w:rPr>
          <w:color w:val="000000"/>
          <w:sz w:val="24"/>
        </w:rPr>
        <w:t>月</w:t>
      </w:r>
      <w:r w:rsidR="00F64FAD" w:rsidRPr="00471EEB">
        <w:rPr>
          <w:color w:val="000000"/>
          <w:sz w:val="24"/>
        </w:rPr>
        <w:t>22</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64147" w:rsidRPr="0091212A" w:rsidTr="00D64147">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5</w:t>
            </w:r>
            <w:r w:rsidRPr="008531A5">
              <w:rPr>
                <w:b/>
                <w:color w:val="000000"/>
              </w:rPr>
              <w:t>月</w:t>
            </w:r>
            <w:r w:rsidRPr="008531A5">
              <w:rPr>
                <w:b/>
                <w:color w:val="000000"/>
              </w:rPr>
              <w:t>22</w:t>
            </w:r>
            <w:r w:rsidRPr="008531A5">
              <w:rPr>
                <w:b/>
                <w:color w:val="000000"/>
              </w:rPr>
              <w:t>日（基金合同生效日）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D64147" w:rsidRPr="0091212A" w:rsidTr="00D64147">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78,915,577.46</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13,487,863.16</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650,199.04</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11,476,338.79</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1,361,325.33</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43,729,341.49</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33,401,918.06</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9,977,461.11</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349,962.32</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21,325,743.02</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372,629.79</w:t>
            </w:r>
          </w:p>
        </w:tc>
      </w:tr>
      <w:tr w:rsidR="00D64147" w:rsidRPr="00D520B7" w:rsidTr="00D64147">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8,994,129.87</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4,594,288.22</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765,714.72</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1,596,022.21</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1,713,223.12</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1,713,223.12</w:t>
            </w:r>
          </w:p>
        </w:tc>
      </w:tr>
      <w:tr w:rsidR="00D64147" w:rsidRPr="0091212A" w:rsidTr="00D64147">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324,881.60</w:t>
            </w:r>
          </w:p>
        </w:tc>
      </w:tr>
      <w:tr w:rsidR="00D64147" w:rsidRPr="0091212A" w:rsidTr="00D64147">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69,921,447.59</w:t>
            </w:r>
          </w:p>
        </w:tc>
      </w:tr>
      <w:tr w:rsidR="00D64147" w:rsidRPr="0091212A" w:rsidTr="00D64147">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D64147" w:rsidRPr="0091212A" w:rsidTr="00D64147">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69,921,447.59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256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交银施罗德周期回报灵活配置混合型证券投资基金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5</w:t>
      </w:r>
      <w:r w:rsidR="00F64FAD" w:rsidRPr="00480B3C">
        <w:rPr>
          <w:color w:val="000000"/>
          <w:sz w:val="24"/>
        </w:rPr>
        <w:t>月</w:t>
      </w:r>
      <w:r w:rsidR="00F64FAD" w:rsidRPr="00480B3C">
        <w:rPr>
          <w:color w:val="000000"/>
          <w:sz w:val="24"/>
        </w:rPr>
        <w:t>22</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22</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541,850,664.92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541,850,664.92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69,921,447.59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69,921,447.59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-81,773,507.38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6,626,158.23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-75,147,349.15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202,538,616.84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20,414,009.32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222,952,626.16</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-284,312,124.22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-13,787,851.09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-298,099,975.31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-37,716,499.08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-37,716,499.08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460,077,157.54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38,831,106.74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498,908,264.28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256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2568"/>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945148" w:rsidRDefault="00D64147">
      <w:pPr>
        <w:spacing w:before="29" w:line="288" w:lineRule="auto"/>
        <w:ind w:firstLineChars="200" w:firstLine="480"/>
        <w:rPr>
          <w:color w:val="000000"/>
          <w:sz w:val="24"/>
        </w:rPr>
      </w:pPr>
      <w:r>
        <w:rPr>
          <w:color w:val="000000"/>
          <w:sz w:val="24"/>
        </w:rPr>
        <w:t>交银施罗德周期回报灵活配置混合型证券投资基金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[2013]581</w:t>
      </w:r>
      <w:r>
        <w:rPr>
          <w:color w:val="000000"/>
          <w:sz w:val="24"/>
        </w:rPr>
        <w:t>号《关于核准交银施罗德周期回报灵活配置混合型证券投资基金募集的批复》核准，由交银施罗德基金管理有限公司依照《中华人民共和国证券投资基金法》和《交银施罗德周期回报灵活配置混合型证券投资基金基金合同》负责公开募集。本基金为契约型开放式，存续期限不定，首次设立募集不包括认购资金利息共募集人民币</w:t>
      </w:r>
      <w:r>
        <w:rPr>
          <w:color w:val="000000"/>
          <w:sz w:val="24"/>
        </w:rPr>
        <w:t>541,757,525.94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270</w:t>
      </w:r>
      <w:r>
        <w:rPr>
          <w:color w:val="000000"/>
          <w:sz w:val="24"/>
        </w:rPr>
        <w:t>号验资报告予以验证。经向中国证监会备案，《交银施罗德周期回报灵活配置混合型证券投资基金基金合同》于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541,850,664.92</w:t>
      </w:r>
      <w:r>
        <w:rPr>
          <w:color w:val="000000"/>
          <w:sz w:val="24"/>
        </w:rPr>
        <w:t>份基金份额，其中认购资金利息折合</w:t>
      </w:r>
      <w:r>
        <w:rPr>
          <w:color w:val="000000"/>
          <w:sz w:val="24"/>
        </w:rPr>
        <w:t>93,138.98</w:t>
      </w:r>
      <w:r>
        <w:rPr>
          <w:color w:val="000000"/>
          <w:sz w:val="24"/>
        </w:rPr>
        <w:t>份基金份额。本基金的基金管理人为交银施罗德基金管理有限公司，基金托管人为中国农业银行股份有限公司。</w:t>
      </w:r>
    </w:p>
    <w:p w:rsidR="00945148" w:rsidRDefault="00D64147">
      <w:pPr>
        <w:spacing w:before="29" w:line="288" w:lineRule="auto"/>
        <w:ind w:firstLineChars="200" w:firstLine="480"/>
        <w:rPr>
          <w:color w:val="000000"/>
          <w:sz w:val="24"/>
        </w:rPr>
      </w:pPr>
      <w:r>
        <w:rPr>
          <w:color w:val="000000"/>
          <w:sz w:val="24"/>
        </w:rPr>
        <w:t>根据《中华人民共和国证券投资基金法》和《交银施罗德周期回报灵活配置混合型证券投资基金基金合同》的有关规定，本基金的投资范围为具有良好流动性的金融工具，包括国内依法发行上市的股票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，股票资产按照基金所持有的股票市值以及买入、卖出股指期货合约价值合计（轧差计算</w:t>
      </w:r>
      <w:r>
        <w:rPr>
          <w:color w:val="000000"/>
          <w:sz w:val="24"/>
        </w:rPr>
        <w:t>)</w:t>
      </w:r>
      <w:r>
        <w:rPr>
          <w:color w:val="000000"/>
          <w:sz w:val="24"/>
        </w:rPr>
        <w:t>；权证的投资比例不超过基金资产净值的</w:t>
      </w:r>
      <w:r>
        <w:rPr>
          <w:color w:val="000000"/>
          <w:sz w:val="24"/>
        </w:rPr>
        <w:t>3%</w:t>
      </w:r>
      <w:r>
        <w:rPr>
          <w:color w:val="000000"/>
          <w:sz w:val="24"/>
        </w:rPr>
        <w:t>；基金保留的现金或者投资于到期日在一年以内的政府债券的比例合计不低于基金资产净值的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2569"/>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》、中国证券投资基金业协会颁布的《证券投资基金会计核算业务指引》、《交银施罗德周期回报灵活配置混合型证券投资基金基金合同》和在财务报表附注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2570"/>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22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22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2571"/>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257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2014</w:t>
      </w:r>
      <w:r w:rsidRPr="00AC056D">
        <w:rPr>
          <w:color w:val="000000"/>
          <w:sz w:val="24"/>
        </w:rPr>
        <w:t>年</w:t>
      </w:r>
      <w:r w:rsidRPr="00AC056D">
        <w:rPr>
          <w:color w:val="000000"/>
          <w:sz w:val="24"/>
        </w:rPr>
        <w:t>5</w:t>
      </w:r>
      <w:r w:rsidRPr="00AC056D">
        <w:rPr>
          <w:color w:val="000000"/>
          <w:sz w:val="24"/>
        </w:rPr>
        <w:t>月</w:t>
      </w:r>
      <w:r w:rsidRPr="00AC056D">
        <w:rPr>
          <w:color w:val="000000"/>
          <w:sz w:val="24"/>
        </w:rPr>
        <w:t>22</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257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257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945148" w:rsidRDefault="00D64147">
      <w:pPr>
        <w:spacing w:before="29" w:line="288" w:lineRule="auto"/>
        <w:ind w:firstLineChars="200" w:firstLine="480"/>
        <w:rPr>
          <w:color w:val="000000"/>
          <w:sz w:val="24"/>
        </w:rPr>
      </w:pPr>
      <w:r>
        <w:rPr>
          <w:color w:val="000000"/>
          <w:sz w:val="24"/>
        </w:rPr>
        <w:t>(1)</w:t>
      </w:r>
      <w:r>
        <w:rPr>
          <w:color w:val="000000"/>
          <w:sz w:val="24"/>
        </w:rPr>
        <w:t>金融资产的分类</w:t>
      </w:r>
    </w:p>
    <w:p w:rsidR="00945148" w:rsidRDefault="00D6414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45148" w:rsidRDefault="00D6414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945148" w:rsidRDefault="00D6414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45148" w:rsidRDefault="00D64147">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257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945148" w:rsidRDefault="00D6414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45148" w:rsidRDefault="00D6414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945148" w:rsidRDefault="00D64147">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945148" w:rsidRDefault="00D6414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45148" w:rsidRDefault="00D6414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257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945148" w:rsidRDefault="00D6414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945148" w:rsidRDefault="00D64147">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945148" w:rsidRDefault="00D64147">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257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257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2579"/>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258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945148" w:rsidRDefault="00D6414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45148" w:rsidRDefault="00D6414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258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945148" w:rsidRDefault="00D6414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258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945148" w:rsidRDefault="00D6414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258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945148" w:rsidRDefault="00D6414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258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945148" w:rsidRDefault="00D6414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945148" w:rsidRDefault="00D64147">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2585"/>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258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258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258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2589"/>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945148" w:rsidRDefault="00D6414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945148" w:rsidRDefault="00D64147">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945148" w:rsidRDefault="00D6414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945148" w:rsidRDefault="00D6414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2590"/>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2591"/>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D64147" w:rsidRPr="0091212A" w:rsidTr="00D64147">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D64147" w:rsidRPr="0091212A" w:rsidTr="00D64147">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23,252,349.97</w:t>
            </w:r>
          </w:p>
        </w:tc>
      </w:tr>
      <w:tr w:rsidR="00D64147" w:rsidRPr="0091212A" w:rsidTr="00D64147">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64147" w:rsidRPr="0091212A" w:rsidTr="00D64147">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64147" w:rsidRPr="0091212A" w:rsidTr="00D64147">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23,252,349.97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2592"/>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2014</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210,645,034.97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222,500,818.17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11,855,783.20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157,772,402.74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165,370,899.95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7,598,497.21</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150,997,537.39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152,869,000.00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1,871,462.61</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308,769,940.13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318,239,899.95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9,469,959.82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519,414,975.10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540,740,718.12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21,325,743.02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2593"/>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2594"/>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2595"/>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945148">
        <w:trPr>
          <w:jc w:val="center"/>
        </w:trPr>
        <w:tc>
          <w:tcPr>
            <w:tcW w:w="2381" w:type="dxa"/>
            <w:vAlign w:val="center"/>
          </w:tcPr>
          <w:p w:rsidR="00945148" w:rsidRDefault="00D64147">
            <w:pPr>
              <w:jc w:val="left"/>
            </w:pPr>
            <w:r>
              <w:rPr>
                <w:kern w:val="0"/>
                <w:sz w:val="24"/>
              </w:rPr>
              <w:t>交易所买入返售金融资产</w:t>
            </w:r>
          </w:p>
        </w:tc>
        <w:tc>
          <w:tcPr>
            <w:tcW w:w="3260" w:type="dxa"/>
            <w:vAlign w:val="center"/>
          </w:tcPr>
          <w:p w:rsidR="00945148" w:rsidRDefault="00D64147">
            <w:pPr>
              <w:jc w:val="right"/>
            </w:pPr>
            <w:r>
              <w:rPr>
                <w:kern w:val="0"/>
                <w:sz w:val="24"/>
              </w:rPr>
              <w:t>-</w:t>
            </w:r>
          </w:p>
        </w:tc>
        <w:tc>
          <w:tcPr>
            <w:tcW w:w="3371" w:type="dxa"/>
            <w:vAlign w:val="center"/>
          </w:tcPr>
          <w:p w:rsidR="00945148" w:rsidRDefault="00D64147">
            <w:pPr>
              <w:jc w:val="right"/>
            </w:pPr>
            <w:r>
              <w:rPr>
                <w:kern w:val="0"/>
                <w:sz w:val="24"/>
              </w:rPr>
              <w:t>-</w:t>
            </w:r>
          </w:p>
        </w:tc>
      </w:tr>
      <w:tr w:rsidR="00945148">
        <w:trPr>
          <w:jc w:val="center"/>
        </w:trPr>
        <w:tc>
          <w:tcPr>
            <w:tcW w:w="2381" w:type="dxa"/>
            <w:vAlign w:val="center"/>
          </w:tcPr>
          <w:p w:rsidR="00945148" w:rsidRDefault="00D64147">
            <w:pPr>
              <w:jc w:val="left"/>
            </w:pPr>
            <w:r>
              <w:rPr>
                <w:kern w:val="0"/>
                <w:sz w:val="24"/>
              </w:rPr>
              <w:t>银行间买入返售金融资产</w:t>
            </w:r>
          </w:p>
        </w:tc>
        <w:tc>
          <w:tcPr>
            <w:tcW w:w="3260" w:type="dxa"/>
            <w:vAlign w:val="center"/>
          </w:tcPr>
          <w:p w:rsidR="00945148" w:rsidRDefault="00D64147">
            <w:pPr>
              <w:jc w:val="right"/>
            </w:pPr>
            <w:r>
              <w:rPr>
                <w:kern w:val="0"/>
                <w:sz w:val="24"/>
              </w:rPr>
              <w:t>19,924,149.89</w:t>
            </w:r>
          </w:p>
        </w:tc>
        <w:tc>
          <w:tcPr>
            <w:tcW w:w="3371" w:type="dxa"/>
            <w:vAlign w:val="center"/>
          </w:tcPr>
          <w:p w:rsidR="00945148" w:rsidRDefault="00D64147">
            <w:pPr>
              <w:jc w:val="right"/>
            </w:pPr>
            <w:r>
              <w:rPr>
                <w:kern w:val="0"/>
                <w:sz w:val="24"/>
              </w:rPr>
              <w:t>-</w:t>
            </w:r>
          </w:p>
        </w:tc>
      </w:tr>
      <w:tr w:rsidR="006209F0" w:rsidRPr="00D564C7" w:rsidTr="006112A6">
        <w:trPr>
          <w:trHeight w:val="257"/>
          <w:jc w:val="center"/>
        </w:trPr>
        <w:tc>
          <w:tcPr>
            <w:tcW w:w="2381" w:type="dxa"/>
            <w:vAlign w:val="center"/>
          </w:tcPr>
          <w:p w:rsidR="006209F0" w:rsidRPr="00D564C7" w:rsidRDefault="006209F0" w:rsidP="006112A6">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19,924,149.89</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2596"/>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2597"/>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D64147" w:rsidRPr="0091212A" w:rsidTr="00D64147">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64147" w:rsidRPr="0091212A" w:rsidTr="00D64147">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2,072.94</w:t>
            </w:r>
          </w:p>
        </w:tc>
      </w:tr>
      <w:tr w:rsidR="00D64147" w:rsidRPr="0091212A" w:rsidTr="00D64147">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64147" w:rsidRPr="0091212A" w:rsidTr="00D64147">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64147" w:rsidRPr="0091212A" w:rsidTr="00D64147">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3,439.70</w:t>
            </w:r>
          </w:p>
        </w:tc>
      </w:tr>
      <w:tr w:rsidR="00D64147" w:rsidRPr="0091212A" w:rsidTr="00D64147">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9,490,430.04</w:t>
            </w:r>
          </w:p>
        </w:tc>
      </w:tr>
      <w:tr w:rsidR="00D64147" w:rsidRPr="0091212A" w:rsidTr="00D64147">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55,526.12</w:t>
            </w:r>
          </w:p>
        </w:tc>
      </w:tr>
      <w:tr w:rsidR="00D64147" w:rsidRPr="0091212A" w:rsidTr="00D64147">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0.68</w:t>
            </w:r>
          </w:p>
        </w:tc>
      </w:tr>
      <w:tr w:rsidR="00D64147" w:rsidRPr="0091212A" w:rsidTr="00D64147">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D64147" w:rsidRPr="0091212A" w:rsidTr="00D64147">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78.76</w:t>
            </w:r>
          </w:p>
        </w:tc>
      </w:tr>
      <w:tr w:rsidR="00D64147" w:rsidRPr="0091212A" w:rsidTr="00D64147">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9,551,548.24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2598"/>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2599"/>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D64147" w:rsidRPr="0091212A" w:rsidTr="00D64147">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64147" w:rsidRPr="0091212A" w:rsidTr="00D64147">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621,115.80</w:t>
            </w:r>
          </w:p>
        </w:tc>
      </w:tr>
      <w:tr w:rsidR="00D64147" w:rsidRPr="0091212A" w:rsidTr="00D64147">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3,941.34</w:t>
            </w:r>
          </w:p>
        </w:tc>
      </w:tr>
      <w:tr w:rsidR="00D64147" w:rsidRPr="0091212A" w:rsidTr="00D64147">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625,057.14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2600"/>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D64147" w:rsidRPr="0091212A" w:rsidTr="00D64147">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64147" w:rsidRPr="0091212A" w:rsidTr="00D64147">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D64147" w:rsidRPr="0091212A" w:rsidTr="00D64147">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672.92</w:t>
            </w:r>
          </w:p>
        </w:tc>
      </w:tr>
      <w:tr w:rsidR="00D64147" w:rsidTr="00D64147">
        <w:tc>
          <w:tcPr>
            <w:tcW w:w="2715" w:type="dxa"/>
            <w:vAlign w:val="center"/>
          </w:tcPr>
          <w:p w:rsidR="00945148" w:rsidRDefault="00D64147">
            <w:pPr>
              <w:jc w:val="left"/>
            </w:pPr>
            <w:r>
              <w:rPr>
                <w:kern w:val="0"/>
                <w:sz w:val="24"/>
              </w:rPr>
              <w:t>预提信息披露费</w:t>
            </w:r>
          </w:p>
        </w:tc>
        <w:tc>
          <w:tcPr>
            <w:tcW w:w="6300" w:type="dxa"/>
            <w:vAlign w:val="center"/>
          </w:tcPr>
          <w:p w:rsidR="00945148" w:rsidRDefault="00D64147">
            <w:pPr>
              <w:jc w:val="right"/>
            </w:pPr>
            <w:r>
              <w:rPr>
                <w:kern w:val="0"/>
                <w:sz w:val="24"/>
              </w:rPr>
              <w:t>240,000.00</w:t>
            </w:r>
          </w:p>
        </w:tc>
      </w:tr>
      <w:tr w:rsidR="00D64147" w:rsidTr="00D64147">
        <w:tc>
          <w:tcPr>
            <w:tcW w:w="2715" w:type="dxa"/>
            <w:vAlign w:val="center"/>
          </w:tcPr>
          <w:p w:rsidR="00945148" w:rsidRDefault="00D64147">
            <w:pPr>
              <w:jc w:val="left"/>
            </w:pPr>
            <w:r>
              <w:rPr>
                <w:kern w:val="0"/>
                <w:sz w:val="24"/>
              </w:rPr>
              <w:t>预提审计费</w:t>
            </w:r>
          </w:p>
        </w:tc>
        <w:tc>
          <w:tcPr>
            <w:tcW w:w="6300" w:type="dxa"/>
            <w:vAlign w:val="center"/>
          </w:tcPr>
          <w:p w:rsidR="00945148" w:rsidRDefault="00D64147">
            <w:pPr>
              <w:jc w:val="right"/>
            </w:pPr>
            <w:r>
              <w:rPr>
                <w:kern w:val="0"/>
                <w:sz w:val="24"/>
              </w:rPr>
              <w:t>60,000.00</w:t>
            </w:r>
          </w:p>
        </w:tc>
      </w:tr>
      <w:tr w:rsidR="00D64147" w:rsidRPr="0091212A" w:rsidTr="00D64147">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300,672.92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2601"/>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5</w:t>
            </w:r>
            <w:r w:rsidRPr="005822DE">
              <w:rPr>
                <w:color w:val="000000"/>
                <w:kern w:val="0"/>
                <w:sz w:val="24"/>
              </w:rPr>
              <w:t>月</w:t>
            </w:r>
            <w:r w:rsidRPr="005822DE">
              <w:rPr>
                <w:color w:val="000000"/>
                <w:kern w:val="0"/>
                <w:sz w:val="24"/>
              </w:rPr>
              <w:t>22</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541,850,664.92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541,850,664.92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202,538,616.84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202,538,616.84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-284,312,124.22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-284,312,124.22</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460,077,157.54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460,077,157.54</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45148" w:rsidRDefault="00D64147">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945148" w:rsidRDefault="00D64147">
      <w:pPr>
        <w:tabs>
          <w:tab w:val="left" w:pos="426"/>
        </w:tabs>
        <w:spacing w:before="29" w:line="288" w:lineRule="auto"/>
        <w:jc w:val="left"/>
        <w:rPr>
          <w:kern w:val="0"/>
          <w:sz w:val="24"/>
        </w:rPr>
      </w:pPr>
      <w:r>
        <w:rPr>
          <w:kern w:val="0"/>
          <w:sz w:val="24"/>
        </w:rPr>
        <w:t xml:space="preserve">    3</w:t>
      </w:r>
      <w:r>
        <w:rPr>
          <w:kern w:val="0"/>
          <w:sz w:val="24"/>
        </w:rPr>
        <w:t>、本基金自</w:t>
      </w:r>
      <w:r>
        <w:rPr>
          <w:kern w:val="0"/>
          <w:sz w:val="24"/>
        </w:rPr>
        <w:t>2014</w:t>
      </w:r>
      <w:r>
        <w:rPr>
          <w:kern w:val="0"/>
          <w:sz w:val="24"/>
        </w:rPr>
        <w:t>年</w:t>
      </w:r>
      <w:r>
        <w:rPr>
          <w:kern w:val="0"/>
          <w:sz w:val="24"/>
        </w:rPr>
        <w:t>4</w:t>
      </w:r>
      <w:r>
        <w:rPr>
          <w:kern w:val="0"/>
          <w:sz w:val="24"/>
        </w:rPr>
        <w:t>月</w:t>
      </w:r>
      <w:r>
        <w:rPr>
          <w:kern w:val="0"/>
          <w:sz w:val="24"/>
        </w:rPr>
        <w:t>28</w:t>
      </w:r>
      <w:r>
        <w:rPr>
          <w:kern w:val="0"/>
          <w:sz w:val="24"/>
        </w:rPr>
        <w:t>日至</w:t>
      </w:r>
      <w:r>
        <w:rPr>
          <w:kern w:val="0"/>
          <w:sz w:val="24"/>
        </w:rPr>
        <w:t>2014</w:t>
      </w:r>
      <w:r>
        <w:rPr>
          <w:kern w:val="0"/>
          <w:sz w:val="24"/>
        </w:rPr>
        <w:t>年</w:t>
      </w:r>
      <w:r>
        <w:rPr>
          <w:kern w:val="0"/>
          <w:sz w:val="24"/>
        </w:rPr>
        <w:t>5</w:t>
      </w:r>
      <w:r>
        <w:rPr>
          <w:kern w:val="0"/>
          <w:sz w:val="24"/>
        </w:rPr>
        <w:t>月</w:t>
      </w:r>
      <w:r>
        <w:rPr>
          <w:kern w:val="0"/>
          <w:sz w:val="24"/>
        </w:rPr>
        <w:t>16</w:t>
      </w:r>
      <w:r>
        <w:rPr>
          <w:kern w:val="0"/>
          <w:sz w:val="24"/>
        </w:rPr>
        <w:t>日</w:t>
      </w:r>
      <w:proofErr w:type="gramStart"/>
      <w:r>
        <w:rPr>
          <w:kern w:val="0"/>
          <w:sz w:val="24"/>
        </w:rPr>
        <w:t>止</w:t>
      </w:r>
      <w:proofErr w:type="gramEnd"/>
      <w:r>
        <w:rPr>
          <w:kern w:val="0"/>
          <w:sz w:val="24"/>
        </w:rPr>
        <w:t>期间公开发售，共募集有效净认购资金</w:t>
      </w:r>
      <w:r>
        <w:rPr>
          <w:kern w:val="0"/>
          <w:sz w:val="24"/>
        </w:rPr>
        <w:t>541,757,525.94</w:t>
      </w:r>
      <w:r>
        <w:rPr>
          <w:kern w:val="0"/>
          <w:sz w:val="24"/>
        </w:rPr>
        <w:t>元。根据《交银施罗德周期回报灵活配置混合型证券投资基金招募说明书》的规定，本基金设立募集期内认购资金产生的利息收入</w:t>
      </w:r>
      <w:r>
        <w:rPr>
          <w:kern w:val="0"/>
          <w:sz w:val="24"/>
        </w:rPr>
        <w:t>93,138.98</w:t>
      </w:r>
      <w:r>
        <w:rPr>
          <w:kern w:val="0"/>
          <w:sz w:val="24"/>
        </w:rPr>
        <w:t>元在本基金成立后，折算为</w:t>
      </w:r>
      <w:r>
        <w:rPr>
          <w:kern w:val="0"/>
          <w:sz w:val="24"/>
        </w:rPr>
        <w:t>93,138.98</w:t>
      </w:r>
      <w:r>
        <w:rPr>
          <w:kern w:val="0"/>
          <w:sz w:val="24"/>
        </w:rPr>
        <w:t>份基金份额，划入基金份额持有人账户。</w:t>
      </w:r>
    </w:p>
    <w:p w:rsidR="001A59F9" w:rsidRDefault="007C3A11" w:rsidP="00D64147">
      <w:pPr>
        <w:tabs>
          <w:tab w:val="left" w:pos="426"/>
        </w:tabs>
        <w:spacing w:before="29" w:line="288" w:lineRule="auto"/>
        <w:ind w:firstLine="465"/>
        <w:jc w:val="left"/>
        <w:rPr>
          <w:kern w:val="0"/>
          <w:sz w:val="24"/>
        </w:rPr>
      </w:pPr>
      <w:r w:rsidRPr="00D754A9">
        <w:rPr>
          <w:kern w:val="0"/>
          <w:sz w:val="24"/>
        </w:rPr>
        <w:t>4</w:t>
      </w:r>
      <w:r w:rsidRPr="00D754A9">
        <w:rPr>
          <w:kern w:val="0"/>
          <w:sz w:val="24"/>
        </w:rPr>
        <w:t>、根据《交银施罗德周期回报灵活配置混合型证券投资基金基金合同》及《交银施罗德周期回报灵活配置混合型证券投资基金招募说明书》的相关规定，本基金于</w:t>
      </w:r>
      <w:r w:rsidRPr="00D754A9">
        <w:rPr>
          <w:kern w:val="0"/>
          <w:sz w:val="24"/>
        </w:rPr>
        <w:t>2014</w:t>
      </w:r>
      <w:r w:rsidRPr="00D754A9">
        <w:rPr>
          <w:kern w:val="0"/>
          <w:sz w:val="24"/>
        </w:rPr>
        <w:t>年</w:t>
      </w:r>
      <w:r w:rsidRPr="00D754A9">
        <w:rPr>
          <w:kern w:val="0"/>
          <w:sz w:val="24"/>
        </w:rPr>
        <w:t>5</w:t>
      </w:r>
      <w:r w:rsidRPr="00D754A9">
        <w:rPr>
          <w:kern w:val="0"/>
          <w:sz w:val="24"/>
        </w:rPr>
        <w:t>月</w:t>
      </w:r>
      <w:r w:rsidRPr="00D754A9">
        <w:rPr>
          <w:kern w:val="0"/>
          <w:sz w:val="24"/>
        </w:rPr>
        <w:t>22</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2014</w:t>
      </w:r>
      <w:r w:rsidRPr="00D754A9">
        <w:rPr>
          <w:kern w:val="0"/>
          <w:sz w:val="24"/>
        </w:rPr>
        <w:t>年</w:t>
      </w:r>
      <w:r w:rsidRPr="00D754A9">
        <w:rPr>
          <w:kern w:val="0"/>
          <w:sz w:val="24"/>
        </w:rPr>
        <w:t>6</w:t>
      </w:r>
      <w:r w:rsidRPr="00D754A9">
        <w:rPr>
          <w:kern w:val="0"/>
          <w:sz w:val="24"/>
        </w:rPr>
        <w:t>月</w:t>
      </w:r>
      <w:r w:rsidRPr="00D754A9">
        <w:rPr>
          <w:kern w:val="0"/>
          <w:sz w:val="24"/>
        </w:rPr>
        <w:t>22</w:t>
      </w:r>
      <w:r w:rsidRPr="00D754A9">
        <w:rPr>
          <w:kern w:val="0"/>
          <w:sz w:val="24"/>
        </w:rPr>
        <w:t>日</w:t>
      </w:r>
      <w:proofErr w:type="gramStart"/>
      <w:r w:rsidRPr="00D754A9">
        <w:rPr>
          <w:kern w:val="0"/>
          <w:sz w:val="24"/>
        </w:rPr>
        <w:t>止</w:t>
      </w:r>
      <w:proofErr w:type="gramEnd"/>
      <w:r w:rsidRPr="00D754A9">
        <w:rPr>
          <w:kern w:val="0"/>
          <w:sz w:val="24"/>
        </w:rPr>
        <w:t>期间暂不向投资人开放基金交易。日常申购业务和赎回业务自</w:t>
      </w:r>
      <w:r w:rsidRPr="00D754A9">
        <w:rPr>
          <w:kern w:val="0"/>
          <w:sz w:val="24"/>
        </w:rPr>
        <w:t>2014</w:t>
      </w:r>
      <w:r w:rsidRPr="00D754A9">
        <w:rPr>
          <w:kern w:val="0"/>
          <w:sz w:val="24"/>
        </w:rPr>
        <w:t>年</w:t>
      </w:r>
      <w:r w:rsidRPr="00D754A9">
        <w:rPr>
          <w:kern w:val="0"/>
          <w:sz w:val="24"/>
        </w:rPr>
        <w:t>6</w:t>
      </w:r>
      <w:r w:rsidRPr="00D754A9">
        <w:rPr>
          <w:kern w:val="0"/>
          <w:sz w:val="24"/>
        </w:rPr>
        <w:t>月</w:t>
      </w:r>
      <w:r w:rsidRPr="00D754A9">
        <w:rPr>
          <w:kern w:val="0"/>
          <w:sz w:val="24"/>
        </w:rPr>
        <w:t>23</w:t>
      </w:r>
      <w:r w:rsidRPr="00D754A9">
        <w:rPr>
          <w:kern w:val="0"/>
          <w:sz w:val="24"/>
        </w:rPr>
        <w:t>日起开始办理，转换业务自</w:t>
      </w:r>
      <w:r w:rsidRPr="00D754A9">
        <w:rPr>
          <w:kern w:val="0"/>
          <w:sz w:val="24"/>
        </w:rPr>
        <w:t>2014</w:t>
      </w:r>
      <w:r w:rsidRPr="00D754A9">
        <w:rPr>
          <w:kern w:val="0"/>
          <w:sz w:val="24"/>
        </w:rPr>
        <w:t>年</w:t>
      </w:r>
      <w:r w:rsidRPr="00D754A9">
        <w:rPr>
          <w:kern w:val="0"/>
          <w:sz w:val="24"/>
        </w:rPr>
        <w:t>8</w:t>
      </w:r>
      <w:r w:rsidRPr="00D754A9">
        <w:rPr>
          <w:kern w:val="0"/>
          <w:sz w:val="24"/>
        </w:rPr>
        <w:t>月</w:t>
      </w:r>
      <w:r w:rsidRPr="00D754A9">
        <w:rPr>
          <w:kern w:val="0"/>
          <w:sz w:val="24"/>
        </w:rPr>
        <w:t>8</w:t>
      </w:r>
      <w:r w:rsidRPr="00D754A9">
        <w:rPr>
          <w:kern w:val="0"/>
          <w:sz w:val="24"/>
        </w:rPr>
        <w:t>日起开始办理。</w:t>
      </w:r>
    </w:p>
    <w:p w:rsidR="00D64147" w:rsidRDefault="00D64147" w:rsidP="00D64147">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2602"/>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48,595,704.57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21,325,743.02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69,921,447.59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6,460,747.40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165,410.83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6,626,158.23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11,376,697.85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9,037,311.47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20,414,009.32</w:t>
            </w:r>
          </w:p>
        </w:tc>
      </w:tr>
      <w:tr w:rsidR="001A59F9" w:rsidRPr="0091212A" w:rsidTr="004C7BB1">
        <w:tc>
          <w:tcPr>
            <w:tcW w:w="2698" w:type="dxa"/>
            <w:vAlign w:val="center"/>
          </w:tcPr>
          <w:p w:rsidR="001A59F9" w:rsidRPr="00626617" w:rsidRDefault="001A59F9" w:rsidP="00C710CA">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-4,915,950.45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-8,871,900.64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-13,787,851.09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-37,716,499.08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-37,716,499.08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17,339,952.89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21,491,153.85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38,831,106.74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2603"/>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D64147" w:rsidRPr="0091212A" w:rsidTr="00D64147">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5</w:t>
            </w:r>
            <w:r w:rsidRPr="00B04ACB">
              <w:rPr>
                <w:color w:val="000000"/>
                <w:sz w:val="24"/>
              </w:rPr>
              <w:t>月</w:t>
            </w:r>
            <w:r w:rsidRPr="00B04ACB">
              <w:rPr>
                <w:color w:val="000000"/>
                <w:sz w:val="24"/>
              </w:rPr>
              <w:t>22</w:t>
            </w:r>
            <w:r w:rsidRPr="00B04ACB">
              <w:rPr>
                <w:color w:val="000000"/>
                <w:sz w:val="24"/>
              </w:rPr>
              <w:t>日（基金合同生效日）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134,482.86</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459,166.67</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52,605.86</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3,943.65</w:t>
            </w:r>
          </w:p>
        </w:tc>
      </w:tr>
      <w:tr w:rsidR="00D64147" w:rsidRPr="0091212A" w:rsidTr="00D6414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650,199.04</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260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D64147" w:rsidRPr="001D6677" w:rsidTr="00D64147">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5</w:t>
            </w:r>
            <w:r w:rsidRPr="000A23C4">
              <w:rPr>
                <w:sz w:val="24"/>
              </w:rPr>
              <w:t>月</w:t>
            </w:r>
            <w:r w:rsidRPr="000A23C4">
              <w:rPr>
                <w:sz w:val="24"/>
              </w:rPr>
              <w:t>22</w:t>
            </w:r>
            <w:r w:rsidRPr="000A23C4">
              <w:rPr>
                <w:sz w:val="24"/>
              </w:rPr>
              <w:t>日（基金合同生效日）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D64147" w:rsidRPr="001D6677" w:rsidTr="00D64147">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459,581,943.70</w:t>
            </w:r>
          </w:p>
        </w:tc>
      </w:tr>
      <w:tr w:rsidR="00D64147" w:rsidRPr="001D6677" w:rsidTr="00D64147">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426,180,025.64</w:t>
            </w:r>
          </w:p>
        </w:tc>
      </w:tr>
      <w:tr w:rsidR="00D64147" w:rsidRPr="001D6677" w:rsidTr="00D64147">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33,401,918.06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2605"/>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D64147" w:rsidRPr="005A6E6C" w:rsidTr="00D64147">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5</w:t>
            </w:r>
            <w:r w:rsidRPr="000F1CA9">
              <w:rPr>
                <w:color w:val="000000"/>
                <w:sz w:val="24"/>
              </w:rPr>
              <w:t>月</w:t>
            </w:r>
            <w:r w:rsidRPr="000F1CA9">
              <w:rPr>
                <w:color w:val="000000"/>
                <w:sz w:val="24"/>
              </w:rPr>
              <w:t>22</w:t>
            </w:r>
            <w:r w:rsidRPr="000F1CA9">
              <w:rPr>
                <w:color w:val="000000"/>
                <w:sz w:val="24"/>
              </w:rPr>
              <w:t>日（基金合同生效日）至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64147" w:rsidRPr="005A6E6C" w:rsidTr="00D6414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466,822,534.46</w:t>
            </w:r>
          </w:p>
        </w:tc>
      </w:tr>
      <w:tr w:rsidR="00D64147" w:rsidRPr="005A6E6C" w:rsidTr="00D6414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449,589,395.18</w:t>
            </w:r>
          </w:p>
        </w:tc>
      </w:tr>
      <w:tr w:rsidR="00D64147" w:rsidRPr="005A6E6C" w:rsidTr="00D6414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7,255,678.17</w:t>
            </w:r>
          </w:p>
        </w:tc>
      </w:tr>
      <w:tr w:rsidR="00D64147" w:rsidRPr="005A6E6C" w:rsidTr="00D6414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9,977,461.11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2606"/>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2607"/>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7E41CD"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D64147" w:rsidRPr="00D754A9" w:rsidRDefault="00D6414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2608"/>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64147" w:rsidRPr="0091212A" w:rsidTr="00D64147">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22</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D64147" w:rsidRPr="0091212A" w:rsidTr="00D64147">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349,962.32</w:t>
            </w:r>
          </w:p>
        </w:tc>
      </w:tr>
      <w:tr w:rsidR="00D64147" w:rsidRPr="0091212A" w:rsidTr="00D64147">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D64147" w:rsidRPr="0091212A" w:rsidTr="00D64147">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349,962.32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2609"/>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64147" w:rsidRPr="0091212A" w:rsidTr="00D64147">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22</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D64147" w:rsidRPr="0091212A" w:rsidTr="00D64147">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21,325,743.02</w:t>
            </w:r>
          </w:p>
        </w:tc>
      </w:tr>
      <w:tr w:rsidR="00D64147" w:rsidRPr="0091212A" w:rsidTr="00D64147">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11,855,783.20</w:t>
            </w:r>
          </w:p>
        </w:tc>
      </w:tr>
      <w:tr w:rsidR="00D64147" w:rsidRPr="0091212A" w:rsidTr="00D64147">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9,469,959.82</w:t>
            </w:r>
          </w:p>
        </w:tc>
      </w:tr>
      <w:tr w:rsidR="00D64147" w:rsidRPr="0091212A" w:rsidTr="00D64147">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D64147" w:rsidRPr="0091212A" w:rsidTr="00D64147">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D64147" w:rsidRPr="0091212A" w:rsidTr="00D64147">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D64147" w:rsidRPr="0091212A" w:rsidTr="00D64147">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D64147" w:rsidRPr="0091212A" w:rsidTr="00D64147">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D64147" w:rsidRPr="0091212A" w:rsidTr="00D64147">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D64147" w:rsidRPr="0091212A" w:rsidTr="00D64147">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21,325,743.02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2610"/>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D64147" w:rsidRPr="0091212A" w:rsidTr="00D64147">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5</w:t>
            </w:r>
            <w:r w:rsidRPr="00E11427">
              <w:rPr>
                <w:color w:val="000000"/>
                <w:sz w:val="24"/>
              </w:rPr>
              <w:t>月</w:t>
            </w:r>
            <w:r w:rsidRPr="00E11427">
              <w:rPr>
                <w:color w:val="000000"/>
                <w:sz w:val="24"/>
              </w:rPr>
              <w:t>22</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D64147" w:rsidRPr="0091212A" w:rsidTr="00D64147">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338,502.06</w:t>
            </w:r>
          </w:p>
        </w:tc>
      </w:tr>
      <w:tr w:rsidR="00D64147" w:rsidTr="00D64147">
        <w:tc>
          <w:tcPr>
            <w:tcW w:w="1984" w:type="dxa"/>
            <w:vAlign w:val="center"/>
          </w:tcPr>
          <w:p w:rsidR="00945148" w:rsidRDefault="00D64147">
            <w:pPr>
              <w:jc w:val="left"/>
            </w:pPr>
            <w:r>
              <w:rPr>
                <w:sz w:val="24"/>
              </w:rPr>
              <w:t>基金转换费收入</w:t>
            </w:r>
          </w:p>
        </w:tc>
        <w:tc>
          <w:tcPr>
            <w:tcW w:w="7196" w:type="dxa"/>
            <w:vAlign w:val="center"/>
          </w:tcPr>
          <w:p w:rsidR="00945148" w:rsidRDefault="00D64147">
            <w:pPr>
              <w:jc w:val="right"/>
            </w:pPr>
            <w:r>
              <w:rPr>
                <w:sz w:val="24"/>
              </w:rPr>
              <w:t>34,127.73</w:t>
            </w:r>
          </w:p>
        </w:tc>
      </w:tr>
      <w:tr w:rsidR="00D64147" w:rsidRPr="0091212A" w:rsidTr="00D64147">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372,629.79</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2611"/>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D64147" w:rsidRPr="0091212A" w:rsidTr="00D64147">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5</w:t>
            </w:r>
            <w:r w:rsidRPr="00CF086B">
              <w:rPr>
                <w:sz w:val="24"/>
              </w:rPr>
              <w:t>月</w:t>
            </w:r>
            <w:r w:rsidRPr="00CF086B">
              <w:rPr>
                <w:sz w:val="24"/>
              </w:rPr>
              <w:t>22</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D64147" w:rsidRPr="0091212A" w:rsidTr="00D64147">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1,589,022.21</w:t>
            </w:r>
          </w:p>
        </w:tc>
      </w:tr>
      <w:tr w:rsidR="00D64147" w:rsidRPr="0091212A" w:rsidTr="00D64147">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7,000.00</w:t>
            </w:r>
          </w:p>
        </w:tc>
      </w:tr>
      <w:tr w:rsidR="00D64147" w:rsidRPr="0091212A" w:rsidTr="00D64147">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1,596,022.21</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2612"/>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D64147" w:rsidRPr="0091212A" w:rsidTr="00D64147">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5</w:t>
            </w:r>
            <w:r w:rsidRPr="00CF086B">
              <w:rPr>
                <w:sz w:val="24"/>
              </w:rPr>
              <w:t>月</w:t>
            </w:r>
            <w:r w:rsidRPr="00CF086B">
              <w:rPr>
                <w:sz w:val="24"/>
              </w:rPr>
              <w:t>22</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D64147" w:rsidRPr="0091212A" w:rsidTr="00D64147">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D64147" w:rsidRPr="0091212A" w:rsidTr="00D64147">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D64147" w:rsidTr="00D64147">
        <w:trPr>
          <w:jc w:val="center"/>
        </w:trPr>
        <w:tc>
          <w:tcPr>
            <w:tcW w:w="2855" w:type="dxa"/>
            <w:vAlign w:val="center"/>
          </w:tcPr>
          <w:p w:rsidR="00945148" w:rsidRDefault="00D64147">
            <w:pPr>
              <w:jc w:val="left"/>
            </w:pPr>
            <w:r>
              <w:rPr>
                <w:sz w:val="24"/>
              </w:rPr>
              <w:t>债券账户维护费</w:t>
            </w:r>
          </w:p>
        </w:tc>
        <w:tc>
          <w:tcPr>
            <w:tcW w:w="6260" w:type="dxa"/>
            <w:vAlign w:val="center"/>
          </w:tcPr>
          <w:p w:rsidR="00945148" w:rsidRDefault="00D64147">
            <w:pPr>
              <w:jc w:val="right"/>
            </w:pPr>
            <w:r>
              <w:rPr>
                <w:sz w:val="24"/>
              </w:rPr>
              <w:t>9,000.00</w:t>
            </w:r>
          </w:p>
        </w:tc>
      </w:tr>
      <w:tr w:rsidR="00D64147" w:rsidTr="00D64147">
        <w:trPr>
          <w:jc w:val="center"/>
        </w:trPr>
        <w:tc>
          <w:tcPr>
            <w:tcW w:w="2855" w:type="dxa"/>
            <w:vAlign w:val="center"/>
          </w:tcPr>
          <w:p w:rsidR="00945148" w:rsidRDefault="00D64147">
            <w:pPr>
              <w:jc w:val="left"/>
            </w:pPr>
            <w:r>
              <w:rPr>
                <w:sz w:val="24"/>
              </w:rPr>
              <w:t>银行</w:t>
            </w:r>
            <w:proofErr w:type="gramStart"/>
            <w:r>
              <w:rPr>
                <w:sz w:val="24"/>
              </w:rPr>
              <w:t>汇划费</w:t>
            </w:r>
            <w:proofErr w:type="gramEnd"/>
          </w:p>
        </w:tc>
        <w:tc>
          <w:tcPr>
            <w:tcW w:w="6260" w:type="dxa"/>
            <w:vAlign w:val="center"/>
          </w:tcPr>
          <w:p w:rsidR="00945148" w:rsidRDefault="00D64147">
            <w:pPr>
              <w:jc w:val="right"/>
            </w:pPr>
            <w:r>
              <w:rPr>
                <w:sz w:val="24"/>
              </w:rPr>
              <w:t>14,801.60</w:t>
            </w:r>
          </w:p>
        </w:tc>
      </w:tr>
      <w:tr w:rsidR="00D64147" w:rsidTr="00D64147">
        <w:trPr>
          <w:jc w:val="center"/>
        </w:trPr>
        <w:tc>
          <w:tcPr>
            <w:tcW w:w="2855" w:type="dxa"/>
            <w:vAlign w:val="center"/>
          </w:tcPr>
          <w:p w:rsidR="00945148" w:rsidRDefault="00D64147">
            <w:pPr>
              <w:jc w:val="left"/>
            </w:pPr>
            <w:r>
              <w:rPr>
                <w:sz w:val="24"/>
              </w:rPr>
              <w:t>其他</w:t>
            </w:r>
          </w:p>
        </w:tc>
        <w:tc>
          <w:tcPr>
            <w:tcW w:w="6260" w:type="dxa"/>
            <w:vAlign w:val="center"/>
          </w:tcPr>
          <w:p w:rsidR="00945148" w:rsidRDefault="00D64147">
            <w:pPr>
              <w:jc w:val="right"/>
            </w:pPr>
            <w:r>
              <w:rPr>
                <w:sz w:val="24"/>
              </w:rPr>
              <w:t>1,080.00</w:t>
            </w:r>
          </w:p>
        </w:tc>
      </w:tr>
      <w:tr w:rsidR="00D64147" w:rsidRPr="0091212A" w:rsidTr="00D64147">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324,881.60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2613"/>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261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A80920">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261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本基金管理人于</w:t>
      </w:r>
      <w:r w:rsidRPr="00E605C6">
        <w:rPr>
          <w:color w:val="000000"/>
          <w:sz w:val="24"/>
        </w:rPr>
        <w:t>2015</w:t>
      </w:r>
      <w:r w:rsidRPr="00E605C6">
        <w:rPr>
          <w:color w:val="000000"/>
          <w:sz w:val="24"/>
        </w:rPr>
        <w:t>年</w:t>
      </w:r>
      <w:r w:rsidRPr="00E605C6">
        <w:rPr>
          <w:color w:val="000000"/>
          <w:sz w:val="24"/>
        </w:rPr>
        <w:t>3</w:t>
      </w:r>
      <w:r w:rsidRPr="00E605C6">
        <w:rPr>
          <w:color w:val="000000"/>
          <w:sz w:val="24"/>
        </w:rPr>
        <w:t>月</w:t>
      </w:r>
      <w:r w:rsidRPr="00E605C6">
        <w:rPr>
          <w:color w:val="000000"/>
          <w:sz w:val="24"/>
        </w:rPr>
        <w:t>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3</w:t>
      </w:r>
      <w:r w:rsidRPr="00E605C6">
        <w:rPr>
          <w:color w:val="000000"/>
          <w:sz w:val="24"/>
        </w:rPr>
        <w:t>月</w:t>
      </w:r>
      <w:r w:rsidRPr="00E605C6">
        <w:rPr>
          <w:color w:val="000000"/>
          <w:sz w:val="24"/>
        </w:rPr>
        <w:t>11</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0.900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945148">
        <w:tc>
          <w:tcPr>
            <w:tcW w:w="5220" w:type="dxa"/>
            <w:vAlign w:val="center"/>
          </w:tcPr>
          <w:p w:rsidR="00945148" w:rsidRDefault="00D6414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45148" w:rsidRDefault="00D64147">
            <w:pPr>
              <w:jc w:val="center"/>
            </w:pPr>
            <w:r>
              <w:rPr>
                <w:color w:val="000000"/>
                <w:sz w:val="24"/>
              </w:rPr>
              <w:t>基金管理人、基金销售机构</w:t>
            </w:r>
          </w:p>
        </w:tc>
      </w:tr>
      <w:tr w:rsidR="00945148">
        <w:tc>
          <w:tcPr>
            <w:tcW w:w="5220" w:type="dxa"/>
            <w:vAlign w:val="center"/>
          </w:tcPr>
          <w:p w:rsidR="00945148" w:rsidRDefault="00D6414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945148" w:rsidRDefault="00D64147">
            <w:pPr>
              <w:jc w:val="center"/>
            </w:pPr>
            <w:r>
              <w:rPr>
                <w:color w:val="000000"/>
                <w:sz w:val="24"/>
              </w:rPr>
              <w:t>基金托管人、基金销售机构</w:t>
            </w:r>
          </w:p>
        </w:tc>
      </w:tr>
      <w:tr w:rsidR="00945148">
        <w:tc>
          <w:tcPr>
            <w:tcW w:w="5220" w:type="dxa"/>
            <w:vAlign w:val="center"/>
          </w:tcPr>
          <w:p w:rsidR="00945148" w:rsidRDefault="00D6414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45148" w:rsidRDefault="00D64147">
            <w:pPr>
              <w:jc w:val="center"/>
            </w:pPr>
            <w:r>
              <w:rPr>
                <w:color w:val="000000"/>
                <w:sz w:val="24"/>
              </w:rPr>
              <w:t>基金管理人的股东、基金销售机构</w:t>
            </w:r>
          </w:p>
        </w:tc>
      </w:tr>
      <w:tr w:rsidR="00945148">
        <w:tc>
          <w:tcPr>
            <w:tcW w:w="5220" w:type="dxa"/>
            <w:vAlign w:val="center"/>
          </w:tcPr>
          <w:p w:rsidR="00945148" w:rsidRDefault="00D64147">
            <w:pPr>
              <w:jc w:val="left"/>
            </w:pPr>
            <w:r>
              <w:rPr>
                <w:color w:val="000000"/>
                <w:sz w:val="24"/>
              </w:rPr>
              <w:t>施罗德投资管理有限公司</w:t>
            </w:r>
          </w:p>
        </w:tc>
        <w:tc>
          <w:tcPr>
            <w:tcW w:w="3780" w:type="dxa"/>
            <w:vAlign w:val="center"/>
          </w:tcPr>
          <w:p w:rsidR="00945148" w:rsidRDefault="00D64147">
            <w:pPr>
              <w:jc w:val="center"/>
            </w:pPr>
            <w:r>
              <w:rPr>
                <w:color w:val="000000"/>
                <w:sz w:val="24"/>
              </w:rPr>
              <w:t>基金管理人的股东</w:t>
            </w:r>
          </w:p>
        </w:tc>
      </w:tr>
      <w:tr w:rsidR="00945148">
        <w:tc>
          <w:tcPr>
            <w:tcW w:w="5220" w:type="dxa"/>
            <w:vAlign w:val="center"/>
          </w:tcPr>
          <w:p w:rsidR="00945148" w:rsidRDefault="00D6414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45148" w:rsidRDefault="00D64147">
            <w:pPr>
              <w:jc w:val="center"/>
            </w:pPr>
            <w:r>
              <w:rPr>
                <w:color w:val="000000"/>
                <w:sz w:val="24"/>
              </w:rPr>
              <w:t>基金管理人的股东</w:t>
            </w:r>
          </w:p>
        </w:tc>
      </w:tr>
      <w:tr w:rsidR="00945148">
        <w:tc>
          <w:tcPr>
            <w:tcW w:w="5220" w:type="dxa"/>
            <w:vAlign w:val="center"/>
          </w:tcPr>
          <w:p w:rsidR="00945148" w:rsidRDefault="00D64147">
            <w:pPr>
              <w:jc w:val="left"/>
            </w:pPr>
            <w:r>
              <w:rPr>
                <w:color w:val="000000"/>
                <w:sz w:val="24"/>
              </w:rPr>
              <w:t>交银施罗德资产管理有限公司</w:t>
            </w:r>
          </w:p>
        </w:tc>
        <w:tc>
          <w:tcPr>
            <w:tcW w:w="3780" w:type="dxa"/>
            <w:vAlign w:val="center"/>
          </w:tcPr>
          <w:p w:rsidR="00945148" w:rsidRDefault="00D64147">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2616"/>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2617"/>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A80920">
      <w:pPr>
        <w:spacing w:before="29" w:line="288" w:lineRule="auto"/>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2618"/>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2619"/>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64147" w:rsidRPr="0091212A" w:rsidTr="00D6414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22</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D64147" w:rsidRPr="0091212A" w:rsidTr="00D6414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4,594,288.22</w:t>
            </w:r>
          </w:p>
        </w:tc>
      </w:tr>
      <w:tr w:rsidR="00D64147" w:rsidRPr="0091212A" w:rsidTr="00D64147">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397,643.98</w:t>
            </w:r>
          </w:p>
        </w:tc>
      </w:tr>
    </w:tbl>
    <w:p w:rsidR="00945148" w:rsidRDefault="00D6414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2620"/>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64147" w:rsidRPr="0091212A" w:rsidTr="00D64147">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22</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D64147" w:rsidRPr="0091212A" w:rsidTr="00D64147">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765,714.72</w:t>
            </w:r>
          </w:p>
        </w:tc>
      </w:tr>
    </w:tbl>
    <w:p w:rsidR="00945148" w:rsidRDefault="00D6414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2621"/>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2622"/>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2623"/>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2624"/>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2625"/>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2626"/>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22</w:t>
            </w:r>
            <w:r w:rsidRPr="009A4D19">
              <w:rPr>
                <w:color w:val="000000"/>
                <w:szCs w:val="21"/>
              </w:rPr>
              <w:t>日（基金合同生效日）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945148">
        <w:tc>
          <w:tcPr>
            <w:tcW w:w="2268" w:type="dxa"/>
            <w:vAlign w:val="center"/>
          </w:tcPr>
          <w:p w:rsidR="00945148" w:rsidRDefault="00D64147">
            <w:pPr>
              <w:jc w:val="left"/>
            </w:pPr>
            <w:r>
              <w:rPr>
                <w:szCs w:val="21"/>
              </w:rPr>
              <w:t>中国农业银行</w:t>
            </w:r>
          </w:p>
        </w:tc>
        <w:tc>
          <w:tcPr>
            <w:tcW w:w="3366" w:type="dxa"/>
            <w:vAlign w:val="center"/>
          </w:tcPr>
          <w:p w:rsidR="00945148" w:rsidRDefault="00D64147">
            <w:pPr>
              <w:jc w:val="right"/>
            </w:pPr>
            <w:r>
              <w:rPr>
                <w:szCs w:val="21"/>
              </w:rPr>
              <w:t>23,252,349.97</w:t>
            </w:r>
          </w:p>
        </w:tc>
        <w:tc>
          <w:tcPr>
            <w:tcW w:w="3366" w:type="dxa"/>
            <w:vAlign w:val="center"/>
          </w:tcPr>
          <w:p w:rsidR="00945148" w:rsidRDefault="00D64147">
            <w:pPr>
              <w:jc w:val="right"/>
            </w:pPr>
            <w:r>
              <w:rPr>
                <w:szCs w:val="21"/>
              </w:rPr>
              <w:t>134,482.86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2627"/>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2628"/>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2629"/>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2C4A1B" w:rsidRPr="00BC651B" w:rsidTr="00C710CA">
        <w:trPr>
          <w:trHeight w:val="1323"/>
        </w:trPr>
        <w:tc>
          <w:tcPr>
            <w:tcW w:w="442" w:type="pct"/>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631" w:type="pct"/>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767" w:type="pc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607" w:type="pct"/>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687" w:type="pct"/>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687" w:type="pct"/>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687" w:type="pct"/>
            <w:vMerge w:val="restart"/>
            <w:shd w:val="clear" w:color="auto" w:fill="auto"/>
            <w:vAlign w:val="center"/>
          </w:tcPr>
          <w:p w:rsidR="00533627" w:rsidRDefault="00533627" w:rsidP="00E33688">
            <w:pPr>
              <w:spacing w:line="288" w:lineRule="auto"/>
              <w:jc w:val="center"/>
              <w:rPr>
                <w:color w:val="000000"/>
                <w:szCs w:val="21"/>
              </w:rPr>
            </w:pPr>
            <w:r>
              <w:rPr>
                <w:rFonts w:hint="eastAsia"/>
                <w:color w:val="000000"/>
                <w:szCs w:val="21"/>
              </w:rPr>
              <w:t>本期</w:t>
            </w:r>
          </w:p>
          <w:p w:rsidR="002C4A1B" w:rsidRPr="00BC651B" w:rsidRDefault="002C4A1B" w:rsidP="00E33688">
            <w:pPr>
              <w:spacing w:line="288" w:lineRule="auto"/>
              <w:jc w:val="center"/>
              <w:rPr>
                <w:color w:val="000000"/>
                <w:szCs w:val="21"/>
              </w:rPr>
            </w:pPr>
            <w:r w:rsidRPr="00BC651B">
              <w:rPr>
                <w:color w:val="000000"/>
                <w:szCs w:val="21"/>
              </w:rPr>
              <w:t>利润分配合计</w:t>
            </w:r>
          </w:p>
        </w:tc>
        <w:tc>
          <w:tcPr>
            <w:tcW w:w="492" w:type="pct"/>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D64147" w:rsidTr="00C710CA">
        <w:tc>
          <w:tcPr>
            <w:tcW w:w="442" w:type="pct"/>
            <w:vAlign w:val="center"/>
          </w:tcPr>
          <w:p w:rsidR="00945148" w:rsidRDefault="00D64147">
            <w:pPr>
              <w:jc w:val="center"/>
            </w:pPr>
            <w:r>
              <w:rPr>
                <w:szCs w:val="21"/>
              </w:rPr>
              <w:t>1</w:t>
            </w:r>
          </w:p>
        </w:tc>
        <w:tc>
          <w:tcPr>
            <w:tcW w:w="631" w:type="pct"/>
            <w:vAlign w:val="center"/>
          </w:tcPr>
          <w:p w:rsidR="00945148" w:rsidRDefault="00D64147">
            <w:pPr>
              <w:jc w:val="center"/>
            </w:pPr>
            <w:r>
              <w:rPr>
                <w:szCs w:val="21"/>
              </w:rPr>
              <w:t>2014-12-19</w:t>
            </w:r>
          </w:p>
        </w:tc>
        <w:tc>
          <w:tcPr>
            <w:tcW w:w="767" w:type="pct"/>
            <w:vAlign w:val="center"/>
          </w:tcPr>
          <w:p w:rsidR="00945148" w:rsidRDefault="00D64147">
            <w:pPr>
              <w:jc w:val="center"/>
            </w:pPr>
            <w:r>
              <w:rPr>
                <w:szCs w:val="21"/>
              </w:rPr>
              <w:t>2014-12-19</w:t>
            </w:r>
          </w:p>
        </w:tc>
        <w:tc>
          <w:tcPr>
            <w:tcW w:w="607" w:type="pct"/>
            <w:vAlign w:val="center"/>
          </w:tcPr>
          <w:p w:rsidR="00945148" w:rsidRDefault="00D64147">
            <w:pPr>
              <w:jc w:val="right"/>
            </w:pPr>
            <w:r>
              <w:rPr>
                <w:szCs w:val="21"/>
              </w:rPr>
              <w:t>0.800</w:t>
            </w:r>
          </w:p>
        </w:tc>
        <w:tc>
          <w:tcPr>
            <w:tcW w:w="687" w:type="pct"/>
            <w:vAlign w:val="center"/>
          </w:tcPr>
          <w:p w:rsidR="00945148" w:rsidRDefault="00D64147">
            <w:pPr>
              <w:jc w:val="right"/>
            </w:pPr>
            <w:r>
              <w:rPr>
                <w:szCs w:val="21"/>
              </w:rPr>
              <w:t>36,821,631.93</w:t>
            </w:r>
          </w:p>
        </w:tc>
        <w:tc>
          <w:tcPr>
            <w:tcW w:w="687" w:type="pct"/>
            <w:vAlign w:val="center"/>
          </w:tcPr>
          <w:p w:rsidR="00945148" w:rsidRDefault="00D64147">
            <w:pPr>
              <w:jc w:val="right"/>
            </w:pPr>
            <w:r>
              <w:rPr>
                <w:szCs w:val="21"/>
              </w:rPr>
              <w:t>894,867.15</w:t>
            </w:r>
          </w:p>
        </w:tc>
        <w:tc>
          <w:tcPr>
            <w:tcW w:w="687" w:type="pct"/>
            <w:vAlign w:val="center"/>
          </w:tcPr>
          <w:p w:rsidR="00945148" w:rsidRDefault="00D64147">
            <w:pPr>
              <w:jc w:val="right"/>
            </w:pPr>
            <w:r>
              <w:rPr>
                <w:szCs w:val="21"/>
              </w:rPr>
              <w:t>37,716,499.08</w:t>
            </w:r>
          </w:p>
        </w:tc>
        <w:tc>
          <w:tcPr>
            <w:tcW w:w="492" w:type="pct"/>
            <w:vAlign w:val="center"/>
          </w:tcPr>
          <w:p w:rsidR="00945148" w:rsidRDefault="00D64147">
            <w:pPr>
              <w:jc w:val="left"/>
            </w:pPr>
            <w:r>
              <w:rPr>
                <w:szCs w:val="21"/>
              </w:rPr>
              <w:t>-</w:t>
            </w:r>
          </w:p>
        </w:tc>
      </w:tr>
      <w:tr w:rsidR="002C4A1B" w:rsidRPr="00BC651B" w:rsidTr="00C710CA">
        <w:tc>
          <w:tcPr>
            <w:tcW w:w="442" w:type="pct"/>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631"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767" w:type="pct"/>
            <w:shd w:val="clear" w:color="auto" w:fill="auto"/>
            <w:vAlign w:val="center"/>
          </w:tcPr>
          <w:p w:rsidR="002C4A1B" w:rsidRPr="00BC651B" w:rsidRDefault="002C4A1B" w:rsidP="00D56622">
            <w:pPr>
              <w:spacing w:before="29" w:line="288" w:lineRule="auto"/>
              <w:ind w:leftChars="50" w:left="105"/>
              <w:jc w:val="right"/>
              <w:rPr>
                <w:szCs w:val="21"/>
              </w:rPr>
            </w:pPr>
          </w:p>
        </w:tc>
        <w:tc>
          <w:tcPr>
            <w:tcW w:w="607" w:type="pct"/>
            <w:shd w:val="clear" w:color="auto" w:fill="auto"/>
            <w:vAlign w:val="center"/>
          </w:tcPr>
          <w:p w:rsidR="002C4A1B" w:rsidRPr="00BC651B" w:rsidRDefault="002C4A1B" w:rsidP="00D56622">
            <w:pPr>
              <w:spacing w:before="29" w:line="288" w:lineRule="auto"/>
              <w:jc w:val="right"/>
              <w:rPr>
                <w:szCs w:val="21"/>
              </w:rPr>
            </w:pPr>
            <w:r w:rsidRPr="00BC651B">
              <w:rPr>
                <w:szCs w:val="21"/>
              </w:rPr>
              <w:t>0.800</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36,821,631.93</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894,867.15</w:t>
            </w:r>
          </w:p>
        </w:tc>
        <w:tc>
          <w:tcPr>
            <w:tcW w:w="687" w:type="pct"/>
            <w:shd w:val="clear" w:color="auto" w:fill="auto"/>
            <w:vAlign w:val="center"/>
          </w:tcPr>
          <w:p w:rsidR="002C4A1B" w:rsidRPr="00BC651B" w:rsidRDefault="002C4A1B" w:rsidP="00D56622">
            <w:pPr>
              <w:spacing w:before="29" w:line="288" w:lineRule="auto"/>
              <w:jc w:val="right"/>
              <w:rPr>
                <w:szCs w:val="21"/>
              </w:rPr>
            </w:pPr>
            <w:r w:rsidRPr="00BC651B">
              <w:rPr>
                <w:szCs w:val="21"/>
              </w:rPr>
              <w:t>37,716,499.08</w:t>
            </w:r>
          </w:p>
        </w:tc>
        <w:tc>
          <w:tcPr>
            <w:tcW w:w="492" w:type="pct"/>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2630"/>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2631"/>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2632"/>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945148">
        <w:tc>
          <w:tcPr>
            <w:tcW w:w="616" w:type="dxa"/>
            <w:vAlign w:val="center"/>
          </w:tcPr>
          <w:p w:rsidR="00945148" w:rsidRDefault="00D64147">
            <w:pPr>
              <w:jc w:val="center"/>
            </w:pPr>
            <w:r>
              <w:rPr>
                <w:sz w:val="18"/>
                <w:szCs w:val="18"/>
              </w:rPr>
              <w:t>000938</w:t>
            </w:r>
          </w:p>
        </w:tc>
        <w:tc>
          <w:tcPr>
            <w:tcW w:w="686" w:type="dxa"/>
            <w:vAlign w:val="center"/>
          </w:tcPr>
          <w:p w:rsidR="00945148" w:rsidRDefault="00D64147">
            <w:pPr>
              <w:jc w:val="center"/>
            </w:pPr>
            <w:r>
              <w:rPr>
                <w:sz w:val="18"/>
                <w:szCs w:val="18"/>
              </w:rPr>
              <w:t>紫光股份</w:t>
            </w:r>
          </w:p>
        </w:tc>
        <w:tc>
          <w:tcPr>
            <w:tcW w:w="742" w:type="dxa"/>
            <w:vAlign w:val="center"/>
          </w:tcPr>
          <w:p w:rsidR="00945148" w:rsidRDefault="00D64147">
            <w:pPr>
              <w:jc w:val="center"/>
            </w:pPr>
            <w:r>
              <w:rPr>
                <w:sz w:val="18"/>
                <w:szCs w:val="18"/>
              </w:rPr>
              <w:t>2014-12-22</w:t>
            </w:r>
          </w:p>
        </w:tc>
        <w:tc>
          <w:tcPr>
            <w:tcW w:w="798" w:type="dxa"/>
            <w:vAlign w:val="center"/>
          </w:tcPr>
          <w:p w:rsidR="00945148" w:rsidRDefault="00D64147">
            <w:pPr>
              <w:jc w:val="center"/>
            </w:pPr>
            <w:r>
              <w:rPr>
                <w:sz w:val="18"/>
                <w:szCs w:val="18"/>
              </w:rPr>
              <w:t>重大事项</w:t>
            </w:r>
          </w:p>
        </w:tc>
        <w:tc>
          <w:tcPr>
            <w:tcW w:w="798" w:type="dxa"/>
            <w:vAlign w:val="center"/>
          </w:tcPr>
          <w:p w:rsidR="00945148" w:rsidRDefault="00D64147">
            <w:pPr>
              <w:jc w:val="center"/>
            </w:pPr>
            <w:r>
              <w:rPr>
                <w:sz w:val="18"/>
                <w:szCs w:val="18"/>
              </w:rPr>
              <w:t>29.13</w:t>
            </w:r>
          </w:p>
        </w:tc>
        <w:tc>
          <w:tcPr>
            <w:tcW w:w="686" w:type="dxa"/>
            <w:vAlign w:val="center"/>
          </w:tcPr>
          <w:p w:rsidR="00945148" w:rsidRDefault="00D64147">
            <w:pPr>
              <w:jc w:val="center"/>
            </w:pPr>
            <w:r>
              <w:rPr>
                <w:sz w:val="18"/>
                <w:szCs w:val="18"/>
              </w:rPr>
              <w:t>-</w:t>
            </w:r>
          </w:p>
        </w:tc>
        <w:tc>
          <w:tcPr>
            <w:tcW w:w="658" w:type="dxa"/>
            <w:vAlign w:val="center"/>
          </w:tcPr>
          <w:p w:rsidR="00945148" w:rsidRDefault="00D64147">
            <w:pPr>
              <w:jc w:val="center"/>
            </w:pPr>
            <w:r>
              <w:rPr>
                <w:sz w:val="18"/>
                <w:szCs w:val="18"/>
              </w:rPr>
              <w:t>-</w:t>
            </w:r>
          </w:p>
        </w:tc>
        <w:tc>
          <w:tcPr>
            <w:tcW w:w="1049" w:type="dxa"/>
            <w:vAlign w:val="center"/>
          </w:tcPr>
          <w:p w:rsidR="00945148" w:rsidRDefault="00D64147">
            <w:pPr>
              <w:jc w:val="center"/>
            </w:pPr>
            <w:r>
              <w:rPr>
                <w:sz w:val="18"/>
                <w:szCs w:val="18"/>
              </w:rPr>
              <w:t>60,000</w:t>
            </w:r>
          </w:p>
        </w:tc>
        <w:tc>
          <w:tcPr>
            <w:tcW w:w="1218" w:type="dxa"/>
            <w:vAlign w:val="center"/>
          </w:tcPr>
          <w:p w:rsidR="00945148" w:rsidRDefault="00D64147">
            <w:pPr>
              <w:jc w:val="center"/>
            </w:pPr>
            <w:r>
              <w:rPr>
                <w:sz w:val="18"/>
                <w:szCs w:val="18"/>
              </w:rPr>
              <w:t>1,842,078.00</w:t>
            </w:r>
          </w:p>
        </w:tc>
        <w:tc>
          <w:tcPr>
            <w:tcW w:w="1160" w:type="dxa"/>
            <w:vAlign w:val="center"/>
          </w:tcPr>
          <w:p w:rsidR="00945148" w:rsidRDefault="00D64147">
            <w:pPr>
              <w:jc w:val="center"/>
            </w:pPr>
            <w:r>
              <w:rPr>
                <w:sz w:val="18"/>
                <w:szCs w:val="18"/>
              </w:rPr>
              <w:t>1,747,800.00</w:t>
            </w:r>
          </w:p>
        </w:tc>
        <w:tc>
          <w:tcPr>
            <w:tcW w:w="601" w:type="dxa"/>
            <w:vAlign w:val="center"/>
          </w:tcPr>
          <w:p w:rsidR="00945148" w:rsidRDefault="00D64147">
            <w:pPr>
              <w:jc w:val="center"/>
            </w:pPr>
            <w:r>
              <w:rPr>
                <w:sz w:val="18"/>
                <w:szCs w:val="18"/>
              </w:rPr>
              <w:t>-</w:t>
            </w:r>
          </w:p>
        </w:tc>
      </w:tr>
      <w:tr w:rsidR="00945148">
        <w:tc>
          <w:tcPr>
            <w:tcW w:w="616" w:type="dxa"/>
            <w:vAlign w:val="center"/>
          </w:tcPr>
          <w:p w:rsidR="00945148" w:rsidRDefault="00D64147">
            <w:pPr>
              <w:jc w:val="center"/>
            </w:pPr>
            <w:r>
              <w:rPr>
                <w:sz w:val="18"/>
                <w:szCs w:val="18"/>
              </w:rPr>
              <w:t>600584</w:t>
            </w:r>
          </w:p>
        </w:tc>
        <w:tc>
          <w:tcPr>
            <w:tcW w:w="686" w:type="dxa"/>
            <w:vAlign w:val="center"/>
          </w:tcPr>
          <w:p w:rsidR="00945148" w:rsidRDefault="00D64147">
            <w:pPr>
              <w:jc w:val="center"/>
            </w:pPr>
            <w:r>
              <w:rPr>
                <w:sz w:val="18"/>
                <w:szCs w:val="18"/>
              </w:rPr>
              <w:t>长电科技</w:t>
            </w:r>
          </w:p>
        </w:tc>
        <w:tc>
          <w:tcPr>
            <w:tcW w:w="742" w:type="dxa"/>
            <w:vAlign w:val="center"/>
          </w:tcPr>
          <w:p w:rsidR="00945148" w:rsidRDefault="00D64147">
            <w:pPr>
              <w:jc w:val="center"/>
            </w:pPr>
            <w:r>
              <w:rPr>
                <w:sz w:val="18"/>
                <w:szCs w:val="18"/>
              </w:rPr>
              <w:t>2014-11-03</w:t>
            </w:r>
          </w:p>
        </w:tc>
        <w:tc>
          <w:tcPr>
            <w:tcW w:w="798" w:type="dxa"/>
            <w:vAlign w:val="center"/>
          </w:tcPr>
          <w:p w:rsidR="00945148" w:rsidRDefault="00D64147">
            <w:pPr>
              <w:jc w:val="center"/>
            </w:pPr>
            <w:r>
              <w:rPr>
                <w:sz w:val="18"/>
                <w:szCs w:val="18"/>
              </w:rPr>
              <w:t>重大事项</w:t>
            </w:r>
          </w:p>
        </w:tc>
        <w:tc>
          <w:tcPr>
            <w:tcW w:w="798" w:type="dxa"/>
            <w:vAlign w:val="center"/>
          </w:tcPr>
          <w:p w:rsidR="00945148" w:rsidRDefault="00D64147">
            <w:pPr>
              <w:jc w:val="center"/>
            </w:pPr>
            <w:r>
              <w:rPr>
                <w:sz w:val="18"/>
                <w:szCs w:val="18"/>
              </w:rPr>
              <w:t>11.13</w:t>
            </w:r>
          </w:p>
        </w:tc>
        <w:tc>
          <w:tcPr>
            <w:tcW w:w="686" w:type="dxa"/>
            <w:vAlign w:val="center"/>
          </w:tcPr>
          <w:p w:rsidR="00945148" w:rsidRDefault="00D64147">
            <w:pPr>
              <w:jc w:val="center"/>
            </w:pPr>
            <w:r>
              <w:rPr>
                <w:sz w:val="18"/>
                <w:szCs w:val="18"/>
              </w:rPr>
              <w:t>2015-01-14</w:t>
            </w:r>
          </w:p>
        </w:tc>
        <w:tc>
          <w:tcPr>
            <w:tcW w:w="658" w:type="dxa"/>
            <w:vAlign w:val="center"/>
          </w:tcPr>
          <w:p w:rsidR="00945148" w:rsidRDefault="00D64147">
            <w:pPr>
              <w:jc w:val="center"/>
            </w:pPr>
            <w:r>
              <w:rPr>
                <w:sz w:val="18"/>
                <w:szCs w:val="18"/>
              </w:rPr>
              <w:t>12.24</w:t>
            </w:r>
          </w:p>
        </w:tc>
        <w:tc>
          <w:tcPr>
            <w:tcW w:w="1049" w:type="dxa"/>
            <w:vAlign w:val="center"/>
          </w:tcPr>
          <w:p w:rsidR="00945148" w:rsidRDefault="00D64147">
            <w:pPr>
              <w:jc w:val="center"/>
            </w:pPr>
            <w:r>
              <w:rPr>
                <w:sz w:val="18"/>
                <w:szCs w:val="18"/>
              </w:rPr>
              <w:t>897,527</w:t>
            </w:r>
          </w:p>
        </w:tc>
        <w:tc>
          <w:tcPr>
            <w:tcW w:w="1218" w:type="dxa"/>
            <w:vAlign w:val="center"/>
          </w:tcPr>
          <w:p w:rsidR="00945148" w:rsidRDefault="00D64147">
            <w:pPr>
              <w:jc w:val="center"/>
            </w:pPr>
            <w:r>
              <w:rPr>
                <w:sz w:val="18"/>
                <w:szCs w:val="18"/>
              </w:rPr>
              <w:t>9,768,425.37</w:t>
            </w:r>
          </w:p>
        </w:tc>
        <w:tc>
          <w:tcPr>
            <w:tcW w:w="1160" w:type="dxa"/>
            <w:vAlign w:val="center"/>
          </w:tcPr>
          <w:p w:rsidR="00945148" w:rsidRDefault="00D64147">
            <w:pPr>
              <w:jc w:val="center"/>
            </w:pPr>
            <w:r>
              <w:rPr>
                <w:sz w:val="18"/>
                <w:szCs w:val="18"/>
              </w:rPr>
              <w:t>9,989,475.51</w:t>
            </w:r>
          </w:p>
        </w:tc>
        <w:tc>
          <w:tcPr>
            <w:tcW w:w="601" w:type="dxa"/>
            <w:vAlign w:val="center"/>
          </w:tcPr>
          <w:p w:rsidR="00945148" w:rsidRDefault="00D64147">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2633"/>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415252634"/>
      <w:r w:rsidRPr="00AD0E47">
        <w:rPr>
          <w:rFonts w:ascii="Times New Roman" w:hAnsi="Times New Roman"/>
          <w:kern w:val="0"/>
          <w:szCs w:val="24"/>
        </w:rPr>
        <w:t>7.4.12.3.1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197"/>
    </w:p>
    <w:p w:rsidR="001A59F9" w:rsidRDefault="001A59F9" w:rsidP="00531CF3">
      <w:pPr>
        <w:spacing w:before="29" w:line="288" w:lineRule="auto"/>
        <w:rPr>
          <w:color w:val="000000"/>
          <w:sz w:val="24"/>
        </w:rPr>
      </w:pPr>
      <w:r w:rsidRPr="00531CF3">
        <w:rPr>
          <w:color w:val="000000"/>
          <w:sz w:val="24"/>
        </w:rPr>
        <w:t>本基金本报告期末无从事银行间市场债券正回购交易形成的卖出回购证券款余额。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2635"/>
      <w:r w:rsidRPr="00AD0E47">
        <w:rPr>
          <w:rFonts w:ascii="Times New Roman" w:hAnsi="Times New Roman"/>
          <w:kern w:val="0"/>
          <w:szCs w:val="24"/>
        </w:rPr>
        <w:t>7.4.12.3.2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198"/>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80,000,000.00</w:t>
      </w:r>
      <w:r w:rsidRPr="00EB2750">
        <w:rPr>
          <w:color w:val="000000"/>
          <w:sz w:val="24"/>
        </w:rPr>
        <w:t>元，于</w:t>
      </w:r>
      <w:r w:rsidRPr="00EB2750">
        <w:rPr>
          <w:color w:val="000000"/>
          <w:sz w:val="24"/>
        </w:rPr>
        <w:t>2015</w:t>
      </w:r>
      <w:r w:rsidRPr="00EB2750">
        <w:rPr>
          <w:color w:val="000000"/>
          <w:sz w:val="24"/>
        </w:rPr>
        <w:t>年</w:t>
      </w:r>
      <w:r w:rsidRPr="00EB2750">
        <w:rPr>
          <w:color w:val="000000"/>
          <w:sz w:val="24"/>
        </w:rPr>
        <w:t>1</w:t>
      </w:r>
      <w:r w:rsidRPr="00EB2750">
        <w:rPr>
          <w:color w:val="000000"/>
          <w:sz w:val="24"/>
        </w:rPr>
        <w:t>月</w:t>
      </w:r>
      <w:r w:rsidRPr="00EB2750">
        <w:rPr>
          <w:color w:val="000000"/>
          <w:sz w:val="24"/>
        </w:rPr>
        <w:t>5</w:t>
      </w:r>
      <w:r w:rsidRPr="00EB2750">
        <w:rPr>
          <w:color w:val="000000"/>
          <w:sz w:val="24"/>
        </w:rPr>
        <w:t>日到期。该类交易要求本基金转入质押库的债券，按证券交易所规定的比例折算为标准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2636"/>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415252637"/>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00"/>
    </w:p>
    <w:p w:rsidR="00945148" w:rsidRDefault="00D64147">
      <w:pPr>
        <w:spacing w:before="29" w:line="288" w:lineRule="auto"/>
        <w:ind w:firstLineChars="200" w:firstLine="480"/>
        <w:rPr>
          <w:color w:val="000000"/>
          <w:sz w:val="24"/>
        </w:rPr>
      </w:pPr>
      <w:r>
        <w:rPr>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45148" w:rsidRDefault="00D6414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945148" w:rsidRDefault="00D6414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2638"/>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1"/>
    </w:p>
    <w:p w:rsidR="00945148" w:rsidRDefault="00D6414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45148" w:rsidRDefault="00D6414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2639"/>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D64147" w:rsidRPr="0091212A" w:rsidTr="00D64147">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6088"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2014</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D64147" w:rsidRPr="0091212A" w:rsidTr="00D64147">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D64147" w:rsidRPr="0091212A" w:rsidTr="00D64147">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D64147" w:rsidRPr="0091212A" w:rsidTr="00D64147">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30,006,000.00</w:t>
            </w:r>
          </w:p>
        </w:tc>
      </w:tr>
      <w:tr w:rsidR="00D64147" w:rsidRPr="0091212A" w:rsidTr="00D64147">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30,006,000.00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2640"/>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D64147" w:rsidRPr="0091212A" w:rsidTr="00D64147">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6088"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D64147" w:rsidRPr="0091212A" w:rsidTr="00D64147">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58,811,800.00</w:t>
            </w:r>
          </w:p>
        </w:tc>
      </w:tr>
      <w:tr w:rsidR="00D64147" w:rsidRPr="0091212A" w:rsidTr="00D64147">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229,422,099.95</w:t>
            </w:r>
          </w:p>
        </w:tc>
      </w:tr>
      <w:tr w:rsidR="00D64147" w:rsidRPr="0091212A" w:rsidTr="00D64147">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D64147" w:rsidRPr="0091212A" w:rsidTr="00D64147">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288,233,899.95</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2641"/>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4"/>
    </w:p>
    <w:p w:rsidR="00945148" w:rsidRDefault="00D6414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45148" w:rsidRDefault="00D6414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45148" w:rsidRDefault="00D64147">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80,000,000.00</w:t>
      </w:r>
      <w:r w:rsidRPr="00112CED">
        <w:rPr>
          <w:color w:val="000000"/>
          <w:sz w:val="24"/>
        </w:rPr>
        <w:t>元将在一个月以内到期且计息</w:t>
      </w:r>
      <w:r w:rsidRPr="00112CED">
        <w:rPr>
          <w:color w:val="000000"/>
          <w:sz w:val="24"/>
        </w:rPr>
        <w:t>(</w:t>
      </w:r>
      <w:r w:rsidRPr="00112CED">
        <w:rPr>
          <w:color w:val="000000"/>
          <w:sz w:val="24"/>
        </w:rPr>
        <w:t>该利息金额</w:t>
      </w:r>
      <w:proofErr w:type="gramStart"/>
      <w:r w:rsidRPr="00112CED">
        <w:rPr>
          <w:color w:val="000000"/>
          <w:sz w:val="24"/>
        </w:rPr>
        <w:t>不重大</w:t>
      </w:r>
      <w:proofErr w:type="gramEnd"/>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15252642"/>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2643"/>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6"/>
    </w:p>
    <w:p w:rsidR="00945148" w:rsidRDefault="00D6414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45148" w:rsidRDefault="00D6414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7" w:name="_Toc415252644"/>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29"/>
        <w:gridCol w:w="1478"/>
        <w:gridCol w:w="1418"/>
        <w:gridCol w:w="1442"/>
        <w:gridCol w:w="1395"/>
        <w:gridCol w:w="1418"/>
      </w:tblGrid>
      <w:tr w:rsidR="009D361C" w:rsidRPr="00F17030" w:rsidTr="00F17030">
        <w:trPr>
          <w:trHeight w:val="280"/>
          <w:jc w:val="center"/>
        </w:trPr>
        <w:tc>
          <w:tcPr>
            <w:tcW w:w="1062" w:type="pct"/>
            <w:vAlign w:val="center"/>
          </w:tcPr>
          <w:p w:rsidR="009D361C" w:rsidRPr="00F17030" w:rsidRDefault="009D361C" w:rsidP="007D128B">
            <w:pPr>
              <w:spacing w:before="29" w:line="288" w:lineRule="auto"/>
              <w:jc w:val="center"/>
              <w:rPr>
                <w:b/>
                <w:szCs w:val="21"/>
              </w:rPr>
            </w:pPr>
            <w:r w:rsidRPr="00F17030">
              <w:rPr>
                <w:rFonts w:hint="eastAsia"/>
                <w:b/>
                <w:szCs w:val="21"/>
              </w:rPr>
              <w:t>本期末</w:t>
            </w:r>
          </w:p>
          <w:p w:rsidR="009D361C" w:rsidRPr="00F17030" w:rsidRDefault="009D361C" w:rsidP="007D128B">
            <w:pPr>
              <w:spacing w:before="29" w:line="288" w:lineRule="auto"/>
              <w:jc w:val="center"/>
              <w:rPr>
                <w:b/>
                <w:szCs w:val="21"/>
              </w:rPr>
            </w:pPr>
            <w:r w:rsidRPr="00F17030">
              <w:rPr>
                <w:b/>
                <w:szCs w:val="21"/>
              </w:rPr>
              <w:t>2014</w:t>
            </w:r>
            <w:r w:rsidRPr="00F17030">
              <w:rPr>
                <w:b/>
                <w:szCs w:val="21"/>
              </w:rPr>
              <w:t>年</w:t>
            </w:r>
            <w:r w:rsidRPr="00F17030">
              <w:rPr>
                <w:b/>
                <w:szCs w:val="21"/>
              </w:rPr>
              <w:t>12</w:t>
            </w:r>
            <w:r w:rsidRPr="00F17030">
              <w:rPr>
                <w:b/>
                <w:szCs w:val="21"/>
              </w:rPr>
              <w:t>月</w:t>
            </w:r>
            <w:r w:rsidRPr="00F17030">
              <w:rPr>
                <w:b/>
                <w:szCs w:val="21"/>
              </w:rPr>
              <w:t>31</w:t>
            </w:r>
            <w:r w:rsidRPr="00F17030">
              <w:rPr>
                <w:b/>
                <w:szCs w:val="21"/>
              </w:rPr>
              <w:t>日</w:t>
            </w:r>
          </w:p>
        </w:tc>
        <w:tc>
          <w:tcPr>
            <w:tcW w:w="814" w:type="pct"/>
            <w:vAlign w:val="center"/>
          </w:tcPr>
          <w:p w:rsidR="009D361C" w:rsidRPr="00F17030" w:rsidRDefault="009D361C" w:rsidP="007D128B">
            <w:pPr>
              <w:spacing w:before="29" w:line="288" w:lineRule="auto"/>
              <w:jc w:val="center"/>
              <w:rPr>
                <w:b/>
                <w:szCs w:val="21"/>
              </w:rPr>
            </w:pPr>
            <w:r w:rsidRPr="00F17030">
              <w:rPr>
                <w:b/>
                <w:szCs w:val="21"/>
              </w:rPr>
              <w:t>1</w:t>
            </w:r>
            <w:r w:rsidRPr="00F17030">
              <w:rPr>
                <w:rFonts w:hint="eastAsia"/>
                <w:b/>
                <w:szCs w:val="21"/>
              </w:rPr>
              <w:t>年以内</w:t>
            </w:r>
          </w:p>
        </w:tc>
        <w:tc>
          <w:tcPr>
            <w:tcW w:w="781" w:type="pct"/>
            <w:vAlign w:val="center"/>
          </w:tcPr>
          <w:p w:rsidR="009D361C" w:rsidRPr="00F17030" w:rsidRDefault="009D361C" w:rsidP="007D128B">
            <w:pPr>
              <w:spacing w:before="29" w:line="288" w:lineRule="auto"/>
              <w:jc w:val="center"/>
              <w:rPr>
                <w:b/>
                <w:szCs w:val="21"/>
              </w:rPr>
            </w:pPr>
            <w:r w:rsidRPr="00F17030">
              <w:rPr>
                <w:b/>
                <w:szCs w:val="21"/>
              </w:rPr>
              <w:t>1-5</w:t>
            </w:r>
            <w:r w:rsidRPr="00F17030">
              <w:rPr>
                <w:rFonts w:hint="eastAsia"/>
                <w:b/>
                <w:szCs w:val="21"/>
              </w:rPr>
              <w:t>年</w:t>
            </w:r>
          </w:p>
        </w:tc>
        <w:tc>
          <w:tcPr>
            <w:tcW w:w="794" w:type="pct"/>
            <w:vAlign w:val="center"/>
          </w:tcPr>
          <w:p w:rsidR="009D361C" w:rsidRPr="00F17030" w:rsidRDefault="009D361C" w:rsidP="007D128B">
            <w:pPr>
              <w:spacing w:before="29" w:line="288" w:lineRule="auto"/>
              <w:jc w:val="center"/>
              <w:rPr>
                <w:b/>
                <w:szCs w:val="21"/>
              </w:rPr>
            </w:pPr>
            <w:r w:rsidRPr="00F17030">
              <w:rPr>
                <w:b/>
                <w:szCs w:val="21"/>
              </w:rPr>
              <w:t>5</w:t>
            </w:r>
            <w:r w:rsidRPr="00F17030">
              <w:rPr>
                <w:rFonts w:hint="eastAsia"/>
                <w:b/>
                <w:szCs w:val="21"/>
              </w:rPr>
              <w:t>年以上</w:t>
            </w:r>
          </w:p>
        </w:tc>
        <w:tc>
          <w:tcPr>
            <w:tcW w:w="768" w:type="pct"/>
            <w:vAlign w:val="center"/>
          </w:tcPr>
          <w:p w:rsidR="009D361C" w:rsidRPr="00F17030" w:rsidRDefault="009D361C" w:rsidP="007D128B">
            <w:pPr>
              <w:spacing w:before="29" w:line="288" w:lineRule="auto"/>
              <w:jc w:val="center"/>
              <w:rPr>
                <w:b/>
                <w:szCs w:val="21"/>
              </w:rPr>
            </w:pPr>
            <w:r w:rsidRPr="00F17030">
              <w:rPr>
                <w:rFonts w:hint="eastAsia"/>
                <w:b/>
                <w:szCs w:val="21"/>
              </w:rPr>
              <w:t>不计息</w:t>
            </w:r>
          </w:p>
        </w:tc>
        <w:tc>
          <w:tcPr>
            <w:tcW w:w="782" w:type="pct"/>
            <w:vAlign w:val="center"/>
          </w:tcPr>
          <w:p w:rsidR="009D361C" w:rsidRPr="00F17030" w:rsidRDefault="009D361C" w:rsidP="007D128B">
            <w:pPr>
              <w:spacing w:before="29" w:line="288" w:lineRule="auto"/>
              <w:jc w:val="center"/>
              <w:rPr>
                <w:b/>
                <w:szCs w:val="21"/>
              </w:rPr>
            </w:pPr>
            <w:r w:rsidRPr="00F17030">
              <w:rPr>
                <w:rFonts w:hint="eastAsia"/>
                <w:b/>
                <w:szCs w:val="21"/>
              </w:rPr>
              <w:t>合计</w:t>
            </w:r>
          </w:p>
        </w:tc>
      </w:tr>
      <w:tr w:rsidR="009D361C" w:rsidRPr="00F17030" w:rsidTr="00F17030">
        <w:trPr>
          <w:trHeight w:val="280"/>
          <w:jc w:val="center"/>
        </w:trPr>
        <w:tc>
          <w:tcPr>
            <w:tcW w:w="1062" w:type="pct"/>
            <w:vAlign w:val="center"/>
          </w:tcPr>
          <w:p w:rsidR="009D361C" w:rsidRPr="00F17030" w:rsidRDefault="009D361C" w:rsidP="00F17030">
            <w:pPr>
              <w:spacing w:line="360" w:lineRule="auto"/>
              <w:jc w:val="left"/>
              <w:rPr>
                <w:rFonts w:ascii="宋体" w:hAnsi="宋体"/>
                <w:b/>
                <w:color w:val="000000"/>
                <w:szCs w:val="21"/>
              </w:rPr>
            </w:pPr>
            <w:r w:rsidRPr="00F17030">
              <w:rPr>
                <w:rFonts w:ascii="宋体" w:hAnsi="宋体" w:hint="eastAsia"/>
                <w:b/>
                <w:color w:val="000000"/>
                <w:szCs w:val="21"/>
              </w:rPr>
              <w:t>资产</w:t>
            </w:r>
          </w:p>
        </w:tc>
        <w:tc>
          <w:tcPr>
            <w:tcW w:w="814" w:type="pct"/>
            <w:vAlign w:val="center"/>
          </w:tcPr>
          <w:p w:rsidR="009D361C" w:rsidRPr="00F17030" w:rsidRDefault="009D361C" w:rsidP="00E536E1">
            <w:pPr>
              <w:spacing w:line="360" w:lineRule="auto"/>
              <w:jc w:val="right"/>
              <w:rPr>
                <w:rFonts w:ascii="宋体" w:hAnsi="宋体"/>
                <w:color w:val="000000"/>
                <w:szCs w:val="21"/>
              </w:rPr>
            </w:pPr>
          </w:p>
        </w:tc>
        <w:tc>
          <w:tcPr>
            <w:tcW w:w="781" w:type="pct"/>
            <w:vAlign w:val="center"/>
          </w:tcPr>
          <w:p w:rsidR="009D361C" w:rsidRPr="00F17030" w:rsidRDefault="009D361C" w:rsidP="00E536E1">
            <w:pPr>
              <w:spacing w:line="360" w:lineRule="auto"/>
              <w:jc w:val="right"/>
              <w:rPr>
                <w:rFonts w:ascii="宋体" w:hAnsi="宋体"/>
                <w:color w:val="000000"/>
                <w:szCs w:val="21"/>
              </w:rPr>
            </w:pPr>
          </w:p>
        </w:tc>
        <w:tc>
          <w:tcPr>
            <w:tcW w:w="794" w:type="pct"/>
            <w:vAlign w:val="center"/>
          </w:tcPr>
          <w:p w:rsidR="009D361C" w:rsidRPr="00F17030" w:rsidRDefault="009D361C" w:rsidP="00E536E1">
            <w:pPr>
              <w:spacing w:line="360" w:lineRule="auto"/>
              <w:jc w:val="right"/>
              <w:rPr>
                <w:rFonts w:ascii="宋体" w:hAnsi="宋体"/>
                <w:color w:val="000000"/>
                <w:szCs w:val="21"/>
              </w:rPr>
            </w:pPr>
          </w:p>
        </w:tc>
        <w:tc>
          <w:tcPr>
            <w:tcW w:w="768" w:type="pct"/>
            <w:vAlign w:val="center"/>
          </w:tcPr>
          <w:p w:rsidR="009D361C" w:rsidRPr="00F17030" w:rsidRDefault="009D361C" w:rsidP="00E536E1">
            <w:pPr>
              <w:spacing w:line="360" w:lineRule="auto"/>
              <w:jc w:val="right"/>
              <w:rPr>
                <w:rFonts w:ascii="宋体" w:hAnsi="宋体"/>
                <w:color w:val="000000"/>
                <w:szCs w:val="21"/>
              </w:rPr>
            </w:pPr>
          </w:p>
        </w:tc>
        <w:tc>
          <w:tcPr>
            <w:tcW w:w="782" w:type="pct"/>
            <w:vAlign w:val="center"/>
          </w:tcPr>
          <w:p w:rsidR="009D361C" w:rsidRPr="00F17030" w:rsidRDefault="009D361C" w:rsidP="00E536E1">
            <w:pPr>
              <w:spacing w:line="360" w:lineRule="auto"/>
              <w:jc w:val="right"/>
              <w:rPr>
                <w:rFonts w:ascii="宋体" w:hAnsi="宋体"/>
                <w:b/>
                <w:color w:val="000000"/>
                <w:szCs w:val="21"/>
              </w:rPr>
            </w:pP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银行存款</w:t>
            </w:r>
          </w:p>
        </w:tc>
        <w:tc>
          <w:tcPr>
            <w:tcW w:w="814" w:type="pct"/>
            <w:vAlign w:val="center"/>
          </w:tcPr>
          <w:p w:rsidR="00945148" w:rsidRPr="00F17030" w:rsidRDefault="00D64147">
            <w:pPr>
              <w:jc w:val="right"/>
              <w:rPr>
                <w:szCs w:val="21"/>
              </w:rPr>
            </w:pPr>
            <w:r w:rsidRPr="00F17030">
              <w:rPr>
                <w:color w:val="000000"/>
                <w:szCs w:val="21"/>
              </w:rPr>
              <w:t>23,252,349.97</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w:t>
            </w:r>
          </w:p>
        </w:tc>
        <w:tc>
          <w:tcPr>
            <w:tcW w:w="782" w:type="pct"/>
            <w:vAlign w:val="center"/>
          </w:tcPr>
          <w:p w:rsidR="00945148" w:rsidRPr="00F17030" w:rsidRDefault="00D64147">
            <w:pPr>
              <w:jc w:val="right"/>
              <w:rPr>
                <w:szCs w:val="21"/>
              </w:rPr>
            </w:pPr>
            <w:r w:rsidRPr="00F17030">
              <w:rPr>
                <w:color w:val="000000"/>
                <w:szCs w:val="21"/>
              </w:rPr>
              <w:t>23,252,349.97</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结算备付金</w:t>
            </w:r>
          </w:p>
        </w:tc>
        <w:tc>
          <w:tcPr>
            <w:tcW w:w="814" w:type="pct"/>
            <w:vAlign w:val="center"/>
          </w:tcPr>
          <w:p w:rsidR="00945148" w:rsidRPr="00F17030" w:rsidRDefault="00D64147">
            <w:pPr>
              <w:jc w:val="right"/>
              <w:rPr>
                <w:szCs w:val="21"/>
              </w:rPr>
            </w:pPr>
            <w:r w:rsidRPr="00F17030">
              <w:rPr>
                <w:color w:val="000000"/>
                <w:szCs w:val="21"/>
              </w:rPr>
              <w:t>6,948,959.70</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w:t>
            </w:r>
          </w:p>
        </w:tc>
        <w:tc>
          <w:tcPr>
            <w:tcW w:w="782" w:type="pct"/>
            <w:vAlign w:val="center"/>
          </w:tcPr>
          <w:p w:rsidR="00945148" w:rsidRPr="00F17030" w:rsidRDefault="00D64147">
            <w:pPr>
              <w:jc w:val="right"/>
              <w:rPr>
                <w:szCs w:val="21"/>
              </w:rPr>
            </w:pPr>
            <w:r w:rsidRPr="00F17030">
              <w:rPr>
                <w:color w:val="000000"/>
                <w:szCs w:val="21"/>
              </w:rPr>
              <w:t>6,948,959.70</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存出保证金</w:t>
            </w:r>
          </w:p>
        </w:tc>
        <w:tc>
          <w:tcPr>
            <w:tcW w:w="814" w:type="pct"/>
            <w:vAlign w:val="center"/>
          </w:tcPr>
          <w:p w:rsidR="00945148" w:rsidRPr="00F17030" w:rsidRDefault="00D64147">
            <w:pPr>
              <w:jc w:val="right"/>
              <w:rPr>
                <w:szCs w:val="21"/>
              </w:rPr>
            </w:pPr>
            <w:r w:rsidRPr="00F17030">
              <w:rPr>
                <w:color w:val="000000"/>
                <w:szCs w:val="21"/>
              </w:rPr>
              <w:t>159,284.97</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w:t>
            </w:r>
          </w:p>
        </w:tc>
        <w:tc>
          <w:tcPr>
            <w:tcW w:w="782" w:type="pct"/>
            <w:vAlign w:val="center"/>
          </w:tcPr>
          <w:p w:rsidR="00945148" w:rsidRPr="00F17030" w:rsidRDefault="00D64147">
            <w:pPr>
              <w:jc w:val="right"/>
              <w:rPr>
                <w:szCs w:val="21"/>
              </w:rPr>
            </w:pPr>
            <w:r w:rsidRPr="00F17030">
              <w:rPr>
                <w:color w:val="000000"/>
                <w:szCs w:val="21"/>
              </w:rPr>
              <w:t>159,284.97</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交易性金融资产</w:t>
            </w:r>
          </w:p>
        </w:tc>
        <w:tc>
          <w:tcPr>
            <w:tcW w:w="814" w:type="pct"/>
            <w:vAlign w:val="center"/>
          </w:tcPr>
          <w:p w:rsidR="00945148" w:rsidRPr="00F17030" w:rsidRDefault="00D64147">
            <w:pPr>
              <w:jc w:val="right"/>
              <w:rPr>
                <w:szCs w:val="21"/>
              </w:rPr>
            </w:pPr>
            <w:r w:rsidRPr="00F17030">
              <w:rPr>
                <w:color w:val="000000"/>
                <w:szCs w:val="21"/>
              </w:rPr>
              <w:t>30,006,000.00</w:t>
            </w:r>
          </w:p>
        </w:tc>
        <w:tc>
          <w:tcPr>
            <w:tcW w:w="781" w:type="pct"/>
            <w:vAlign w:val="center"/>
          </w:tcPr>
          <w:p w:rsidR="00945148" w:rsidRPr="00F17030" w:rsidRDefault="00D64147">
            <w:pPr>
              <w:jc w:val="right"/>
              <w:rPr>
                <w:szCs w:val="21"/>
              </w:rPr>
            </w:pPr>
            <w:r w:rsidRPr="00F17030">
              <w:rPr>
                <w:color w:val="000000"/>
                <w:szCs w:val="21"/>
              </w:rPr>
              <w:t>78,815,800.00</w:t>
            </w:r>
          </w:p>
        </w:tc>
        <w:tc>
          <w:tcPr>
            <w:tcW w:w="794" w:type="pct"/>
            <w:vAlign w:val="center"/>
          </w:tcPr>
          <w:p w:rsidR="00945148" w:rsidRPr="00F17030" w:rsidRDefault="00D64147">
            <w:pPr>
              <w:jc w:val="right"/>
              <w:rPr>
                <w:szCs w:val="21"/>
              </w:rPr>
            </w:pPr>
            <w:r w:rsidRPr="00F17030">
              <w:rPr>
                <w:color w:val="000000"/>
                <w:szCs w:val="21"/>
              </w:rPr>
              <w:t>209,418,099.95</w:t>
            </w:r>
          </w:p>
        </w:tc>
        <w:tc>
          <w:tcPr>
            <w:tcW w:w="768" w:type="pct"/>
            <w:vAlign w:val="center"/>
          </w:tcPr>
          <w:p w:rsidR="00945148" w:rsidRPr="00F17030" w:rsidRDefault="00D64147">
            <w:pPr>
              <w:jc w:val="right"/>
              <w:rPr>
                <w:szCs w:val="21"/>
              </w:rPr>
            </w:pPr>
            <w:r w:rsidRPr="00F17030">
              <w:rPr>
                <w:color w:val="000000"/>
                <w:szCs w:val="21"/>
              </w:rPr>
              <w:t>222,500,818.17</w:t>
            </w:r>
          </w:p>
        </w:tc>
        <w:tc>
          <w:tcPr>
            <w:tcW w:w="782" w:type="pct"/>
            <w:vAlign w:val="center"/>
          </w:tcPr>
          <w:p w:rsidR="00945148" w:rsidRPr="00F17030" w:rsidRDefault="00D64147">
            <w:pPr>
              <w:jc w:val="right"/>
              <w:rPr>
                <w:szCs w:val="21"/>
              </w:rPr>
            </w:pPr>
            <w:r w:rsidRPr="00F17030">
              <w:rPr>
                <w:color w:val="000000"/>
                <w:szCs w:val="21"/>
              </w:rPr>
              <w:t>540,740,718.12</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买入返售金融资产</w:t>
            </w:r>
          </w:p>
        </w:tc>
        <w:tc>
          <w:tcPr>
            <w:tcW w:w="814" w:type="pct"/>
            <w:vAlign w:val="center"/>
          </w:tcPr>
          <w:p w:rsidR="00945148" w:rsidRPr="00F17030" w:rsidRDefault="00D64147">
            <w:pPr>
              <w:jc w:val="right"/>
              <w:rPr>
                <w:szCs w:val="21"/>
              </w:rPr>
            </w:pPr>
            <w:r w:rsidRPr="00F17030">
              <w:rPr>
                <w:color w:val="000000"/>
                <w:szCs w:val="21"/>
              </w:rPr>
              <w:t>19,924,149.89</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w:t>
            </w:r>
          </w:p>
        </w:tc>
        <w:tc>
          <w:tcPr>
            <w:tcW w:w="782" w:type="pct"/>
            <w:vAlign w:val="center"/>
          </w:tcPr>
          <w:p w:rsidR="00945148" w:rsidRPr="00F17030" w:rsidRDefault="00D64147">
            <w:pPr>
              <w:jc w:val="right"/>
              <w:rPr>
                <w:szCs w:val="21"/>
              </w:rPr>
            </w:pPr>
            <w:r w:rsidRPr="00F17030">
              <w:rPr>
                <w:color w:val="000000"/>
                <w:szCs w:val="21"/>
              </w:rPr>
              <w:t>19,924,149.89</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应收利息</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9,551,548.24</w:t>
            </w:r>
          </w:p>
        </w:tc>
        <w:tc>
          <w:tcPr>
            <w:tcW w:w="782" w:type="pct"/>
            <w:vAlign w:val="center"/>
          </w:tcPr>
          <w:p w:rsidR="00945148" w:rsidRPr="00F17030" w:rsidRDefault="00D64147">
            <w:pPr>
              <w:jc w:val="right"/>
              <w:rPr>
                <w:szCs w:val="21"/>
              </w:rPr>
            </w:pPr>
            <w:r w:rsidRPr="00F17030">
              <w:rPr>
                <w:color w:val="000000"/>
                <w:szCs w:val="21"/>
              </w:rPr>
              <w:t>9,551,548.24</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应收申购款</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42,807.88</w:t>
            </w:r>
          </w:p>
        </w:tc>
        <w:tc>
          <w:tcPr>
            <w:tcW w:w="782" w:type="pct"/>
            <w:vAlign w:val="center"/>
          </w:tcPr>
          <w:p w:rsidR="00945148" w:rsidRPr="00F17030" w:rsidRDefault="00D64147">
            <w:pPr>
              <w:jc w:val="right"/>
              <w:rPr>
                <w:szCs w:val="21"/>
              </w:rPr>
            </w:pPr>
            <w:r w:rsidRPr="00F17030">
              <w:rPr>
                <w:color w:val="000000"/>
                <w:szCs w:val="21"/>
              </w:rPr>
              <w:t>42,807.88</w:t>
            </w:r>
          </w:p>
        </w:tc>
      </w:tr>
      <w:tr w:rsidR="009D361C" w:rsidRPr="00F17030" w:rsidTr="00F17030">
        <w:trPr>
          <w:trHeight w:val="280"/>
          <w:jc w:val="center"/>
        </w:trPr>
        <w:tc>
          <w:tcPr>
            <w:tcW w:w="1062" w:type="pct"/>
            <w:vAlign w:val="center"/>
          </w:tcPr>
          <w:p w:rsidR="009D361C" w:rsidRPr="00F17030" w:rsidRDefault="009D361C" w:rsidP="00F17030">
            <w:pPr>
              <w:spacing w:before="29" w:line="288" w:lineRule="auto"/>
              <w:jc w:val="left"/>
              <w:rPr>
                <w:rFonts w:asciiTheme="minorEastAsia" w:eastAsiaTheme="minorEastAsia" w:hAnsiTheme="minorEastAsia"/>
                <w:b/>
                <w:color w:val="000000"/>
                <w:szCs w:val="21"/>
              </w:rPr>
            </w:pPr>
            <w:r w:rsidRPr="00F17030">
              <w:rPr>
                <w:rFonts w:hint="eastAsia"/>
                <w:b/>
                <w:color w:val="000000"/>
                <w:szCs w:val="21"/>
              </w:rPr>
              <w:t>资产总计</w:t>
            </w:r>
          </w:p>
        </w:tc>
        <w:tc>
          <w:tcPr>
            <w:tcW w:w="814" w:type="pct"/>
            <w:vAlign w:val="center"/>
          </w:tcPr>
          <w:p w:rsidR="009D361C" w:rsidRPr="00F17030" w:rsidRDefault="009D361C" w:rsidP="00447BC9">
            <w:pPr>
              <w:spacing w:before="29" w:line="288" w:lineRule="auto"/>
              <w:jc w:val="right"/>
              <w:rPr>
                <w:b/>
                <w:szCs w:val="21"/>
              </w:rPr>
            </w:pPr>
            <w:r w:rsidRPr="00F17030">
              <w:rPr>
                <w:b/>
                <w:szCs w:val="21"/>
              </w:rPr>
              <w:t>80,290,744.53</w:t>
            </w:r>
          </w:p>
        </w:tc>
        <w:tc>
          <w:tcPr>
            <w:tcW w:w="781" w:type="pct"/>
            <w:vAlign w:val="center"/>
          </w:tcPr>
          <w:p w:rsidR="009D361C" w:rsidRPr="00F17030" w:rsidRDefault="009D361C" w:rsidP="00447BC9">
            <w:pPr>
              <w:spacing w:before="29" w:line="288" w:lineRule="auto"/>
              <w:jc w:val="right"/>
              <w:rPr>
                <w:b/>
                <w:szCs w:val="21"/>
              </w:rPr>
            </w:pPr>
            <w:r w:rsidRPr="00F17030">
              <w:rPr>
                <w:b/>
                <w:szCs w:val="21"/>
              </w:rPr>
              <w:t>78,815,800.00</w:t>
            </w:r>
          </w:p>
        </w:tc>
        <w:tc>
          <w:tcPr>
            <w:tcW w:w="794" w:type="pct"/>
            <w:vAlign w:val="center"/>
          </w:tcPr>
          <w:p w:rsidR="009D361C" w:rsidRPr="00F17030" w:rsidRDefault="009D361C" w:rsidP="00447BC9">
            <w:pPr>
              <w:spacing w:before="29" w:line="288" w:lineRule="auto"/>
              <w:jc w:val="right"/>
              <w:rPr>
                <w:b/>
                <w:szCs w:val="21"/>
              </w:rPr>
            </w:pPr>
            <w:r w:rsidRPr="00F17030">
              <w:rPr>
                <w:b/>
                <w:szCs w:val="21"/>
              </w:rPr>
              <w:t>209,418,099.95</w:t>
            </w:r>
          </w:p>
        </w:tc>
        <w:tc>
          <w:tcPr>
            <w:tcW w:w="768" w:type="pct"/>
            <w:vAlign w:val="center"/>
          </w:tcPr>
          <w:p w:rsidR="009D361C" w:rsidRPr="00F17030" w:rsidRDefault="009D361C" w:rsidP="00447BC9">
            <w:pPr>
              <w:spacing w:before="29" w:line="288" w:lineRule="auto"/>
              <w:jc w:val="right"/>
              <w:rPr>
                <w:b/>
                <w:szCs w:val="21"/>
              </w:rPr>
            </w:pPr>
            <w:r w:rsidRPr="00F17030">
              <w:rPr>
                <w:b/>
                <w:szCs w:val="21"/>
              </w:rPr>
              <w:t>232,095,174.29</w:t>
            </w:r>
          </w:p>
        </w:tc>
        <w:tc>
          <w:tcPr>
            <w:tcW w:w="782" w:type="pct"/>
            <w:vAlign w:val="center"/>
          </w:tcPr>
          <w:p w:rsidR="009D361C" w:rsidRPr="00F17030" w:rsidRDefault="009D361C" w:rsidP="00447BC9">
            <w:pPr>
              <w:spacing w:before="29" w:line="288" w:lineRule="auto"/>
              <w:jc w:val="right"/>
              <w:rPr>
                <w:b/>
                <w:szCs w:val="21"/>
              </w:rPr>
            </w:pPr>
            <w:r w:rsidRPr="00F17030">
              <w:rPr>
                <w:b/>
                <w:szCs w:val="21"/>
              </w:rPr>
              <w:t>600,619,818.77</w:t>
            </w:r>
          </w:p>
        </w:tc>
      </w:tr>
      <w:tr w:rsidR="009D361C" w:rsidRPr="00F17030" w:rsidTr="00F17030">
        <w:trPr>
          <w:trHeight w:val="280"/>
          <w:jc w:val="center"/>
        </w:trPr>
        <w:tc>
          <w:tcPr>
            <w:tcW w:w="1062" w:type="pct"/>
            <w:vAlign w:val="center"/>
          </w:tcPr>
          <w:p w:rsidR="009D361C" w:rsidRPr="00F17030" w:rsidRDefault="009D361C" w:rsidP="00F17030">
            <w:pPr>
              <w:spacing w:before="29" w:line="288" w:lineRule="auto"/>
              <w:jc w:val="left"/>
              <w:rPr>
                <w:rFonts w:ascii="宋体" w:hAnsi="宋体"/>
                <w:b/>
                <w:color w:val="000000"/>
                <w:szCs w:val="21"/>
              </w:rPr>
            </w:pPr>
            <w:r w:rsidRPr="00F17030">
              <w:rPr>
                <w:rFonts w:hint="eastAsia"/>
                <w:b/>
                <w:color w:val="000000"/>
                <w:szCs w:val="21"/>
              </w:rPr>
              <w:t>负债</w:t>
            </w:r>
          </w:p>
        </w:tc>
        <w:tc>
          <w:tcPr>
            <w:tcW w:w="814" w:type="pct"/>
            <w:vAlign w:val="center"/>
          </w:tcPr>
          <w:p w:rsidR="009D361C" w:rsidRPr="00F17030" w:rsidRDefault="009D361C" w:rsidP="00E536E1">
            <w:pPr>
              <w:spacing w:line="360" w:lineRule="auto"/>
              <w:jc w:val="right"/>
              <w:rPr>
                <w:rFonts w:ascii="宋体" w:hAnsi="宋体"/>
                <w:b/>
                <w:color w:val="0000FF"/>
                <w:kern w:val="0"/>
                <w:szCs w:val="21"/>
              </w:rPr>
            </w:pPr>
          </w:p>
        </w:tc>
        <w:tc>
          <w:tcPr>
            <w:tcW w:w="781" w:type="pct"/>
            <w:vAlign w:val="center"/>
          </w:tcPr>
          <w:p w:rsidR="009D361C" w:rsidRPr="00F17030" w:rsidRDefault="009D361C" w:rsidP="00E536E1">
            <w:pPr>
              <w:spacing w:line="360" w:lineRule="auto"/>
              <w:jc w:val="right"/>
              <w:rPr>
                <w:rFonts w:ascii="宋体" w:hAnsi="宋体"/>
                <w:b/>
                <w:color w:val="000000"/>
                <w:szCs w:val="21"/>
              </w:rPr>
            </w:pPr>
          </w:p>
        </w:tc>
        <w:tc>
          <w:tcPr>
            <w:tcW w:w="794" w:type="pct"/>
            <w:vAlign w:val="center"/>
          </w:tcPr>
          <w:p w:rsidR="009D361C" w:rsidRPr="00F17030" w:rsidRDefault="009D361C" w:rsidP="00E536E1">
            <w:pPr>
              <w:spacing w:line="360" w:lineRule="auto"/>
              <w:jc w:val="right"/>
              <w:rPr>
                <w:rFonts w:ascii="宋体" w:hAnsi="宋体"/>
                <w:b/>
                <w:color w:val="000000"/>
                <w:szCs w:val="21"/>
              </w:rPr>
            </w:pPr>
          </w:p>
        </w:tc>
        <w:tc>
          <w:tcPr>
            <w:tcW w:w="768" w:type="pct"/>
            <w:vAlign w:val="center"/>
          </w:tcPr>
          <w:p w:rsidR="009D361C" w:rsidRPr="00F17030" w:rsidRDefault="009D361C" w:rsidP="00E536E1">
            <w:pPr>
              <w:spacing w:line="360" w:lineRule="auto"/>
              <w:jc w:val="right"/>
              <w:rPr>
                <w:rFonts w:ascii="宋体" w:hAnsi="宋体"/>
                <w:b/>
                <w:color w:val="000000"/>
                <w:szCs w:val="21"/>
              </w:rPr>
            </w:pPr>
          </w:p>
        </w:tc>
        <w:tc>
          <w:tcPr>
            <w:tcW w:w="782" w:type="pct"/>
            <w:vAlign w:val="center"/>
          </w:tcPr>
          <w:p w:rsidR="009D361C" w:rsidRPr="00F17030" w:rsidRDefault="009D361C" w:rsidP="00E536E1">
            <w:pPr>
              <w:spacing w:line="360" w:lineRule="auto"/>
              <w:jc w:val="right"/>
              <w:rPr>
                <w:rFonts w:ascii="宋体" w:hAnsi="宋体"/>
                <w:b/>
                <w:color w:val="000000"/>
                <w:szCs w:val="21"/>
              </w:rPr>
            </w:pP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卖出回购金融资产款</w:t>
            </w:r>
          </w:p>
        </w:tc>
        <w:tc>
          <w:tcPr>
            <w:tcW w:w="814" w:type="pct"/>
            <w:vAlign w:val="center"/>
          </w:tcPr>
          <w:p w:rsidR="00945148" w:rsidRPr="00F17030" w:rsidRDefault="00D64147">
            <w:pPr>
              <w:jc w:val="right"/>
              <w:rPr>
                <w:szCs w:val="21"/>
              </w:rPr>
            </w:pPr>
            <w:r w:rsidRPr="00F17030">
              <w:rPr>
                <w:color w:val="000000"/>
                <w:szCs w:val="21"/>
              </w:rPr>
              <w:t>80,000,000.00</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w:t>
            </w:r>
          </w:p>
        </w:tc>
        <w:tc>
          <w:tcPr>
            <w:tcW w:w="782" w:type="pct"/>
            <w:vAlign w:val="center"/>
          </w:tcPr>
          <w:p w:rsidR="00945148" w:rsidRPr="00F17030" w:rsidRDefault="00D64147">
            <w:pPr>
              <w:jc w:val="right"/>
              <w:rPr>
                <w:szCs w:val="21"/>
              </w:rPr>
            </w:pPr>
            <w:r w:rsidRPr="00F17030">
              <w:rPr>
                <w:color w:val="000000"/>
                <w:szCs w:val="21"/>
              </w:rPr>
              <w:t>80,000,000.00</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应付证券清算款</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19,904,482.99</w:t>
            </w:r>
          </w:p>
        </w:tc>
        <w:tc>
          <w:tcPr>
            <w:tcW w:w="782" w:type="pct"/>
            <w:vAlign w:val="center"/>
          </w:tcPr>
          <w:p w:rsidR="00945148" w:rsidRPr="00F17030" w:rsidRDefault="00D64147">
            <w:pPr>
              <w:jc w:val="right"/>
              <w:rPr>
                <w:szCs w:val="21"/>
              </w:rPr>
            </w:pPr>
            <w:r w:rsidRPr="00F17030">
              <w:rPr>
                <w:color w:val="000000"/>
                <w:szCs w:val="21"/>
              </w:rPr>
              <w:t>19,904,482.99</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应付</w:t>
            </w:r>
            <w:proofErr w:type="gramStart"/>
            <w:r w:rsidRPr="00F17030">
              <w:rPr>
                <w:color w:val="000000"/>
                <w:szCs w:val="21"/>
              </w:rPr>
              <w:t>赎回款</w:t>
            </w:r>
            <w:proofErr w:type="gramEnd"/>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178,553.79</w:t>
            </w:r>
          </w:p>
        </w:tc>
        <w:tc>
          <w:tcPr>
            <w:tcW w:w="782" w:type="pct"/>
            <w:vAlign w:val="center"/>
          </w:tcPr>
          <w:p w:rsidR="00945148" w:rsidRPr="00F17030" w:rsidRDefault="00D64147">
            <w:pPr>
              <w:jc w:val="right"/>
              <w:rPr>
                <w:szCs w:val="21"/>
              </w:rPr>
            </w:pPr>
            <w:r w:rsidRPr="00F17030">
              <w:rPr>
                <w:color w:val="000000"/>
                <w:szCs w:val="21"/>
              </w:rPr>
              <w:t>178,553.79</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应付管理人报酬</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602,389.42</w:t>
            </w:r>
          </w:p>
        </w:tc>
        <w:tc>
          <w:tcPr>
            <w:tcW w:w="782" w:type="pct"/>
            <w:vAlign w:val="center"/>
          </w:tcPr>
          <w:p w:rsidR="00945148" w:rsidRPr="00F17030" w:rsidRDefault="00D64147">
            <w:pPr>
              <w:jc w:val="right"/>
              <w:rPr>
                <w:szCs w:val="21"/>
              </w:rPr>
            </w:pPr>
            <w:r w:rsidRPr="00F17030">
              <w:rPr>
                <w:color w:val="000000"/>
                <w:szCs w:val="21"/>
              </w:rPr>
              <w:t>602,389.42</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应付托管费</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100,398.23</w:t>
            </w:r>
          </w:p>
        </w:tc>
        <w:tc>
          <w:tcPr>
            <w:tcW w:w="782" w:type="pct"/>
            <w:vAlign w:val="center"/>
          </w:tcPr>
          <w:p w:rsidR="00945148" w:rsidRPr="00F17030" w:rsidRDefault="00D64147">
            <w:pPr>
              <w:jc w:val="right"/>
              <w:rPr>
                <w:szCs w:val="21"/>
              </w:rPr>
            </w:pPr>
            <w:r w:rsidRPr="00F17030">
              <w:rPr>
                <w:color w:val="000000"/>
                <w:szCs w:val="21"/>
              </w:rPr>
              <w:t>100,398.23</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应付交易费用</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625,057.14</w:t>
            </w:r>
          </w:p>
        </w:tc>
        <w:tc>
          <w:tcPr>
            <w:tcW w:w="782" w:type="pct"/>
            <w:vAlign w:val="center"/>
          </w:tcPr>
          <w:p w:rsidR="00945148" w:rsidRPr="00F17030" w:rsidRDefault="00D64147">
            <w:pPr>
              <w:jc w:val="right"/>
              <w:rPr>
                <w:szCs w:val="21"/>
              </w:rPr>
            </w:pPr>
            <w:r w:rsidRPr="00F17030">
              <w:rPr>
                <w:color w:val="000000"/>
                <w:szCs w:val="21"/>
              </w:rPr>
              <w:t>625,057.14</w:t>
            </w:r>
          </w:p>
        </w:tc>
      </w:tr>
      <w:tr w:rsidR="00945148" w:rsidRPr="00F17030" w:rsidTr="00F17030">
        <w:trPr>
          <w:jc w:val="center"/>
        </w:trPr>
        <w:tc>
          <w:tcPr>
            <w:tcW w:w="1062" w:type="pct"/>
            <w:vAlign w:val="center"/>
          </w:tcPr>
          <w:p w:rsidR="00945148" w:rsidRPr="00F17030" w:rsidRDefault="00D64147" w:rsidP="00F17030">
            <w:pPr>
              <w:jc w:val="left"/>
              <w:rPr>
                <w:szCs w:val="21"/>
              </w:rPr>
            </w:pPr>
            <w:r w:rsidRPr="00F17030">
              <w:rPr>
                <w:color w:val="000000"/>
                <w:szCs w:val="21"/>
              </w:rPr>
              <w:t>其他负债</w:t>
            </w:r>
          </w:p>
        </w:tc>
        <w:tc>
          <w:tcPr>
            <w:tcW w:w="814" w:type="pct"/>
            <w:vAlign w:val="center"/>
          </w:tcPr>
          <w:p w:rsidR="00945148" w:rsidRPr="00F17030" w:rsidRDefault="00D64147">
            <w:pPr>
              <w:jc w:val="right"/>
              <w:rPr>
                <w:szCs w:val="21"/>
              </w:rPr>
            </w:pPr>
            <w:r w:rsidRPr="00F17030">
              <w:rPr>
                <w:color w:val="000000"/>
                <w:szCs w:val="21"/>
              </w:rPr>
              <w:t>-</w:t>
            </w:r>
          </w:p>
        </w:tc>
        <w:tc>
          <w:tcPr>
            <w:tcW w:w="781" w:type="pct"/>
            <w:vAlign w:val="center"/>
          </w:tcPr>
          <w:p w:rsidR="00945148" w:rsidRPr="00F17030" w:rsidRDefault="00D64147">
            <w:pPr>
              <w:jc w:val="right"/>
              <w:rPr>
                <w:szCs w:val="21"/>
              </w:rPr>
            </w:pPr>
            <w:r w:rsidRPr="00F17030">
              <w:rPr>
                <w:color w:val="000000"/>
                <w:szCs w:val="21"/>
              </w:rPr>
              <w:t>-</w:t>
            </w:r>
          </w:p>
        </w:tc>
        <w:tc>
          <w:tcPr>
            <w:tcW w:w="794" w:type="pct"/>
            <w:vAlign w:val="center"/>
          </w:tcPr>
          <w:p w:rsidR="00945148" w:rsidRPr="00F17030" w:rsidRDefault="00D64147">
            <w:pPr>
              <w:jc w:val="right"/>
              <w:rPr>
                <w:szCs w:val="21"/>
              </w:rPr>
            </w:pPr>
            <w:r w:rsidRPr="00F17030">
              <w:rPr>
                <w:color w:val="000000"/>
                <w:szCs w:val="21"/>
              </w:rPr>
              <w:t>-</w:t>
            </w:r>
          </w:p>
        </w:tc>
        <w:tc>
          <w:tcPr>
            <w:tcW w:w="768" w:type="pct"/>
            <w:vAlign w:val="center"/>
          </w:tcPr>
          <w:p w:rsidR="00945148" w:rsidRPr="00F17030" w:rsidRDefault="00D64147">
            <w:pPr>
              <w:jc w:val="right"/>
              <w:rPr>
                <w:szCs w:val="21"/>
              </w:rPr>
            </w:pPr>
            <w:r w:rsidRPr="00F17030">
              <w:rPr>
                <w:color w:val="000000"/>
                <w:szCs w:val="21"/>
              </w:rPr>
              <w:t>300,672.92</w:t>
            </w:r>
          </w:p>
        </w:tc>
        <w:tc>
          <w:tcPr>
            <w:tcW w:w="782" w:type="pct"/>
            <w:vAlign w:val="center"/>
          </w:tcPr>
          <w:p w:rsidR="00945148" w:rsidRPr="00F17030" w:rsidRDefault="00D64147">
            <w:pPr>
              <w:jc w:val="right"/>
              <w:rPr>
                <w:szCs w:val="21"/>
              </w:rPr>
            </w:pPr>
            <w:r w:rsidRPr="00F17030">
              <w:rPr>
                <w:color w:val="000000"/>
                <w:szCs w:val="21"/>
              </w:rPr>
              <w:t>300,672.92</w:t>
            </w:r>
          </w:p>
        </w:tc>
      </w:tr>
      <w:tr w:rsidR="009D361C" w:rsidRPr="00F17030" w:rsidTr="00F17030">
        <w:trPr>
          <w:trHeight w:val="280"/>
          <w:jc w:val="center"/>
        </w:trPr>
        <w:tc>
          <w:tcPr>
            <w:tcW w:w="1062" w:type="pct"/>
            <w:vAlign w:val="center"/>
          </w:tcPr>
          <w:p w:rsidR="009D361C" w:rsidRPr="00F17030" w:rsidRDefault="009D361C" w:rsidP="00F17030">
            <w:pPr>
              <w:spacing w:before="29" w:line="288" w:lineRule="auto"/>
              <w:jc w:val="left"/>
              <w:rPr>
                <w:b/>
                <w:color w:val="000000"/>
                <w:szCs w:val="21"/>
              </w:rPr>
            </w:pPr>
            <w:r w:rsidRPr="00F17030">
              <w:rPr>
                <w:rFonts w:hint="eastAsia"/>
                <w:b/>
                <w:color w:val="000000"/>
                <w:szCs w:val="21"/>
              </w:rPr>
              <w:t>负债总计</w:t>
            </w:r>
          </w:p>
        </w:tc>
        <w:tc>
          <w:tcPr>
            <w:tcW w:w="814" w:type="pct"/>
            <w:vAlign w:val="center"/>
          </w:tcPr>
          <w:p w:rsidR="009D361C" w:rsidRPr="00F17030" w:rsidRDefault="009D361C" w:rsidP="00907452">
            <w:pPr>
              <w:spacing w:before="29" w:line="288" w:lineRule="auto"/>
              <w:jc w:val="right"/>
              <w:rPr>
                <w:b/>
                <w:color w:val="000000"/>
                <w:szCs w:val="21"/>
              </w:rPr>
            </w:pPr>
            <w:r w:rsidRPr="00F17030">
              <w:rPr>
                <w:b/>
                <w:color w:val="000000"/>
                <w:szCs w:val="21"/>
              </w:rPr>
              <w:t>80,000,000.00</w:t>
            </w:r>
          </w:p>
        </w:tc>
        <w:tc>
          <w:tcPr>
            <w:tcW w:w="781" w:type="pct"/>
            <w:vAlign w:val="center"/>
          </w:tcPr>
          <w:p w:rsidR="009D361C" w:rsidRPr="00F17030" w:rsidRDefault="009D361C" w:rsidP="00907452">
            <w:pPr>
              <w:spacing w:before="29" w:line="288" w:lineRule="auto"/>
              <w:jc w:val="right"/>
              <w:rPr>
                <w:b/>
                <w:color w:val="000000"/>
                <w:szCs w:val="21"/>
              </w:rPr>
            </w:pPr>
            <w:r w:rsidRPr="00F17030">
              <w:rPr>
                <w:b/>
                <w:color w:val="000000"/>
                <w:szCs w:val="21"/>
              </w:rPr>
              <w:t>-</w:t>
            </w:r>
          </w:p>
        </w:tc>
        <w:tc>
          <w:tcPr>
            <w:tcW w:w="794" w:type="pct"/>
            <w:vAlign w:val="center"/>
          </w:tcPr>
          <w:p w:rsidR="009D361C" w:rsidRPr="00F17030" w:rsidRDefault="009D361C" w:rsidP="00907452">
            <w:pPr>
              <w:spacing w:before="29" w:line="288" w:lineRule="auto"/>
              <w:ind w:right="180"/>
              <w:jc w:val="right"/>
              <w:rPr>
                <w:b/>
                <w:color w:val="000000"/>
                <w:szCs w:val="21"/>
              </w:rPr>
            </w:pPr>
            <w:r w:rsidRPr="00F17030">
              <w:rPr>
                <w:b/>
                <w:color w:val="000000"/>
                <w:szCs w:val="21"/>
              </w:rPr>
              <w:t>-</w:t>
            </w:r>
          </w:p>
        </w:tc>
        <w:tc>
          <w:tcPr>
            <w:tcW w:w="768" w:type="pct"/>
            <w:vAlign w:val="center"/>
          </w:tcPr>
          <w:p w:rsidR="009D361C" w:rsidRPr="00F17030" w:rsidRDefault="009D361C" w:rsidP="00907452">
            <w:pPr>
              <w:spacing w:before="29" w:line="288" w:lineRule="auto"/>
              <w:jc w:val="right"/>
              <w:rPr>
                <w:b/>
                <w:color w:val="000000"/>
                <w:szCs w:val="21"/>
              </w:rPr>
            </w:pPr>
            <w:r w:rsidRPr="00F17030">
              <w:rPr>
                <w:b/>
                <w:color w:val="000000"/>
                <w:szCs w:val="21"/>
              </w:rPr>
              <w:t>21,711,554.49</w:t>
            </w:r>
          </w:p>
        </w:tc>
        <w:tc>
          <w:tcPr>
            <w:tcW w:w="782" w:type="pct"/>
            <w:vAlign w:val="center"/>
          </w:tcPr>
          <w:p w:rsidR="009D361C" w:rsidRPr="00F17030" w:rsidRDefault="009D361C" w:rsidP="00907452">
            <w:pPr>
              <w:spacing w:before="29" w:line="288" w:lineRule="auto"/>
              <w:jc w:val="right"/>
              <w:rPr>
                <w:b/>
                <w:color w:val="000000"/>
                <w:szCs w:val="21"/>
              </w:rPr>
            </w:pPr>
            <w:r w:rsidRPr="00F17030">
              <w:rPr>
                <w:b/>
                <w:color w:val="000000"/>
                <w:szCs w:val="21"/>
              </w:rPr>
              <w:t>101,711,554.49</w:t>
            </w:r>
          </w:p>
        </w:tc>
      </w:tr>
      <w:tr w:rsidR="009D361C" w:rsidRPr="00F17030" w:rsidTr="00F17030">
        <w:trPr>
          <w:trHeight w:val="280"/>
          <w:jc w:val="center"/>
        </w:trPr>
        <w:tc>
          <w:tcPr>
            <w:tcW w:w="1062" w:type="pct"/>
            <w:vAlign w:val="center"/>
          </w:tcPr>
          <w:p w:rsidR="009D361C" w:rsidRPr="00F17030" w:rsidRDefault="009D361C" w:rsidP="00F17030">
            <w:pPr>
              <w:spacing w:before="29" w:line="288" w:lineRule="auto"/>
              <w:jc w:val="left"/>
              <w:rPr>
                <w:b/>
                <w:color w:val="000000"/>
                <w:szCs w:val="21"/>
              </w:rPr>
            </w:pPr>
            <w:r w:rsidRPr="00F17030">
              <w:rPr>
                <w:rFonts w:hint="eastAsia"/>
                <w:b/>
                <w:color w:val="000000"/>
                <w:szCs w:val="21"/>
              </w:rPr>
              <w:t>利率敏感度缺口</w:t>
            </w:r>
          </w:p>
        </w:tc>
        <w:tc>
          <w:tcPr>
            <w:tcW w:w="814" w:type="pct"/>
            <w:vAlign w:val="center"/>
          </w:tcPr>
          <w:p w:rsidR="009D361C" w:rsidRPr="00F17030" w:rsidRDefault="009D361C" w:rsidP="00B053D1">
            <w:pPr>
              <w:spacing w:before="29" w:line="288" w:lineRule="auto"/>
              <w:jc w:val="right"/>
              <w:rPr>
                <w:b/>
                <w:color w:val="000000"/>
                <w:szCs w:val="21"/>
              </w:rPr>
            </w:pPr>
            <w:r w:rsidRPr="00F17030">
              <w:rPr>
                <w:b/>
                <w:color w:val="000000"/>
                <w:szCs w:val="21"/>
              </w:rPr>
              <w:t>290,744.53</w:t>
            </w:r>
          </w:p>
        </w:tc>
        <w:tc>
          <w:tcPr>
            <w:tcW w:w="781" w:type="pct"/>
            <w:vAlign w:val="center"/>
          </w:tcPr>
          <w:p w:rsidR="009D361C" w:rsidRPr="00F17030" w:rsidRDefault="009D361C" w:rsidP="00B053D1">
            <w:pPr>
              <w:spacing w:before="29" w:line="288" w:lineRule="auto"/>
              <w:jc w:val="right"/>
              <w:rPr>
                <w:b/>
                <w:color w:val="000000"/>
                <w:szCs w:val="21"/>
              </w:rPr>
            </w:pPr>
            <w:r w:rsidRPr="00F17030">
              <w:rPr>
                <w:b/>
                <w:color w:val="000000"/>
                <w:szCs w:val="21"/>
              </w:rPr>
              <w:t>78,815,800.00</w:t>
            </w:r>
          </w:p>
        </w:tc>
        <w:tc>
          <w:tcPr>
            <w:tcW w:w="794" w:type="pct"/>
            <w:vAlign w:val="center"/>
          </w:tcPr>
          <w:p w:rsidR="009D361C" w:rsidRPr="00F17030" w:rsidRDefault="009D361C" w:rsidP="00B053D1">
            <w:pPr>
              <w:spacing w:before="29" w:line="288" w:lineRule="auto"/>
              <w:jc w:val="right"/>
              <w:rPr>
                <w:b/>
                <w:color w:val="000000"/>
                <w:szCs w:val="21"/>
              </w:rPr>
            </w:pPr>
            <w:r w:rsidRPr="00F17030">
              <w:rPr>
                <w:b/>
                <w:color w:val="000000"/>
                <w:szCs w:val="21"/>
              </w:rPr>
              <w:t>209,418,099.95</w:t>
            </w:r>
          </w:p>
        </w:tc>
        <w:tc>
          <w:tcPr>
            <w:tcW w:w="768" w:type="pct"/>
            <w:vAlign w:val="center"/>
          </w:tcPr>
          <w:p w:rsidR="009D361C" w:rsidRPr="00F17030" w:rsidRDefault="009D361C" w:rsidP="00B053D1">
            <w:pPr>
              <w:spacing w:before="29" w:line="288" w:lineRule="auto"/>
              <w:jc w:val="right"/>
              <w:rPr>
                <w:b/>
                <w:color w:val="000000"/>
                <w:szCs w:val="21"/>
              </w:rPr>
            </w:pPr>
            <w:r w:rsidRPr="00F17030">
              <w:rPr>
                <w:b/>
                <w:color w:val="000000"/>
                <w:szCs w:val="21"/>
              </w:rPr>
              <w:t>210,383,619.80</w:t>
            </w:r>
          </w:p>
        </w:tc>
        <w:tc>
          <w:tcPr>
            <w:tcW w:w="782" w:type="pct"/>
            <w:vAlign w:val="center"/>
          </w:tcPr>
          <w:p w:rsidR="009D361C" w:rsidRPr="00F17030" w:rsidRDefault="009D361C" w:rsidP="00B053D1">
            <w:pPr>
              <w:spacing w:before="29" w:line="288" w:lineRule="auto"/>
              <w:jc w:val="right"/>
              <w:rPr>
                <w:b/>
                <w:color w:val="000000"/>
                <w:szCs w:val="21"/>
              </w:rPr>
            </w:pPr>
            <w:r w:rsidRPr="00F17030">
              <w:rPr>
                <w:b/>
                <w:color w:val="000000"/>
                <w:szCs w:val="21"/>
              </w:rPr>
              <w:t>498,908,264.28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2645"/>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945148">
        <w:tc>
          <w:tcPr>
            <w:tcW w:w="851" w:type="dxa"/>
            <w:vAlign w:val="center"/>
          </w:tcPr>
          <w:p w:rsidR="00945148" w:rsidRDefault="00D64147">
            <w:pPr>
              <w:jc w:val="left"/>
            </w:pPr>
            <w:r>
              <w:rPr>
                <w:bCs/>
                <w:color w:val="000000"/>
                <w:sz w:val="24"/>
              </w:rPr>
              <w:t>假设</w:t>
            </w:r>
          </w:p>
        </w:tc>
        <w:tc>
          <w:tcPr>
            <w:tcW w:w="8149" w:type="dxa"/>
            <w:gridSpan w:val="2"/>
            <w:vAlign w:val="center"/>
          </w:tcPr>
          <w:p w:rsidR="00945148" w:rsidRDefault="00D64147">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945148">
        <w:tc>
          <w:tcPr>
            <w:tcW w:w="851" w:type="dxa"/>
            <w:vMerge/>
          </w:tcPr>
          <w:p w:rsidR="00945148" w:rsidRDefault="00945148"/>
        </w:tc>
        <w:tc>
          <w:tcPr>
            <w:tcW w:w="2693" w:type="dxa"/>
            <w:vAlign w:val="center"/>
          </w:tcPr>
          <w:p w:rsidR="00945148" w:rsidRDefault="00D64147">
            <w:pPr>
              <w:jc w:val="left"/>
            </w:pPr>
            <w:r>
              <w:rPr>
                <w:color w:val="000000"/>
                <w:sz w:val="24"/>
              </w:rPr>
              <w:t>市场利率下降</w:t>
            </w:r>
            <w:r>
              <w:rPr>
                <w:color w:val="000000"/>
                <w:sz w:val="24"/>
              </w:rPr>
              <w:t>25</w:t>
            </w:r>
            <w:r>
              <w:rPr>
                <w:color w:val="000000"/>
                <w:sz w:val="24"/>
              </w:rPr>
              <w:t>个基点</w:t>
            </w:r>
          </w:p>
        </w:tc>
        <w:tc>
          <w:tcPr>
            <w:tcW w:w="5456" w:type="dxa"/>
            <w:vAlign w:val="center"/>
          </w:tcPr>
          <w:p w:rsidR="00945148" w:rsidRDefault="00D64147">
            <w:pPr>
              <w:jc w:val="right"/>
            </w:pPr>
            <w:r>
              <w:rPr>
                <w:color w:val="000000"/>
                <w:sz w:val="24"/>
              </w:rPr>
              <w:t>增加约</w:t>
            </w:r>
            <w:r>
              <w:rPr>
                <w:color w:val="000000"/>
                <w:sz w:val="24"/>
              </w:rPr>
              <w:t>234</w:t>
            </w:r>
          </w:p>
        </w:tc>
      </w:tr>
      <w:tr w:rsidR="00945148">
        <w:tc>
          <w:tcPr>
            <w:tcW w:w="851" w:type="dxa"/>
            <w:vMerge/>
          </w:tcPr>
          <w:p w:rsidR="00945148" w:rsidRDefault="00945148"/>
        </w:tc>
        <w:tc>
          <w:tcPr>
            <w:tcW w:w="2693" w:type="dxa"/>
            <w:vAlign w:val="center"/>
          </w:tcPr>
          <w:p w:rsidR="00945148" w:rsidRDefault="00D64147">
            <w:pPr>
              <w:jc w:val="left"/>
            </w:pPr>
            <w:r>
              <w:rPr>
                <w:color w:val="000000"/>
                <w:sz w:val="24"/>
              </w:rPr>
              <w:t>市场利率上升</w:t>
            </w:r>
            <w:r>
              <w:rPr>
                <w:color w:val="000000"/>
                <w:sz w:val="24"/>
              </w:rPr>
              <w:t>25</w:t>
            </w:r>
            <w:r>
              <w:rPr>
                <w:color w:val="000000"/>
                <w:sz w:val="24"/>
              </w:rPr>
              <w:t>个基点</w:t>
            </w:r>
          </w:p>
        </w:tc>
        <w:tc>
          <w:tcPr>
            <w:tcW w:w="5456" w:type="dxa"/>
            <w:vAlign w:val="center"/>
          </w:tcPr>
          <w:p w:rsidR="00945148" w:rsidRDefault="00D64147">
            <w:pPr>
              <w:jc w:val="right"/>
            </w:pPr>
            <w:r>
              <w:rPr>
                <w:color w:val="000000"/>
                <w:sz w:val="24"/>
              </w:rPr>
              <w:t>减少约</w:t>
            </w:r>
            <w:r>
              <w:rPr>
                <w:color w:val="000000"/>
                <w:sz w:val="24"/>
              </w:rPr>
              <w:t>231</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9" w:name="_Toc41525264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52647"/>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10"/>
    </w:p>
    <w:p w:rsidR="00945148" w:rsidRDefault="00D6414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本基金通过投资组合的分散化降低其他价格风险。本基金投资于股票资产占基金资产净值的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；权证的投资比例不超过基金资产净值的</w:t>
      </w:r>
      <w:r w:rsidRPr="00C10D71">
        <w:rPr>
          <w:color w:val="000000"/>
          <w:sz w:val="24"/>
        </w:rPr>
        <w:t>3%</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，基金在任何交易日日终，持有的买入股指期货合约价值，不得超过基金资产净值的</w:t>
      </w:r>
      <w:r w:rsidRPr="00C10D71">
        <w:rPr>
          <w:color w:val="000000"/>
          <w:sz w:val="24"/>
        </w:rPr>
        <w:t>10%</w:t>
      </w:r>
      <w:r w:rsidRPr="00C10D71">
        <w:rPr>
          <w:color w:val="000000"/>
          <w:sz w:val="24"/>
        </w:rPr>
        <w:t>；基金在任何交易日日终，持有的卖出期货合约价值不得超过基金持有的股票总市值的</w:t>
      </w:r>
      <w:r w:rsidRPr="00C10D71">
        <w:rPr>
          <w:color w:val="000000"/>
          <w:sz w:val="24"/>
        </w:rPr>
        <w:t>20%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5252648"/>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1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339"/>
        <w:gridCol w:w="3189"/>
      </w:tblGrid>
      <w:tr w:rsidR="005F5256" w:rsidRPr="0091212A" w:rsidTr="00F17030">
        <w:tc>
          <w:tcPr>
            <w:tcW w:w="3544"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528"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2014</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F17030">
        <w:tc>
          <w:tcPr>
            <w:tcW w:w="3544" w:type="dxa"/>
            <w:vMerge/>
            <w:vAlign w:val="center"/>
          </w:tcPr>
          <w:p w:rsidR="005F5256" w:rsidRPr="00C10D71" w:rsidRDefault="005F5256" w:rsidP="00C10D71">
            <w:pPr>
              <w:spacing w:before="29" w:line="288" w:lineRule="auto"/>
              <w:jc w:val="center"/>
              <w:rPr>
                <w:color w:val="000000"/>
                <w:sz w:val="24"/>
              </w:rPr>
            </w:pPr>
          </w:p>
        </w:tc>
        <w:tc>
          <w:tcPr>
            <w:tcW w:w="2339"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F17030">
        <w:tc>
          <w:tcPr>
            <w:tcW w:w="3544"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339" w:type="dxa"/>
            <w:vAlign w:val="center"/>
          </w:tcPr>
          <w:p w:rsidR="005F5256" w:rsidRPr="00FF7CE7" w:rsidRDefault="005F5256" w:rsidP="00FF7CE7">
            <w:pPr>
              <w:spacing w:before="29" w:line="288" w:lineRule="auto"/>
              <w:jc w:val="right"/>
              <w:rPr>
                <w:kern w:val="0"/>
                <w:sz w:val="24"/>
              </w:rPr>
            </w:pPr>
            <w:r w:rsidRPr="00FF7CE7">
              <w:rPr>
                <w:kern w:val="0"/>
                <w:sz w:val="24"/>
              </w:rPr>
              <w:t>222,500,818.17</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44.60</w:t>
            </w:r>
          </w:p>
        </w:tc>
      </w:tr>
      <w:tr w:rsidR="005F5256" w:rsidRPr="0091212A" w:rsidTr="00F17030">
        <w:tc>
          <w:tcPr>
            <w:tcW w:w="3544"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33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F17030">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33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F17030">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F17030">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F17030">
        <w:tc>
          <w:tcPr>
            <w:tcW w:w="3544"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339" w:type="dxa"/>
            <w:vAlign w:val="center"/>
          </w:tcPr>
          <w:p w:rsidR="00DE0DFE" w:rsidRPr="00FF7CE7" w:rsidRDefault="00DE0DFE" w:rsidP="00FF7CE7">
            <w:pPr>
              <w:spacing w:before="29" w:line="288" w:lineRule="auto"/>
              <w:jc w:val="right"/>
              <w:rPr>
                <w:kern w:val="0"/>
                <w:sz w:val="24"/>
              </w:rPr>
            </w:pPr>
            <w:r w:rsidRPr="00FF7CE7">
              <w:rPr>
                <w:kern w:val="0"/>
                <w:sz w:val="24"/>
              </w:rPr>
              <w:t>222,500,818.17</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44.60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2" w:name="_Toc415252649"/>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2"/>
    </w:p>
    <w:p w:rsidR="001A59F9" w:rsidRPr="0091212A" w:rsidRDefault="003E53AD" w:rsidP="00F17030">
      <w:pPr>
        <w:tabs>
          <w:tab w:val="left" w:pos="426"/>
        </w:tabs>
        <w:spacing w:before="29" w:line="288" w:lineRule="auto"/>
        <w:ind w:firstLineChars="200" w:firstLine="480"/>
        <w:jc w:val="left"/>
        <w:rPr>
          <w:rFonts w:asciiTheme="minorEastAsia" w:eastAsiaTheme="minorEastAsia" w:hAnsiTheme="minorEastAsia"/>
          <w:color w:val="000000"/>
          <w:szCs w:val="21"/>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3" w:name="_Toc415252650"/>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3"/>
    </w:p>
    <w:p w:rsidR="00945148" w:rsidRDefault="00D64147">
      <w:pPr>
        <w:spacing w:before="29" w:line="288" w:lineRule="auto"/>
        <w:ind w:firstLineChars="200" w:firstLine="480"/>
        <w:rPr>
          <w:color w:val="000000"/>
          <w:sz w:val="24"/>
        </w:rPr>
      </w:pPr>
      <w:r>
        <w:rPr>
          <w:color w:val="000000"/>
          <w:sz w:val="24"/>
        </w:rPr>
        <w:t>(1)</w:t>
      </w:r>
      <w:r>
        <w:rPr>
          <w:color w:val="000000"/>
          <w:sz w:val="24"/>
        </w:rPr>
        <w:t>公允价值</w:t>
      </w:r>
    </w:p>
    <w:p w:rsidR="00945148" w:rsidRDefault="00D6414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945148" w:rsidRDefault="00D6414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45148" w:rsidRDefault="00D64147">
      <w:pPr>
        <w:spacing w:before="29" w:line="288" w:lineRule="auto"/>
        <w:ind w:firstLineChars="200" w:firstLine="480"/>
        <w:rPr>
          <w:color w:val="000000"/>
          <w:sz w:val="24"/>
        </w:rPr>
      </w:pPr>
      <w:r>
        <w:rPr>
          <w:color w:val="000000"/>
          <w:sz w:val="24"/>
        </w:rPr>
        <w:t>第一层次：相同资产或负债在活跃市场上未经调整的报价。</w:t>
      </w:r>
    </w:p>
    <w:p w:rsidR="00945148" w:rsidRDefault="00D6414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945148" w:rsidRDefault="00D64147">
      <w:pPr>
        <w:spacing w:before="29" w:line="288" w:lineRule="auto"/>
        <w:ind w:firstLineChars="200" w:firstLine="480"/>
        <w:rPr>
          <w:color w:val="000000"/>
          <w:sz w:val="24"/>
        </w:rPr>
      </w:pPr>
      <w:r>
        <w:rPr>
          <w:color w:val="000000"/>
          <w:sz w:val="24"/>
        </w:rPr>
        <w:t>第三层次：相关资产或负债的不可观察输入值。</w:t>
      </w:r>
    </w:p>
    <w:p w:rsidR="00945148" w:rsidRDefault="00D64147">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945148" w:rsidRDefault="00D64147">
      <w:pPr>
        <w:spacing w:before="29" w:line="288" w:lineRule="auto"/>
        <w:ind w:firstLineChars="200" w:firstLine="480"/>
        <w:rPr>
          <w:color w:val="000000"/>
          <w:sz w:val="24"/>
        </w:rPr>
      </w:pPr>
      <w:r>
        <w:rPr>
          <w:color w:val="000000"/>
          <w:sz w:val="24"/>
        </w:rPr>
        <w:t>(i)</w:t>
      </w:r>
      <w:r>
        <w:rPr>
          <w:color w:val="000000"/>
          <w:sz w:val="24"/>
        </w:rPr>
        <w:t>各层次金融工具公允价值</w:t>
      </w:r>
    </w:p>
    <w:p w:rsidR="00945148" w:rsidRDefault="00D6414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376,134,442.61</w:t>
      </w:r>
      <w:r>
        <w:rPr>
          <w:color w:val="000000"/>
          <w:sz w:val="24"/>
        </w:rPr>
        <w:t>元，属于第二层次的余额为</w:t>
      </w:r>
      <w:r>
        <w:rPr>
          <w:color w:val="000000"/>
          <w:sz w:val="24"/>
        </w:rPr>
        <w:t>164,606,275.51</w:t>
      </w:r>
      <w:r>
        <w:rPr>
          <w:color w:val="000000"/>
          <w:sz w:val="24"/>
        </w:rPr>
        <w:t>元，</w:t>
      </w:r>
      <w:proofErr w:type="gramStart"/>
      <w:r>
        <w:rPr>
          <w:color w:val="000000"/>
          <w:sz w:val="24"/>
        </w:rPr>
        <w:t>无属于</w:t>
      </w:r>
      <w:proofErr w:type="gramEnd"/>
      <w:r>
        <w:rPr>
          <w:color w:val="000000"/>
          <w:sz w:val="24"/>
        </w:rPr>
        <w:t>第三层次的余额。</w:t>
      </w:r>
    </w:p>
    <w:p w:rsidR="00945148" w:rsidRDefault="00D6414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945148" w:rsidRDefault="00D6414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945148" w:rsidRDefault="00D64147">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945148" w:rsidRDefault="00D64147">
      <w:pPr>
        <w:spacing w:before="29" w:line="288" w:lineRule="auto"/>
        <w:ind w:firstLineChars="200" w:firstLine="480"/>
        <w:rPr>
          <w:color w:val="000000"/>
          <w:sz w:val="24"/>
        </w:rPr>
      </w:pPr>
      <w:r>
        <w:rPr>
          <w:color w:val="000000"/>
          <w:sz w:val="24"/>
        </w:rPr>
        <w:t>无。</w:t>
      </w:r>
    </w:p>
    <w:p w:rsidR="00945148" w:rsidRDefault="00D6414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945148" w:rsidRDefault="00D6414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945148" w:rsidRDefault="00D6414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945148" w:rsidRDefault="00D6414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216C3B">
      <w:pPr>
        <w:pStyle w:val="1"/>
        <w:keepNext/>
        <w:keepLines/>
        <w:widowControl w:val="0"/>
        <w:spacing w:beforeLines="100" w:before="312" w:afterLines="100" w:after="312" w:line="288" w:lineRule="auto"/>
        <w:jc w:val="center"/>
        <w:rPr>
          <w:b/>
          <w:color w:val="000000"/>
          <w:szCs w:val="24"/>
        </w:rPr>
      </w:pPr>
      <w:bookmarkStart w:id="214" w:name="_Toc225498272"/>
      <w:bookmarkStart w:id="215" w:name="_Toc361324877"/>
      <w:bookmarkStart w:id="216" w:name="_Toc415252651"/>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225498273"/>
      <w:bookmarkStart w:id="218" w:name="_Toc361324878"/>
      <w:bookmarkStart w:id="219" w:name="_Toc415252652"/>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7"/>
      <w:bookmarkEnd w:id="218"/>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222,500,818.17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37.05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222,500,818.17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37.05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318,239,899.95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52.99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A80920">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318,239,899.95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52.99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A80920" w:rsidP="00A80920">
            <w:pPr>
              <w:widowControl/>
              <w:spacing w:before="29" w:line="288" w:lineRule="auto"/>
              <w:rPr>
                <w:color w:val="000000"/>
                <w:kern w:val="0"/>
                <w:sz w:val="24"/>
              </w:rPr>
            </w:pPr>
            <w:r>
              <w:rPr>
                <w:rFonts w:hint="eastAsia"/>
                <w:color w:val="000000"/>
                <w:kern w:val="0"/>
                <w:sz w:val="24"/>
              </w:rPr>
              <w:t xml:space="preserve">      </w:t>
            </w:r>
            <w:r w:rsidR="001A59F9"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A80920">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A80920">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A80920">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19,924,149.89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3.32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A80920">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A80920">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30,201,309.67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5.03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A80920">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9,753,641.09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1.62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A80920">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600,619,818.77</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415252653"/>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1,693,000.00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118,642,421.06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23.78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10,976,046.86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2.20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2,301,500.00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2,658,000.00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0.53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6,696,800.00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1.34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45,080,056.17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9.04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24,335,573.84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4.88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997,660.00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0.20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9,119,760.24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1.83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222,500,818.17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44.60</w:t>
            </w:r>
          </w:p>
        </w:tc>
      </w:tr>
    </w:tbl>
    <w:p w:rsidR="00D64147" w:rsidRDefault="00D64147" w:rsidP="00D64147">
      <w:pPr>
        <w:rPr>
          <w:kern w:val="0"/>
        </w:rPr>
      </w:pPr>
      <w:bookmarkStart w:id="223" w:name="_Toc361324881"/>
    </w:p>
    <w:p w:rsidR="001A59F9" w:rsidRPr="00AD0E47" w:rsidRDefault="001A59F9" w:rsidP="00AD0E47">
      <w:pPr>
        <w:pStyle w:val="20"/>
        <w:spacing w:before="29" w:after="0" w:line="288" w:lineRule="auto"/>
        <w:rPr>
          <w:rFonts w:ascii="Times New Roman" w:hAnsi="Times New Roman"/>
          <w:kern w:val="0"/>
          <w:szCs w:val="24"/>
        </w:rPr>
      </w:pPr>
      <w:bookmarkStart w:id="224" w:name="_Toc415252654"/>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45148">
        <w:trPr>
          <w:jc w:val="center"/>
        </w:trPr>
        <w:tc>
          <w:tcPr>
            <w:tcW w:w="817" w:type="dxa"/>
            <w:vAlign w:val="center"/>
          </w:tcPr>
          <w:p w:rsidR="00945148" w:rsidRDefault="00D64147">
            <w:pPr>
              <w:jc w:val="center"/>
            </w:pPr>
            <w:r>
              <w:rPr>
                <w:color w:val="000000"/>
                <w:sz w:val="24"/>
              </w:rPr>
              <w:t>1</w:t>
            </w:r>
          </w:p>
        </w:tc>
        <w:tc>
          <w:tcPr>
            <w:tcW w:w="1276" w:type="dxa"/>
            <w:vAlign w:val="center"/>
          </w:tcPr>
          <w:p w:rsidR="00945148" w:rsidRDefault="00D64147">
            <w:pPr>
              <w:jc w:val="center"/>
            </w:pPr>
            <w:r>
              <w:rPr>
                <w:color w:val="000000"/>
                <w:sz w:val="24"/>
              </w:rPr>
              <w:t>601688</w:t>
            </w:r>
          </w:p>
        </w:tc>
        <w:tc>
          <w:tcPr>
            <w:tcW w:w="1701" w:type="dxa"/>
            <w:vAlign w:val="center"/>
          </w:tcPr>
          <w:p w:rsidR="00945148" w:rsidRDefault="00D64147">
            <w:pPr>
              <w:jc w:val="center"/>
            </w:pPr>
            <w:r>
              <w:rPr>
                <w:color w:val="000000"/>
                <w:sz w:val="24"/>
              </w:rPr>
              <w:t>华泰证券</w:t>
            </w:r>
          </w:p>
        </w:tc>
        <w:tc>
          <w:tcPr>
            <w:tcW w:w="1559" w:type="dxa"/>
            <w:vAlign w:val="center"/>
          </w:tcPr>
          <w:p w:rsidR="00945148" w:rsidRDefault="00D64147">
            <w:pPr>
              <w:jc w:val="right"/>
            </w:pPr>
            <w:r>
              <w:rPr>
                <w:color w:val="000000"/>
                <w:sz w:val="24"/>
              </w:rPr>
              <w:t>500,000</w:t>
            </w:r>
          </w:p>
        </w:tc>
        <w:tc>
          <w:tcPr>
            <w:tcW w:w="1932" w:type="dxa"/>
            <w:vAlign w:val="center"/>
          </w:tcPr>
          <w:p w:rsidR="00945148" w:rsidRDefault="00D64147">
            <w:pPr>
              <w:jc w:val="right"/>
            </w:pPr>
            <w:r>
              <w:rPr>
                <w:color w:val="000000"/>
                <w:sz w:val="24"/>
              </w:rPr>
              <w:t>12,235,000.00</w:t>
            </w:r>
          </w:p>
        </w:tc>
        <w:tc>
          <w:tcPr>
            <w:tcW w:w="1612" w:type="dxa"/>
            <w:vAlign w:val="center"/>
          </w:tcPr>
          <w:p w:rsidR="00945148" w:rsidRDefault="00D64147">
            <w:pPr>
              <w:jc w:val="right"/>
            </w:pPr>
            <w:r>
              <w:rPr>
                <w:color w:val="000000"/>
                <w:sz w:val="24"/>
              </w:rPr>
              <w:t>2.45</w:t>
            </w:r>
          </w:p>
        </w:tc>
      </w:tr>
      <w:tr w:rsidR="00945148">
        <w:trPr>
          <w:jc w:val="center"/>
        </w:trPr>
        <w:tc>
          <w:tcPr>
            <w:tcW w:w="817" w:type="dxa"/>
            <w:vAlign w:val="center"/>
          </w:tcPr>
          <w:p w:rsidR="00945148" w:rsidRDefault="00D64147">
            <w:pPr>
              <w:jc w:val="center"/>
            </w:pPr>
            <w:r>
              <w:rPr>
                <w:color w:val="000000"/>
                <w:sz w:val="24"/>
              </w:rPr>
              <w:t>2</w:t>
            </w:r>
          </w:p>
        </w:tc>
        <w:tc>
          <w:tcPr>
            <w:tcW w:w="1276" w:type="dxa"/>
            <w:vAlign w:val="center"/>
          </w:tcPr>
          <w:p w:rsidR="00945148" w:rsidRDefault="00D64147">
            <w:pPr>
              <w:jc w:val="center"/>
            </w:pPr>
            <w:r>
              <w:rPr>
                <w:color w:val="000000"/>
                <w:sz w:val="24"/>
              </w:rPr>
              <w:t>600109</w:t>
            </w:r>
          </w:p>
        </w:tc>
        <w:tc>
          <w:tcPr>
            <w:tcW w:w="1701" w:type="dxa"/>
            <w:vAlign w:val="center"/>
          </w:tcPr>
          <w:p w:rsidR="00945148" w:rsidRDefault="00D64147">
            <w:pPr>
              <w:jc w:val="center"/>
            </w:pPr>
            <w:r>
              <w:rPr>
                <w:color w:val="000000"/>
                <w:sz w:val="24"/>
              </w:rPr>
              <w:t>国金证券</w:t>
            </w:r>
          </w:p>
        </w:tc>
        <w:tc>
          <w:tcPr>
            <w:tcW w:w="1559" w:type="dxa"/>
            <w:vAlign w:val="center"/>
          </w:tcPr>
          <w:p w:rsidR="00945148" w:rsidRDefault="00D64147">
            <w:pPr>
              <w:jc w:val="right"/>
            </w:pPr>
            <w:r>
              <w:rPr>
                <w:color w:val="000000"/>
                <w:sz w:val="24"/>
              </w:rPr>
              <w:t>600,000</w:t>
            </w:r>
          </w:p>
        </w:tc>
        <w:tc>
          <w:tcPr>
            <w:tcW w:w="1932" w:type="dxa"/>
            <w:vAlign w:val="center"/>
          </w:tcPr>
          <w:p w:rsidR="00945148" w:rsidRDefault="00D64147">
            <w:pPr>
              <w:jc w:val="right"/>
            </w:pPr>
            <w:r>
              <w:rPr>
                <w:color w:val="000000"/>
                <w:sz w:val="24"/>
              </w:rPr>
              <w:t>11,874,000.00</w:t>
            </w:r>
          </w:p>
        </w:tc>
        <w:tc>
          <w:tcPr>
            <w:tcW w:w="1612" w:type="dxa"/>
            <w:vAlign w:val="center"/>
          </w:tcPr>
          <w:p w:rsidR="00945148" w:rsidRDefault="00D64147">
            <w:pPr>
              <w:jc w:val="right"/>
            </w:pPr>
            <w:r>
              <w:rPr>
                <w:color w:val="000000"/>
                <w:sz w:val="24"/>
              </w:rPr>
              <w:t>2.38</w:t>
            </w:r>
          </w:p>
        </w:tc>
      </w:tr>
      <w:tr w:rsidR="00945148">
        <w:trPr>
          <w:jc w:val="center"/>
        </w:trPr>
        <w:tc>
          <w:tcPr>
            <w:tcW w:w="817" w:type="dxa"/>
            <w:vAlign w:val="center"/>
          </w:tcPr>
          <w:p w:rsidR="00945148" w:rsidRDefault="00D64147">
            <w:pPr>
              <w:jc w:val="center"/>
            </w:pPr>
            <w:r>
              <w:rPr>
                <w:color w:val="000000"/>
                <w:sz w:val="24"/>
              </w:rPr>
              <w:t>3</w:t>
            </w:r>
          </w:p>
        </w:tc>
        <w:tc>
          <w:tcPr>
            <w:tcW w:w="1276" w:type="dxa"/>
            <w:vAlign w:val="center"/>
          </w:tcPr>
          <w:p w:rsidR="00945148" w:rsidRDefault="00D64147">
            <w:pPr>
              <w:jc w:val="center"/>
            </w:pPr>
            <w:r>
              <w:rPr>
                <w:color w:val="000000"/>
                <w:sz w:val="24"/>
              </w:rPr>
              <w:t>600590</w:t>
            </w:r>
          </w:p>
        </w:tc>
        <w:tc>
          <w:tcPr>
            <w:tcW w:w="1701" w:type="dxa"/>
            <w:vAlign w:val="center"/>
          </w:tcPr>
          <w:p w:rsidR="00945148" w:rsidRDefault="00D64147">
            <w:pPr>
              <w:jc w:val="center"/>
            </w:pPr>
            <w:r>
              <w:rPr>
                <w:color w:val="000000"/>
                <w:sz w:val="24"/>
              </w:rPr>
              <w:t>泰豪科技</w:t>
            </w:r>
          </w:p>
        </w:tc>
        <w:tc>
          <w:tcPr>
            <w:tcW w:w="1559" w:type="dxa"/>
            <w:vAlign w:val="center"/>
          </w:tcPr>
          <w:p w:rsidR="00945148" w:rsidRDefault="00D64147">
            <w:pPr>
              <w:jc w:val="right"/>
            </w:pPr>
            <w:r>
              <w:rPr>
                <w:color w:val="000000"/>
                <w:sz w:val="24"/>
              </w:rPr>
              <w:t>1,200,703</w:t>
            </w:r>
          </w:p>
        </w:tc>
        <w:tc>
          <w:tcPr>
            <w:tcW w:w="1932" w:type="dxa"/>
            <w:vAlign w:val="center"/>
          </w:tcPr>
          <w:p w:rsidR="00945148" w:rsidRDefault="00D64147">
            <w:pPr>
              <w:jc w:val="right"/>
            </w:pPr>
            <w:r>
              <w:rPr>
                <w:color w:val="000000"/>
                <w:sz w:val="24"/>
              </w:rPr>
              <w:t>10,710,270.76</w:t>
            </w:r>
          </w:p>
        </w:tc>
        <w:tc>
          <w:tcPr>
            <w:tcW w:w="1612" w:type="dxa"/>
            <w:vAlign w:val="center"/>
          </w:tcPr>
          <w:p w:rsidR="00945148" w:rsidRDefault="00D64147">
            <w:pPr>
              <w:jc w:val="right"/>
            </w:pPr>
            <w:r>
              <w:rPr>
                <w:color w:val="000000"/>
                <w:sz w:val="24"/>
              </w:rPr>
              <w:t>2.15</w:t>
            </w:r>
          </w:p>
        </w:tc>
      </w:tr>
      <w:tr w:rsidR="00945148">
        <w:trPr>
          <w:jc w:val="center"/>
        </w:trPr>
        <w:tc>
          <w:tcPr>
            <w:tcW w:w="817" w:type="dxa"/>
            <w:vAlign w:val="center"/>
          </w:tcPr>
          <w:p w:rsidR="00945148" w:rsidRDefault="00D64147">
            <w:pPr>
              <w:jc w:val="center"/>
            </w:pPr>
            <w:r>
              <w:rPr>
                <w:color w:val="000000"/>
                <w:sz w:val="24"/>
              </w:rPr>
              <w:t>4</w:t>
            </w:r>
          </w:p>
        </w:tc>
        <w:tc>
          <w:tcPr>
            <w:tcW w:w="1276" w:type="dxa"/>
            <w:vAlign w:val="center"/>
          </w:tcPr>
          <w:p w:rsidR="00945148" w:rsidRDefault="00D64147">
            <w:pPr>
              <w:jc w:val="center"/>
            </w:pPr>
            <w:r>
              <w:rPr>
                <w:color w:val="000000"/>
                <w:sz w:val="24"/>
              </w:rPr>
              <w:t>000783</w:t>
            </w:r>
          </w:p>
        </w:tc>
        <w:tc>
          <w:tcPr>
            <w:tcW w:w="1701" w:type="dxa"/>
            <w:vAlign w:val="center"/>
          </w:tcPr>
          <w:p w:rsidR="00945148" w:rsidRDefault="00D64147">
            <w:pPr>
              <w:jc w:val="center"/>
            </w:pPr>
            <w:r>
              <w:rPr>
                <w:color w:val="000000"/>
                <w:sz w:val="24"/>
              </w:rPr>
              <w:t>长江证券</w:t>
            </w:r>
          </w:p>
        </w:tc>
        <w:tc>
          <w:tcPr>
            <w:tcW w:w="1559" w:type="dxa"/>
            <w:vAlign w:val="center"/>
          </w:tcPr>
          <w:p w:rsidR="00945148" w:rsidRDefault="00D64147">
            <w:pPr>
              <w:jc w:val="right"/>
            </w:pPr>
            <w:r>
              <w:rPr>
                <w:color w:val="000000"/>
                <w:sz w:val="24"/>
              </w:rPr>
              <w:t>600,087</w:t>
            </w:r>
          </w:p>
        </w:tc>
        <w:tc>
          <w:tcPr>
            <w:tcW w:w="1932" w:type="dxa"/>
            <w:vAlign w:val="center"/>
          </w:tcPr>
          <w:p w:rsidR="00945148" w:rsidRDefault="00D64147">
            <w:pPr>
              <w:jc w:val="right"/>
            </w:pPr>
            <w:r>
              <w:rPr>
                <w:color w:val="000000"/>
                <w:sz w:val="24"/>
              </w:rPr>
              <w:t>10,093,463.34</w:t>
            </w:r>
          </w:p>
        </w:tc>
        <w:tc>
          <w:tcPr>
            <w:tcW w:w="1612" w:type="dxa"/>
            <w:vAlign w:val="center"/>
          </w:tcPr>
          <w:p w:rsidR="00945148" w:rsidRDefault="00D64147">
            <w:pPr>
              <w:jc w:val="right"/>
            </w:pPr>
            <w:r>
              <w:rPr>
                <w:color w:val="000000"/>
                <w:sz w:val="24"/>
              </w:rPr>
              <w:t>2.02</w:t>
            </w:r>
          </w:p>
        </w:tc>
      </w:tr>
      <w:tr w:rsidR="00945148">
        <w:trPr>
          <w:jc w:val="center"/>
        </w:trPr>
        <w:tc>
          <w:tcPr>
            <w:tcW w:w="817" w:type="dxa"/>
            <w:vAlign w:val="center"/>
          </w:tcPr>
          <w:p w:rsidR="00945148" w:rsidRDefault="00D64147">
            <w:pPr>
              <w:jc w:val="center"/>
            </w:pPr>
            <w:r>
              <w:rPr>
                <w:color w:val="000000"/>
                <w:sz w:val="24"/>
              </w:rPr>
              <w:t>5</w:t>
            </w:r>
          </w:p>
        </w:tc>
        <w:tc>
          <w:tcPr>
            <w:tcW w:w="1276" w:type="dxa"/>
            <w:vAlign w:val="center"/>
          </w:tcPr>
          <w:p w:rsidR="00945148" w:rsidRDefault="00D64147">
            <w:pPr>
              <w:jc w:val="center"/>
            </w:pPr>
            <w:r>
              <w:rPr>
                <w:color w:val="000000"/>
                <w:sz w:val="24"/>
              </w:rPr>
              <w:t>600584</w:t>
            </w:r>
          </w:p>
        </w:tc>
        <w:tc>
          <w:tcPr>
            <w:tcW w:w="1701" w:type="dxa"/>
            <w:vAlign w:val="center"/>
          </w:tcPr>
          <w:p w:rsidR="00945148" w:rsidRDefault="00D64147">
            <w:pPr>
              <w:jc w:val="center"/>
            </w:pPr>
            <w:r>
              <w:rPr>
                <w:color w:val="000000"/>
                <w:sz w:val="24"/>
              </w:rPr>
              <w:t>长电科技</w:t>
            </w:r>
          </w:p>
        </w:tc>
        <w:tc>
          <w:tcPr>
            <w:tcW w:w="1559" w:type="dxa"/>
            <w:vAlign w:val="center"/>
          </w:tcPr>
          <w:p w:rsidR="00945148" w:rsidRDefault="00D64147">
            <w:pPr>
              <w:jc w:val="right"/>
            </w:pPr>
            <w:r>
              <w:rPr>
                <w:color w:val="000000"/>
                <w:sz w:val="24"/>
              </w:rPr>
              <w:t>897,527</w:t>
            </w:r>
          </w:p>
        </w:tc>
        <w:tc>
          <w:tcPr>
            <w:tcW w:w="1932" w:type="dxa"/>
            <w:vAlign w:val="center"/>
          </w:tcPr>
          <w:p w:rsidR="00945148" w:rsidRDefault="00D64147">
            <w:pPr>
              <w:jc w:val="right"/>
            </w:pPr>
            <w:r>
              <w:rPr>
                <w:color w:val="000000"/>
                <w:sz w:val="24"/>
              </w:rPr>
              <w:t>9,989,475.51</w:t>
            </w:r>
          </w:p>
        </w:tc>
        <w:tc>
          <w:tcPr>
            <w:tcW w:w="1612" w:type="dxa"/>
            <w:vAlign w:val="center"/>
          </w:tcPr>
          <w:p w:rsidR="00945148" w:rsidRDefault="00D64147">
            <w:pPr>
              <w:jc w:val="right"/>
            </w:pPr>
            <w:r>
              <w:rPr>
                <w:color w:val="000000"/>
                <w:sz w:val="24"/>
              </w:rPr>
              <w:t>2.00</w:t>
            </w:r>
          </w:p>
        </w:tc>
      </w:tr>
      <w:tr w:rsidR="00945148">
        <w:trPr>
          <w:jc w:val="center"/>
        </w:trPr>
        <w:tc>
          <w:tcPr>
            <w:tcW w:w="817" w:type="dxa"/>
            <w:vAlign w:val="center"/>
          </w:tcPr>
          <w:p w:rsidR="00945148" w:rsidRDefault="00D64147">
            <w:pPr>
              <w:jc w:val="center"/>
            </w:pPr>
            <w:r>
              <w:rPr>
                <w:color w:val="000000"/>
                <w:sz w:val="24"/>
              </w:rPr>
              <w:t>6</w:t>
            </w:r>
          </w:p>
        </w:tc>
        <w:tc>
          <w:tcPr>
            <w:tcW w:w="1276" w:type="dxa"/>
            <w:vAlign w:val="center"/>
          </w:tcPr>
          <w:p w:rsidR="00945148" w:rsidRDefault="00D64147">
            <w:pPr>
              <w:jc w:val="center"/>
            </w:pPr>
            <w:r>
              <w:rPr>
                <w:color w:val="000000"/>
                <w:sz w:val="24"/>
              </w:rPr>
              <w:t>000768</w:t>
            </w:r>
          </w:p>
        </w:tc>
        <w:tc>
          <w:tcPr>
            <w:tcW w:w="1701" w:type="dxa"/>
            <w:vAlign w:val="center"/>
          </w:tcPr>
          <w:p w:rsidR="00945148" w:rsidRDefault="00D64147">
            <w:pPr>
              <w:jc w:val="center"/>
            </w:pPr>
            <w:r>
              <w:rPr>
                <w:color w:val="000000"/>
                <w:sz w:val="24"/>
              </w:rPr>
              <w:t>中航飞机</w:t>
            </w:r>
          </w:p>
        </w:tc>
        <w:tc>
          <w:tcPr>
            <w:tcW w:w="1559" w:type="dxa"/>
            <w:vAlign w:val="center"/>
          </w:tcPr>
          <w:p w:rsidR="00945148" w:rsidRDefault="00D64147">
            <w:pPr>
              <w:jc w:val="right"/>
            </w:pPr>
            <w:r>
              <w:rPr>
                <w:color w:val="000000"/>
                <w:sz w:val="24"/>
              </w:rPr>
              <w:t>501,370</w:t>
            </w:r>
          </w:p>
        </w:tc>
        <w:tc>
          <w:tcPr>
            <w:tcW w:w="1932" w:type="dxa"/>
            <w:vAlign w:val="center"/>
          </w:tcPr>
          <w:p w:rsidR="00945148" w:rsidRDefault="00D64147">
            <w:pPr>
              <w:jc w:val="right"/>
            </w:pPr>
            <w:r>
              <w:rPr>
                <w:color w:val="000000"/>
                <w:sz w:val="24"/>
              </w:rPr>
              <w:t>9,495,947.80</w:t>
            </w:r>
          </w:p>
        </w:tc>
        <w:tc>
          <w:tcPr>
            <w:tcW w:w="1612" w:type="dxa"/>
            <w:vAlign w:val="center"/>
          </w:tcPr>
          <w:p w:rsidR="00945148" w:rsidRDefault="00D64147">
            <w:pPr>
              <w:jc w:val="right"/>
            </w:pPr>
            <w:r>
              <w:rPr>
                <w:color w:val="000000"/>
                <w:sz w:val="24"/>
              </w:rPr>
              <w:t>1.90</w:t>
            </w:r>
          </w:p>
        </w:tc>
      </w:tr>
      <w:tr w:rsidR="00945148">
        <w:trPr>
          <w:jc w:val="center"/>
        </w:trPr>
        <w:tc>
          <w:tcPr>
            <w:tcW w:w="817" w:type="dxa"/>
            <w:vAlign w:val="center"/>
          </w:tcPr>
          <w:p w:rsidR="00945148" w:rsidRDefault="00D64147">
            <w:pPr>
              <w:jc w:val="center"/>
            </w:pPr>
            <w:r>
              <w:rPr>
                <w:color w:val="000000"/>
                <w:sz w:val="24"/>
              </w:rPr>
              <w:t>7</w:t>
            </w:r>
          </w:p>
        </w:tc>
        <w:tc>
          <w:tcPr>
            <w:tcW w:w="1276" w:type="dxa"/>
            <w:vAlign w:val="center"/>
          </w:tcPr>
          <w:p w:rsidR="00945148" w:rsidRDefault="00D64147">
            <w:pPr>
              <w:jc w:val="center"/>
            </w:pPr>
            <w:r>
              <w:rPr>
                <w:color w:val="000000"/>
                <w:sz w:val="24"/>
              </w:rPr>
              <w:t>601989</w:t>
            </w:r>
          </w:p>
        </w:tc>
        <w:tc>
          <w:tcPr>
            <w:tcW w:w="1701" w:type="dxa"/>
            <w:vAlign w:val="center"/>
          </w:tcPr>
          <w:p w:rsidR="00945148" w:rsidRDefault="00D64147">
            <w:pPr>
              <w:jc w:val="center"/>
            </w:pPr>
            <w:r>
              <w:rPr>
                <w:color w:val="000000"/>
                <w:sz w:val="24"/>
              </w:rPr>
              <w:t>中国重工</w:t>
            </w:r>
          </w:p>
        </w:tc>
        <w:tc>
          <w:tcPr>
            <w:tcW w:w="1559" w:type="dxa"/>
            <w:vAlign w:val="center"/>
          </w:tcPr>
          <w:p w:rsidR="00945148" w:rsidRDefault="00D64147">
            <w:pPr>
              <w:jc w:val="right"/>
            </w:pPr>
            <w:r>
              <w:rPr>
                <w:color w:val="000000"/>
                <w:sz w:val="24"/>
              </w:rPr>
              <w:t>1,000,022</w:t>
            </w:r>
          </w:p>
        </w:tc>
        <w:tc>
          <w:tcPr>
            <w:tcW w:w="1932" w:type="dxa"/>
            <w:vAlign w:val="center"/>
          </w:tcPr>
          <w:p w:rsidR="00945148" w:rsidRDefault="00D64147">
            <w:pPr>
              <w:jc w:val="right"/>
            </w:pPr>
            <w:r>
              <w:rPr>
                <w:color w:val="000000"/>
                <w:sz w:val="24"/>
              </w:rPr>
              <w:t>9,210,202.62</w:t>
            </w:r>
          </w:p>
        </w:tc>
        <w:tc>
          <w:tcPr>
            <w:tcW w:w="1612" w:type="dxa"/>
            <w:vAlign w:val="center"/>
          </w:tcPr>
          <w:p w:rsidR="00945148" w:rsidRDefault="00D64147">
            <w:pPr>
              <w:jc w:val="right"/>
            </w:pPr>
            <w:r>
              <w:rPr>
                <w:color w:val="000000"/>
                <w:sz w:val="24"/>
              </w:rPr>
              <w:t>1.85</w:t>
            </w:r>
          </w:p>
        </w:tc>
      </w:tr>
      <w:tr w:rsidR="00945148">
        <w:trPr>
          <w:jc w:val="center"/>
        </w:trPr>
        <w:tc>
          <w:tcPr>
            <w:tcW w:w="817" w:type="dxa"/>
            <w:vAlign w:val="center"/>
          </w:tcPr>
          <w:p w:rsidR="00945148" w:rsidRDefault="00D64147">
            <w:pPr>
              <w:jc w:val="center"/>
            </w:pPr>
            <w:r>
              <w:rPr>
                <w:color w:val="000000"/>
                <w:sz w:val="24"/>
              </w:rPr>
              <w:t>8</w:t>
            </w:r>
          </w:p>
        </w:tc>
        <w:tc>
          <w:tcPr>
            <w:tcW w:w="1276" w:type="dxa"/>
            <w:vAlign w:val="center"/>
          </w:tcPr>
          <w:p w:rsidR="00945148" w:rsidRDefault="00D64147">
            <w:pPr>
              <w:jc w:val="center"/>
            </w:pPr>
            <w:r>
              <w:rPr>
                <w:color w:val="000000"/>
                <w:sz w:val="24"/>
              </w:rPr>
              <w:t>601992</w:t>
            </w:r>
          </w:p>
        </w:tc>
        <w:tc>
          <w:tcPr>
            <w:tcW w:w="1701" w:type="dxa"/>
            <w:vAlign w:val="center"/>
          </w:tcPr>
          <w:p w:rsidR="00945148" w:rsidRDefault="00D64147">
            <w:pPr>
              <w:jc w:val="center"/>
            </w:pPr>
            <w:r>
              <w:rPr>
                <w:color w:val="000000"/>
                <w:sz w:val="24"/>
              </w:rPr>
              <w:t>金</w:t>
            </w:r>
            <w:proofErr w:type="gramStart"/>
            <w:r>
              <w:rPr>
                <w:color w:val="000000"/>
                <w:sz w:val="24"/>
              </w:rPr>
              <w:t>隅股份</w:t>
            </w:r>
            <w:proofErr w:type="gramEnd"/>
          </w:p>
        </w:tc>
        <w:tc>
          <w:tcPr>
            <w:tcW w:w="1559" w:type="dxa"/>
            <w:vAlign w:val="center"/>
          </w:tcPr>
          <w:p w:rsidR="00945148" w:rsidRDefault="00D64147">
            <w:pPr>
              <w:jc w:val="right"/>
            </w:pPr>
            <w:r>
              <w:rPr>
                <w:color w:val="000000"/>
                <w:sz w:val="24"/>
              </w:rPr>
              <w:t>699,940</w:t>
            </w:r>
          </w:p>
        </w:tc>
        <w:tc>
          <w:tcPr>
            <w:tcW w:w="1932" w:type="dxa"/>
            <w:vAlign w:val="center"/>
          </w:tcPr>
          <w:p w:rsidR="00945148" w:rsidRDefault="00D64147">
            <w:pPr>
              <w:jc w:val="right"/>
            </w:pPr>
            <w:r>
              <w:rPr>
                <w:color w:val="000000"/>
                <w:sz w:val="24"/>
              </w:rPr>
              <w:t>7,097,391.60</w:t>
            </w:r>
          </w:p>
        </w:tc>
        <w:tc>
          <w:tcPr>
            <w:tcW w:w="1612" w:type="dxa"/>
            <w:vAlign w:val="center"/>
          </w:tcPr>
          <w:p w:rsidR="00945148" w:rsidRDefault="00D64147">
            <w:pPr>
              <w:jc w:val="right"/>
            </w:pPr>
            <w:r>
              <w:rPr>
                <w:color w:val="000000"/>
                <w:sz w:val="24"/>
              </w:rPr>
              <w:t>1.42</w:t>
            </w:r>
          </w:p>
        </w:tc>
      </w:tr>
      <w:tr w:rsidR="00945148">
        <w:trPr>
          <w:jc w:val="center"/>
        </w:trPr>
        <w:tc>
          <w:tcPr>
            <w:tcW w:w="817" w:type="dxa"/>
            <w:vAlign w:val="center"/>
          </w:tcPr>
          <w:p w:rsidR="00945148" w:rsidRDefault="00D64147">
            <w:pPr>
              <w:jc w:val="center"/>
            </w:pPr>
            <w:r>
              <w:rPr>
                <w:color w:val="000000"/>
                <w:sz w:val="24"/>
              </w:rPr>
              <w:t>9</w:t>
            </w:r>
          </w:p>
        </w:tc>
        <w:tc>
          <w:tcPr>
            <w:tcW w:w="1276" w:type="dxa"/>
            <w:vAlign w:val="center"/>
          </w:tcPr>
          <w:p w:rsidR="00945148" w:rsidRDefault="00D64147">
            <w:pPr>
              <w:jc w:val="center"/>
            </w:pPr>
            <w:r>
              <w:rPr>
                <w:color w:val="000000"/>
                <w:sz w:val="24"/>
              </w:rPr>
              <w:t>600895</w:t>
            </w:r>
          </w:p>
        </w:tc>
        <w:tc>
          <w:tcPr>
            <w:tcW w:w="1701" w:type="dxa"/>
            <w:vAlign w:val="center"/>
          </w:tcPr>
          <w:p w:rsidR="00945148" w:rsidRDefault="00D64147">
            <w:pPr>
              <w:jc w:val="center"/>
            </w:pPr>
            <w:r>
              <w:rPr>
                <w:color w:val="000000"/>
                <w:sz w:val="24"/>
              </w:rPr>
              <w:t>张江高科</w:t>
            </w:r>
          </w:p>
        </w:tc>
        <w:tc>
          <w:tcPr>
            <w:tcW w:w="1559" w:type="dxa"/>
            <w:vAlign w:val="center"/>
          </w:tcPr>
          <w:p w:rsidR="00945148" w:rsidRDefault="00D64147">
            <w:pPr>
              <w:jc w:val="right"/>
            </w:pPr>
            <w:r>
              <w:rPr>
                <w:color w:val="000000"/>
                <w:sz w:val="24"/>
              </w:rPr>
              <w:t>499,982</w:t>
            </w:r>
          </w:p>
        </w:tc>
        <w:tc>
          <w:tcPr>
            <w:tcW w:w="1932" w:type="dxa"/>
            <w:vAlign w:val="center"/>
          </w:tcPr>
          <w:p w:rsidR="00945148" w:rsidRDefault="00D64147">
            <w:pPr>
              <w:jc w:val="right"/>
            </w:pPr>
            <w:r>
              <w:rPr>
                <w:color w:val="000000"/>
                <w:sz w:val="24"/>
              </w:rPr>
              <w:t>6,659,760.24</w:t>
            </w:r>
          </w:p>
        </w:tc>
        <w:tc>
          <w:tcPr>
            <w:tcW w:w="1612" w:type="dxa"/>
            <w:vAlign w:val="center"/>
          </w:tcPr>
          <w:p w:rsidR="00945148" w:rsidRDefault="00D64147">
            <w:pPr>
              <w:jc w:val="right"/>
            </w:pPr>
            <w:r>
              <w:rPr>
                <w:color w:val="000000"/>
                <w:sz w:val="24"/>
              </w:rPr>
              <w:t>1.33</w:t>
            </w:r>
          </w:p>
        </w:tc>
      </w:tr>
      <w:tr w:rsidR="00945148">
        <w:trPr>
          <w:jc w:val="center"/>
        </w:trPr>
        <w:tc>
          <w:tcPr>
            <w:tcW w:w="817" w:type="dxa"/>
            <w:vAlign w:val="center"/>
          </w:tcPr>
          <w:p w:rsidR="00945148" w:rsidRDefault="00D64147">
            <w:pPr>
              <w:jc w:val="center"/>
            </w:pPr>
            <w:r>
              <w:rPr>
                <w:color w:val="000000"/>
                <w:sz w:val="24"/>
              </w:rPr>
              <w:t>10</w:t>
            </w:r>
          </w:p>
        </w:tc>
        <w:tc>
          <w:tcPr>
            <w:tcW w:w="1276" w:type="dxa"/>
            <w:vAlign w:val="center"/>
          </w:tcPr>
          <w:p w:rsidR="00945148" w:rsidRDefault="00D64147">
            <w:pPr>
              <w:jc w:val="center"/>
            </w:pPr>
            <w:r>
              <w:rPr>
                <w:color w:val="000000"/>
                <w:sz w:val="24"/>
              </w:rPr>
              <w:t>601788</w:t>
            </w:r>
          </w:p>
        </w:tc>
        <w:tc>
          <w:tcPr>
            <w:tcW w:w="1701" w:type="dxa"/>
            <w:vAlign w:val="center"/>
          </w:tcPr>
          <w:p w:rsidR="00945148" w:rsidRDefault="00D64147">
            <w:pPr>
              <w:jc w:val="center"/>
            </w:pPr>
            <w:r>
              <w:rPr>
                <w:color w:val="000000"/>
                <w:sz w:val="24"/>
              </w:rPr>
              <w:t>光大证券</w:t>
            </w:r>
          </w:p>
        </w:tc>
        <w:tc>
          <w:tcPr>
            <w:tcW w:w="1559" w:type="dxa"/>
            <w:vAlign w:val="center"/>
          </w:tcPr>
          <w:p w:rsidR="00945148" w:rsidRDefault="00D64147">
            <w:pPr>
              <w:jc w:val="right"/>
            </w:pPr>
            <w:r>
              <w:rPr>
                <w:color w:val="000000"/>
                <w:sz w:val="24"/>
              </w:rPr>
              <w:t>222,492</w:t>
            </w:r>
          </w:p>
        </w:tc>
        <w:tc>
          <w:tcPr>
            <w:tcW w:w="1932" w:type="dxa"/>
            <w:vAlign w:val="center"/>
          </w:tcPr>
          <w:p w:rsidR="00945148" w:rsidRDefault="00D64147">
            <w:pPr>
              <w:jc w:val="right"/>
            </w:pPr>
            <w:r>
              <w:rPr>
                <w:color w:val="000000"/>
                <w:sz w:val="24"/>
              </w:rPr>
              <w:t>6,349,921.68</w:t>
            </w:r>
          </w:p>
        </w:tc>
        <w:tc>
          <w:tcPr>
            <w:tcW w:w="1612" w:type="dxa"/>
            <w:vAlign w:val="center"/>
          </w:tcPr>
          <w:p w:rsidR="00945148" w:rsidRDefault="00D64147">
            <w:pPr>
              <w:jc w:val="right"/>
            </w:pPr>
            <w:r>
              <w:rPr>
                <w:color w:val="000000"/>
                <w:sz w:val="24"/>
              </w:rPr>
              <w:t>1.27</w:t>
            </w:r>
          </w:p>
        </w:tc>
      </w:tr>
      <w:tr w:rsidR="00945148">
        <w:trPr>
          <w:jc w:val="center"/>
        </w:trPr>
        <w:tc>
          <w:tcPr>
            <w:tcW w:w="817" w:type="dxa"/>
            <w:vAlign w:val="center"/>
          </w:tcPr>
          <w:p w:rsidR="00945148" w:rsidRDefault="00D64147">
            <w:pPr>
              <w:jc w:val="center"/>
            </w:pPr>
            <w:r>
              <w:rPr>
                <w:color w:val="000000"/>
                <w:sz w:val="24"/>
              </w:rPr>
              <w:t>11</w:t>
            </w:r>
          </w:p>
        </w:tc>
        <w:tc>
          <w:tcPr>
            <w:tcW w:w="1276" w:type="dxa"/>
            <w:vAlign w:val="center"/>
          </w:tcPr>
          <w:p w:rsidR="00945148" w:rsidRDefault="00D64147">
            <w:pPr>
              <w:jc w:val="center"/>
            </w:pPr>
            <w:r>
              <w:rPr>
                <w:color w:val="000000"/>
                <w:sz w:val="24"/>
              </w:rPr>
              <w:t>600979</w:t>
            </w:r>
          </w:p>
        </w:tc>
        <w:tc>
          <w:tcPr>
            <w:tcW w:w="1701" w:type="dxa"/>
            <w:vAlign w:val="center"/>
          </w:tcPr>
          <w:p w:rsidR="00945148" w:rsidRDefault="00D64147">
            <w:pPr>
              <w:jc w:val="center"/>
            </w:pPr>
            <w:proofErr w:type="gramStart"/>
            <w:r>
              <w:rPr>
                <w:color w:val="000000"/>
                <w:sz w:val="24"/>
              </w:rPr>
              <w:t>广安爱众</w:t>
            </w:r>
            <w:proofErr w:type="gramEnd"/>
          </w:p>
        </w:tc>
        <w:tc>
          <w:tcPr>
            <w:tcW w:w="1559" w:type="dxa"/>
            <w:vAlign w:val="center"/>
          </w:tcPr>
          <w:p w:rsidR="00945148" w:rsidRDefault="00D64147">
            <w:pPr>
              <w:jc w:val="right"/>
            </w:pPr>
            <w:r>
              <w:rPr>
                <w:color w:val="000000"/>
                <w:sz w:val="24"/>
              </w:rPr>
              <w:t>1,000,000</w:t>
            </w:r>
          </w:p>
        </w:tc>
        <w:tc>
          <w:tcPr>
            <w:tcW w:w="1932" w:type="dxa"/>
            <w:vAlign w:val="center"/>
          </w:tcPr>
          <w:p w:rsidR="00945148" w:rsidRDefault="00D64147">
            <w:pPr>
              <w:jc w:val="right"/>
            </w:pPr>
            <w:r>
              <w:rPr>
                <w:color w:val="000000"/>
                <w:sz w:val="24"/>
              </w:rPr>
              <w:t>6,290,000.00</w:t>
            </w:r>
          </w:p>
        </w:tc>
        <w:tc>
          <w:tcPr>
            <w:tcW w:w="1612" w:type="dxa"/>
            <w:vAlign w:val="center"/>
          </w:tcPr>
          <w:p w:rsidR="00945148" w:rsidRDefault="00D64147">
            <w:pPr>
              <w:jc w:val="right"/>
            </w:pPr>
            <w:r>
              <w:rPr>
                <w:color w:val="000000"/>
                <w:sz w:val="24"/>
              </w:rPr>
              <w:t>1.26</w:t>
            </w:r>
          </w:p>
        </w:tc>
      </w:tr>
      <w:tr w:rsidR="00945148">
        <w:trPr>
          <w:jc w:val="center"/>
        </w:trPr>
        <w:tc>
          <w:tcPr>
            <w:tcW w:w="817" w:type="dxa"/>
            <w:vAlign w:val="center"/>
          </w:tcPr>
          <w:p w:rsidR="00945148" w:rsidRDefault="00D64147">
            <w:pPr>
              <w:jc w:val="center"/>
            </w:pPr>
            <w:r>
              <w:rPr>
                <w:color w:val="000000"/>
                <w:sz w:val="24"/>
              </w:rPr>
              <w:t>12</w:t>
            </w:r>
          </w:p>
        </w:tc>
        <w:tc>
          <w:tcPr>
            <w:tcW w:w="1276" w:type="dxa"/>
            <w:vAlign w:val="center"/>
          </w:tcPr>
          <w:p w:rsidR="00945148" w:rsidRDefault="00D64147">
            <w:pPr>
              <w:jc w:val="center"/>
            </w:pPr>
            <w:r>
              <w:rPr>
                <w:color w:val="000000"/>
                <w:sz w:val="24"/>
              </w:rPr>
              <w:t>600277</w:t>
            </w:r>
          </w:p>
        </w:tc>
        <w:tc>
          <w:tcPr>
            <w:tcW w:w="1701" w:type="dxa"/>
            <w:vAlign w:val="center"/>
          </w:tcPr>
          <w:p w:rsidR="00945148" w:rsidRDefault="00D64147">
            <w:pPr>
              <w:jc w:val="center"/>
            </w:pPr>
            <w:r>
              <w:rPr>
                <w:color w:val="000000"/>
                <w:sz w:val="24"/>
              </w:rPr>
              <w:t>亿利能源</w:t>
            </w:r>
          </w:p>
        </w:tc>
        <w:tc>
          <w:tcPr>
            <w:tcW w:w="1559" w:type="dxa"/>
            <w:vAlign w:val="center"/>
          </w:tcPr>
          <w:p w:rsidR="00945148" w:rsidRDefault="00D64147">
            <w:pPr>
              <w:jc w:val="right"/>
            </w:pPr>
            <w:r>
              <w:rPr>
                <w:color w:val="000000"/>
                <w:sz w:val="24"/>
              </w:rPr>
              <w:t>699,968</w:t>
            </w:r>
          </w:p>
        </w:tc>
        <w:tc>
          <w:tcPr>
            <w:tcW w:w="1932" w:type="dxa"/>
            <w:vAlign w:val="center"/>
          </w:tcPr>
          <w:p w:rsidR="00945148" w:rsidRDefault="00D64147">
            <w:pPr>
              <w:jc w:val="right"/>
            </w:pPr>
            <w:r>
              <w:rPr>
                <w:color w:val="000000"/>
                <w:sz w:val="24"/>
              </w:rPr>
              <w:t>6,243,714.56</w:t>
            </w:r>
          </w:p>
        </w:tc>
        <w:tc>
          <w:tcPr>
            <w:tcW w:w="1612" w:type="dxa"/>
            <w:vAlign w:val="center"/>
          </w:tcPr>
          <w:p w:rsidR="00945148" w:rsidRDefault="00D64147">
            <w:pPr>
              <w:jc w:val="right"/>
            </w:pPr>
            <w:r>
              <w:rPr>
                <w:color w:val="000000"/>
                <w:sz w:val="24"/>
              </w:rPr>
              <w:t>1.25</w:t>
            </w:r>
          </w:p>
        </w:tc>
      </w:tr>
      <w:tr w:rsidR="00945148">
        <w:trPr>
          <w:jc w:val="center"/>
        </w:trPr>
        <w:tc>
          <w:tcPr>
            <w:tcW w:w="817" w:type="dxa"/>
            <w:vAlign w:val="center"/>
          </w:tcPr>
          <w:p w:rsidR="00945148" w:rsidRDefault="00D64147">
            <w:pPr>
              <w:jc w:val="center"/>
            </w:pPr>
            <w:r>
              <w:rPr>
                <w:color w:val="000000"/>
                <w:sz w:val="24"/>
              </w:rPr>
              <w:t>13</w:t>
            </w:r>
          </w:p>
        </w:tc>
        <w:tc>
          <w:tcPr>
            <w:tcW w:w="1276" w:type="dxa"/>
            <w:vAlign w:val="center"/>
          </w:tcPr>
          <w:p w:rsidR="00945148" w:rsidRDefault="00D64147">
            <w:pPr>
              <w:jc w:val="center"/>
            </w:pPr>
            <w:r>
              <w:rPr>
                <w:color w:val="000000"/>
                <w:sz w:val="24"/>
              </w:rPr>
              <w:t>600100</w:t>
            </w:r>
          </w:p>
        </w:tc>
        <w:tc>
          <w:tcPr>
            <w:tcW w:w="1701" w:type="dxa"/>
            <w:vAlign w:val="center"/>
          </w:tcPr>
          <w:p w:rsidR="00945148" w:rsidRDefault="00D64147">
            <w:pPr>
              <w:jc w:val="center"/>
            </w:pPr>
            <w:r>
              <w:rPr>
                <w:color w:val="000000"/>
                <w:sz w:val="24"/>
              </w:rPr>
              <w:t>同方股份</w:t>
            </w:r>
          </w:p>
        </w:tc>
        <w:tc>
          <w:tcPr>
            <w:tcW w:w="1559" w:type="dxa"/>
            <w:vAlign w:val="center"/>
          </w:tcPr>
          <w:p w:rsidR="00945148" w:rsidRDefault="00D64147">
            <w:pPr>
              <w:jc w:val="right"/>
            </w:pPr>
            <w:r>
              <w:rPr>
                <w:color w:val="000000"/>
                <w:sz w:val="24"/>
              </w:rPr>
              <w:t>500,000</w:t>
            </w:r>
          </w:p>
        </w:tc>
        <w:tc>
          <w:tcPr>
            <w:tcW w:w="1932" w:type="dxa"/>
            <w:vAlign w:val="center"/>
          </w:tcPr>
          <w:p w:rsidR="00945148" w:rsidRDefault="00D64147">
            <w:pPr>
              <w:jc w:val="right"/>
            </w:pPr>
            <w:r>
              <w:rPr>
                <w:color w:val="000000"/>
                <w:sz w:val="24"/>
              </w:rPr>
              <w:t>5,840,000.00</w:t>
            </w:r>
          </w:p>
        </w:tc>
        <w:tc>
          <w:tcPr>
            <w:tcW w:w="1612" w:type="dxa"/>
            <w:vAlign w:val="center"/>
          </w:tcPr>
          <w:p w:rsidR="00945148" w:rsidRDefault="00D64147">
            <w:pPr>
              <w:jc w:val="right"/>
            </w:pPr>
            <w:r>
              <w:rPr>
                <w:color w:val="000000"/>
                <w:sz w:val="24"/>
              </w:rPr>
              <w:t>1.17</w:t>
            </w:r>
          </w:p>
        </w:tc>
      </w:tr>
      <w:tr w:rsidR="00945148">
        <w:trPr>
          <w:jc w:val="center"/>
        </w:trPr>
        <w:tc>
          <w:tcPr>
            <w:tcW w:w="817" w:type="dxa"/>
            <w:vAlign w:val="center"/>
          </w:tcPr>
          <w:p w:rsidR="00945148" w:rsidRDefault="00D64147">
            <w:pPr>
              <w:jc w:val="center"/>
            </w:pPr>
            <w:r>
              <w:rPr>
                <w:color w:val="000000"/>
                <w:sz w:val="24"/>
              </w:rPr>
              <w:t>14</w:t>
            </w:r>
          </w:p>
        </w:tc>
        <w:tc>
          <w:tcPr>
            <w:tcW w:w="1276" w:type="dxa"/>
            <w:vAlign w:val="center"/>
          </w:tcPr>
          <w:p w:rsidR="00945148" w:rsidRDefault="00D64147">
            <w:pPr>
              <w:jc w:val="center"/>
            </w:pPr>
            <w:r>
              <w:rPr>
                <w:color w:val="000000"/>
                <w:sz w:val="24"/>
              </w:rPr>
              <w:t>600893</w:t>
            </w:r>
          </w:p>
        </w:tc>
        <w:tc>
          <w:tcPr>
            <w:tcW w:w="1701" w:type="dxa"/>
            <w:vAlign w:val="center"/>
          </w:tcPr>
          <w:p w:rsidR="00945148" w:rsidRDefault="00D64147">
            <w:pPr>
              <w:jc w:val="center"/>
            </w:pPr>
            <w:r>
              <w:rPr>
                <w:color w:val="000000"/>
                <w:sz w:val="24"/>
              </w:rPr>
              <w:t>航空动力</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5,792,000.00</w:t>
            </w:r>
          </w:p>
        </w:tc>
        <w:tc>
          <w:tcPr>
            <w:tcW w:w="1612" w:type="dxa"/>
            <w:vAlign w:val="center"/>
          </w:tcPr>
          <w:p w:rsidR="00945148" w:rsidRDefault="00D64147">
            <w:pPr>
              <w:jc w:val="right"/>
            </w:pPr>
            <w:r>
              <w:rPr>
                <w:color w:val="000000"/>
                <w:sz w:val="24"/>
              </w:rPr>
              <w:t>1.16</w:t>
            </w:r>
          </w:p>
        </w:tc>
      </w:tr>
      <w:tr w:rsidR="00945148">
        <w:trPr>
          <w:jc w:val="center"/>
        </w:trPr>
        <w:tc>
          <w:tcPr>
            <w:tcW w:w="817" w:type="dxa"/>
            <w:vAlign w:val="center"/>
          </w:tcPr>
          <w:p w:rsidR="00945148" w:rsidRDefault="00D64147">
            <w:pPr>
              <w:jc w:val="center"/>
            </w:pPr>
            <w:r>
              <w:rPr>
                <w:color w:val="000000"/>
                <w:sz w:val="24"/>
              </w:rPr>
              <w:t>15</w:t>
            </w:r>
          </w:p>
        </w:tc>
        <w:tc>
          <w:tcPr>
            <w:tcW w:w="1276" w:type="dxa"/>
            <w:vAlign w:val="center"/>
          </w:tcPr>
          <w:p w:rsidR="00945148" w:rsidRDefault="00D64147">
            <w:pPr>
              <w:jc w:val="center"/>
            </w:pPr>
            <w:r>
              <w:rPr>
                <w:color w:val="000000"/>
                <w:sz w:val="24"/>
              </w:rPr>
              <w:t>600151</w:t>
            </w:r>
          </w:p>
        </w:tc>
        <w:tc>
          <w:tcPr>
            <w:tcW w:w="1701" w:type="dxa"/>
            <w:vAlign w:val="center"/>
          </w:tcPr>
          <w:p w:rsidR="00945148" w:rsidRDefault="00D64147">
            <w:pPr>
              <w:jc w:val="center"/>
            </w:pPr>
            <w:r>
              <w:rPr>
                <w:color w:val="000000"/>
                <w:sz w:val="24"/>
              </w:rPr>
              <w:t>航天机电</w:t>
            </w:r>
          </w:p>
        </w:tc>
        <w:tc>
          <w:tcPr>
            <w:tcW w:w="1559" w:type="dxa"/>
            <w:vAlign w:val="center"/>
          </w:tcPr>
          <w:p w:rsidR="00945148" w:rsidRDefault="00D64147">
            <w:pPr>
              <w:jc w:val="right"/>
            </w:pPr>
            <w:r>
              <w:rPr>
                <w:color w:val="000000"/>
                <w:sz w:val="24"/>
              </w:rPr>
              <w:t>616,400</w:t>
            </w:r>
          </w:p>
        </w:tc>
        <w:tc>
          <w:tcPr>
            <w:tcW w:w="1932" w:type="dxa"/>
            <w:vAlign w:val="center"/>
          </w:tcPr>
          <w:p w:rsidR="00945148" w:rsidRDefault="00D64147">
            <w:pPr>
              <w:jc w:val="right"/>
            </w:pPr>
            <w:r>
              <w:rPr>
                <w:color w:val="000000"/>
                <w:sz w:val="24"/>
              </w:rPr>
              <w:t>5,787,996.00</w:t>
            </w:r>
          </w:p>
        </w:tc>
        <w:tc>
          <w:tcPr>
            <w:tcW w:w="1612" w:type="dxa"/>
            <w:vAlign w:val="center"/>
          </w:tcPr>
          <w:p w:rsidR="00945148" w:rsidRDefault="00D64147">
            <w:pPr>
              <w:jc w:val="right"/>
            </w:pPr>
            <w:r>
              <w:rPr>
                <w:color w:val="000000"/>
                <w:sz w:val="24"/>
              </w:rPr>
              <w:t>1.16</w:t>
            </w:r>
          </w:p>
        </w:tc>
      </w:tr>
      <w:tr w:rsidR="00945148">
        <w:trPr>
          <w:jc w:val="center"/>
        </w:trPr>
        <w:tc>
          <w:tcPr>
            <w:tcW w:w="817" w:type="dxa"/>
            <w:vAlign w:val="center"/>
          </w:tcPr>
          <w:p w:rsidR="00945148" w:rsidRDefault="00D64147">
            <w:pPr>
              <w:jc w:val="center"/>
            </w:pPr>
            <w:r>
              <w:rPr>
                <w:color w:val="000000"/>
                <w:sz w:val="24"/>
              </w:rPr>
              <w:t>16</w:t>
            </w:r>
          </w:p>
        </w:tc>
        <w:tc>
          <w:tcPr>
            <w:tcW w:w="1276" w:type="dxa"/>
            <w:vAlign w:val="center"/>
          </w:tcPr>
          <w:p w:rsidR="00945148" w:rsidRDefault="00D64147">
            <w:pPr>
              <w:jc w:val="center"/>
            </w:pPr>
            <w:r>
              <w:rPr>
                <w:color w:val="000000"/>
                <w:sz w:val="24"/>
              </w:rPr>
              <w:t>600118</w:t>
            </w:r>
          </w:p>
        </w:tc>
        <w:tc>
          <w:tcPr>
            <w:tcW w:w="1701" w:type="dxa"/>
            <w:vAlign w:val="center"/>
          </w:tcPr>
          <w:p w:rsidR="00945148" w:rsidRDefault="00D64147">
            <w:pPr>
              <w:jc w:val="center"/>
            </w:pPr>
            <w:r>
              <w:rPr>
                <w:color w:val="000000"/>
                <w:sz w:val="24"/>
              </w:rPr>
              <w:t>中国卫星</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5,696,000.00</w:t>
            </w:r>
          </w:p>
        </w:tc>
        <w:tc>
          <w:tcPr>
            <w:tcW w:w="1612" w:type="dxa"/>
            <w:vAlign w:val="center"/>
          </w:tcPr>
          <w:p w:rsidR="00945148" w:rsidRDefault="00D64147">
            <w:pPr>
              <w:jc w:val="right"/>
            </w:pPr>
            <w:r>
              <w:rPr>
                <w:color w:val="000000"/>
                <w:sz w:val="24"/>
              </w:rPr>
              <w:t>1.14</w:t>
            </w:r>
          </w:p>
        </w:tc>
      </w:tr>
      <w:tr w:rsidR="00945148">
        <w:trPr>
          <w:jc w:val="center"/>
        </w:trPr>
        <w:tc>
          <w:tcPr>
            <w:tcW w:w="817" w:type="dxa"/>
            <w:vAlign w:val="center"/>
          </w:tcPr>
          <w:p w:rsidR="00945148" w:rsidRDefault="00D64147">
            <w:pPr>
              <w:jc w:val="center"/>
            </w:pPr>
            <w:r>
              <w:rPr>
                <w:color w:val="000000"/>
                <w:sz w:val="24"/>
              </w:rPr>
              <w:t>17</w:t>
            </w:r>
          </w:p>
        </w:tc>
        <w:tc>
          <w:tcPr>
            <w:tcW w:w="1276" w:type="dxa"/>
            <w:vAlign w:val="center"/>
          </w:tcPr>
          <w:p w:rsidR="00945148" w:rsidRDefault="00D64147">
            <w:pPr>
              <w:jc w:val="center"/>
            </w:pPr>
            <w:r>
              <w:rPr>
                <w:color w:val="000000"/>
                <w:sz w:val="24"/>
              </w:rPr>
              <w:t>600855</w:t>
            </w:r>
          </w:p>
        </w:tc>
        <w:tc>
          <w:tcPr>
            <w:tcW w:w="1701" w:type="dxa"/>
            <w:vAlign w:val="center"/>
          </w:tcPr>
          <w:p w:rsidR="00945148" w:rsidRDefault="00D64147">
            <w:pPr>
              <w:jc w:val="center"/>
            </w:pPr>
            <w:r>
              <w:rPr>
                <w:color w:val="000000"/>
                <w:sz w:val="24"/>
              </w:rPr>
              <w:t>航天长峰</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5,552,000.00</w:t>
            </w:r>
          </w:p>
        </w:tc>
        <w:tc>
          <w:tcPr>
            <w:tcW w:w="1612" w:type="dxa"/>
            <w:vAlign w:val="center"/>
          </w:tcPr>
          <w:p w:rsidR="00945148" w:rsidRDefault="00D64147">
            <w:pPr>
              <w:jc w:val="right"/>
            </w:pPr>
            <w:r>
              <w:rPr>
                <w:color w:val="000000"/>
                <w:sz w:val="24"/>
              </w:rPr>
              <w:t>1.11</w:t>
            </w:r>
          </w:p>
        </w:tc>
      </w:tr>
      <w:tr w:rsidR="00945148">
        <w:trPr>
          <w:jc w:val="center"/>
        </w:trPr>
        <w:tc>
          <w:tcPr>
            <w:tcW w:w="817" w:type="dxa"/>
            <w:vAlign w:val="center"/>
          </w:tcPr>
          <w:p w:rsidR="00945148" w:rsidRDefault="00D64147">
            <w:pPr>
              <w:jc w:val="center"/>
            </w:pPr>
            <w:r>
              <w:rPr>
                <w:color w:val="000000"/>
                <w:sz w:val="24"/>
              </w:rPr>
              <w:t>18</w:t>
            </w:r>
          </w:p>
        </w:tc>
        <w:tc>
          <w:tcPr>
            <w:tcW w:w="1276" w:type="dxa"/>
            <w:vAlign w:val="center"/>
          </w:tcPr>
          <w:p w:rsidR="00945148" w:rsidRDefault="00D64147">
            <w:pPr>
              <w:jc w:val="center"/>
            </w:pPr>
            <w:r>
              <w:rPr>
                <w:color w:val="000000"/>
                <w:sz w:val="24"/>
              </w:rPr>
              <w:t>600048</w:t>
            </w:r>
          </w:p>
        </w:tc>
        <w:tc>
          <w:tcPr>
            <w:tcW w:w="1701" w:type="dxa"/>
            <w:vAlign w:val="center"/>
          </w:tcPr>
          <w:p w:rsidR="00945148" w:rsidRDefault="00D64147">
            <w:pPr>
              <w:jc w:val="center"/>
            </w:pPr>
            <w:r>
              <w:rPr>
                <w:color w:val="000000"/>
                <w:sz w:val="24"/>
              </w:rPr>
              <w:t>保利地产</w:t>
            </w:r>
          </w:p>
        </w:tc>
        <w:tc>
          <w:tcPr>
            <w:tcW w:w="1559" w:type="dxa"/>
            <w:vAlign w:val="center"/>
          </w:tcPr>
          <w:p w:rsidR="00945148" w:rsidRDefault="00D64147">
            <w:pPr>
              <w:jc w:val="right"/>
            </w:pPr>
            <w:r>
              <w:rPr>
                <w:color w:val="000000"/>
                <w:sz w:val="24"/>
              </w:rPr>
              <w:t>480,000</w:t>
            </w:r>
          </w:p>
        </w:tc>
        <w:tc>
          <w:tcPr>
            <w:tcW w:w="1932" w:type="dxa"/>
            <w:vAlign w:val="center"/>
          </w:tcPr>
          <w:p w:rsidR="00945148" w:rsidRDefault="00D64147">
            <w:pPr>
              <w:jc w:val="right"/>
            </w:pPr>
            <w:r>
              <w:rPr>
                <w:color w:val="000000"/>
                <w:sz w:val="24"/>
              </w:rPr>
              <w:t>5,193,600.00</w:t>
            </w:r>
          </w:p>
        </w:tc>
        <w:tc>
          <w:tcPr>
            <w:tcW w:w="1612" w:type="dxa"/>
            <w:vAlign w:val="center"/>
          </w:tcPr>
          <w:p w:rsidR="00945148" w:rsidRDefault="00D64147">
            <w:pPr>
              <w:jc w:val="right"/>
            </w:pPr>
            <w:r>
              <w:rPr>
                <w:color w:val="000000"/>
                <w:sz w:val="24"/>
              </w:rPr>
              <w:t>1.04</w:t>
            </w:r>
          </w:p>
        </w:tc>
      </w:tr>
      <w:tr w:rsidR="00945148">
        <w:trPr>
          <w:jc w:val="center"/>
        </w:trPr>
        <w:tc>
          <w:tcPr>
            <w:tcW w:w="817" w:type="dxa"/>
            <w:vAlign w:val="center"/>
          </w:tcPr>
          <w:p w:rsidR="00945148" w:rsidRDefault="00D64147">
            <w:pPr>
              <w:jc w:val="center"/>
            </w:pPr>
            <w:r>
              <w:rPr>
                <w:color w:val="000000"/>
                <w:sz w:val="24"/>
              </w:rPr>
              <w:t>19</w:t>
            </w:r>
          </w:p>
        </w:tc>
        <w:tc>
          <w:tcPr>
            <w:tcW w:w="1276" w:type="dxa"/>
            <w:vAlign w:val="center"/>
          </w:tcPr>
          <w:p w:rsidR="00945148" w:rsidRDefault="00D64147">
            <w:pPr>
              <w:jc w:val="center"/>
            </w:pPr>
            <w:r>
              <w:rPr>
                <w:color w:val="000000"/>
                <w:sz w:val="24"/>
              </w:rPr>
              <w:t>300265</w:t>
            </w:r>
          </w:p>
        </w:tc>
        <w:tc>
          <w:tcPr>
            <w:tcW w:w="1701" w:type="dxa"/>
            <w:vAlign w:val="center"/>
          </w:tcPr>
          <w:p w:rsidR="00945148" w:rsidRDefault="00D64147">
            <w:pPr>
              <w:jc w:val="center"/>
            </w:pPr>
            <w:r>
              <w:rPr>
                <w:color w:val="000000"/>
                <w:sz w:val="24"/>
              </w:rPr>
              <w:t>通光线缆</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5,180,000.00</w:t>
            </w:r>
          </w:p>
        </w:tc>
        <w:tc>
          <w:tcPr>
            <w:tcW w:w="1612" w:type="dxa"/>
            <w:vAlign w:val="center"/>
          </w:tcPr>
          <w:p w:rsidR="00945148" w:rsidRDefault="00D64147">
            <w:pPr>
              <w:jc w:val="right"/>
            </w:pPr>
            <w:r>
              <w:rPr>
                <w:color w:val="000000"/>
                <w:sz w:val="24"/>
              </w:rPr>
              <w:t>1.04</w:t>
            </w:r>
          </w:p>
        </w:tc>
      </w:tr>
      <w:tr w:rsidR="00945148">
        <w:trPr>
          <w:jc w:val="center"/>
        </w:trPr>
        <w:tc>
          <w:tcPr>
            <w:tcW w:w="817" w:type="dxa"/>
            <w:vAlign w:val="center"/>
          </w:tcPr>
          <w:p w:rsidR="00945148" w:rsidRDefault="00D64147">
            <w:pPr>
              <w:jc w:val="center"/>
            </w:pPr>
            <w:r>
              <w:rPr>
                <w:color w:val="000000"/>
                <w:sz w:val="24"/>
              </w:rPr>
              <w:t>20</w:t>
            </w:r>
          </w:p>
        </w:tc>
        <w:tc>
          <w:tcPr>
            <w:tcW w:w="1276" w:type="dxa"/>
            <w:vAlign w:val="center"/>
          </w:tcPr>
          <w:p w:rsidR="00945148" w:rsidRDefault="00D64147">
            <w:pPr>
              <w:jc w:val="center"/>
            </w:pPr>
            <w:r>
              <w:rPr>
                <w:color w:val="000000"/>
                <w:sz w:val="24"/>
              </w:rPr>
              <w:t>600376</w:t>
            </w:r>
          </w:p>
        </w:tc>
        <w:tc>
          <w:tcPr>
            <w:tcW w:w="1701" w:type="dxa"/>
            <w:vAlign w:val="center"/>
          </w:tcPr>
          <w:p w:rsidR="00945148" w:rsidRDefault="00D64147">
            <w:pPr>
              <w:jc w:val="center"/>
            </w:pPr>
            <w:r>
              <w:rPr>
                <w:color w:val="000000"/>
                <w:sz w:val="24"/>
              </w:rPr>
              <w:t>首开股份</w:t>
            </w:r>
          </w:p>
        </w:tc>
        <w:tc>
          <w:tcPr>
            <w:tcW w:w="1559" w:type="dxa"/>
            <w:vAlign w:val="center"/>
          </w:tcPr>
          <w:p w:rsidR="00945148" w:rsidRDefault="00D64147">
            <w:pPr>
              <w:jc w:val="right"/>
            </w:pPr>
            <w:r>
              <w:rPr>
                <w:color w:val="000000"/>
                <w:sz w:val="24"/>
              </w:rPr>
              <w:t>500,000</w:t>
            </w:r>
          </w:p>
        </w:tc>
        <w:tc>
          <w:tcPr>
            <w:tcW w:w="1932" w:type="dxa"/>
            <w:vAlign w:val="center"/>
          </w:tcPr>
          <w:p w:rsidR="00945148" w:rsidRDefault="00D64147">
            <w:pPr>
              <w:jc w:val="right"/>
            </w:pPr>
            <w:r>
              <w:rPr>
                <w:color w:val="000000"/>
                <w:sz w:val="24"/>
              </w:rPr>
              <w:t>5,040,000.00</w:t>
            </w:r>
          </w:p>
        </w:tc>
        <w:tc>
          <w:tcPr>
            <w:tcW w:w="1612" w:type="dxa"/>
            <w:vAlign w:val="center"/>
          </w:tcPr>
          <w:p w:rsidR="00945148" w:rsidRDefault="00D64147">
            <w:pPr>
              <w:jc w:val="right"/>
            </w:pPr>
            <w:r>
              <w:rPr>
                <w:color w:val="000000"/>
                <w:sz w:val="24"/>
              </w:rPr>
              <w:t>1.01</w:t>
            </w:r>
          </w:p>
        </w:tc>
      </w:tr>
      <w:tr w:rsidR="00945148">
        <w:trPr>
          <w:jc w:val="center"/>
        </w:trPr>
        <w:tc>
          <w:tcPr>
            <w:tcW w:w="817" w:type="dxa"/>
            <w:vAlign w:val="center"/>
          </w:tcPr>
          <w:p w:rsidR="00945148" w:rsidRDefault="00D64147">
            <w:pPr>
              <w:jc w:val="center"/>
            </w:pPr>
            <w:r>
              <w:rPr>
                <w:color w:val="000000"/>
                <w:sz w:val="24"/>
              </w:rPr>
              <w:t>21</w:t>
            </w:r>
          </w:p>
        </w:tc>
        <w:tc>
          <w:tcPr>
            <w:tcW w:w="1276" w:type="dxa"/>
            <w:vAlign w:val="center"/>
          </w:tcPr>
          <w:p w:rsidR="00945148" w:rsidRDefault="00D64147">
            <w:pPr>
              <w:jc w:val="center"/>
            </w:pPr>
            <w:r>
              <w:rPr>
                <w:color w:val="000000"/>
                <w:sz w:val="24"/>
              </w:rPr>
              <w:t>600021</w:t>
            </w:r>
          </w:p>
        </w:tc>
        <w:tc>
          <w:tcPr>
            <w:tcW w:w="1701" w:type="dxa"/>
            <w:vAlign w:val="center"/>
          </w:tcPr>
          <w:p w:rsidR="00945148" w:rsidRDefault="00D64147">
            <w:pPr>
              <w:jc w:val="center"/>
            </w:pPr>
            <w:r>
              <w:rPr>
                <w:color w:val="000000"/>
                <w:sz w:val="24"/>
              </w:rPr>
              <w:t>上海电力</w:t>
            </w:r>
          </w:p>
        </w:tc>
        <w:tc>
          <w:tcPr>
            <w:tcW w:w="1559" w:type="dxa"/>
            <w:vAlign w:val="center"/>
          </w:tcPr>
          <w:p w:rsidR="00945148" w:rsidRDefault="00D64147">
            <w:pPr>
              <w:jc w:val="right"/>
            </w:pPr>
            <w:r>
              <w:rPr>
                <w:color w:val="000000"/>
                <w:sz w:val="24"/>
              </w:rPr>
              <w:t>600,006</w:t>
            </w:r>
          </w:p>
        </w:tc>
        <w:tc>
          <w:tcPr>
            <w:tcW w:w="1932" w:type="dxa"/>
            <w:vAlign w:val="center"/>
          </w:tcPr>
          <w:p w:rsidR="00945148" w:rsidRDefault="00D64147">
            <w:pPr>
              <w:jc w:val="right"/>
            </w:pPr>
            <w:r>
              <w:rPr>
                <w:color w:val="000000"/>
                <w:sz w:val="24"/>
              </w:rPr>
              <w:t>4,686,046.86</w:t>
            </w:r>
          </w:p>
        </w:tc>
        <w:tc>
          <w:tcPr>
            <w:tcW w:w="1612" w:type="dxa"/>
            <w:vAlign w:val="center"/>
          </w:tcPr>
          <w:p w:rsidR="00945148" w:rsidRDefault="00D64147">
            <w:pPr>
              <w:jc w:val="right"/>
            </w:pPr>
            <w:r>
              <w:rPr>
                <w:color w:val="000000"/>
                <w:sz w:val="24"/>
              </w:rPr>
              <w:t>0.94</w:t>
            </w:r>
          </w:p>
        </w:tc>
      </w:tr>
      <w:tr w:rsidR="00945148">
        <w:trPr>
          <w:jc w:val="center"/>
        </w:trPr>
        <w:tc>
          <w:tcPr>
            <w:tcW w:w="817" w:type="dxa"/>
            <w:vAlign w:val="center"/>
          </w:tcPr>
          <w:p w:rsidR="00945148" w:rsidRDefault="00D64147">
            <w:pPr>
              <w:jc w:val="center"/>
            </w:pPr>
            <w:r>
              <w:rPr>
                <w:color w:val="000000"/>
                <w:sz w:val="24"/>
              </w:rPr>
              <w:t>22</w:t>
            </w:r>
          </w:p>
        </w:tc>
        <w:tc>
          <w:tcPr>
            <w:tcW w:w="1276" w:type="dxa"/>
            <w:vAlign w:val="center"/>
          </w:tcPr>
          <w:p w:rsidR="00945148" w:rsidRDefault="00D64147">
            <w:pPr>
              <w:jc w:val="center"/>
            </w:pPr>
            <w:r>
              <w:rPr>
                <w:color w:val="000000"/>
                <w:sz w:val="24"/>
              </w:rPr>
              <w:t>600158</w:t>
            </w:r>
          </w:p>
        </w:tc>
        <w:tc>
          <w:tcPr>
            <w:tcW w:w="1701" w:type="dxa"/>
            <w:vAlign w:val="center"/>
          </w:tcPr>
          <w:p w:rsidR="00945148" w:rsidRDefault="00D64147">
            <w:pPr>
              <w:jc w:val="center"/>
            </w:pPr>
            <w:r>
              <w:rPr>
                <w:color w:val="000000"/>
                <w:sz w:val="24"/>
              </w:rPr>
              <w:t>中体产业</w:t>
            </w:r>
          </w:p>
        </w:tc>
        <w:tc>
          <w:tcPr>
            <w:tcW w:w="1559" w:type="dxa"/>
            <w:vAlign w:val="center"/>
          </w:tcPr>
          <w:p w:rsidR="00945148" w:rsidRDefault="00D64147">
            <w:pPr>
              <w:jc w:val="right"/>
            </w:pPr>
            <w:r>
              <w:rPr>
                <w:color w:val="000000"/>
                <w:sz w:val="24"/>
              </w:rPr>
              <w:t>259,934</w:t>
            </w:r>
          </w:p>
        </w:tc>
        <w:tc>
          <w:tcPr>
            <w:tcW w:w="1932" w:type="dxa"/>
            <w:vAlign w:val="center"/>
          </w:tcPr>
          <w:p w:rsidR="00945148" w:rsidRDefault="00D64147">
            <w:pPr>
              <w:jc w:val="right"/>
            </w:pPr>
            <w:r>
              <w:rPr>
                <w:color w:val="000000"/>
                <w:sz w:val="24"/>
              </w:rPr>
              <w:t>4,603,431.14</w:t>
            </w:r>
          </w:p>
        </w:tc>
        <w:tc>
          <w:tcPr>
            <w:tcW w:w="1612" w:type="dxa"/>
            <w:vAlign w:val="center"/>
          </w:tcPr>
          <w:p w:rsidR="00945148" w:rsidRDefault="00D64147">
            <w:pPr>
              <w:jc w:val="right"/>
            </w:pPr>
            <w:r>
              <w:rPr>
                <w:color w:val="000000"/>
                <w:sz w:val="24"/>
              </w:rPr>
              <w:t>0.92</w:t>
            </w:r>
          </w:p>
        </w:tc>
      </w:tr>
      <w:tr w:rsidR="00945148">
        <w:trPr>
          <w:jc w:val="center"/>
        </w:trPr>
        <w:tc>
          <w:tcPr>
            <w:tcW w:w="817" w:type="dxa"/>
            <w:vAlign w:val="center"/>
          </w:tcPr>
          <w:p w:rsidR="00945148" w:rsidRDefault="00D64147">
            <w:pPr>
              <w:jc w:val="center"/>
            </w:pPr>
            <w:r>
              <w:rPr>
                <w:color w:val="000000"/>
                <w:sz w:val="24"/>
              </w:rPr>
              <w:t>23</w:t>
            </w:r>
          </w:p>
        </w:tc>
        <w:tc>
          <w:tcPr>
            <w:tcW w:w="1276" w:type="dxa"/>
            <w:vAlign w:val="center"/>
          </w:tcPr>
          <w:p w:rsidR="00945148" w:rsidRDefault="00D64147">
            <w:pPr>
              <w:jc w:val="center"/>
            </w:pPr>
            <w:r>
              <w:rPr>
                <w:color w:val="000000"/>
                <w:sz w:val="24"/>
              </w:rPr>
              <w:t>600369</w:t>
            </w:r>
          </w:p>
        </w:tc>
        <w:tc>
          <w:tcPr>
            <w:tcW w:w="1701" w:type="dxa"/>
            <w:vAlign w:val="center"/>
          </w:tcPr>
          <w:p w:rsidR="00945148" w:rsidRDefault="00D64147">
            <w:pPr>
              <w:jc w:val="center"/>
            </w:pPr>
            <w:r>
              <w:rPr>
                <w:color w:val="000000"/>
                <w:sz w:val="24"/>
              </w:rPr>
              <w:t>西南证券</w:t>
            </w:r>
          </w:p>
        </w:tc>
        <w:tc>
          <w:tcPr>
            <w:tcW w:w="1559" w:type="dxa"/>
            <w:vAlign w:val="center"/>
          </w:tcPr>
          <w:p w:rsidR="00945148" w:rsidRDefault="00D64147">
            <w:pPr>
              <w:jc w:val="right"/>
            </w:pPr>
            <w:r>
              <w:rPr>
                <w:color w:val="000000"/>
                <w:sz w:val="24"/>
              </w:rPr>
              <w:t>199,935</w:t>
            </w:r>
          </w:p>
        </w:tc>
        <w:tc>
          <w:tcPr>
            <w:tcW w:w="1932" w:type="dxa"/>
            <w:vAlign w:val="center"/>
          </w:tcPr>
          <w:p w:rsidR="00945148" w:rsidRDefault="00D64147">
            <w:pPr>
              <w:jc w:val="right"/>
            </w:pPr>
            <w:r>
              <w:rPr>
                <w:color w:val="000000"/>
                <w:sz w:val="24"/>
              </w:rPr>
              <w:t>4,456,551.15</w:t>
            </w:r>
          </w:p>
        </w:tc>
        <w:tc>
          <w:tcPr>
            <w:tcW w:w="1612" w:type="dxa"/>
            <w:vAlign w:val="center"/>
          </w:tcPr>
          <w:p w:rsidR="00945148" w:rsidRDefault="00D64147">
            <w:pPr>
              <w:jc w:val="right"/>
            </w:pPr>
            <w:r>
              <w:rPr>
                <w:color w:val="000000"/>
                <w:sz w:val="24"/>
              </w:rPr>
              <w:t>0.89</w:t>
            </w:r>
          </w:p>
        </w:tc>
      </w:tr>
      <w:tr w:rsidR="00945148">
        <w:trPr>
          <w:jc w:val="center"/>
        </w:trPr>
        <w:tc>
          <w:tcPr>
            <w:tcW w:w="817" w:type="dxa"/>
            <w:vAlign w:val="center"/>
          </w:tcPr>
          <w:p w:rsidR="00945148" w:rsidRDefault="00D64147">
            <w:pPr>
              <w:jc w:val="center"/>
            </w:pPr>
            <w:r>
              <w:rPr>
                <w:color w:val="000000"/>
                <w:sz w:val="24"/>
              </w:rPr>
              <w:t>24</w:t>
            </w:r>
          </w:p>
        </w:tc>
        <w:tc>
          <w:tcPr>
            <w:tcW w:w="1276" w:type="dxa"/>
            <w:vAlign w:val="center"/>
          </w:tcPr>
          <w:p w:rsidR="00945148" w:rsidRDefault="00D64147">
            <w:pPr>
              <w:jc w:val="center"/>
            </w:pPr>
            <w:r>
              <w:rPr>
                <w:color w:val="000000"/>
                <w:sz w:val="24"/>
              </w:rPr>
              <w:t>600688</w:t>
            </w:r>
          </w:p>
        </w:tc>
        <w:tc>
          <w:tcPr>
            <w:tcW w:w="1701" w:type="dxa"/>
            <w:vAlign w:val="center"/>
          </w:tcPr>
          <w:p w:rsidR="00945148" w:rsidRDefault="00D64147">
            <w:pPr>
              <w:jc w:val="center"/>
            </w:pPr>
            <w:r>
              <w:rPr>
                <w:color w:val="000000"/>
                <w:sz w:val="24"/>
              </w:rPr>
              <w:t>上海石化</w:t>
            </w:r>
          </w:p>
        </w:tc>
        <w:tc>
          <w:tcPr>
            <w:tcW w:w="1559" w:type="dxa"/>
            <w:vAlign w:val="center"/>
          </w:tcPr>
          <w:p w:rsidR="00945148" w:rsidRDefault="00D64147">
            <w:pPr>
              <w:jc w:val="right"/>
            </w:pPr>
            <w:r>
              <w:rPr>
                <w:color w:val="000000"/>
                <w:sz w:val="24"/>
              </w:rPr>
              <w:t>1,000,000</w:t>
            </w:r>
          </w:p>
        </w:tc>
        <w:tc>
          <w:tcPr>
            <w:tcW w:w="1932" w:type="dxa"/>
            <w:vAlign w:val="center"/>
          </w:tcPr>
          <w:p w:rsidR="00945148" w:rsidRDefault="00D64147">
            <w:pPr>
              <w:jc w:val="right"/>
            </w:pPr>
            <w:r>
              <w:rPr>
                <w:color w:val="000000"/>
                <w:sz w:val="24"/>
              </w:rPr>
              <w:t>4,330,000.00</w:t>
            </w:r>
          </w:p>
        </w:tc>
        <w:tc>
          <w:tcPr>
            <w:tcW w:w="1612" w:type="dxa"/>
            <w:vAlign w:val="center"/>
          </w:tcPr>
          <w:p w:rsidR="00945148" w:rsidRDefault="00D64147">
            <w:pPr>
              <w:jc w:val="right"/>
            </w:pPr>
            <w:r>
              <w:rPr>
                <w:color w:val="000000"/>
                <w:sz w:val="24"/>
              </w:rPr>
              <w:t>0.87</w:t>
            </w:r>
          </w:p>
        </w:tc>
      </w:tr>
      <w:tr w:rsidR="00945148">
        <w:trPr>
          <w:jc w:val="center"/>
        </w:trPr>
        <w:tc>
          <w:tcPr>
            <w:tcW w:w="817" w:type="dxa"/>
            <w:vAlign w:val="center"/>
          </w:tcPr>
          <w:p w:rsidR="00945148" w:rsidRDefault="00D64147">
            <w:pPr>
              <w:jc w:val="center"/>
            </w:pPr>
            <w:r>
              <w:rPr>
                <w:color w:val="000000"/>
                <w:sz w:val="24"/>
              </w:rPr>
              <w:t>25</w:t>
            </w:r>
          </w:p>
        </w:tc>
        <w:tc>
          <w:tcPr>
            <w:tcW w:w="1276" w:type="dxa"/>
            <w:vAlign w:val="center"/>
          </w:tcPr>
          <w:p w:rsidR="00945148" w:rsidRDefault="00D64147">
            <w:pPr>
              <w:jc w:val="center"/>
            </w:pPr>
            <w:r>
              <w:rPr>
                <w:color w:val="000000"/>
                <w:sz w:val="24"/>
              </w:rPr>
              <w:t>002665</w:t>
            </w:r>
          </w:p>
        </w:tc>
        <w:tc>
          <w:tcPr>
            <w:tcW w:w="1701" w:type="dxa"/>
            <w:vAlign w:val="center"/>
          </w:tcPr>
          <w:p w:rsidR="00945148" w:rsidRDefault="00D64147">
            <w:pPr>
              <w:jc w:val="center"/>
            </w:pPr>
            <w:r>
              <w:rPr>
                <w:color w:val="000000"/>
                <w:sz w:val="24"/>
              </w:rPr>
              <w:t>首航节能</w:t>
            </w:r>
          </w:p>
        </w:tc>
        <w:tc>
          <w:tcPr>
            <w:tcW w:w="1559" w:type="dxa"/>
            <w:vAlign w:val="center"/>
          </w:tcPr>
          <w:p w:rsidR="00945148" w:rsidRDefault="00D64147">
            <w:pPr>
              <w:jc w:val="right"/>
            </w:pPr>
            <w:r>
              <w:rPr>
                <w:color w:val="000000"/>
                <w:sz w:val="24"/>
              </w:rPr>
              <w:t>99,995</w:t>
            </w:r>
          </w:p>
        </w:tc>
        <w:tc>
          <w:tcPr>
            <w:tcW w:w="1932" w:type="dxa"/>
            <w:vAlign w:val="center"/>
          </w:tcPr>
          <w:p w:rsidR="00945148" w:rsidRDefault="00D64147">
            <w:pPr>
              <w:jc w:val="right"/>
            </w:pPr>
            <w:r>
              <w:rPr>
                <w:color w:val="000000"/>
                <w:sz w:val="24"/>
              </w:rPr>
              <w:t>3,912,804.35</w:t>
            </w:r>
          </w:p>
        </w:tc>
        <w:tc>
          <w:tcPr>
            <w:tcW w:w="1612" w:type="dxa"/>
            <w:vAlign w:val="center"/>
          </w:tcPr>
          <w:p w:rsidR="00945148" w:rsidRDefault="00D64147">
            <w:pPr>
              <w:jc w:val="right"/>
            </w:pPr>
            <w:r>
              <w:rPr>
                <w:color w:val="000000"/>
                <w:sz w:val="24"/>
              </w:rPr>
              <w:t>0.78</w:t>
            </w:r>
          </w:p>
        </w:tc>
      </w:tr>
      <w:tr w:rsidR="00945148">
        <w:trPr>
          <w:jc w:val="center"/>
        </w:trPr>
        <w:tc>
          <w:tcPr>
            <w:tcW w:w="817" w:type="dxa"/>
            <w:vAlign w:val="center"/>
          </w:tcPr>
          <w:p w:rsidR="00945148" w:rsidRDefault="00D64147">
            <w:pPr>
              <w:jc w:val="center"/>
            </w:pPr>
            <w:r>
              <w:rPr>
                <w:color w:val="000000"/>
                <w:sz w:val="24"/>
              </w:rPr>
              <w:t>26</w:t>
            </w:r>
          </w:p>
        </w:tc>
        <w:tc>
          <w:tcPr>
            <w:tcW w:w="1276" w:type="dxa"/>
            <w:vAlign w:val="center"/>
          </w:tcPr>
          <w:p w:rsidR="00945148" w:rsidRDefault="00D64147">
            <w:pPr>
              <w:jc w:val="center"/>
            </w:pPr>
            <w:r>
              <w:rPr>
                <w:color w:val="000000"/>
                <w:sz w:val="24"/>
              </w:rPr>
              <w:t>600038</w:t>
            </w:r>
          </w:p>
        </w:tc>
        <w:tc>
          <w:tcPr>
            <w:tcW w:w="1701" w:type="dxa"/>
            <w:vAlign w:val="center"/>
          </w:tcPr>
          <w:p w:rsidR="00945148" w:rsidRDefault="00D64147">
            <w:pPr>
              <w:jc w:val="center"/>
            </w:pPr>
            <w:r>
              <w:rPr>
                <w:color w:val="000000"/>
                <w:sz w:val="24"/>
              </w:rPr>
              <w:t>哈</w:t>
            </w:r>
            <w:proofErr w:type="gramStart"/>
            <w:r>
              <w:rPr>
                <w:color w:val="000000"/>
                <w:sz w:val="24"/>
              </w:rPr>
              <w:t>飞股份</w:t>
            </w:r>
            <w:proofErr w:type="gramEnd"/>
          </w:p>
        </w:tc>
        <w:tc>
          <w:tcPr>
            <w:tcW w:w="1559" w:type="dxa"/>
            <w:vAlign w:val="center"/>
          </w:tcPr>
          <w:p w:rsidR="00945148" w:rsidRDefault="00D64147">
            <w:pPr>
              <w:jc w:val="right"/>
            </w:pPr>
            <w:r>
              <w:rPr>
                <w:color w:val="000000"/>
                <w:sz w:val="24"/>
              </w:rPr>
              <w:t>99,923</w:t>
            </w:r>
          </w:p>
        </w:tc>
        <w:tc>
          <w:tcPr>
            <w:tcW w:w="1932" w:type="dxa"/>
            <w:vAlign w:val="center"/>
          </w:tcPr>
          <w:p w:rsidR="00945148" w:rsidRDefault="00D64147">
            <w:pPr>
              <w:jc w:val="right"/>
            </w:pPr>
            <w:r>
              <w:rPr>
                <w:color w:val="000000"/>
                <w:sz w:val="24"/>
              </w:rPr>
              <w:t>3,759,103.26</w:t>
            </w:r>
          </w:p>
        </w:tc>
        <w:tc>
          <w:tcPr>
            <w:tcW w:w="1612" w:type="dxa"/>
            <w:vAlign w:val="center"/>
          </w:tcPr>
          <w:p w:rsidR="00945148" w:rsidRDefault="00D64147">
            <w:pPr>
              <w:jc w:val="right"/>
            </w:pPr>
            <w:r>
              <w:rPr>
                <w:color w:val="000000"/>
                <w:sz w:val="24"/>
              </w:rPr>
              <w:t>0.75</w:t>
            </w:r>
          </w:p>
        </w:tc>
      </w:tr>
      <w:tr w:rsidR="00945148">
        <w:trPr>
          <w:jc w:val="center"/>
        </w:trPr>
        <w:tc>
          <w:tcPr>
            <w:tcW w:w="817" w:type="dxa"/>
            <w:vAlign w:val="center"/>
          </w:tcPr>
          <w:p w:rsidR="00945148" w:rsidRDefault="00D64147">
            <w:pPr>
              <w:jc w:val="center"/>
            </w:pPr>
            <w:r>
              <w:rPr>
                <w:color w:val="000000"/>
                <w:sz w:val="24"/>
              </w:rPr>
              <w:t>27</w:t>
            </w:r>
          </w:p>
        </w:tc>
        <w:tc>
          <w:tcPr>
            <w:tcW w:w="1276" w:type="dxa"/>
            <w:vAlign w:val="center"/>
          </w:tcPr>
          <w:p w:rsidR="00945148" w:rsidRDefault="00D64147">
            <w:pPr>
              <w:jc w:val="center"/>
            </w:pPr>
            <w:r>
              <w:rPr>
                <w:color w:val="000000"/>
                <w:sz w:val="24"/>
              </w:rPr>
              <w:t>000927</w:t>
            </w:r>
          </w:p>
        </w:tc>
        <w:tc>
          <w:tcPr>
            <w:tcW w:w="1701" w:type="dxa"/>
            <w:vAlign w:val="center"/>
          </w:tcPr>
          <w:p w:rsidR="00945148" w:rsidRDefault="00D64147">
            <w:pPr>
              <w:jc w:val="center"/>
            </w:pPr>
            <w:proofErr w:type="gramStart"/>
            <w:r>
              <w:rPr>
                <w:color w:val="000000"/>
                <w:sz w:val="24"/>
              </w:rPr>
              <w:t>一</w:t>
            </w:r>
            <w:proofErr w:type="gramEnd"/>
            <w:r>
              <w:rPr>
                <w:color w:val="000000"/>
                <w:sz w:val="24"/>
              </w:rPr>
              <w:t>汽夏利</w:t>
            </w:r>
          </w:p>
        </w:tc>
        <w:tc>
          <w:tcPr>
            <w:tcW w:w="1559" w:type="dxa"/>
            <w:vAlign w:val="center"/>
          </w:tcPr>
          <w:p w:rsidR="00945148" w:rsidRDefault="00D64147">
            <w:pPr>
              <w:jc w:val="right"/>
            </w:pPr>
            <w:r>
              <w:rPr>
                <w:color w:val="000000"/>
                <w:sz w:val="24"/>
              </w:rPr>
              <w:t>562,200</w:t>
            </w:r>
          </w:p>
        </w:tc>
        <w:tc>
          <w:tcPr>
            <w:tcW w:w="1932" w:type="dxa"/>
            <w:vAlign w:val="center"/>
          </w:tcPr>
          <w:p w:rsidR="00945148" w:rsidRDefault="00D64147">
            <w:pPr>
              <w:jc w:val="right"/>
            </w:pPr>
            <w:r>
              <w:rPr>
                <w:color w:val="000000"/>
                <w:sz w:val="24"/>
              </w:rPr>
              <w:t>3,716,142.00</w:t>
            </w:r>
          </w:p>
        </w:tc>
        <w:tc>
          <w:tcPr>
            <w:tcW w:w="1612" w:type="dxa"/>
            <w:vAlign w:val="center"/>
          </w:tcPr>
          <w:p w:rsidR="00945148" w:rsidRDefault="00D64147">
            <w:pPr>
              <w:jc w:val="right"/>
            </w:pPr>
            <w:r>
              <w:rPr>
                <w:color w:val="000000"/>
                <w:sz w:val="24"/>
              </w:rPr>
              <w:t>0.74</w:t>
            </w:r>
          </w:p>
        </w:tc>
      </w:tr>
      <w:tr w:rsidR="00945148">
        <w:trPr>
          <w:jc w:val="center"/>
        </w:trPr>
        <w:tc>
          <w:tcPr>
            <w:tcW w:w="817" w:type="dxa"/>
            <w:vAlign w:val="center"/>
          </w:tcPr>
          <w:p w:rsidR="00945148" w:rsidRDefault="00D64147">
            <w:pPr>
              <w:jc w:val="center"/>
            </w:pPr>
            <w:r>
              <w:rPr>
                <w:color w:val="000000"/>
                <w:sz w:val="24"/>
              </w:rPr>
              <w:t>28</w:t>
            </w:r>
          </w:p>
        </w:tc>
        <w:tc>
          <w:tcPr>
            <w:tcW w:w="1276" w:type="dxa"/>
            <w:vAlign w:val="center"/>
          </w:tcPr>
          <w:p w:rsidR="00945148" w:rsidRDefault="00D64147">
            <w:pPr>
              <w:jc w:val="center"/>
            </w:pPr>
            <w:r>
              <w:rPr>
                <w:color w:val="000000"/>
                <w:sz w:val="24"/>
              </w:rPr>
              <w:t>600804</w:t>
            </w:r>
          </w:p>
        </w:tc>
        <w:tc>
          <w:tcPr>
            <w:tcW w:w="1701" w:type="dxa"/>
            <w:vAlign w:val="center"/>
          </w:tcPr>
          <w:p w:rsidR="00945148" w:rsidRDefault="00D64147">
            <w:pPr>
              <w:jc w:val="center"/>
            </w:pPr>
            <w:r>
              <w:rPr>
                <w:color w:val="000000"/>
                <w:sz w:val="24"/>
              </w:rPr>
              <w:t>鹏博士</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3,596,000.00</w:t>
            </w:r>
          </w:p>
        </w:tc>
        <w:tc>
          <w:tcPr>
            <w:tcW w:w="1612" w:type="dxa"/>
            <w:vAlign w:val="center"/>
          </w:tcPr>
          <w:p w:rsidR="00945148" w:rsidRDefault="00D64147">
            <w:pPr>
              <w:jc w:val="right"/>
            </w:pPr>
            <w:r>
              <w:rPr>
                <w:color w:val="000000"/>
                <w:sz w:val="24"/>
              </w:rPr>
              <w:t>0.72</w:t>
            </w:r>
          </w:p>
        </w:tc>
      </w:tr>
      <w:tr w:rsidR="00945148">
        <w:trPr>
          <w:jc w:val="center"/>
        </w:trPr>
        <w:tc>
          <w:tcPr>
            <w:tcW w:w="817" w:type="dxa"/>
            <w:vAlign w:val="center"/>
          </w:tcPr>
          <w:p w:rsidR="00945148" w:rsidRDefault="00D64147">
            <w:pPr>
              <w:jc w:val="center"/>
            </w:pPr>
            <w:r>
              <w:rPr>
                <w:color w:val="000000"/>
                <w:sz w:val="24"/>
              </w:rPr>
              <w:t>29</w:t>
            </w:r>
          </w:p>
        </w:tc>
        <w:tc>
          <w:tcPr>
            <w:tcW w:w="1276" w:type="dxa"/>
            <w:vAlign w:val="center"/>
          </w:tcPr>
          <w:p w:rsidR="00945148" w:rsidRDefault="00D64147">
            <w:pPr>
              <w:jc w:val="center"/>
            </w:pPr>
            <w:r>
              <w:rPr>
                <w:color w:val="000000"/>
                <w:sz w:val="24"/>
              </w:rPr>
              <w:t>002503</w:t>
            </w:r>
          </w:p>
        </w:tc>
        <w:tc>
          <w:tcPr>
            <w:tcW w:w="1701" w:type="dxa"/>
            <w:vAlign w:val="center"/>
          </w:tcPr>
          <w:p w:rsidR="00945148" w:rsidRDefault="00D64147">
            <w:pPr>
              <w:jc w:val="center"/>
            </w:pPr>
            <w:proofErr w:type="gramStart"/>
            <w:r>
              <w:rPr>
                <w:color w:val="000000"/>
                <w:sz w:val="24"/>
              </w:rPr>
              <w:t>搜于特</w:t>
            </w:r>
            <w:proofErr w:type="gramEnd"/>
          </w:p>
        </w:tc>
        <w:tc>
          <w:tcPr>
            <w:tcW w:w="1559" w:type="dxa"/>
            <w:vAlign w:val="center"/>
          </w:tcPr>
          <w:p w:rsidR="00945148" w:rsidRDefault="00D64147">
            <w:pPr>
              <w:jc w:val="right"/>
            </w:pPr>
            <w:r>
              <w:rPr>
                <w:color w:val="000000"/>
                <w:sz w:val="24"/>
              </w:rPr>
              <w:t>170,000</w:t>
            </w:r>
          </w:p>
        </w:tc>
        <w:tc>
          <w:tcPr>
            <w:tcW w:w="1932" w:type="dxa"/>
            <w:vAlign w:val="center"/>
          </w:tcPr>
          <w:p w:rsidR="00945148" w:rsidRDefault="00D64147">
            <w:pPr>
              <w:jc w:val="right"/>
            </w:pPr>
            <w:r>
              <w:rPr>
                <w:color w:val="000000"/>
                <w:sz w:val="24"/>
              </w:rPr>
              <w:t>3,352,400.00</w:t>
            </w:r>
          </w:p>
        </w:tc>
        <w:tc>
          <w:tcPr>
            <w:tcW w:w="1612" w:type="dxa"/>
            <w:vAlign w:val="center"/>
          </w:tcPr>
          <w:p w:rsidR="00945148" w:rsidRDefault="00D64147">
            <w:pPr>
              <w:jc w:val="right"/>
            </w:pPr>
            <w:r>
              <w:rPr>
                <w:color w:val="000000"/>
                <w:sz w:val="24"/>
              </w:rPr>
              <w:t>0.67</w:t>
            </w:r>
          </w:p>
        </w:tc>
      </w:tr>
      <w:tr w:rsidR="00945148">
        <w:trPr>
          <w:jc w:val="center"/>
        </w:trPr>
        <w:tc>
          <w:tcPr>
            <w:tcW w:w="817" w:type="dxa"/>
            <w:vAlign w:val="center"/>
          </w:tcPr>
          <w:p w:rsidR="00945148" w:rsidRDefault="00D64147">
            <w:pPr>
              <w:jc w:val="center"/>
            </w:pPr>
            <w:r>
              <w:rPr>
                <w:color w:val="000000"/>
                <w:sz w:val="24"/>
              </w:rPr>
              <w:t>30</w:t>
            </w:r>
          </w:p>
        </w:tc>
        <w:tc>
          <w:tcPr>
            <w:tcW w:w="1276" w:type="dxa"/>
            <w:vAlign w:val="center"/>
          </w:tcPr>
          <w:p w:rsidR="00945148" w:rsidRDefault="00D64147">
            <w:pPr>
              <w:jc w:val="center"/>
            </w:pPr>
            <w:r>
              <w:rPr>
                <w:color w:val="000000"/>
                <w:sz w:val="24"/>
              </w:rPr>
              <w:t>600125</w:t>
            </w:r>
          </w:p>
        </w:tc>
        <w:tc>
          <w:tcPr>
            <w:tcW w:w="1701" w:type="dxa"/>
            <w:vAlign w:val="center"/>
          </w:tcPr>
          <w:p w:rsidR="00945148" w:rsidRDefault="00D64147">
            <w:pPr>
              <w:jc w:val="center"/>
            </w:pPr>
            <w:r>
              <w:rPr>
                <w:color w:val="000000"/>
                <w:sz w:val="24"/>
              </w:rPr>
              <w:t>铁龙物流</w:t>
            </w:r>
          </w:p>
        </w:tc>
        <w:tc>
          <w:tcPr>
            <w:tcW w:w="1559" w:type="dxa"/>
            <w:vAlign w:val="center"/>
          </w:tcPr>
          <w:p w:rsidR="00945148" w:rsidRDefault="00D64147">
            <w:pPr>
              <w:jc w:val="right"/>
            </w:pPr>
            <w:r>
              <w:rPr>
                <w:color w:val="000000"/>
                <w:sz w:val="24"/>
              </w:rPr>
              <w:t>300,000</w:t>
            </w:r>
          </w:p>
        </w:tc>
        <w:tc>
          <w:tcPr>
            <w:tcW w:w="1932" w:type="dxa"/>
            <w:vAlign w:val="center"/>
          </w:tcPr>
          <w:p w:rsidR="00945148" w:rsidRDefault="00D64147">
            <w:pPr>
              <w:jc w:val="right"/>
            </w:pPr>
            <w:r>
              <w:rPr>
                <w:color w:val="000000"/>
                <w:sz w:val="24"/>
              </w:rPr>
              <w:t>2,658,000.00</w:t>
            </w:r>
          </w:p>
        </w:tc>
        <w:tc>
          <w:tcPr>
            <w:tcW w:w="1612" w:type="dxa"/>
            <w:vAlign w:val="center"/>
          </w:tcPr>
          <w:p w:rsidR="00945148" w:rsidRDefault="00D64147">
            <w:pPr>
              <w:jc w:val="right"/>
            </w:pPr>
            <w:r>
              <w:rPr>
                <w:color w:val="000000"/>
                <w:sz w:val="24"/>
              </w:rPr>
              <w:t>0.53</w:t>
            </w:r>
          </w:p>
        </w:tc>
      </w:tr>
      <w:tr w:rsidR="00945148">
        <w:trPr>
          <w:jc w:val="center"/>
        </w:trPr>
        <w:tc>
          <w:tcPr>
            <w:tcW w:w="817" w:type="dxa"/>
            <w:vAlign w:val="center"/>
          </w:tcPr>
          <w:p w:rsidR="00945148" w:rsidRDefault="00D64147">
            <w:pPr>
              <w:jc w:val="center"/>
            </w:pPr>
            <w:r>
              <w:rPr>
                <w:color w:val="000000"/>
                <w:sz w:val="24"/>
              </w:rPr>
              <w:t>31</w:t>
            </w:r>
          </w:p>
        </w:tc>
        <w:tc>
          <w:tcPr>
            <w:tcW w:w="1276" w:type="dxa"/>
            <w:vAlign w:val="center"/>
          </w:tcPr>
          <w:p w:rsidR="00945148" w:rsidRDefault="00D64147">
            <w:pPr>
              <w:jc w:val="center"/>
            </w:pPr>
            <w:r>
              <w:rPr>
                <w:color w:val="000000"/>
                <w:sz w:val="24"/>
              </w:rPr>
              <w:t>600340</w:t>
            </w:r>
          </w:p>
        </w:tc>
        <w:tc>
          <w:tcPr>
            <w:tcW w:w="1701" w:type="dxa"/>
            <w:vAlign w:val="center"/>
          </w:tcPr>
          <w:p w:rsidR="00945148" w:rsidRDefault="00D64147">
            <w:pPr>
              <w:jc w:val="center"/>
            </w:pPr>
            <w:r>
              <w:rPr>
                <w:color w:val="000000"/>
                <w:sz w:val="24"/>
              </w:rPr>
              <w:t>华夏幸福</w:t>
            </w:r>
          </w:p>
        </w:tc>
        <w:tc>
          <w:tcPr>
            <w:tcW w:w="1559" w:type="dxa"/>
            <w:vAlign w:val="center"/>
          </w:tcPr>
          <w:p w:rsidR="00945148" w:rsidRDefault="00D64147">
            <w:pPr>
              <w:jc w:val="right"/>
            </w:pPr>
            <w:r>
              <w:rPr>
                <w:color w:val="000000"/>
                <w:sz w:val="24"/>
              </w:rPr>
              <w:t>60,000</w:t>
            </w:r>
          </w:p>
        </w:tc>
        <w:tc>
          <w:tcPr>
            <w:tcW w:w="1932" w:type="dxa"/>
            <w:vAlign w:val="center"/>
          </w:tcPr>
          <w:p w:rsidR="00945148" w:rsidRDefault="00D64147">
            <w:pPr>
              <w:jc w:val="right"/>
            </w:pPr>
            <w:r>
              <w:rPr>
                <w:color w:val="000000"/>
                <w:sz w:val="24"/>
              </w:rPr>
              <w:t>2,616,000.00</w:t>
            </w:r>
          </w:p>
        </w:tc>
        <w:tc>
          <w:tcPr>
            <w:tcW w:w="1612" w:type="dxa"/>
            <w:vAlign w:val="center"/>
          </w:tcPr>
          <w:p w:rsidR="00945148" w:rsidRDefault="00D64147">
            <w:pPr>
              <w:jc w:val="right"/>
            </w:pPr>
            <w:r>
              <w:rPr>
                <w:color w:val="000000"/>
                <w:sz w:val="24"/>
              </w:rPr>
              <w:t>0.52</w:t>
            </w:r>
          </w:p>
        </w:tc>
      </w:tr>
      <w:tr w:rsidR="00945148">
        <w:trPr>
          <w:jc w:val="center"/>
        </w:trPr>
        <w:tc>
          <w:tcPr>
            <w:tcW w:w="817" w:type="dxa"/>
            <w:vAlign w:val="center"/>
          </w:tcPr>
          <w:p w:rsidR="00945148" w:rsidRDefault="00D64147">
            <w:pPr>
              <w:jc w:val="center"/>
            </w:pPr>
            <w:r>
              <w:rPr>
                <w:color w:val="000000"/>
                <w:sz w:val="24"/>
              </w:rPr>
              <w:t>32</w:t>
            </w:r>
          </w:p>
        </w:tc>
        <w:tc>
          <w:tcPr>
            <w:tcW w:w="1276" w:type="dxa"/>
            <w:vAlign w:val="center"/>
          </w:tcPr>
          <w:p w:rsidR="00945148" w:rsidRDefault="00D64147">
            <w:pPr>
              <w:jc w:val="center"/>
            </w:pPr>
            <w:r>
              <w:rPr>
                <w:color w:val="000000"/>
                <w:sz w:val="24"/>
              </w:rPr>
              <w:t>600212</w:t>
            </w:r>
          </w:p>
        </w:tc>
        <w:tc>
          <w:tcPr>
            <w:tcW w:w="1701" w:type="dxa"/>
            <w:vAlign w:val="center"/>
          </w:tcPr>
          <w:p w:rsidR="00945148" w:rsidRDefault="00D64147">
            <w:pPr>
              <w:jc w:val="center"/>
            </w:pPr>
            <w:r>
              <w:rPr>
                <w:color w:val="000000"/>
                <w:sz w:val="24"/>
              </w:rPr>
              <w:t>江泉实业</w:t>
            </w:r>
          </w:p>
        </w:tc>
        <w:tc>
          <w:tcPr>
            <w:tcW w:w="1559" w:type="dxa"/>
            <w:vAlign w:val="center"/>
          </w:tcPr>
          <w:p w:rsidR="00945148" w:rsidRDefault="00D64147">
            <w:pPr>
              <w:jc w:val="right"/>
            </w:pPr>
            <w:r>
              <w:rPr>
                <w:color w:val="000000"/>
                <w:sz w:val="24"/>
              </w:rPr>
              <w:t>300,000</w:t>
            </w:r>
          </w:p>
        </w:tc>
        <w:tc>
          <w:tcPr>
            <w:tcW w:w="1932" w:type="dxa"/>
            <w:vAlign w:val="center"/>
          </w:tcPr>
          <w:p w:rsidR="00945148" w:rsidRDefault="00D64147">
            <w:pPr>
              <w:jc w:val="right"/>
            </w:pPr>
            <w:r>
              <w:rPr>
                <w:color w:val="000000"/>
                <w:sz w:val="24"/>
              </w:rPr>
              <w:t>2,460,000.00</w:t>
            </w:r>
          </w:p>
        </w:tc>
        <w:tc>
          <w:tcPr>
            <w:tcW w:w="1612" w:type="dxa"/>
            <w:vAlign w:val="center"/>
          </w:tcPr>
          <w:p w:rsidR="00945148" w:rsidRDefault="00D64147">
            <w:pPr>
              <w:jc w:val="right"/>
            </w:pPr>
            <w:r>
              <w:rPr>
                <w:color w:val="000000"/>
                <w:sz w:val="24"/>
              </w:rPr>
              <w:t>0.49</w:t>
            </w:r>
          </w:p>
        </w:tc>
      </w:tr>
      <w:tr w:rsidR="00945148">
        <w:trPr>
          <w:jc w:val="center"/>
        </w:trPr>
        <w:tc>
          <w:tcPr>
            <w:tcW w:w="817" w:type="dxa"/>
            <w:vAlign w:val="center"/>
          </w:tcPr>
          <w:p w:rsidR="00945148" w:rsidRDefault="00D64147">
            <w:pPr>
              <w:jc w:val="center"/>
            </w:pPr>
            <w:r>
              <w:rPr>
                <w:color w:val="000000"/>
                <w:sz w:val="24"/>
              </w:rPr>
              <w:t>33</w:t>
            </w:r>
          </w:p>
        </w:tc>
        <w:tc>
          <w:tcPr>
            <w:tcW w:w="1276" w:type="dxa"/>
            <w:vAlign w:val="center"/>
          </w:tcPr>
          <w:p w:rsidR="00945148" w:rsidRDefault="00D64147">
            <w:pPr>
              <w:jc w:val="center"/>
            </w:pPr>
            <w:r>
              <w:rPr>
                <w:color w:val="000000"/>
                <w:sz w:val="24"/>
              </w:rPr>
              <w:t>600067</w:t>
            </w:r>
          </w:p>
        </w:tc>
        <w:tc>
          <w:tcPr>
            <w:tcW w:w="1701" w:type="dxa"/>
            <w:vAlign w:val="center"/>
          </w:tcPr>
          <w:p w:rsidR="00945148" w:rsidRDefault="00D64147">
            <w:pPr>
              <w:jc w:val="center"/>
            </w:pPr>
            <w:proofErr w:type="gramStart"/>
            <w:r>
              <w:rPr>
                <w:color w:val="000000"/>
                <w:sz w:val="24"/>
              </w:rPr>
              <w:t>冠城大通</w:t>
            </w:r>
            <w:proofErr w:type="gramEnd"/>
          </w:p>
        </w:tc>
        <w:tc>
          <w:tcPr>
            <w:tcW w:w="1559" w:type="dxa"/>
            <w:vAlign w:val="center"/>
          </w:tcPr>
          <w:p w:rsidR="00945148" w:rsidRDefault="00D64147">
            <w:pPr>
              <w:jc w:val="right"/>
            </w:pPr>
            <w:r>
              <w:rPr>
                <w:color w:val="000000"/>
                <w:sz w:val="24"/>
              </w:rPr>
              <w:t>300,067</w:t>
            </w:r>
          </w:p>
        </w:tc>
        <w:tc>
          <w:tcPr>
            <w:tcW w:w="1932" w:type="dxa"/>
            <w:vAlign w:val="center"/>
          </w:tcPr>
          <w:p w:rsidR="00945148" w:rsidRDefault="00D64147">
            <w:pPr>
              <w:jc w:val="right"/>
            </w:pPr>
            <w:r>
              <w:rPr>
                <w:color w:val="000000"/>
                <w:sz w:val="24"/>
              </w:rPr>
              <w:t>2,430,542.70</w:t>
            </w:r>
          </w:p>
        </w:tc>
        <w:tc>
          <w:tcPr>
            <w:tcW w:w="1612" w:type="dxa"/>
            <w:vAlign w:val="center"/>
          </w:tcPr>
          <w:p w:rsidR="00945148" w:rsidRDefault="00D64147">
            <w:pPr>
              <w:jc w:val="right"/>
            </w:pPr>
            <w:r>
              <w:rPr>
                <w:color w:val="000000"/>
                <w:sz w:val="24"/>
              </w:rPr>
              <w:t>0.49</w:t>
            </w:r>
          </w:p>
        </w:tc>
      </w:tr>
      <w:tr w:rsidR="00945148">
        <w:trPr>
          <w:jc w:val="center"/>
        </w:trPr>
        <w:tc>
          <w:tcPr>
            <w:tcW w:w="817" w:type="dxa"/>
            <w:vAlign w:val="center"/>
          </w:tcPr>
          <w:p w:rsidR="00945148" w:rsidRDefault="00D64147">
            <w:pPr>
              <w:jc w:val="center"/>
            </w:pPr>
            <w:r>
              <w:rPr>
                <w:color w:val="000000"/>
                <w:sz w:val="24"/>
              </w:rPr>
              <w:t>34</w:t>
            </w:r>
          </w:p>
        </w:tc>
        <w:tc>
          <w:tcPr>
            <w:tcW w:w="1276" w:type="dxa"/>
            <w:vAlign w:val="center"/>
          </w:tcPr>
          <w:p w:rsidR="00945148" w:rsidRDefault="00D64147">
            <w:pPr>
              <w:jc w:val="center"/>
            </w:pPr>
            <w:r>
              <w:rPr>
                <w:color w:val="000000"/>
                <w:sz w:val="24"/>
              </w:rPr>
              <w:t>300024</w:t>
            </w:r>
          </w:p>
        </w:tc>
        <w:tc>
          <w:tcPr>
            <w:tcW w:w="1701" w:type="dxa"/>
            <w:vAlign w:val="center"/>
          </w:tcPr>
          <w:p w:rsidR="00945148" w:rsidRDefault="00D64147">
            <w:pPr>
              <w:jc w:val="center"/>
            </w:pPr>
            <w:r>
              <w:rPr>
                <w:color w:val="000000"/>
                <w:sz w:val="24"/>
              </w:rPr>
              <w:t>机器人</w:t>
            </w:r>
          </w:p>
        </w:tc>
        <w:tc>
          <w:tcPr>
            <w:tcW w:w="1559" w:type="dxa"/>
            <w:vAlign w:val="center"/>
          </w:tcPr>
          <w:p w:rsidR="00945148" w:rsidRDefault="00D64147">
            <w:pPr>
              <w:jc w:val="right"/>
            </w:pPr>
            <w:r>
              <w:rPr>
                <w:color w:val="000000"/>
                <w:sz w:val="24"/>
              </w:rPr>
              <w:t>60,000</w:t>
            </w:r>
          </w:p>
        </w:tc>
        <w:tc>
          <w:tcPr>
            <w:tcW w:w="1932" w:type="dxa"/>
            <w:vAlign w:val="center"/>
          </w:tcPr>
          <w:p w:rsidR="00945148" w:rsidRDefault="00D64147">
            <w:pPr>
              <w:jc w:val="right"/>
            </w:pPr>
            <w:r>
              <w:rPr>
                <w:color w:val="000000"/>
                <w:sz w:val="24"/>
              </w:rPr>
              <w:t>2,363,400.00</w:t>
            </w:r>
          </w:p>
        </w:tc>
        <w:tc>
          <w:tcPr>
            <w:tcW w:w="1612" w:type="dxa"/>
            <w:vAlign w:val="center"/>
          </w:tcPr>
          <w:p w:rsidR="00945148" w:rsidRDefault="00D64147">
            <w:pPr>
              <w:jc w:val="right"/>
            </w:pPr>
            <w:r>
              <w:rPr>
                <w:color w:val="000000"/>
                <w:sz w:val="24"/>
              </w:rPr>
              <w:t>0.47</w:t>
            </w:r>
          </w:p>
        </w:tc>
      </w:tr>
      <w:tr w:rsidR="00945148">
        <w:trPr>
          <w:jc w:val="center"/>
        </w:trPr>
        <w:tc>
          <w:tcPr>
            <w:tcW w:w="817" w:type="dxa"/>
            <w:vAlign w:val="center"/>
          </w:tcPr>
          <w:p w:rsidR="00945148" w:rsidRDefault="00D64147">
            <w:pPr>
              <w:jc w:val="center"/>
            </w:pPr>
            <w:r>
              <w:rPr>
                <w:color w:val="000000"/>
                <w:sz w:val="24"/>
              </w:rPr>
              <w:t>35</w:t>
            </w:r>
          </w:p>
        </w:tc>
        <w:tc>
          <w:tcPr>
            <w:tcW w:w="1276" w:type="dxa"/>
            <w:vAlign w:val="center"/>
          </w:tcPr>
          <w:p w:rsidR="00945148" w:rsidRDefault="00D64147">
            <w:pPr>
              <w:jc w:val="center"/>
            </w:pPr>
            <w:r>
              <w:rPr>
                <w:color w:val="000000"/>
                <w:sz w:val="24"/>
              </w:rPr>
              <w:t>002285</w:t>
            </w:r>
          </w:p>
        </w:tc>
        <w:tc>
          <w:tcPr>
            <w:tcW w:w="1701" w:type="dxa"/>
            <w:vAlign w:val="center"/>
          </w:tcPr>
          <w:p w:rsidR="00945148" w:rsidRDefault="00D64147">
            <w:pPr>
              <w:jc w:val="center"/>
            </w:pPr>
            <w:proofErr w:type="gramStart"/>
            <w:r>
              <w:rPr>
                <w:color w:val="000000"/>
                <w:sz w:val="24"/>
              </w:rPr>
              <w:t>世</w:t>
            </w:r>
            <w:proofErr w:type="gramEnd"/>
            <w:r>
              <w:rPr>
                <w:color w:val="000000"/>
                <w:sz w:val="24"/>
              </w:rPr>
              <w:t>联行</w:t>
            </w:r>
          </w:p>
        </w:tc>
        <w:tc>
          <w:tcPr>
            <w:tcW w:w="1559" w:type="dxa"/>
            <w:vAlign w:val="center"/>
          </w:tcPr>
          <w:p w:rsidR="00945148" w:rsidRDefault="00D64147">
            <w:pPr>
              <w:jc w:val="right"/>
            </w:pPr>
            <w:r>
              <w:rPr>
                <w:color w:val="000000"/>
                <w:sz w:val="24"/>
              </w:rPr>
              <w:t>150,000</w:t>
            </w:r>
          </w:p>
        </w:tc>
        <w:tc>
          <w:tcPr>
            <w:tcW w:w="1932" w:type="dxa"/>
            <w:vAlign w:val="center"/>
          </w:tcPr>
          <w:p w:rsidR="00945148" w:rsidRDefault="00D64147">
            <w:pPr>
              <w:jc w:val="right"/>
            </w:pPr>
            <w:r>
              <w:rPr>
                <w:color w:val="000000"/>
                <w:sz w:val="24"/>
              </w:rPr>
              <w:t>2,256,000.00</w:t>
            </w:r>
          </w:p>
        </w:tc>
        <w:tc>
          <w:tcPr>
            <w:tcW w:w="1612" w:type="dxa"/>
            <w:vAlign w:val="center"/>
          </w:tcPr>
          <w:p w:rsidR="00945148" w:rsidRDefault="00D64147">
            <w:pPr>
              <w:jc w:val="right"/>
            </w:pPr>
            <w:r>
              <w:rPr>
                <w:color w:val="000000"/>
                <w:sz w:val="24"/>
              </w:rPr>
              <w:t>0.45</w:t>
            </w:r>
          </w:p>
        </w:tc>
      </w:tr>
      <w:tr w:rsidR="00945148">
        <w:trPr>
          <w:jc w:val="center"/>
        </w:trPr>
        <w:tc>
          <w:tcPr>
            <w:tcW w:w="817" w:type="dxa"/>
            <w:vAlign w:val="center"/>
          </w:tcPr>
          <w:p w:rsidR="00945148" w:rsidRDefault="00D64147">
            <w:pPr>
              <w:jc w:val="center"/>
            </w:pPr>
            <w:r>
              <w:rPr>
                <w:color w:val="000000"/>
                <w:sz w:val="24"/>
              </w:rPr>
              <w:t>36</w:t>
            </w:r>
          </w:p>
        </w:tc>
        <w:tc>
          <w:tcPr>
            <w:tcW w:w="1276" w:type="dxa"/>
            <w:vAlign w:val="center"/>
          </w:tcPr>
          <w:p w:rsidR="00945148" w:rsidRDefault="00D64147">
            <w:pPr>
              <w:jc w:val="center"/>
            </w:pPr>
            <w:r>
              <w:rPr>
                <w:color w:val="000000"/>
                <w:sz w:val="24"/>
              </w:rPr>
              <w:t>002514</w:t>
            </w:r>
          </w:p>
        </w:tc>
        <w:tc>
          <w:tcPr>
            <w:tcW w:w="1701" w:type="dxa"/>
            <w:vAlign w:val="center"/>
          </w:tcPr>
          <w:p w:rsidR="00945148" w:rsidRDefault="00D64147">
            <w:pPr>
              <w:jc w:val="center"/>
            </w:pPr>
            <w:proofErr w:type="gramStart"/>
            <w:r>
              <w:rPr>
                <w:color w:val="000000"/>
                <w:sz w:val="24"/>
              </w:rPr>
              <w:t>宝馨科技</w:t>
            </w:r>
            <w:proofErr w:type="gramEnd"/>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2,232,000.00</w:t>
            </w:r>
          </w:p>
        </w:tc>
        <w:tc>
          <w:tcPr>
            <w:tcW w:w="1612" w:type="dxa"/>
            <w:vAlign w:val="center"/>
          </w:tcPr>
          <w:p w:rsidR="00945148" w:rsidRDefault="00D64147">
            <w:pPr>
              <w:jc w:val="right"/>
            </w:pPr>
            <w:r>
              <w:rPr>
                <w:color w:val="000000"/>
                <w:sz w:val="24"/>
              </w:rPr>
              <w:t>0.45</w:t>
            </w:r>
          </w:p>
        </w:tc>
      </w:tr>
      <w:tr w:rsidR="00945148">
        <w:trPr>
          <w:jc w:val="center"/>
        </w:trPr>
        <w:tc>
          <w:tcPr>
            <w:tcW w:w="817" w:type="dxa"/>
            <w:vAlign w:val="center"/>
          </w:tcPr>
          <w:p w:rsidR="00945148" w:rsidRDefault="00D64147">
            <w:pPr>
              <w:jc w:val="center"/>
            </w:pPr>
            <w:r>
              <w:rPr>
                <w:color w:val="000000"/>
                <w:sz w:val="24"/>
              </w:rPr>
              <w:t>37</w:t>
            </w:r>
          </w:p>
        </w:tc>
        <w:tc>
          <w:tcPr>
            <w:tcW w:w="1276" w:type="dxa"/>
            <w:vAlign w:val="center"/>
          </w:tcPr>
          <w:p w:rsidR="00945148" w:rsidRDefault="00D64147">
            <w:pPr>
              <w:jc w:val="center"/>
            </w:pPr>
            <w:r>
              <w:rPr>
                <w:color w:val="000000"/>
                <w:sz w:val="24"/>
              </w:rPr>
              <w:t>600208</w:t>
            </w:r>
          </w:p>
        </w:tc>
        <w:tc>
          <w:tcPr>
            <w:tcW w:w="1701" w:type="dxa"/>
            <w:vAlign w:val="center"/>
          </w:tcPr>
          <w:p w:rsidR="00945148" w:rsidRDefault="00D64147">
            <w:pPr>
              <w:jc w:val="center"/>
            </w:pPr>
            <w:r>
              <w:rPr>
                <w:color w:val="000000"/>
                <w:sz w:val="24"/>
              </w:rPr>
              <w:t>新湖中宝</w:t>
            </w:r>
          </w:p>
        </w:tc>
        <w:tc>
          <w:tcPr>
            <w:tcW w:w="1559" w:type="dxa"/>
            <w:vAlign w:val="center"/>
          </w:tcPr>
          <w:p w:rsidR="00945148" w:rsidRDefault="00D64147">
            <w:pPr>
              <w:jc w:val="right"/>
            </w:pPr>
            <w:r>
              <w:rPr>
                <w:color w:val="000000"/>
                <w:sz w:val="24"/>
              </w:rPr>
              <w:t>300,000</w:t>
            </w:r>
          </w:p>
        </w:tc>
        <w:tc>
          <w:tcPr>
            <w:tcW w:w="1932" w:type="dxa"/>
            <w:vAlign w:val="center"/>
          </w:tcPr>
          <w:p w:rsidR="00945148" w:rsidRDefault="00D64147">
            <w:pPr>
              <w:jc w:val="right"/>
            </w:pPr>
            <w:r>
              <w:rPr>
                <w:color w:val="000000"/>
                <w:sz w:val="24"/>
              </w:rPr>
              <w:t>2,196,000.00</w:t>
            </w:r>
          </w:p>
        </w:tc>
        <w:tc>
          <w:tcPr>
            <w:tcW w:w="1612" w:type="dxa"/>
            <w:vAlign w:val="center"/>
          </w:tcPr>
          <w:p w:rsidR="00945148" w:rsidRDefault="00D64147">
            <w:pPr>
              <w:jc w:val="right"/>
            </w:pPr>
            <w:r>
              <w:rPr>
                <w:color w:val="000000"/>
                <w:sz w:val="24"/>
              </w:rPr>
              <w:t>0.44</w:t>
            </w:r>
          </w:p>
        </w:tc>
      </w:tr>
      <w:tr w:rsidR="00945148">
        <w:trPr>
          <w:jc w:val="center"/>
        </w:trPr>
        <w:tc>
          <w:tcPr>
            <w:tcW w:w="817" w:type="dxa"/>
            <w:vAlign w:val="center"/>
          </w:tcPr>
          <w:p w:rsidR="00945148" w:rsidRDefault="00D64147">
            <w:pPr>
              <w:jc w:val="center"/>
            </w:pPr>
            <w:r>
              <w:rPr>
                <w:color w:val="000000"/>
                <w:sz w:val="24"/>
              </w:rPr>
              <w:t>38</w:t>
            </w:r>
          </w:p>
        </w:tc>
        <w:tc>
          <w:tcPr>
            <w:tcW w:w="1276" w:type="dxa"/>
            <w:vAlign w:val="center"/>
          </w:tcPr>
          <w:p w:rsidR="00945148" w:rsidRDefault="00D64147">
            <w:pPr>
              <w:jc w:val="center"/>
            </w:pPr>
            <w:r>
              <w:rPr>
                <w:color w:val="000000"/>
                <w:sz w:val="24"/>
              </w:rPr>
              <w:t>002496</w:t>
            </w:r>
          </w:p>
        </w:tc>
        <w:tc>
          <w:tcPr>
            <w:tcW w:w="1701" w:type="dxa"/>
            <w:vAlign w:val="center"/>
          </w:tcPr>
          <w:p w:rsidR="00945148" w:rsidRDefault="00D64147">
            <w:pPr>
              <w:jc w:val="center"/>
            </w:pPr>
            <w:r>
              <w:rPr>
                <w:color w:val="000000"/>
                <w:sz w:val="24"/>
              </w:rPr>
              <w:t>辉丰股份</w:t>
            </w:r>
          </w:p>
        </w:tc>
        <w:tc>
          <w:tcPr>
            <w:tcW w:w="1559" w:type="dxa"/>
            <w:vAlign w:val="center"/>
          </w:tcPr>
          <w:p w:rsidR="00945148" w:rsidRDefault="00D64147">
            <w:pPr>
              <w:jc w:val="right"/>
            </w:pPr>
            <w:r>
              <w:rPr>
                <w:color w:val="000000"/>
                <w:sz w:val="24"/>
              </w:rPr>
              <w:t>98,077</w:t>
            </w:r>
          </w:p>
        </w:tc>
        <w:tc>
          <w:tcPr>
            <w:tcW w:w="1932" w:type="dxa"/>
            <w:vAlign w:val="center"/>
          </w:tcPr>
          <w:p w:rsidR="00945148" w:rsidRDefault="00D64147">
            <w:pPr>
              <w:jc w:val="right"/>
            </w:pPr>
            <w:r>
              <w:rPr>
                <w:color w:val="000000"/>
                <w:sz w:val="24"/>
              </w:rPr>
              <w:t>2,138,078.60</w:t>
            </w:r>
          </w:p>
        </w:tc>
        <w:tc>
          <w:tcPr>
            <w:tcW w:w="1612" w:type="dxa"/>
            <w:vAlign w:val="center"/>
          </w:tcPr>
          <w:p w:rsidR="00945148" w:rsidRDefault="00D64147">
            <w:pPr>
              <w:jc w:val="right"/>
            </w:pPr>
            <w:r>
              <w:rPr>
                <w:color w:val="000000"/>
                <w:sz w:val="24"/>
              </w:rPr>
              <w:t>0.43</w:t>
            </w:r>
          </w:p>
        </w:tc>
      </w:tr>
      <w:tr w:rsidR="00945148">
        <w:trPr>
          <w:jc w:val="center"/>
        </w:trPr>
        <w:tc>
          <w:tcPr>
            <w:tcW w:w="817" w:type="dxa"/>
            <w:vAlign w:val="center"/>
          </w:tcPr>
          <w:p w:rsidR="00945148" w:rsidRDefault="00D64147">
            <w:pPr>
              <w:jc w:val="center"/>
            </w:pPr>
            <w:r>
              <w:rPr>
                <w:color w:val="000000"/>
                <w:sz w:val="24"/>
              </w:rPr>
              <w:t>39</w:t>
            </w:r>
          </w:p>
        </w:tc>
        <w:tc>
          <w:tcPr>
            <w:tcW w:w="1276" w:type="dxa"/>
            <w:vAlign w:val="center"/>
          </w:tcPr>
          <w:p w:rsidR="00945148" w:rsidRDefault="00D64147">
            <w:pPr>
              <w:jc w:val="center"/>
            </w:pPr>
            <w:r>
              <w:rPr>
                <w:color w:val="000000"/>
                <w:sz w:val="24"/>
              </w:rPr>
              <w:t>600153</w:t>
            </w:r>
          </w:p>
        </w:tc>
        <w:tc>
          <w:tcPr>
            <w:tcW w:w="1701" w:type="dxa"/>
            <w:vAlign w:val="center"/>
          </w:tcPr>
          <w:p w:rsidR="00945148" w:rsidRDefault="00D64147">
            <w:pPr>
              <w:jc w:val="center"/>
            </w:pPr>
            <w:r>
              <w:rPr>
                <w:color w:val="000000"/>
                <w:sz w:val="24"/>
              </w:rPr>
              <w:t>建发股份</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2,036,000.00</w:t>
            </w:r>
          </w:p>
        </w:tc>
        <w:tc>
          <w:tcPr>
            <w:tcW w:w="1612" w:type="dxa"/>
            <w:vAlign w:val="center"/>
          </w:tcPr>
          <w:p w:rsidR="00945148" w:rsidRDefault="00D64147">
            <w:pPr>
              <w:jc w:val="right"/>
            </w:pPr>
            <w:r>
              <w:rPr>
                <w:color w:val="000000"/>
                <w:sz w:val="24"/>
              </w:rPr>
              <w:t>0.41</w:t>
            </w:r>
          </w:p>
        </w:tc>
      </w:tr>
      <w:tr w:rsidR="00945148">
        <w:trPr>
          <w:jc w:val="center"/>
        </w:trPr>
        <w:tc>
          <w:tcPr>
            <w:tcW w:w="817" w:type="dxa"/>
            <w:vAlign w:val="center"/>
          </w:tcPr>
          <w:p w:rsidR="00945148" w:rsidRDefault="00D64147">
            <w:pPr>
              <w:jc w:val="center"/>
            </w:pPr>
            <w:r>
              <w:rPr>
                <w:color w:val="000000"/>
                <w:sz w:val="24"/>
              </w:rPr>
              <w:t>40</w:t>
            </w:r>
          </w:p>
        </w:tc>
        <w:tc>
          <w:tcPr>
            <w:tcW w:w="1276" w:type="dxa"/>
            <w:vAlign w:val="center"/>
          </w:tcPr>
          <w:p w:rsidR="00945148" w:rsidRDefault="00D64147">
            <w:pPr>
              <w:jc w:val="center"/>
            </w:pPr>
            <w:r>
              <w:rPr>
                <w:color w:val="000000"/>
                <w:sz w:val="24"/>
              </w:rPr>
              <w:t>000938</w:t>
            </w:r>
          </w:p>
        </w:tc>
        <w:tc>
          <w:tcPr>
            <w:tcW w:w="1701" w:type="dxa"/>
            <w:vAlign w:val="center"/>
          </w:tcPr>
          <w:p w:rsidR="00945148" w:rsidRDefault="00D64147">
            <w:pPr>
              <w:jc w:val="center"/>
            </w:pPr>
            <w:r>
              <w:rPr>
                <w:color w:val="000000"/>
                <w:sz w:val="24"/>
              </w:rPr>
              <w:t>紫光股份</w:t>
            </w:r>
          </w:p>
        </w:tc>
        <w:tc>
          <w:tcPr>
            <w:tcW w:w="1559" w:type="dxa"/>
            <w:vAlign w:val="center"/>
          </w:tcPr>
          <w:p w:rsidR="00945148" w:rsidRDefault="00D64147">
            <w:pPr>
              <w:jc w:val="right"/>
            </w:pPr>
            <w:r>
              <w:rPr>
                <w:color w:val="000000"/>
                <w:sz w:val="24"/>
              </w:rPr>
              <w:t>60,000</w:t>
            </w:r>
          </w:p>
        </w:tc>
        <w:tc>
          <w:tcPr>
            <w:tcW w:w="1932" w:type="dxa"/>
            <w:vAlign w:val="center"/>
          </w:tcPr>
          <w:p w:rsidR="00945148" w:rsidRDefault="00D64147">
            <w:pPr>
              <w:jc w:val="right"/>
            </w:pPr>
            <w:r>
              <w:rPr>
                <w:color w:val="000000"/>
                <w:sz w:val="24"/>
              </w:rPr>
              <w:t>1,747,800.00</w:t>
            </w:r>
          </w:p>
        </w:tc>
        <w:tc>
          <w:tcPr>
            <w:tcW w:w="1612" w:type="dxa"/>
            <w:vAlign w:val="center"/>
          </w:tcPr>
          <w:p w:rsidR="00945148" w:rsidRDefault="00D64147">
            <w:pPr>
              <w:jc w:val="right"/>
            </w:pPr>
            <w:r>
              <w:rPr>
                <w:color w:val="000000"/>
                <w:sz w:val="24"/>
              </w:rPr>
              <w:t>0.35</w:t>
            </w:r>
          </w:p>
        </w:tc>
      </w:tr>
      <w:tr w:rsidR="00945148">
        <w:trPr>
          <w:jc w:val="center"/>
        </w:trPr>
        <w:tc>
          <w:tcPr>
            <w:tcW w:w="817" w:type="dxa"/>
            <w:vAlign w:val="center"/>
          </w:tcPr>
          <w:p w:rsidR="00945148" w:rsidRDefault="00D64147">
            <w:pPr>
              <w:jc w:val="center"/>
            </w:pPr>
            <w:r>
              <w:rPr>
                <w:color w:val="000000"/>
                <w:sz w:val="24"/>
              </w:rPr>
              <w:t>41</w:t>
            </w:r>
          </w:p>
        </w:tc>
        <w:tc>
          <w:tcPr>
            <w:tcW w:w="1276" w:type="dxa"/>
            <w:vAlign w:val="center"/>
          </w:tcPr>
          <w:p w:rsidR="00945148" w:rsidRDefault="00D64147">
            <w:pPr>
              <w:jc w:val="center"/>
            </w:pPr>
            <w:r>
              <w:rPr>
                <w:color w:val="000000"/>
                <w:sz w:val="24"/>
              </w:rPr>
              <w:t>000592</w:t>
            </w:r>
          </w:p>
        </w:tc>
        <w:tc>
          <w:tcPr>
            <w:tcW w:w="1701" w:type="dxa"/>
            <w:vAlign w:val="center"/>
          </w:tcPr>
          <w:p w:rsidR="00945148" w:rsidRDefault="00D64147">
            <w:pPr>
              <w:jc w:val="center"/>
            </w:pPr>
            <w:r>
              <w:rPr>
                <w:color w:val="000000"/>
                <w:sz w:val="24"/>
              </w:rPr>
              <w:t>平潭发展</w:t>
            </w:r>
          </w:p>
        </w:tc>
        <w:tc>
          <w:tcPr>
            <w:tcW w:w="1559" w:type="dxa"/>
            <w:vAlign w:val="center"/>
          </w:tcPr>
          <w:p w:rsidR="00945148" w:rsidRDefault="00D64147">
            <w:pPr>
              <w:jc w:val="right"/>
            </w:pPr>
            <w:r>
              <w:rPr>
                <w:color w:val="000000"/>
                <w:sz w:val="24"/>
              </w:rPr>
              <w:t>100,000</w:t>
            </w:r>
          </w:p>
        </w:tc>
        <w:tc>
          <w:tcPr>
            <w:tcW w:w="1932" w:type="dxa"/>
            <w:vAlign w:val="center"/>
          </w:tcPr>
          <w:p w:rsidR="00945148" w:rsidRDefault="00D64147">
            <w:pPr>
              <w:jc w:val="right"/>
            </w:pPr>
            <w:r>
              <w:rPr>
                <w:color w:val="000000"/>
                <w:sz w:val="24"/>
              </w:rPr>
              <w:t>1,693,000.00</w:t>
            </w:r>
          </w:p>
        </w:tc>
        <w:tc>
          <w:tcPr>
            <w:tcW w:w="1612" w:type="dxa"/>
            <w:vAlign w:val="center"/>
          </w:tcPr>
          <w:p w:rsidR="00945148" w:rsidRDefault="00D64147">
            <w:pPr>
              <w:jc w:val="right"/>
            </w:pPr>
            <w:r>
              <w:rPr>
                <w:color w:val="000000"/>
                <w:sz w:val="24"/>
              </w:rPr>
              <w:t>0.34</w:t>
            </w:r>
          </w:p>
        </w:tc>
      </w:tr>
      <w:tr w:rsidR="00945148">
        <w:trPr>
          <w:jc w:val="center"/>
        </w:trPr>
        <w:tc>
          <w:tcPr>
            <w:tcW w:w="817" w:type="dxa"/>
            <w:vAlign w:val="center"/>
          </w:tcPr>
          <w:p w:rsidR="00945148" w:rsidRDefault="00D64147">
            <w:pPr>
              <w:jc w:val="center"/>
            </w:pPr>
            <w:r>
              <w:rPr>
                <w:color w:val="000000"/>
                <w:sz w:val="24"/>
              </w:rPr>
              <w:t>42</w:t>
            </w:r>
          </w:p>
        </w:tc>
        <w:tc>
          <w:tcPr>
            <w:tcW w:w="1276" w:type="dxa"/>
            <w:vAlign w:val="center"/>
          </w:tcPr>
          <w:p w:rsidR="00945148" w:rsidRDefault="00D64147">
            <w:pPr>
              <w:jc w:val="center"/>
            </w:pPr>
            <w:r>
              <w:rPr>
                <w:color w:val="000000"/>
                <w:sz w:val="24"/>
              </w:rPr>
              <w:t>600571</w:t>
            </w:r>
          </w:p>
        </w:tc>
        <w:tc>
          <w:tcPr>
            <w:tcW w:w="1701" w:type="dxa"/>
            <w:vAlign w:val="center"/>
          </w:tcPr>
          <w:p w:rsidR="00945148" w:rsidRDefault="00D64147">
            <w:pPr>
              <w:jc w:val="center"/>
            </w:pPr>
            <w:proofErr w:type="gramStart"/>
            <w:r>
              <w:rPr>
                <w:color w:val="000000"/>
                <w:sz w:val="24"/>
              </w:rPr>
              <w:t>信雅达</w:t>
            </w:r>
            <w:proofErr w:type="gramEnd"/>
          </w:p>
        </w:tc>
        <w:tc>
          <w:tcPr>
            <w:tcW w:w="1559" w:type="dxa"/>
            <w:vAlign w:val="center"/>
          </w:tcPr>
          <w:p w:rsidR="00945148" w:rsidRDefault="00D64147">
            <w:pPr>
              <w:jc w:val="right"/>
            </w:pPr>
            <w:r>
              <w:rPr>
                <w:color w:val="000000"/>
                <w:sz w:val="24"/>
              </w:rPr>
              <w:t>60,000</w:t>
            </w:r>
          </w:p>
        </w:tc>
        <w:tc>
          <w:tcPr>
            <w:tcW w:w="1932" w:type="dxa"/>
            <w:vAlign w:val="center"/>
          </w:tcPr>
          <w:p w:rsidR="00945148" w:rsidRDefault="00D64147">
            <w:pPr>
              <w:jc w:val="right"/>
            </w:pPr>
            <w:r>
              <w:rPr>
                <w:color w:val="000000"/>
                <w:sz w:val="24"/>
              </w:rPr>
              <w:t>1,615,800.00</w:t>
            </w:r>
          </w:p>
        </w:tc>
        <w:tc>
          <w:tcPr>
            <w:tcW w:w="1612" w:type="dxa"/>
            <w:vAlign w:val="center"/>
          </w:tcPr>
          <w:p w:rsidR="00945148" w:rsidRDefault="00D64147">
            <w:pPr>
              <w:jc w:val="right"/>
            </w:pPr>
            <w:r>
              <w:rPr>
                <w:color w:val="000000"/>
                <w:sz w:val="24"/>
              </w:rPr>
              <w:t>0.32</w:t>
            </w:r>
          </w:p>
        </w:tc>
      </w:tr>
      <w:tr w:rsidR="00945148">
        <w:trPr>
          <w:jc w:val="center"/>
        </w:trPr>
        <w:tc>
          <w:tcPr>
            <w:tcW w:w="817" w:type="dxa"/>
            <w:vAlign w:val="center"/>
          </w:tcPr>
          <w:p w:rsidR="00945148" w:rsidRDefault="00D64147">
            <w:pPr>
              <w:jc w:val="center"/>
            </w:pPr>
            <w:r>
              <w:rPr>
                <w:color w:val="000000"/>
                <w:sz w:val="24"/>
              </w:rPr>
              <w:t>43</w:t>
            </w:r>
          </w:p>
        </w:tc>
        <w:tc>
          <w:tcPr>
            <w:tcW w:w="1276" w:type="dxa"/>
            <w:vAlign w:val="center"/>
          </w:tcPr>
          <w:p w:rsidR="00945148" w:rsidRDefault="00D64147">
            <w:pPr>
              <w:jc w:val="center"/>
            </w:pPr>
            <w:r>
              <w:rPr>
                <w:color w:val="000000"/>
                <w:sz w:val="24"/>
              </w:rPr>
              <w:t>601179</w:t>
            </w:r>
          </w:p>
        </w:tc>
        <w:tc>
          <w:tcPr>
            <w:tcW w:w="1701" w:type="dxa"/>
            <w:vAlign w:val="center"/>
          </w:tcPr>
          <w:p w:rsidR="00945148" w:rsidRDefault="00D64147">
            <w:pPr>
              <w:jc w:val="center"/>
            </w:pPr>
            <w:r>
              <w:rPr>
                <w:color w:val="000000"/>
                <w:sz w:val="24"/>
              </w:rPr>
              <w:t>中国西电</w:t>
            </w:r>
          </w:p>
        </w:tc>
        <w:tc>
          <w:tcPr>
            <w:tcW w:w="1559" w:type="dxa"/>
            <w:vAlign w:val="center"/>
          </w:tcPr>
          <w:p w:rsidR="00945148" w:rsidRDefault="00D64147">
            <w:pPr>
              <w:jc w:val="right"/>
            </w:pPr>
            <w:r>
              <w:rPr>
                <w:color w:val="000000"/>
                <w:sz w:val="24"/>
              </w:rPr>
              <w:t>200,000</w:t>
            </w:r>
          </w:p>
        </w:tc>
        <w:tc>
          <w:tcPr>
            <w:tcW w:w="1932" w:type="dxa"/>
            <w:vAlign w:val="center"/>
          </w:tcPr>
          <w:p w:rsidR="00945148" w:rsidRDefault="00D64147">
            <w:pPr>
              <w:jc w:val="right"/>
            </w:pPr>
            <w:r>
              <w:rPr>
                <w:color w:val="000000"/>
                <w:sz w:val="24"/>
              </w:rPr>
              <w:t>1,554,000.00</w:t>
            </w:r>
          </w:p>
        </w:tc>
        <w:tc>
          <w:tcPr>
            <w:tcW w:w="1612" w:type="dxa"/>
            <w:vAlign w:val="center"/>
          </w:tcPr>
          <w:p w:rsidR="00945148" w:rsidRDefault="00D64147">
            <w:pPr>
              <w:jc w:val="right"/>
            </w:pPr>
            <w:r>
              <w:rPr>
                <w:color w:val="000000"/>
                <w:sz w:val="24"/>
              </w:rPr>
              <w:t>0.31</w:t>
            </w:r>
          </w:p>
        </w:tc>
      </w:tr>
      <w:tr w:rsidR="00945148">
        <w:trPr>
          <w:jc w:val="center"/>
        </w:trPr>
        <w:tc>
          <w:tcPr>
            <w:tcW w:w="817" w:type="dxa"/>
            <w:vAlign w:val="center"/>
          </w:tcPr>
          <w:p w:rsidR="00945148" w:rsidRDefault="00D64147">
            <w:pPr>
              <w:jc w:val="center"/>
            </w:pPr>
            <w:r>
              <w:rPr>
                <w:color w:val="000000"/>
                <w:sz w:val="24"/>
              </w:rPr>
              <w:t>44</w:t>
            </w:r>
          </w:p>
        </w:tc>
        <w:tc>
          <w:tcPr>
            <w:tcW w:w="1276" w:type="dxa"/>
            <w:vAlign w:val="center"/>
          </w:tcPr>
          <w:p w:rsidR="00945148" w:rsidRDefault="00D64147">
            <w:pPr>
              <w:jc w:val="center"/>
            </w:pPr>
            <w:r>
              <w:rPr>
                <w:color w:val="000000"/>
                <w:sz w:val="24"/>
              </w:rPr>
              <w:t>000801</w:t>
            </w:r>
          </w:p>
        </w:tc>
        <w:tc>
          <w:tcPr>
            <w:tcW w:w="1701" w:type="dxa"/>
            <w:vAlign w:val="center"/>
          </w:tcPr>
          <w:p w:rsidR="00945148" w:rsidRDefault="00D64147">
            <w:pPr>
              <w:jc w:val="center"/>
            </w:pPr>
            <w:r>
              <w:rPr>
                <w:color w:val="000000"/>
                <w:sz w:val="24"/>
              </w:rPr>
              <w:t>四川</w:t>
            </w:r>
            <w:proofErr w:type="gramStart"/>
            <w:r>
              <w:rPr>
                <w:color w:val="000000"/>
                <w:sz w:val="24"/>
              </w:rPr>
              <w:t>九洲</w:t>
            </w:r>
            <w:proofErr w:type="gramEnd"/>
          </w:p>
        </w:tc>
        <w:tc>
          <w:tcPr>
            <w:tcW w:w="1559" w:type="dxa"/>
            <w:vAlign w:val="center"/>
          </w:tcPr>
          <w:p w:rsidR="00945148" w:rsidRDefault="00D64147">
            <w:pPr>
              <w:jc w:val="right"/>
            </w:pPr>
            <w:r>
              <w:rPr>
                <w:color w:val="000000"/>
                <w:sz w:val="24"/>
              </w:rPr>
              <w:t>90,000</w:t>
            </w:r>
          </w:p>
        </w:tc>
        <w:tc>
          <w:tcPr>
            <w:tcW w:w="1932" w:type="dxa"/>
            <w:vAlign w:val="center"/>
          </w:tcPr>
          <w:p w:rsidR="00945148" w:rsidRDefault="00D64147">
            <w:pPr>
              <w:jc w:val="right"/>
            </w:pPr>
            <w:r>
              <w:rPr>
                <w:color w:val="000000"/>
                <w:sz w:val="24"/>
              </w:rPr>
              <w:t>1,539,900.00</w:t>
            </w:r>
          </w:p>
        </w:tc>
        <w:tc>
          <w:tcPr>
            <w:tcW w:w="1612" w:type="dxa"/>
            <w:vAlign w:val="center"/>
          </w:tcPr>
          <w:p w:rsidR="00945148" w:rsidRDefault="00D64147">
            <w:pPr>
              <w:jc w:val="right"/>
            </w:pPr>
            <w:r>
              <w:rPr>
                <w:color w:val="000000"/>
                <w:sz w:val="24"/>
              </w:rPr>
              <w:t>0.31</w:t>
            </w:r>
          </w:p>
        </w:tc>
      </w:tr>
      <w:tr w:rsidR="00945148">
        <w:trPr>
          <w:jc w:val="center"/>
        </w:trPr>
        <w:tc>
          <w:tcPr>
            <w:tcW w:w="817" w:type="dxa"/>
            <w:vAlign w:val="center"/>
          </w:tcPr>
          <w:p w:rsidR="00945148" w:rsidRDefault="00D64147">
            <w:pPr>
              <w:jc w:val="center"/>
            </w:pPr>
            <w:r>
              <w:rPr>
                <w:color w:val="000000"/>
                <w:sz w:val="24"/>
              </w:rPr>
              <w:t>45</w:t>
            </w:r>
          </w:p>
        </w:tc>
        <w:tc>
          <w:tcPr>
            <w:tcW w:w="1276" w:type="dxa"/>
            <w:vAlign w:val="center"/>
          </w:tcPr>
          <w:p w:rsidR="00945148" w:rsidRDefault="00D64147">
            <w:pPr>
              <w:jc w:val="center"/>
            </w:pPr>
            <w:r>
              <w:rPr>
                <w:color w:val="000000"/>
                <w:sz w:val="24"/>
              </w:rPr>
              <w:t>600050</w:t>
            </w:r>
          </w:p>
        </w:tc>
        <w:tc>
          <w:tcPr>
            <w:tcW w:w="1701" w:type="dxa"/>
            <w:vAlign w:val="center"/>
          </w:tcPr>
          <w:p w:rsidR="00945148" w:rsidRDefault="00D64147">
            <w:pPr>
              <w:jc w:val="center"/>
            </w:pPr>
            <w:r>
              <w:rPr>
                <w:color w:val="000000"/>
                <w:sz w:val="24"/>
              </w:rPr>
              <w:t>中国联通</w:t>
            </w:r>
          </w:p>
        </w:tc>
        <w:tc>
          <w:tcPr>
            <w:tcW w:w="1559" w:type="dxa"/>
            <w:vAlign w:val="center"/>
          </w:tcPr>
          <w:p w:rsidR="00945148" w:rsidRDefault="00D64147">
            <w:pPr>
              <w:jc w:val="right"/>
            </w:pPr>
            <w:r>
              <w:rPr>
                <w:color w:val="000000"/>
                <w:sz w:val="24"/>
              </w:rPr>
              <w:t>300,000</w:t>
            </w:r>
          </w:p>
        </w:tc>
        <w:tc>
          <w:tcPr>
            <w:tcW w:w="1932" w:type="dxa"/>
            <w:vAlign w:val="center"/>
          </w:tcPr>
          <w:p w:rsidR="00945148" w:rsidRDefault="00D64147">
            <w:pPr>
              <w:jc w:val="right"/>
            </w:pPr>
            <w:r>
              <w:rPr>
                <w:color w:val="000000"/>
                <w:sz w:val="24"/>
              </w:rPr>
              <w:t>1,485,000.00</w:t>
            </w:r>
          </w:p>
        </w:tc>
        <w:tc>
          <w:tcPr>
            <w:tcW w:w="1612" w:type="dxa"/>
            <w:vAlign w:val="center"/>
          </w:tcPr>
          <w:p w:rsidR="00945148" w:rsidRDefault="00D64147">
            <w:pPr>
              <w:jc w:val="right"/>
            </w:pPr>
            <w:r>
              <w:rPr>
                <w:color w:val="000000"/>
                <w:sz w:val="24"/>
              </w:rPr>
              <w:t>0.30</w:t>
            </w:r>
          </w:p>
        </w:tc>
      </w:tr>
      <w:tr w:rsidR="00945148">
        <w:trPr>
          <w:jc w:val="center"/>
        </w:trPr>
        <w:tc>
          <w:tcPr>
            <w:tcW w:w="817" w:type="dxa"/>
            <w:vAlign w:val="center"/>
          </w:tcPr>
          <w:p w:rsidR="00945148" w:rsidRDefault="00D64147">
            <w:pPr>
              <w:jc w:val="center"/>
            </w:pPr>
            <w:r>
              <w:rPr>
                <w:color w:val="000000"/>
                <w:sz w:val="24"/>
              </w:rPr>
              <w:t>46</w:t>
            </w:r>
          </w:p>
        </w:tc>
        <w:tc>
          <w:tcPr>
            <w:tcW w:w="1276" w:type="dxa"/>
            <w:vAlign w:val="center"/>
          </w:tcPr>
          <w:p w:rsidR="00945148" w:rsidRDefault="00D64147">
            <w:pPr>
              <w:jc w:val="center"/>
            </w:pPr>
            <w:r>
              <w:rPr>
                <w:color w:val="000000"/>
                <w:sz w:val="24"/>
              </w:rPr>
              <w:t>002707</w:t>
            </w:r>
          </w:p>
        </w:tc>
        <w:tc>
          <w:tcPr>
            <w:tcW w:w="1701" w:type="dxa"/>
            <w:vAlign w:val="center"/>
          </w:tcPr>
          <w:p w:rsidR="00945148" w:rsidRDefault="00D64147">
            <w:pPr>
              <w:jc w:val="center"/>
            </w:pPr>
            <w:proofErr w:type="gramStart"/>
            <w:r>
              <w:rPr>
                <w:color w:val="000000"/>
                <w:sz w:val="24"/>
              </w:rPr>
              <w:t>众信旅游</w:t>
            </w:r>
            <w:proofErr w:type="gramEnd"/>
          </w:p>
        </w:tc>
        <w:tc>
          <w:tcPr>
            <w:tcW w:w="1559" w:type="dxa"/>
            <w:vAlign w:val="center"/>
          </w:tcPr>
          <w:p w:rsidR="00945148" w:rsidRDefault="00D64147">
            <w:pPr>
              <w:jc w:val="right"/>
            </w:pPr>
            <w:r>
              <w:rPr>
                <w:color w:val="000000"/>
                <w:sz w:val="24"/>
              </w:rPr>
              <w:t>8,300</w:t>
            </w:r>
          </w:p>
        </w:tc>
        <w:tc>
          <w:tcPr>
            <w:tcW w:w="1932" w:type="dxa"/>
            <w:vAlign w:val="center"/>
          </w:tcPr>
          <w:p w:rsidR="00945148" w:rsidRDefault="00D64147">
            <w:pPr>
              <w:jc w:val="right"/>
            </w:pPr>
            <w:r>
              <w:rPr>
                <w:color w:val="000000"/>
                <w:sz w:val="24"/>
              </w:rPr>
              <w:t>997,660.00</w:t>
            </w:r>
          </w:p>
        </w:tc>
        <w:tc>
          <w:tcPr>
            <w:tcW w:w="1612" w:type="dxa"/>
            <w:vAlign w:val="center"/>
          </w:tcPr>
          <w:p w:rsidR="00945148" w:rsidRDefault="00D64147">
            <w:pPr>
              <w:jc w:val="right"/>
            </w:pPr>
            <w:r>
              <w:rPr>
                <w:color w:val="000000"/>
                <w:sz w:val="24"/>
              </w:rPr>
              <w:t>0.20</w:t>
            </w:r>
          </w:p>
        </w:tc>
      </w:tr>
      <w:tr w:rsidR="00945148">
        <w:trPr>
          <w:jc w:val="center"/>
        </w:trPr>
        <w:tc>
          <w:tcPr>
            <w:tcW w:w="817" w:type="dxa"/>
            <w:vAlign w:val="center"/>
          </w:tcPr>
          <w:p w:rsidR="00945148" w:rsidRDefault="00D64147">
            <w:pPr>
              <w:jc w:val="center"/>
            </w:pPr>
            <w:r>
              <w:rPr>
                <w:color w:val="000000"/>
                <w:sz w:val="24"/>
              </w:rPr>
              <w:t>47</w:t>
            </w:r>
          </w:p>
        </w:tc>
        <w:tc>
          <w:tcPr>
            <w:tcW w:w="1276" w:type="dxa"/>
            <w:vAlign w:val="center"/>
          </w:tcPr>
          <w:p w:rsidR="00945148" w:rsidRDefault="00D64147">
            <w:pPr>
              <w:jc w:val="center"/>
            </w:pPr>
            <w:r>
              <w:rPr>
                <w:color w:val="000000"/>
                <w:sz w:val="24"/>
              </w:rPr>
              <w:t>002363</w:t>
            </w:r>
          </w:p>
        </w:tc>
        <w:tc>
          <w:tcPr>
            <w:tcW w:w="1701" w:type="dxa"/>
            <w:vAlign w:val="center"/>
          </w:tcPr>
          <w:p w:rsidR="00945148" w:rsidRDefault="00D64147">
            <w:pPr>
              <w:jc w:val="center"/>
            </w:pPr>
            <w:r>
              <w:rPr>
                <w:color w:val="000000"/>
                <w:sz w:val="24"/>
              </w:rPr>
              <w:t>隆基机械</w:t>
            </w:r>
          </w:p>
        </w:tc>
        <w:tc>
          <w:tcPr>
            <w:tcW w:w="1559" w:type="dxa"/>
            <w:vAlign w:val="center"/>
          </w:tcPr>
          <w:p w:rsidR="00945148" w:rsidRDefault="00D64147">
            <w:pPr>
              <w:jc w:val="right"/>
            </w:pPr>
            <w:r>
              <w:rPr>
                <w:color w:val="000000"/>
                <w:sz w:val="24"/>
              </w:rPr>
              <w:t>60,000</w:t>
            </w:r>
          </w:p>
        </w:tc>
        <w:tc>
          <w:tcPr>
            <w:tcW w:w="1932" w:type="dxa"/>
            <w:vAlign w:val="center"/>
          </w:tcPr>
          <w:p w:rsidR="00945148" w:rsidRDefault="00D64147">
            <w:pPr>
              <w:jc w:val="right"/>
            </w:pPr>
            <w:r>
              <w:rPr>
                <w:color w:val="000000"/>
                <w:sz w:val="24"/>
              </w:rPr>
              <w:t>838,800.00</w:t>
            </w:r>
          </w:p>
        </w:tc>
        <w:tc>
          <w:tcPr>
            <w:tcW w:w="1612" w:type="dxa"/>
            <w:vAlign w:val="center"/>
          </w:tcPr>
          <w:p w:rsidR="00945148" w:rsidRDefault="00D64147">
            <w:pPr>
              <w:jc w:val="right"/>
            </w:pPr>
            <w:r>
              <w:rPr>
                <w:color w:val="000000"/>
                <w:sz w:val="24"/>
              </w:rPr>
              <w:t>0.17</w:t>
            </w:r>
          </w:p>
        </w:tc>
      </w:tr>
      <w:tr w:rsidR="00945148">
        <w:trPr>
          <w:jc w:val="center"/>
        </w:trPr>
        <w:tc>
          <w:tcPr>
            <w:tcW w:w="817" w:type="dxa"/>
            <w:vAlign w:val="center"/>
          </w:tcPr>
          <w:p w:rsidR="00945148" w:rsidRDefault="00D64147">
            <w:pPr>
              <w:jc w:val="center"/>
            </w:pPr>
            <w:r>
              <w:rPr>
                <w:color w:val="000000"/>
                <w:sz w:val="24"/>
              </w:rPr>
              <w:t>48</w:t>
            </w:r>
          </w:p>
        </w:tc>
        <w:tc>
          <w:tcPr>
            <w:tcW w:w="1276" w:type="dxa"/>
            <w:vAlign w:val="center"/>
          </w:tcPr>
          <w:p w:rsidR="00945148" w:rsidRDefault="00D64147">
            <w:pPr>
              <w:jc w:val="center"/>
            </w:pPr>
            <w:r>
              <w:rPr>
                <w:color w:val="000000"/>
                <w:sz w:val="24"/>
              </w:rPr>
              <w:t>002020</w:t>
            </w:r>
          </w:p>
        </w:tc>
        <w:tc>
          <w:tcPr>
            <w:tcW w:w="1701" w:type="dxa"/>
            <w:vAlign w:val="center"/>
          </w:tcPr>
          <w:p w:rsidR="00945148" w:rsidRDefault="00D64147">
            <w:pPr>
              <w:jc w:val="center"/>
            </w:pPr>
            <w:r>
              <w:rPr>
                <w:color w:val="000000"/>
                <w:sz w:val="24"/>
              </w:rPr>
              <w:t>京新药业</w:t>
            </w:r>
          </w:p>
        </w:tc>
        <w:tc>
          <w:tcPr>
            <w:tcW w:w="1559" w:type="dxa"/>
            <w:vAlign w:val="center"/>
          </w:tcPr>
          <w:p w:rsidR="00945148" w:rsidRDefault="00D64147">
            <w:pPr>
              <w:jc w:val="right"/>
            </w:pPr>
            <w:r>
              <w:rPr>
                <w:color w:val="000000"/>
                <w:sz w:val="24"/>
              </w:rPr>
              <w:t>18,000</w:t>
            </w:r>
          </w:p>
        </w:tc>
        <w:tc>
          <w:tcPr>
            <w:tcW w:w="1932" w:type="dxa"/>
            <w:vAlign w:val="center"/>
          </w:tcPr>
          <w:p w:rsidR="00945148" w:rsidRDefault="00D64147">
            <w:pPr>
              <w:jc w:val="right"/>
            </w:pPr>
            <w:r>
              <w:rPr>
                <w:color w:val="000000"/>
                <w:sz w:val="24"/>
              </w:rPr>
              <w:t>298,800.00</w:t>
            </w:r>
          </w:p>
        </w:tc>
        <w:tc>
          <w:tcPr>
            <w:tcW w:w="1612" w:type="dxa"/>
            <w:vAlign w:val="center"/>
          </w:tcPr>
          <w:p w:rsidR="00945148" w:rsidRDefault="00D64147">
            <w:pPr>
              <w:jc w:val="right"/>
            </w:pPr>
            <w:r>
              <w:rPr>
                <w:color w:val="000000"/>
                <w:sz w:val="24"/>
              </w:rPr>
              <w:t>0.06</w:t>
            </w:r>
          </w:p>
        </w:tc>
      </w:tr>
      <w:tr w:rsidR="00945148">
        <w:trPr>
          <w:jc w:val="center"/>
        </w:trPr>
        <w:tc>
          <w:tcPr>
            <w:tcW w:w="817" w:type="dxa"/>
            <w:vAlign w:val="center"/>
          </w:tcPr>
          <w:p w:rsidR="00945148" w:rsidRDefault="00D64147">
            <w:pPr>
              <w:jc w:val="center"/>
            </w:pPr>
            <w:r>
              <w:rPr>
                <w:color w:val="000000"/>
                <w:sz w:val="24"/>
              </w:rPr>
              <w:t>49</w:t>
            </w:r>
          </w:p>
        </w:tc>
        <w:tc>
          <w:tcPr>
            <w:tcW w:w="1276" w:type="dxa"/>
            <w:vAlign w:val="center"/>
          </w:tcPr>
          <w:p w:rsidR="00945148" w:rsidRDefault="00D64147">
            <w:pPr>
              <w:jc w:val="center"/>
            </w:pPr>
            <w:r>
              <w:rPr>
                <w:color w:val="000000"/>
                <w:sz w:val="24"/>
              </w:rPr>
              <w:t>600814</w:t>
            </w:r>
          </w:p>
        </w:tc>
        <w:tc>
          <w:tcPr>
            <w:tcW w:w="1701" w:type="dxa"/>
            <w:vAlign w:val="center"/>
          </w:tcPr>
          <w:p w:rsidR="00945148" w:rsidRDefault="00D64147">
            <w:pPr>
              <w:jc w:val="center"/>
            </w:pPr>
            <w:r>
              <w:rPr>
                <w:color w:val="000000"/>
                <w:sz w:val="24"/>
              </w:rPr>
              <w:t>杭州解百</w:t>
            </w:r>
          </w:p>
        </w:tc>
        <w:tc>
          <w:tcPr>
            <w:tcW w:w="1559" w:type="dxa"/>
            <w:vAlign w:val="center"/>
          </w:tcPr>
          <w:p w:rsidR="00945148" w:rsidRDefault="00D64147">
            <w:pPr>
              <w:jc w:val="right"/>
            </w:pPr>
            <w:r>
              <w:rPr>
                <w:color w:val="000000"/>
                <w:sz w:val="24"/>
              </w:rPr>
              <w:t>30,000</w:t>
            </w:r>
          </w:p>
        </w:tc>
        <w:tc>
          <w:tcPr>
            <w:tcW w:w="1932" w:type="dxa"/>
            <w:vAlign w:val="center"/>
          </w:tcPr>
          <w:p w:rsidR="00945148" w:rsidRDefault="00D64147">
            <w:pPr>
              <w:jc w:val="right"/>
            </w:pPr>
            <w:r>
              <w:rPr>
                <w:color w:val="000000"/>
                <w:sz w:val="24"/>
              </w:rPr>
              <w:t>265,500.00</w:t>
            </w:r>
          </w:p>
        </w:tc>
        <w:tc>
          <w:tcPr>
            <w:tcW w:w="1612" w:type="dxa"/>
            <w:vAlign w:val="center"/>
          </w:tcPr>
          <w:p w:rsidR="00945148" w:rsidRDefault="00D64147">
            <w:pPr>
              <w:jc w:val="right"/>
            </w:pPr>
            <w:r>
              <w:rPr>
                <w:color w:val="000000"/>
                <w:sz w:val="24"/>
              </w:rPr>
              <w:t>0.05</w:t>
            </w:r>
          </w:p>
        </w:tc>
      </w:tr>
      <w:tr w:rsidR="00945148">
        <w:trPr>
          <w:jc w:val="center"/>
        </w:trPr>
        <w:tc>
          <w:tcPr>
            <w:tcW w:w="817" w:type="dxa"/>
            <w:vAlign w:val="center"/>
          </w:tcPr>
          <w:p w:rsidR="00945148" w:rsidRDefault="00D64147">
            <w:pPr>
              <w:jc w:val="center"/>
            </w:pPr>
            <w:r>
              <w:rPr>
                <w:color w:val="000000"/>
                <w:sz w:val="24"/>
              </w:rPr>
              <w:t>50</w:t>
            </w:r>
          </w:p>
        </w:tc>
        <w:tc>
          <w:tcPr>
            <w:tcW w:w="1276" w:type="dxa"/>
            <w:vAlign w:val="center"/>
          </w:tcPr>
          <w:p w:rsidR="00945148" w:rsidRDefault="00D64147">
            <w:pPr>
              <w:jc w:val="center"/>
            </w:pPr>
            <w:r>
              <w:rPr>
                <w:color w:val="000000"/>
                <w:sz w:val="24"/>
              </w:rPr>
              <w:t>300181</w:t>
            </w:r>
          </w:p>
        </w:tc>
        <w:tc>
          <w:tcPr>
            <w:tcW w:w="1701" w:type="dxa"/>
            <w:vAlign w:val="center"/>
          </w:tcPr>
          <w:p w:rsidR="00945148" w:rsidRDefault="00D64147">
            <w:pPr>
              <w:jc w:val="center"/>
            </w:pPr>
            <w:proofErr w:type="gramStart"/>
            <w:r>
              <w:rPr>
                <w:color w:val="000000"/>
                <w:sz w:val="24"/>
              </w:rPr>
              <w:t>佐力药业</w:t>
            </w:r>
            <w:proofErr w:type="gramEnd"/>
          </w:p>
        </w:tc>
        <w:tc>
          <w:tcPr>
            <w:tcW w:w="1559" w:type="dxa"/>
            <w:vAlign w:val="center"/>
          </w:tcPr>
          <w:p w:rsidR="00945148" w:rsidRDefault="00D64147">
            <w:pPr>
              <w:jc w:val="right"/>
            </w:pPr>
            <w:r>
              <w:rPr>
                <w:color w:val="000000"/>
                <w:sz w:val="24"/>
              </w:rPr>
              <w:t>12,600</w:t>
            </w:r>
          </w:p>
        </w:tc>
        <w:tc>
          <w:tcPr>
            <w:tcW w:w="1932" w:type="dxa"/>
            <w:vAlign w:val="center"/>
          </w:tcPr>
          <w:p w:rsidR="00945148" w:rsidRDefault="00D64147">
            <w:pPr>
              <w:jc w:val="right"/>
            </w:pPr>
            <w:r>
              <w:rPr>
                <w:color w:val="000000"/>
                <w:sz w:val="24"/>
              </w:rPr>
              <w:t>160,902.00</w:t>
            </w:r>
          </w:p>
        </w:tc>
        <w:tc>
          <w:tcPr>
            <w:tcW w:w="1612" w:type="dxa"/>
            <w:vAlign w:val="center"/>
          </w:tcPr>
          <w:p w:rsidR="00945148" w:rsidRDefault="00D64147">
            <w:pPr>
              <w:jc w:val="right"/>
            </w:pPr>
            <w:r>
              <w:rPr>
                <w:color w:val="000000"/>
                <w:sz w:val="24"/>
              </w:rPr>
              <w:t>0.03</w:t>
            </w:r>
          </w:p>
        </w:tc>
      </w:tr>
      <w:tr w:rsidR="00945148">
        <w:trPr>
          <w:jc w:val="center"/>
        </w:trPr>
        <w:tc>
          <w:tcPr>
            <w:tcW w:w="817" w:type="dxa"/>
            <w:vAlign w:val="center"/>
          </w:tcPr>
          <w:p w:rsidR="00945148" w:rsidRDefault="00D64147">
            <w:pPr>
              <w:jc w:val="center"/>
            </w:pPr>
            <w:r>
              <w:rPr>
                <w:color w:val="000000"/>
                <w:sz w:val="24"/>
              </w:rPr>
              <w:t>51</w:t>
            </w:r>
          </w:p>
        </w:tc>
        <w:tc>
          <w:tcPr>
            <w:tcW w:w="1276" w:type="dxa"/>
            <w:vAlign w:val="center"/>
          </w:tcPr>
          <w:p w:rsidR="00945148" w:rsidRDefault="00D64147">
            <w:pPr>
              <w:jc w:val="center"/>
            </w:pPr>
            <w:r>
              <w:rPr>
                <w:color w:val="000000"/>
                <w:sz w:val="24"/>
              </w:rPr>
              <w:t>300357</w:t>
            </w:r>
          </w:p>
        </w:tc>
        <w:tc>
          <w:tcPr>
            <w:tcW w:w="1701" w:type="dxa"/>
            <w:vAlign w:val="center"/>
          </w:tcPr>
          <w:p w:rsidR="00945148" w:rsidRDefault="00D64147">
            <w:pPr>
              <w:jc w:val="center"/>
            </w:pPr>
            <w:r>
              <w:rPr>
                <w:color w:val="000000"/>
                <w:sz w:val="24"/>
              </w:rPr>
              <w:t>我武生物</w:t>
            </w:r>
          </w:p>
        </w:tc>
        <w:tc>
          <w:tcPr>
            <w:tcW w:w="1559" w:type="dxa"/>
            <w:vAlign w:val="center"/>
          </w:tcPr>
          <w:p w:rsidR="00945148" w:rsidRDefault="00D64147">
            <w:pPr>
              <w:jc w:val="right"/>
            </w:pPr>
            <w:r>
              <w:rPr>
                <w:color w:val="000000"/>
                <w:sz w:val="24"/>
              </w:rPr>
              <w:t>3,100</w:t>
            </w:r>
          </w:p>
        </w:tc>
        <w:tc>
          <w:tcPr>
            <w:tcW w:w="1932" w:type="dxa"/>
            <w:vAlign w:val="center"/>
          </w:tcPr>
          <w:p w:rsidR="00945148" w:rsidRDefault="00D64147">
            <w:pPr>
              <w:jc w:val="right"/>
            </w:pPr>
            <w:r>
              <w:rPr>
                <w:color w:val="000000"/>
                <w:sz w:val="24"/>
              </w:rPr>
              <w:t>103,292.00</w:t>
            </w:r>
          </w:p>
        </w:tc>
        <w:tc>
          <w:tcPr>
            <w:tcW w:w="1612" w:type="dxa"/>
            <w:vAlign w:val="center"/>
          </w:tcPr>
          <w:p w:rsidR="00945148" w:rsidRDefault="00D64147">
            <w:pPr>
              <w:jc w:val="right"/>
            </w:pPr>
            <w:r>
              <w:rPr>
                <w:color w:val="000000"/>
                <w:sz w:val="24"/>
              </w:rPr>
              <w:t>0.02</w:t>
            </w:r>
          </w:p>
        </w:tc>
      </w:tr>
      <w:tr w:rsidR="00945148">
        <w:trPr>
          <w:jc w:val="center"/>
        </w:trPr>
        <w:tc>
          <w:tcPr>
            <w:tcW w:w="817" w:type="dxa"/>
            <w:vAlign w:val="center"/>
          </w:tcPr>
          <w:p w:rsidR="00945148" w:rsidRDefault="00D64147">
            <w:pPr>
              <w:jc w:val="center"/>
            </w:pPr>
            <w:r>
              <w:rPr>
                <w:color w:val="000000"/>
                <w:sz w:val="24"/>
              </w:rPr>
              <w:t>52</w:t>
            </w:r>
          </w:p>
        </w:tc>
        <w:tc>
          <w:tcPr>
            <w:tcW w:w="1276" w:type="dxa"/>
            <w:vAlign w:val="center"/>
          </w:tcPr>
          <w:p w:rsidR="00945148" w:rsidRDefault="00D64147">
            <w:pPr>
              <w:jc w:val="center"/>
            </w:pPr>
            <w:r>
              <w:rPr>
                <w:color w:val="000000"/>
                <w:sz w:val="24"/>
              </w:rPr>
              <w:t>002736</w:t>
            </w:r>
          </w:p>
        </w:tc>
        <w:tc>
          <w:tcPr>
            <w:tcW w:w="1701" w:type="dxa"/>
            <w:vAlign w:val="center"/>
          </w:tcPr>
          <w:p w:rsidR="00945148" w:rsidRDefault="00D64147">
            <w:pPr>
              <w:jc w:val="center"/>
            </w:pPr>
            <w:r>
              <w:rPr>
                <w:color w:val="000000"/>
                <w:sz w:val="24"/>
              </w:rPr>
              <w:t>国信证券</w:t>
            </w:r>
          </w:p>
        </w:tc>
        <w:tc>
          <w:tcPr>
            <w:tcW w:w="1559" w:type="dxa"/>
            <w:vAlign w:val="center"/>
          </w:tcPr>
          <w:p w:rsidR="00945148" w:rsidRDefault="00D64147">
            <w:pPr>
              <w:jc w:val="right"/>
            </w:pPr>
            <w:r>
              <w:rPr>
                <w:color w:val="000000"/>
                <w:sz w:val="24"/>
              </w:rPr>
              <w:t>7,000</w:t>
            </w:r>
          </w:p>
        </w:tc>
        <w:tc>
          <w:tcPr>
            <w:tcW w:w="1932" w:type="dxa"/>
            <w:vAlign w:val="center"/>
          </w:tcPr>
          <w:p w:rsidR="00945148" w:rsidRDefault="00D64147">
            <w:pPr>
              <w:jc w:val="right"/>
            </w:pPr>
            <w:r>
              <w:rPr>
                <w:color w:val="000000"/>
                <w:sz w:val="24"/>
              </w:rPr>
              <w:t>71,120.00</w:t>
            </w:r>
          </w:p>
        </w:tc>
        <w:tc>
          <w:tcPr>
            <w:tcW w:w="1612" w:type="dxa"/>
            <w:vAlign w:val="center"/>
          </w:tcPr>
          <w:p w:rsidR="00945148" w:rsidRDefault="00D64147">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415252655"/>
      <w:r w:rsidRPr="00AD0E47">
        <w:rPr>
          <w:rFonts w:ascii="Times New Roman" w:hAnsi="Times New Roman"/>
          <w:kern w:val="0"/>
          <w:szCs w:val="24"/>
        </w:rPr>
        <w:t>8.4</w:t>
      </w:r>
      <w:bookmarkStart w:id="227"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5"/>
      <w:bookmarkEnd w:id="227"/>
      <w:bookmarkEnd w:id="226"/>
    </w:p>
    <w:p w:rsidR="001A59F9" w:rsidRPr="00AD0E47" w:rsidRDefault="001A59F9" w:rsidP="00AD0E47">
      <w:pPr>
        <w:pStyle w:val="20"/>
        <w:spacing w:before="29" w:after="0" w:line="288" w:lineRule="auto"/>
        <w:rPr>
          <w:rFonts w:ascii="Times New Roman" w:hAnsi="Times New Roman"/>
          <w:kern w:val="0"/>
          <w:szCs w:val="24"/>
        </w:rPr>
      </w:pPr>
      <w:bookmarkStart w:id="228" w:name="_Toc415252656"/>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945148">
        <w:tc>
          <w:tcPr>
            <w:tcW w:w="870" w:type="dxa"/>
            <w:vAlign w:val="center"/>
          </w:tcPr>
          <w:p w:rsidR="00945148" w:rsidRDefault="00D64147">
            <w:pPr>
              <w:jc w:val="center"/>
            </w:pPr>
            <w:r>
              <w:rPr>
                <w:color w:val="000000"/>
                <w:sz w:val="24"/>
              </w:rPr>
              <w:t>1</w:t>
            </w:r>
          </w:p>
        </w:tc>
        <w:tc>
          <w:tcPr>
            <w:tcW w:w="1650" w:type="dxa"/>
            <w:vAlign w:val="center"/>
          </w:tcPr>
          <w:p w:rsidR="00945148" w:rsidRDefault="00D64147">
            <w:pPr>
              <w:jc w:val="center"/>
            </w:pPr>
            <w:r>
              <w:rPr>
                <w:color w:val="000000"/>
                <w:sz w:val="24"/>
              </w:rPr>
              <w:t>600048</w:t>
            </w:r>
          </w:p>
        </w:tc>
        <w:tc>
          <w:tcPr>
            <w:tcW w:w="1980" w:type="dxa"/>
            <w:vAlign w:val="center"/>
          </w:tcPr>
          <w:p w:rsidR="00945148" w:rsidRDefault="00D64147">
            <w:pPr>
              <w:jc w:val="center"/>
            </w:pPr>
            <w:r>
              <w:rPr>
                <w:color w:val="000000"/>
                <w:sz w:val="24"/>
              </w:rPr>
              <w:t>保利地产</w:t>
            </w:r>
          </w:p>
        </w:tc>
        <w:tc>
          <w:tcPr>
            <w:tcW w:w="2880" w:type="dxa"/>
            <w:vAlign w:val="center"/>
          </w:tcPr>
          <w:p w:rsidR="00945148" w:rsidRDefault="00D64147">
            <w:pPr>
              <w:jc w:val="right"/>
            </w:pPr>
            <w:r>
              <w:rPr>
                <w:color w:val="000000"/>
                <w:sz w:val="24"/>
              </w:rPr>
              <w:t>35,728,203.22</w:t>
            </w:r>
          </w:p>
        </w:tc>
        <w:tc>
          <w:tcPr>
            <w:tcW w:w="1620" w:type="dxa"/>
            <w:vAlign w:val="center"/>
          </w:tcPr>
          <w:p w:rsidR="00945148" w:rsidRDefault="00D64147">
            <w:pPr>
              <w:jc w:val="right"/>
            </w:pPr>
            <w:r>
              <w:rPr>
                <w:color w:val="000000"/>
                <w:sz w:val="24"/>
              </w:rPr>
              <w:t>7.16</w:t>
            </w:r>
          </w:p>
        </w:tc>
      </w:tr>
      <w:tr w:rsidR="00945148">
        <w:tc>
          <w:tcPr>
            <w:tcW w:w="870" w:type="dxa"/>
            <w:vAlign w:val="center"/>
          </w:tcPr>
          <w:p w:rsidR="00945148" w:rsidRDefault="00D64147">
            <w:pPr>
              <w:jc w:val="center"/>
            </w:pPr>
            <w:r>
              <w:rPr>
                <w:color w:val="000000"/>
                <w:sz w:val="24"/>
              </w:rPr>
              <w:t>2</w:t>
            </w:r>
          </w:p>
        </w:tc>
        <w:tc>
          <w:tcPr>
            <w:tcW w:w="1650" w:type="dxa"/>
            <w:vAlign w:val="center"/>
          </w:tcPr>
          <w:p w:rsidR="00945148" w:rsidRDefault="00D64147">
            <w:pPr>
              <w:jc w:val="center"/>
            </w:pPr>
            <w:r>
              <w:rPr>
                <w:color w:val="000000"/>
                <w:sz w:val="24"/>
              </w:rPr>
              <w:t>600016</w:t>
            </w:r>
          </w:p>
        </w:tc>
        <w:tc>
          <w:tcPr>
            <w:tcW w:w="1980" w:type="dxa"/>
            <w:vAlign w:val="center"/>
          </w:tcPr>
          <w:p w:rsidR="00945148" w:rsidRDefault="00D64147">
            <w:pPr>
              <w:jc w:val="center"/>
            </w:pPr>
            <w:r>
              <w:rPr>
                <w:color w:val="000000"/>
                <w:sz w:val="24"/>
              </w:rPr>
              <w:t>民生银行</w:t>
            </w:r>
          </w:p>
        </w:tc>
        <w:tc>
          <w:tcPr>
            <w:tcW w:w="2880" w:type="dxa"/>
            <w:vAlign w:val="center"/>
          </w:tcPr>
          <w:p w:rsidR="00945148" w:rsidRDefault="00D64147">
            <w:pPr>
              <w:jc w:val="right"/>
            </w:pPr>
            <w:r>
              <w:rPr>
                <w:color w:val="000000"/>
                <w:sz w:val="24"/>
              </w:rPr>
              <w:t>28,659,721.25</w:t>
            </w:r>
          </w:p>
        </w:tc>
        <w:tc>
          <w:tcPr>
            <w:tcW w:w="1620" w:type="dxa"/>
            <w:vAlign w:val="center"/>
          </w:tcPr>
          <w:p w:rsidR="00945148" w:rsidRDefault="00D64147">
            <w:pPr>
              <w:jc w:val="right"/>
            </w:pPr>
            <w:r>
              <w:rPr>
                <w:color w:val="000000"/>
                <w:sz w:val="24"/>
              </w:rPr>
              <w:t>5.74</w:t>
            </w:r>
          </w:p>
        </w:tc>
      </w:tr>
      <w:tr w:rsidR="00945148">
        <w:tc>
          <w:tcPr>
            <w:tcW w:w="870" w:type="dxa"/>
            <w:vAlign w:val="center"/>
          </w:tcPr>
          <w:p w:rsidR="00945148" w:rsidRDefault="00D64147">
            <w:pPr>
              <w:jc w:val="center"/>
            </w:pPr>
            <w:r>
              <w:rPr>
                <w:color w:val="000000"/>
                <w:sz w:val="24"/>
              </w:rPr>
              <w:t>3</w:t>
            </w:r>
          </w:p>
        </w:tc>
        <w:tc>
          <w:tcPr>
            <w:tcW w:w="1650" w:type="dxa"/>
            <w:vAlign w:val="center"/>
          </w:tcPr>
          <w:p w:rsidR="00945148" w:rsidRDefault="00D64147">
            <w:pPr>
              <w:jc w:val="center"/>
            </w:pPr>
            <w:r>
              <w:rPr>
                <w:color w:val="000000"/>
                <w:sz w:val="24"/>
              </w:rPr>
              <w:t>601989</w:t>
            </w:r>
          </w:p>
        </w:tc>
        <w:tc>
          <w:tcPr>
            <w:tcW w:w="1980" w:type="dxa"/>
            <w:vAlign w:val="center"/>
          </w:tcPr>
          <w:p w:rsidR="00945148" w:rsidRDefault="00D64147">
            <w:pPr>
              <w:jc w:val="center"/>
            </w:pPr>
            <w:r>
              <w:rPr>
                <w:color w:val="000000"/>
                <w:sz w:val="24"/>
              </w:rPr>
              <w:t>中国重工</w:t>
            </w:r>
          </w:p>
        </w:tc>
        <w:tc>
          <w:tcPr>
            <w:tcW w:w="2880" w:type="dxa"/>
            <w:vAlign w:val="center"/>
          </w:tcPr>
          <w:p w:rsidR="00945148" w:rsidRDefault="00D64147">
            <w:pPr>
              <w:jc w:val="right"/>
            </w:pPr>
            <w:r>
              <w:rPr>
                <w:color w:val="000000"/>
                <w:sz w:val="24"/>
              </w:rPr>
              <w:t>20,661,119.10</w:t>
            </w:r>
          </w:p>
        </w:tc>
        <w:tc>
          <w:tcPr>
            <w:tcW w:w="1620" w:type="dxa"/>
            <w:vAlign w:val="center"/>
          </w:tcPr>
          <w:p w:rsidR="00945148" w:rsidRDefault="00D64147">
            <w:pPr>
              <w:jc w:val="right"/>
            </w:pPr>
            <w:r>
              <w:rPr>
                <w:color w:val="000000"/>
                <w:sz w:val="24"/>
              </w:rPr>
              <w:t>4.14</w:t>
            </w:r>
          </w:p>
        </w:tc>
      </w:tr>
      <w:tr w:rsidR="00945148">
        <w:tc>
          <w:tcPr>
            <w:tcW w:w="870" w:type="dxa"/>
            <w:vAlign w:val="center"/>
          </w:tcPr>
          <w:p w:rsidR="00945148" w:rsidRDefault="00D64147">
            <w:pPr>
              <w:jc w:val="center"/>
            </w:pPr>
            <w:r>
              <w:rPr>
                <w:color w:val="000000"/>
                <w:sz w:val="24"/>
              </w:rPr>
              <w:t>4</w:t>
            </w:r>
          </w:p>
        </w:tc>
        <w:tc>
          <w:tcPr>
            <w:tcW w:w="1650" w:type="dxa"/>
            <w:vAlign w:val="center"/>
          </w:tcPr>
          <w:p w:rsidR="00945148" w:rsidRDefault="00D64147">
            <w:pPr>
              <w:jc w:val="center"/>
            </w:pPr>
            <w:r>
              <w:rPr>
                <w:color w:val="000000"/>
                <w:sz w:val="24"/>
              </w:rPr>
              <w:t>601688</w:t>
            </w:r>
          </w:p>
        </w:tc>
        <w:tc>
          <w:tcPr>
            <w:tcW w:w="1980" w:type="dxa"/>
            <w:vAlign w:val="center"/>
          </w:tcPr>
          <w:p w:rsidR="00945148" w:rsidRDefault="00D64147">
            <w:pPr>
              <w:jc w:val="center"/>
            </w:pPr>
            <w:r>
              <w:rPr>
                <w:color w:val="000000"/>
                <w:sz w:val="24"/>
              </w:rPr>
              <w:t>华泰证券</w:t>
            </w:r>
          </w:p>
        </w:tc>
        <w:tc>
          <w:tcPr>
            <w:tcW w:w="2880" w:type="dxa"/>
            <w:vAlign w:val="center"/>
          </w:tcPr>
          <w:p w:rsidR="00945148" w:rsidRDefault="00D64147">
            <w:pPr>
              <w:jc w:val="right"/>
            </w:pPr>
            <w:r>
              <w:rPr>
                <w:color w:val="000000"/>
                <w:sz w:val="24"/>
              </w:rPr>
              <w:t>18,037,480.13</w:t>
            </w:r>
          </w:p>
        </w:tc>
        <w:tc>
          <w:tcPr>
            <w:tcW w:w="1620" w:type="dxa"/>
            <w:vAlign w:val="center"/>
          </w:tcPr>
          <w:p w:rsidR="00945148" w:rsidRDefault="00D64147">
            <w:pPr>
              <w:jc w:val="right"/>
            </w:pPr>
            <w:r>
              <w:rPr>
                <w:color w:val="000000"/>
                <w:sz w:val="24"/>
              </w:rPr>
              <w:t>3.62</w:t>
            </w:r>
          </w:p>
        </w:tc>
      </w:tr>
      <w:tr w:rsidR="00945148">
        <w:tc>
          <w:tcPr>
            <w:tcW w:w="870" w:type="dxa"/>
            <w:vAlign w:val="center"/>
          </w:tcPr>
          <w:p w:rsidR="00945148" w:rsidRDefault="00D64147">
            <w:pPr>
              <w:jc w:val="center"/>
            </w:pPr>
            <w:r>
              <w:rPr>
                <w:color w:val="000000"/>
                <w:sz w:val="24"/>
              </w:rPr>
              <w:t>5</w:t>
            </w:r>
          </w:p>
        </w:tc>
        <w:tc>
          <w:tcPr>
            <w:tcW w:w="1650" w:type="dxa"/>
            <w:vAlign w:val="center"/>
          </w:tcPr>
          <w:p w:rsidR="00945148" w:rsidRDefault="00D64147">
            <w:pPr>
              <w:jc w:val="center"/>
            </w:pPr>
            <w:r>
              <w:rPr>
                <w:color w:val="000000"/>
                <w:sz w:val="24"/>
              </w:rPr>
              <w:t>600584</w:t>
            </w:r>
          </w:p>
        </w:tc>
        <w:tc>
          <w:tcPr>
            <w:tcW w:w="1980" w:type="dxa"/>
            <w:vAlign w:val="center"/>
          </w:tcPr>
          <w:p w:rsidR="00945148" w:rsidRDefault="00D64147">
            <w:pPr>
              <w:jc w:val="center"/>
            </w:pPr>
            <w:r>
              <w:rPr>
                <w:color w:val="000000"/>
                <w:sz w:val="24"/>
              </w:rPr>
              <w:t>长电科技</w:t>
            </w:r>
          </w:p>
        </w:tc>
        <w:tc>
          <w:tcPr>
            <w:tcW w:w="2880" w:type="dxa"/>
            <w:vAlign w:val="center"/>
          </w:tcPr>
          <w:p w:rsidR="00945148" w:rsidRDefault="00D64147">
            <w:pPr>
              <w:jc w:val="right"/>
            </w:pPr>
            <w:r>
              <w:rPr>
                <w:color w:val="000000"/>
                <w:sz w:val="24"/>
              </w:rPr>
              <w:t>15,195,828.04</w:t>
            </w:r>
          </w:p>
        </w:tc>
        <w:tc>
          <w:tcPr>
            <w:tcW w:w="1620" w:type="dxa"/>
            <w:vAlign w:val="center"/>
          </w:tcPr>
          <w:p w:rsidR="00945148" w:rsidRDefault="00D64147">
            <w:pPr>
              <w:jc w:val="right"/>
            </w:pPr>
            <w:r>
              <w:rPr>
                <w:color w:val="000000"/>
                <w:sz w:val="24"/>
              </w:rPr>
              <w:t>3.05</w:t>
            </w:r>
          </w:p>
        </w:tc>
      </w:tr>
      <w:tr w:rsidR="00945148">
        <w:tc>
          <w:tcPr>
            <w:tcW w:w="870" w:type="dxa"/>
            <w:vAlign w:val="center"/>
          </w:tcPr>
          <w:p w:rsidR="00945148" w:rsidRDefault="00D64147">
            <w:pPr>
              <w:jc w:val="center"/>
            </w:pPr>
            <w:r>
              <w:rPr>
                <w:color w:val="000000"/>
                <w:sz w:val="24"/>
              </w:rPr>
              <w:t>6</w:t>
            </w:r>
          </w:p>
        </w:tc>
        <w:tc>
          <w:tcPr>
            <w:tcW w:w="1650" w:type="dxa"/>
            <w:vAlign w:val="center"/>
          </w:tcPr>
          <w:p w:rsidR="00945148" w:rsidRDefault="00D64147">
            <w:pPr>
              <w:jc w:val="center"/>
            </w:pPr>
            <w:r>
              <w:rPr>
                <w:color w:val="000000"/>
                <w:sz w:val="24"/>
              </w:rPr>
              <w:t>000783</w:t>
            </w:r>
          </w:p>
        </w:tc>
        <w:tc>
          <w:tcPr>
            <w:tcW w:w="1980" w:type="dxa"/>
            <w:vAlign w:val="center"/>
          </w:tcPr>
          <w:p w:rsidR="00945148" w:rsidRDefault="00D64147">
            <w:pPr>
              <w:jc w:val="center"/>
            </w:pPr>
            <w:r>
              <w:rPr>
                <w:color w:val="000000"/>
                <w:sz w:val="24"/>
              </w:rPr>
              <w:t>长江证券</w:t>
            </w:r>
          </w:p>
        </w:tc>
        <w:tc>
          <w:tcPr>
            <w:tcW w:w="2880" w:type="dxa"/>
            <w:vAlign w:val="center"/>
          </w:tcPr>
          <w:p w:rsidR="00945148" w:rsidRDefault="00D64147">
            <w:pPr>
              <w:jc w:val="right"/>
            </w:pPr>
            <w:r>
              <w:rPr>
                <w:color w:val="000000"/>
                <w:sz w:val="24"/>
              </w:rPr>
              <w:t>14,843,808.61</w:t>
            </w:r>
          </w:p>
        </w:tc>
        <w:tc>
          <w:tcPr>
            <w:tcW w:w="1620" w:type="dxa"/>
            <w:vAlign w:val="center"/>
          </w:tcPr>
          <w:p w:rsidR="00945148" w:rsidRDefault="00D64147">
            <w:pPr>
              <w:jc w:val="right"/>
            </w:pPr>
            <w:r>
              <w:rPr>
                <w:color w:val="000000"/>
                <w:sz w:val="24"/>
              </w:rPr>
              <w:t>2.98</w:t>
            </w:r>
          </w:p>
        </w:tc>
      </w:tr>
      <w:tr w:rsidR="00945148">
        <w:tc>
          <w:tcPr>
            <w:tcW w:w="870" w:type="dxa"/>
            <w:vAlign w:val="center"/>
          </w:tcPr>
          <w:p w:rsidR="00945148" w:rsidRDefault="00D64147">
            <w:pPr>
              <w:jc w:val="center"/>
            </w:pPr>
            <w:r>
              <w:rPr>
                <w:color w:val="000000"/>
                <w:sz w:val="24"/>
              </w:rPr>
              <w:t>7</w:t>
            </w:r>
          </w:p>
        </w:tc>
        <w:tc>
          <w:tcPr>
            <w:tcW w:w="1650" w:type="dxa"/>
            <w:vAlign w:val="center"/>
          </w:tcPr>
          <w:p w:rsidR="00945148" w:rsidRDefault="00D64147">
            <w:pPr>
              <w:jc w:val="center"/>
            </w:pPr>
            <w:r>
              <w:rPr>
                <w:color w:val="000000"/>
                <w:sz w:val="24"/>
              </w:rPr>
              <w:t>002353</w:t>
            </w:r>
          </w:p>
        </w:tc>
        <w:tc>
          <w:tcPr>
            <w:tcW w:w="1980" w:type="dxa"/>
            <w:vAlign w:val="center"/>
          </w:tcPr>
          <w:p w:rsidR="00945148" w:rsidRDefault="00D64147">
            <w:pPr>
              <w:jc w:val="center"/>
            </w:pPr>
            <w:r>
              <w:rPr>
                <w:color w:val="000000"/>
                <w:sz w:val="24"/>
              </w:rPr>
              <w:t>杰瑞股份</w:t>
            </w:r>
          </w:p>
        </w:tc>
        <w:tc>
          <w:tcPr>
            <w:tcW w:w="2880" w:type="dxa"/>
            <w:vAlign w:val="center"/>
          </w:tcPr>
          <w:p w:rsidR="00945148" w:rsidRDefault="00D64147">
            <w:pPr>
              <w:jc w:val="right"/>
            </w:pPr>
            <w:r>
              <w:rPr>
                <w:color w:val="000000"/>
                <w:sz w:val="24"/>
              </w:rPr>
              <w:t>14,145,503.83</w:t>
            </w:r>
          </w:p>
        </w:tc>
        <w:tc>
          <w:tcPr>
            <w:tcW w:w="1620" w:type="dxa"/>
            <w:vAlign w:val="center"/>
          </w:tcPr>
          <w:p w:rsidR="00945148" w:rsidRDefault="00D64147">
            <w:pPr>
              <w:jc w:val="right"/>
            </w:pPr>
            <w:r>
              <w:rPr>
                <w:color w:val="000000"/>
                <w:sz w:val="24"/>
              </w:rPr>
              <w:t>2.84</w:t>
            </w:r>
          </w:p>
        </w:tc>
      </w:tr>
      <w:tr w:rsidR="00945148">
        <w:tc>
          <w:tcPr>
            <w:tcW w:w="870" w:type="dxa"/>
            <w:vAlign w:val="center"/>
          </w:tcPr>
          <w:p w:rsidR="00945148" w:rsidRDefault="00D64147">
            <w:pPr>
              <w:jc w:val="center"/>
            </w:pPr>
            <w:r>
              <w:rPr>
                <w:color w:val="000000"/>
                <w:sz w:val="24"/>
              </w:rPr>
              <w:t>8</w:t>
            </w:r>
          </w:p>
        </w:tc>
        <w:tc>
          <w:tcPr>
            <w:tcW w:w="1650" w:type="dxa"/>
            <w:vAlign w:val="center"/>
          </w:tcPr>
          <w:p w:rsidR="00945148" w:rsidRDefault="00D64147">
            <w:pPr>
              <w:jc w:val="center"/>
            </w:pPr>
            <w:r>
              <w:rPr>
                <w:color w:val="000000"/>
                <w:sz w:val="24"/>
              </w:rPr>
              <w:t>600109</w:t>
            </w:r>
          </w:p>
        </w:tc>
        <w:tc>
          <w:tcPr>
            <w:tcW w:w="1980" w:type="dxa"/>
            <w:vAlign w:val="center"/>
          </w:tcPr>
          <w:p w:rsidR="00945148" w:rsidRDefault="00D64147">
            <w:pPr>
              <w:jc w:val="center"/>
            </w:pPr>
            <w:r>
              <w:rPr>
                <w:color w:val="000000"/>
                <w:sz w:val="24"/>
              </w:rPr>
              <w:t>国金证券</w:t>
            </w:r>
          </w:p>
        </w:tc>
        <w:tc>
          <w:tcPr>
            <w:tcW w:w="2880" w:type="dxa"/>
            <w:vAlign w:val="center"/>
          </w:tcPr>
          <w:p w:rsidR="00945148" w:rsidRDefault="00D64147">
            <w:pPr>
              <w:jc w:val="right"/>
            </w:pPr>
            <w:r>
              <w:rPr>
                <w:color w:val="000000"/>
                <w:sz w:val="24"/>
              </w:rPr>
              <w:t>13,701,878.00</w:t>
            </w:r>
          </w:p>
        </w:tc>
        <w:tc>
          <w:tcPr>
            <w:tcW w:w="1620" w:type="dxa"/>
            <w:vAlign w:val="center"/>
          </w:tcPr>
          <w:p w:rsidR="00945148" w:rsidRDefault="00D64147">
            <w:pPr>
              <w:jc w:val="right"/>
            </w:pPr>
            <w:r>
              <w:rPr>
                <w:color w:val="000000"/>
                <w:sz w:val="24"/>
              </w:rPr>
              <w:t>2.75</w:t>
            </w:r>
          </w:p>
        </w:tc>
      </w:tr>
      <w:tr w:rsidR="00945148">
        <w:tc>
          <w:tcPr>
            <w:tcW w:w="870" w:type="dxa"/>
            <w:vAlign w:val="center"/>
          </w:tcPr>
          <w:p w:rsidR="00945148" w:rsidRDefault="00D64147">
            <w:pPr>
              <w:jc w:val="center"/>
            </w:pPr>
            <w:r>
              <w:rPr>
                <w:color w:val="000000"/>
                <w:sz w:val="24"/>
              </w:rPr>
              <w:t>9</w:t>
            </w:r>
          </w:p>
        </w:tc>
        <w:tc>
          <w:tcPr>
            <w:tcW w:w="1650" w:type="dxa"/>
            <w:vAlign w:val="center"/>
          </w:tcPr>
          <w:p w:rsidR="00945148" w:rsidRDefault="00D64147">
            <w:pPr>
              <w:jc w:val="center"/>
            </w:pPr>
            <w:r>
              <w:rPr>
                <w:color w:val="000000"/>
                <w:sz w:val="24"/>
              </w:rPr>
              <w:t>600837</w:t>
            </w:r>
          </w:p>
        </w:tc>
        <w:tc>
          <w:tcPr>
            <w:tcW w:w="1980" w:type="dxa"/>
            <w:vAlign w:val="center"/>
          </w:tcPr>
          <w:p w:rsidR="00945148" w:rsidRDefault="00D64147">
            <w:pPr>
              <w:jc w:val="center"/>
            </w:pPr>
            <w:r>
              <w:rPr>
                <w:color w:val="000000"/>
                <w:sz w:val="24"/>
              </w:rPr>
              <w:t>海通证券</w:t>
            </w:r>
          </w:p>
        </w:tc>
        <w:tc>
          <w:tcPr>
            <w:tcW w:w="2880" w:type="dxa"/>
            <w:vAlign w:val="center"/>
          </w:tcPr>
          <w:p w:rsidR="00945148" w:rsidRDefault="00D64147">
            <w:pPr>
              <w:jc w:val="right"/>
            </w:pPr>
            <w:r>
              <w:rPr>
                <w:color w:val="000000"/>
                <w:sz w:val="24"/>
              </w:rPr>
              <w:t>12,595,905.20</w:t>
            </w:r>
          </w:p>
        </w:tc>
        <w:tc>
          <w:tcPr>
            <w:tcW w:w="1620" w:type="dxa"/>
            <w:vAlign w:val="center"/>
          </w:tcPr>
          <w:p w:rsidR="00945148" w:rsidRDefault="00D64147">
            <w:pPr>
              <w:jc w:val="right"/>
            </w:pPr>
            <w:r>
              <w:rPr>
                <w:color w:val="000000"/>
                <w:sz w:val="24"/>
              </w:rPr>
              <w:t>2.52</w:t>
            </w:r>
          </w:p>
        </w:tc>
      </w:tr>
      <w:tr w:rsidR="00945148">
        <w:tc>
          <w:tcPr>
            <w:tcW w:w="870" w:type="dxa"/>
            <w:vAlign w:val="center"/>
          </w:tcPr>
          <w:p w:rsidR="00945148" w:rsidRDefault="00D64147">
            <w:pPr>
              <w:jc w:val="center"/>
            </w:pPr>
            <w:r>
              <w:rPr>
                <w:color w:val="000000"/>
                <w:sz w:val="24"/>
              </w:rPr>
              <w:t>10</w:t>
            </w:r>
          </w:p>
        </w:tc>
        <w:tc>
          <w:tcPr>
            <w:tcW w:w="1650" w:type="dxa"/>
            <w:vAlign w:val="center"/>
          </w:tcPr>
          <w:p w:rsidR="00945148" w:rsidRDefault="00D64147">
            <w:pPr>
              <w:jc w:val="center"/>
            </w:pPr>
            <w:r>
              <w:rPr>
                <w:color w:val="000000"/>
                <w:sz w:val="24"/>
              </w:rPr>
              <w:t>600067</w:t>
            </w:r>
          </w:p>
        </w:tc>
        <w:tc>
          <w:tcPr>
            <w:tcW w:w="1980" w:type="dxa"/>
            <w:vAlign w:val="center"/>
          </w:tcPr>
          <w:p w:rsidR="00945148" w:rsidRDefault="00D64147">
            <w:pPr>
              <w:jc w:val="center"/>
            </w:pPr>
            <w:proofErr w:type="gramStart"/>
            <w:r>
              <w:rPr>
                <w:color w:val="000000"/>
                <w:sz w:val="24"/>
              </w:rPr>
              <w:t>冠城大通</w:t>
            </w:r>
            <w:proofErr w:type="gramEnd"/>
          </w:p>
        </w:tc>
        <w:tc>
          <w:tcPr>
            <w:tcW w:w="2880" w:type="dxa"/>
            <w:vAlign w:val="center"/>
          </w:tcPr>
          <w:p w:rsidR="00945148" w:rsidRDefault="00D64147">
            <w:pPr>
              <w:jc w:val="right"/>
            </w:pPr>
            <w:r>
              <w:rPr>
                <w:color w:val="000000"/>
                <w:sz w:val="24"/>
              </w:rPr>
              <w:t>12,411,042.23</w:t>
            </w:r>
          </w:p>
        </w:tc>
        <w:tc>
          <w:tcPr>
            <w:tcW w:w="1620" w:type="dxa"/>
            <w:vAlign w:val="center"/>
          </w:tcPr>
          <w:p w:rsidR="00945148" w:rsidRDefault="00D64147">
            <w:pPr>
              <w:jc w:val="right"/>
            </w:pPr>
            <w:r>
              <w:rPr>
                <w:color w:val="000000"/>
                <w:sz w:val="24"/>
              </w:rPr>
              <w:t>2.49</w:t>
            </w:r>
          </w:p>
        </w:tc>
      </w:tr>
      <w:tr w:rsidR="00945148">
        <w:tc>
          <w:tcPr>
            <w:tcW w:w="870" w:type="dxa"/>
            <w:vAlign w:val="center"/>
          </w:tcPr>
          <w:p w:rsidR="00945148" w:rsidRDefault="00D64147">
            <w:pPr>
              <w:jc w:val="center"/>
            </w:pPr>
            <w:r>
              <w:rPr>
                <w:color w:val="000000"/>
                <w:sz w:val="24"/>
              </w:rPr>
              <w:t>11</w:t>
            </w:r>
          </w:p>
        </w:tc>
        <w:tc>
          <w:tcPr>
            <w:tcW w:w="1650" w:type="dxa"/>
            <w:vAlign w:val="center"/>
          </w:tcPr>
          <w:p w:rsidR="00945148" w:rsidRDefault="00D64147">
            <w:pPr>
              <w:jc w:val="center"/>
            </w:pPr>
            <w:r>
              <w:rPr>
                <w:color w:val="000000"/>
                <w:sz w:val="24"/>
              </w:rPr>
              <w:t>300291</w:t>
            </w:r>
          </w:p>
        </w:tc>
        <w:tc>
          <w:tcPr>
            <w:tcW w:w="1980" w:type="dxa"/>
            <w:vAlign w:val="center"/>
          </w:tcPr>
          <w:p w:rsidR="00945148" w:rsidRDefault="00D64147">
            <w:pPr>
              <w:jc w:val="center"/>
            </w:pPr>
            <w:proofErr w:type="gramStart"/>
            <w:r>
              <w:rPr>
                <w:color w:val="000000"/>
                <w:sz w:val="24"/>
              </w:rPr>
              <w:t>华录百纳</w:t>
            </w:r>
            <w:proofErr w:type="gramEnd"/>
          </w:p>
        </w:tc>
        <w:tc>
          <w:tcPr>
            <w:tcW w:w="2880" w:type="dxa"/>
            <w:vAlign w:val="center"/>
          </w:tcPr>
          <w:p w:rsidR="00945148" w:rsidRDefault="00D64147">
            <w:pPr>
              <w:jc w:val="right"/>
            </w:pPr>
            <w:r>
              <w:rPr>
                <w:color w:val="000000"/>
                <w:sz w:val="24"/>
              </w:rPr>
              <w:t>12,354,483.56</w:t>
            </w:r>
          </w:p>
        </w:tc>
        <w:tc>
          <w:tcPr>
            <w:tcW w:w="1620" w:type="dxa"/>
            <w:vAlign w:val="center"/>
          </w:tcPr>
          <w:p w:rsidR="00945148" w:rsidRDefault="00D64147">
            <w:pPr>
              <w:jc w:val="right"/>
            </w:pPr>
            <w:r>
              <w:rPr>
                <w:color w:val="000000"/>
                <w:sz w:val="24"/>
              </w:rPr>
              <w:t>2.48</w:t>
            </w:r>
          </w:p>
        </w:tc>
      </w:tr>
      <w:tr w:rsidR="00945148">
        <w:tc>
          <w:tcPr>
            <w:tcW w:w="870" w:type="dxa"/>
            <w:vAlign w:val="center"/>
          </w:tcPr>
          <w:p w:rsidR="00945148" w:rsidRDefault="00D64147">
            <w:pPr>
              <w:jc w:val="center"/>
            </w:pPr>
            <w:r>
              <w:rPr>
                <w:color w:val="000000"/>
                <w:sz w:val="24"/>
              </w:rPr>
              <w:t>12</w:t>
            </w:r>
          </w:p>
        </w:tc>
        <w:tc>
          <w:tcPr>
            <w:tcW w:w="1650" w:type="dxa"/>
            <w:vAlign w:val="center"/>
          </w:tcPr>
          <w:p w:rsidR="00945148" w:rsidRDefault="00D64147">
            <w:pPr>
              <w:jc w:val="center"/>
            </w:pPr>
            <w:r>
              <w:rPr>
                <w:color w:val="000000"/>
                <w:sz w:val="24"/>
              </w:rPr>
              <w:t>600590</w:t>
            </w:r>
          </w:p>
        </w:tc>
        <w:tc>
          <w:tcPr>
            <w:tcW w:w="1980" w:type="dxa"/>
            <w:vAlign w:val="center"/>
          </w:tcPr>
          <w:p w:rsidR="00945148" w:rsidRDefault="00D64147">
            <w:pPr>
              <w:jc w:val="center"/>
            </w:pPr>
            <w:r>
              <w:rPr>
                <w:color w:val="000000"/>
                <w:sz w:val="24"/>
              </w:rPr>
              <w:t>泰豪科技</w:t>
            </w:r>
          </w:p>
        </w:tc>
        <w:tc>
          <w:tcPr>
            <w:tcW w:w="2880" w:type="dxa"/>
            <w:vAlign w:val="center"/>
          </w:tcPr>
          <w:p w:rsidR="00945148" w:rsidRDefault="00D64147">
            <w:pPr>
              <w:jc w:val="right"/>
            </w:pPr>
            <w:r>
              <w:rPr>
                <w:color w:val="000000"/>
                <w:sz w:val="24"/>
              </w:rPr>
              <w:t>12,300,268.78</w:t>
            </w:r>
          </w:p>
        </w:tc>
        <w:tc>
          <w:tcPr>
            <w:tcW w:w="1620" w:type="dxa"/>
            <w:vAlign w:val="center"/>
          </w:tcPr>
          <w:p w:rsidR="00945148" w:rsidRDefault="00D64147">
            <w:pPr>
              <w:jc w:val="right"/>
            </w:pPr>
            <w:r>
              <w:rPr>
                <w:color w:val="000000"/>
                <w:sz w:val="24"/>
              </w:rPr>
              <w:t>2.47</w:t>
            </w:r>
          </w:p>
        </w:tc>
      </w:tr>
      <w:tr w:rsidR="00945148">
        <w:tc>
          <w:tcPr>
            <w:tcW w:w="870" w:type="dxa"/>
            <w:vAlign w:val="center"/>
          </w:tcPr>
          <w:p w:rsidR="00945148" w:rsidRDefault="00D64147">
            <w:pPr>
              <w:jc w:val="center"/>
            </w:pPr>
            <w:r>
              <w:rPr>
                <w:color w:val="000000"/>
                <w:sz w:val="24"/>
              </w:rPr>
              <w:t>13</w:t>
            </w:r>
          </w:p>
        </w:tc>
        <w:tc>
          <w:tcPr>
            <w:tcW w:w="1650" w:type="dxa"/>
            <w:vAlign w:val="center"/>
          </w:tcPr>
          <w:p w:rsidR="00945148" w:rsidRDefault="00D64147">
            <w:pPr>
              <w:jc w:val="center"/>
            </w:pPr>
            <w:r>
              <w:rPr>
                <w:color w:val="000000"/>
                <w:sz w:val="24"/>
              </w:rPr>
              <w:t>600021</w:t>
            </w:r>
          </w:p>
        </w:tc>
        <w:tc>
          <w:tcPr>
            <w:tcW w:w="1980" w:type="dxa"/>
            <w:vAlign w:val="center"/>
          </w:tcPr>
          <w:p w:rsidR="00945148" w:rsidRDefault="00D64147">
            <w:pPr>
              <w:jc w:val="center"/>
            </w:pPr>
            <w:r>
              <w:rPr>
                <w:color w:val="000000"/>
                <w:sz w:val="24"/>
              </w:rPr>
              <w:t>上海电力</w:t>
            </w:r>
          </w:p>
        </w:tc>
        <w:tc>
          <w:tcPr>
            <w:tcW w:w="2880" w:type="dxa"/>
            <w:vAlign w:val="center"/>
          </w:tcPr>
          <w:p w:rsidR="00945148" w:rsidRDefault="00D64147">
            <w:pPr>
              <w:jc w:val="right"/>
            </w:pPr>
            <w:r>
              <w:rPr>
                <w:color w:val="000000"/>
                <w:sz w:val="24"/>
              </w:rPr>
              <w:t>11,508,543.84</w:t>
            </w:r>
          </w:p>
        </w:tc>
        <w:tc>
          <w:tcPr>
            <w:tcW w:w="1620" w:type="dxa"/>
            <w:vAlign w:val="center"/>
          </w:tcPr>
          <w:p w:rsidR="00945148" w:rsidRDefault="00D64147">
            <w:pPr>
              <w:jc w:val="right"/>
            </w:pPr>
            <w:r>
              <w:rPr>
                <w:color w:val="000000"/>
                <w:sz w:val="24"/>
              </w:rPr>
              <w:t>2.31</w:t>
            </w:r>
          </w:p>
        </w:tc>
      </w:tr>
      <w:tr w:rsidR="00945148">
        <w:tc>
          <w:tcPr>
            <w:tcW w:w="870" w:type="dxa"/>
            <w:vAlign w:val="center"/>
          </w:tcPr>
          <w:p w:rsidR="00945148" w:rsidRDefault="00D64147">
            <w:pPr>
              <w:jc w:val="center"/>
            </w:pPr>
            <w:r>
              <w:rPr>
                <w:color w:val="000000"/>
                <w:sz w:val="24"/>
              </w:rPr>
              <w:t>14</w:t>
            </w:r>
          </w:p>
        </w:tc>
        <w:tc>
          <w:tcPr>
            <w:tcW w:w="1650" w:type="dxa"/>
            <w:vAlign w:val="center"/>
          </w:tcPr>
          <w:p w:rsidR="00945148" w:rsidRDefault="00D64147">
            <w:pPr>
              <w:jc w:val="center"/>
            </w:pPr>
            <w:r>
              <w:rPr>
                <w:color w:val="000000"/>
                <w:sz w:val="24"/>
              </w:rPr>
              <w:t>600050</w:t>
            </w:r>
          </w:p>
        </w:tc>
        <w:tc>
          <w:tcPr>
            <w:tcW w:w="1980" w:type="dxa"/>
            <w:vAlign w:val="center"/>
          </w:tcPr>
          <w:p w:rsidR="00945148" w:rsidRDefault="00D64147">
            <w:pPr>
              <w:jc w:val="center"/>
            </w:pPr>
            <w:r>
              <w:rPr>
                <w:color w:val="000000"/>
                <w:sz w:val="24"/>
              </w:rPr>
              <w:t>中国联通</w:t>
            </w:r>
          </w:p>
        </w:tc>
        <w:tc>
          <w:tcPr>
            <w:tcW w:w="2880" w:type="dxa"/>
            <w:vAlign w:val="center"/>
          </w:tcPr>
          <w:p w:rsidR="00945148" w:rsidRDefault="00D64147">
            <w:pPr>
              <w:jc w:val="right"/>
            </w:pPr>
            <w:r>
              <w:rPr>
                <w:color w:val="000000"/>
                <w:sz w:val="24"/>
              </w:rPr>
              <w:t>11,323,525.36</w:t>
            </w:r>
          </w:p>
        </w:tc>
        <w:tc>
          <w:tcPr>
            <w:tcW w:w="1620" w:type="dxa"/>
            <w:vAlign w:val="center"/>
          </w:tcPr>
          <w:p w:rsidR="00945148" w:rsidRDefault="00D64147">
            <w:pPr>
              <w:jc w:val="right"/>
            </w:pPr>
            <w:r>
              <w:rPr>
                <w:color w:val="000000"/>
                <w:sz w:val="24"/>
              </w:rPr>
              <w:t>2.27</w:t>
            </w:r>
          </w:p>
        </w:tc>
      </w:tr>
      <w:tr w:rsidR="00945148">
        <w:tc>
          <w:tcPr>
            <w:tcW w:w="870" w:type="dxa"/>
            <w:vAlign w:val="center"/>
          </w:tcPr>
          <w:p w:rsidR="00945148" w:rsidRDefault="00D64147">
            <w:pPr>
              <w:jc w:val="center"/>
            </w:pPr>
            <w:r>
              <w:rPr>
                <w:color w:val="000000"/>
                <w:sz w:val="24"/>
              </w:rPr>
              <w:t>15</w:t>
            </w:r>
          </w:p>
        </w:tc>
        <w:tc>
          <w:tcPr>
            <w:tcW w:w="1650" w:type="dxa"/>
            <w:vAlign w:val="center"/>
          </w:tcPr>
          <w:p w:rsidR="00945148" w:rsidRDefault="00D64147">
            <w:pPr>
              <w:jc w:val="center"/>
            </w:pPr>
            <w:r>
              <w:rPr>
                <w:color w:val="000000"/>
                <w:sz w:val="24"/>
              </w:rPr>
              <w:t>601555</w:t>
            </w:r>
          </w:p>
        </w:tc>
        <w:tc>
          <w:tcPr>
            <w:tcW w:w="1980" w:type="dxa"/>
            <w:vAlign w:val="center"/>
          </w:tcPr>
          <w:p w:rsidR="00945148" w:rsidRDefault="00D64147">
            <w:pPr>
              <w:jc w:val="center"/>
            </w:pPr>
            <w:r>
              <w:rPr>
                <w:color w:val="000000"/>
                <w:sz w:val="24"/>
              </w:rPr>
              <w:t>东吴证券</w:t>
            </w:r>
          </w:p>
        </w:tc>
        <w:tc>
          <w:tcPr>
            <w:tcW w:w="2880" w:type="dxa"/>
            <w:vAlign w:val="center"/>
          </w:tcPr>
          <w:p w:rsidR="00945148" w:rsidRDefault="00D64147">
            <w:pPr>
              <w:jc w:val="right"/>
            </w:pPr>
            <w:r>
              <w:rPr>
                <w:color w:val="000000"/>
                <w:sz w:val="24"/>
              </w:rPr>
              <w:t>11,196,193.95</w:t>
            </w:r>
          </w:p>
        </w:tc>
        <w:tc>
          <w:tcPr>
            <w:tcW w:w="1620" w:type="dxa"/>
            <w:vAlign w:val="center"/>
          </w:tcPr>
          <w:p w:rsidR="00945148" w:rsidRDefault="00D64147">
            <w:pPr>
              <w:jc w:val="right"/>
            </w:pPr>
            <w:r>
              <w:rPr>
                <w:color w:val="000000"/>
                <w:sz w:val="24"/>
              </w:rPr>
              <w:t>2.24</w:t>
            </w:r>
          </w:p>
        </w:tc>
      </w:tr>
      <w:tr w:rsidR="00945148">
        <w:tc>
          <w:tcPr>
            <w:tcW w:w="870" w:type="dxa"/>
            <w:vAlign w:val="center"/>
          </w:tcPr>
          <w:p w:rsidR="00945148" w:rsidRDefault="00D64147">
            <w:pPr>
              <w:jc w:val="center"/>
            </w:pPr>
            <w:r>
              <w:rPr>
                <w:color w:val="000000"/>
                <w:sz w:val="24"/>
              </w:rPr>
              <w:t>16</w:t>
            </w:r>
          </w:p>
        </w:tc>
        <w:tc>
          <w:tcPr>
            <w:tcW w:w="1650" w:type="dxa"/>
            <w:vAlign w:val="center"/>
          </w:tcPr>
          <w:p w:rsidR="00945148" w:rsidRDefault="00D64147">
            <w:pPr>
              <w:jc w:val="center"/>
            </w:pPr>
            <w:r>
              <w:rPr>
                <w:color w:val="000000"/>
                <w:sz w:val="24"/>
              </w:rPr>
              <w:t>603328</w:t>
            </w:r>
          </w:p>
        </w:tc>
        <w:tc>
          <w:tcPr>
            <w:tcW w:w="1980" w:type="dxa"/>
            <w:vAlign w:val="center"/>
          </w:tcPr>
          <w:p w:rsidR="00945148" w:rsidRDefault="00D64147">
            <w:pPr>
              <w:jc w:val="center"/>
            </w:pPr>
            <w:r>
              <w:rPr>
                <w:color w:val="000000"/>
                <w:sz w:val="24"/>
              </w:rPr>
              <w:t>依顿电子</w:t>
            </w:r>
          </w:p>
        </w:tc>
        <w:tc>
          <w:tcPr>
            <w:tcW w:w="2880" w:type="dxa"/>
            <w:vAlign w:val="center"/>
          </w:tcPr>
          <w:p w:rsidR="00945148" w:rsidRDefault="00D64147">
            <w:pPr>
              <w:jc w:val="right"/>
            </w:pPr>
            <w:r>
              <w:rPr>
                <w:color w:val="000000"/>
                <w:sz w:val="24"/>
              </w:rPr>
              <w:t>11,152,044.11</w:t>
            </w:r>
          </w:p>
        </w:tc>
        <w:tc>
          <w:tcPr>
            <w:tcW w:w="1620" w:type="dxa"/>
            <w:vAlign w:val="center"/>
          </w:tcPr>
          <w:p w:rsidR="00945148" w:rsidRDefault="00D64147">
            <w:pPr>
              <w:jc w:val="right"/>
            </w:pPr>
            <w:r>
              <w:rPr>
                <w:color w:val="000000"/>
                <w:sz w:val="24"/>
              </w:rPr>
              <w:t>2.24</w:t>
            </w:r>
          </w:p>
        </w:tc>
      </w:tr>
      <w:tr w:rsidR="00945148">
        <w:tc>
          <w:tcPr>
            <w:tcW w:w="870" w:type="dxa"/>
            <w:vAlign w:val="center"/>
          </w:tcPr>
          <w:p w:rsidR="00945148" w:rsidRDefault="00D64147">
            <w:pPr>
              <w:jc w:val="center"/>
            </w:pPr>
            <w:r>
              <w:rPr>
                <w:color w:val="000000"/>
                <w:sz w:val="24"/>
              </w:rPr>
              <w:t>17</w:t>
            </w:r>
          </w:p>
        </w:tc>
        <w:tc>
          <w:tcPr>
            <w:tcW w:w="1650" w:type="dxa"/>
            <w:vAlign w:val="center"/>
          </w:tcPr>
          <w:p w:rsidR="00945148" w:rsidRDefault="00D64147">
            <w:pPr>
              <w:jc w:val="center"/>
            </w:pPr>
            <w:r>
              <w:rPr>
                <w:color w:val="000000"/>
                <w:sz w:val="24"/>
              </w:rPr>
              <w:t>002008</w:t>
            </w:r>
          </w:p>
        </w:tc>
        <w:tc>
          <w:tcPr>
            <w:tcW w:w="1980" w:type="dxa"/>
            <w:vAlign w:val="center"/>
          </w:tcPr>
          <w:p w:rsidR="00945148" w:rsidRDefault="00D64147">
            <w:pPr>
              <w:jc w:val="center"/>
            </w:pPr>
            <w:r>
              <w:rPr>
                <w:color w:val="000000"/>
                <w:sz w:val="24"/>
              </w:rPr>
              <w:t>大族激光</w:t>
            </w:r>
          </w:p>
        </w:tc>
        <w:tc>
          <w:tcPr>
            <w:tcW w:w="2880" w:type="dxa"/>
            <w:vAlign w:val="center"/>
          </w:tcPr>
          <w:p w:rsidR="00945148" w:rsidRDefault="00D64147">
            <w:pPr>
              <w:jc w:val="right"/>
            </w:pPr>
            <w:r>
              <w:rPr>
                <w:color w:val="000000"/>
                <w:sz w:val="24"/>
              </w:rPr>
              <w:t>8,997,317.45</w:t>
            </w:r>
          </w:p>
        </w:tc>
        <w:tc>
          <w:tcPr>
            <w:tcW w:w="1620" w:type="dxa"/>
            <w:vAlign w:val="center"/>
          </w:tcPr>
          <w:p w:rsidR="00945148" w:rsidRDefault="00D64147">
            <w:pPr>
              <w:jc w:val="right"/>
            </w:pPr>
            <w:r>
              <w:rPr>
                <w:color w:val="000000"/>
                <w:sz w:val="24"/>
              </w:rPr>
              <w:t>1.80</w:t>
            </w:r>
          </w:p>
        </w:tc>
      </w:tr>
      <w:tr w:rsidR="00945148">
        <w:tc>
          <w:tcPr>
            <w:tcW w:w="870" w:type="dxa"/>
            <w:vAlign w:val="center"/>
          </w:tcPr>
          <w:p w:rsidR="00945148" w:rsidRDefault="00D64147">
            <w:pPr>
              <w:jc w:val="center"/>
            </w:pPr>
            <w:r>
              <w:rPr>
                <w:color w:val="000000"/>
                <w:sz w:val="24"/>
              </w:rPr>
              <w:t>18</w:t>
            </w:r>
          </w:p>
        </w:tc>
        <w:tc>
          <w:tcPr>
            <w:tcW w:w="1650" w:type="dxa"/>
            <w:vAlign w:val="center"/>
          </w:tcPr>
          <w:p w:rsidR="00945148" w:rsidRDefault="00D64147">
            <w:pPr>
              <w:jc w:val="center"/>
            </w:pPr>
            <w:r>
              <w:rPr>
                <w:color w:val="000000"/>
                <w:sz w:val="24"/>
              </w:rPr>
              <w:t>600369</w:t>
            </w:r>
          </w:p>
        </w:tc>
        <w:tc>
          <w:tcPr>
            <w:tcW w:w="1980" w:type="dxa"/>
            <w:vAlign w:val="center"/>
          </w:tcPr>
          <w:p w:rsidR="00945148" w:rsidRDefault="00D64147">
            <w:pPr>
              <w:jc w:val="center"/>
            </w:pPr>
            <w:r>
              <w:rPr>
                <w:color w:val="000000"/>
                <w:sz w:val="24"/>
              </w:rPr>
              <w:t>西南证券</w:t>
            </w:r>
          </w:p>
        </w:tc>
        <w:tc>
          <w:tcPr>
            <w:tcW w:w="2880" w:type="dxa"/>
            <w:vAlign w:val="center"/>
          </w:tcPr>
          <w:p w:rsidR="00945148" w:rsidRDefault="00D64147">
            <w:pPr>
              <w:jc w:val="right"/>
            </w:pPr>
            <w:r>
              <w:rPr>
                <w:color w:val="000000"/>
                <w:sz w:val="24"/>
              </w:rPr>
              <w:t>8,737,785.39</w:t>
            </w:r>
          </w:p>
        </w:tc>
        <w:tc>
          <w:tcPr>
            <w:tcW w:w="1620" w:type="dxa"/>
            <w:vAlign w:val="center"/>
          </w:tcPr>
          <w:p w:rsidR="00945148" w:rsidRDefault="00D64147">
            <w:pPr>
              <w:jc w:val="right"/>
            </w:pPr>
            <w:r>
              <w:rPr>
                <w:color w:val="000000"/>
                <w:sz w:val="24"/>
              </w:rPr>
              <w:t>1.75</w:t>
            </w:r>
          </w:p>
        </w:tc>
      </w:tr>
      <w:tr w:rsidR="00945148">
        <w:tc>
          <w:tcPr>
            <w:tcW w:w="870" w:type="dxa"/>
            <w:vAlign w:val="center"/>
          </w:tcPr>
          <w:p w:rsidR="00945148" w:rsidRDefault="00D64147">
            <w:pPr>
              <w:jc w:val="center"/>
            </w:pPr>
            <w:r>
              <w:rPr>
                <w:color w:val="000000"/>
                <w:sz w:val="24"/>
              </w:rPr>
              <w:t>19</w:t>
            </w:r>
          </w:p>
        </w:tc>
        <w:tc>
          <w:tcPr>
            <w:tcW w:w="1650" w:type="dxa"/>
            <w:vAlign w:val="center"/>
          </w:tcPr>
          <w:p w:rsidR="00945148" w:rsidRDefault="00D64147">
            <w:pPr>
              <w:jc w:val="center"/>
            </w:pPr>
            <w:r>
              <w:rPr>
                <w:color w:val="000000"/>
                <w:sz w:val="24"/>
              </w:rPr>
              <w:t>002081</w:t>
            </w:r>
          </w:p>
        </w:tc>
        <w:tc>
          <w:tcPr>
            <w:tcW w:w="1980" w:type="dxa"/>
            <w:vAlign w:val="center"/>
          </w:tcPr>
          <w:p w:rsidR="00945148" w:rsidRDefault="00D64147">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945148" w:rsidRDefault="00D64147">
            <w:pPr>
              <w:jc w:val="right"/>
            </w:pPr>
            <w:r>
              <w:rPr>
                <w:color w:val="000000"/>
                <w:sz w:val="24"/>
              </w:rPr>
              <w:t>8,707,645.10</w:t>
            </w:r>
          </w:p>
        </w:tc>
        <w:tc>
          <w:tcPr>
            <w:tcW w:w="1620" w:type="dxa"/>
            <w:vAlign w:val="center"/>
          </w:tcPr>
          <w:p w:rsidR="00945148" w:rsidRDefault="00D64147">
            <w:pPr>
              <w:jc w:val="right"/>
            </w:pPr>
            <w:r>
              <w:rPr>
                <w:color w:val="000000"/>
                <w:sz w:val="24"/>
              </w:rPr>
              <w:t>1.75</w:t>
            </w:r>
          </w:p>
        </w:tc>
      </w:tr>
      <w:tr w:rsidR="00945148">
        <w:tc>
          <w:tcPr>
            <w:tcW w:w="870" w:type="dxa"/>
            <w:vAlign w:val="center"/>
          </w:tcPr>
          <w:p w:rsidR="00945148" w:rsidRDefault="00D64147">
            <w:pPr>
              <w:jc w:val="center"/>
            </w:pPr>
            <w:r>
              <w:rPr>
                <w:color w:val="000000"/>
                <w:sz w:val="24"/>
              </w:rPr>
              <w:t>20</w:t>
            </w:r>
          </w:p>
        </w:tc>
        <w:tc>
          <w:tcPr>
            <w:tcW w:w="1650" w:type="dxa"/>
            <w:vAlign w:val="center"/>
          </w:tcPr>
          <w:p w:rsidR="00945148" w:rsidRDefault="00D64147">
            <w:pPr>
              <w:jc w:val="center"/>
            </w:pPr>
            <w:r>
              <w:rPr>
                <w:color w:val="000000"/>
                <w:sz w:val="24"/>
              </w:rPr>
              <w:t>600688</w:t>
            </w:r>
          </w:p>
        </w:tc>
        <w:tc>
          <w:tcPr>
            <w:tcW w:w="1980" w:type="dxa"/>
            <w:vAlign w:val="center"/>
          </w:tcPr>
          <w:p w:rsidR="00945148" w:rsidRDefault="00D64147">
            <w:pPr>
              <w:jc w:val="center"/>
            </w:pPr>
            <w:r>
              <w:rPr>
                <w:color w:val="000000"/>
                <w:sz w:val="24"/>
              </w:rPr>
              <w:t>上海石化</w:t>
            </w:r>
          </w:p>
        </w:tc>
        <w:tc>
          <w:tcPr>
            <w:tcW w:w="2880" w:type="dxa"/>
            <w:vAlign w:val="center"/>
          </w:tcPr>
          <w:p w:rsidR="00945148" w:rsidRDefault="00D64147">
            <w:pPr>
              <w:jc w:val="right"/>
            </w:pPr>
            <w:r>
              <w:rPr>
                <w:color w:val="000000"/>
                <w:sz w:val="24"/>
              </w:rPr>
              <w:t>8,691,947.77</w:t>
            </w:r>
          </w:p>
        </w:tc>
        <w:tc>
          <w:tcPr>
            <w:tcW w:w="1620" w:type="dxa"/>
            <w:vAlign w:val="center"/>
          </w:tcPr>
          <w:p w:rsidR="00945148" w:rsidRDefault="00D64147">
            <w:pPr>
              <w:jc w:val="right"/>
            </w:pPr>
            <w:r>
              <w:rPr>
                <w:color w:val="000000"/>
                <w:sz w:val="24"/>
              </w:rPr>
              <w:t>1.74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252657"/>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945148">
        <w:tc>
          <w:tcPr>
            <w:tcW w:w="870" w:type="dxa"/>
            <w:vAlign w:val="center"/>
          </w:tcPr>
          <w:p w:rsidR="00945148" w:rsidRDefault="00D64147">
            <w:pPr>
              <w:jc w:val="center"/>
            </w:pPr>
            <w:r>
              <w:rPr>
                <w:color w:val="000000"/>
                <w:sz w:val="24"/>
              </w:rPr>
              <w:t>1</w:t>
            </w:r>
          </w:p>
        </w:tc>
        <w:tc>
          <w:tcPr>
            <w:tcW w:w="1650" w:type="dxa"/>
            <w:vAlign w:val="center"/>
          </w:tcPr>
          <w:p w:rsidR="00945148" w:rsidRDefault="00D64147">
            <w:pPr>
              <w:jc w:val="center"/>
            </w:pPr>
            <w:r>
              <w:rPr>
                <w:color w:val="000000"/>
                <w:sz w:val="24"/>
              </w:rPr>
              <w:t>600048</w:t>
            </w:r>
          </w:p>
        </w:tc>
        <w:tc>
          <w:tcPr>
            <w:tcW w:w="1980" w:type="dxa"/>
            <w:vAlign w:val="center"/>
          </w:tcPr>
          <w:p w:rsidR="00945148" w:rsidRDefault="00D64147">
            <w:pPr>
              <w:jc w:val="center"/>
            </w:pPr>
            <w:r>
              <w:rPr>
                <w:color w:val="000000"/>
                <w:sz w:val="24"/>
              </w:rPr>
              <w:t>保利地产</w:t>
            </w:r>
          </w:p>
        </w:tc>
        <w:tc>
          <w:tcPr>
            <w:tcW w:w="2880" w:type="dxa"/>
            <w:vAlign w:val="center"/>
          </w:tcPr>
          <w:p w:rsidR="00945148" w:rsidRDefault="00D64147">
            <w:pPr>
              <w:jc w:val="right"/>
            </w:pPr>
            <w:r>
              <w:rPr>
                <w:color w:val="000000"/>
                <w:sz w:val="24"/>
              </w:rPr>
              <w:t>31,161,081.14</w:t>
            </w:r>
          </w:p>
        </w:tc>
        <w:tc>
          <w:tcPr>
            <w:tcW w:w="1620" w:type="dxa"/>
            <w:vAlign w:val="center"/>
          </w:tcPr>
          <w:p w:rsidR="00945148" w:rsidRDefault="00D64147">
            <w:pPr>
              <w:jc w:val="right"/>
            </w:pPr>
            <w:r>
              <w:rPr>
                <w:color w:val="000000"/>
                <w:sz w:val="24"/>
              </w:rPr>
              <w:t>6.25</w:t>
            </w:r>
          </w:p>
        </w:tc>
      </w:tr>
      <w:tr w:rsidR="00945148">
        <w:tc>
          <w:tcPr>
            <w:tcW w:w="870" w:type="dxa"/>
            <w:vAlign w:val="center"/>
          </w:tcPr>
          <w:p w:rsidR="00945148" w:rsidRDefault="00D64147">
            <w:pPr>
              <w:jc w:val="center"/>
            </w:pPr>
            <w:r>
              <w:rPr>
                <w:color w:val="000000"/>
                <w:sz w:val="24"/>
              </w:rPr>
              <w:t>2</w:t>
            </w:r>
          </w:p>
        </w:tc>
        <w:tc>
          <w:tcPr>
            <w:tcW w:w="1650" w:type="dxa"/>
            <w:vAlign w:val="center"/>
          </w:tcPr>
          <w:p w:rsidR="00945148" w:rsidRDefault="00D64147">
            <w:pPr>
              <w:jc w:val="center"/>
            </w:pPr>
            <w:r>
              <w:rPr>
                <w:color w:val="000000"/>
                <w:sz w:val="24"/>
              </w:rPr>
              <w:t>600016</w:t>
            </w:r>
          </w:p>
        </w:tc>
        <w:tc>
          <w:tcPr>
            <w:tcW w:w="1980" w:type="dxa"/>
            <w:vAlign w:val="center"/>
          </w:tcPr>
          <w:p w:rsidR="00945148" w:rsidRDefault="00D64147">
            <w:pPr>
              <w:jc w:val="center"/>
            </w:pPr>
            <w:r>
              <w:rPr>
                <w:color w:val="000000"/>
                <w:sz w:val="24"/>
              </w:rPr>
              <w:t>民生银行</w:t>
            </w:r>
          </w:p>
        </w:tc>
        <w:tc>
          <w:tcPr>
            <w:tcW w:w="2880" w:type="dxa"/>
            <w:vAlign w:val="center"/>
          </w:tcPr>
          <w:p w:rsidR="00945148" w:rsidRDefault="00D64147">
            <w:pPr>
              <w:jc w:val="right"/>
            </w:pPr>
            <w:r>
              <w:rPr>
                <w:color w:val="000000"/>
                <w:sz w:val="24"/>
              </w:rPr>
              <w:t>28,152,709.62</w:t>
            </w:r>
          </w:p>
        </w:tc>
        <w:tc>
          <w:tcPr>
            <w:tcW w:w="1620" w:type="dxa"/>
            <w:vAlign w:val="center"/>
          </w:tcPr>
          <w:p w:rsidR="00945148" w:rsidRDefault="00D64147">
            <w:pPr>
              <w:jc w:val="right"/>
            </w:pPr>
            <w:r>
              <w:rPr>
                <w:color w:val="000000"/>
                <w:sz w:val="24"/>
              </w:rPr>
              <w:t>5.64</w:t>
            </w:r>
          </w:p>
        </w:tc>
      </w:tr>
      <w:tr w:rsidR="00945148">
        <w:tc>
          <w:tcPr>
            <w:tcW w:w="870" w:type="dxa"/>
            <w:vAlign w:val="center"/>
          </w:tcPr>
          <w:p w:rsidR="00945148" w:rsidRDefault="00D64147">
            <w:pPr>
              <w:jc w:val="center"/>
            </w:pPr>
            <w:r>
              <w:rPr>
                <w:color w:val="000000"/>
                <w:sz w:val="24"/>
              </w:rPr>
              <w:t>3</w:t>
            </w:r>
          </w:p>
        </w:tc>
        <w:tc>
          <w:tcPr>
            <w:tcW w:w="1650" w:type="dxa"/>
            <w:vAlign w:val="center"/>
          </w:tcPr>
          <w:p w:rsidR="00945148" w:rsidRDefault="00D64147">
            <w:pPr>
              <w:jc w:val="center"/>
            </w:pPr>
            <w:r>
              <w:rPr>
                <w:color w:val="000000"/>
                <w:sz w:val="24"/>
              </w:rPr>
              <w:t>601989</w:t>
            </w:r>
          </w:p>
        </w:tc>
        <w:tc>
          <w:tcPr>
            <w:tcW w:w="1980" w:type="dxa"/>
            <w:vAlign w:val="center"/>
          </w:tcPr>
          <w:p w:rsidR="00945148" w:rsidRDefault="00D64147">
            <w:pPr>
              <w:jc w:val="center"/>
            </w:pPr>
            <w:r>
              <w:rPr>
                <w:color w:val="000000"/>
                <w:sz w:val="24"/>
              </w:rPr>
              <w:t>中国重工</w:t>
            </w:r>
          </w:p>
        </w:tc>
        <w:tc>
          <w:tcPr>
            <w:tcW w:w="2880" w:type="dxa"/>
            <w:vAlign w:val="center"/>
          </w:tcPr>
          <w:p w:rsidR="00945148" w:rsidRDefault="00D64147">
            <w:pPr>
              <w:jc w:val="right"/>
            </w:pPr>
            <w:r>
              <w:rPr>
                <w:color w:val="000000"/>
                <w:sz w:val="24"/>
              </w:rPr>
              <w:t>17,029,048.31</w:t>
            </w:r>
          </w:p>
        </w:tc>
        <w:tc>
          <w:tcPr>
            <w:tcW w:w="1620" w:type="dxa"/>
            <w:vAlign w:val="center"/>
          </w:tcPr>
          <w:p w:rsidR="00945148" w:rsidRDefault="00D64147">
            <w:pPr>
              <w:jc w:val="right"/>
            </w:pPr>
            <w:r>
              <w:rPr>
                <w:color w:val="000000"/>
                <w:sz w:val="24"/>
              </w:rPr>
              <w:t>3.41</w:t>
            </w:r>
          </w:p>
        </w:tc>
      </w:tr>
      <w:tr w:rsidR="00945148">
        <w:tc>
          <w:tcPr>
            <w:tcW w:w="870" w:type="dxa"/>
            <w:vAlign w:val="center"/>
          </w:tcPr>
          <w:p w:rsidR="00945148" w:rsidRDefault="00D64147">
            <w:pPr>
              <w:jc w:val="center"/>
            </w:pPr>
            <w:r>
              <w:rPr>
                <w:color w:val="000000"/>
                <w:sz w:val="24"/>
              </w:rPr>
              <w:t>4</w:t>
            </w:r>
          </w:p>
        </w:tc>
        <w:tc>
          <w:tcPr>
            <w:tcW w:w="1650" w:type="dxa"/>
            <w:vAlign w:val="center"/>
          </w:tcPr>
          <w:p w:rsidR="00945148" w:rsidRDefault="00D64147">
            <w:pPr>
              <w:jc w:val="center"/>
            </w:pPr>
            <w:r>
              <w:rPr>
                <w:color w:val="000000"/>
                <w:sz w:val="24"/>
              </w:rPr>
              <w:t>601688</w:t>
            </w:r>
          </w:p>
        </w:tc>
        <w:tc>
          <w:tcPr>
            <w:tcW w:w="1980" w:type="dxa"/>
            <w:vAlign w:val="center"/>
          </w:tcPr>
          <w:p w:rsidR="00945148" w:rsidRDefault="00D64147">
            <w:pPr>
              <w:jc w:val="center"/>
            </w:pPr>
            <w:r>
              <w:rPr>
                <w:color w:val="000000"/>
                <w:sz w:val="24"/>
              </w:rPr>
              <w:t>华泰证券</w:t>
            </w:r>
          </w:p>
        </w:tc>
        <w:tc>
          <w:tcPr>
            <w:tcW w:w="2880" w:type="dxa"/>
            <w:vAlign w:val="center"/>
          </w:tcPr>
          <w:p w:rsidR="00945148" w:rsidRDefault="00D64147">
            <w:pPr>
              <w:jc w:val="right"/>
            </w:pPr>
            <w:r>
              <w:rPr>
                <w:color w:val="000000"/>
                <w:sz w:val="24"/>
              </w:rPr>
              <w:t>16,533,125.28</w:t>
            </w:r>
          </w:p>
        </w:tc>
        <w:tc>
          <w:tcPr>
            <w:tcW w:w="1620" w:type="dxa"/>
            <w:vAlign w:val="center"/>
          </w:tcPr>
          <w:p w:rsidR="00945148" w:rsidRDefault="00D64147">
            <w:pPr>
              <w:jc w:val="right"/>
            </w:pPr>
            <w:r>
              <w:rPr>
                <w:color w:val="000000"/>
                <w:sz w:val="24"/>
              </w:rPr>
              <w:t>3.31</w:t>
            </w:r>
          </w:p>
        </w:tc>
      </w:tr>
      <w:tr w:rsidR="00945148">
        <w:tc>
          <w:tcPr>
            <w:tcW w:w="870" w:type="dxa"/>
            <w:vAlign w:val="center"/>
          </w:tcPr>
          <w:p w:rsidR="00945148" w:rsidRDefault="00D64147">
            <w:pPr>
              <w:jc w:val="center"/>
            </w:pPr>
            <w:r>
              <w:rPr>
                <w:color w:val="000000"/>
                <w:sz w:val="24"/>
              </w:rPr>
              <w:t>5</w:t>
            </w:r>
          </w:p>
        </w:tc>
        <w:tc>
          <w:tcPr>
            <w:tcW w:w="1650" w:type="dxa"/>
            <w:vAlign w:val="center"/>
          </w:tcPr>
          <w:p w:rsidR="00945148" w:rsidRDefault="00D64147">
            <w:pPr>
              <w:jc w:val="center"/>
            </w:pPr>
            <w:r>
              <w:rPr>
                <w:color w:val="000000"/>
                <w:sz w:val="24"/>
              </w:rPr>
              <w:t>600837</w:t>
            </w:r>
          </w:p>
        </w:tc>
        <w:tc>
          <w:tcPr>
            <w:tcW w:w="1980" w:type="dxa"/>
            <w:vAlign w:val="center"/>
          </w:tcPr>
          <w:p w:rsidR="00945148" w:rsidRDefault="00D64147">
            <w:pPr>
              <w:jc w:val="center"/>
            </w:pPr>
            <w:r>
              <w:rPr>
                <w:color w:val="000000"/>
                <w:sz w:val="24"/>
              </w:rPr>
              <w:t>海通证券</w:t>
            </w:r>
          </w:p>
        </w:tc>
        <w:tc>
          <w:tcPr>
            <w:tcW w:w="2880" w:type="dxa"/>
            <w:vAlign w:val="center"/>
          </w:tcPr>
          <w:p w:rsidR="00945148" w:rsidRDefault="00D64147">
            <w:pPr>
              <w:jc w:val="right"/>
            </w:pPr>
            <w:r>
              <w:rPr>
                <w:color w:val="000000"/>
                <w:sz w:val="24"/>
              </w:rPr>
              <w:t>15,634,020.75</w:t>
            </w:r>
          </w:p>
        </w:tc>
        <w:tc>
          <w:tcPr>
            <w:tcW w:w="1620" w:type="dxa"/>
            <w:vAlign w:val="center"/>
          </w:tcPr>
          <w:p w:rsidR="00945148" w:rsidRDefault="00D64147">
            <w:pPr>
              <w:jc w:val="right"/>
            </w:pPr>
            <w:r>
              <w:rPr>
                <w:color w:val="000000"/>
                <w:sz w:val="24"/>
              </w:rPr>
              <w:t>3.13</w:t>
            </w:r>
          </w:p>
        </w:tc>
      </w:tr>
      <w:tr w:rsidR="00945148">
        <w:tc>
          <w:tcPr>
            <w:tcW w:w="870" w:type="dxa"/>
            <w:vAlign w:val="center"/>
          </w:tcPr>
          <w:p w:rsidR="00945148" w:rsidRDefault="00D64147">
            <w:pPr>
              <w:jc w:val="center"/>
            </w:pPr>
            <w:r>
              <w:rPr>
                <w:color w:val="000000"/>
                <w:sz w:val="24"/>
              </w:rPr>
              <w:t>6</w:t>
            </w:r>
          </w:p>
        </w:tc>
        <w:tc>
          <w:tcPr>
            <w:tcW w:w="1650" w:type="dxa"/>
            <w:vAlign w:val="center"/>
          </w:tcPr>
          <w:p w:rsidR="00945148" w:rsidRDefault="00D64147">
            <w:pPr>
              <w:jc w:val="center"/>
            </w:pPr>
            <w:r>
              <w:rPr>
                <w:color w:val="000000"/>
                <w:sz w:val="24"/>
              </w:rPr>
              <w:t>002353</w:t>
            </w:r>
          </w:p>
        </w:tc>
        <w:tc>
          <w:tcPr>
            <w:tcW w:w="1980" w:type="dxa"/>
            <w:vAlign w:val="center"/>
          </w:tcPr>
          <w:p w:rsidR="00945148" w:rsidRDefault="00D64147">
            <w:pPr>
              <w:jc w:val="center"/>
            </w:pPr>
            <w:r>
              <w:rPr>
                <w:color w:val="000000"/>
                <w:sz w:val="24"/>
              </w:rPr>
              <w:t>杰瑞股份</w:t>
            </w:r>
          </w:p>
        </w:tc>
        <w:tc>
          <w:tcPr>
            <w:tcW w:w="2880" w:type="dxa"/>
            <w:vAlign w:val="center"/>
          </w:tcPr>
          <w:p w:rsidR="00945148" w:rsidRDefault="00D64147">
            <w:pPr>
              <w:jc w:val="right"/>
            </w:pPr>
            <w:r>
              <w:rPr>
                <w:color w:val="000000"/>
                <w:sz w:val="24"/>
              </w:rPr>
              <w:t>14,435,264.61</w:t>
            </w:r>
          </w:p>
        </w:tc>
        <w:tc>
          <w:tcPr>
            <w:tcW w:w="1620" w:type="dxa"/>
            <w:vAlign w:val="center"/>
          </w:tcPr>
          <w:p w:rsidR="00945148" w:rsidRDefault="00D64147">
            <w:pPr>
              <w:jc w:val="right"/>
            </w:pPr>
            <w:r>
              <w:rPr>
                <w:color w:val="000000"/>
                <w:sz w:val="24"/>
              </w:rPr>
              <w:t>2.89</w:t>
            </w:r>
          </w:p>
        </w:tc>
      </w:tr>
      <w:tr w:rsidR="00945148">
        <w:tc>
          <w:tcPr>
            <w:tcW w:w="870" w:type="dxa"/>
            <w:vAlign w:val="center"/>
          </w:tcPr>
          <w:p w:rsidR="00945148" w:rsidRDefault="00D64147">
            <w:pPr>
              <w:jc w:val="center"/>
            </w:pPr>
            <w:r>
              <w:rPr>
                <w:color w:val="000000"/>
                <w:sz w:val="24"/>
              </w:rPr>
              <w:t>7</w:t>
            </w:r>
          </w:p>
        </w:tc>
        <w:tc>
          <w:tcPr>
            <w:tcW w:w="1650" w:type="dxa"/>
            <w:vAlign w:val="center"/>
          </w:tcPr>
          <w:p w:rsidR="00945148" w:rsidRDefault="00D64147">
            <w:pPr>
              <w:jc w:val="center"/>
            </w:pPr>
            <w:r>
              <w:rPr>
                <w:color w:val="000000"/>
                <w:sz w:val="24"/>
              </w:rPr>
              <w:t>300291</w:t>
            </w:r>
          </w:p>
        </w:tc>
        <w:tc>
          <w:tcPr>
            <w:tcW w:w="1980" w:type="dxa"/>
            <w:vAlign w:val="center"/>
          </w:tcPr>
          <w:p w:rsidR="00945148" w:rsidRDefault="00D64147">
            <w:pPr>
              <w:jc w:val="center"/>
            </w:pPr>
            <w:proofErr w:type="gramStart"/>
            <w:r>
              <w:rPr>
                <w:color w:val="000000"/>
                <w:sz w:val="24"/>
              </w:rPr>
              <w:t>华录百纳</w:t>
            </w:r>
            <w:proofErr w:type="gramEnd"/>
          </w:p>
        </w:tc>
        <w:tc>
          <w:tcPr>
            <w:tcW w:w="2880" w:type="dxa"/>
            <w:vAlign w:val="center"/>
          </w:tcPr>
          <w:p w:rsidR="00945148" w:rsidRDefault="00D64147">
            <w:pPr>
              <w:jc w:val="right"/>
            </w:pPr>
            <w:r>
              <w:rPr>
                <w:color w:val="000000"/>
                <w:sz w:val="24"/>
              </w:rPr>
              <w:t>13,147,000.00</w:t>
            </w:r>
          </w:p>
        </w:tc>
        <w:tc>
          <w:tcPr>
            <w:tcW w:w="1620" w:type="dxa"/>
            <w:vAlign w:val="center"/>
          </w:tcPr>
          <w:p w:rsidR="00945148" w:rsidRDefault="00D64147">
            <w:pPr>
              <w:jc w:val="right"/>
            </w:pPr>
            <w:r>
              <w:rPr>
                <w:color w:val="000000"/>
                <w:sz w:val="24"/>
              </w:rPr>
              <w:t>2.64</w:t>
            </w:r>
          </w:p>
        </w:tc>
      </w:tr>
      <w:tr w:rsidR="00945148">
        <w:tc>
          <w:tcPr>
            <w:tcW w:w="870" w:type="dxa"/>
            <w:vAlign w:val="center"/>
          </w:tcPr>
          <w:p w:rsidR="00945148" w:rsidRDefault="00D64147">
            <w:pPr>
              <w:jc w:val="center"/>
            </w:pPr>
            <w:r>
              <w:rPr>
                <w:color w:val="000000"/>
                <w:sz w:val="24"/>
              </w:rPr>
              <w:t>8</w:t>
            </w:r>
          </w:p>
        </w:tc>
        <w:tc>
          <w:tcPr>
            <w:tcW w:w="1650" w:type="dxa"/>
            <w:vAlign w:val="center"/>
          </w:tcPr>
          <w:p w:rsidR="00945148" w:rsidRDefault="00D64147">
            <w:pPr>
              <w:jc w:val="center"/>
            </w:pPr>
            <w:r>
              <w:rPr>
                <w:color w:val="000000"/>
                <w:sz w:val="24"/>
              </w:rPr>
              <w:t>601555</w:t>
            </w:r>
          </w:p>
        </w:tc>
        <w:tc>
          <w:tcPr>
            <w:tcW w:w="1980" w:type="dxa"/>
            <w:vAlign w:val="center"/>
          </w:tcPr>
          <w:p w:rsidR="00945148" w:rsidRDefault="00D64147">
            <w:pPr>
              <w:jc w:val="center"/>
            </w:pPr>
            <w:r>
              <w:rPr>
                <w:color w:val="000000"/>
                <w:sz w:val="24"/>
              </w:rPr>
              <w:t>东吴证券</w:t>
            </w:r>
          </w:p>
        </w:tc>
        <w:tc>
          <w:tcPr>
            <w:tcW w:w="2880" w:type="dxa"/>
            <w:vAlign w:val="center"/>
          </w:tcPr>
          <w:p w:rsidR="00945148" w:rsidRDefault="00D64147">
            <w:pPr>
              <w:jc w:val="right"/>
            </w:pPr>
            <w:r>
              <w:rPr>
                <w:color w:val="000000"/>
                <w:sz w:val="24"/>
              </w:rPr>
              <w:t>12,830,929.64</w:t>
            </w:r>
          </w:p>
        </w:tc>
        <w:tc>
          <w:tcPr>
            <w:tcW w:w="1620" w:type="dxa"/>
            <w:vAlign w:val="center"/>
          </w:tcPr>
          <w:p w:rsidR="00945148" w:rsidRDefault="00D64147">
            <w:pPr>
              <w:jc w:val="right"/>
            </w:pPr>
            <w:r>
              <w:rPr>
                <w:color w:val="000000"/>
                <w:sz w:val="24"/>
              </w:rPr>
              <w:t>2.57</w:t>
            </w:r>
          </w:p>
        </w:tc>
      </w:tr>
      <w:tr w:rsidR="00945148">
        <w:tc>
          <w:tcPr>
            <w:tcW w:w="870" w:type="dxa"/>
            <w:vAlign w:val="center"/>
          </w:tcPr>
          <w:p w:rsidR="00945148" w:rsidRDefault="00D64147">
            <w:pPr>
              <w:jc w:val="center"/>
            </w:pPr>
            <w:r>
              <w:rPr>
                <w:color w:val="000000"/>
                <w:sz w:val="24"/>
              </w:rPr>
              <w:t>9</w:t>
            </w:r>
          </w:p>
        </w:tc>
        <w:tc>
          <w:tcPr>
            <w:tcW w:w="1650" w:type="dxa"/>
            <w:vAlign w:val="center"/>
          </w:tcPr>
          <w:p w:rsidR="00945148" w:rsidRDefault="00D64147">
            <w:pPr>
              <w:jc w:val="center"/>
            </w:pPr>
            <w:r>
              <w:rPr>
                <w:color w:val="000000"/>
                <w:sz w:val="24"/>
              </w:rPr>
              <w:t>002081</w:t>
            </w:r>
          </w:p>
        </w:tc>
        <w:tc>
          <w:tcPr>
            <w:tcW w:w="1980" w:type="dxa"/>
            <w:vAlign w:val="center"/>
          </w:tcPr>
          <w:p w:rsidR="00945148" w:rsidRDefault="00D64147">
            <w:pPr>
              <w:jc w:val="center"/>
            </w:pPr>
            <w:r>
              <w:rPr>
                <w:color w:val="000000"/>
                <w:sz w:val="24"/>
              </w:rPr>
              <w:t>金</w:t>
            </w:r>
            <w:r>
              <w:rPr>
                <w:color w:val="000000"/>
                <w:sz w:val="24"/>
              </w:rPr>
              <w:t xml:space="preserve"> </w:t>
            </w:r>
            <w:proofErr w:type="gramStart"/>
            <w:r>
              <w:rPr>
                <w:color w:val="000000"/>
                <w:sz w:val="24"/>
              </w:rPr>
              <w:t>螳</w:t>
            </w:r>
            <w:proofErr w:type="gramEnd"/>
            <w:r>
              <w:rPr>
                <w:color w:val="000000"/>
                <w:sz w:val="24"/>
              </w:rPr>
              <w:t xml:space="preserve"> </w:t>
            </w:r>
            <w:proofErr w:type="gramStart"/>
            <w:r>
              <w:rPr>
                <w:color w:val="000000"/>
                <w:sz w:val="24"/>
              </w:rPr>
              <w:t>螂</w:t>
            </w:r>
            <w:proofErr w:type="gramEnd"/>
          </w:p>
        </w:tc>
        <w:tc>
          <w:tcPr>
            <w:tcW w:w="2880" w:type="dxa"/>
            <w:vAlign w:val="center"/>
          </w:tcPr>
          <w:p w:rsidR="00945148" w:rsidRDefault="00D64147">
            <w:pPr>
              <w:jc w:val="right"/>
            </w:pPr>
            <w:r>
              <w:rPr>
                <w:color w:val="000000"/>
                <w:sz w:val="24"/>
              </w:rPr>
              <w:t>11,004,995.45</w:t>
            </w:r>
          </w:p>
        </w:tc>
        <w:tc>
          <w:tcPr>
            <w:tcW w:w="1620" w:type="dxa"/>
            <w:vAlign w:val="center"/>
          </w:tcPr>
          <w:p w:rsidR="00945148" w:rsidRDefault="00D64147">
            <w:pPr>
              <w:jc w:val="right"/>
            </w:pPr>
            <w:r>
              <w:rPr>
                <w:color w:val="000000"/>
                <w:sz w:val="24"/>
              </w:rPr>
              <w:t>2.21</w:t>
            </w:r>
          </w:p>
        </w:tc>
      </w:tr>
      <w:tr w:rsidR="00945148">
        <w:tc>
          <w:tcPr>
            <w:tcW w:w="870" w:type="dxa"/>
            <w:vAlign w:val="center"/>
          </w:tcPr>
          <w:p w:rsidR="00945148" w:rsidRDefault="00D64147">
            <w:pPr>
              <w:jc w:val="center"/>
            </w:pPr>
            <w:r>
              <w:rPr>
                <w:color w:val="000000"/>
                <w:sz w:val="24"/>
              </w:rPr>
              <w:t>10</w:t>
            </w:r>
          </w:p>
        </w:tc>
        <w:tc>
          <w:tcPr>
            <w:tcW w:w="1650" w:type="dxa"/>
            <w:vAlign w:val="center"/>
          </w:tcPr>
          <w:p w:rsidR="00945148" w:rsidRDefault="00D64147">
            <w:pPr>
              <w:jc w:val="center"/>
            </w:pPr>
            <w:r>
              <w:rPr>
                <w:color w:val="000000"/>
                <w:sz w:val="24"/>
              </w:rPr>
              <w:t>603328</w:t>
            </w:r>
          </w:p>
        </w:tc>
        <w:tc>
          <w:tcPr>
            <w:tcW w:w="1980" w:type="dxa"/>
            <w:vAlign w:val="center"/>
          </w:tcPr>
          <w:p w:rsidR="00945148" w:rsidRDefault="00D64147">
            <w:pPr>
              <w:jc w:val="center"/>
            </w:pPr>
            <w:r>
              <w:rPr>
                <w:color w:val="000000"/>
                <w:sz w:val="24"/>
              </w:rPr>
              <w:t>依顿电子</w:t>
            </w:r>
          </w:p>
        </w:tc>
        <w:tc>
          <w:tcPr>
            <w:tcW w:w="2880" w:type="dxa"/>
            <w:vAlign w:val="center"/>
          </w:tcPr>
          <w:p w:rsidR="00945148" w:rsidRDefault="00D64147">
            <w:pPr>
              <w:jc w:val="right"/>
            </w:pPr>
            <w:r>
              <w:rPr>
                <w:color w:val="000000"/>
                <w:sz w:val="24"/>
              </w:rPr>
              <w:t>10,856,047.91</w:t>
            </w:r>
          </w:p>
        </w:tc>
        <w:tc>
          <w:tcPr>
            <w:tcW w:w="1620" w:type="dxa"/>
            <w:vAlign w:val="center"/>
          </w:tcPr>
          <w:p w:rsidR="00945148" w:rsidRDefault="00D64147">
            <w:pPr>
              <w:jc w:val="right"/>
            </w:pPr>
            <w:r>
              <w:rPr>
                <w:color w:val="000000"/>
                <w:sz w:val="24"/>
              </w:rPr>
              <w:t>2.18</w:t>
            </w:r>
          </w:p>
        </w:tc>
      </w:tr>
      <w:tr w:rsidR="00945148">
        <w:tc>
          <w:tcPr>
            <w:tcW w:w="870" w:type="dxa"/>
            <w:vAlign w:val="center"/>
          </w:tcPr>
          <w:p w:rsidR="00945148" w:rsidRDefault="00D64147">
            <w:pPr>
              <w:jc w:val="center"/>
            </w:pPr>
            <w:r>
              <w:rPr>
                <w:color w:val="000000"/>
                <w:sz w:val="24"/>
              </w:rPr>
              <w:t>11</w:t>
            </w:r>
          </w:p>
        </w:tc>
        <w:tc>
          <w:tcPr>
            <w:tcW w:w="1650" w:type="dxa"/>
            <w:vAlign w:val="center"/>
          </w:tcPr>
          <w:p w:rsidR="00945148" w:rsidRDefault="00D64147">
            <w:pPr>
              <w:jc w:val="center"/>
            </w:pPr>
            <w:r>
              <w:rPr>
                <w:color w:val="000000"/>
                <w:sz w:val="24"/>
              </w:rPr>
              <w:t>600050</w:t>
            </w:r>
          </w:p>
        </w:tc>
        <w:tc>
          <w:tcPr>
            <w:tcW w:w="1980" w:type="dxa"/>
            <w:vAlign w:val="center"/>
          </w:tcPr>
          <w:p w:rsidR="00945148" w:rsidRDefault="00D64147">
            <w:pPr>
              <w:jc w:val="center"/>
            </w:pPr>
            <w:r>
              <w:rPr>
                <w:color w:val="000000"/>
                <w:sz w:val="24"/>
              </w:rPr>
              <w:t>中国联通</w:t>
            </w:r>
          </w:p>
        </w:tc>
        <w:tc>
          <w:tcPr>
            <w:tcW w:w="2880" w:type="dxa"/>
            <w:vAlign w:val="center"/>
          </w:tcPr>
          <w:p w:rsidR="00945148" w:rsidRDefault="00D64147">
            <w:pPr>
              <w:jc w:val="right"/>
            </w:pPr>
            <w:r>
              <w:rPr>
                <w:color w:val="000000"/>
                <w:sz w:val="24"/>
              </w:rPr>
              <w:t>10,689,289.99</w:t>
            </w:r>
          </w:p>
        </w:tc>
        <w:tc>
          <w:tcPr>
            <w:tcW w:w="1620" w:type="dxa"/>
            <w:vAlign w:val="center"/>
          </w:tcPr>
          <w:p w:rsidR="00945148" w:rsidRDefault="00D64147">
            <w:pPr>
              <w:jc w:val="right"/>
            </w:pPr>
            <w:r>
              <w:rPr>
                <w:color w:val="000000"/>
                <w:sz w:val="24"/>
              </w:rPr>
              <w:t>2.14</w:t>
            </w:r>
          </w:p>
        </w:tc>
      </w:tr>
      <w:tr w:rsidR="00945148">
        <w:tc>
          <w:tcPr>
            <w:tcW w:w="870" w:type="dxa"/>
            <w:vAlign w:val="center"/>
          </w:tcPr>
          <w:p w:rsidR="00945148" w:rsidRDefault="00D64147">
            <w:pPr>
              <w:jc w:val="center"/>
            </w:pPr>
            <w:r>
              <w:rPr>
                <w:color w:val="000000"/>
                <w:sz w:val="24"/>
              </w:rPr>
              <w:t>12</w:t>
            </w:r>
          </w:p>
        </w:tc>
        <w:tc>
          <w:tcPr>
            <w:tcW w:w="1650" w:type="dxa"/>
            <w:vAlign w:val="center"/>
          </w:tcPr>
          <w:p w:rsidR="00945148" w:rsidRDefault="00D64147">
            <w:pPr>
              <w:jc w:val="center"/>
            </w:pPr>
            <w:r>
              <w:rPr>
                <w:color w:val="000000"/>
                <w:sz w:val="24"/>
              </w:rPr>
              <w:t>600067</w:t>
            </w:r>
          </w:p>
        </w:tc>
        <w:tc>
          <w:tcPr>
            <w:tcW w:w="1980" w:type="dxa"/>
            <w:vAlign w:val="center"/>
          </w:tcPr>
          <w:p w:rsidR="00945148" w:rsidRDefault="00D64147">
            <w:pPr>
              <w:jc w:val="center"/>
            </w:pPr>
            <w:proofErr w:type="gramStart"/>
            <w:r>
              <w:rPr>
                <w:color w:val="000000"/>
                <w:sz w:val="24"/>
              </w:rPr>
              <w:t>冠城大通</w:t>
            </w:r>
            <w:proofErr w:type="gramEnd"/>
          </w:p>
        </w:tc>
        <w:tc>
          <w:tcPr>
            <w:tcW w:w="2880" w:type="dxa"/>
            <w:vAlign w:val="center"/>
          </w:tcPr>
          <w:p w:rsidR="00945148" w:rsidRDefault="00D64147">
            <w:pPr>
              <w:jc w:val="right"/>
            </w:pPr>
            <w:r>
              <w:rPr>
                <w:color w:val="000000"/>
                <w:sz w:val="24"/>
              </w:rPr>
              <w:t>10,294,924.54</w:t>
            </w:r>
          </w:p>
        </w:tc>
        <w:tc>
          <w:tcPr>
            <w:tcW w:w="1620" w:type="dxa"/>
            <w:vAlign w:val="center"/>
          </w:tcPr>
          <w:p w:rsidR="00945148" w:rsidRDefault="00D64147">
            <w:pPr>
              <w:jc w:val="right"/>
            </w:pPr>
            <w:r>
              <w:rPr>
                <w:color w:val="000000"/>
                <w:sz w:val="24"/>
              </w:rPr>
              <w:t>2.06</w:t>
            </w:r>
          </w:p>
        </w:tc>
      </w:tr>
      <w:tr w:rsidR="00945148">
        <w:tc>
          <w:tcPr>
            <w:tcW w:w="870" w:type="dxa"/>
            <w:vAlign w:val="center"/>
          </w:tcPr>
          <w:p w:rsidR="00945148" w:rsidRDefault="00D64147">
            <w:pPr>
              <w:jc w:val="center"/>
            </w:pPr>
            <w:r>
              <w:rPr>
                <w:color w:val="000000"/>
                <w:sz w:val="24"/>
              </w:rPr>
              <w:t>13</w:t>
            </w:r>
          </w:p>
        </w:tc>
        <w:tc>
          <w:tcPr>
            <w:tcW w:w="1650" w:type="dxa"/>
            <w:vAlign w:val="center"/>
          </w:tcPr>
          <w:p w:rsidR="00945148" w:rsidRDefault="00D64147">
            <w:pPr>
              <w:jc w:val="center"/>
            </w:pPr>
            <w:r>
              <w:rPr>
                <w:color w:val="000000"/>
                <w:sz w:val="24"/>
              </w:rPr>
              <w:t>000783</w:t>
            </w:r>
          </w:p>
        </w:tc>
        <w:tc>
          <w:tcPr>
            <w:tcW w:w="1980" w:type="dxa"/>
            <w:vAlign w:val="center"/>
          </w:tcPr>
          <w:p w:rsidR="00945148" w:rsidRDefault="00D64147">
            <w:pPr>
              <w:jc w:val="center"/>
            </w:pPr>
            <w:r>
              <w:rPr>
                <w:color w:val="000000"/>
                <w:sz w:val="24"/>
              </w:rPr>
              <w:t>长江证券</w:t>
            </w:r>
          </w:p>
        </w:tc>
        <w:tc>
          <w:tcPr>
            <w:tcW w:w="2880" w:type="dxa"/>
            <w:vAlign w:val="center"/>
          </w:tcPr>
          <w:p w:rsidR="00945148" w:rsidRDefault="00D64147">
            <w:pPr>
              <w:jc w:val="right"/>
            </w:pPr>
            <w:r>
              <w:rPr>
                <w:color w:val="000000"/>
                <w:sz w:val="24"/>
              </w:rPr>
              <w:t>9,737,854.80</w:t>
            </w:r>
          </w:p>
        </w:tc>
        <w:tc>
          <w:tcPr>
            <w:tcW w:w="1620" w:type="dxa"/>
            <w:vAlign w:val="center"/>
          </w:tcPr>
          <w:p w:rsidR="00945148" w:rsidRDefault="00D64147">
            <w:pPr>
              <w:jc w:val="right"/>
            </w:pPr>
            <w:r>
              <w:rPr>
                <w:color w:val="000000"/>
                <w:sz w:val="24"/>
              </w:rPr>
              <w:t>1.95</w:t>
            </w:r>
          </w:p>
        </w:tc>
      </w:tr>
      <w:tr w:rsidR="00945148">
        <w:tc>
          <w:tcPr>
            <w:tcW w:w="870" w:type="dxa"/>
            <w:vAlign w:val="center"/>
          </w:tcPr>
          <w:p w:rsidR="00945148" w:rsidRDefault="00D64147">
            <w:pPr>
              <w:jc w:val="center"/>
            </w:pPr>
            <w:r>
              <w:rPr>
                <w:color w:val="000000"/>
                <w:sz w:val="24"/>
              </w:rPr>
              <w:t>14</w:t>
            </w:r>
          </w:p>
        </w:tc>
        <w:tc>
          <w:tcPr>
            <w:tcW w:w="1650" w:type="dxa"/>
            <w:vAlign w:val="center"/>
          </w:tcPr>
          <w:p w:rsidR="00945148" w:rsidRDefault="00D64147">
            <w:pPr>
              <w:jc w:val="center"/>
            </w:pPr>
            <w:r>
              <w:rPr>
                <w:color w:val="000000"/>
                <w:sz w:val="24"/>
              </w:rPr>
              <w:t>002568</w:t>
            </w:r>
          </w:p>
        </w:tc>
        <w:tc>
          <w:tcPr>
            <w:tcW w:w="1980" w:type="dxa"/>
            <w:vAlign w:val="center"/>
          </w:tcPr>
          <w:p w:rsidR="00945148" w:rsidRDefault="00D64147">
            <w:pPr>
              <w:jc w:val="center"/>
            </w:pPr>
            <w:proofErr w:type="gramStart"/>
            <w:r>
              <w:rPr>
                <w:color w:val="000000"/>
                <w:sz w:val="24"/>
              </w:rPr>
              <w:t>百润股份</w:t>
            </w:r>
            <w:proofErr w:type="gramEnd"/>
          </w:p>
        </w:tc>
        <w:tc>
          <w:tcPr>
            <w:tcW w:w="2880" w:type="dxa"/>
            <w:vAlign w:val="center"/>
          </w:tcPr>
          <w:p w:rsidR="00945148" w:rsidRDefault="00D64147">
            <w:pPr>
              <w:jc w:val="right"/>
            </w:pPr>
            <w:r>
              <w:rPr>
                <w:color w:val="000000"/>
                <w:sz w:val="24"/>
              </w:rPr>
              <w:t>8,847,687.09</w:t>
            </w:r>
          </w:p>
        </w:tc>
        <w:tc>
          <w:tcPr>
            <w:tcW w:w="1620" w:type="dxa"/>
            <w:vAlign w:val="center"/>
          </w:tcPr>
          <w:p w:rsidR="00945148" w:rsidRDefault="00D64147">
            <w:pPr>
              <w:jc w:val="right"/>
            </w:pPr>
            <w:r>
              <w:rPr>
                <w:color w:val="000000"/>
                <w:sz w:val="24"/>
              </w:rPr>
              <w:t>1.77</w:t>
            </w:r>
          </w:p>
        </w:tc>
      </w:tr>
      <w:tr w:rsidR="00945148">
        <w:tc>
          <w:tcPr>
            <w:tcW w:w="870" w:type="dxa"/>
            <w:vAlign w:val="center"/>
          </w:tcPr>
          <w:p w:rsidR="00945148" w:rsidRDefault="00D64147">
            <w:pPr>
              <w:jc w:val="center"/>
            </w:pPr>
            <w:r>
              <w:rPr>
                <w:color w:val="000000"/>
                <w:sz w:val="24"/>
              </w:rPr>
              <w:t>15</w:t>
            </w:r>
          </w:p>
        </w:tc>
        <w:tc>
          <w:tcPr>
            <w:tcW w:w="1650" w:type="dxa"/>
            <w:vAlign w:val="center"/>
          </w:tcPr>
          <w:p w:rsidR="00945148" w:rsidRDefault="00D64147">
            <w:pPr>
              <w:jc w:val="center"/>
            </w:pPr>
            <w:r>
              <w:rPr>
                <w:color w:val="000000"/>
                <w:sz w:val="24"/>
              </w:rPr>
              <w:t>300074</w:t>
            </w:r>
          </w:p>
        </w:tc>
        <w:tc>
          <w:tcPr>
            <w:tcW w:w="1980" w:type="dxa"/>
            <w:vAlign w:val="center"/>
          </w:tcPr>
          <w:p w:rsidR="00945148" w:rsidRDefault="00D64147">
            <w:pPr>
              <w:jc w:val="center"/>
            </w:pPr>
            <w:r>
              <w:rPr>
                <w:color w:val="000000"/>
                <w:sz w:val="24"/>
              </w:rPr>
              <w:t>华平股份</w:t>
            </w:r>
          </w:p>
        </w:tc>
        <w:tc>
          <w:tcPr>
            <w:tcW w:w="2880" w:type="dxa"/>
            <w:vAlign w:val="center"/>
          </w:tcPr>
          <w:p w:rsidR="00945148" w:rsidRDefault="00D64147">
            <w:pPr>
              <w:jc w:val="right"/>
            </w:pPr>
            <w:r>
              <w:rPr>
                <w:color w:val="000000"/>
                <w:sz w:val="24"/>
              </w:rPr>
              <w:t>8,562,579.16</w:t>
            </w:r>
          </w:p>
        </w:tc>
        <w:tc>
          <w:tcPr>
            <w:tcW w:w="1620" w:type="dxa"/>
            <w:vAlign w:val="center"/>
          </w:tcPr>
          <w:p w:rsidR="00945148" w:rsidRDefault="00D64147">
            <w:pPr>
              <w:jc w:val="right"/>
            </w:pPr>
            <w:r>
              <w:rPr>
                <w:color w:val="000000"/>
                <w:sz w:val="24"/>
              </w:rPr>
              <w:t>1.72</w:t>
            </w:r>
          </w:p>
        </w:tc>
      </w:tr>
      <w:tr w:rsidR="00945148">
        <w:tc>
          <w:tcPr>
            <w:tcW w:w="870" w:type="dxa"/>
            <w:vAlign w:val="center"/>
          </w:tcPr>
          <w:p w:rsidR="00945148" w:rsidRDefault="00D64147">
            <w:pPr>
              <w:jc w:val="center"/>
            </w:pPr>
            <w:r>
              <w:rPr>
                <w:color w:val="000000"/>
                <w:sz w:val="24"/>
              </w:rPr>
              <w:t>16</w:t>
            </w:r>
          </w:p>
        </w:tc>
        <w:tc>
          <w:tcPr>
            <w:tcW w:w="1650" w:type="dxa"/>
            <w:vAlign w:val="center"/>
          </w:tcPr>
          <w:p w:rsidR="00945148" w:rsidRDefault="00D64147">
            <w:pPr>
              <w:jc w:val="center"/>
            </w:pPr>
            <w:r>
              <w:rPr>
                <w:color w:val="000000"/>
                <w:sz w:val="24"/>
              </w:rPr>
              <w:t>002008</w:t>
            </w:r>
          </w:p>
        </w:tc>
        <w:tc>
          <w:tcPr>
            <w:tcW w:w="1980" w:type="dxa"/>
            <w:vAlign w:val="center"/>
          </w:tcPr>
          <w:p w:rsidR="00945148" w:rsidRDefault="00D64147">
            <w:pPr>
              <w:jc w:val="center"/>
            </w:pPr>
            <w:r>
              <w:rPr>
                <w:color w:val="000000"/>
                <w:sz w:val="24"/>
              </w:rPr>
              <w:t>大族激光</w:t>
            </w:r>
          </w:p>
        </w:tc>
        <w:tc>
          <w:tcPr>
            <w:tcW w:w="2880" w:type="dxa"/>
            <w:vAlign w:val="center"/>
          </w:tcPr>
          <w:p w:rsidR="00945148" w:rsidRDefault="00D64147">
            <w:pPr>
              <w:jc w:val="right"/>
            </w:pPr>
            <w:r>
              <w:rPr>
                <w:color w:val="000000"/>
                <w:sz w:val="24"/>
              </w:rPr>
              <w:t>8,496,013.82</w:t>
            </w:r>
          </w:p>
        </w:tc>
        <w:tc>
          <w:tcPr>
            <w:tcW w:w="1620" w:type="dxa"/>
            <w:vAlign w:val="center"/>
          </w:tcPr>
          <w:p w:rsidR="00945148" w:rsidRDefault="00D64147">
            <w:pPr>
              <w:jc w:val="right"/>
            </w:pPr>
            <w:r>
              <w:rPr>
                <w:color w:val="000000"/>
                <w:sz w:val="24"/>
              </w:rPr>
              <w:t>1.70</w:t>
            </w:r>
          </w:p>
        </w:tc>
      </w:tr>
      <w:tr w:rsidR="00945148">
        <w:tc>
          <w:tcPr>
            <w:tcW w:w="870" w:type="dxa"/>
            <w:vAlign w:val="center"/>
          </w:tcPr>
          <w:p w:rsidR="00945148" w:rsidRDefault="00D64147">
            <w:pPr>
              <w:jc w:val="center"/>
            </w:pPr>
            <w:r>
              <w:rPr>
                <w:color w:val="000000"/>
                <w:sz w:val="24"/>
              </w:rPr>
              <w:t>17</w:t>
            </w:r>
          </w:p>
        </w:tc>
        <w:tc>
          <w:tcPr>
            <w:tcW w:w="1650" w:type="dxa"/>
            <w:vAlign w:val="center"/>
          </w:tcPr>
          <w:p w:rsidR="00945148" w:rsidRDefault="00D64147">
            <w:pPr>
              <w:jc w:val="center"/>
            </w:pPr>
            <w:r>
              <w:rPr>
                <w:color w:val="000000"/>
                <w:sz w:val="24"/>
              </w:rPr>
              <w:t>600021</w:t>
            </w:r>
          </w:p>
        </w:tc>
        <w:tc>
          <w:tcPr>
            <w:tcW w:w="1980" w:type="dxa"/>
            <w:vAlign w:val="center"/>
          </w:tcPr>
          <w:p w:rsidR="00945148" w:rsidRDefault="00D64147">
            <w:pPr>
              <w:jc w:val="center"/>
            </w:pPr>
            <w:r>
              <w:rPr>
                <w:color w:val="000000"/>
                <w:sz w:val="24"/>
              </w:rPr>
              <w:t>上海电力</w:t>
            </w:r>
          </w:p>
        </w:tc>
        <w:tc>
          <w:tcPr>
            <w:tcW w:w="2880" w:type="dxa"/>
            <w:vAlign w:val="center"/>
          </w:tcPr>
          <w:p w:rsidR="00945148" w:rsidRDefault="00D64147">
            <w:pPr>
              <w:jc w:val="right"/>
            </w:pPr>
            <w:r>
              <w:rPr>
                <w:color w:val="000000"/>
                <w:sz w:val="24"/>
              </w:rPr>
              <w:t>7,277,706.79</w:t>
            </w:r>
          </w:p>
        </w:tc>
        <w:tc>
          <w:tcPr>
            <w:tcW w:w="1620" w:type="dxa"/>
            <w:vAlign w:val="center"/>
          </w:tcPr>
          <w:p w:rsidR="00945148" w:rsidRDefault="00D64147">
            <w:pPr>
              <w:jc w:val="right"/>
            </w:pPr>
            <w:r>
              <w:rPr>
                <w:color w:val="000000"/>
                <w:sz w:val="24"/>
              </w:rPr>
              <w:t>1.46</w:t>
            </w:r>
          </w:p>
        </w:tc>
      </w:tr>
      <w:tr w:rsidR="00945148">
        <w:tc>
          <w:tcPr>
            <w:tcW w:w="870" w:type="dxa"/>
            <w:vAlign w:val="center"/>
          </w:tcPr>
          <w:p w:rsidR="00945148" w:rsidRDefault="00D64147">
            <w:pPr>
              <w:jc w:val="center"/>
            </w:pPr>
            <w:r>
              <w:rPr>
                <w:color w:val="000000"/>
                <w:sz w:val="24"/>
              </w:rPr>
              <w:t>18</w:t>
            </w:r>
          </w:p>
        </w:tc>
        <w:tc>
          <w:tcPr>
            <w:tcW w:w="1650" w:type="dxa"/>
            <w:vAlign w:val="center"/>
          </w:tcPr>
          <w:p w:rsidR="00945148" w:rsidRDefault="00D64147">
            <w:pPr>
              <w:jc w:val="center"/>
            </w:pPr>
            <w:r>
              <w:rPr>
                <w:color w:val="000000"/>
                <w:sz w:val="24"/>
              </w:rPr>
              <w:t>600125</w:t>
            </w:r>
          </w:p>
        </w:tc>
        <w:tc>
          <w:tcPr>
            <w:tcW w:w="1980" w:type="dxa"/>
            <w:vAlign w:val="center"/>
          </w:tcPr>
          <w:p w:rsidR="00945148" w:rsidRDefault="00D64147">
            <w:pPr>
              <w:jc w:val="center"/>
            </w:pPr>
            <w:r>
              <w:rPr>
                <w:color w:val="000000"/>
                <w:sz w:val="24"/>
              </w:rPr>
              <w:t>铁龙物流</w:t>
            </w:r>
          </w:p>
        </w:tc>
        <w:tc>
          <w:tcPr>
            <w:tcW w:w="2880" w:type="dxa"/>
            <w:vAlign w:val="center"/>
          </w:tcPr>
          <w:p w:rsidR="00945148" w:rsidRDefault="00D64147">
            <w:pPr>
              <w:jc w:val="right"/>
            </w:pPr>
            <w:r>
              <w:rPr>
                <w:color w:val="000000"/>
                <w:sz w:val="24"/>
              </w:rPr>
              <w:t>6,272,656.17</w:t>
            </w:r>
          </w:p>
        </w:tc>
        <w:tc>
          <w:tcPr>
            <w:tcW w:w="1620" w:type="dxa"/>
            <w:vAlign w:val="center"/>
          </w:tcPr>
          <w:p w:rsidR="00945148" w:rsidRDefault="00D64147">
            <w:pPr>
              <w:jc w:val="right"/>
            </w:pPr>
            <w:r>
              <w:rPr>
                <w:color w:val="000000"/>
                <w:sz w:val="24"/>
              </w:rPr>
              <w:t>1.26</w:t>
            </w:r>
          </w:p>
        </w:tc>
      </w:tr>
      <w:tr w:rsidR="00945148">
        <w:tc>
          <w:tcPr>
            <w:tcW w:w="870" w:type="dxa"/>
            <w:vAlign w:val="center"/>
          </w:tcPr>
          <w:p w:rsidR="00945148" w:rsidRDefault="00D64147">
            <w:pPr>
              <w:jc w:val="center"/>
            </w:pPr>
            <w:r>
              <w:rPr>
                <w:color w:val="000000"/>
                <w:sz w:val="24"/>
              </w:rPr>
              <w:t>19</w:t>
            </w:r>
          </w:p>
        </w:tc>
        <w:tc>
          <w:tcPr>
            <w:tcW w:w="1650" w:type="dxa"/>
            <w:vAlign w:val="center"/>
          </w:tcPr>
          <w:p w:rsidR="00945148" w:rsidRDefault="00D64147">
            <w:pPr>
              <w:jc w:val="center"/>
            </w:pPr>
            <w:r>
              <w:rPr>
                <w:color w:val="000000"/>
                <w:sz w:val="24"/>
              </w:rPr>
              <w:t>002202</w:t>
            </w:r>
          </w:p>
        </w:tc>
        <w:tc>
          <w:tcPr>
            <w:tcW w:w="1980" w:type="dxa"/>
            <w:vAlign w:val="center"/>
          </w:tcPr>
          <w:p w:rsidR="00945148" w:rsidRDefault="00D64147">
            <w:pPr>
              <w:jc w:val="center"/>
            </w:pPr>
            <w:r>
              <w:rPr>
                <w:color w:val="000000"/>
                <w:sz w:val="24"/>
              </w:rPr>
              <w:t>金风科技</w:t>
            </w:r>
          </w:p>
        </w:tc>
        <w:tc>
          <w:tcPr>
            <w:tcW w:w="2880" w:type="dxa"/>
            <w:vAlign w:val="center"/>
          </w:tcPr>
          <w:p w:rsidR="00945148" w:rsidRDefault="00D64147">
            <w:pPr>
              <w:jc w:val="right"/>
            </w:pPr>
            <w:r>
              <w:rPr>
                <w:color w:val="000000"/>
                <w:sz w:val="24"/>
              </w:rPr>
              <w:t>6,172,683.44</w:t>
            </w:r>
          </w:p>
        </w:tc>
        <w:tc>
          <w:tcPr>
            <w:tcW w:w="1620" w:type="dxa"/>
            <w:vAlign w:val="center"/>
          </w:tcPr>
          <w:p w:rsidR="00945148" w:rsidRDefault="00D64147">
            <w:pPr>
              <w:jc w:val="right"/>
            </w:pPr>
            <w:r>
              <w:rPr>
                <w:color w:val="000000"/>
                <w:sz w:val="24"/>
              </w:rPr>
              <w:t>1.24</w:t>
            </w:r>
          </w:p>
        </w:tc>
      </w:tr>
      <w:tr w:rsidR="00945148">
        <w:tc>
          <w:tcPr>
            <w:tcW w:w="870" w:type="dxa"/>
            <w:vAlign w:val="center"/>
          </w:tcPr>
          <w:p w:rsidR="00945148" w:rsidRDefault="00D64147">
            <w:pPr>
              <w:jc w:val="center"/>
            </w:pPr>
            <w:r>
              <w:rPr>
                <w:color w:val="000000"/>
                <w:sz w:val="24"/>
              </w:rPr>
              <w:t>20</w:t>
            </w:r>
          </w:p>
        </w:tc>
        <w:tc>
          <w:tcPr>
            <w:tcW w:w="1650" w:type="dxa"/>
            <w:vAlign w:val="center"/>
          </w:tcPr>
          <w:p w:rsidR="00945148" w:rsidRDefault="00D64147">
            <w:pPr>
              <w:jc w:val="center"/>
            </w:pPr>
            <w:r>
              <w:rPr>
                <w:color w:val="000000"/>
                <w:sz w:val="24"/>
              </w:rPr>
              <w:t>000927</w:t>
            </w:r>
          </w:p>
        </w:tc>
        <w:tc>
          <w:tcPr>
            <w:tcW w:w="1980" w:type="dxa"/>
            <w:vAlign w:val="center"/>
          </w:tcPr>
          <w:p w:rsidR="00945148" w:rsidRDefault="00D64147">
            <w:pPr>
              <w:jc w:val="center"/>
            </w:pPr>
            <w:proofErr w:type="gramStart"/>
            <w:r>
              <w:rPr>
                <w:color w:val="000000"/>
                <w:sz w:val="24"/>
              </w:rPr>
              <w:t>一</w:t>
            </w:r>
            <w:proofErr w:type="gramEnd"/>
            <w:r>
              <w:rPr>
                <w:color w:val="000000"/>
                <w:sz w:val="24"/>
              </w:rPr>
              <w:t>汽夏利</w:t>
            </w:r>
          </w:p>
        </w:tc>
        <w:tc>
          <w:tcPr>
            <w:tcW w:w="2880" w:type="dxa"/>
            <w:vAlign w:val="center"/>
          </w:tcPr>
          <w:p w:rsidR="00945148" w:rsidRDefault="00D64147">
            <w:pPr>
              <w:jc w:val="right"/>
            </w:pPr>
            <w:r>
              <w:rPr>
                <w:color w:val="000000"/>
                <w:sz w:val="24"/>
              </w:rPr>
              <w:t>5,997,899.33</w:t>
            </w:r>
          </w:p>
        </w:tc>
        <w:tc>
          <w:tcPr>
            <w:tcW w:w="1620" w:type="dxa"/>
            <w:vAlign w:val="center"/>
          </w:tcPr>
          <w:p w:rsidR="00945148" w:rsidRDefault="00D64147">
            <w:pPr>
              <w:jc w:val="right"/>
            </w:pPr>
            <w:r>
              <w:rPr>
                <w:color w:val="000000"/>
                <w:sz w:val="24"/>
              </w:rPr>
              <w:t>1.20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15252658"/>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636,825,060.61</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459,581,943.70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415252659"/>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1"/>
      <w:bookmarkEnd w:id="232"/>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30,006,000.00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30,006,000.00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237,872,547.95</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47.68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40,318,000.00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8.08</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2,040,552.00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0.41</w:t>
            </w:r>
          </w:p>
        </w:tc>
      </w:tr>
      <w:tr w:rsidR="00945148">
        <w:trPr>
          <w:jc w:val="center"/>
        </w:trPr>
        <w:tc>
          <w:tcPr>
            <w:tcW w:w="817" w:type="dxa"/>
            <w:vAlign w:val="center"/>
          </w:tcPr>
          <w:p w:rsidR="00945148" w:rsidRDefault="00D64147">
            <w:pPr>
              <w:jc w:val="center"/>
            </w:pPr>
            <w:r>
              <w:rPr>
                <w:sz w:val="24"/>
              </w:rPr>
              <w:t>8</w:t>
            </w:r>
          </w:p>
        </w:tc>
        <w:tc>
          <w:tcPr>
            <w:tcW w:w="3260" w:type="dxa"/>
            <w:vAlign w:val="center"/>
          </w:tcPr>
          <w:p w:rsidR="00945148" w:rsidRDefault="00D64147">
            <w:pPr>
              <w:jc w:val="left"/>
            </w:pPr>
            <w:r>
              <w:rPr>
                <w:sz w:val="24"/>
              </w:rPr>
              <w:t>可交换债</w:t>
            </w:r>
          </w:p>
        </w:tc>
        <w:tc>
          <w:tcPr>
            <w:tcW w:w="3558" w:type="dxa"/>
            <w:vAlign w:val="center"/>
          </w:tcPr>
          <w:p w:rsidR="00945148" w:rsidRDefault="00D64147">
            <w:pPr>
              <w:jc w:val="right"/>
            </w:pPr>
            <w:r>
              <w:rPr>
                <w:sz w:val="24"/>
              </w:rPr>
              <w:t>8,002,800.00</w:t>
            </w:r>
          </w:p>
        </w:tc>
        <w:tc>
          <w:tcPr>
            <w:tcW w:w="1679" w:type="dxa"/>
            <w:vAlign w:val="center"/>
          </w:tcPr>
          <w:p w:rsidR="00945148" w:rsidRDefault="00D64147">
            <w:pPr>
              <w:jc w:val="right"/>
            </w:pPr>
            <w:r>
              <w:rPr>
                <w:sz w:val="24"/>
              </w:rPr>
              <w:t>1.60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318,239,899.95</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63.79</w:t>
            </w:r>
          </w:p>
        </w:tc>
      </w:tr>
    </w:tbl>
    <w:p w:rsidR="00D64147" w:rsidRDefault="00D64147" w:rsidP="00D64147">
      <w:pPr>
        <w:rPr>
          <w:kern w:val="0"/>
        </w:rPr>
      </w:pPr>
      <w:bookmarkStart w:id="234" w:name="_Toc361324884"/>
    </w:p>
    <w:p w:rsidR="001A59F9" w:rsidRPr="00AD0E47" w:rsidRDefault="001A59F9" w:rsidP="00AD0E47">
      <w:pPr>
        <w:pStyle w:val="20"/>
        <w:spacing w:before="29" w:after="0" w:line="288" w:lineRule="auto"/>
        <w:rPr>
          <w:rFonts w:ascii="Times New Roman" w:hAnsi="Times New Roman"/>
          <w:kern w:val="0"/>
          <w:szCs w:val="24"/>
        </w:rPr>
      </w:pPr>
      <w:bookmarkStart w:id="235" w:name="_Toc415252660"/>
      <w:r w:rsidRPr="00AD0E47">
        <w:rPr>
          <w:rFonts w:ascii="Times New Roman" w:hAnsi="Times New Roman"/>
          <w:kern w:val="0"/>
          <w:szCs w:val="24"/>
        </w:rPr>
        <w:t>8.6</w:t>
      </w:r>
      <w:bookmarkStart w:id="236"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4"/>
      <w:bookmarkEnd w:id="236"/>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945148">
        <w:trPr>
          <w:jc w:val="center"/>
        </w:trPr>
        <w:tc>
          <w:tcPr>
            <w:tcW w:w="892" w:type="dxa"/>
            <w:vAlign w:val="center"/>
          </w:tcPr>
          <w:p w:rsidR="00945148" w:rsidRDefault="00D64147">
            <w:pPr>
              <w:jc w:val="center"/>
            </w:pPr>
            <w:r>
              <w:rPr>
                <w:color w:val="000000"/>
                <w:sz w:val="24"/>
              </w:rPr>
              <w:t>1</w:t>
            </w:r>
          </w:p>
        </w:tc>
        <w:tc>
          <w:tcPr>
            <w:tcW w:w="1670" w:type="dxa"/>
            <w:vAlign w:val="center"/>
          </w:tcPr>
          <w:p w:rsidR="00945148" w:rsidRDefault="00D64147">
            <w:pPr>
              <w:jc w:val="center"/>
            </w:pPr>
            <w:r>
              <w:rPr>
                <w:color w:val="000000"/>
                <w:sz w:val="24"/>
              </w:rPr>
              <w:t>124785</w:t>
            </w:r>
          </w:p>
        </w:tc>
        <w:tc>
          <w:tcPr>
            <w:tcW w:w="1282" w:type="dxa"/>
            <w:vAlign w:val="center"/>
          </w:tcPr>
          <w:p w:rsidR="00945148" w:rsidRDefault="00D64147">
            <w:pPr>
              <w:jc w:val="center"/>
            </w:pPr>
            <w:r>
              <w:rPr>
                <w:color w:val="000000"/>
                <w:sz w:val="24"/>
              </w:rPr>
              <w:t>14</w:t>
            </w:r>
            <w:r>
              <w:rPr>
                <w:color w:val="000000"/>
                <w:sz w:val="24"/>
              </w:rPr>
              <w:t>青州债</w:t>
            </w:r>
          </w:p>
        </w:tc>
        <w:tc>
          <w:tcPr>
            <w:tcW w:w="1849" w:type="dxa"/>
            <w:vAlign w:val="center"/>
          </w:tcPr>
          <w:p w:rsidR="00945148" w:rsidRDefault="00D64147">
            <w:pPr>
              <w:jc w:val="right"/>
            </w:pPr>
            <w:r>
              <w:rPr>
                <w:color w:val="000000"/>
                <w:sz w:val="24"/>
              </w:rPr>
              <w:t>500,000</w:t>
            </w:r>
          </w:p>
        </w:tc>
        <w:tc>
          <w:tcPr>
            <w:tcW w:w="2126" w:type="dxa"/>
            <w:vAlign w:val="center"/>
          </w:tcPr>
          <w:p w:rsidR="00945148" w:rsidRDefault="00D64147">
            <w:pPr>
              <w:jc w:val="right"/>
            </w:pPr>
            <w:r>
              <w:rPr>
                <w:color w:val="000000"/>
                <w:sz w:val="24"/>
              </w:rPr>
              <w:t>54,250,000.00</w:t>
            </w:r>
          </w:p>
        </w:tc>
        <w:tc>
          <w:tcPr>
            <w:tcW w:w="1578" w:type="dxa"/>
            <w:vAlign w:val="center"/>
          </w:tcPr>
          <w:p w:rsidR="00945148" w:rsidRDefault="00D64147">
            <w:pPr>
              <w:jc w:val="right"/>
            </w:pPr>
            <w:r>
              <w:rPr>
                <w:color w:val="000000"/>
                <w:sz w:val="24"/>
              </w:rPr>
              <w:t>10.87</w:t>
            </w:r>
          </w:p>
        </w:tc>
      </w:tr>
      <w:tr w:rsidR="00945148">
        <w:trPr>
          <w:jc w:val="center"/>
        </w:trPr>
        <w:tc>
          <w:tcPr>
            <w:tcW w:w="892" w:type="dxa"/>
            <w:vAlign w:val="center"/>
          </w:tcPr>
          <w:p w:rsidR="00945148" w:rsidRDefault="00D64147">
            <w:pPr>
              <w:jc w:val="center"/>
            </w:pPr>
            <w:r>
              <w:rPr>
                <w:color w:val="000000"/>
                <w:sz w:val="24"/>
              </w:rPr>
              <w:t>2</w:t>
            </w:r>
          </w:p>
        </w:tc>
        <w:tc>
          <w:tcPr>
            <w:tcW w:w="1670" w:type="dxa"/>
            <w:vAlign w:val="center"/>
          </w:tcPr>
          <w:p w:rsidR="00945148" w:rsidRDefault="00D64147">
            <w:pPr>
              <w:jc w:val="center"/>
            </w:pPr>
            <w:r>
              <w:rPr>
                <w:color w:val="000000"/>
                <w:sz w:val="24"/>
              </w:rPr>
              <w:t>1480338</w:t>
            </w:r>
          </w:p>
        </w:tc>
        <w:tc>
          <w:tcPr>
            <w:tcW w:w="1282" w:type="dxa"/>
            <w:vAlign w:val="center"/>
          </w:tcPr>
          <w:p w:rsidR="00945148" w:rsidRDefault="00D64147">
            <w:pPr>
              <w:jc w:val="center"/>
            </w:pPr>
            <w:r>
              <w:rPr>
                <w:color w:val="000000"/>
                <w:sz w:val="24"/>
              </w:rPr>
              <w:t>14</w:t>
            </w:r>
            <w:proofErr w:type="gramStart"/>
            <w:r>
              <w:rPr>
                <w:color w:val="000000"/>
                <w:sz w:val="24"/>
              </w:rPr>
              <w:t>苏海债</w:t>
            </w:r>
            <w:proofErr w:type="gramEnd"/>
          </w:p>
        </w:tc>
        <w:tc>
          <w:tcPr>
            <w:tcW w:w="1849" w:type="dxa"/>
            <w:vAlign w:val="center"/>
          </w:tcPr>
          <w:p w:rsidR="00945148" w:rsidRDefault="00D64147">
            <w:pPr>
              <w:jc w:val="right"/>
            </w:pPr>
            <w:r>
              <w:rPr>
                <w:color w:val="000000"/>
                <w:sz w:val="24"/>
              </w:rPr>
              <w:t>500,000</w:t>
            </w:r>
          </w:p>
        </w:tc>
        <w:tc>
          <w:tcPr>
            <w:tcW w:w="2126" w:type="dxa"/>
            <w:vAlign w:val="center"/>
          </w:tcPr>
          <w:p w:rsidR="00945148" w:rsidRDefault="00D64147">
            <w:pPr>
              <w:jc w:val="right"/>
            </w:pPr>
            <w:r>
              <w:rPr>
                <w:color w:val="000000"/>
                <w:sz w:val="24"/>
              </w:rPr>
              <w:t>52,050,000.00</w:t>
            </w:r>
          </w:p>
        </w:tc>
        <w:tc>
          <w:tcPr>
            <w:tcW w:w="1578" w:type="dxa"/>
            <w:vAlign w:val="center"/>
          </w:tcPr>
          <w:p w:rsidR="00945148" w:rsidRDefault="00D64147">
            <w:pPr>
              <w:jc w:val="right"/>
            </w:pPr>
            <w:r>
              <w:rPr>
                <w:color w:val="000000"/>
                <w:sz w:val="24"/>
              </w:rPr>
              <w:t>10.43</w:t>
            </w:r>
          </w:p>
        </w:tc>
      </w:tr>
      <w:tr w:rsidR="00945148">
        <w:trPr>
          <w:jc w:val="center"/>
        </w:trPr>
        <w:tc>
          <w:tcPr>
            <w:tcW w:w="892" w:type="dxa"/>
            <w:vAlign w:val="center"/>
          </w:tcPr>
          <w:p w:rsidR="00945148" w:rsidRDefault="00D64147">
            <w:pPr>
              <w:jc w:val="center"/>
            </w:pPr>
            <w:r>
              <w:rPr>
                <w:color w:val="000000"/>
                <w:sz w:val="24"/>
              </w:rPr>
              <w:t>3</w:t>
            </w:r>
          </w:p>
        </w:tc>
        <w:tc>
          <w:tcPr>
            <w:tcW w:w="1670" w:type="dxa"/>
            <w:vAlign w:val="center"/>
          </w:tcPr>
          <w:p w:rsidR="00945148" w:rsidRDefault="00D64147">
            <w:pPr>
              <w:jc w:val="center"/>
            </w:pPr>
            <w:r>
              <w:rPr>
                <w:color w:val="000000"/>
                <w:sz w:val="24"/>
              </w:rPr>
              <w:t>124787</w:t>
            </w:r>
          </w:p>
        </w:tc>
        <w:tc>
          <w:tcPr>
            <w:tcW w:w="1282" w:type="dxa"/>
            <w:vAlign w:val="center"/>
          </w:tcPr>
          <w:p w:rsidR="00945148" w:rsidRDefault="00D64147">
            <w:pPr>
              <w:jc w:val="center"/>
            </w:pPr>
            <w:r>
              <w:rPr>
                <w:color w:val="000000"/>
                <w:sz w:val="24"/>
              </w:rPr>
              <w:t>14</w:t>
            </w:r>
            <w:proofErr w:type="gramStart"/>
            <w:r>
              <w:rPr>
                <w:color w:val="000000"/>
                <w:sz w:val="24"/>
              </w:rPr>
              <w:t>荣经</w:t>
            </w:r>
            <w:proofErr w:type="gramEnd"/>
            <w:r>
              <w:rPr>
                <w:color w:val="000000"/>
                <w:sz w:val="24"/>
              </w:rPr>
              <w:t>开</w:t>
            </w:r>
          </w:p>
        </w:tc>
        <w:tc>
          <w:tcPr>
            <w:tcW w:w="1849" w:type="dxa"/>
            <w:vAlign w:val="center"/>
          </w:tcPr>
          <w:p w:rsidR="00945148" w:rsidRDefault="00D64147">
            <w:pPr>
              <w:jc w:val="right"/>
            </w:pPr>
            <w:r>
              <w:rPr>
                <w:color w:val="000000"/>
                <w:sz w:val="24"/>
              </w:rPr>
              <w:t>500,000</w:t>
            </w:r>
          </w:p>
        </w:tc>
        <w:tc>
          <w:tcPr>
            <w:tcW w:w="2126" w:type="dxa"/>
            <w:vAlign w:val="center"/>
          </w:tcPr>
          <w:p w:rsidR="00945148" w:rsidRDefault="00D64147">
            <w:pPr>
              <w:jc w:val="right"/>
            </w:pPr>
            <w:r>
              <w:rPr>
                <w:color w:val="000000"/>
                <w:sz w:val="24"/>
              </w:rPr>
              <w:t>51,025,000.00</w:t>
            </w:r>
          </w:p>
        </w:tc>
        <w:tc>
          <w:tcPr>
            <w:tcW w:w="1578" w:type="dxa"/>
            <w:vAlign w:val="center"/>
          </w:tcPr>
          <w:p w:rsidR="00945148" w:rsidRDefault="00D64147">
            <w:pPr>
              <w:jc w:val="right"/>
            </w:pPr>
            <w:r>
              <w:rPr>
                <w:color w:val="000000"/>
                <w:sz w:val="24"/>
              </w:rPr>
              <w:t>10.23</w:t>
            </w:r>
          </w:p>
        </w:tc>
      </w:tr>
      <w:tr w:rsidR="00945148">
        <w:trPr>
          <w:jc w:val="center"/>
        </w:trPr>
        <w:tc>
          <w:tcPr>
            <w:tcW w:w="892" w:type="dxa"/>
            <w:vAlign w:val="center"/>
          </w:tcPr>
          <w:p w:rsidR="00945148" w:rsidRDefault="00D64147">
            <w:pPr>
              <w:jc w:val="center"/>
            </w:pPr>
            <w:r>
              <w:rPr>
                <w:color w:val="000000"/>
                <w:sz w:val="24"/>
              </w:rPr>
              <w:t>4</w:t>
            </w:r>
          </w:p>
        </w:tc>
        <w:tc>
          <w:tcPr>
            <w:tcW w:w="1670" w:type="dxa"/>
            <w:vAlign w:val="center"/>
          </w:tcPr>
          <w:p w:rsidR="00945148" w:rsidRDefault="00D64147">
            <w:pPr>
              <w:jc w:val="center"/>
            </w:pPr>
            <w:r>
              <w:rPr>
                <w:color w:val="000000"/>
                <w:sz w:val="24"/>
              </w:rPr>
              <w:t>124807</w:t>
            </w:r>
          </w:p>
        </w:tc>
        <w:tc>
          <w:tcPr>
            <w:tcW w:w="1282" w:type="dxa"/>
            <w:vAlign w:val="center"/>
          </w:tcPr>
          <w:p w:rsidR="00945148" w:rsidRDefault="00D64147">
            <w:pPr>
              <w:jc w:val="center"/>
            </w:pPr>
            <w:r>
              <w:rPr>
                <w:color w:val="000000"/>
                <w:sz w:val="24"/>
              </w:rPr>
              <w:t>14</w:t>
            </w:r>
            <w:r>
              <w:rPr>
                <w:color w:val="000000"/>
                <w:sz w:val="24"/>
              </w:rPr>
              <w:t>金国发</w:t>
            </w:r>
          </w:p>
        </w:tc>
        <w:tc>
          <w:tcPr>
            <w:tcW w:w="1849" w:type="dxa"/>
            <w:vAlign w:val="center"/>
          </w:tcPr>
          <w:p w:rsidR="00945148" w:rsidRDefault="00D64147">
            <w:pPr>
              <w:jc w:val="right"/>
            </w:pPr>
            <w:r>
              <w:rPr>
                <w:color w:val="000000"/>
                <w:sz w:val="24"/>
              </w:rPr>
              <w:t>500,000</w:t>
            </w:r>
          </w:p>
        </w:tc>
        <w:tc>
          <w:tcPr>
            <w:tcW w:w="2126" w:type="dxa"/>
            <w:vAlign w:val="center"/>
          </w:tcPr>
          <w:p w:rsidR="00945148" w:rsidRDefault="00D64147">
            <w:pPr>
              <w:jc w:val="right"/>
            </w:pPr>
            <w:r>
              <w:rPr>
                <w:color w:val="000000"/>
                <w:sz w:val="24"/>
              </w:rPr>
              <w:t>50,052,547.95</w:t>
            </w:r>
          </w:p>
        </w:tc>
        <w:tc>
          <w:tcPr>
            <w:tcW w:w="1578" w:type="dxa"/>
            <w:vAlign w:val="center"/>
          </w:tcPr>
          <w:p w:rsidR="00945148" w:rsidRDefault="00D64147">
            <w:pPr>
              <w:jc w:val="right"/>
            </w:pPr>
            <w:r>
              <w:rPr>
                <w:color w:val="000000"/>
                <w:sz w:val="24"/>
              </w:rPr>
              <w:t>10.03</w:t>
            </w:r>
          </w:p>
        </w:tc>
      </w:tr>
      <w:tr w:rsidR="00945148">
        <w:trPr>
          <w:jc w:val="center"/>
        </w:trPr>
        <w:tc>
          <w:tcPr>
            <w:tcW w:w="892" w:type="dxa"/>
            <w:vAlign w:val="center"/>
          </w:tcPr>
          <w:p w:rsidR="00945148" w:rsidRDefault="00D64147">
            <w:pPr>
              <w:jc w:val="center"/>
            </w:pPr>
            <w:r>
              <w:rPr>
                <w:color w:val="000000"/>
                <w:sz w:val="24"/>
              </w:rPr>
              <w:t>5</w:t>
            </w:r>
          </w:p>
        </w:tc>
        <w:tc>
          <w:tcPr>
            <w:tcW w:w="1670" w:type="dxa"/>
            <w:vAlign w:val="center"/>
          </w:tcPr>
          <w:p w:rsidR="00945148" w:rsidRDefault="00D64147">
            <w:pPr>
              <w:jc w:val="center"/>
            </w:pPr>
            <w:r>
              <w:rPr>
                <w:color w:val="000000"/>
                <w:sz w:val="24"/>
              </w:rPr>
              <w:t>1280151</w:t>
            </w:r>
          </w:p>
        </w:tc>
        <w:tc>
          <w:tcPr>
            <w:tcW w:w="1282" w:type="dxa"/>
            <w:vAlign w:val="center"/>
          </w:tcPr>
          <w:p w:rsidR="00945148" w:rsidRDefault="00D64147">
            <w:pPr>
              <w:jc w:val="center"/>
            </w:pPr>
            <w:r>
              <w:rPr>
                <w:color w:val="000000"/>
                <w:sz w:val="24"/>
              </w:rPr>
              <w:t>12</w:t>
            </w:r>
            <w:r>
              <w:rPr>
                <w:color w:val="000000"/>
                <w:sz w:val="24"/>
              </w:rPr>
              <w:t>沪地产债</w:t>
            </w:r>
          </w:p>
        </w:tc>
        <w:tc>
          <w:tcPr>
            <w:tcW w:w="1849" w:type="dxa"/>
            <w:vAlign w:val="center"/>
          </w:tcPr>
          <w:p w:rsidR="00945148" w:rsidRDefault="00D64147">
            <w:pPr>
              <w:jc w:val="right"/>
            </w:pPr>
            <w:r>
              <w:rPr>
                <w:color w:val="000000"/>
                <w:sz w:val="24"/>
              </w:rPr>
              <w:t>300,000</w:t>
            </w:r>
          </w:p>
        </w:tc>
        <w:tc>
          <w:tcPr>
            <w:tcW w:w="2126" w:type="dxa"/>
            <w:vAlign w:val="center"/>
          </w:tcPr>
          <w:p w:rsidR="00945148" w:rsidRDefault="00D64147">
            <w:pPr>
              <w:jc w:val="right"/>
            </w:pPr>
            <w:r>
              <w:rPr>
                <w:color w:val="000000"/>
                <w:sz w:val="24"/>
              </w:rPr>
              <w:t>30,495,000.00</w:t>
            </w:r>
          </w:p>
        </w:tc>
        <w:tc>
          <w:tcPr>
            <w:tcW w:w="1578" w:type="dxa"/>
            <w:vAlign w:val="center"/>
          </w:tcPr>
          <w:p w:rsidR="00945148" w:rsidRDefault="00D64147">
            <w:pPr>
              <w:jc w:val="right"/>
            </w:pPr>
            <w:r>
              <w:rPr>
                <w:color w:val="000000"/>
                <w:sz w:val="24"/>
              </w:rPr>
              <w:t>6.11</w:t>
            </w:r>
          </w:p>
        </w:tc>
      </w:tr>
    </w:tbl>
    <w:p w:rsidR="00D64147" w:rsidRDefault="00D64147" w:rsidP="00D64147">
      <w:pPr>
        <w:rPr>
          <w:kern w:val="0"/>
        </w:rPr>
      </w:pPr>
      <w:bookmarkStart w:id="237" w:name="_Toc361324885"/>
    </w:p>
    <w:p w:rsidR="001A59F9" w:rsidRPr="00AD0E47" w:rsidRDefault="001A59F9" w:rsidP="00AD0E47">
      <w:pPr>
        <w:pStyle w:val="20"/>
        <w:spacing w:before="29" w:after="0" w:line="288" w:lineRule="auto"/>
        <w:rPr>
          <w:rFonts w:ascii="Times New Roman" w:hAnsi="Times New Roman"/>
          <w:kern w:val="0"/>
          <w:szCs w:val="24"/>
        </w:rPr>
      </w:pPr>
      <w:bookmarkStart w:id="238" w:name="_Toc415252661"/>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7"/>
      <w:bookmarkEnd w:id="23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9" w:name="_Toc415252662"/>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6"/>
      <w:bookmarkStart w:id="241" w:name="_Toc415252663"/>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0"/>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2" w:name="_Toc41525266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3" w:name="_Toc41525266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61324887"/>
      <w:bookmarkStart w:id="245" w:name="_Toc41525266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4"/>
      <w:bookmarkEnd w:id="24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A80920" w:rsidRDefault="00A80920" w:rsidP="00250232">
      <w:pPr>
        <w:spacing w:before="29" w:line="288" w:lineRule="auto"/>
        <w:rPr>
          <w:b/>
          <w:color w:val="000000"/>
          <w:sz w:val="24"/>
        </w:rPr>
      </w:pP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A80920" w:rsidRDefault="00A80920"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15252667"/>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159,284.97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9,551,548.24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42,807.88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9,753,641.09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15252668"/>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5252669"/>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945148">
        <w:trPr>
          <w:jc w:val="center"/>
        </w:trPr>
        <w:tc>
          <w:tcPr>
            <w:tcW w:w="783" w:type="dxa"/>
            <w:vAlign w:val="center"/>
          </w:tcPr>
          <w:p w:rsidR="00945148" w:rsidRDefault="00D64147">
            <w:pPr>
              <w:jc w:val="center"/>
            </w:pPr>
            <w:r>
              <w:rPr>
                <w:color w:val="000000"/>
                <w:sz w:val="24"/>
              </w:rPr>
              <w:t>1</w:t>
            </w:r>
          </w:p>
        </w:tc>
        <w:tc>
          <w:tcPr>
            <w:tcW w:w="1418" w:type="dxa"/>
            <w:vAlign w:val="center"/>
          </w:tcPr>
          <w:p w:rsidR="00945148" w:rsidRDefault="00D64147">
            <w:pPr>
              <w:jc w:val="center"/>
            </w:pPr>
            <w:r>
              <w:rPr>
                <w:color w:val="000000"/>
                <w:sz w:val="24"/>
              </w:rPr>
              <w:t>600584</w:t>
            </w:r>
          </w:p>
        </w:tc>
        <w:tc>
          <w:tcPr>
            <w:tcW w:w="1485" w:type="dxa"/>
            <w:vAlign w:val="center"/>
          </w:tcPr>
          <w:p w:rsidR="00945148" w:rsidRDefault="00D64147">
            <w:pPr>
              <w:jc w:val="center"/>
            </w:pPr>
            <w:r>
              <w:rPr>
                <w:color w:val="000000"/>
                <w:sz w:val="24"/>
              </w:rPr>
              <w:t>长电科技</w:t>
            </w:r>
          </w:p>
        </w:tc>
        <w:tc>
          <w:tcPr>
            <w:tcW w:w="2058" w:type="dxa"/>
            <w:vAlign w:val="center"/>
          </w:tcPr>
          <w:p w:rsidR="00945148" w:rsidRDefault="00D64147">
            <w:pPr>
              <w:jc w:val="right"/>
            </w:pPr>
            <w:r>
              <w:rPr>
                <w:color w:val="000000"/>
                <w:sz w:val="24"/>
              </w:rPr>
              <w:t>9,989,475.51</w:t>
            </w:r>
          </w:p>
        </w:tc>
        <w:tc>
          <w:tcPr>
            <w:tcW w:w="1418" w:type="dxa"/>
            <w:vAlign w:val="center"/>
          </w:tcPr>
          <w:p w:rsidR="00945148" w:rsidRDefault="00D64147">
            <w:pPr>
              <w:jc w:val="right"/>
            </w:pPr>
            <w:r>
              <w:rPr>
                <w:color w:val="000000"/>
                <w:sz w:val="24"/>
              </w:rPr>
              <w:t>2.00</w:t>
            </w:r>
          </w:p>
        </w:tc>
        <w:tc>
          <w:tcPr>
            <w:tcW w:w="2056" w:type="dxa"/>
            <w:vAlign w:val="center"/>
          </w:tcPr>
          <w:p w:rsidR="00945148" w:rsidRDefault="00D64147">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15252670"/>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9"/>
    </w:p>
    <w:p w:rsidR="00945148" w:rsidRDefault="00D64147">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85071A">
      <w:pPr>
        <w:spacing w:before="29" w:line="288" w:lineRule="auto"/>
        <w:rPr>
          <w:color w:val="000000"/>
          <w:sz w:val="24"/>
        </w:rPr>
      </w:pPr>
      <w:r w:rsidRPr="0085071A">
        <w:rPr>
          <w:color w:val="000000"/>
          <w:sz w:val="24"/>
        </w:rPr>
        <w:t>2.</w:t>
      </w: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216C3B">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415252671"/>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0"/>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41525267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64147" w:rsidRPr="00A138F0" w:rsidTr="00D64147">
        <w:trPr>
          <w:jc w:val="center"/>
        </w:trPr>
        <w:tc>
          <w:tcPr>
            <w:tcW w:w="964" w:type="pct"/>
            <w:vMerge w:val="restart"/>
            <w:tcBorders>
              <w:top w:val="single" w:sz="8" w:space="0" w:color="000000"/>
              <w:left w:val="single" w:sz="8" w:space="0" w:color="000000"/>
              <w:right w:val="single" w:sz="8" w:space="0" w:color="000000"/>
            </w:tcBorders>
            <w:vAlign w:val="center"/>
          </w:tcPr>
          <w:p w:rsidR="00945148" w:rsidRDefault="00D64147">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D64147" w:rsidRPr="00A138F0" w:rsidTr="00D64147">
        <w:trPr>
          <w:jc w:val="center"/>
        </w:trPr>
        <w:tc>
          <w:tcPr>
            <w:tcW w:w="964" w:type="pct"/>
            <w:vMerge/>
            <w:tcBorders>
              <w:left w:val="single" w:sz="8" w:space="0" w:color="000000"/>
              <w:right w:val="single" w:sz="8" w:space="0" w:color="000000"/>
            </w:tcBorders>
          </w:tcPr>
          <w:p w:rsidR="00945148" w:rsidRDefault="0094514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64147" w:rsidRPr="00A138F0" w:rsidTr="00D64147">
        <w:trPr>
          <w:jc w:val="center"/>
        </w:trPr>
        <w:tc>
          <w:tcPr>
            <w:tcW w:w="964" w:type="pct"/>
            <w:vMerge/>
            <w:tcBorders>
              <w:left w:val="single" w:sz="8" w:space="0" w:color="000000"/>
              <w:bottom w:val="single" w:sz="8" w:space="0" w:color="000000"/>
              <w:right w:val="single" w:sz="8" w:space="0" w:color="000000"/>
            </w:tcBorders>
          </w:tcPr>
          <w:p w:rsidR="00945148" w:rsidRDefault="00945148">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D64147" w:rsidRPr="00A138F0" w:rsidTr="00D6414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45148" w:rsidRDefault="00D64147">
            <w:pPr>
              <w:jc w:val="right"/>
            </w:pPr>
            <w:r>
              <w:rPr>
                <w:kern w:val="0"/>
                <w:szCs w:val="21"/>
              </w:rPr>
              <w:t>687</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669,690.19</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448,476,166.34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97.48%</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11,600,991.20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61324891"/>
      <w:bookmarkStart w:id="257" w:name="_Toc415252673"/>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6"/>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994.26</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8" w:name="_Toc41525267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415252675"/>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9"/>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22</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541,850,664.92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202,538,616.84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284,312,124.22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460,077,157.54</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216C3B">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415252676"/>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2"/>
      <w:bookmarkEnd w:id="263"/>
      <w:bookmarkEnd w:id="26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5" w:name="_Toc361324894"/>
      <w:bookmarkStart w:id="266" w:name="_Toc41525267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5"/>
      <w:bookmarkStart w:id="268" w:name="_Toc41525267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7"/>
      <w:bookmarkEnd w:id="268"/>
    </w:p>
    <w:p w:rsidR="00945148" w:rsidRPr="005D075B" w:rsidRDefault="00D64147" w:rsidP="005D075B">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5D075B">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41525267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41525268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415252681"/>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rsidR="001A59F9" w:rsidRPr="00F95F68" w:rsidRDefault="001A59F9" w:rsidP="00F95F68">
      <w:pPr>
        <w:spacing w:before="29" w:line="288" w:lineRule="auto"/>
        <w:ind w:firstLineChars="200" w:firstLine="480"/>
        <w:rPr>
          <w:color w:val="000000"/>
          <w:sz w:val="24"/>
        </w:rPr>
      </w:pPr>
      <w:bookmarkStart w:id="275"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60,000.00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9"/>
      <w:bookmarkStart w:id="277" w:name="_Toc415252682"/>
      <w:bookmarkEnd w:id="2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6"/>
      <w:bookmarkEnd w:id="277"/>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0"/>
      <w:bookmarkStart w:id="279" w:name="_Toc41525268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8"/>
      <w:bookmarkEnd w:id="279"/>
    </w:p>
    <w:p w:rsidR="001A59F9" w:rsidRPr="00761CD0" w:rsidRDefault="001A59F9" w:rsidP="00761CD0">
      <w:pPr>
        <w:pStyle w:val="20"/>
        <w:spacing w:before="29" w:after="0" w:line="288" w:lineRule="auto"/>
        <w:rPr>
          <w:rFonts w:ascii="Times New Roman" w:hAnsi="Times New Roman"/>
          <w:kern w:val="0"/>
          <w:szCs w:val="24"/>
        </w:rPr>
      </w:pPr>
      <w:bookmarkStart w:id="280" w:name="_Toc249760070"/>
      <w:bookmarkStart w:id="281" w:name="_Toc41525268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2"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945148">
        <w:tc>
          <w:tcPr>
            <w:tcW w:w="1560" w:type="dxa"/>
            <w:vAlign w:val="center"/>
          </w:tcPr>
          <w:p w:rsidR="00945148" w:rsidRDefault="00D64147">
            <w:pPr>
              <w:jc w:val="left"/>
            </w:pPr>
            <w:r>
              <w:rPr>
                <w:color w:val="000000"/>
                <w:szCs w:val="21"/>
              </w:rPr>
              <w:t>国</w:t>
            </w:r>
            <w:proofErr w:type="gramStart"/>
            <w:r>
              <w:rPr>
                <w:color w:val="000000"/>
                <w:szCs w:val="21"/>
              </w:rPr>
              <w:t>海证券</w:t>
            </w:r>
            <w:proofErr w:type="gramEnd"/>
            <w:r>
              <w:rPr>
                <w:color w:val="000000"/>
                <w:szCs w:val="21"/>
              </w:rPr>
              <w:t>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99,364,041.12</w:t>
            </w:r>
          </w:p>
        </w:tc>
        <w:tc>
          <w:tcPr>
            <w:tcW w:w="1080" w:type="dxa"/>
            <w:vAlign w:val="center"/>
          </w:tcPr>
          <w:p w:rsidR="00945148" w:rsidRDefault="00D64147">
            <w:pPr>
              <w:jc w:val="right"/>
            </w:pPr>
            <w:r>
              <w:rPr>
                <w:color w:val="000000"/>
                <w:szCs w:val="21"/>
              </w:rPr>
              <w:t>9.07%</w:t>
            </w:r>
          </w:p>
        </w:tc>
        <w:tc>
          <w:tcPr>
            <w:tcW w:w="1620" w:type="dxa"/>
            <w:vAlign w:val="center"/>
          </w:tcPr>
          <w:p w:rsidR="00945148" w:rsidRDefault="00D64147">
            <w:pPr>
              <w:jc w:val="right"/>
            </w:pPr>
            <w:r>
              <w:rPr>
                <w:color w:val="000000"/>
                <w:szCs w:val="21"/>
              </w:rPr>
              <w:t>90,461.29</w:t>
            </w:r>
          </w:p>
        </w:tc>
        <w:tc>
          <w:tcPr>
            <w:tcW w:w="1080" w:type="dxa"/>
            <w:vAlign w:val="center"/>
          </w:tcPr>
          <w:p w:rsidR="00945148" w:rsidRDefault="00D64147">
            <w:pPr>
              <w:jc w:val="right"/>
            </w:pPr>
            <w:r>
              <w:rPr>
                <w:color w:val="000000"/>
                <w:szCs w:val="21"/>
              </w:rPr>
              <w:t>9.07%</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瑞银证券有限责任公司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86,256,854.34</w:t>
            </w:r>
          </w:p>
        </w:tc>
        <w:tc>
          <w:tcPr>
            <w:tcW w:w="1080" w:type="dxa"/>
            <w:vAlign w:val="center"/>
          </w:tcPr>
          <w:p w:rsidR="00945148" w:rsidRDefault="00D64147">
            <w:pPr>
              <w:jc w:val="right"/>
            </w:pPr>
            <w:r>
              <w:rPr>
                <w:color w:val="000000"/>
                <w:szCs w:val="21"/>
              </w:rPr>
              <w:t>7.87%</w:t>
            </w:r>
          </w:p>
        </w:tc>
        <w:tc>
          <w:tcPr>
            <w:tcW w:w="1620" w:type="dxa"/>
            <w:vAlign w:val="center"/>
          </w:tcPr>
          <w:p w:rsidR="00945148" w:rsidRDefault="00D64147">
            <w:pPr>
              <w:jc w:val="right"/>
            </w:pPr>
            <w:r>
              <w:rPr>
                <w:color w:val="000000"/>
                <w:szCs w:val="21"/>
              </w:rPr>
              <w:t>78,528.53</w:t>
            </w:r>
          </w:p>
        </w:tc>
        <w:tc>
          <w:tcPr>
            <w:tcW w:w="1080" w:type="dxa"/>
            <w:vAlign w:val="center"/>
          </w:tcPr>
          <w:p w:rsidR="00945148" w:rsidRDefault="00D64147">
            <w:pPr>
              <w:jc w:val="right"/>
            </w:pPr>
            <w:r>
              <w:rPr>
                <w:color w:val="000000"/>
                <w:szCs w:val="21"/>
              </w:rPr>
              <w:t>7.87%</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招商证券股份有限公司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82,397,146.02</w:t>
            </w:r>
          </w:p>
        </w:tc>
        <w:tc>
          <w:tcPr>
            <w:tcW w:w="1080" w:type="dxa"/>
            <w:vAlign w:val="center"/>
          </w:tcPr>
          <w:p w:rsidR="00945148" w:rsidRDefault="00D64147">
            <w:pPr>
              <w:jc w:val="right"/>
            </w:pPr>
            <w:r>
              <w:rPr>
                <w:color w:val="000000"/>
                <w:szCs w:val="21"/>
              </w:rPr>
              <w:t>7.52%</w:t>
            </w:r>
          </w:p>
        </w:tc>
        <w:tc>
          <w:tcPr>
            <w:tcW w:w="1620" w:type="dxa"/>
            <w:vAlign w:val="center"/>
          </w:tcPr>
          <w:p w:rsidR="00945148" w:rsidRDefault="00D64147">
            <w:pPr>
              <w:jc w:val="right"/>
            </w:pPr>
            <w:r>
              <w:rPr>
                <w:color w:val="000000"/>
                <w:szCs w:val="21"/>
              </w:rPr>
              <w:t>75,014.25</w:t>
            </w:r>
          </w:p>
        </w:tc>
        <w:tc>
          <w:tcPr>
            <w:tcW w:w="1080" w:type="dxa"/>
            <w:vAlign w:val="center"/>
          </w:tcPr>
          <w:p w:rsidR="00945148" w:rsidRDefault="00D64147">
            <w:pPr>
              <w:jc w:val="right"/>
            </w:pPr>
            <w:r>
              <w:rPr>
                <w:color w:val="000000"/>
                <w:szCs w:val="21"/>
              </w:rPr>
              <w:t>7.52%</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华泰证券股份有限公司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55,710,863.40</w:t>
            </w:r>
          </w:p>
        </w:tc>
        <w:tc>
          <w:tcPr>
            <w:tcW w:w="1080" w:type="dxa"/>
            <w:vAlign w:val="center"/>
          </w:tcPr>
          <w:p w:rsidR="00945148" w:rsidRDefault="00D64147">
            <w:pPr>
              <w:jc w:val="right"/>
            </w:pPr>
            <w:r>
              <w:rPr>
                <w:color w:val="000000"/>
                <w:szCs w:val="21"/>
              </w:rPr>
              <w:t>5.08%</w:t>
            </w:r>
          </w:p>
        </w:tc>
        <w:tc>
          <w:tcPr>
            <w:tcW w:w="1620" w:type="dxa"/>
            <w:vAlign w:val="center"/>
          </w:tcPr>
          <w:p w:rsidR="00945148" w:rsidRDefault="00D64147">
            <w:pPr>
              <w:jc w:val="right"/>
            </w:pPr>
            <w:r>
              <w:rPr>
                <w:color w:val="000000"/>
                <w:szCs w:val="21"/>
              </w:rPr>
              <w:t>50,719.21</w:t>
            </w:r>
          </w:p>
        </w:tc>
        <w:tc>
          <w:tcPr>
            <w:tcW w:w="1080" w:type="dxa"/>
            <w:vAlign w:val="center"/>
          </w:tcPr>
          <w:p w:rsidR="00945148" w:rsidRDefault="00D64147">
            <w:pPr>
              <w:jc w:val="right"/>
            </w:pPr>
            <w:r>
              <w:rPr>
                <w:color w:val="000000"/>
                <w:szCs w:val="21"/>
              </w:rPr>
              <w:t>5.08%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中银国际证券有限责任公司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54,518,303.58</w:t>
            </w:r>
          </w:p>
        </w:tc>
        <w:tc>
          <w:tcPr>
            <w:tcW w:w="1080" w:type="dxa"/>
            <w:vAlign w:val="center"/>
          </w:tcPr>
          <w:p w:rsidR="00945148" w:rsidRDefault="00D64147">
            <w:pPr>
              <w:jc w:val="right"/>
            </w:pPr>
            <w:r>
              <w:rPr>
                <w:color w:val="000000"/>
                <w:szCs w:val="21"/>
              </w:rPr>
              <w:t>4.98%</w:t>
            </w:r>
          </w:p>
        </w:tc>
        <w:tc>
          <w:tcPr>
            <w:tcW w:w="1620" w:type="dxa"/>
            <w:vAlign w:val="center"/>
          </w:tcPr>
          <w:p w:rsidR="00945148" w:rsidRDefault="00D64147">
            <w:pPr>
              <w:jc w:val="right"/>
            </w:pPr>
            <w:r>
              <w:rPr>
                <w:color w:val="000000"/>
                <w:szCs w:val="21"/>
              </w:rPr>
              <w:t>49,632.98</w:t>
            </w:r>
          </w:p>
        </w:tc>
        <w:tc>
          <w:tcPr>
            <w:tcW w:w="1080" w:type="dxa"/>
            <w:vAlign w:val="center"/>
          </w:tcPr>
          <w:p w:rsidR="00945148" w:rsidRDefault="00D64147">
            <w:pPr>
              <w:jc w:val="right"/>
            </w:pPr>
            <w:r>
              <w:rPr>
                <w:color w:val="000000"/>
                <w:szCs w:val="21"/>
              </w:rPr>
              <w:t>4.98%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中国银河证券股份有限公司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53,604,212.79</w:t>
            </w:r>
          </w:p>
        </w:tc>
        <w:tc>
          <w:tcPr>
            <w:tcW w:w="1080" w:type="dxa"/>
            <w:vAlign w:val="center"/>
          </w:tcPr>
          <w:p w:rsidR="00945148" w:rsidRDefault="00D64147">
            <w:pPr>
              <w:jc w:val="right"/>
            </w:pPr>
            <w:r>
              <w:rPr>
                <w:color w:val="000000"/>
                <w:szCs w:val="21"/>
              </w:rPr>
              <w:t>4.89%</w:t>
            </w:r>
          </w:p>
        </w:tc>
        <w:tc>
          <w:tcPr>
            <w:tcW w:w="1620" w:type="dxa"/>
            <w:vAlign w:val="center"/>
          </w:tcPr>
          <w:p w:rsidR="00945148" w:rsidRDefault="00D64147">
            <w:pPr>
              <w:jc w:val="right"/>
            </w:pPr>
            <w:r>
              <w:rPr>
                <w:color w:val="000000"/>
                <w:szCs w:val="21"/>
              </w:rPr>
              <w:t>48,799.41</w:t>
            </w:r>
          </w:p>
        </w:tc>
        <w:tc>
          <w:tcPr>
            <w:tcW w:w="1080" w:type="dxa"/>
            <w:vAlign w:val="center"/>
          </w:tcPr>
          <w:p w:rsidR="00945148" w:rsidRDefault="00D64147">
            <w:pPr>
              <w:jc w:val="right"/>
            </w:pPr>
            <w:r>
              <w:rPr>
                <w:color w:val="000000"/>
                <w:szCs w:val="21"/>
              </w:rPr>
              <w:t>4.89%</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中信证券股份有限公司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49,041,345.92</w:t>
            </w:r>
          </w:p>
        </w:tc>
        <w:tc>
          <w:tcPr>
            <w:tcW w:w="1080" w:type="dxa"/>
            <w:vAlign w:val="center"/>
          </w:tcPr>
          <w:p w:rsidR="00945148" w:rsidRDefault="00D64147">
            <w:pPr>
              <w:jc w:val="right"/>
            </w:pPr>
            <w:r>
              <w:rPr>
                <w:color w:val="000000"/>
                <w:szCs w:val="21"/>
              </w:rPr>
              <w:t>4.48%</w:t>
            </w:r>
          </w:p>
        </w:tc>
        <w:tc>
          <w:tcPr>
            <w:tcW w:w="1620" w:type="dxa"/>
            <w:vAlign w:val="center"/>
          </w:tcPr>
          <w:p w:rsidR="00945148" w:rsidRDefault="00D64147">
            <w:pPr>
              <w:jc w:val="right"/>
            </w:pPr>
            <w:r>
              <w:rPr>
                <w:color w:val="000000"/>
                <w:szCs w:val="21"/>
              </w:rPr>
              <w:t>44,647.27</w:t>
            </w:r>
          </w:p>
        </w:tc>
        <w:tc>
          <w:tcPr>
            <w:tcW w:w="1080" w:type="dxa"/>
            <w:vAlign w:val="center"/>
          </w:tcPr>
          <w:p w:rsidR="00945148" w:rsidRDefault="00D64147">
            <w:pPr>
              <w:jc w:val="right"/>
            </w:pPr>
            <w:r>
              <w:rPr>
                <w:color w:val="000000"/>
                <w:szCs w:val="21"/>
              </w:rPr>
              <w:t>4.48%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国信证券股份有限公司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43,505,922.70</w:t>
            </w:r>
          </w:p>
        </w:tc>
        <w:tc>
          <w:tcPr>
            <w:tcW w:w="1080" w:type="dxa"/>
            <w:vAlign w:val="center"/>
          </w:tcPr>
          <w:p w:rsidR="00945148" w:rsidRDefault="00D64147">
            <w:pPr>
              <w:jc w:val="right"/>
            </w:pPr>
            <w:r>
              <w:rPr>
                <w:color w:val="000000"/>
                <w:szCs w:val="21"/>
              </w:rPr>
              <w:t>3.97%</w:t>
            </w:r>
          </w:p>
        </w:tc>
        <w:tc>
          <w:tcPr>
            <w:tcW w:w="1620" w:type="dxa"/>
            <w:vAlign w:val="center"/>
          </w:tcPr>
          <w:p w:rsidR="00945148" w:rsidRDefault="00D64147">
            <w:pPr>
              <w:jc w:val="right"/>
            </w:pPr>
            <w:r>
              <w:rPr>
                <w:color w:val="000000"/>
                <w:szCs w:val="21"/>
              </w:rPr>
              <w:t>39,607.38</w:t>
            </w:r>
          </w:p>
        </w:tc>
        <w:tc>
          <w:tcPr>
            <w:tcW w:w="1080" w:type="dxa"/>
            <w:vAlign w:val="center"/>
          </w:tcPr>
          <w:p w:rsidR="00945148" w:rsidRDefault="00D64147">
            <w:pPr>
              <w:jc w:val="right"/>
            </w:pPr>
            <w:r>
              <w:rPr>
                <w:color w:val="000000"/>
                <w:szCs w:val="21"/>
              </w:rPr>
              <w:t>3.97%</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安信证券股份有限公司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38,131,605.65</w:t>
            </w:r>
          </w:p>
        </w:tc>
        <w:tc>
          <w:tcPr>
            <w:tcW w:w="1080" w:type="dxa"/>
            <w:vAlign w:val="center"/>
          </w:tcPr>
          <w:p w:rsidR="00945148" w:rsidRDefault="00D64147">
            <w:pPr>
              <w:jc w:val="right"/>
            </w:pPr>
            <w:r>
              <w:rPr>
                <w:color w:val="000000"/>
                <w:szCs w:val="21"/>
              </w:rPr>
              <w:t>3.48%</w:t>
            </w:r>
          </w:p>
        </w:tc>
        <w:tc>
          <w:tcPr>
            <w:tcW w:w="1620" w:type="dxa"/>
            <w:vAlign w:val="center"/>
          </w:tcPr>
          <w:p w:rsidR="00945148" w:rsidRDefault="00D64147">
            <w:pPr>
              <w:jc w:val="right"/>
            </w:pPr>
            <w:r>
              <w:rPr>
                <w:color w:val="000000"/>
                <w:szCs w:val="21"/>
              </w:rPr>
              <w:t>34,715.29</w:t>
            </w:r>
          </w:p>
        </w:tc>
        <w:tc>
          <w:tcPr>
            <w:tcW w:w="1080" w:type="dxa"/>
            <w:vAlign w:val="center"/>
          </w:tcPr>
          <w:p w:rsidR="00945148" w:rsidRDefault="00D64147">
            <w:pPr>
              <w:jc w:val="right"/>
            </w:pPr>
            <w:r>
              <w:rPr>
                <w:color w:val="000000"/>
                <w:szCs w:val="21"/>
              </w:rPr>
              <w:t>3.48%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兴业证券股份有限公司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35,929,374.98</w:t>
            </w:r>
          </w:p>
        </w:tc>
        <w:tc>
          <w:tcPr>
            <w:tcW w:w="1080" w:type="dxa"/>
            <w:vAlign w:val="center"/>
          </w:tcPr>
          <w:p w:rsidR="00945148" w:rsidRDefault="00D64147">
            <w:pPr>
              <w:jc w:val="right"/>
            </w:pPr>
            <w:r>
              <w:rPr>
                <w:color w:val="000000"/>
                <w:szCs w:val="21"/>
              </w:rPr>
              <w:t>3.28%</w:t>
            </w:r>
          </w:p>
        </w:tc>
        <w:tc>
          <w:tcPr>
            <w:tcW w:w="1620" w:type="dxa"/>
            <w:vAlign w:val="center"/>
          </w:tcPr>
          <w:p w:rsidR="00945148" w:rsidRDefault="00D64147">
            <w:pPr>
              <w:jc w:val="right"/>
            </w:pPr>
            <w:r>
              <w:rPr>
                <w:color w:val="000000"/>
                <w:szCs w:val="21"/>
              </w:rPr>
              <w:t>32,709.96</w:t>
            </w:r>
          </w:p>
        </w:tc>
        <w:tc>
          <w:tcPr>
            <w:tcW w:w="1080" w:type="dxa"/>
            <w:vAlign w:val="center"/>
          </w:tcPr>
          <w:p w:rsidR="00945148" w:rsidRDefault="00D64147">
            <w:pPr>
              <w:jc w:val="right"/>
            </w:pPr>
            <w:r>
              <w:rPr>
                <w:color w:val="000000"/>
                <w:szCs w:val="21"/>
              </w:rPr>
              <w:t>3.28%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国金证券股份有限公司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314,496,973.54</w:t>
            </w:r>
          </w:p>
        </w:tc>
        <w:tc>
          <w:tcPr>
            <w:tcW w:w="1080" w:type="dxa"/>
            <w:vAlign w:val="center"/>
          </w:tcPr>
          <w:p w:rsidR="00945148" w:rsidRDefault="00D64147">
            <w:pPr>
              <w:jc w:val="right"/>
            </w:pPr>
            <w:r>
              <w:rPr>
                <w:color w:val="000000"/>
                <w:szCs w:val="21"/>
              </w:rPr>
              <w:t>28.70%</w:t>
            </w:r>
          </w:p>
        </w:tc>
        <w:tc>
          <w:tcPr>
            <w:tcW w:w="1620" w:type="dxa"/>
            <w:vAlign w:val="center"/>
          </w:tcPr>
          <w:p w:rsidR="00945148" w:rsidRDefault="00D64147">
            <w:pPr>
              <w:jc w:val="right"/>
            </w:pPr>
            <w:r>
              <w:rPr>
                <w:color w:val="000000"/>
                <w:szCs w:val="21"/>
              </w:rPr>
              <w:t>286,317.70</w:t>
            </w:r>
          </w:p>
        </w:tc>
        <w:tc>
          <w:tcPr>
            <w:tcW w:w="1080" w:type="dxa"/>
            <w:vAlign w:val="center"/>
          </w:tcPr>
          <w:p w:rsidR="00945148" w:rsidRDefault="00D64147">
            <w:pPr>
              <w:jc w:val="right"/>
            </w:pPr>
            <w:r>
              <w:rPr>
                <w:color w:val="000000"/>
                <w:szCs w:val="21"/>
              </w:rPr>
              <w:t>28.70%</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华创证券有限责任公司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2,346,350.20</w:t>
            </w:r>
          </w:p>
        </w:tc>
        <w:tc>
          <w:tcPr>
            <w:tcW w:w="1080" w:type="dxa"/>
            <w:vAlign w:val="center"/>
          </w:tcPr>
          <w:p w:rsidR="00945148" w:rsidRDefault="00D64147">
            <w:pPr>
              <w:jc w:val="right"/>
            </w:pPr>
            <w:r>
              <w:rPr>
                <w:color w:val="000000"/>
                <w:szCs w:val="21"/>
              </w:rPr>
              <w:t>0.21%</w:t>
            </w:r>
          </w:p>
        </w:tc>
        <w:tc>
          <w:tcPr>
            <w:tcW w:w="1620" w:type="dxa"/>
            <w:vAlign w:val="center"/>
          </w:tcPr>
          <w:p w:rsidR="00945148" w:rsidRDefault="00D64147">
            <w:pPr>
              <w:jc w:val="right"/>
            </w:pPr>
            <w:r>
              <w:rPr>
                <w:color w:val="000000"/>
                <w:szCs w:val="21"/>
              </w:rPr>
              <w:t>2,136.15</w:t>
            </w:r>
          </w:p>
        </w:tc>
        <w:tc>
          <w:tcPr>
            <w:tcW w:w="1080" w:type="dxa"/>
            <w:vAlign w:val="center"/>
          </w:tcPr>
          <w:p w:rsidR="00945148" w:rsidRDefault="00D64147">
            <w:pPr>
              <w:jc w:val="right"/>
            </w:pPr>
            <w:r>
              <w:rPr>
                <w:color w:val="000000"/>
                <w:szCs w:val="21"/>
              </w:rPr>
              <w:t>0.21%</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14,310,747.15</w:t>
            </w:r>
          </w:p>
        </w:tc>
        <w:tc>
          <w:tcPr>
            <w:tcW w:w="1080" w:type="dxa"/>
            <w:vAlign w:val="center"/>
          </w:tcPr>
          <w:p w:rsidR="00945148" w:rsidRDefault="00D64147">
            <w:pPr>
              <w:jc w:val="right"/>
            </w:pPr>
            <w:r>
              <w:rPr>
                <w:color w:val="000000"/>
                <w:szCs w:val="21"/>
              </w:rPr>
              <w:t>1.31%</w:t>
            </w:r>
          </w:p>
        </w:tc>
        <w:tc>
          <w:tcPr>
            <w:tcW w:w="1620" w:type="dxa"/>
            <w:vAlign w:val="center"/>
          </w:tcPr>
          <w:p w:rsidR="00945148" w:rsidRDefault="00D64147">
            <w:pPr>
              <w:jc w:val="right"/>
            </w:pPr>
            <w:r>
              <w:rPr>
                <w:color w:val="000000"/>
                <w:szCs w:val="21"/>
              </w:rPr>
              <w:t>13,028.50</w:t>
            </w:r>
          </w:p>
        </w:tc>
        <w:tc>
          <w:tcPr>
            <w:tcW w:w="1080" w:type="dxa"/>
            <w:vAlign w:val="center"/>
          </w:tcPr>
          <w:p w:rsidR="00945148" w:rsidRDefault="00D64147">
            <w:pPr>
              <w:jc w:val="right"/>
            </w:pPr>
            <w:r>
              <w:rPr>
                <w:color w:val="000000"/>
                <w:szCs w:val="21"/>
              </w:rPr>
              <w:t>1.31%</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国泰君安证券股份有限公司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13,722,040.24</w:t>
            </w:r>
          </w:p>
        </w:tc>
        <w:tc>
          <w:tcPr>
            <w:tcW w:w="1080" w:type="dxa"/>
            <w:vAlign w:val="center"/>
          </w:tcPr>
          <w:p w:rsidR="00945148" w:rsidRDefault="00D64147">
            <w:pPr>
              <w:jc w:val="right"/>
            </w:pPr>
            <w:r>
              <w:rPr>
                <w:color w:val="000000"/>
                <w:szCs w:val="21"/>
              </w:rPr>
              <w:t>1.25%</w:t>
            </w:r>
          </w:p>
        </w:tc>
        <w:tc>
          <w:tcPr>
            <w:tcW w:w="1620" w:type="dxa"/>
            <w:vAlign w:val="center"/>
          </w:tcPr>
          <w:p w:rsidR="00945148" w:rsidRDefault="00D64147">
            <w:pPr>
              <w:jc w:val="right"/>
            </w:pPr>
            <w:r>
              <w:rPr>
                <w:color w:val="000000"/>
                <w:szCs w:val="21"/>
              </w:rPr>
              <w:t>12,492.33</w:t>
            </w:r>
          </w:p>
        </w:tc>
        <w:tc>
          <w:tcPr>
            <w:tcW w:w="1080" w:type="dxa"/>
            <w:vAlign w:val="center"/>
          </w:tcPr>
          <w:p w:rsidR="00945148" w:rsidRDefault="00D64147">
            <w:pPr>
              <w:jc w:val="right"/>
            </w:pPr>
            <w:r>
              <w:rPr>
                <w:color w:val="000000"/>
                <w:szCs w:val="21"/>
              </w:rPr>
              <w:t>1.25%</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中国国际金融有限公司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12,708,375.29</w:t>
            </w:r>
          </w:p>
        </w:tc>
        <w:tc>
          <w:tcPr>
            <w:tcW w:w="1080" w:type="dxa"/>
            <w:vAlign w:val="center"/>
          </w:tcPr>
          <w:p w:rsidR="00945148" w:rsidRDefault="00D64147">
            <w:pPr>
              <w:jc w:val="right"/>
            </w:pPr>
            <w:r>
              <w:rPr>
                <w:color w:val="000000"/>
                <w:szCs w:val="21"/>
              </w:rPr>
              <w:t>1.16%</w:t>
            </w:r>
          </w:p>
        </w:tc>
        <w:tc>
          <w:tcPr>
            <w:tcW w:w="1620" w:type="dxa"/>
            <w:vAlign w:val="center"/>
          </w:tcPr>
          <w:p w:rsidR="00945148" w:rsidRDefault="00D64147">
            <w:pPr>
              <w:jc w:val="right"/>
            </w:pPr>
            <w:r>
              <w:rPr>
                <w:color w:val="000000"/>
                <w:szCs w:val="21"/>
              </w:rPr>
              <w:t>11,569.92</w:t>
            </w:r>
          </w:p>
        </w:tc>
        <w:tc>
          <w:tcPr>
            <w:tcW w:w="1080" w:type="dxa"/>
            <w:vAlign w:val="center"/>
          </w:tcPr>
          <w:p w:rsidR="00945148" w:rsidRDefault="00D64147">
            <w:pPr>
              <w:jc w:val="right"/>
            </w:pPr>
            <w:r>
              <w:rPr>
                <w:color w:val="000000"/>
                <w:szCs w:val="21"/>
              </w:rPr>
              <w:t>1.16%</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申银万国证券股份有限公司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126,750,466.26</w:t>
            </w:r>
          </w:p>
        </w:tc>
        <w:tc>
          <w:tcPr>
            <w:tcW w:w="1080" w:type="dxa"/>
            <w:vAlign w:val="center"/>
          </w:tcPr>
          <w:p w:rsidR="00945148" w:rsidRDefault="00D64147">
            <w:pPr>
              <w:jc w:val="right"/>
            </w:pPr>
            <w:r>
              <w:rPr>
                <w:color w:val="000000"/>
                <w:szCs w:val="21"/>
              </w:rPr>
              <w:t>11.57%</w:t>
            </w:r>
          </w:p>
        </w:tc>
        <w:tc>
          <w:tcPr>
            <w:tcW w:w="1620" w:type="dxa"/>
            <w:vAlign w:val="center"/>
          </w:tcPr>
          <w:p w:rsidR="00945148" w:rsidRDefault="00D64147">
            <w:pPr>
              <w:jc w:val="right"/>
            </w:pPr>
            <w:r>
              <w:rPr>
                <w:color w:val="000000"/>
                <w:szCs w:val="21"/>
              </w:rPr>
              <w:t>115,393.29</w:t>
            </w:r>
          </w:p>
        </w:tc>
        <w:tc>
          <w:tcPr>
            <w:tcW w:w="1080" w:type="dxa"/>
            <w:vAlign w:val="center"/>
          </w:tcPr>
          <w:p w:rsidR="00945148" w:rsidRDefault="00D64147">
            <w:pPr>
              <w:jc w:val="right"/>
            </w:pPr>
            <w:r>
              <w:rPr>
                <w:color w:val="000000"/>
                <w:szCs w:val="21"/>
              </w:rPr>
              <w:t>11.57%</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中国中投证券有限责任公司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1,229,496.00</w:t>
            </w:r>
          </w:p>
        </w:tc>
        <w:tc>
          <w:tcPr>
            <w:tcW w:w="1080" w:type="dxa"/>
            <w:vAlign w:val="center"/>
          </w:tcPr>
          <w:p w:rsidR="00945148" w:rsidRDefault="00D64147">
            <w:pPr>
              <w:jc w:val="right"/>
            </w:pPr>
            <w:r>
              <w:rPr>
                <w:color w:val="000000"/>
                <w:szCs w:val="21"/>
              </w:rPr>
              <w:t>0.11%</w:t>
            </w:r>
          </w:p>
        </w:tc>
        <w:tc>
          <w:tcPr>
            <w:tcW w:w="1620" w:type="dxa"/>
            <w:vAlign w:val="center"/>
          </w:tcPr>
          <w:p w:rsidR="00945148" w:rsidRDefault="00D64147">
            <w:pPr>
              <w:jc w:val="right"/>
            </w:pPr>
            <w:r>
              <w:rPr>
                <w:color w:val="000000"/>
                <w:szCs w:val="21"/>
              </w:rPr>
              <w:t>1,119.33</w:t>
            </w:r>
          </w:p>
        </w:tc>
        <w:tc>
          <w:tcPr>
            <w:tcW w:w="1080" w:type="dxa"/>
            <w:vAlign w:val="center"/>
          </w:tcPr>
          <w:p w:rsidR="00945148" w:rsidRDefault="00D64147">
            <w:pPr>
              <w:jc w:val="right"/>
            </w:pPr>
            <w:r>
              <w:rPr>
                <w:color w:val="000000"/>
                <w:szCs w:val="21"/>
              </w:rPr>
              <w:t>0.11%</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海通证券股份有限公司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11,781,194.03</w:t>
            </w:r>
          </w:p>
        </w:tc>
        <w:tc>
          <w:tcPr>
            <w:tcW w:w="1080" w:type="dxa"/>
            <w:vAlign w:val="center"/>
          </w:tcPr>
          <w:p w:rsidR="00945148" w:rsidRDefault="00D64147">
            <w:pPr>
              <w:jc w:val="right"/>
            </w:pPr>
            <w:r>
              <w:rPr>
                <w:color w:val="000000"/>
                <w:szCs w:val="21"/>
              </w:rPr>
              <w:t>1.08%</w:t>
            </w:r>
          </w:p>
        </w:tc>
        <w:tc>
          <w:tcPr>
            <w:tcW w:w="1620" w:type="dxa"/>
            <w:vAlign w:val="center"/>
          </w:tcPr>
          <w:p w:rsidR="00945148" w:rsidRDefault="00D64147">
            <w:pPr>
              <w:jc w:val="right"/>
            </w:pPr>
            <w:r>
              <w:rPr>
                <w:color w:val="000000"/>
                <w:szCs w:val="21"/>
              </w:rPr>
              <w:t>10,725.57</w:t>
            </w:r>
          </w:p>
        </w:tc>
        <w:tc>
          <w:tcPr>
            <w:tcW w:w="1080" w:type="dxa"/>
            <w:vAlign w:val="center"/>
          </w:tcPr>
          <w:p w:rsidR="00945148" w:rsidRDefault="00D64147">
            <w:pPr>
              <w:jc w:val="right"/>
            </w:pPr>
            <w:r>
              <w:rPr>
                <w:color w:val="000000"/>
                <w:szCs w:val="21"/>
              </w:rPr>
              <w:t>1.08%</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光大证券股份有限公司</w:t>
            </w:r>
          </w:p>
        </w:tc>
        <w:tc>
          <w:tcPr>
            <w:tcW w:w="780" w:type="dxa"/>
            <w:vAlign w:val="center"/>
          </w:tcPr>
          <w:p w:rsidR="00945148" w:rsidRDefault="00D64147">
            <w:pPr>
              <w:jc w:val="right"/>
            </w:pPr>
            <w:r>
              <w:rPr>
                <w:color w:val="000000"/>
                <w:szCs w:val="21"/>
              </w:rPr>
              <w:t>2</w:t>
            </w:r>
          </w:p>
        </w:tc>
        <w:tc>
          <w:tcPr>
            <w:tcW w:w="180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62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宏</w:t>
            </w:r>
            <w:proofErr w:type="gramStart"/>
            <w:r>
              <w:rPr>
                <w:color w:val="000000"/>
                <w:szCs w:val="21"/>
              </w:rPr>
              <w:t>源证券</w:t>
            </w:r>
            <w:proofErr w:type="gramEnd"/>
            <w:r>
              <w:rPr>
                <w:color w:val="000000"/>
                <w:szCs w:val="21"/>
              </w:rPr>
              <w:t>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62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长城证券有限责任公司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62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080" w:type="dxa"/>
            <w:vAlign w:val="center"/>
          </w:tcPr>
          <w:p w:rsidR="00945148" w:rsidRDefault="00D64147">
            <w:pPr>
              <w:jc w:val="left"/>
            </w:pPr>
            <w:r>
              <w:rPr>
                <w:color w:val="000000"/>
                <w:szCs w:val="21"/>
              </w:rPr>
              <w:t>-</w:t>
            </w:r>
          </w:p>
        </w:tc>
      </w:tr>
      <w:tr w:rsidR="00945148">
        <w:tc>
          <w:tcPr>
            <w:tcW w:w="1560" w:type="dxa"/>
            <w:vAlign w:val="center"/>
          </w:tcPr>
          <w:p w:rsidR="00945148" w:rsidRDefault="00D64147">
            <w:pPr>
              <w:jc w:val="left"/>
            </w:pPr>
            <w:r>
              <w:rPr>
                <w:color w:val="000000"/>
                <w:szCs w:val="21"/>
              </w:rPr>
              <w:t>西部证券股份有限公司</w:t>
            </w:r>
          </w:p>
        </w:tc>
        <w:tc>
          <w:tcPr>
            <w:tcW w:w="780" w:type="dxa"/>
            <w:vAlign w:val="center"/>
          </w:tcPr>
          <w:p w:rsidR="00945148" w:rsidRDefault="00D64147">
            <w:pPr>
              <w:jc w:val="right"/>
            </w:pPr>
            <w:r>
              <w:rPr>
                <w:color w:val="000000"/>
                <w:szCs w:val="21"/>
              </w:rPr>
              <w:t>1</w:t>
            </w:r>
          </w:p>
        </w:tc>
        <w:tc>
          <w:tcPr>
            <w:tcW w:w="180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620" w:type="dxa"/>
            <w:vAlign w:val="center"/>
          </w:tcPr>
          <w:p w:rsidR="00945148" w:rsidRDefault="00D64147">
            <w:pPr>
              <w:jc w:val="right"/>
            </w:pPr>
            <w:r>
              <w:rPr>
                <w:color w:val="000000"/>
                <w:szCs w:val="21"/>
              </w:rPr>
              <w:t>-</w:t>
            </w:r>
          </w:p>
        </w:tc>
        <w:tc>
          <w:tcPr>
            <w:tcW w:w="1080" w:type="dxa"/>
            <w:vAlign w:val="center"/>
          </w:tcPr>
          <w:p w:rsidR="00945148" w:rsidRDefault="00D64147">
            <w:pPr>
              <w:jc w:val="right"/>
            </w:pPr>
            <w:r>
              <w:rPr>
                <w:color w:val="000000"/>
                <w:szCs w:val="21"/>
              </w:rPr>
              <w:t>-</w:t>
            </w:r>
          </w:p>
        </w:tc>
        <w:tc>
          <w:tcPr>
            <w:tcW w:w="1080" w:type="dxa"/>
            <w:vAlign w:val="center"/>
          </w:tcPr>
          <w:p w:rsidR="00945148" w:rsidRDefault="00D64147">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3" w:name="_Toc415252685"/>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bookmarkStart w:id="284" w:name="_Toc249707408"/>
      <w:r w:rsidRPr="00A34903">
        <w:rPr>
          <w:rFonts w:hint="eastAsia"/>
          <w:color w:val="000000"/>
          <w:sz w:val="24"/>
        </w:rPr>
        <w:t>金额单位：人民币元</w:t>
      </w:r>
      <w:bookmarkEnd w:id="2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992"/>
        <w:gridCol w:w="1701"/>
        <w:gridCol w:w="992"/>
        <w:gridCol w:w="991"/>
        <w:gridCol w:w="1203"/>
      </w:tblGrid>
      <w:tr w:rsidR="001A59F9" w:rsidRPr="0083692C" w:rsidTr="002A3A7B">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552"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693"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194"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2A3A7B">
        <w:tc>
          <w:tcPr>
            <w:tcW w:w="1559" w:type="dxa"/>
            <w:vMerge/>
            <w:vAlign w:val="center"/>
          </w:tcPr>
          <w:p w:rsidR="001A59F9" w:rsidRPr="0083692C" w:rsidRDefault="001A59F9" w:rsidP="00AF2491">
            <w:pPr>
              <w:spacing w:before="29" w:line="288" w:lineRule="auto"/>
              <w:jc w:val="center"/>
              <w:rPr>
                <w:color w:val="000000"/>
                <w:szCs w:val="21"/>
              </w:rPr>
            </w:pPr>
          </w:p>
        </w:tc>
        <w:tc>
          <w:tcPr>
            <w:tcW w:w="156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992"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701"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992"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991"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945148" w:rsidTr="002A3A7B">
        <w:tc>
          <w:tcPr>
            <w:tcW w:w="1559" w:type="dxa"/>
            <w:vAlign w:val="center"/>
          </w:tcPr>
          <w:p w:rsidR="00945148" w:rsidRDefault="00D64147">
            <w:pPr>
              <w:jc w:val="left"/>
            </w:pPr>
            <w:r>
              <w:rPr>
                <w:color w:val="000000"/>
                <w:szCs w:val="21"/>
              </w:rPr>
              <w:t>招商证券股份有限公司</w:t>
            </w:r>
          </w:p>
        </w:tc>
        <w:tc>
          <w:tcPr>
            <w:tcW w:w="1560" w:type="dxa"/>
            <w:vAlign w:val="center"/>
          </w:tcPr>
          <w:p w:rsidR="00945148" w:rsidRDefault="00D64147">
            <w:pPr>
              <w:jc w:val="right"/>
            </w:pPr>
            <w:r>
              <w:rPr>
                <w:color w:val="000000"/>
                <w:szCs w:val="21"/>
              </w:rPr>
              <w:t>7,462,900.00</w:t>
            </w:r>
          </w:p>
        </w:tc>
        <w:tc>
          <w:tcPr>
            <w:tcW w:w="992" w:type="dxa"/>
            <w:vAlign w:val="center"/>
          </w:tcPr>
          <w:p w:rsidR="00945148" w:rsidRDefault="00D64147">
            <w:pPr>
              <w:jc w:val="right"/>
            </w:pPr>
            <w:r>
              <w:rPr>
                <w:color w:val="000000"/>
                <w:szCs w:val="21"/>
              </w:rPr>
              <w:t>2.43%</w:t>
            </w:r>
          </w:p>
        </w:tc>
        <w:tc>
          <w:tcPr>
            <w:tcW w:w="1701" w:type="dxa"/>
            <w:vAlign w:val="center"/>
          </w:tcPr>
          <w:p w:rsidR="00945148" w:rsidRDefault="00D64147">
            <w:pPr>
              <w:jc w:val="right"/>
            </w:pPr>
            <w:r>
              <w:rPr>
                <w:color w:val="000000"/>
                <w:szCs w:val="21"/>
              </w:rPr>
              <w:t>549,900,000.00</w:t>
            </w:r>
          </w:p>
        </w:tc>
        <w:tc>
          <w:tcPr>
            <w:tcW w:w="992" w:type="dxa"/>
            <w:vAlign w:val="center"/>
          </w:tcPr>
          <w:p w:rsidR="00945148" w:rsidRDefault="00D64147">
            <w:pPr>
              <w:jc w:val="right"/>
            </w:pPr>
            <w:r>
              <w:rPr>
                <w:color w:val="000000"/>
                <w:szCs w:val="21"/>
              </w:rPr>
              <w:t>6.93%</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中银国际证券有限责任公司</w:t>
            </w:r>
          </w:p>
        </w:tc>
        <w:tc>
          <w:tcPr>
            <w:tcW w:w="1560" w:type="dxa"/>
            <w:vAlign w:val="center"/>
          </w:tcPr>
          <w:p w:rsidR="00945148" w:rsidRDefault="00D64147">
            <w:pPr>
              <w:jc w:val="right"/>
            </w:pPr>
            <w:r>
              <w:rPr>
                <w:color w:val="000000"/>
                <w:szCs w:val="21"/>
              </w:rPr>
              <w:t>-</w:t>
            </w:r>
          </w:p>
        </w:tc>
        <w:tc>
          <w:tcPr>
            <w:tcW w:w="992" w:type="dxa"/>
            <w:vAlign w:val="center"/>
          </w:tcPr>
          <w:p w:rsidR="00945148" w:rsidRDefault="00D64147">
            <w:pPr>
              <w:jc w:val="right"/>
            </w:pPr>
            <w:r>
              <w:rPr>
                <w:color w:val="000000"/>
                <w:szCs w:val="21"/>
              </w:rPr>
              <w:t>-</w:t>
            </w:r>
          </w:p>
        </w:tc>
        <w:tc>
          <w:tcPr>
            <w:tcW w:w="1701" w:type="dxa"/>
            <w:vAlign w:val="center"/>
          </w:tcPr>
          <w:p w:rsidR="00945148" w:rsidRDefault="00D64147">
            <w:pPr>
              <w:jc w:val="right"/>
            </w:pPr>
            <w:r>
              <w:rPr>
                <w:color w:val="000000"/>
                <w:szCs w:val="21"/>
              </w:rPr>
              <w:t>122,000,000.00</w:t>
            </w:r>
          </w:p>
        </w:tc>
        <w:tc>
          <w:tcPr>
            <w:tcW w:w="992" w:type="dxa"/>
            <w:vAlign w:val="center"/>
          </w:tcPr>
          <w:p w:rsidR="00945148" w:rsidRDefault="00D64147">
            <w:pPr>
              <w:jc w:val="right"/>
            </w:pPr>
            <w:r>
              <w:rPr>
                <w:color w:val="000000"/>
                <w:szCs w:val="21"/>
              </w:rPr>
              <w:t>1.54%</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中国银河证券股份有限公司</w:t>
            </w:r>
          </w:p>
        </w:tc>
        <w:tc>
          <w:tcPr>
            <w:tcW w:w="1560" w:type="dxa"/>
            <w:vAlign w:val="center"/>
          </w:tcPr>
          <w:p w:rsidR="00945148" w:rsidRDefault="00D64147">
            <w:pPr>
              <w:jc w:val="right"/>
            </w:pPr>
            <w:r>
              <w:rPr>
                <w:color w:val="000000"/>
                <w:szCs w:val="21"/>
              </w:rPr>
              <w:t>17,789,918.80</w:t>
            </w:r>
          </w:p>
        </w:tc>
        <w:tc>
          <w:tcPr>
            <w:tcW w:w="992" w:type="dxa"/>
            <w:vAlign w:val="center"/>
          </w:tcPr>
          <w:p w:rsidR="00945148" w:rsidRDefault="00D64147">
            <w:pPr>
              <w:jc w:val="right"/>
            </w:pPr>
            <w:r>
              <w:rPr>
                <w:color w:val="000000"/>
                <w:szCs w:val="21"/>
              </w:rPr>
              <w:t>5.80%</w:t>
            </w:r>
          </w:p>
        </w:tc>
        <w:tc>
          <w:tcPr>
            <w:tcW w:w="1701" w:type="dxa"/>
            <w:vAlign w:val="center"/>
          </w:tcPr>
          <w:p w:rsidR="00945148" w:rsidRDefault="00D64147">
            <w:pPr>
              <w:jc w:val="right"/>
            </w:pPr>
            <w:r>
              <w:rPr>
                <w:color w:val="000000"/>
                <w:szCs w:val="21"/>
              </w:rPr>
              <w:t>384,000,000.00</w:t>
            </w:r>
          </w:p>
        </w:tc>
        <w:tc>
          <w:tcPr>
            <w:tcW w:w="992" w:type="dxa"/>
            <w:vAlign w:val="center"/>
          </w:tcPr>
          <w:p w:rsidR="00945148" w:rsidRDefault="00D64147">
            <w:pPr>
              <w:jc w:val="right"/>
            </w:pPr>
            <w:r>
              <w:rPr>
                <w:color w:val="000000"/>
                <w:szCs w:val="21"/>
              </w:rPr>
              <w:t>4.84%</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国信证券股份有限公司</w:t>
            </w:r>
          </w:p>
        </w:tc>
        <w:tc>
          <w:tcPr>
            <w:tcW w:w="1560" w:type="dxa"/>
            <w:vAlign w:val="center"/>
          </w:tcPr>
          <w:p w:rsidR="00945148" w:rsidRDefault="00D64147">
            <w:pPr>
              <w:jc w:val="right"/>
            </w:pPr>
            <w:r>
              <w:rPr>
                <w:color w:val="000000"/>
                <w:szCs w:val="21"/>
              </w:rPr>
              <w:t>5,040,558.90</w:t>
            </w:r>
          </w:p>
        </w:tc>
        <w:tc>
          <w:tcPr>
            <w:tcW w:w="992" w:type="dxa"/>
            <w:vAlign w:val="center"/>
          </w:tcPr>
          <w:p w:rsidR="00945148" w:rsidRDefault="00D64147">
            <w:pPr>
              <w:jc w:val="right"/>
            </w:pPr>
            <w:r>
              <w:rPr>
                <w:color w:val="000000"/>
                <w:szCs w:val="21"/>
              </w:rPr>
              <w:t>1.64%</w:t>
            </w:r>
          </w:p>
        </w:tc>
        <w:tc>
          <w:tcPr>
            <w:tcW w:w="1701" w:type="dxa"/>
            <w:vAlign w:val="center"/>
          </w:tcPr>
          <w:p w:rsidR="00945148" w:rsidRDefault="00D64147">
            <w:pPr>
              <w:jc w:val="right"/>
            </w:pPr>
            <w:r>
              <w:rPr>
                <w:color w:val="000000"/>
                <w:szCs w:val="21"/>
              </w:rPr>
              <w:t>190,000,000.00</w:t>
            </w:r>
          </w:p>
        </w:tc>
        <w:tc>
          <w:tcPr>
            <w:tcW w:w="992" w:type="dxa"/>
            <w:vAlign w:val="center"/>
          </w:tcPr>
          <w:p w:rsidR="00945148" w:rsidRDefault="00D64147">
            <w:pPr>
              <w:jc w:val="right"/>
            </w:pPr>
            <w:r>
              <w:rPr>
                <w:color w:val="000000"/>
                <w:szCs w:val="21"/>
              </w:rPr>
              <w:t>2.40%</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安信证券股份有限公司</w:t>
            </w:r>
          </w:p>
        </w:tc>
        <w:tc>
          <w:tcPr>
            <w:tcW w:w="1560" w:type="dxa"/>
            <w:vAlign w:val="center"/>
          </w:tcPr>
          <w:p w:rsidR="00945148" w:rsidRDefault="00D64147">
            <w:pPr>
              <w:jc w:val="right"/>
            </w:pPr>
            <w:r>
              <w:rPr>
                <w:color w:val="000000"/>
                <w:szCs w:val="21"/>
              </w:rPr>
              <w:t>16,029,138.20</w:t>
            </w:r>
          </w:p>
        </w:tc>
        <w:tc>
          <w:tcPr>
            <w:tcW w:w="992" w:type="dxa"/>
            <w:vAlign w:val="center"/>
          </w:tcPr>
          <w:p w:rsidR="00945148" w:rsidRDefault="00D64147">
            <w:pPr>
              <w:jc w:val="right"/>
            </w:pPr>
            <w:r>
              <w:rPr>
                <w:color w:val="000000"/>
                <w:szCs w:val="21"/>
              </w:rPr>
              <w:t>5.23%</w:t>
            </w:r>
          </w:p>
        </w:tc>
        <w:tc>
          <w:tcPr>
            <w:tcW w:w="1701" w:type="dxa"/>
            <w:vAlign w:val="center"/>
          </w:tcPr>
          <w:p w:rsidR="00945148" w:rsidRDefault="00D64147">
            <w:pPr>
              <w:jc w:val="right"/>
            </w:pPr>
            <w:r>
              <w:rPr>
                <w:color w:val="000000"/>
                <w:szCs w:val="21"/>
              </w:rPr>
              <w:t>417,000,000.00</w:t>
            </w:r>
          </w:p>
        </w:tc>
        <w:tc>
          <w:tcPr>
            <w:tcW w:w="992" w:type="dxa"/>
            <w:vAlign w:val="center"/>
          </w:tcPr>
          <w:p w:rsidR="00945148" w:rsidRDefault="00D64147">
            <w:pPr>
              <w:jc w:val="right"/>
            </w:pPr>
            <w:r>
              <w:rPr>
                <w:color w:val="000000"/>
                <w:szCs w:val="21"/>
              </w:rPr>
              <w:t>5.26%</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兴业证券股份有限公司</w:t>
            </w:r>
          </w:p>
        </w:tc>
        <w:tc>
          <w:tcPr>
            <w:tcW w:w="1560" w:type="dxa"/>
            <w:vAlign w:val="center"/>
          </w:tcPr>
          <w:p w:rsidR="00945148" w:rsidRDefault="00D64147">
            <w:pPr>
              <w:jc w:val="right"/>
            </w:pPr>
            <w:r>
              <w:rPr>
                <w:color w:val="000000"/>
                <w:szCs w:val="21"/>
              </w:rPr>
              <w:t>37,007,591.20</w:t>
            </w:r>
          </w:p>
        </w:tc>
        <w:tc>
          <w:tcPr>
            <w:tcW w:w="992" w:type="dxa"/>
            <w:vAlign w:val="center"/>
          </w:tcPr>
          <w:p w:rsidR="00945148" w:rsidRDefault="00D64147">
            <w:pPr>
              <w:jc w:val="right"/>
            </w:pPr>
            <w:r>
              <w:rPr>
                <w:color w:val="000000"/>
                <w:szCs w:val="21"/>
              </w:rPr>
              <w:t>12.07%</w:t>
            </w:r>
          </w:p>
        </w:tc>
        <w:tc>
          <w:tcPr>
            <w:tcW w:w="1701" w:type="dxa"/>
            <w:vAlign w:val="center"/>
          </w:tcPr>
          <w:p w:rsidR="00945148" w:rsidRDefault="00D64147">
            <w:pPr>
              <w:jc w:val="right"/>
            </w:pPr>
            <w:r>
              <w:rPr>
                <w:color w:val="000000"/>
                <w:szCs w:val="21"/>
              </w:rPr>
              <w:t>1,244,800,000.00</w:t>
            </w:r>
          </w:p>
        </w:tc>
        <w:tc>
          <w:tcPr>
            <w:tcW w:w="992" w:type="dxa"/>
            <w:vAlign w:val="center"/>
          </w:tcPr>
          <w:p w:rsidR="00945148" w:rsidRDefault="00D64147">
            <w:pPr>
              <w:jc w:val="right"/>
            </w:pPr>
            <w:r>
              <w:rPr>
                <w:color w:val="000000"/>
                <w:szCs w:val="21"/>
              </w:rPr>
              <w:t>15.70%</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国金证券股份有限公司</w:t>
            </w:r>
          </w:p>
        </w:tc>
        <w:tc>
          <w:tcPr>
            <w:tcW w:w="1560" w:type="dxa"/>
            <w:vAlign w:val="center"/>
          </w:tcPr>
          <w:p w:rsidR="00945148" w:rsidRDefault="00D64147">
            <w:pPr>
              <w:jc w:val="right"/>
            </w:pPr>
            <w:r>
              <w:rPr>
                <w:color w:val="000000"/>
                <w:szCs w:val="21"/>
              </w:rPr>
              <w:t>34,974,018.03</w:t>
            </w:r>
          </w:p>
        </w:tc>
        <w:tc>
          <w:tcPr>
            <w:tcW w:w="992" w:type="dxa"/>
            <w:vAlign w:val="center"/>
          </w:tcPr>
          <w:p w:rsidR="00945148" w:rsidRDefault="00D64147">
            <w:pPr>
              <w:jc w:val="right"/>
            </w:pPr>
            <w:r>
              <w:rPr>
                <w:color w:val="000000"/>
                <w:szCs w:val="21"/>
              </w:rPr>
              <w:t>11.40%</w:t>
            </w:r>
          </w:p>
        </w:tc>
        <w:tc>
          <w:tcPr>
            <w:tcW w:w="1701" w:type="dxa"/>
            <w:vAlign w:val="center"/>
          </w:tcPr>
          <w:p w:rsidR="00945148" w:rsidRDefault="00D64147">
            <w:pPr>
              <w:jc w:val="right"/>
            </w:pPr>
            <w:r>
              <w:rPr>
                <w:color w:val="000000"/>
                <w:szCs w:val="21"/>
              </w:rPr>
              <w:t>2,159,000,000.00</w:t>
            </w:r>
          </w:p>
        </w:tc>
        <w:tc>
          <w:tcPr>
            <w:tcW w:w="992" w:type="dxa"/>
            <w:vAlign w:val="center"/>
          </w:tcPr>
          <w:p w:rsidR="00945148" w:rsidRDefault="00D64147">
            <w:pPr>
              <w:jc w:val="right"/>
            </w:pPr>
            <w:r>
              <w:rPr>
                <w:color w:val="000000"/>
                <w:szCs w:val="21"/>
              </w:rPr>
              <w:t>27.22%</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1560" w:type="dxa"/>
            <w:vAlign w:val="center"/>
          </w:tcPr>
          <w:p w:rsidR="00945148" w:rsidRDefault="00D64147">
            <w:pPr>
              <w:jc w:val="right"/>
            </w:pPr>
            <w:r>
              <w:rPr>
                <w:color w:val="000000"/>
                <w:szCs w:val="21"/>
              </w:rPr>
              <w:t>3,371,164.52</w:t>
            </w:r>
          </w:p>
        </w:tc>
        <w:tc>
          <w:tcPr>
            <w:tcW w:w="992" w:type="dxa"/>
            <w:vAlign w:val="center"/>
          </w:tcPr>
          <w:p w:rsidR="00945148" w:rsidRDefault="00D64147">
            <w:pPr>
              <w:jc w:val="right"/>
            </w:pPr>
            <w:r>
              <w:rPr>
                <w:color w:val="000000"/>
                <w:szCs w:val="21"/>
              </w:rPr>
              <w:t>1.10%</w:t>
            </w:r>
          </w:p>
        </w:tc>
        <w:tc>
          <w:tcPr>
            <w:tcW w:w="1701" w:type="dxa"/>
            <w:vAlign w:val="center"/>
          </w:tcPr>
          <w:p w:rsidR="00945148" w:rsidRDefault="00D64147">
            <w:pPr>
              <w:jc w:val="right"/>
            </w:pPr>
            <w:r>
              <w:rPr>
                <w:color w:val="000000"/>
                <w:szCs w:val="21"/>
              </w:rPr>
              <w:t>47,000,000.00</w:t>
            </w:r>
          </w:p>
        </w:tc>
        <w:tc>
          <w:tcPr>
            <w:tcW w:w="992" w:type="dxa"/>
            <w:vAlign w:val="center"/>
          </w:tcPr>
          <w:p w:rsidR="00945148" w:rsidRDefault="00D64147">
            <w:pPr>
              <w:jc w:val="right"/>
            </w:pPr>
            <w:r>
              <w:rPr>
                <w:color w:val="000000"/>
                <w:szCs w:val="21"/>
              </w:rPr>
              <w:t>0.59%</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国泰君安证券股份有限公司</w:t>
            </w:r>
          </w:p>
        </w:tc>
        <w:tc>
          <w:tcPr>
            <w:tcW w:w="1560" w:type="dxa"/>
            <w:vAlign w:val="center"/>
          </w:tcPr>
          <w:p w:rsidR="00945148" w:rsidRDefault="00D64147">
            <w:pPr>
              <w:jc w:val="right"/>
            </w:pPr>
            <w:r>
              <w:rPr>
                <w:color w:val="000000"/>
                <w:szCs w:val="21"/>
              </w:rPr>
              <w:t>22,649,859.92</w:t>
            </w:r>
          </w:p>
        </w:tc>
        <w:tc>
          <w:tcPr>
            <w:tcW w:w="992" w:type="dxa"/>
            <w:vAlign w:val="center"/>
          </w:tcPr>
          <w:p w:rsidR="00945148" w:rsidRDefault="00D64147">
            <w:pPr>
              <w:jc w:val="right"/>
            </w:pPr>
            <w:r>
              <w:rPr>
                <w:color w:val="000000"/>
                <w:szCs w:val="21"/>
              </w:rPr>
              <w:t>7.39%</w:t>
            </w:r>
          </w:p>
        </w:tc>
        <w:tc>
          <w:tcPr>
            <w:tcW w:w="1701" w:type="dxa"/>
            <w:vAlign w:val="center"/>
          </w:tcPr>
          <w:p w:rsidR="00945148" w:rsidRDefault="00D64147">
            <w:pPr>
              <w:jc w:val="right"/>
            </w:pPr>
            <w:r>
              <w:rPr>
                <w:color w:val="000000"/>
                <w:szCs w:val="21"/>
              </w:rPr>
              <w:t>11,000,000.00</w:t>
            </w:r>
          </w:p>
        </w:tc>
        <w:tc>
          <w:tcPr>
            <w:tcW w:w="992" w:type="dxa"/>
            <w:vAlign w:val="center"/>
          </w:tcPr>
          <w:p w:rsidR="00945148" w:rsidRDefault="00D64147">
            <w:pPr>
              <w:jc w:val="right"/>
            </w:pPr>
            <w:r>
              <w:rPr>
                <w:color w:val="000000"/>
                <w:szCs w:val="21"/>
              </w:rPr>
              <w:t>0.14%</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中国国际金融有限公司</w:t>
            </w:r>
          </w:p>
        </w:tc>
        <w:tc>
          <w:tcPr>
            <w:tcW w:w="1560" w:type="dxa"/>
            <w:vAlign w:val="center"/>
          </w:tcPr>
          <w:p w:rsidR="00945148" w:rsidRDefault="00D64147">
            <w:pPr>
              <w:jc w:val="right"/>
            </w:pPr>
            <w:r>
              <w:rPr>
                <w:color w:val="000000"/>
                <w:szCs w:val="21"/>
              </w:rPr>
              <w:t>100,663,041.10</w:t>
            </w:r>
          </w:p>
        </w:tc>
        <w:tc>
          <w:tcPr>
            <w:tcW w:w="992" w:type="dxa"/>
            <w:vAlign w:val="center"/>
          </w:tcPr>
          <w:p w:rsidR="00945148" w:rsidRDefault="00D64147">
            <w:pPr>
              <w:jc w:val="right"/>
            </w:pPr>
            <w:r>
              <w:rPr>
                <w:color w:val="000000"/>
                <w:szCs w:val="21"/>
              </w:rPr>
              <w:t>32.82%</w:t>
            </w:r>
          </w:p>
        </w:tc>
        <w:tc>
          <w:tcPr>
            <w:tcW w:w="1701" w:type="dxa"/>
            <w:vAlign w:val="center"/>
          </w:tcPr>
          <w:p w:rsidR="00945148" w:rsidRDefault="00D64147">
            <w:pPr>
              <w:jc w:val="right"/>
            </w:pPr>
            <w:r>
              <w:rPr>
                <w:color w:val="000000"/>
                <w:szCs w:val="21"/>
              </w:rPr>
              <w:t>350,000,000.00</w:t>
            </w:r>
          </w:p>
        </w:tc>
        <w:tc>
          <w:tcPr>
            <w:tcW w:w="992" w:type="dxa"/>
            <w:vAlign w:val="center"/>
          </w:tcPr>
          <w:p w:rsidR="00945148" w:rsidRDefault="00D64147">
            <w:pPr>
              <w:jc w:val="right"/>
            </w:pPr>
            <w:r>
              <w:rPr>
                <w:color w:val="000000"/>
                <w:szCs w:val="21"/>
              </w:rPr>
              <w:t>4.41%</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申银万国证券股份有限公司</w:t>
            </w:r>
          </w:p>
        </w:tc>
        <w:tc>
          <w:tcPr>
            <w:tcW w:w="1560" w:type="dxa"/>
            <w:vAlign w:val="center"/>
          </w:tcPr>
          <w:p w:rsidR="00945148" w:rsidRDefault="00D64147">
            <w:pPr>
              <w:jc w:val="right"/>
            </w:pPr>
            <w:r>
              <w:rPr>
                <w:color w:val="000000"/>
                <w:szCs w:val="21"/>
              </w:rPr>
              <w:t>14,924,988.35</w:t>
            </w:r>
          </w:p>
        </w:tc>
        <w:tc>
          <w:tcPr>
            <w:tcW w:w="992" w:type="dxa"/>
            <w:vAlign w:val="center"/>
          </w:tcPr>
          <w:p w:rsidR="00945148" w:rsidRDefault="00D64147">
            <w:pPr>
              <w:jc w:val="right"/>
            </w:pPr>
            <w:r>
              <w:rPr>
                <w:color w:val="000000"/>
                <w:szCs w:val="21"/>
              </w:rPr>
              <w:t>4.87%</w:t>
            </w:r>
          </w:p>
        </w:tc>
        <w:tc>
          <w:tcPr>
            <w:tcW w:w="1701" w:type="dxa"/>
            <w:vAlign w:val="center"/>
          </w:tcPr>
          <w:p w:rsidR="00945148" w:rsidRDefault="00D64147">
            <w:pPr>
              <w:jc w:val="right"/>
            </w:pPr>
            <w:r>
              <w:rPr>
                <w:color w:val="000000"/>
                <w:szCs w:val="21"/>
              </w:rPr>
              <w:t>1,856,500,000.00</w:t>
            </w:r>
          </w:p>
        </w:tc>
        <w:tc>
          <w:tcPr>
            <w:tcW w:w="992" w:type="dxa"/>
            <w:vAlign w:val="center"/>
          </w:tcPr>
          <w:p w:rsidR="00945148" w:rsidRDefault="00D64147">
            <w:pPr>
              <w:jc w:val="right"/>
            </w:pPr>
            <w:r>
              <w:rPr>
                <w:color w:val="000000"/>
                <w:szCs w:val="21"/>
              </w:rPr>
              <w:t>23.41%</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中国中投证券有限责任公司</w:t>
            </w:r>
          </w:p>
        </w:tc>
        <w:tc>
          <w:tcPr>
            <w:tcW w:w="1560" w:type="dxa"/>
            <w:vAlign w:val="center"/>
          </w:tcPr>
          <w:p w:rsidR="00945148" w:rsidRDefault="00D64147">
            <w:pPr>
              <w:jc w:val="right"/>
            </w:pPr>
            <w:r>
              <w:rPr>
                <w:color w:val="000000"/>
                <w:szCs w:val="21"/>
              </w:rPr>
              <w:t>-</w:t>
            </w:r>
          </w:p>
        </w:tc>
        <w:tc>
          <w:tcPr>
            <w:tcW w:w="992" w:type="dxa"/>
            <w:vAlign w:val="center"/>
          </w:tcPr>
          <w:p w:rsidR="00945148" w:rsidRDefault="00D64147">
            <w:pPr>
              <w:jc w:val="right"/>
            </w:pPr>
            <w:r>
              <w:rPr>
                <w:color w:val="000000"/>
                <w:szCs w:val="21"/>
              </w:rPr>
              <w:t>-</w:t>
            </w:r>
          </w:p>
        </w:tc>
        <w:tc>
          <w:tcPr>
            <w:tcW w:w="1701" w:type="dxa"/>
            <w:vAlign w:val="center"/>
          </w:tcPr>
          <w:p w:rsidR="00945148" w:rsidRDefault="00D64147">
            <w:pPr>
              <w:jc w:val="right"/>
            </w:pPr>
            <w:r>
              <w:rPr>
                <w:color w:val="000000"/>
                <w:szCs w:val="21"/>
              </w:rPr>
              <w:t>475,000,000.00</w:t>
            </w:r>
          </w:p>
        </w:tc>
        <w:tc>
          <w:tcPr>
            <w:tcW w:w="992" w:type="dxa"/>
            <w:vAlign w:val="center"/>
          </w:tcPr>
          <w:p w:rsidR="00945148" w:rsidRDefault="00D64147">
            <w:pPr>
              <w:jc w:val="right"/>
            </w:pPr>
            <w:r>
              <w:rPr>
                <w:color w:val="000000"/>
                <w:szCs w:val="21"/>
              </w:rPr>
              <w:t>5.99%</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海通证券股份有限公司</w:t>
            </w:r>
          </w:p>
        </w:tc>
        <w:tc>
          <w:tcPr>
            <w:tcW w:w="1560" w:type="dxa"/>
            <w:vAlign w:val="center"/>
          </w:tcPr>
          <w:p w:rsidR="00945148" w:rsidRDefault="00D64147">
            <w:pPr>
              <w:jc w:val="right"/>
            </w:pPr>
            <w:r>
              <w:rPr>
                <w:color w:val="000000"/>
                <w:szCs w:val="21"/>
              </w:rPr>
              <w:t>12,740,941.40</w:t>
            </w:r>
          </w:p>
        </w:tc>
        <w:tc>
          <w:tcPr>
            <w:tcW w:w="992" w:type="dxa"/>
            <w:vAlign w:val="center"/>
          </w:tcPr>
          <w:p w:rsidR="00945148" w:rsidRDefault="00D64147">
            <w:pPr>
              <w:jc w:val="right"/>
            </w:pPr>
            <w:r>
              <w:rPr>
                <w:color w:val="000000"/>
                <w:szCs w:val="21"/>
              </w:rPr>
              <w:t>4.15%</w:t>
            </w:r>
          </w:p>
        </w:tc>
        <w:tc>
          <w:tcPr>
            <w:tcW w:w="1701" w:type="dxa"/>
            <w:vAlign w:val="center"/>
          </w:tcPr>
          <w:p w:rsidR="00945148" w:rsidRDefault="00D64147">
            <w:pPr>
              <w:jc w:val="right"/>
            </w:pPr>
            <w:r>
              <w:rPr>
                <w:color w:val="000000"/>
                <w:szCs w:val="21"/>
              </w:rPr>
              <w:t>53,500,000.00</w:t>
            </w:r>
          </w:p>
        </w:tc>
        <w:tc>
          <w:tcPr>
            <w:tcW w:w="992" w:type="dxa"/>
            <w:vAlign w:val="center"/>
          </w:tcPr>
          <w:p w:rsidR="00945148" w:rsidRDefault="00D64147">
            <w:pPr>
              <w:jc w:val="right"/>
            </w:pPr>
            <w:r>
              <w:rPr>
                <w:color w:val="000000"/>
                <w:szCs w:val="21"/>
              </w:rPr>
              <w:t>0.67%</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r w:rsidR="00945148" w:rsidTr="002A3A7B">
        <w:tc>
          <w:tcPr>
            <w:tcW w:w="1559" w:type="dxa"/>
            <w:vAlign w:val="center"/>
          </w:tcPr>
          <w:p w:rsidR="00945148" w:rsidRDefault="00D64147">
            <w:pPr>
              <w:jc w:val="left"/>
            </w:pPr>
            <w:r>
              <w:rPr>
                <w:color w:val="000000"/>
                <w:szCs w:val="21"/>
              </w:rPr>
              <w:t>长城证券有限责任公司</w:t>
            </w:r>
          </w:p>
        </w:tc>
        <w:tc>
          <w:tcPr>
            <w:tcW w:w="1560" w:type="dxa"/>
            <w:vAlign w:val="center"/>
          </w:tcPr>
          <w:p w:rsidR="00945148" w:rsidRDefault="00D64147">
            <w:pPr>
              <w:jc w:val="right"/>
            </w:pPr>
            <w:r>
              <w:rPr>
                <w:color w:val="000000"/>
                <w:szCs w:val="21"/>
              </w:rPr>
              <w:t>34,029,790.00</w:t>
            </w:r>
          </w:p>
        </w:tc>
        <w:tc>
          <w:tcPr>
            <w:tcW w:w="992" w:type="dxa"/>
            <w:vAlign w:val="center"/>
          </w:tcPr>
          <w:p w:rsidR="00945148" w:rsidRDefault="00D64147">
            <w:pPr>
              <w:jc w:val="right"/>
            </w:pPr>
            <w:r>
              <w:rPr>
                <w:color w:val="000000"/>
                <w:szCs w:val="21"/>
              </w:rPr>
              <w:t>11.10%</w:t>
            </w:r>
          </w:p>
        </w:tc>
        <w:tc>
          <w:tcPr>
            <w:tcW w:w="1701" w:type="dxa"/>
            <w:vAlign w:val="center"/>
          </w:tcPr>
          <w:p w:rsidR="00945148" w:rsidRDefault="00D64147">
            <w:pPr>
              <w:jc w:val="right"/>
            </w:pPr>
            <w:r>
              <w:rPr>
                <w:color w:val="000000"/>
                <w:szCs w:val="21"/>
              </w:rPr>
              <w:t>70,800,000.00</w:t>
            </w:r>
          </w:p>
        </w:tc>
        <w:tc>
          <w:tcPr>
            <w:tcW w:w="992" w:type="dxa"/>
            <w:vAlign w:val="center"/>
          </w:tcPr>
          <w:p w:rsidR="00945148" w:rsidRDefault="00D64147">
            <w:pPr>
              <w:jc w:val="right"/>
            </w:pPr>
            <w:r>
              <w:rPr>
                <w:color w:val="000000"/>
                <w:szCs w:val="21"/>
              </w:rPr>
              <w:t>0.89%</w:t>
            </w:r>
          </w:p>
        </w:tc>
        <w:tc>
          <w:tcPr>
            <w:tcW w:w="991" w:type="dxa"/>
            <w:vAlign w:val="center"/>
          </w:tcPr>
          <w:p w:rsidR="00945148" w:rsidRDefault="00D64147">
            <w:pPr>
              <w:jc w:val="right"/>
            </w:pPr>
            <w:r>
              <w:rPr>
                <w:color w:val="000000"/>
                <w:szCs w:val="21"/>
              </w:rPr>
              <w:t>-</w:t>
            </w:r>
          </w:p>
        </w:tc>
        <w:tc>
          <w:tcPr>
            <w:tcW w:w="1203" w:type="dxa"/>
            <w:vAlign w:val="center"/>
          </w:tcPr>
          <w:p w:rsidR="00945148" w:rsidRDefault="00D64147">
            <w:pPr>
              <w:jc w:val="right"/>
            </w:pPr>
            <w:r>
              <w:rPr>
                <w:color w:val="000000"/>
                <w:szCs w:val="21"/>
              </w:rPr>
              <w:t>-</w:t>
            </w:r>
          </w:p>
        </w:tc>
      </w:tr>
    </w:tbl>
    <w:p w:rsidR="00945148" w:rsidRDefault="00D6414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、报告期内，本基金交易单元均为新增交易单元；</w:t>
      </w:r>
    </w:p>
    <w:p w:rsidR="00945148" w:rsidRDefault="00D6414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1"/>
      <w:bookmarkStart w:id="286" w:name="_Toc415252686"/>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5"/>
      <w:bookmarkEnd w:id="2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45148">
        <w:tc>
          <w:tcPr>
            <w:tcW w:w="720" w:type="dxa"/>
            <w:vAlign w:val="center"/>
          </w:tcPr>
          <w:p w:rsidR="00945148" w:rsidRDefault="00D64147">
            <w:pPr>
              <w:jc w:val="center"/>
            </w:pPr>
            <w:r>
              <w:rPr>
                <w:color w:val="000000"/>
                <w:sz w:val="24"/>
              </w:rPr>
              <w:t>1</w:t>
            </w:r>
          </w:p>
        </w:tc>
        <w:tc>
          <w:tcPr>
            <w:tcW w:w="4320" w:type="dxa"/>
            <w:vAlign w:val="center"/>
          </w:tcPr>
          <w:p w:rsidR="00945148" w:rsidRDefault="00D64147">
            <w:pPr>
              <w:jc w:val="left"/>
            </w:pPr>
            <w:r>
              <w:rPr>
                <w:color w:val="000000"/>
                <w:sz w:val="24"/>
              </w:rPr>
              <w:t>交银施罗德周期回报灵活配置混合型证券投资</w:t>
            </w:r>
            <w:proofErr w:type="gramStart"/>
            <w:r>
              <w:rPr>
                <w:color w:val="000000"/>
                <w:sz w:val="24"/>
              </w:rPr>
              <w:t>基金基金</w:t>
            </w:r>
            <w:proofErr w:type="gramEnd"/>
            <w:r>
              <w:rPr>
                <w:color w:val="000000"/>
                <w:sz w:val="24"/>
              </w:rPr>
              <w:t>合同摘要</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2014-04-23</w:t>
            </w:r>
          </w:p>
        </w:tc>
      </w:tr>
      <w:tr w:rsidR="00945148">
        <w:tc>
          <w:tcPr>
            <w:tcW w:w="720" w:type="dxa"/>
            <w:vAlign w:val="center"/>
          </w:tcPr>
          <w:p w:rsidR="00945148" w:rsidRDefault="00D64147">
            <w:pPr>
              <w:jc w:val="center"/>
            </w:pPr>
            <w:r>
              <w:rPr>
                <w:color w:val="000000"/>
                <w:sz w:val="24"/>
              </w:rPr>
              <w:t>2</w:t>
            </w:r>
          </w:p>
        </w:tc>
        <w:tc>
          <w:tcPr>
            <w:tcW w:w="4320" w:type="dxa"/>
            <w:vAlign w:val="center"/>
          </w:tcPr>
          <w:p w:rsidR="00945148" w:rsidRDefault="00D64147">
            <w:pPr>
              <w:jc w:val="left"/>
            </w:pPr>
            <w:r>
              <w:rPr>
                <w:color w:val="000000"/>
                <w:sz w:val="24"/>
              </w:rPr>
              <w:t>交银施罗德周期回报灵活配置混合型证券投资基金招募说明书</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2014-04-23</w:t>
            </w:r>
          </w:p>
        </w:tc>
      </w:tr>
      <w:tr w:rsidR="00945148">
        <w:tc>
          <w:tcPr>
            <w:tcW w:w="720" w:type="dxa"/>
            <w:vAlign w:val="center"/>
          </w:tcPr>
          <w:p w:rsidR="00945148" w:rsidRDefault="00D64147">
            <w:pPr>
              <w:jc w:val="center"/>
            </w:pPr>
            <w:r>
              <w:rPr>
                <w:color w:val="000000"/>
                <w:sz w:val="24"/>
              </w:rPr>
              <w:t>3</w:t>
            </w:r>
          </w:p>
        </w:tc>
        <w:tc>
          <w:tcPr>
            <w:tcW w:w="4320" w:type="dxa"/>
            <w:vAlign w:val="center"/>
          </w:tcPr>
          <w:p w:rsidR="00945148" w:rsidRDefault="00D64147">
            <w:pPr>
              <w:jc w:val="left"/>
            </w:pPr>
            <w:r>
              <w:rPr>
                <w:color w:val="000000"/>
                <w:sz w:val="24"/>
              </w:rPr>
              <w:t>交银施罗德周期回报灵活配置混合型证券投资</w:t>
            </w:r>
            <w:proofErr w:type="gramStart"/>
            <w:r>
              <w:rPr>
                <w:color w:val="000000"/>
                <w:sz w:val="24"/>
              </w:rPr>
              <w:t>基金基金</w:t>
            </w:r>
            <w:proofErr w:type="gramEnd"/>
            <w:r>
              <w:rPr>
                <w:color w:val="000000"/>
                <w:sz w:val="24"/>
              </w:rPr>
              <w:t>份额发售公告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2014-04-23</w:t>
            </w:r>
          </w:p>
        </w:tc>
      </w:tr>
      <w:tr w:rsidR="00945148">
        <w:tc>
          <w:tcPr>
            <w:tcW w:w="720" w:type="dxa"/>
            <w:vAlign w:val="center"/>
          </w:tcPr>
          <w:p w:rsidR="00945148" w:rsidRDefault="00D64147">
            <w:pPr>
              <w:jc w:val="center"/>
            </w:pPr>
            <w:r>
              <w:rPr>
                <w:color w:val="000000"/>
                <w:sz w:val="24"/>
              </w:rPr>
              <w:t>4</w:t>
            </w:r>
          </w:p>
        </w:tc>
        <w:tc>
          <w:tcPr>
            <w:tcW w:w="4320" w:type="dxa"/>
            <w:vAlign w:val="center"/>
          </w:tcPr>
          <w:p w:rsidR="00945148" w:rsidRDefault="00D64147">
            <w:pPr>
              <w:jc w:val="left"/>
            </w:pPr>
            <w:r>
              <w:rPr>
                <w:color w:val="000000"/>
                <w:sz w:val="24"/>
              </w:rPr>
              <w:t>交银施罗德基金管理有限公司关于增加中信银行股份有限公司为交银施罗德周期回报灵活配置混合型证券投资基金代销机构的公告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2014-05-12</w:t>
            </w:r>
          </w:p>
        </w:tc>
      </w:tr>
      <w:tr w:rsidR="00945148">
        <w:tc>
          <w:tcPr>
            <w:tcW w:w="720" w:type="dxa"/>
            <w:vAlign w:val="center"/>
          </w:tcPr>
          <w:p w:rsidR="00945148" w:rsidRDefault="00D64147">
            <w:pPr>
              <w:jc w:val="center"/>
            </w:pPr>
            <w:r>
              <w:rPr>
                <w:color w:val="000000"/>
                <w:sz w:val="24"/>
              </w:rPr>
              <w:t>5</w:t>
            </w:r>
          </w:p>
        </w:tc>
        <w:tc>
          <w:tcPr>
            <w:tcW w:w="4320" w:type="dxa"/>
            <w:vAlign w:val="center"/>
          </w:tcPr>
          <w:p w:rsidR="00945148" w:rsidRDefault="00D64147">
            <w:pPr>
              <w:jc w:val="left"/>
            </w:pPr>
            <w:r>
              <w:rPr>
                <w:color w:val="000000"/>
                <w:sz w:val="24"/>
              </w:rPr>
              <w:t>交银施罗德基金管理有限公司关于交银施罗德周期回报灵活配置混合型证券投资</w:t>
            </w:r>
            <w:proofErr w:type="gramStart"/>
            <w:r>
              <w:rPr>
                <w:color w:val="000000"/>
                <w:sz w:val="24"/>
              </w:rPr>
              <w:t>基金基金</w:t>
            </w:r>
            <w:proofErr w:type="gramEnd"/>
            <w:r>
              <w:rPr>
                <w:color w:val="000000"/>
                <w:sz w:val="24"/>
              </w:rPr>
              <w:t>合同生效公告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2014-05-23</w:t>
            </w:r>
          </w:p>
        </w:tc>
      </w:tr>
      <w:tr w:rsidR="00945148">
        <w:tc>
          <w:tcPr>
            <w:tcW w:w="720" w:type="dxa"/>
            <w:vAlign w:val="center"/>
          </w:tcPr>
          <w:p w:rsidR="00945148" w:rsidRDefault="00D64147">
            <w:pPr>
              <w:jc w:val="center"/>
            </w:pPr>
            <w:r>
              <w:rPr>
                <w:color w:val="000000"/>
                <w:sz w:val="24"/>
              </w:rPr>
              <w:t>6</w:t>
            </w:r>
          </w:p>
        </w:tc>
        <w:tc>
          <w:tcPr>
            <w:tcW w:w="4320" w:type="dxa"/>
            <w:vAlign w:val="center"/>
          </w:tcPr>
          <w:p w:rsidR="00945148" w:rsidRDefault="00D64147">
            <w:pPr>
              <w:jc w:val="left"/>
            </w:pPr>
            <w:r>
              <w:rPr>
                <w:color w:val="000000"/>
                <w:sz w:val="24"/>
              </w:rPr>
              <w:t>交银施罗德基金管理有限公司关于增聘项廷锋先生担任交银施罗德周期回报灵活配置混合型证券投资</w:t>
            </w:r>
            <w:proofErr w:type="gramStart"/>
            <w:r>
              <w:rPr>
                <w:color w:val="000000"/>
                <w:sz w:val="24"/>
              </w:rPr>
              <w:t>基金基金</w:t>
            </w:r>
            <w:proofErr w:type="gramEnd"/>
            <w:r>
              <w:rPr>
                <w:color w:val="000000"/>
                <w:sz w:val="24"/>
              </w:rPr>
              <w:t>经理的公告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2014-06-03</w:t>
            </w:r>
          </w:p>
        </w:tc>
      </w:tr>
      <w:tr w:rsidR="00945148">
        <w:tc>
          <w:tcPr>
            <w:tcW w:w="720" w:type="dxa"/>
            <w:vAlign w:val="center"/>
          </w:tcPr>
          <w:p w:rsidR="00945148" w:rsidRDefault="00D64147">
            <w:pPr>
              <w:jc w:val="center"/>
            </w:pPr>
            <w:r>
              <w:rPr>
                <w:color w:val="000000"/>
                <w:sz w:val="24"/>
              </w:rPr>
              <w:t>7</w:t>
            </w:r>
          </w:p>
        </w:tc>
        <w:tc>
          <w:tcPr>
            <w:tcW w:w="4320" w:type="dxa"/>
            <w:vAlign w:val="center"/>
          </w:tcPr>
          <w:p w:rsidR="00945148" w:rsidRDefault="00D64147">
            <w:pPr>
              <w:jc w:val="left"/>
            </w:pPr>
            <w:r>
              <w:rPr>
                <w:color w:val="000000"/>
                <w:sz w:val="24"/>
              </w:rPr>
              <w:t>交银施罗德基金管理有限公司关于交银施罗德周期回报灵活配置混合型证券投资基金开放日常申购、赎回业务并参与部分代销机构前端申购费率优惠活动的公告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2014-06-18</w:t>
            </w:r>
          </w:p>
        </w:tc>
      </w:tr>
      <w:tr w:rsidR="00945148">
        <w:tc>
          <w:tcPr>
            <w:tcW w:w="720" w:type="dxa"/>
            <w:vAlign w:val="center"/>
          </w:tcPr>
          <w:p w:rsidR="00945148" w:rsidRDefault="00D64147">
            <w:pPr>
              <w:jc w:val="center"/>
            </w:pPr>
            <w:r>
              <w:rPr>
                <w:color w:val="000000"/>
                <w:sz w:val="24"/>
              </w:rPr>
              <w:t>8</w:t>
            </w:r>
          </w:p>
        </w:tc>
        <w:tc>
          <w:tcPr>
            <w:tcW w:w="4320" w:type="dxa"/>
            <w:vAlign w:val="center"/>
          </w:tcPr>
          <w:p w:rsidR="00945148" w:rsidRDefault="00D64147">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2014-07-01</w:t>
            </w:r>
          </w:p>
        </w:tc>
      </w:tr>
      <w:tr w:rsidR="00945148">
        <w:tc>
          <w:tcPr>
            <w:tcW w:w="720" w:type="dxa"/>
            <w:vAlign w:val="center"/>
          </w:tcPr>
          <w:p w:rsidR="00945148" w:rsidRDefault="00D64147">
            <w:pPr>
              <w:jc w:val="center"/>
            </w:pPr>
            <w:r>
              <w:rPr>
                <w:color w:val="000000"/>
                <w:sz w:val="24"/>
              </w:rPr>
              <w:t>9</w:t>
            </w:r>
          </w:p>
        </w:tc>
        <w:tc>
          <w:tcPr>
            <w:tcW w:w="4320" w:type="dxa"/>
            <w:vAlign w:val="center"/>
          </w:tcPr>
          <w:p w:rsidR="00945148" w:rsidRDefault="00D64147">
            <w:pPr>
              <w:jc w:val="left"/>
            </w:pPr>
            <w:r>
              <w:rPr>
                <w:color w:val="000000"/>
                <w:sz w:val="24"/>
              </w:rPr>
              <w:t>交银施罗德基金管理有限公司关于旗下部分基金参与华</w:t>
            </w:r>
            <w:proofErr w:type="gramStart"/>
            <w:r>
              <w:rPr>
                <w:color w:val="000000"/>
                <w:sz w:val="24"/>
              </w:rPr>
              <w:t>龙证券</w:t>
            </w:r>
            <w:proofErr w:type="gramEnd"/>
            <w:r>
              <w:rPr>
                <w:color w:val="000000"/>
                <w:sz w:val="24"/>
              </w:rPr>
              <w:t>有限责任公司基金前端申购（包括定期定额投资）费率优惠活动的公告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2014-08-05</w:t>
            </w:r>
          </w:p>
        </w:tc>
      </w:tr>
      <w:tr w:rsidR="00945148">
        <w:tc>
          <w:tcPr>
            <w:tcW w:w="720" w:type="dxa"/>
            <w:vAlign w:val="center"/>
          </w:tcPr>
          <w:p w:rsidR="00945148" w:rsidRDefault="00D64147">
            <w:pPr>
              <w:jc w:val="center"/>
            </w:pPr>
            <w:r>
              <w:rPr>
                <w:color w:val="000000"/>
                <w:sz w:val="24"/>
              </w:rPr>
              <w:t>10</w:t>
            </w:r>
          </w:p>
        </w:tc>
        <w:tc>
          <w:tcPr>
            <w:tcW w:w="4320" w:type="dxa"/>
            <w:vAlign w:val="center"/>
          </w:tcPr>
          <w:p w:rsidR="00945148" w:rsidRDefault="00D64147">
            <w:pPr>
              <w:jc w:val="left"/>
            </w:pPr>
            <w:r>
              <w:rPr>
                <w:color w:val="000000"/>
                <w:sz w:val="24"/>
              </w:rPr>
              <w:t>交银施罗德基金管理有限公司关于交银施罗德周期回报灵活配置混合型证券投资基金开放日常转换业务的公告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2014-08-05</w:t>
            </w:r>
          </w:p>
        </w:tc>
      </w:tr>
      <w:tr w:rsidR="00945148">
        <w:tc>
          <w:tcPr>
            <w:tcW w:w="720" w:type="dxa"/>
            <w:vAlign w:val="center"/>
          </w:tcPr>
          <w:p w:rsidR="00945148" w:rsidRDefault="00D64147">
            <w:pPr>
              <w:jc w:val="center"/>
            </w:pPr>
            <w:r>
              <w:rPr>
                <w:color w:val="000000"/>
                <w:sz w:val="24"/>
              </w:rPr>
              <w:t>11</w:t>
            </w:r>
          </w:p>
        </w:tc>
        <w:tc>
          <w:tcPr>
            <w:tcW w:w="4320" w:type="dxa"/>
            <w:vAlign w:val="center"/>
          </w:tcPr>
          <w:p w:rsidR="00945148" w:rsidRDefault="00D64147">
            <w:pPr>
              <w:jc w:val="left"/>
            </w:pPr>
            <w:r>
              <w:rPr>
                <w:color w:val="000000"/>
                <w:sz w:val="24"/>
              </w:rPr>
              <w:t>交银施罗德基金管理有限公司关于旗下基金所持停牌股票估值调整的公告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2014-08-22</w:t>
            </w:r>
          </w:p>
        </w:tc>
      </w:tr>
      <w:tr w:rsidR="00945148">
        <w:tc>
          <w:tcPr>
            <w:tcW w:w="720" w:type="dxa"/>
            <w:vAlign w:val="center"/>
          </w:tcPr>
          <w:p w:rsidR="00945148" w:rsidRDefault="00D64147">
            <w:pPr>
              <w:jc w:val="center"/>
            </w:pPr>
            <w:r>
              <w:rPr>
                <w:color w:val="000000"/>
                <w:sz w:val="24"/>
              </w:rPr>
              <w:t>12</w:t>
            </w:r>
          </w:p>
        </w:tc>
        <w:tc>
          <w:tcPr>
            <w:tcW w:w="4320" w:type="dxa"/>
            <w:vAlign w:val="center"/>
          </w:tcPr>
          <w:p w:rsidR="00945148" w:rsidRDefault="00D64147">
            <w:pPr>
              <w:jc w:val="left"/>
            </w:pPr>
            <w:r>
              <w:rPr>
                <w:color w:val="000000"/>
                <w:sz w:val="24"/>
              </w:rPr>
              <w:t>交银施罗德基金管理有限公司关于增加联</w:t>
            </w:r>
            <w:proofErr w:type="gramStart"/>
            <w:r>
              <w:rPr>
                <w:color w:val="000000"/>
                <w:sz w:val="24"/>
              </w:rPr>
              <w:t>讯证券</w:t>
            </w:r>
            <w:proofErr w:type="gramEnd"/>
            <w:r>
              <w:rPr>
                <w:color w:val="000000"/>
                <w:sz w:val="24"/>
              </w:rPr>
              <w:t>股份有限公司为旗下部分基金场外销售机构的公告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2014-09-19</w:t>
            </w:r>
          </w:p>
        </w:tc>
      </w:tr>
      <w:tr w:rsidR="00945148">
        <w:tc>
          <w:tcPr>
            <w:tcW w:w="720" w:type="dxa"/>
            <w:vAlign w:val="center"/>
          </w:tcPr>
          <w:p w:rsidR="00945148" w:rsidRDefault="00D64147">
            <w:pPr>
              <w:jc w:val="center"/>
            </w:pPr>
            <w:r>
              <w:rPr>
                <w:color w:val="000000"/>
                <w:sz w:val="24"/>
              </w:rPr>
              <w:t>13</w:t>
            </w:r>
          </w:p>
        </w:tc>
        <w:tc>
          <w:tcPr>
            <w:tcW w:w="4320" w:type="dxa"/>
            <w:vAlign w:val="center"/>
          </w:tcPr>
          <w:p w:rsidR="00945148" w:rsidRDefault="00D64147">
            <w:pPr>
              <w:jc w:val="left"/>
            </w:pPr>
            <w:r>
              <w:rPr>
                <w:color w:val="000000"/>
                <w:sz w:val="24"/>
              </w:rPr>
              <w:t>交银施罗德基金管理有限公司关于旗下基金所持停牌股票估值调整的公告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2014-10-09</w:t>
            </w:r>
          </w:p>
        </w:tc>
      </w:tr>
      <w:tr w:rsidR="00945148">
        <w:tc>
          <w:tcPr>
            <w:tcW w:w="720" w:type="dxa"/>
            <w:vAlign w:val="center"/>
          </w:tcPr>
          <w:p w:rsidR="00945148" w:rsidRDefault="00D64147">
            <w:pPr>
              <w:jc w:val="center"/>
            </w:pPr>
            <w:r>
              <w:rPr>
                <w:color w:val="000000"/>
                <w:sz w:val="24"/>
              </w:rPr>
              <w:t>14</w:t>
            </w:r>
          </w:p>
        </w:tc>
        <w:tc>
          <w:tcPr>
            <w:tcW w:w="4320" w:type="dxa"/>
            <w:vAlign w:val="center"/>
          </w:tcPr>
          <w:p w:rsidR="00945148" w:rsidRDefault="00D64147">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2014-10-17</w:t>
            </w:r>
          </w:p>
        </w:tc>
      </w:tr>
      <w:tr w:rsidR="00945148">
        <w:tc>
          <w:tcPr>
            <w:tcW w:w="720" w:type="dxa"/>
            <w:vAlign w:val="center"/>
          </w:tcPr>
          <w:p w:rsidR="00945148" w:rsidRDefault="00D64147">
            <w:pPr>
              <w:jc w:val="center"/>
            </w:pPr>
            <w:r>
              <w:rPr>
                <w:color w:val="000000"/>
                <w:sz w:val="24"/>
              </w:rPr>
              <w:t>15</w:t>
            </w:r>
          </w:p>
        </w:tc>
        <w:tc>
          <w:tcPr>
            <w:tcW w:w="4320" w:type="dxa"/>
            <w:vAlign w:val="center"/>
          </w:tcPr>
          <w:p w:rsidR="00945148" w:rsidRDefault="00D64147">
            <w:pPr>
              <w:jc w:val="left"/>
            </w:pPr>
            <w:r>
              <w:rPr>
                <w:color w:val="000000"/>
                <w:sz w:val="24"/>
              </w:rPr>
              <w:t>交银施罗德周期回报灵活配置混合型证券投资基金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2014-10-24</w:t>
            </w:r>
          </w:p>
        </w:tc>
      </w:tr>
      <w:tr w:rsidR="00945148">
        <w:tc>
          <w:tcPr>
            <w:tcW w:w="720" w:type="dxa"/>
            <w:vAlign w:val="center"/>
          </w:tcPr>
          <w:p w:rsidR="00945148" w:rsidRDefault="00D64147">
            <w:pPr>
              <w:jc w:val="center"/>
            </w:pPr>
            <w:r>
              <w:rPr>
                <w:color w:val="000000"/>
                <w:sz w:val="24"/>
              </w:rPr>
              <w:t>16</w:t>
            </w:r>
          </w:p>
        </w:tc>
        <w:tc>
          <w:tcPr>
            <w:tcW w:w="4320" w:type="dxa"/>
            <w:vAlign w:val="center"/>
          </w:tcPr>
          <w:p w:rsidR="00945148" w:rsidRDefault="00D64147">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2014-10-30</w:t>
            </w:r>
          </w:p>
        </w:tc>
      </w:tr>
      <w:tr w:rsidR="00945148">
        <w:tc>
          <w:tcPr>
            <w:tcW w:w="720" w:type="dxa"/>
            <w:vAlign w:val="center"/>
          </w:tcPr>
          <w:p w:rsidR="00945148" w:rsidRDefault="00D64147">
            <w:pPr>
              <w:jc w:val="center"/>
            </w:pPr>
            <w:r>
              <w:rPr>
                <w:color w:val="000000"/>
                <w:sz w:val="24"/>
              </w:rPr>
              <w:t>17</w:t>
            </w:r>
          </w:p>
        </w:tc>
        <w:tc>
          <w:tcPr>
            <w:tcW w:w="4320" w:type="dxa"/>
            <w:vAlign w:val="center"/>
          </w:tcPr>
          <w:p w:rsidR="00945148" w:rsidRDefault="00D64147">
            <w:pPr>
              <w:jc w:val="left"/>
            </w:pPr>
            <w:r>
              <w:rPr>
                <w:color w:val="000000"/>
                <w:sz w:val="24"/>
              </w:rPr>
              <w:t>交银施罗德基金管理有限公司关于增加北京</w:t>
            </w:r>
            <w:proofErr w:type="gramStart"/>
            <w:r>
              <w:rPr>
                <w:color w:val="000000"/>
                <w:sz w:val="24"/>
              </w:rPr>
              <w:t>展恒基金</w:t>
            </w:r>
            <w:proofErr w:type="gramEnd"/>
            <w:r>
              <w:rPr>
                <w:color w:val="000000"/>
                <w:sz w:val="24"/>
              </w:rPr>
              <w:t>销售有限公司为旗下部分基金的场外销售机构并参与电子交易平台基金前端申购及定期定额投资业务费率优惠活动的公告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2014-12-08</w:t>
            </w:r>
          </w:p>
        </w:tc>
      </w:tr>
      <w:tr w:rsidR="00945148">
        <w:tc>
          <w:tcPr>
            <w:tcW w:w="720" w:type="dxa"/>
            <w:vAlign w:val="center"/>
          </w:tcPr>
          <w:p w:rsidR="00945148" w:rsidRDefault="00D64147">
            <w:pPr>
              <w:jc w:val="center"/>
            </w:pPr>
            <w:r>
              <w:rPr>
                <w:color w:val="000000"/>
                <w:sz w:val="24"/>
              </w:rPr>
              <w:t>18</w:t>
            </w:r>
          </w:p>
        </w:tc>
        <w:tc>
          <w:tcPr>
            <w:tcW w:w="4320" w:type="dxa"/>
            <w:vAlign w:val="center"/>
          </w:tcPr>
          <w:p w:rsidR="00945148" w:rsidRDefault="00D64147">
            <w:pPr>
              <w:jc w:val="left"/>
            </w:pPr>
            <w:r>
              <w:rPr>
                <w:color w:val="000000"/>
                <w:sz w:val="24"/>
              </w:rPr>
              <w:t>交银施罗德基金管理有限公司关于交银施罗德周期回报灵活配置混合型证券投资基金第一次分红的公告</w:t>
            </w:r>
          </w:p>
        </w:tc>
        <w:tc>
          <w:tcPr>
            <w:tcW w:w="2331" w:type="dxa"/>
            <w:vAlign w:val="center"/>
          </w:tcPr>
          <w:p w:rsidR="00945148" w:rsidRDefault="00D64147">
            <w:pPr>
              <w:jc w:val="center"/>
            </w:pPr>
            <w:r>
              <w:rPr>
                <w:color w:val="000000"/>
                <w:sz w:val="24"/>
              </w:rPr>
              <w:t>中国证券报、上海证券报、证券时报</w:t>
            </w:r>
          </w:p>
        </w:tc>
        <w:tc>
          <w:tcPr>
            <w:tcW w:w="1629" w:type="dxa"/>
            <w:vAlign w:val="center"/>
          </w:tcPr>
          <w:p w:rsidR="00945148" w:rsidRDefault="00D64147">
            <w:pPr>
              <w:jc w:val="center"/>
            </w:pPr>
            <w:r>
              <w:rPr>
                <w:color w:val="000000"/>
                <w:sz w:val="24"/>
              </w:rPr>
              <w:t>2014-12-17</w:t>
            </w:r>
          </w:p>
        </w:tc>
      </w:tr>
    </w:tbl>
    <w:p w:rsidR="00FC41BE" w:rsidRPr="00D754A9" w:rsidRDefault="00FC41BE" w:rsidP="00D754A9">
      <w:pPr>
        <w:tabs>
          <w:tab w:val="left" w:pos="426"/>
        </w:tabs>
        <w:spacing w:before="29" w:line="288" w:lineRule="auto"/>
        <w:jc w:val="left"/>
        <w:rPr>
          <w:kern w:val="0"/>
          <w:sz w:val="24"/>
        </w:rPr>
      </w:pPr>
    </w:p>
    <w:p w:rsidR="001A59F9" w:rsidRDefault="001A59F9" w:rsidP="00216C3B">
      <w:pPr>
        <w:pStyle w:val="1"/>
        <w:keepNext/>
        <w:keepLines/>
        <w:widowControl w:val="0"/>
        <w:spacing w:beforeLines="100" w:before="312" w:afterLines="100" w:after="312" w:line="288" w:lineRule="auto"/>
        <w:jc w:val="center"/>
        <w:rPr>
          <w:b/>
          <w:bCs/>
          <w:color w:val="000000"/>
          <w:szCs w:val="24"/>
        </w:rPr>
      </w:pPr>
      <w:bookmarkStart w:id="287" w:name="_Toc361324902"/>
      <w:bookmarkStart w:id="288" w:name="_Toc415252687"/>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7"/>
      <w:bookmarkEnd w:id="288"/>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216C3B">
      <w:pPr>
        <w:pStyle w:val="1"/>
        <w:keepNext/>
        <w:keepLines/>
        <w:widowControl w:val="0"/>
        <w:spacing w:beforeLines="100" w:before="312" w:afterLines="100" w:after="312" w:line="288" w:lineRule="auto"/>
        <w:jc w:val="center"/>
        <w:rPr>
          <w:b/>
          <w:bCs/>
          <w:color w:val="000000"/>
          <w:szCs w:val="24"/>
        </w:rPr>
      </w:pPr>
      <w:bookmarkStart w:id="289" w:name="_Toc225500055"/>
      <w:bookmarkStart w:id="290" w:name="_Toc361324903"/>
      <w:bookmarkStart w:id="291" w:name="_Toc415252688"/>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9"/>
      <w:bookmarkEnd w:id="290"/>
      <w:bookmarkEnd w:id="29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4"/>
      <w:bookmarkStart w:id="293" w:name="_Toc41525268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2"/>
      <w:bookmarkEnd w:id="293"/>
    </w:p>
    <w:p w:rsidR="00945148" w:rsidRDefault="00D64147">
      <w:pPr>
        <w:spacing w:before="29" w:line="288" w:lineRule="auto"/>
        <w:rPr>
          <w:color w:val="000000"/>
          <w:sz w:val="24"/>
        </w:rPr>
      </w:pPr>
      <w:r>
        <w:rPr>
          <w:color w:val="000000"/>
          <w:sz w:val="24"/>
        </w:rPr>
        <w:t>1</w:t>
      </w:r>
      <w:r>
        <w:rPr>
          <w:color w:val="000000"/>
          <w:sz w:val="24"/>
        </w:rPr>
        <w:t>、中国证监会核准交银施罗德周期回报灵活配置混合型证券投资基金募集的文件；</w:t>
      </w:r>
      <w:r>
        <w:rPr>
          <w:color w:val="000000"/>
          <w:sz w:val="24"/>
        </w:rPr>
        <w:t xml:space="preserve"> </w:t>
      </w:r>
    </w:p>
    <w:p w:rsidR="00945148" w:rsidRDefault="00D64147">
      <w:pPr>
        <w:spacing w:before="29" w:line="288" w:lineRule="auto"/>
        <w:rPr>
          <w:color w:val="000000"/>
          <w:sz w:val="24"/>
        </w:rPr>
      </w:pPr>
      <w:r>
        <w:rPr>
          <w:color w:val="000000"/>
          <w:sz w:val="24"/>
        </w:rPr>
        <w:t>2</w:t>
      </w:r>
      <w:r>
        <w:rPr>
          <w:color w:val="000000"/>
          <w:sz w:val="24"/>
        </w:rPr>
        <w:t>、《</w:t>
      </w:r>
      <w:r w:rsidR="00A95558">
        <w:rPr>
          <w:color w:val="000000"/>
          <w:sz w:val="24"/>
        </w:rPr>
        <w:t>交银施罗德周期回报灵活配置混合型证券投资基金</w:t>
      </w:r>
      <w:r>
        <w:rPr>
          <w:color w:val="000000"/>
          <w:sz w:val="24"/>
        </w:rPr>
        <w:t>招募说明书》；</w:t>
      </w:r>
      <w:r>
        <w:rPr>
          <w:color w:val="000000"/>
          <w:sz w:val="24"/>
        </w:rPr>
        <w:t xml:space="preserve"> </w:t>
      </w:r>
    </w:p>
    <w:p w:rsidR="00945148" w:rsidRDefault="00D64147">
      <w:pPr>
        <w:spacing w:before="29" w:line="288" w:lineRule="auto"/>
        <w:rPr>
          <w:color w:val="000000"/>
          <w:sz w:val="24"/>
        </w:rPr>
      </w:pPr>
      <w:r>
        <w:rPr>
          <w:color w:val="000000"/>
          <w:sz w:val="24"/>
        </w:rPr>
        <w:t>3</w:t>
      </w:r>
      <w:r>
        <w:rPr>
          <w:color w:val="000000"/>
          <w:sz w:val="24"/>
        </w:rPr>
        <w:t>、《交银施罗德周期回报灵活配置混合型证券投资基金基金合同》</w:t>
      </w:r>
      <w:r>
        <w:rPr>
          <w:color w:val="000000"/>
          <w:sz w:val="24"/>
        </w:rPr>
        <w:t xml:space="preserve"> </w:t>
      </w:r>
      <w:r>
        <w:rPr>
          <w:color w:val="000000"/>
          <w:sz w:val="24"/>
        </w:rPr>
        <w:t>；</w:t>
      </w:r>
    </w:p>
    <w:p w:rsidR="00945148" w:rsidRDefault="00D64147">
      <w:pPr>
        <w:spacing w:before="29" w:line="288" w:lineRule="auto"/>
        <w:rPr>
          <w:color w:val="000000"/>
          <w:sz w:val="24"/>
        </w:rPr>
      </w:pPr>
      <w:r>
        <w:rPr>
          <w:color w:val="000000"/>
          <w:sz w:val="24"/>
        </w:rPr>
        <w:t>4</w:t>
      </w:r>
      <w:r>
        <w:rPr>
          <w:color w:val="000000"/>
          <w:sz w:val="24"/>
        </w:rPr>
        <w:t>、《交银施罗德周期回报灵活配置混合型证券投资基金托管协议》；</w:t>
      </w:r>
      <w:r>
        <w:rPr>
          <w:color w:val="000000"/>
          <w:sz w:val="24"/>
        </w:rPr>
        <w:t xml:space="preserve"> </w:t>
      </w:r>
    </w:p>
    <w:p w:rsidR="00945148" w:rsidRDefault="00D64147">
      <w:pPr>
        <w:spacing w:before="29" w:line="288" w:lineRule="auto"/>
        <w:rPr>
          <w:color w:val="000000"/>
          <w:sz w:val="24"/>
        </w:rPr>
      </w:pPr>
      <w:r>
        <w:rPr>
          <w:color w:val="000000"/>
          <w:sz w:val="24"/>
        </w:rPr>
        <w:t>5</w:t>
      </w:r>
      <w:r>
        <w:rPr>
          <w:color w:val="000000"/>
          <w:sz w:val="24"/>
        </w:rPr>
        <w:t>、基金管理人业务资格批件、营业执照；</w:t>
      </w:r>
    </w:p>
    <w:p w:rsidR="00945148" w:rsidRDefault="00D64147">
      <w:pPr>
        <w:spacing w:before="29" w:line="288" w:lineRule="auto"/>
        <w:rPr>
          <w:color w:val="000000"/>
          <w:sz w:val="24"/>
        </w:rPr>
      </w:pPr>
      <w:r>
        <w:rPr>
          <w:color w:val="000000"/>
          <w:sz w:val="24"/>
        </w:rPr>
        <w:t>6</w:t>
      </w:r>
      <w:r>
        <w:rPr>
          <w:color w:val="000000"/>
          <w:sz w:val="24"/>
        </w:rPr>
        <w:t>、基金托管人业务资格批件、营业执照；</w:t>
      </w:r>
    </w:p>
    <w:p w:rsidR="00945148" w:rsidRDefault="00D64147">
      <w:pPr>
        <w:spacing w:before="29" w:line="288" w:lineRule="auto"/>
        <w:rPr>
          <w:color w:val="000000"/>
          <w:sz w:val="24"/>
        </w:rPr>
      </w:pPr>
      <w:r>
        <w:rPr>
          <w:color w:val="000000"/>
          <w:sz w:val="24"/>
        </w:rPr>
        <w:t>7</w:t>
      </w:r>
      <w:r>
        <w:rPr>
          <w:color w:val="000000"/>
          <w:sz w:val="24"/>
        </w:rPr>
        <w:t>、关于申请募集交银施罗德周期回报灵活配置混合型证券投资基金之法律意见书；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w:t>
      </w:r>
      <w:r w:rsidR="00A95558">
        <w:rPr>
          <w:color w:val="000000"/>
          <w:sz w:val="24"/>
        </w:rPr>
        <w:t>交银施罗德周期回报灵活配置混合型证券投资基金</w:t>
      </w:r>
      <w:r w:rsidRPr="00E037C7">
        <w:rPr>
          <w:color w:val="000000"/>
          <w:sz w:val="24"/>
        </w:rPr>
        <w:t>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5"/>
      <w:bookmarkStart w:id="295" w:name="_Toc415252690"/>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4"/>
      <w:bookmarkEnd w:id="29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6"/>
      <w:bookmarkStart w:id="297" w:name="_Toc415252691"/>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6"/>
      <w:bookmarkEnd w:id="297"/>
    </w:p>
    <w:p w:rsidR="00945148" w:rsidRDefault="00D6414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D50" w:rsidRDefault="00120D50">
      <w:r>
        <w:separator/>
      </w:r>
    </w:p>
  </w:endnote>
  <w:endnote w:type="continuationSeparator" w:id="0">
    <w:p w:rsidR="00120D50" w:rsidRDefault="0012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0E14BB"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0E14BB">
      <w:rPr>
        <w:kern w:val="0"/>
        <w:szCs w:val="21"/>
      </w:rPr>
      <w:fldChar w:fldCharType="begin"/>
    </w:r>
    <w:r>
      <w:rPr>
        <w:kern w:val="0"/>
        <w:szCs w:val="21"/>
      </w:rPr>
      <w:instrText xml:space="preserve"> PAGE </w:instrText>
    </w:r>
    <w:r w:rsidR="000E14BB">
      <w:rPr>
        <w:kern w:val="0"/>
        <w:szCs w:val="21"/>
      </w:rPr>
      <w:fldChar w:fldCharType="separate"/>
    </w:r>
    <w:r w:rsidR="002A3A7B">
      <w:rPr>
        <w:noProof/>
        <w:kern w:val="0"/>
        <w:szCs w:val="21"/>
      </w:rPr>
      <w:t>50</w:t>
    </w:r>
    <w:r w:rsidR="000E14BB">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0E14BB">
      <w:rPr>
        <w:kern w:val="0"/>
        <w:szCs w:val="21"/>
      </w:rPr>
      <w:fldChar w:fldCharType="begin"/>
    </w:r>
    <w:r>
      <w:rPr>
        <w:kern w:val="0"/>
        <w:szCs w:val="21"/>
      </w:rPr>
      <w:instrText xml:space="preserve"> NUMPAGES </w:instrText>
    </w:r>
    <w:r w:rsidR="000E14BB">
      <w:rPr>
        <w:kern w:val="0"/>
        <w:szCs w:val="21"/>
      </w:rPr>
      <w:fldChar w:fldCharType="separate"/>
    </w:r>
    <w:r w:rsidR="002A3A7B">
      <w:rPr>
        <w:noProof/>
        <w:kern w:val="0"/>
        <w:szCs w:val="21"/>
      </w:rPr>
      <w:t>53</w:t>
    </w:r>
    <w:r w:rsidR="000E14BB">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D50" w:rsidRDefault="00120D50">
      <w:r>
        <w:separator/>
      </w:r>
    </w:p>
  </w:footnote>
  <w:footnote w:type="continuationSeparator" w:id="0">
    <w:p w:rsidR="00120D50" w:rsidRDefault="00120D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4BB"/>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D50"/>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31C"/>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6C3B"/>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4B31"/>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A7B"/>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7B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3627"/>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075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D65"/>
    <w:rsid w:val="005E2DE6"/>
    <w:rsid w:val="005E3308"/>
    <w:rsid w:val="005E45E7"/>
    <w:rsid w:val="005E4969"/>
    <w:rsid w:val="005F04E6"/>
    <w:rsid w:val="005F14DC"/>
    <w:rsid w:val="005F17EC"/>
    <w:rsid w:val="005F1C2F"/>
    <w:rsid w:val="005F39D5"/>
    <w:rsid w:val="005F3AB5"/>
    <w:rsid w:val="005F3E05"/>
    <w:rsid w:val="005F42DF"/>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687"/>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9BB"/>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148"/>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0920"/>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555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0CA"/>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02D"/>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147"/>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558"/>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A7E"/>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7030"/>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3B6"/>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6CF215FA-1816-475D-804E-DC188226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E6558"/>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E6558"/>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E6558"/>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E6558"/>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E6558"/>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E6558"/>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24097174">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19652058">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3C49-B46A-40DB-97EB-57D6AA00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53</Pages>
  <Words>7023</Words>
  <Characters>40033</Characters>
  <Application>Microsoft Office Word</Application>
  <DocSecurity>0</DocSecurity>
  <Lines>333</Lines>
  <Paragraphs>93</Paragraphs>
  <ScaleCrop>false</ScaleCrop>
  <Company/>
  <LinksUpToDate>false</LinksUpToDate>
  <CharactersWithSpaces>46963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1419</cp:revision>
  <cp:lastPrinted>2007-07-19T00:46:00Z</cp:lastPrinted>
  <dcterms:created xsi:type="dcterms:W3CDTF">2013-08-07T09:12:00Z</dcterms:created>
  <dcterms:modified xsi:type="dcterms:W3CDTF">2015-03-27T12:48:00Z</dcterms:modified>
</cp:coreProperties>
</file>