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交银施罗德成长</w:t>
      </w:r>
      <w:r w:rsidRPr="00D319C5">
        <w:rPr>
          <w:b/>
          <w:sz w:val="36"/>
          <w:szCs w:val="36"/>
        </w:rPr>
        <w:t>30</w:t>
      </w:r>
      <w:r w:rsidRPr="00D319C5">
        <w:rPr>
          <w:b/>
          <w:sz w:val="36"/>
          <w:szCs w:val="36"/>
        </w:rPr>
        <w:t>股票型证券投资基金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2014</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2014</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中国建设银行股份有限公司</w:t>
      </w:r>
    </w:p>
    <w:p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二〇一五年三月三十一日</w:t>
      </w:r>
    </w:p>
    <w:p w:rsidR="001A59F9" w:rsidRDefault="001A59F9" w:rsidP="007A50CE">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15251592"/>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415251593"/>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7B1484" w:rsidRDefault="00CE48F6">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7B1484" w:rsidRDefault="00CE48F6">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2015</w:t>
      </w:r>
      <w:r>
        <w:rPr>
          <w:color w:val="000000"/>
          <w:sz w:val="24"/>
        </w:rPr>
        <w:t>年</w:t>
      </w:r>
      <w:r>
        <w:rPr>
          <w:color w:val="000000"/>
          <w:sz w:val="24"/>
        </w:rPr>
        <w:t>3</w:t>
      </w:r>
      <w:r>
        <w:rPr>
          <w:color w:val="000000"/>
          <w:sz w:val="24"/>
        </w:rPr>
        <w:t>月</w:t>
      </w:r>
      <w:r>
        <w:rPr>
          <w:color w:val="000000"/>
          <w:sz w:val="24"/>
        </w:rPr>
        <w:t>30</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7B1484" w:rsidRDefault="00CE48F6">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7B1484" w:rsidRDefault="00CE48F6">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r>
        <w:rPr>
          <w:color w:val="000000"/>
          <w:sz w:val="24"/>
        </w:rPr>
        <w:t xml:space="preserve"> </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2014</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873669" w:rsidRDefault="007670AD">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415251592" w:history="1">
        <w:r w:rsidR="00873669" w:rsidRPr="009838E4">
          <w:rPr>
            <w:rStyle w:val="a9"/>
            <w:b/>
            <w:bCs/>
            <w:noProof/>
          </w:rPr>
          <w:t xml:space="preserve">§1  </w:t>
        </w:r>
        <w:r w:rsidR="00873669" w:rsidRPr="009838E4">
          <w:rPr>
            <w:rStyle w:val="a9"/>
            <w:rFonts w:hint="eastAsia"/>
            <w:b/>
            <w:bCs/>
            <w:noProof/>
          </w:rPr>
          <w:t>重要提示及目录</w:t>
        </w:r>
        <w:r w:rsidR="00873669">
          <w:rPr>
            <w:noProof/>
            <w:webHidden/>
          </w:rPr>
          <w:tab/>
        </w:r>
        <w:r w:rsidR="00873669">
          <w:rPr>
            <w:noProof/>
            <w:webHidden/>
          </w:rPr>
          <w:fldChar w:fldCharType="begin"/>
        </w:r>
        <w:r w:rsidR="00873669">
          <w:rPr>
            <w:noProof/>
            <w:webHidden/>
          </w:rPr>
          <w:instrText xml:space="preserve"> PAGEREF _Toc415251592 \h </w:instrText>
        </w:r>
        <w:r w:rsidR="00873669">
          <w:rPr>
            <w:noProof/>
            <w:webHidden/>
          </w:rPr>
        </w:r>
        <w:r w:rsidR="00873669">
          <w:rPr>
            <w:noProof/>
            <w:webHidden/>
          </w:rPr>
          <w:fldChar w:fldCharType="separate"/>
        </w:r>
        <w:r w:rsidR="00873669">
          <w:rPr>
            <w:noProof/>
            <w:webHidden/>
          </w:rPr>
          <w:t>2</w:t>
        </w:r>
        <w:r w:rsidR="00873669">
          <w:rPr>
            <w:noProof/>
            <w:webHidden/>
          </w:rPr>
          <w:fldChar w:fldCharType="end"/>
        </w:r>
      </w:hyperlink>
    </w:p>
    <w:p w:rsidR="00873669" w:rsidRDefault="00873669">
      <w:pPr>
        <w:pStyle w:val="22"/>
        <w:rPr>
          <w:rFonts w:asciiTheme="minorHAnsi" w:eastAsiaTheme="minorEastAsia" w:hAnsiTheme="minorHAnsi" w:cstheme="minorBidi"/>
          <w:noProof/>
          <w:kern w:val="2"/>
          <w:szCs w:val="22"/>
        </w:rPr>
      </w:pPr>
      <w:hyperlink w:anchor="_Toc415251593" w:history="1">
        <w:r w:rsidRPr="009838E4">
          <w:rPr>
            <w:rStyle w:val="a9"/>
            <w:noProof/>
          </w:rPr>
          <w:t xml:space="preserve">1.1 </w:t>
        </w:r>
        <w:r w:rsidRPr="009838E4">
          <w:rPr>
            <w:rStyle w:val="a9"/>
            <w:rFonts w:hint="eastAsia"/>
            <w:noProof/>
          </w:rPr>
          <w:t>重要提示</w:t>
        </w:r>
        <w:r>
          <w:rPr>
            <w:noProof/>
            <w:webHidden/>
          </w:rPr>
          <w:tab/>
        </w:r>
        <w:r>
          <w:rPr>
            <w:noProof/>
            <w:webHidden/>
          </w:rPr>
          <w:fldChar w:fldCharType="begin"/>
        </w:r>
        <w:r>
          <w:rPr>
            <w:noProof/>
            <w:webHidden/>
          </w:rPr>
          <w:instrText xml:space="preserve"> PAGEREF _Toc415251593 \h </w:instrText>
        </w:r>
        <w:r>
          <w:rPr>
            <w:noProof/>
            <w:webHidden/>
          </w:rPr>
        </w:r>
        <w:r>
          <w:rPr>
            <w:noProof/>
            <w:webHidden/>
          </w:rPr>
          <w:fldChar w:fldCharType="separate"/>
        </w:r>
        <w:r>
          <w:rPr>
            <w:noProof/>
            <w:webHidden/>
          </w:rPr>
          <w:t>2</w:t>
        </w:r>
        <w:r>
          <w:rPr>
            <w:noProof/>
            <w:webHidden/>
          </w:rPr>
          <w:fldChar w:fldCharType="end"/>
        </w:r>
      </w:hyperlink>
    </w:p>
    <w:p w:rsidR="00873669" w:rsidRDefault="00873669">
      <w:pPr>
        <w:pStyle w:val="11"/>
        <w:rPr>
          <w:rFonts w:asciiTheme="minorHAnsi" w:eastAsiaTheme="minorEastAsia" w:hAnsiTheme="minorHAnsi" w:cstheme="minorBidi"/>
          <w:noProof/>
          <w:szCs w:val="22"/>
        </w:rPr>
      </w:pPr>
      <w:hyperlink w:anchor="_Toc415251594" w:history="1">
        <w:r w:rsidRPr="009838E4">
          <w:rPr>
            <w:rStyle w:val="a9"/>
            <w:b/>
            <w:bCs/>
            <w:noProof/>
          </w:rPr>
          <w:t xml:space="preserve">§2  </w:t>
        </w:r>
        <w:r w:rsidRPr="009838E4">
          <w:rPr>
            <w:rStyle w:val="a9"/>
            <w:rFonts w:hint="eastAsia"/>
            <w:b/>
            <w:bCs/>
            <w:noProof/>
          </w:rPr>
          <w:t>基金简介</w:t>
        </w:r>
        <w:r>
          <w:rPr>
            <w:noProof/>
            <w:webHidden/>
          </w:rPr>
          <w:tab/>
        </w:r>
        <w:r>
          <w:rPr>
            <w:noProof/>
            <w:webHidden/>
          </w:rPr>
          <w:fldChar w:fldCharType="begin"/>
        </w:r>
        <w:r>
          <w:rPr>
            <w:noProof/>
            <w:webHidden/>
          </w:rPr>
          <w:instrText xml:space="preserve"> PAGEREF _Toc415251594 \h </w:instrText>
        </w:r>
        <w:r>
          <w:rPr>
            <w:noProof/>
            <w:webHidden/>
          </w:rPr>
        </w:r>
        <w:r>
          <w:rPr>
            <w:noProof/>
            <w:webHidden/>
          </w:rPr>
          <w:fldChar w:fldCharType="separate"/>
        </w:r>
        <w:r>
          <w:rPr>
            <w:noProof/>
            <w:webHidden/>
          </w:rPr>
          <w:t>7</w:t>
        </w:r>
        <w:r>
          <w:rPr>
            <w:noProof/>
            <w:webHidden/>
          </w:rPr>
          <w:fldChar w:fldCharType="end"/>
        </w:r>
      </w:hyperlink>
    </w:p>
    <w:p w:rsidR="00873669" w:rsidRDefault="00873669">
      <w:pPr>
        <w:pStyle w:val="22"/>
        <w:tabs>
          <w:tab w:val="left" w:pos="1050"/>
        </w:tabs>
        <w:rPr>
          <w:rFonts w:asciiTheme="minorHAnsi" w:eastAsiaTheme="minorEastAsia" w:hAnsiTheme="minorHAnsi" w:cstheme="minorBidi"/>
          <w:noProof/>
          <w:kern w:val="2"/>
          <w:szCs w:val="22"/>
        </w:rPr>
      </w:pPr>
      <w:hyperlink w:anchor="_Toc415251595" w:history="1">
        <w:r w:rsidRPr="009838E4">
          <w:rPr>
            <w:rStyle w:val="a9"/>
            <w:noProof/>
          </w:rPr>
          <w:t>2.1</w:t>
        </w:r>
        <w:r>
          <w:rPr>
            <w:rFonts w:asciiTheme="minorHAnsi" w:eastAsiaTheme="minorEastAsia" w:hAnsiTheme="minorHAnsi" w:cstheme="minorBidi"/>
            <w:noProof/>
            <w:kern w:val="2"/>
            <w:szCs w:val="22"/>
          </w:rPr>
          <w:t xml:space="preserve"> </w:t>
        </w:r>
        <w:r w:rsidRPr="009838E4">
          <w:rPr>
            <w:rStyle w:val="a9"/>
            <w:rFonts w:hint="eastAsia"/>
            <w:noProof/>
          </w:rPr>
          <w:t>基金基本情况</w:t>
        </w:r>
        <w:r>
          <w:rPr>
            <w:noProof/>
            <w:webHidden/>
          </w:rPr>
          <w:tab/>
        </w:r>
        <w:r>
          <w:rPr>
            <w:noProof/>
            <w:webHidden/>
          </w:rPr>
          <w:fldChar w:fldCharType="begin"/>
        </w:r>
        <w:r>
          <w:rPr>
            <w:noProof/>
            <w:webHidden/>
          </w:rPr>
          <w:instrText xml:space="preserve"> PAGEREF _Toc415251595 \h </w:instrText>
        </w:r>
        <w:r>
          <w:rPr>
            <w:noProof/>
            <w:webHidden/>
          </w:rPr>
        </w:r>
        <w:r>
          <w:rPr>
            <w:noProof/>
            <w:webHidden/>
          </w:rPr>
          <w:fldChar w:fldCharType="separate"/>
        </w:r>
        <w:r>
          <w:rPr>
            <w:noProof/>
            <w:webHidden/>
          </w:rPr>
          <w:t>7</w:t>
        </w:r>
        <w:r>
          <w:rPr>
            <w:noProof/>
            <w:webHidden/>
          </w:rPr>
          <w:fldChar w:fldCharType="end"/>
        </w:r>
      </w:hyperlink>
    </w:p>
    <w:p w:rsidR="00873669" w:rsidRDefault="00873669">
      <w:pPr>
        <w:pStyle w:val="22"/>
        <w:rPr>
          <w:rFonts w:asciiTheme="minorHAnsi" w:eastAsiaTheme="minorEastAsia" w:hAnsiTheme="minorHAnsi" w:cstheme="minorBidi"/>
          <w:noProof/>
          <w:kern w:val="2"/>
          <w:szCs w:val="22"/>
        </w:rPr>
      </w:pPr>
      <w:hyperlink w:anchor="_Toc415251596" w:history="1">
        <w:r w:rsidRPr="009838E4">
          <w:rPr>
            <w:rStyle w:val="a9"/>
            <w:noProof/>
          </w:rPr>
          <w:t xml:space="preserve">2.2 </w:t>
        </w:r>
        <w:r w:rsidRPr="009838E4">
          <w:rPr>
            <w:rStyle w:val="a9"/>
            <w:rFonts w:hint="eastAsia"/>
            <w:noProof/>
          </w:rPr>
          <w:t>基金产品说明</w:t>
        </w:r>
        <w:r>
          <w:rPr>
            <w:noProof/>
            <w:webHidden/>
          </w:rPr>
          <w:tab/>
        </w:r>
        <w:r>
          <w:rPr>
            <w:noProof/>
            <w:webHidden/>
          </w:rPr>
          <w:fldChar w:fldCharType="begin"/>
        </w:r>
        <w:r>
          <w:rPr>
            <w:noProof/>
            <w:webHidden/>
          </w:rPr>
          <w:instrText xml:space="preserve"> PAGEREF _Toc415251596 \h </w:instrText>
        </w:r>
        <w:r>
          <w:rPr>
            <w:noProof/>
            <w:webHidden/>
          </w:rPr>
        </w:r>
        <w:r>
          <w:rPr>
            <w:noProof/>
            <w:webHidden/>
          </w:rPr>
          <w:fldChar w:fldCharType="separate"/>
        </w:r>
        <w:r>
          <w:rPr>
            <w:noProof/>
            <w:webHidden/>
          </w:rPr>
          <w:t>7</w:t>
        </w:r>
        <w:r>
          <w:rPr>
            <w:noProof/>
            <w:webHidden/>
          </w:rPr>
          <w:fldChar w:fldCharType="end"/>
        </w:r>
      </w:hyperlink>
    </w:p>
    <w:p w:rsidR="00873669" w:rsidRDefault="00873669">
      <w:pPr>
        <w:pStyle w:val="22"/>
        <w:rPr>
          <w:rFonts w:asciiTheme="minorHAnsi" w:eastAsiaTheme="minorEastAsia" w:hAnsiTheme="minorHAnsi" w:cstheme="minorBidi"/>
          <w:noProof/>
          <w:kern w:val="2"/>
          <w:szCs w:val="22"/>
        </w:rPr>
      </w:pPr>
      <w:hyperlink w:anchor="_Toc415251597" w:history="1">
        <w:r w:rsidRPr="009838E4">
          <w:rPr>
            <w:rStyle w:val="a9"/>
            <w:noProof/>
          </w:rPr>
          <w:t xml:space="preserve">2.3 </w:t>
        </w:r>
        <w:r w:rsidRPr="009838E4">
          <w:rPr>
            <w:rStyle w:val="a9"/>
            <w:rFonts w:hint="eastAsia"/>
            <w:noProof/>
          </w:rPr>
          <w:t>基金管理人和基金托管人</w:t>
        </w:r>
        <w:r>
          <w:rPr>
            <w:noProof/>
            <w:webHidden/>
          </w:rPr>
          <w:tab/>
        </w:r>
        <w:r>
          <w:rPr>
            <w:noProof/>
            <w:webHidden/>
          </w:rPr>
          <w:fldChar w:fldCharType="begin"/>
        </w:r>
        <w:r>
          <w:rPr>
            <w:noProof/>
            <w:webHidden/>
          </w:rPr>
          <w:instrText xml:space="preserve"> PAGEREF _Toc415251597 \h </w:instrText>
        </w:r>
        <w:r>
          <w:rPr>
            <w:noProof/>
            <w:webHidden/>
          </w:rPr>
        </w:r>
        <w:r>
          <w:rPr>
            <w:noProof/>
            <w:webHidden/>
          </w:rPr>
          <w:fldChar w:fldCharType="separate"/>
        </w:r>
        <w:r>
          <w:rPr>
            <w:noProof/>
            <w:webHidden/>
          </w:rPr>
          <w:t>7</w:t>
        </w:r>
        <w:r>
          <w:rPr>
            <w:noProof/>
            <w:webHidden/>
          </w:rPr>
          <w:fldChar w:fldCharType="end"/>
        </w:r>
      </w:hyperlink>
    </w:p>
    <w:p w:rsidR="00873669" w:rsidRDefault="00873669">
      <w:pPr>
        <w:pStyle w:val="22"/>
        <w:rPr>
          <w:rFonts w:asciiTheme="minorHAnsi" w:eastAsiaTheme="minorEastAsia" w:hAnsiTheme="minorHAnsi" w:cstheme="minorBidi"/>
          <w:noProof/>
          <w:kern w:val="2"/>
          <w:szCs w:val="22"/>
        </w:rPr>
      </w:pPr>
      <w:hyperlink w:anchor="_Toc415251598" w:history="1">
        <w:r w:rsidRPr="009838E4">
          <w:rPr>
            <w:rStyle w:val="a9"/>
            <w:noProof/>
          </w:rPr>
          <w:t xml:space="preserve">2.4 </w:t>
        </w:r>
        <w:r w:rsidRPr="009838E4">
          <w:rPr>
            <w:rStyle w:val="a9"/>
            <w:rFonts w:hint="eastAsia"/>
            <w:noProof/>
          </w:rPr>
          <w:t>信息披露方式</w:t>
        </w:r>
        <w:r>
          <w:rPr>
            <w:noProof/>
            <w:webHidden/>
          </w:rPr>
          <w:tab/>
        </w:r>
        <w:r>
          <w:rPr>
            <w:noProof/>
            <w:webHidden/>
          </w:rPr>
          <w:fldChar w:fldCharType="begin"/>
        </w:r>
        <w:r>
          <w:rPr>
            <w:noProof/>
            <w:webHidden/>
          </w:rPr>
          <w:instrText xml:space="preserve"> PAGEREF _Toc415251598 \h </w:instrText>
        </w:r>
        <w:r>
          <w:rPr>
            <w:noProof/>
            <w:webHidden/>
          </w:rPr>
        </w:r>
        <w:r>
          <w:rPr>
            <w:noProof/>
            <w:webHidden/>
          </w:rPr>
          <w:fldChar w:fldCharType="separate"/>
        </w:r>
        <w:r>
          <w:rPr>
            <w:noProof/>
            <w:webHidden/>
          </w:rPr>
          <w:t>8</w:t>
        </w:r>
        <w:r>
          <w:rPr>
            <w:noProof/>
            <w:webHidden/>
          </w:rPr>
          <w:fldChar w:fldCharType="end"/>
        </w:r>
      </w:hyperlink>
    </w:p>
    <w:p w:rsidR="00873669" w:rsidRDefault="00873669">
      <w:pPr>
        <w:pStyle w:val="22"/>
        <w:rPr>
          <w:rFonts w:asciiTheme="minorHAnsi" w:eastAsiaTheme="minorEastAsia" w:hAnsiTheme="minorHAnsi" w:cstheme="minorBidi"/>
          <w:noProof/>
          <w:kern w:val="2"/>
          <w:szCs w:val="22"/>
        </w:rPr>
      </w:pPr>
      <w:hyperlink w:anchor="_Toc415251599" w:history="1">
        <w:r w:rsidRPr="009838E4">
          <w:rPr>
            <w:rStyle w:val="a9"/>
            <w:noProof/>
          </w:rPr>
          <w:t xml:space="preserve">2.5 </w:t>
        </w:r>
        <w:r w:rsidRPr="009838E4">
          <w:rPr>
            <w:rStyle w:val="a9"/>
            <w:rFonts w:hint="eastAsia"/>
            <w:noProof/>
          </w:rPr>
          <w:t>其他相关资料</w:t>
        </w:r>
        <w:r>
          <w:rPr>
            <w:noProof/>
            <w:webHidden/>
          </w:rPr>
          <w:tab/>
        </w:r>
        <w:r>
          <w:rPr>
            <w:noProof/>
            <w:webHidden/>
          </w:rPr>
          <w:fldChar w:fldCharType="begin"/>
        </w:r>
        <w:r>
          <w:rPr>
            <w:noProof/>
            <w:webHidden/>
          </w:rPr>
          <w:instrText xml:space="preserve"> PAGEREF _Toc415251599 \h </w:instrText>
        </w:r>
        <w:r>
          <w:rPr>
            <w:noProof/>
            <w:webHidden/>
          </w:rPr>
        </w:r>
        <w:r>
          <w:rPr>
            <w:noProof/>
            <w:webHidden/>
          </w:rPr>
          <w:fldChar w:fldCharType="separate"/>
        </w:r>
        <w:r>
          <w:rPr>
            <w:noProof/>
            <w:webHidden/>
          </w:rPr>
          <w:t>8</w:t>
        </w:r>
        <w:r>
          <w:rPr>
            <w:noProof/>
            <w:webHidden/>
          </w:rPr>
          <w:fldChar w:fldCharType="end"/>
        </w:r>
      </w:hyperlink>
    </w:p>
    <w:p w:rsidR="00873669" w:rsidRDefault="00873669">
      <w:pPr>
        <w:pStyle w:val="11"/>
        <w:rPr>
          <w:rFonts w:asciiTheme="minorHAnsi" w:eastAsiaTheme="minorEastAsia" w:hAnsiTheme="minorHAnsi" w:cstheme="minorBidi"/>
          <w:noProof/>
          <w:szCs w:val="22"/>
        </w:rPr>
      </w:pPr>
      <w:hyperlink w:anchor="_Toc415251600" w:history="1">
        <w:r w:rsidRPr="009838E4">
          <w:rPr>
            <w:rStyle w:val="a9"/>
            <w:b/>
            <w:bCs/>
            <w:noProof/>
          </w:rPr>
          <w:t xml:space="preserve">§3  </w:t>
        </w:r>
        <w:r w:rsidRPr="009838E4">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_Toc415251600 \h </w:instrText>
        </w:r>
        <w:r>
          <w:rPr>
            <w:noProof/>
            <w:webHidden/>
          </w:rPr>
        </w:r>
        <w:r>
          <w:rPr>
            <w:noProof/>
            <w:webHidden/>
          </w:rPr>
          <w:fldChar w:fldCharType="separate"/>
        </w:r>
        <w:r>
          <w:rPr>
            <w:noProof/>
            <w:webHidden/>
          </w:rPr>
          <w:t>8</w:t>
        </w:r>
        <w:r>
          <w:rPr>
            <w:noProof/>
            <w:webHidden/>
          </w:rPr>
          <w:fldChar w:fldCharType="end"/>
        </w:r>
      </w:hyperlink>
    </w:p>
    <w:p w:rsidR="00873669" w:rsidRDefault="00873669">
      <w:pPr>
        <w:pStyle w:val="22"/>
        <w:rPr>
          <w:rFonts w:asciiTheme="minorHAnsi" w:eastAsiaTheme="minorEastAsia" w:hAnsiTheme="minorHAnsi" w:cstheme="minorBidi"/>
          <w:noProof/>
          <w:kern w:val="2"/>
          <w:szCs w:val="22"/>
        </w:rPr>
      </w:pPr>
      <w:hyperlink w:anchor="_Toc415251601" w:history="1">
        <w:r w:rsidRPr="009838E4">
          <w:rPr>
            <w:rStyle w:val="a9"/>
            <w:noProof/>
          </w:rPr>
          <w:t xml:space="preserve">3.1 </w:t>
        </w:r>
        <w:r w:rsidRPr="009838E4">
          <w:rPr>
            <w:rStyle w:val="a9"/>
            <w:rFonts w:hint="eastAsia"/>
            <w:noProof/>
          </w:rPr>
          <w:t>主要会计数据和财务指标</w:t>
        </w:r>
        <w:r>
          <w:rPr>
            <w:noProof/>
            <w:webHidden/>
          </w:rPr>
          <w:tab/>
        </w:r>
        <w:r>
          <w:rPr>
            <w:noProof/>
            <w:webHidden/>
          </w:rPr>
          <w:fldChar w:fldCharType="begin"/>
        </w:r>
        <w:r>
          <w:rPr>
            <w:noProof/>
            <w:webHidden/>
          </w:rPr>
          <w:instrText xml:space="preserve"> PAGEREF _Toc415251601 \h </w:instrText>
        </w:r>
        <w:r>
          <w:rPr>
            <w:noProof/>
            <w:webHidden/>
          </w:rPr>
        </w:r>
        <w:r>
          <w:rPr>
            <w:noProof/>
            <w:webHidden/>
          </w:rPr>
          <w:fldChar w:fldCharType="separate"/>
        </w:r>
        <w:r>
          <w:rPr>
            <w:noProof/>
            <w:webHidden/>
          </w:rPr>
          <w:t>9</w:t>
        </w:r>
        <w:r>
          <w:rPr>
            <w:noProof/>
            <w:webHidden/>
          </w:rPr>
          <w:fldChar w:fldCharType="end"/>
        </w:r>
      </w:hyperlink>
    </w:p>
    <w:p w:rsidR="00873669" w:rsidRDefault="00873669">
      <w:pPr>
        <w:pStyle w:val="22"/>
        <w:rPr>
          <w:rFonts w:asciiTheme="minorHAnsi" w:eastAsiaTheme="minorEastAsia" w:hAnsiTheme="minorHAnsi" w:cstheme="minorBidi"/>
          <w:noProof/>
          <w:kern w:val="2"/>
          <w:szCs w:val="22"/>
        </w:rPr>
      </w:pPr>
      <w:hyperlink w:anchor="_Toc415251602" w:history="1">
        <w:r w:rsidRPr="009838E4">
          <w:rPr>
            <w:rStyle w:val="a9"/>
            <w:noProof/>
          </w:rPr>
          <w:t xml:space="preserve">3.2 </w:t>
        </w:r>
        <w:r w:rsidRPr="009838E4">
          <w:rPr>
            <w:rStyle w:val="a9"/>
            <w:rFonts w:hint="eastAsia"/>
            <w:noProof/>
          </w:rPr>
          <w:t>基金净值表现</w:t>
        </w:r>
        <w:r>
          <w:rPr>
            <w:noProof/>
            <w:webHidden/>
          </w:rPr>
          <w:tab/>
        </w:r>
        <w:r>
          <w:rPr>
            <w:noProof/>
            <w:webHidden/>
          </w:rPr>
          <w:fldChar w:fldCharType="begin"/>
        </w:r>
        <w:r>
          <w:rPr>
            <w:noProof/>
            <w:webHidden/>
          </w:rPr>
          <w:instrText xml:space="preserve"> PAGEREF _Toc415251602 \h </w:instrText>
        </w:r>
        <w:r>
          <w:rPr>
            <w:noProof/>
            <w:webHidden/>
          </w:rPr>
        </w:r>
        <w:r>
          <w:rPr>
            <w:noProof/>
            <w:webHidden/>
          </w:rPr>
          <w:fldChar w:fldCharType="separate"/>
        </w:r>
        <w:r>
          <w:rPr>
            <w:noProof/>
            <w:webHidden/>
          </w:rPr>
          <w:t>9</w:t>
        </w:r>
        <w:r>
          <w:rPr>
            <w:noProof/>
            <w:webHidden/>
          </w:rPr>
          <w:fldChar w:fldCharType="end"/>
        </w:r>
      </w:hyperlink>
    </w:p>
    <w:p w:rsidR="00873669" w:rsidRDefault="00873669">
      <w:pPr>
        <w:pStyle w:val="22"/>
        <w:rPr>
          <w:rFonts w:asciiTheme="minorHAnsi" w:eastAsiaTheme="minorEastAsia" w:hAnsiTheme="minorHAnsi" w:cstheme="minorBidi"/>
          <w:noProof/>
          <w:kern w:val="2"/>
          <w:szCs w:val="22"/>
        </w:rPr>
      </w:pPr>
      <w:hyperlink w:anchor="_Toc415251604" w:history="1">
        <w:r w:rsidRPr="009838E4">
          <w:rPr>
            <w:rStyle w:val="a9"/>
            <w:noProof/>
          </w:rPr>
          <w:t xml:space="preserve">3.3 </w:t>
        </w:r>
        <w:r w:rsidRPr="009838E4">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_Toc415251604 \h </w:instrText>
        </w:r>
        <w:r>
          <w:rPr>
            <w:noProof/>
            <w:webHidden/>
          </w:rPr>
        </w:r>
        <w:r>
          <w:rPr>
            <w:noProof/>
            <w:webHidden/>
          </w:rPr>
          <w:fldChar w:fldCharType="separate"/>
        </w:r>
        <w:r>
          <w:rPr>
            <w:noProof/>
            <w:webHidden/>
          </w:rPr>
          <w:t>11</w:t>
        </w:r>
        <w:r>
          <w:rPr>
            <w:noProof/>
            <w:webHidden/>
          </w:rPr>
          <w:fldChar w:fldCharType="end"/>
        </w:r>
      </w:hyperlink>
    </w:p>
    <w:p w:rsidR="00873669" w:rsidRDefault="00873669">
      <w:pPr>
        <w:pStyle w:val="11"/>
        <w:rPr>
          <w:rFonts w:asciiTheme="minorHAnsi" w:eastAsiaTheme="minorEastAsia" w:hAnsiTheme="minorHAnsi" w:cstheme="minorBidi"/>
          <w:noProof/>
          <w:szCs w:val="22"/>
        </w:rPr>
      </w:pPr>
      <w:hyperlink w:anchor="_Toc415251605" w:history="1">
        <w:r w:rsidRPr="009838E4">
          <w:rPr>
            <w:rStyle w:val="a9"/>
            <w:b/>
            <w:bCs/>
            <w:noProof/>
          </w:rPr>
          <w:t xml:space="preserve">§4  </w:t>
        </w:r>
        <w:r w:rsidRPr="009838E4">
          <w:rPr>
            <w:rStyle w:val="a9"/>
            <w:rFonts w:hint="eastAsia"/>
            <w:b/>
            <w:bCs/>
            <w:noProof/>
          </w:rPr>
          <w:t>管理人报告</w:t>
        </w:r>
        <w:r>
          <w:rPr>
            <w:noProof/>
            <w:webHidden/>
          </w:rPr>
          <w:tab/>
        </w:r>
        <w:r>
          <w:rPr>
            <w:noProof/>
            <w:webHidden/>
          </w:rPr>
          <w:fldChar w:fldCharType="begin"/>
        </w:r>
        <w:r>
          <w:rPr>
            <w:noProof/>
            <w:webHidden/>
          </w:rPr>
          <w:instrText xml:space="preserve"> PAGEREF _Toc415251605 \h </w:instrText>
        </w:r>
        <w:r>
          <w:rPr>
            <w:noProof/>
            <w:webHidden/>
          </w:rPr>
        </w:r>
        <w:r>
          <w:rPr>
            <w:noProof/>
            <w:webHidden/>
          </w:rPr>
          <w:fldChar w:fldCharType="separate"/>
        </w:r>
        <w:r>
          <w:rPr>
            <w:noProof/>
            <w:webHidden/>
          </w:rPr>
          <w:t>11</w:t>
        </w:r>
        <w:r>
          <w:rPr>
            <w:noProof/>
            <w:webHidden/>
          </w:rPr>
          <w:fldChar w:fldCharType="end"/>
        </w:r>
      </w:hyperlink>
    </w:p>
    <w:p w:rsidR="00873669" w:rsidRDefault="00873669">
      <w:pPr>
        <w:pStyle w:val="22"/>
        <w:rPr>
          <w:rFonts w:asciiTheme="minorHAnsi" w:eastAsiaTheme="minorEastAsia" w:hAnsiTheme="minorHAnsi" w:cstheme="minorBidi"/>
          <w:noProof/>
          <w:kern w:val="2"/>
          <w:szCs w:val="22"/>
        </w:rPr>
      </w:pPr>
      <w:hyperlink w:anchor="_Toc415251606" w:history="1">
        <w:r w:rsidRPr="009838E4">
          <w:rPr>
            <w:rStyle w:val="a9"/>
            <w:noProof/>
          </w:rPr>
          <w:t xml:space="preserve">4.1 </w:t>
        </w:r>
        <w:r w:rsidRPr="009838E4">
          <w:rPr>
            <w:rStyle w:val="a9"/>
            <w:rFonts w:hint="eastAsia"/>
            <w:noProof/>
          </w:rPr>
          <w:t>基金管理人及基金经理情况</w:t>
        </w:r>
        <w:r>
          <w:rPr>
            <w:noProof/>
            <w:webHidden/>
          </w:rPr>
          <w:tab/>
        </w:r>
        <w:r>
          <w:rPr>
            <w:noProof/>
            <w:webHidden/>
          </w:rPr>
          <w:fldChar w:fldCharType="begin"/>
        </w:r>
        <w:r>
          <w:rPr>
            <w:noProof/>
            <w:webHidden/>
          </w:rPr>
          <w:instrText xml:space="preserve"> PAGEREF _Toc415251606 \h </w:instrText>
        </w:r>
        <w:r>
          <w:rPr>
            <w:noProof/>
            <w:webHidden/>
          </w:rPr>
        </w:r>
        <w:r>
          <w:rPr>
            <w:noProof/>
            <w:webHidden/>
          </w:rPr>
          <w:fldChar w:fldCharType="separate"/>
        </w:r>
        <w:r>
          <w:rPr>
            <w:noProof/>
            <w:webHidden/>
          </w:rPr>
          <w:t>11</w:t>
        </w:r>
        <w:r>
          <w:rPr>
            <w:noProof/>
            <w:webHidden/>
          </w:rPr>
          <w:fldChar w:fldCharType="end"/>
        </w:r>
      </w:hyperlink>
    </w:p>
    <w:p w:rsidR="00873669" w:rsidRDefault="00873669">
      <w:pPr>
        <w:pStyle w:val="22"/>
        <w:rPr>
          <w:rFonts w:asciiTheme="minorHAnsi" w:eastAsiaTheme="minorEastAsia" w:hAnsiTheme="minorHAnsi" w:cstheme="minorBidi"/>
          <w:noProof/>
          <w:kern w:val="2"/>
          <w:szCs w:val="22"/>
        </w:rPr>
      </w:pPr>
      <w:hyperlink w:anchor="_Toc415251609" w:history="1">
        <w:r w:rsidRPr="009838E4">
          <w:rPr>
            <w:rStyle w:val="a9"/>
            <w:noProof/>
          </w:rPr>
          <w:t xml:space="preserve">4.2 </w:t>
        </w:r>
        <w:r w:rsidRPr="009838E4">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_Toc415251609 \h </w:instrText>
        </w:r>
        <w:r>
          <w:rPr>
            <w:noProof/>
            <w:webHidden/>
          </w:rPr>
        </w:r>
        <w:r>
          <w:rPr>
            <w:noProof/>
            <w:webHidden/>
          </w:rPr>
          <w:fldChar w:fldCharType="separate"/>
        </w:r>
        <w:r>
          <w:rPr>
            <w:noProof/>
            <w:webHidden/>
          </w:rPr>
          <w:t>13</w:t>
        </w:r>
        <w:r>
          <w:rPr>
            <w:noProof/>
            <w:webHidden/>
          </w:rPr>
          <w:fldChar w:fldCharType="end"/>
        </w:r>
      </w:hyperlink>
    </w:p>
    <w:p w:rsidR="00873669" w:rsidRDefault="00873669">
      <w:pPr>
        <w:pStyle w:val="22"/>
        <w:rPr>
          <w:rFonts w:asciiTheme="minorHAnsi" w:eastAsiaTheme="minorEastAsia" w:hAnsiTheme="minorHAnsi" w:cstheme="minorBidi"/>
          <w:noProof/>
          <w:kern w:val="2"/>
          <w:szCs w:val="22"/>
        </w:rPr>
      </w:pPr>
      <w:hyperlink w:anchor="_Toc415251610" w:history="1">
        <w:r w:rsidRPr="009838E4">
          <w:rPr>
            <w:rStyle w:val="a9"/>
            <w:noProof/>
          </w:rPr>
          <w:t xml:space="preserve">4.3 </w:t>
        </w:r>
        <w:r w:rsidRPr="009838E4">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_Toc415251610 \h </w:instrText>
        </w:r>
        <w:r>
          <w:rPr>
            <w:noProof/>
            <w:webHidden/>
          </w:rPr>
        </w:r>
        <w:r>
          <w:rPr>
            <w:noProof/>
            <w:webHidden/>
          </w:rPr>
          <w:fldChar w:fldCharType="separate"/>
        </w:r>
        <w:r>
          <w:rPr>
            <w:noProof/>
            <w:webHidden/>
          </w:rPr>
          <w:t>13</w:t>
        </w:r>
        <w:r>
          <w:rPr>
            <w:noProof/>
            <w:webHidden/>
          </w:rPr>
          <w:fldChar w:fldCharType="end"/>
        </w:r>
      </w:hyperlink>
    </w:p>
    <w:p w:rsidR="00873669" w:rsidRDefault="00873669">
      <w:pPr>
        <w:pStyle w:val="22"/>
        <w:rPr>
          <w:rFonts w:asciiTheme="minorHAnsi" w:eastAsiaTheme="minorEastAsia" w:hAnsiTheme="minorHAnsi" w:cstheme="minorBidi"/>
          <w:noProof/>
          <w:kern w:val="2"/>
          <w:szCs w:val="22"/>
        </w:rPr>
      </w:pPr>
      <w:hyperlink w:anchor="_Toc415251614" w:history="1">
        <w:r w:rsidRPr="009838E4">
          <w:rPr>
            <w:rStyle w:val="a9"/>
            <w:noProof/>
          </w:rPr>
          <w:t xml:space="preserve">4.4 </w:t>
        </w:r>
        <w:r w:rsidRPr="009838E4">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_Toc415251614 \h </w:instrText>
        </w:r>
        <w:r>
          <w:rPr>
            <w:noProof/>
            <w:webHidden/>
          </w:rPr>
        </w:r>
        <w:r>
          <w:rPr>
            <w:noProof/>
            <w:webHidden/>
          </w:rPr>
          <w:fldChar w:fldCharType="separate"/>
        </w:r>
        <w:r>
          <w:rPr>
            <w:noProof/>
            <w:webHidden/>
          </w:rPr>
          <w:t>14</w:t>
        </w:r>
        <w:r>
          <w:rPr>
            <w:noProof/>
            <w:webHidden/>
          </w:rPr>
          <w:fldChar w:fldCharType="end"/>
        </w:r>
      </w:hyperlink>
    </w:p>
    <w:p w:rsidR="00873669" w:rsidRDefault="00873669">
      <w:pPr>
        <w:pStyle w:val="22"/>
        <w:rPr>
          <w:rFonts w:asciiTheme="minorHAnsi" w:eastAsiaTheme="minorEastAsia" w:hAnsiTheme="minorHAnsi" w:cstheme="minorBidi"/>
          <w:noProof/>
          <w:kern w:val="2"/>
          <w:szCs w:val="22"/>
        </w:rPr>
      </w:pPr>
      <w:hyperlink w:anchor="_Toc415251617" w:history="1">
        <w:r w:rsidRPr="009838E4">
          <w:rPr>
            <w:rStyle w:val="a9"/>
            <w:noProof/>
          </w:rPr>
          <w:t xml:space="preserve">4.5 </w:t>
        </w:r>
        <w:r w:rsidRPr="009838E4">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_Toc415251617 \h </w:instrText>
        </w:r>
        <w:r>
          <w:rPr>
            <w:noProof/>
            <w:webHidden/>
          </w:rPr>
        </w:r>
        <w:r>
          <w:rPr>
            <w:noProof/>
            <w:webHidden/>
          </w:rPr>
          <w:fldChar w:fldCharType="separate"/>
        </w:r>
        <w:r>
          <w:rPr>
            <w:noProof/>
            <w:webHidden/>
          </w:rPr>
          <w:t>15</w:t>
        </w:r>
        <w:r>
          <w:rPr>
            <w:noProof/>
            <w:webHidden/>
          </w:rPr>
          <w:fldChar w:fldCharType="end"/>
        </w:r>
      </w:hyperlink>
    </w:p>
    <w:p w:rsidR="00873669" w:rsidRDefault="00873669">
      <w:pPr>
        <w:pStyle w:val="22"/>
        <w:rPr>
          <w:rFonts w:asciiTheme="minorHAnsi" w:eastAsiaTheme="minorEastAsia" w:hAnsiTheme="minorHAnsi" w:cstheme="minorBidi"/>
          <w:noProof/>
          <w:kern w:val="2"/>
          <w:szCs w:val="22"/>
        </w:rPr>
      </w:pPr>
      <w:hyperlink w:anchor="_Toc415251618" w:history="1">
        <w:r w:rsidRPr="009838E4">
          <w:rPr>
            <w:rStyle w:val="a9"/>
            <w:noProof/>
          </w:rPr>
          <w:t xml:space="preserve">4.6 </w:t>
        </w:r>
        <w:r w:rsidRPr="009838E4">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_Toc415251618 \h </w:instrText>
        </w:r>
        <w:r>
          <w:rPr>
            <w:noProof/>
            <w:webHidden/>
          </w:rPr>
        </w:r>
        <w:r>
          <w:rPr>
            <w:noProof/>
            <w:webHidden/>
          </w:rPr>
          <w:fldChar w:fldCharType="separate"/>
        </w:r>
        <w:r>
          <w:rPr>
            <w:noProof/>
            <w:webHidden/>
          </w:rPr>
          <w:t>15</w:t>
        </w:r>
        <w:r>
          <w:rPr>
            <w:noProof/>
            <w:webHidden/>
          </w:rPr>
          <w:fldChar w:fldCharType="end"/>
        </w:r>
      </w:hyperlink>
    </w:p>
    <w:p w:rsidR="00873669" w:rsidRDefault="00873669">
      <w:pPr>
        <w:pStyle w:val="22"/>
        <w:rPr>
          <w:rFonts w:asciiTheme="minorHAnsi" w:eastAsiaTheme="minorEastAsia" w:hAnsiTheme="minorHAnsi" w:cstheme="minorBidi"/>
          <w:noProof/>
          <w:kern w:val="2"/>
          <w:szCs w:val="22"/>
        </w:rPr>
      </w:pPr>
      <w:hyperlink w:anchor="_Toc415251619" w:history="1">
        <w:r w:rsidRPr="009838E4">
          <w:rPr>
            <w:rStyle w:val="a9"/>
            <w:noProof/>
          </w:rPr>
          <w:t xml:space="preserve">4.7 </w:t>
        </w:r>
        <w:r w:rsidRPr="009838E4">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_Toc415251619 \h </w:instrText>
        </w:r>
        <w:r>
          <w:rPr>
            <w:noProof/>
            <w:webHidden/>
          </w:rPr>
        </w:r>
        <w:r>
          <w:rPr>
            <w:noProof/>
            <w:webHidden/>
          </w:rPr>
          <w:fldChar w:fldCharType="separate"/>
        </w:r>
        <w:r>
          <w:rPr>
            <w:noProof/>
            <w:webHidden/>
          </w:rPr>
          <w:t>15</w:t>
        </w:r>
        <w:r>
          <w:rPr>
            <w:noProof/>
            <w:webHidden/>
          </w:rPr>
          <w:fldChar w:fldCharType="end"/>
        </w:r>
      </w:hyperlink>
    </w:p>
    <w:p w:rsidR="00873669" w:rsidRDefault="00873669">
      <w:pPr>
        <w:pStyle w:val="22"/>
        <w:rPr>
          <w:rFonts w:asciiTheme="minorHAnsi" w:eastAsiaTheme="minorEastAsia" w:hAnsiTheme="minorHAnsi" w:cstheme="minorBidi"/>
          <w:noProof/>
          <w:kern w:val="2"/>
          <w:szCs w:val="22"/>
        </w:rPr>
      </w:pPr>
      <w:hyperlink w:anchor="_Toc415251620" w:history="1">
        <w:r w:rsidRPr="009838E4">
          <w:rPr>
            <w:rStyle w:val="a9"/>
            <w:noProof/>
          </w:rPr>
          <w:t xml:space="preserve">4.8 </w:t>
        </w:r>
        <w:r w:rsidRPr="009838E4">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_Toc415251620 \h </w:instrText>
        </w:r>
        <w:r>
          <w:rPr>
            <w:noProof/>
            <w:webHidden/>
          </w:rPr>
        </w:r>
        <w:r>
          <w:rPr>
            <w:noProof/>
            <w:webHidden/>
          </w:rPr>
          <w:fldChar w:fldCharType="separate"/>
        </w:r>
        <w:r>
          <w:rPr>
            <w:noProof/>
            <w:webHidden/>
          </w:rPr>
          <w:t>16</w:t>
        </w:r>
        <w:r>
          <w:rPr>
            <w:noProof/>
            <w:webHidden/>
          </w:rPr>
          <w:fldChar w:fldCharType="end"/>
        </w:r>
      </w:hyperlink>
    </w:p>
    <w:p w:rsidR="00873669" w:rsidRDefault="00873669">
      <w:pPr>
        <w:pStyle w:val="22"/>
        <w:rPr>
          <w:rFonts w:asciiTheme="minorHAnsi" w:eastAsiaTheme="minorEastAsia" w:hAnsiTheme="minorHAnsi" w:cstheme="minorBidi"/>
          <w:noProof/>
          <w:kern w:val="2"/>
          <w:szCs w:val="22"/>
        </w:rPr>
      </w:pPr>
      <w:hyperlink w:anchor="_Toc415251621" w:history="1">
        <w:r w:rsidRPr="009838E4">
          <w:rPr>
            <w:rStyle w:val="a9"/>
            <w:noProof/>
          </w:rPr>
          <w:t xml:space="preserve">4.9 </w:t>
        </w:r>
        <w:r w:rsidRPr="009838E4">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_Toc415251621 \h </w:instrText>
        </w:r>
        <w:r>
          <w:rPr>
            <w:noProof/>
            <w:webHidden/>
          </w:rPr>
        </w:r>
        <w:r>
          <w:rPr>
            <w:noProof/>
            <w:webHidden/>
          </w:rPr>
          <w:fldChar w:fldCharType="separate"/>
        </w:r>
        <w:r>
          <w:rPr>
            <w:noProof/>
            <w:webHidden/>
          </w:rPr>
          <w:t>16</w:t>
        </w:r>
        <w:r>
          <w:rPr>
            <w:noProof/>
            <w:webHidden/>
          </w:rPr>
          <w:fldChar w:fldCharType="end"/>
        </w:r>
      </w:hyperlink>
    </w:p>
    <w:p w:rsidR="00873669" w:rsidRDefault="00873669">
      <w:pPr>
        <w:pStyle w:val="11"/>
        <w:rPr>
          <w:rFonts w:asciiTheme="minorHAnsi" w:eastAsiaTheme="minorEastAsia" w:hAnsiTheme="minorHAnsi" w:cstheme="minorBidi"/>
          <w:noProof/>
          <w:szCs w:val="22"/>
        </w:rPr>
      </w:pPr>
      <w:hyperlink w:anchor="_Toc415251622" w:history="1">
        <w:r w:rsidRPr="009838E4">
          <w:rPr>
            <w:rStyle w:val="a9"/>
            <w:b/>
            <w:bCs/>
            <w:noProof/>
          </w:rPr>
          <w:t xml:space="preserve">§5  </w:t>
        </w:r>
        <w:r w:rsidRPr="009838E4">
          <w:rPr>
            <w:rStyle w:val="a9"/>
            <w:rFonts w:hint="eastAsia"/>
            <w:b/>
            <w:bCs/>
            <w:noProof/>
          </w:rPr>
          <w:t>托管人报告</w:t>
        </w:r>
        <w:r>
          <w:rPr>
            <w:noProof/>
            <w:webHidden/>
          </w:rPr>
          <w:tab/>
        </w:r>
        <w:r>
          <w:rPr>
            <w:noProof/>
            <w:webHidden/>
          </w:rPr>
          <w:fldChar w:fldCharType="begin"/>
        </w:r>
        <w:r>
          <w:rPr>
            <w:noProof/>
            <w:webHidden/>
          </w:rPr>
          <w:instrText xml:space="preserve"> PAGEREF _Toc415251622 \h </w:instrText>
        </w:r>
        <w:r>
          <w:rPr>
            <w:noProof/>
            <w:webHidden/>
          </w:rPr>
        </w:r>
        <w:r>
          <w:rPr>
            <w:noProof/>
            <w:webHidden/>
          </w:rPr>
          <w:fldChar w:fldCharType="separate"/>
        </w:r>
        <w:r>
          <w:rPr>
            <w:noProof/>
            <w:webHidden/>
          </w:rPr>
          <w:t>16</w:t>
        </w:r>
        <w:r>
          <w:rPr>
            <w:noProof/>
            <w:webHidden/>
          </w:rPr>
          <w:fldChar w:fldCharType="end"/>
        </w:r>
      </w:hyperlink>
    </w:p>
    <w:p w:rsidR="00873669" w:rsidRDefault="00873669">
      <w:pPr>
        <w:pStyle w:val="22"/>
        <w:rPr>
          <w:rFonts w:asciiTheme="minorHAnsi" w:eastAsiaTheme="minorEastAsia" w:hAnsiTheme="minorHAnsi" w:cstheme="minorBidi"/>
          <w:noProof/>
          <w:kern w:val="2"/>
          <w:szCs w:val="22"/>
        </w:rPr>
      </w:pPr>
      <w:hyperlink w:anchor="_Toc415251623" w:history="1">
        <w:r w:rsidRPr="009838E4">
          <w:rPr>
            <w:rStyle w:val="a9"/>
            <w:noProof/>
          </w:rPr>
          <w:t xml:space="preserve">5.1 </w:t>
        </w:r>
        <w:r w:rsidRPr="009838E4">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_Toc415251623 \h </w:instrText>
        </w:r>
        <w:r>
          <w:rPr>
            <w:noProof/>
            <w:webHidden/>
          </w:rPr>
        </w:r>
        <w:r>
          <w:rPr>
            <w:noProof/>
            <w:webHidden/>
          </w:rPr>
          <w:fldChar w:fldCharType="separate"/>
        </w:r>
        <w:r>
          <w:rPr>
            <w:noProof/>
            <w:webHidden/>
          </w:rPr>
          <w:t>16</w:t>
        </w:r>
        <w:r>
          <w:rPr>
            <w:noProof/>
            <w:webHidden/>
          </w:rPr>
          <w:fldChar w:fldCharType="end"/>
        </w:r>
      </w:hyperlink>
    </w:p>
    <w:p w:rsidR="00873669" w:rsidRDefault="00873669">
      <w:pPr>
        <w:pStyle w:val="22"/>
        <w:rPr>
          <w:rFonts w:asciiTheme="minorHAnsi" w:eastAsiaTheme="minorEastAsia" w:hAnsiTheme="minorHAnsi" w:cstheme="minorBidi"/>
          <w:noProof/>
          <w:kern w:val="2"/>
          <w:szCs w:val="22"/>
        </w:rPr>
      </w:pPr>
      <w:hyperlink w:anchor="_Toc415251624" w:history="1">
        <w:r w:rsidRPr="009838E4">
          <w:rPr>
            <w:rStyle w:val="a9"/>
            <w:noProof/>
          </w:rPr>
          <w:t xml:space="preserve">5.2 </w:t>
        </w:r>
        <w:r w:rsidRPr="009838E4">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_Toc415251624 \h </w:instrText>
        </w:r>
        <w:r>
          <w:rPr>
            <w:noProof/>
            <w:webHidden/>
          </w:rPr>
        </w:r>
        <w:r>
          <w:rPr>
            <w:noProof/>
            <w:webHidden/>
          </w:rPr>
          <w:fldChar w:fldCharType="separate"/>
        </w:r>
        <w:r>
          <w:rPr>
            <w:noProof/>
            <w:webHidden/>
          </w:rPr>
          <w:t>16</w:t>
        </w:r>
        <w:r>
          <w:rPr>
            <w:noProof/>
            <w:webHidden/>
          </w:rPr>
          <w:fldChar w:fldCharType="end"/>
        </w:r>
      </w:hyperlink>
    </w:p>
    <w:p w:rsidR="00873669" w:rsidRDefault="00873669">
      <w:pPr>
        <w:pStyle w:val="22"/>
        <w:rPr>
          <w:rFonts w:asciiTheme="minorHAnsi" w:eastAsiaTheme="minorEastAsia" w:hAnsiTheme="minorHAnsi" w:cstheme="minorBidi"/>
          <w:noProof/>
          <w:kern w:val="2"/>
          <w:szCs w:val="22"/>
        </w:rPr>
      </w:pPr>
      <w:hyperlink w:anchor="_Toc415251625" w:history="1">
        <w:r w:rsidRPr="009838E4">
          <w:rPr>
            <w:rStyle w:val="a9"/>
            <w:noProof/>
          </w:rPr>
          <w:t xml:space="preserve">5.3 </w:t>
        </w:r>
        <w:r w:rsidRPr="009838E4">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_Toc415251625 \h </w:instrText>
        </w:r>
        <w:r>
          <w:rPr>
            <w:noProof/>
            <w:webHidden/>
          </w:rPr>
        </w:r>
        <w:r>
          <w:rPr>
            <w:noProof/>
            <w:webHidden/>
          </w:rPr>
          <w:fldChar w:fldCharType="separate"/>
        </w:r>
        <w:r>
          <w:rPr>
            <w:noProof/>
            <w:webHidden/>
          </w:rPr>
          <w:t>17</w:t>
        </w:r>
        <w:r>
          <w:rPr>
            <w:noProof/>
            <w:webHidden/>
          </w:rPr>
          <w:fldChar w:fldCharType="end"/>
        </w:r>
      </w:hyperlink>
    </w:p>
    <w:p w:rsidR="00873669" w:rsidRDefault="00873669">
      <w:pPr>
        <w:pStyle w:val="11"/>
        <w:rPr>
          <w:rFonts w:asciiTheme="minorHAnsi" w:eastAsiaTheme="minorEastAsia" w:hAnsiTheme="minorHAnsi" w:cstheme="minorBidi"/>
          <w:noProof/>
          <w:szCs w:val="22"/>
        </w:rPr>
      </w:pPr>
      <w:hyperlink w:anchor="_Toc415251626" w:history="1">
        <w:r w:rsidRPr="009838E4">
          <w:rPr>
            <w:rStyle w:val="a9"/>
            <w:b/>
            <w:bCs/>
            <w:noProof/>
          </w:rPr>
          <w:t xml:space="preserve">§6  </w:t>
        </w:r>
        <w:r w:rsidRPr="009838E4">
          <w:rPr>
            <w:rStyle w:val="a9"/>
            <w:rFonts w:hint="eastAsia"/>
            <w:b/>
            <w:bCs/>
            <w:noProof/>
          </w:rPr>
          <w:t>审计报告</w:t>
        </w:r>
        <w:r>
          <w:rPr>
            <w:noProof/>
            <w:webHidden/>
          </w:rPr>
          <w:tab/>
        </w:r>
        <w:r>
          <w:rPr>
            <w:noProof/>
            <w:webHidden/>
          </w:rPr>
          <w:fldChar w:fldCharType="begin"/>
        </w:r>
        <w:r>
          <w:rPr>
            <w:noProof/>
            <w:webHidden/>
          </w:rPr>
          <w:instrText xml:space="preserve"> PAGEREF _Toc415251626 \h </w:instrText>
        </w:r>
        <w:r>
          <w:rPr>
            <w:noProof/>
            <w:webHidden/>
          </w:rPr>
        </w:r>
        <w:r>
          <w:rPr>
            <w:noProof/>
            <w:webHidden/>
          </w:rPr>
          <w:fldChar w:fldCharType="separate"/>
        </w:r>
        <w:r>
          <w:rPr>
            <w:noProof/>
            <w:webHidden/>
          </w:rPr>
          <w:t>17</w:t>
        </w:r>
        <w:r>
          <w:rPr>
            <w:noProof/>
            <w:webHidden/>
          </w:rPr>
          <w:fldChar w:fldCharType="end"/>
        </w:r>
      </w:hyperlink>
    </w:p>
    <w:p w:rsidR="00873669" w:rsidRDefault="00873669">
      <w:pPr>
        <w:pStyle w:val="11"/>
        <w:rPr>
          <w:rFonts w:asciiTheme="minorHAnsi" w:eastAsiaTheme="minorEastAsia" w:hAnsiTheme="minorHAnsi" w:cstheme="minorBidi"/>
          <w:noProof/>
          <w:szCs w:val="22"/>
        </w:rPr>
      </w:pPr>
      <w:hyperlink w:anchor="_Toc415251630" w:history="1">
        <w:r w:rsidRPr="009838E4">
          <w:rPr>
            <w:rStyle w:val="a9"/>
            <w:b/>
            <w:bCs/>
            <w:noProof/>
          </w:rPr>
          <w:t xml:space="preserve">§7  </w:t>
        </w:r>
        <w:r w:rsidRPr="009838E4">
          <w:rPr>
            <w:rStyle w:val="a9"/>
            <w:rFonts w:hint="eastAsia"/>
            <w:b/>
            <w:bCs/>
            <w:noProof/>
          </w:rPr>
          <w:t>年度财务报表</w:t>
        </w:r>
        <w:r>
          <w:rPr>
            <w:noProof/>
            <w:webHidden/>
          </w:rPr>
          <w:tab/>
        </w:r>
        <w:r>
          <w:rPr>
            <w:noProof/>
            <w:webHidden/>
          </w:rPr>
          <w:fldChar w:fldCharType="begin"/>
        </w:r>
        <w:r>
          <w:rPr>
            <w:noProof/>
            <w:webHidden/>
          </w:rPr>
          <w:instrText xml:space="preserve"> PAGEREF _Toc415251630 \h </w:instrText>
        </w:r>
        <w:r>
          <w:rPr>
            <w:noProof/>
            <w:webHidden/>
          </w:rPr>
        </w:r>
        <w:r>
          <w:rPr>
            <w:noProof/>
            <w:webHidden/>
          </w:rPr>
          <w:fldChar w:fldCharType="separate"/>
        </w:r>
        <w:r>
          <w:rPr>
            <w:noProof/>
            <w:webHidden/>
          </w:rPr>
          <w:t>18</w:t>
        </w:r>
        <w:r>
          <w:rPr>
            <w:noProof/>
            <w:webHidden/>
          </w:rPr>
          <w:fldChar w:fldCharType="end"/>
        </w:r>
      </w:hyperlink>
    </w:p>
    <w:p w:rsidR="00873669" w:rsidRDefault="00873669">
      <w:pPr>
        <w:pStyle w:val="22"/>
        <w:rPr>
          <w:rFonts w:asciiTheme="minorHAnsi" w:eastAsiaTheme="minorEastAsia" w:hAnsiTheme="minorHAnsi" w:cstheme="minorBidi"/>
          <w:noProof/>
          <w:kern w:val="2"/>
          <w:szCs w:val="22"/>
        </w:rPr>
      </w:pPr>
      <w:hyperlink w:anchor="_Toc415251631" w:history="1">
        <w:r w:rsidRPr="009838E4">
          <w:rPr>
            <w:rStyle w:val="a9"/>
            <w:noProof/>
          </w:rPr>
          <w:t xml:space="preserve">7.1 </w:t>
        </w:r>
        <w:r w:rsidRPr="009838E4">
          <w:rPr>
            <w:rStyle w:val="a9"/>
            <w:rFonts w:hint="eastAsia"/>
            <w:noProof/>
          </w:rPr>
          <w:t>资产负债表</w:t>
        </w:r>
        <w:r>
          <w:rPr>
            <w:noProof/>
            <w:webHidden/>
          </w:rPr>
          <w:tab/>
        </w:r>
        <w:r>
          <w:rPr>
            <w:noProof/>
            <w:webHidden/>
          </w:rPr>
          <w:fldChar w:fldCharType="begin"/>
        </w:r>
        <w:r>
          <w:rPr>
            <w:noProof/>
            <w:webHidden/>
          </w:rPr>
          <w:instrText xml:space="preserve"> PAGEREF _Toc415251631 \h </w:instrText>
        </w:r>
        <w:r>
          <w:rPr>
            <w:noProof/>
            <w:webHidden/>
          </w:rPr>
        </w:r>
        <w:r>
          <w:rPr>
            <w:noProof/>
            <w:webHidden/>
          </w:rPr>
          <w:fldChar w:fldCharType="separate"/>
        </w:r>
        <w:r>
          <w:rPr>
            <w:noProof/>
            <w:webHidden/>
          </w:rPr>
          <w:t>18</w:t>
        </w:r>
        <w:r>
          <w:rPr>
            <w:noProof/>
            <w:webHidden/>
          </w:rPr>
          <w:fldChar w:fldCharType="end"/>
        </w:r>
      </w:hyperlink>
    </w:p>
    <w:p w:rsidR="00873669" w:rsidRDefault="00873669">
      <w:pPr>
        <w:pStyle w:val="22"/>
        <w:rPr>
          <w:rFonts w:asciiTheme="minorHAnsi" w:eastAsiaTheme="minorEastAsia" w:hAnsiTheme="minorHAnsi" w:cstheme="minorBidi"/>
          <w:noProof/>
          <w:kern w:val="2"/>
          <w:szCs w:val="22"/>
        </w:rPr>
      </w:pPr>
      <w:hyperlink w:anchor="_Toc415251632" w:history="1">
        <w:r w:rsidRPr="009838E4">
          <w:rPr>
            <w:rStyle w:val="a9"/>
            <w:noProof/>
          </w:rPr>
          <w:t xml:space="preserve">7.2 </w:t>
        </w:r>
        <w:r w:rsidRPr="009838E4">
          <w:rPr>
            <w:rStyle w:val="a9"/>
            <w:rFonts w:hint="eastAsia"/>
            <w:noProof/>
          </w:rPr>
          <w:t>利润表</w:t>
        </w:r>
        <w:r>
          <w:rPr>
            <w:noProof/>
            <w:webHidden/>
          </w:rPr>
          <w:tab/>
        </w:r>
        <w:r>
          <w:rPr>
            <w:noProof/>
            <w:webHidden/>
          </w:rPr>
          <w:fldChar w:fldCharType="begin"/>
        </w:r>
        <w:r>
          <w:rPr>
            <w:noProof/>
            <w:webHidden/>
          </w:rPr>
          <w:instrText xml:space="preserve"> PAGEREF _Toc415251632 \h </w:instrText>
        </w:r>
        <w:r>
          <w:rPr>
            <w:noProof/>
            <w:webHidden/>
          </w:rPr>
        </w:r>
        <w:r>
          <w:rPr>
            <w:noProof/>
            <w:webHidden/>
          </w:rPr>
          <w:fldChar w:fldCharType="separate"/>
        </w:r>
        <w:r>
          <w:rPr>
            <w:noProof/>
            <w:webHidden/>
          </w:rPr>
          <w:t>19</w:t>
        </w:r>
        <w:r>
          <w:rPr>
            <w:noProof/>
            <w:webHidden/>
          </w:rPr>
          <w:fldChar w:fldCharType="end"/>
        </w:r>
      </w:hyperlink>
    </w:p>
    <w:p w:rsidR="00873669" w:rsidRDefault="00873669">
      <w:pPr>
        <w:pStyle w:val="22"/>
        <w:rPr>
          <w:rFonts w:asciiTheme="minorHAnsi" w:eastAsiaTheme="minorEastAsia" w:hAnsiTheme="minorHAnsi" w:cstheme="minorBidi"/>
          <w:noProof/>
          <w:kern w:val="2"/>
          <w:szCs w:val="22"/>
        </w:rPr>
      </w:pPr>
      <w:hyperlink w:anchor="_Toc415251633" w:history="1">
        <w:r w:rsidRPr="009838E4">
          <w:rPr>
            <w:rStyle w:val="a9"/>
            <w:noProof/>
          </w:rPr>
          <w:t xml:space="preserve">7.3 </w:t>
        </w:r>
        <w:r w:rsidRPr="009838E4">
          <w:rPr>
            <w:rStyle w:val="a9"/>
            <w:rFonts w:hint="eastAsia"/>
            <w:noProof/>
          </w:rPr>
          <w:t>所有者权益（基金净值）变动表</w:t>
        </w:r>
        <w:r>
          <w:rPr>
            <w:noProof/>
            <w:webHidden/>
          </w:rPr>
          <w:tab/>
        </w:r>
        <w:r>
          <w:rPr>
            <w:noProof/>
            <w:webHidden/>
          </w:rPr>
          <w:fldChar w:fldCharType="begin"/>
        </w:r>
        <w:r>
          <w:rPr>
            <w:noProof/>
            <w:webHidden/>
          </w:rPr>
          <w:instrText xml:space="preserve"> PAGEREF _Toc415251633 \h </w:instrText>
        </w:r>
        <w:r>
          <w:rPr>
            <w:noProof/>
            <w:webHidden/>
          </w:rPr>
        </w:r>
        <w:r>
          <w:rPr>
            <w:noProof/>
            <w:webHidden/>
          </w:rPr>
          <w:fldChar w:fldCharType="separate"/>
        </w:r>
        <w:r>
          <w:rPr>
            <w:noProof/>
            <w:webHidden/>
          </w:rPr>
          <w:t>21</w:t>
        </w:r>
        <w:r>
          <w:rPr>
            <w:noProof/>
            <w:webHidden/>
          </w:rPr>
          <w:fldChar w:fldCharType="end"/>
        </w:r>
      </w:hyperlink>
    </w:p>
    <w:p w:rsidR="00873669" w:rsidRDefault="00873669">
      <w:pPr>
        <w:pStyle w:val="22"/>
        <w:rPr>
          <w:rFonts w:asciiTheme="minorHAnsi" w:eastAsiaTheme="minorEastAsia" w:hAnsiTheme="minorHAnsi" w:cstheme="minorBidi"/>
          <w:noProof/>
          <w:kern w:val="2"/>
          <w:szCs w:val="22"/>
        </w:rPr>
      </w:pPr>
      <w:hyperlink w:anchor="_Toc415251634" w:history="1">
        <w:r w:rsidRPr="009838E4">
          <w:rPr>
            <w:rStyle w:val="a9"/>
            <w:noProof/>
          </w:rPr>
          <w:t xml:space="preserve">7.4 </w:t>
        </w:r>
        <w:r w:rsidRPr="009838E4">
          <w:rPr>
            <w:rStyle w:val="a9"/>
            <w:rFonts w:hint="eastAsia"/>
            <w:noProof/>
          </w:rPr>
          <w:t>报表附注</w:t>
        </w:r>
        <w:r>
          <w:rPr>
            <w:noProof/>
            <w:webHidden/>
          </w:rPr>
          <w:tab/>
        </w:r>
        <w:r>
          <w:rPr>
            <w:noProof/>
            <w:webHidden/>
          </w:rPr>
          <w:fldChar w:fldCharType="begin"/>
        </w:r>
        <w:r>
          <w:rPr>
            <w:noProof/>
            <w:webHidden/>
          </w:rPr>
          <w:instrText xml:space="preserve"> PAGEREF _Toc415251634 \h </w:instrText>
        </w:r>
        <w:r>
          <w:rPr>
            <w:noProof/>
            <w:webHidden/>
          </w:rPr>
        </w:r>
        <w:r>
          <w:rPr>
            <w:noProof/>
            <w:webHidden/>
          </w:rPr>
          <w:fldChar w:fldCharType="separate"/>
        </w:r>
        <w:r>
          <w:rPr>
            <w:noProof/>
            <w:webHidden/>
          </w:rPr>
          <w:t>22</w:t>
        </w:r>
        <w:r>
          <w:rPr>
            <w:noProof/>
            <w:webHidden/>
          </w:rPr>
          <w:fldChar w:fldCharType="end"/>
        </w:r>
      </w:hyperlink>
    </w:p>
    <w:p w:rsidR="00873669" w:rsidRDefault="00873669">
      <w:pPr>
        <w:pStyle w:val="11"/>
        <w:rPr>
          <w:rFonts w:asciiTheme="minorHAnsi" w:eastAsiaTheme="minorEastAsia" w:hAnsiTheme="minorHAnsi" w:cstheme="minorBidi"/>
          <w:noProof/>
          <w:szCs w:val="22"/>
        </w:rPr>
      </w:pPr>
      <w:hyperlink w:anchor="_Toc415251714" w:history="1">
        <w:r w:rsidRPr="009838E4">
          <w:rPr>
            <w:rStyle w:val="a9"/>
            <w:b/>
            <w:noProof/>
          </w:rPr>
          <w:t xml:space="preserve">§8  </w:t>
        </w:r>
        <w:r w:rsidRPr="009838E4">
          <w:rPr>
            <w:rStyle w:val="a9"/>
            <w:rFonts w:hint="eastAsia"/>
            <w:b/>
            <w:noProof/>
          </w:rPr>
          <w:t>投资组合报告</w:t>
        </w:r>
        <w:r>
          <w:rPr>
            <w:noProof/>
            <w:webHidden/>
          </w:rPr>
          <w:tab/>
        </w:r>
        <w:r>
          <w:rPr>
            <w:noProof/>
            <w:webHidden/>
          </w:rPr>
          <w:fldChar w:fldCharType="begin"/>
        </w:r>
        <w:r>
          <w:rPr>
            <w:noProof/>
            <w:webHidden/>
          </w:rPr>
          <w:instrText xml:space="preserve"> PAGEREF _Toc415251714 \h </w:instrText>
        </w:r>
        <w:r>
          <w:rPr>
            <w:noProof/>
            <w:webHidden/>
          </w:rPr>
        </w:r>
        <w:r>
          <w:rPr>
            <w:noProof/>
            <w:webHidden/>
          </w:rPr>
          <w:fldChar w:fldCharType="separate"/>
        </w:r>
        <w:r>
          <w:rPr>
            <w:noProof/>
            <w:webHidden/>
          </w:rPr>
          <w:t>43</w:t>
        </w:r>
        <w:r>
          <w:rPr>
            <w:noProof/>
            <w:webHidden/>
          </w:rPr>
          <w:fldChar w:fldCharType="end"/>
        </w:r>
      </w:hyperlink>
    </w:p>
    <w:p w:rsidR="00873669" w:rsidRDefault="00873669">
      <w:pPr>
        <w:pStyle w:val="22"/>
        <w:rPr>
          <w:rFonts w:asciiTheme="minorHAnsi" w:eastAsiaTheme="minorEastAsia" w:hAnsiTheme="minorHAnsi" w:cstheme="minorBidi"/>
          <w:noProof/>
          <w:kern w:val="2"/>
          <w:szCs w:val="22"/>
        </w:rPr>
      </w:pPr>
      <w:hyperlink w:anchor="_Toc415251715" w:history="1">
        <w:r w:rsidRPr="009838E4">
          <w:rPr>
            <w:rStyle w:val="a9"/>
            <w:noProof/>
          </w:rPr>
          <w:t xml:space="preserve">8.1 </w:t>
        </w:r>
        <w:r w:rsidRPr="009838E4">
          <w:rPr>
            <w:rStyle w:val="a9"/>
            <w:rFonts w:hint="eastAsia"/>
            <w:noProof/>
          </w:rPr>
          <w:t>期末基金资产组合情况</w:t>
        </w:r>
        <w:r>
          <w:rPr>
            <w:noProof/>
            <w:webHidden/>
          </w:rPr>
          <w:tab/>
        </w:r>
        <w:r>
          <w:rPr>
            <w:noProof/>
            <w:webHidden/>
          </w:rPr>
          <w:fldChar w:fldCharType="begin"/>
        </w:r>
        <w:r>
          <w:rPr>
            <w:noProof/>
            <w:webHidden/>
          </w:rPr>
          <w:instrText xml:space="preserve"> PAGEREF _Toc415251715 \h </w:instrText>
        </w:r>
        <w:r>
          <w:rPr>
            <w:noProof/>
            <w:webHidden/>
          </w:rPr>
        </w:r>
        <w:r>
          <w:rPr>
            <w:noProof/>
            <w:webHidden/>
          </w:rPr>
          <w:fldChar w:fldCharType="separate"/>
        </w:r>
        <w:r>
          <w:rPr>
            <w:noProof/>
            <w:webHidden/>
          </w:rPr>
          <w:t>43</w:t>
        </w:r>
        <w:r>
          <w:rPr>
            <w:noProof/>
            <w:webHidden/>
          </w:rPr>
          <w:fldChar w:fldCharType="end"/>
        </w:r>
      </w:hyperlink>
    </w:p>
    <w:p w:rsidR="00873669" w:rsidRDefault="00873669">
      <w:pPr>
        <w:pStyle w:val="22"/>
        <w:rPr>
          <w:rFonts w:asciiTheme="minorHAnsi" w:eastAsiaTheme="minorEastAsia" w:hAnsiTheme="minorHAnsi" w:cstheme="minorBidi"/>
          <w:noProof/>
          <w:kern w:val="2"/>
          <w:szCs w:val="22"/>
        </w:rPr>
      </w:pPr>
      <w:hyperlink w:anchor="_Toc415251716" w:history="1">
        <w:r w:rsidRPr="009838E4">
          <w:rPr>
            <w:rStyle w:val="a9"/>
            <w:noProof/>
          </w:rPr>
          <w:t xml:space="preserve">8.2 </w:t>
        </w:r>
        <w:r w:rsidRPr="009838E4">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_Toc415251716 \h </w:instrText>
        </w:r>
        <w:r>
          <w:rPr>
            <w:noProof/>
            <w:webHidden/>
          </w:rPr>
        </w:r>
        <w:r>
          <w:rPr>
            <w:noProof/>
            <w:webHidden/>
          </w:rPr>
          <w:fldChar w:fldCharType="separate"/>
        </w:r>
        <w:r>
          <w:rPr>
            <w:noProof/>
            <w:webHidden/>
          </w:rPr>
          <w:t>43</w:t>
        </w:r>
        <w:r>
          <w:rPr>
            <w:noProof/>
            <w:webHidden/>
          </w:rPr>
          <w:fldChar w:fldCharType="end"/>
        </w:r>
      </w:hyperlink>
    </w:p>
    <w:p w:rsidR="00873669" w:rsidRDefault="00873669">
      <w:pPr>
        <w:pStyle w:val="22"/>
        <w:rPr>
          <w:rFonts w:asciiTheme="minorHAnsi" w:eastAsiaTheme="minorEastAsia" w:hAnsiTheme="minorHAnsi" w:cstheme="minorBidi"/>
          <w:noProof/>
          <w:kern w:val="2"/>
          <w:szCs w:val="22"/>
        </w:rPr>
      </w:pPr>
      <w:hyperlink w:anchor="_Toc415251717" w:history="1">
        <w:r w:rsidRPr="009838E4">
          <w:rPr>
            <w:rStyle w:val="a9"/>
            <w:noProof/>
          </w:rPr>
          <w:t xml:space="preserve">8.3 </w:t>
        </w:r>
        <w:r w:rsidRPr="009838E4">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_Toc415251717 \h </w:instrText>
        </w:r>
        <w:r>
          <w:rPr>
            <w:noProof/>
            <w:webHidden/>
          </w:rPr>
        </w:r>
        <w:r>
          <w:rPr>
            <w:noProof/>
            <w:webHidden/>
          </w:rPr>
          <w:fldChar w:fldCharType="separate"/>
        </w:r>
        <w:r>
          <w:rPr>
            <w:noProof/>
            <w:webHidden/>
          </w:rPr>
          <w:t>44</w:t>
        </w:r>
        <w:r>
          <w:rPr>
            <w:noProof/>
            <w:webHidden/>
          </w:rPr>
          <w:fldChar w:fldCharType="end"/>
        </w:r>
      </w:hyperlink>
    </w:p>
    <w:p w:rsidR="00873669" w:rsidRDefault="00873669">
      <w:pPr>
        <w:pStyle w:val="22"/>
        <w:rPr>
          <w:rFonts w:asciiTheme="minorHAnsi" w:eastAsiaTheme="minorEastAsia" w:hAnsiTheme="minorHAnsi" w:cstheme="minorBidi"/>
          <w:noProof/>
          <w:kern w:val="2"/>
          <w:szCs w:val="22"/>
        </w:rPr>
      </w:pPr>
      <w:hyperlink w:anchor="_Toc415251718" w:history="1">
        <w:r w:rsidRPr="009838E4">
          <w:rPr>
            <w:rStyle w:val="a9"/>
            <w:noProof/>
          </w:rPr>
          <w:t xml:space="preserve">8.4 </w:t>
        </w:r>
        <w:r w:rsidRPr="009838E4">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_Toc415251718 \h </w:instrText>
        </w:r>
        <w:r>
          <w:rPr>
            <w:noProof/>
            <w:webHidden/>
          </w:rPr>
        </w:r>
        <w:r>
          <w:rPr>
            <w:noProof/>
            <w:webHidden/>
          </w:rPr>
          <w:fldChar w:fldCharType="separate"/>
        </w:r>
        <w:r>
          <w:rPr>
            <w:noProof/>
            <w:webHidden/>
          </w:rPr>
          <w:t>45</w:t>
        </w:r>
        <w:r>
          <w:rPr>
            <w:noProof/>
            <w:webHidden/>
          </w:rPr>
          <w:fldChar w:fldCharType="end"/>
        </w:r>
      </w:hyperlink>
    </w:p>
    <w:p w:rsidR="00873669" w:rsidRDefault="00873669">
      <w:pPr>
        <w:pStyle w:val="22"/>
        <w:rPr>
          <w:rFonts w:asciiTheme="minorHAnsi" w:eastAsiaTheme="minorEastAsia" w:hAnsiTheme="minorHAnsi" w:cstheme="minorBidi"/>
          <w:noProof/>
          <w:kern w:val="2"/>
          <w:szCs w:val="22"/>
        </w:rPr>
      </w:pPr>
      <w:hyperlink w:anchor="_Toc415251722" w:history="1">
        <w:r w:rsidRPr="009838E4">
          <w:rPr>
            <w:rStyle w:val="a9"/>
            <w:noProof/>
          </w:rPr>
          <w:t xml:space="preserve">8.5 </w:t>
        </w:r>
        <w:r w:rsidRPr="009838E4">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_Toc415251722 \h </w:instrText>
        </w:r>
        <w:r>
          <w:rPr>
            <w:noProof/>
            <w:webHidden/>
          </w:rPr>
        </w:r>
        <w:r>
          <w:rPr>
            <w:noProof/>
            <w:webHidden/>
          </w:rPr>
          <w:fldChar w:fldCharType="separate"/>
        </w:r>
        <w:r>
          <w:rPr>
            <w:noProof/>
            <w:webHidden/>
          </w:rPr>
          <w:t>46</w:t>
        </w:r>
        <w:r>
          <w:rPr>
            <w:noProof/>
            <w:webHidden/>
          </w:rPr>
          <w:fldChar w:fldCharType="end"/>
        </w:r>
      </w:hyperlink>
    </w:p>
    <w:p w:rsidR="00873669" w:rsidRDefault="00873669">
      <w:pPr>
        <w:pStyle w:val="22"/>
        <w:rPr>
          <w:rFonts w:asciiTheme="minorHAnsi" w:eastAsiaTheme="minorEastAsia" w:hAnsiTheme="minorHAnsi" w:cstheme="minorBidi"/>
          <w:noProof/>
          <w:kern w:val="2"/>
          <w:szCs w:val="22"/>
        </w:rPr>
      </w:pPr>
      <w:hyperlink w:anchor="_Toc415251723" w:history="1">
        <w:r w:rsidRPr="009838E4">
          <w:rPr>
            <w:rStyle w:val="a9"/>
            <w:noProof/>
          </w:rPr>
          <w:t xml:space="preserve">8.6 </w:t>
        </w:r>
        <w:r w:rsidRPr="009838E4">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_Toc415251723 \h </w:instrText>
        </w:r>
        <w:r>
          <w:rPr>
            <w:noProof/>
            <w:webHidden/>
          </w:rPr>
        </w:r>
        <w:r>
          <w:rPr>
            <w:noProof/>
            <w:webHidden/>
          </w:rPr>
          <w:fldChar w:fldCharType="separate"/>
        </w:r>
        <w:r>
          <w:rPr>
            <w:noProof/>
            <w:webHidden/>
          </w:rPr>
          <w:t>46</w:t>
        </w:r>
        <w:r>
          <w:rPr>
            <w:noProof/>
            <w:webHidden/>
          </w:rPr>
          <w:fldChar w:fldCharType="end"/>
        </w:r>
      </w:hyperlink>
    </w:p>
    <w:p w:rsidR="00873669" w:rsidRDefault="00873669">
      <w:pPr>
        <w:pStyle w:val="22"/>
        <w:rPr>
          <w:rFonts w:asciiTheme="minorHAnsi" w:eastAsiaTheme="minorEastAsia" w:hAnsiTheme="minorHAnsi" w:cstheme="minorBidi"/>
          <w:noProof/>
          <w:kern w:val="2"/>
          <w:szCs w:val="22"/>
        </w:rPr>
      </w:pPr>
      <w:hyperlink w:anchor="_Toc415251724" w:history="1">
        <w:r w:rsidRPr="009838E4">
          <w:rPr>
            <w:rStyle w:val="a9"/>
            <w:noProof/>
          </w:rPr>
          <w:t xml:space="preserve">8.7 </w:t>
        </w:r>
        <w:r w:rsidRPr="009838E4">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_Toc415251724 \h </w:instrText>
        </w:r>
        <w:r>
          <w:rPr>
            <w:noProof/>
            <w:webHidden/>
          </w:rPr>
        </w:r>
        <w:r>
          <w:rPr>
            <w:noProof/>
            <w:webHidden/>
          </w:rPr>
          <w:fldChar w:fldCharType="separate"/>
        </w:r>
        <w:r>
          <w:rPr>
            <w:noProof/>
            <w:webHidden/>
          </w:rPr>
          <w:t>46</w:t>
        </w:r>
        <w:r>
          <w:rPr>
            <w:noProof/>
            <w:webHidden/>
          </w:rPr>
          <w:fldChar w:fldCharType="end"/>
        </w:r>
      </w:hyperlink>
    </w:p>
    <w:p w:rsidR="00873669" w:rsidRDefault="00873669">
      <w:pPr>
        <w:pStyle w:val="22"/>
        <w:rPr>
          <w:rFonts w:asciiTheme="minorHAnsi" w:eastAsiaTheme="minorEastAsia" w:hAnsiTheme="minorHAnsi" w:cstheme="minorBidi"/>
          <w:noProof/>
          <w:kern w:val="2"/>
          <w:szCs w:val="22"/>
        </w:rPr>
      </w:pPr>
      <w:hyperlink w:anchor="_Toc415251725" w:history="1">
        <w:r w:rsidRPr="009838E4">
          <w:rPr>
            <w:rStyle w:val="a9"/>
            <w:noProof/>
          </w:rPr>
          <w:t xml:space="preserve">8.8 </w:t>
        </w:r>
        <w:r w:rsidRPr="009838E4">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_Toc415251725 \h </w:instrText>
        </w:r>
        <w:r>
          <w:rPr>
            <w:noProof/>
            <w:webHidden/>
          </w:rPr>
        </w:r>
        <w:r>
          <w:rPr>
            <w:noProof/>
            <w:webHidden/>
          </w:rPr>
          <w:fldChar w:fldCharType="separate"/>
        </w:r>
        <w:r>
          <w:rPr>
            <w:noProof/>
            <w:webHidden/>
          </w:rPr>
          <w:t>46</w:t>
        </w:r>
        <w:r>
          <w:rPr>
            <w:noProof/>
            <w:webHidden/>
          </w:rPr>
          <w:fldChar w:fldCharType="end"/>
        </w:r>
      </w:hyperlink>
    </w:p>
    <w:p w:rsidR="00873669" w:rsidRDefault="00873669">
      <w:pPr>
        <w:pStyle w:val="22"/>
        <w:rPr>
          <w:rFonts w:asciiTheme="minorHAnsi" w:eastAsiaTheme="minorEastAsia" w:hAnsiTheme="minorHAnsi" w:cstheme="minorBidi"/>
          <w:noProof/>
          <w:kern w:val="2"/>
          <w:szCs w:val="22"/>
        </w:rPr>
      </w:pPr>
      <w:hyperlink w:anchor="_Toc415251726" w:history="1">
        <w:r w:rsidRPr="009838E4">
          <w:rPr>
            <w:rStyle w:val="a9"/>
            <w:noProof/>
          </w:rPr>
          <w:t xml:space="preserve">8.9 </w:t>
        </w:r>
        <w:r w:rsidRPr="009838E4">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_Toc415251726 \h </w:instrText>
        </w:r>
        <w:r>
          <w:rPr>
            <w:noProof/>
            <w:webHidden/>
          </w:rPr>
        </w:r>
        <w:r>
          <w:rPr>
            <w:noProof/>
            <w:webHidden/>
          </w:rPr>
          <w:fldChar w:fldCharType="separate"/>
        </w:r>
        <w:r>
          <w:rPr>
            <w:noProof/>
            <w:webHidden/>
          </w:rPr>
          <w:t>46</w:t>
        </w:r>
        <w:r>
          <w:rPr>
            <w:noProof/>
            <w:webHidden/>
          </w:rPr>
          <w:fldChar w:fldCharType="end"/>
        </w:r>
      </w:hyperlink>
    </w:p>
    <w:p w:rsidR="00873669" w:rsidRDefault="00873669">
      <w:pPr>
        <w:pStyle w:val="22"/>
        <w:rPr>
          <w:rFonts w:asciiTheme="minorHAnsi" w:eastAsiaTheme="minorEastAsia" w:hAnsiTheme="minorHAnsi" w:cstheme="minorBidi"/>
          <w:noProof/>
          <w:kern w:val="2"/>
          <w:szCs w:val="22"/>
        </w:rPr>
      </w:pPr>
      <w:hyperlink w:anchor="_Toc415251727" w:history="1">
        <w:r w:rsidRPr="009838E4">
          <w:rPr>
            <w:rStyle w:val="a9"/>
            <w:noProof/>
          </w:rPr>
          <w:t xml:space="preserve">8.10 </w:t>
        </w:r>
        <w:r w:rsidRPr="009838E4">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_Toc415251727 \h </w:instrText>
        </w:r>
        <w:r>
          <w:rPr>
            <w:noProof/>
            <w:webHidden/>
          </w:rPr>
        </w:r>
        <w:r>
          <w:rPr>
            <w:noProof/>
            <w:webHidden/>
          </w:rPr>
          <w:fldChar w:fldCharType="separate"/>
        </w:r>
        <w:r>
          <w:rPr>
            <w:noProof/>
            <w:webHidden/>
          </w:rPr>
          <w:t>47</w:t>
        </w:r>
        <w:r>
          <w:rPr>
            <w:noProof/>
            <w:webHidden/>
          </w:rPr>
          <w:fldChar w:fldCharType="end"/>
        </w:r>
      </w:hyperlink>
    </w:p>
    <w:p w:rsidR="00873669" w:rsidRDefault="00873669">
      <w:pPr>
        <w:pStyle w:val="22"/>
        <w:rPr>
          <w:rFonts w:asciiTheme="minorHAnsi" w:eastAsiaTheme="minorEastAsia" w:hAnsiTheme="minorHAnsi" w:cstheme="minorBidi"/>
          <w:noProof/>
          <w:kern w:val="2"/>
          <w:szCs w:val="22"/>
        </w:rPr>
      </w:pPr>
      <w:hyperlink w:anchor="_Toc415251728" w:history="1">
        <w:r w:rsidRPr="009838E4">
          <w:rPr>
            <w:rStyle w:val="a9"/>
            <w:noProof/>
          </w:rPr>
          <w:t>8.11</w:t>
        </w:r>
        <w:r w:rsidRPr="009838E4">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_Toc415251728 \h </w:instrText>
        </w:r>
        <w:r>
          <w:rPr>
            <w:noProof/>
            <w:webHidden/>
          </w:rPr>
        </w:r>
        <w:r>
          <w:rPr>
            <w:noProof/>
            <w:webHidden/>
          </w:rPr>
          <w:fldChar w:fldCharType="separate"/>
        </w:r>
        <w:r>
          <w:rPr>
            <w:noProof/>
            <w:webHidden/>
          </w:rPr>
          <w:t>47</w:t>
        </w:r>
        <w:r>
          <w:rPr>
            <w:noProof/>
            <w:webHidden/>
          </w:rPr>
          <w:fldChar w:fldCharType="end"/>
        </w:r>
      </w:hyperlink>
    </w:p>
    <w:p w:rsidR="00873669" w:rsidRDefault="00873669">
      <w:pPr>
        <w:pStyle w:val="22"/>
        <w:rPr>
          <w:rFonts w:asciiTheme="minorHAnsi" w:eastAsiaTheme="minorEastAsia" w:hAnsiTheme="minorHAnsi" w:cstheme="minorBidi"/>
          <w:noProof/>
          <w:kern w:val="2"/>
          <w:szCs w:val="22"/>
        </w:rPr>
      </w:pPr>
      <w:hyperlink w:anchor="_Toc415251729" w:history="1">
        <w:r w:rsidRPr="009838E4">
          <w:rPr>
            <w:rStyle w:val="a9"/>
            <w:noProof/>
          </w:rPr>
          <w:t xml:space="preserve">8.12 </w:t>
        </w:r>
        <w:r w:rsidRPr="009838E4">
          <w:rPr>
            <w:rStyle w:val="a9"/>
            <w:rFonts w:hint="eastAsia"/>
            <w:noProof/>
          </w:rPr>
          <w:t>投资组合报告附注</w:t>
        </w:r>
        <w:r>
          <w:rPr>
            <w:noProof/>
            <w:webHidden/>
          </w:rPr>
          <w:tab/>
        </w:r>
        <w:r>
          <w:rPr>
            <w:noProof/>
            <w:webHidden/>
          </w:rPr>
          <w:fldChar w:fldCharType="begin"/>
        </w:r>
        <w:r>
          <w:rPr>
            <w:noProof/>
            <w:webHidden/>
          </w:rPr>
          <w:instrText xml:space="preserve"> PAGEREF _Toc415251729 \h </w:instrText>
        </w:r>
        <w:r>
          <w:rPr>
            <w:noProof/>
            <w:webHidden/>
          </w:rPr>
        </w:r>
        <w:r>
          <w:rPr>
            <w:noProof/>
            <w:webHidden/>
          </w:rPr>
          <w:fldChar w:fldCharType="separate"/>
        </w:r>
        <w:r>
          <w:rPr>
            <w:noProof/>
            <w:webHidden/>
          </w:rPr>
          <w:t>47</w:t>
        </w:r>
        <w:r>
          <w:rPr>
            <w:noProof/>
            <w:webHidden/>
          </w:rPr>
          <w:fldChar w:fldCharType="end"/>
        </w:r>
      </w:hyperlink>
    </w:p>
    <w:p w:rsidR="00873669" w:rsidRDefault="00873669">
      <w:pPr>
        <w:pStyle w:val="11"/>
        <w:rPr>
          <w:rFonts w:asciiTheme="minorHAnsi" w:eastAsiaTheme="minorEastAsia" w:hAnsiTheme="minorHAnsi" w:cstheme="minorBidi"/>
          <w:noProof/>
          <w:szCs w:val="22"/>
        </w:rPr>
      </w:pPr>
      <w:hyperlink w:anchor="_Toc415251734" w:history="1">
        <w:r w:rsidRPr="009838E4">
          <w:rPr>
            <w:rStyle w:val="a9"/>
            <w:b/>
            <w:noProof/>
          </w:rPr>
          <w:t xml:space="preserve">§9  </w:t>
        </w:r>
        <w:r w:rsidRPr="009838E4">
          <w:rPr>
            <w:rStyle w:val="a9"/>
            <w:rFonts w:hint="eastAsia"/>
            <w:b/>
            <w:noProof/>
          </w:rPr>
          <w:t>基金份额持有人信息</w:t>
        </w:r>
        <w:r>
          <w:rPr>
            <w:noProof/>
            <w:webHidden/>
          </w:rPr>
          <w:tab/>
        </w:r>
        <w:r>
          <w:rPr>
            <w:noProof/>
            <w:webHidden/>
          </w:rPr>
          <w:fldChar w:fldCharType="begin"/>
        </w:r>
        <w:r>
          <w:rPr>
            <w:noProof/>
            <w:webHidden/>
          </w:rPr>
          <w:instrText xml:space="preserve"> PAGEREF _Toc415251734 \h </w:instrText>
        </w:r>
        <w:r>
          <w:rPr>
            <w:noProof/>
            <w:webHidden/>
          </w:rPr>
        </w:r>
        <w:r>
          <w:rPr>
            <w:noProof/>
            <w:webHidden/>
          </w:rPr>
          <w:fldChar w:fldCharType="separate"/>
        </w:r>
        <w:r>
          <w:rPr>
            <w:noProof/>
            <w:webHidden/>
          </w:rPr>
          <w:t>48</w:t>
        </w:r>
        <w:r>
          <w:rPr>
            <w:noProof/>
            <w:webHidden/>
          </w:rPr>
          <w:fldChar w:fldCharType="end"/>
        </w:r>
      </w:hyperlink>
    </w:p>
    <w:p w:rsidR="00873669" w:rsidRDefault="00873669">
      <w:pPr>
        <w:pStyle w:val="22"/>
        <w:rPr>
          <w:rFonts w:asciiTheme="minorHAnsi" w:eastAsiaTheme="minorEastAsia" w:hAnsiTheme="minorHAnsi" w:cstheme="minorBidi"/>
          <w:noProof/>
          <w:kern w:val="2"/>
          <w:szCs w:val="22"/>
        </w:rPr>
      </w:pPr>
      <w:hyperlink w:anchor="_Toc415251735" w:history="1">
        <w:r w:rsidRPr="009838E4">
          <w:rPr>
            <w:rStyle w:val="a9"/>
            <w:noProof/>
          </w:rPr>
          <w:t xml:space="preserve">9.1 </w:t>
        </w:r>
        <w:r w:rsidRPr="009838E4">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_Toc415251735 \h </w:instrText>
        </w:r>
        <w:r>
          <w:rPr>
            <w:noProof/>
            <w:webHidden/>
          </w:rPr>
        </w:r>
        <w:r>
          <w:rPr>
            <w:noProof/>
            <w:webHidden/>
          </w:rPr>
          <w:fldChar w:fldCharType="separate"/>
        </w:r>
        <w:r>
          <w:rPr>
            <w:noProof/>
            <w:webHidden/>
          </w:rPr>
          <w:t>48</w:t>
        </w:r>
        <w:r>
          <w:rPr>
            <w:noProof/>
            <w:webHidden/>
          </w:rPr>
          <w:fldChar w:fldCharType="end"/>
        </w:r>
      </w:hyperlink>
    </w:p>
    <w:p w:rsidR="00873669" w:rsidRDefault="00873669">
      <w:pPr>
        <w:pStyle w:val="22"/>
        <w:rPr>
          <w:rFonts w:asciiTheme="minorHAnsi" w:eastAsiaTheme="minorEastAsia" w:hAnsiTheme="minorHAnsi" w:cstheme="minorBidi"/>
          <w:noProof/>
          <w:kern w:val="2"/>
          <w:szCs w:val="22"/>
        </w:rPr>
      </w:pPr>
      <w:hyperlink w:anchor="_Toc415251736" w:history="1">
        <w:r w:rsidRPr="009838E4">
          <w:rPr>
            <w:rStyle w:val="a9"/>
            <w:noProof/>
          </w:rPr>
          <w:t xml:space="preserve">9.2 </w:t>
        </w:r>
        <w:r w:rsidRPr="009838E4">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_Toc415251736 \h </w:instrText>
        </w:r>
        <w:r>
          <w:rPr>
            <w:noProof/>
            <w:webHidden/>
          </w:rPr>
        </w:r>
        <w:r>
          <w:rPr>
            <w:noProof/>
            <w:webHidden/>
          </w:rPr>
          <w:fldChar w:fldCharType="separate"/>
        </w:r>
        <w:r>
          <w:rPr>
            <w:noProof/>
            <w:webHidden/>
          </w:rPr>
          <w:t>48</w:t>
        </w:r>
        <w:r>
          <w:rPr>
            <w:noProof/>
            <w:webHidden/>
          </w:rPr>
          <w:fldChar w:fldCharType="end"/>
        </w:r>
      </w:hyperlink>
    </w:p>
    <w:p w:rsidR="00873669" w:rsidRDefault="00873669">
      <w:pPr>
        <w:pStyle w:val="22"/>
        <w:rPr>
          <w:rFonts w:asciiTheme="minorHAnsi" w:eastAsiaTheme="minorEastAsia" w:hAnsiTheme="minorHAnsi" w:cstheme="minorBidi"/>
          <w:noProof/>
          <w:kern w:val="2"/>
          <w:szCs w:val="22"/>
        </w:rPr>
      </w:pPr>
      <w:hyperlink w:anchor="_Toc415251737" w:history="1">
        <w:r w:rsidRPr="009838E4">
          <w:rPr>
            <w:rStyle w:val="a9"/>
            <w:noProof/>
          </w:rPr>
          <w:t>9.3</w:t>
        </w:r>
        <w:r>
          <w:rPr>
            <w:rStyle w:val="a9"/>
            <w:noProof/>
          </w:rPr>
          <w:t xml:space="preserve"> </w:t>
        </w:r>
        <w:r w:rsidRPr="009838E4">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_Toc415251737 \h </w:instrText>
        </w:r>
        <w:r>
          <w:rPr>
            <w:noProof/>
            <w:webHidden/>
          </w:rPr>
        </w:r>
        <w:r>
          <w:rPr>
            <w:noProof/>
            <w:webHidden/>
          </w:rPr>
          <w:fldChar w:fldCharType="separate"/>
        </w:r>
        <w:r>
          <w:rPr>
            <w:noProof/>
            <w:webHidden/>
          </w:rPr>
          <w:t>48</w:t>
        </w:r>
        <w:r>
          <w:rPr>
            <w:noProof/>
            <w:webHidden/>
          </w:rPr>
          <w:fldChar w:fldCharType="end"/>
        </w:r>
      </w:hyperlink>
    </w:p>
    <w:p w:rsidR="00873669" w:rsidRDefault="00873669">
      <w:pPr>
        <w:pStyle w:val="11"/>
        <w:rPr>
          <w:rFonts w:asciiTheme="minorHAnsi" w:eastAsiaTheme="minorEastAsia" w:hAnsiTheme="minorHAnsi" w:cstheme="minorBidi"/>
          <w:noProof/>
          <w:szCs w:val="22"/>
        </w:rPr>
      </w:pPr>
      <w:hyperlink w:anchor="_Toc415251738" w:history="1">
        <w:r w:rsidRPr="009838E4">
          <w:rPr>
            <w:rStyle w:val="a9"/>
            <w:b/>
            <w:bCs/>
            <w:noProof/>
          </w:rPr>
          <w:t xml:space="preserve">§10  </w:t>
        </w:r>
        <w:r w:rsidRPr="009838E4">
          <w:rPr>
            <w:rStyle w:val="a9"/>
            <w:rFonts w:hint="eastAsia"/>
            <w:b/>
            <w:bCs/>
            <w:noProof/>
          </w:rPr>
          <w:t>开放式基金份额变动</w:t>
        </w:r>
        <w:r>
          <w:rPr>
            <w:noProof/>
            <w:webHidden/>
          </w:rPr>
          <w:tab/>
        </w:r>
        <w:r>
          <w:rPr>
            <w:noProof/>
            <w:webHidden/>
          </w:rPr>
          <w:fldChar w:fldCharType="begin"/>
        </w:r>
        <w:r>
          <w:rPr>
            <w:noProof/>
            <w:webHidden/>
          </w:rPr>
          <w:instrText xml:space="preserve"> PAGEREF _Toc415251738 \h </w:instrText>
        </w:r>
        <w:r>
          <w:rPr>
            <w:noProof/>
            <w:webHidden/>
          </w:rPr>
        </w:r>
        <w:r>
          <w:rPr>
            <w:noProof/>
            <w:webHidden/>
          </w:rPr>
          <w:fldChar w:fldCharType="separate"/>
        </w:r>
        <w:r>
          <w:rPr>
            <w:noProof/>
            <w:webHidden/>
          </w:rPr>
          <w:t>48</w:t>
        </w:r>
        <w:r>
          <w:rPr>
            <w:noProof/>
            <w:webHidden/>
          </w:rPr>
          <w:fldChar w:fldCharType="end"/>
        </w:r>
      </w:hyperlink>
    </w:p>
    <w:p w:rsidR="00873669" w:rsidRDefault="00873669">
      <w:pPr>
        <w:pStyle w:val="11"/>
        <w:rPr>
          <w:rFonts w:asciiTheme="minorHAnsi" w:eastAsiaTheme="minorEastAsia" w:hAnsiTheme="minorHAnsi" w:cstheme="minorBidi"/>
          <w:noProof/>
          <w:szCs w:val="22"/>
        </w:rPr>
      </w:pPr>
      <w:hyperlink w:anchor="_Toc415251739" w:history="1">
        <w:r w:rsidRPr="009838E4">
          <w:rPr>
            <w:rStyle w:val="a9"/>
            <w:b/>
            <w:bCs/>
            <w:noProof/>
          </w:rPr>
          <w:t xml:space="preserve">§11  </w:t>
        </w:r>
        <w:r w:rsidRPr="009838E4">
          <w:rPr>
            <w:rStyle w:val="a9"/>
            <w:rFonts w:hint="eastAsia"/>
            <w:b/>
            <w:bCs/>
            <w:noProof/>
          </w:rPr>
          <w:t>重大事件揭示</w:t>
        </w:r>
        <w:r>
          <w:rPr>
            <w:noProof/>
            <w:webHidden/>
          </w:rPr>
          <w:tab/>
        </w:r>
        <w:r>
          <w:rPr>
            <w:noProof/>
            <w:webHidden/>
          </w:rPr>
          <w:fldChar w:fldCharType="begin"/>
        </w:r>
        <w:r>
          <w:rPr>
            <w:noProof/>
            <w:webHidden/>
          </w:rPr>
          <w:instrText xml:space="preserve"> PAGEREF _Toc415251739 \h </w:instrText>
        </w:r>
        <w:r>
          <w:rPr>
            <w:noProof/>
            <w:webHidden/>
          </w:rPr>
        </w:r>
        <w:r>
          <w:rPr>
            <w:noProof/>
            <w:webHidden/>
          </w:rPr>
          <w:fldChar w:fldCharType="separate"/>
        </w:r>
        <w:r>
          <w:rPr>
            <w:noProof/>
            <w:webHidden/>
          </w:rPr>
          <w:t>49</w:t>
        </w:r>
        <w:r>
          <w:rPr>
            <w:noProof/>
            <w:webHidden/>
          </w:rPr>
          <w:fldChar w:fldCharType="end"/>
        </w:r>
      </w:hyperlink>
    </w:p>
    <w:p w:rsidR="00873669" w:rsidRDefault="00873669">
      <w:pPr>
        <w:pStyle w:val="22"/>
        <w:rPr>
          <w:rFonts w:asciiTheme="minorHAnsi" w:eastAsiaTheme="minorEastAsia" w:hAnsiTheme="minorHAnsi" w:cstheme="minorBidi"/>
          <w:noProof/>
          <w:kern w:val="2"/>
          <w:szCs w:val="22"/>
        </w:rPr>
      </w:pPr>
      <w:hyperlink w:anchor="_Toc415251740" w:history="1">
        <w:r w:rsidRPr="009838E4">
          <w:rPr>
            <w:rStyle w:val="a9"/>
            <w:noProof/>
          </w:rPr>
          <w:t>11.1</w:t>
        </w:r>
        <w:r w:rsidR="00BE3CB6">
          <w:rPr>
            <w:rStyle w:val="a9"/>
            <w:noProof/>
          </w:rPr>
          <w:t xml:space="preserve"> </w:t>
        </w:r>
        <w:bookmarkStart w:id="8" w:name="_GoBack"/>
        <w:bookmarkEnd w:id="8"/>
        <w:r w:rsidRPr="009838E4">
          <w:rPr>
            <w:rStyle w:val="a9"/>
            <w:rFonts w:hint="eastAsia"/>
            <w:noProof/>
          </w:rPr>
          <w:t>基金份额持有人大会决议</w:t>
        </w:r>
        <w:r>
          <w:rPr>
            <w:noProof/>
            <w:webHidden/>
          </w:rPr>
          <w:tab/>
        </w:r>
        <w:r>
          <w:rPr>
            <w:noProof/>
            <w:webHidden/>
          </w:rPr>
          <w:fldChar w:fldCharType="begin"/>
        </w:r>
        <w:r>
          <w:rPr>
            <w:noProof/>
            <w:webHidden/>
          </w:rPr>
          <w:instrText xml:space="preserve"> PAGEREF _Toc415251740 \h </w:instrText>
        </w:r>
        <w:r>
          <w:rPr>
            <w:noProof/>
            <w:webHidden/>
          </w:rPr>
        </w:r>
        <w:r>
          <w:rPr>
            <w:noProof/>
            <w:webHidden/>
          </w:rPr>
          <w:fldChar w:fldCharType="separate"/>
        </w:r>
        <w:r>
          <w:rPr>
            <w:noProof/>
            <w:webHidden/>
          </w:rPr>
          <w:t>49</w:t>
        </w:r>
        <w:r>
          <w:rPr>
            <w:noProof/>
            <w:webHidden/>
          </w:rPr>
          <w:fldChar w:fldCharType="end"/>
        </w:r>
      </w:hyperlink>
    </w:p>
    <w:p w:rsidR="00873669" w:rsidRDefault="00873669">
      <w:pPr>
        <w:pStyle w:val="22"/>
        <w:rPr>
          <w:rFonts w:asciiTheme="minorHAnsi" w:eastAsiaTheme="minorEastAsia" w:hAnsiTheme="minorHAnsi" w:cstheme="minorBidi"/>
          <w:noProof/>
          <w:kern w:val="2"/>
          <w:szCs w:val="22"/>
        </w:rPr>
      </w:pPr>
      <w:hyperlink w:anchor="_Toc415251741" w:history="1">
        <w:r w:rsidRPr="009838E4">
          <w:rPr>
            <w:rStyle w:val="a9"/>
            <w:noProof/>
          </w:rPr>
          <w:t xml:space="preserve">11.2 </w:t>
        </w:r>
        <w:r w:rsidRPr="009838E4">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_Toc415251741 \h </w:instrText>
        </w:r>
        <w:r>
          <w:rPr>
            <w:noProof/>
            <w:webHidden/>
          </w:rPr>
        </w:r>
        <w:r>
          <w:rPr>
            <w:noProof/>
            <w:webHidden/>
          </w:rPr>
          <w:fldChar w:fldCharType="separate"/>
        </w:r>
        <w:r>
          <w:rPr>
            <w:noProof/>
            <w:webHidden/>
          </w:rPr>
          <w:t>49</w:t>
        </w:r>
        <w:r>
          <w:rPr>
            <w:noProof/>
            <w:webHidden/>
          </w:rPr>
          <w:fldChar w:fldCharType="end"/>
        </w:r>
      </w:hyperlink>
    </w:p>
    <w:p w:rsidR="00873669" w:rsidRDefault="00873669">
      <w:pPr>
        <w:pStyle w:val="22"/>
        <w:rPr>
          <w:rFonts w:asciiTheme="minorHAnsi" w:eastAsiaTheme="minorEastAsia" w:hAnsiTheme="minorHAnsi" w:cstheme="minorBidi"/>
          <w:noProof/>
          <w:kern w:val="2"/>
          <w:szCs w:val="22"/>
        </w:rPr>
      </w:pPr>
      <w:hyperlink w:anchor="_Toc415251742" w:history="1">
        <w:r w:rsidRPr="009838E4">
          <w:rPr>
            <w:rStyle w:val="a9"/>
            <w:noProof/>
          </w:rPr>
          <w:t xml:space="preserve">11.3 </w:t>
        </w:r>
        <w:r w:rsidRPr="009838E4">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_Toc415251742 \h </w:instrText>
        </w:r>
        <w:r>
          <w:rPr>
            <w:noProof/>
            <w:webHidden/>
          </w:rPr>
        </w:r>
        <w:r>
          <w:rPr>
            <w:noProof/>
            <w:webHidden/>
          </w:rPr>
          <w:fldChar w:fldCharType="separate"/>
        </w:r>
        <w:r>
          <w:rPr>
            <w:noProof/>
            <w:webHidden/>
          </w:rPr>
          <w:t>49</w:t>
        </w:r>
        <w:r>
          <w:rPr>
            <w:noProof/>
            <w:webHidden/>
          </w:rPr>
          <w:fldChar w:fldCharType="end"/>
        </w:r>
      </w:hyperlink>
    </w:p>
    <w:p w:rsidR="00873669" w:rsidRDefault="00873669">
      <w:pPr>
        <w:pStyle w:val="22"/>
        <w:rPr>
          <w:rFonts w:asciiTheme="minorHAnsi" w:eastAsiaTheme="minorEastAsia" w:hAnsiTheme="minorHAnsi" w:cstheme="minorBidi"/>
          <w:noProof/>
          <w:kern w:val="2"/>
          <w:szCs w:val="22"/>
        </w:rPr>
      </w:pPr>
      <w:hyperlink w:anchor="_Toc415251743" w:history="1">
        <w:r w:rsidRPr="009838E4">
          <w:rPr>
            <w:rStyle w:val="a9"/>
            <w:noProof/>
          </w:rPr>
          <w:t xml:space="preserve">11.4 </w:t>
        </w:r>
        <w:r w:rsidRPr="009838E4">
          <w:rPr>
            <w:rStyle w:val="a9"/>
            <w:rFonts w:hint="eastAsia"/>
            <w:noProof/>
          </w:rPr>
          <w:t>基金投资策略的改变</w:t>
        </w:r>
        <w:r>
          <w:rPr>
            <w:noProof/>
            <w:webHidden/>
          </w:rPr>
          <w:tab/>
        </w:r>
        <w:r>
          <w:rPr>
            <w:noProof/>
            <w:webHidden/>
          </w:rPr>
          <w:fldChar w:fldCharType="begin"/>
        </w:r>
        <w:r>
          <w:rPr>
            <w:noProof/>
            <w:webHidden/>
          </w:rPr>
          <w:instrText xml:space="preserve"> PAGEREF _Toc415251743 \h </w:instrText>
        </w:r>
        <w:r>
          <w:rPr>
            <w:noProof/>
            <w:webHidden/>
          </w:rPr>
        </w:r>
        <w:r>
          <w:rPr>
            <w:noProof/>
            <w:webHidden/>
          </w:rPr>
          <w:fldChar w:fldCharType="separate"/>
        </w:r>
        <w:r>
          <w:rPr>
            <w:noProof/>
            <w:webHidden/>
          </w:rPr>
          <w:t>49</w:t>
        </w:r>
        <w:r>
          <w:rPr>
            <w:noProof/>
            <w:webHidden/>
          </w:rPr>
          <w:fldChar w:fldCharType="end"/>
        </w:r>
      </w:hyperlink>
    </w:p>
    <w:p w:rsidR="00873669" w:rsidRDefault="00873669">
      <w:pPr>
        <w:pStyle w:val="22"/>
        <w:rPr>
          <w:rFonts w:asciiTheme="minorHAnsi" w:eastAsiaTheme="minorEastAsia" w:hAnsiTheme="minorHAnsi" w:cstheme="minorBidi"/>
          <w:noProof/>
          <w:kern w:val="2"/>
          <w:szCs w:val="22"/>
        </w:rPr>
      </w:pPr>
      <w:hyperlink w:anchor="_Toc415251744" w:history="1">
        <w:r w:rsidRPr="009838E4">
          <w:rPr>
            <w:rStyle w:val="a9"/>
            <w:noProof/>
          </w:rPr>
          <w:t>11.5</w:t>
        </w:r>
        <w:r w:rsidRPr="009838E4">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_Toc415251744 \h </w:instrText>
        </w:r>
        <w:r>
          <w:rPr>
            <w:noProof/>
            <w:webHidden/>
          </w:rPr>
        </w:r>
        <w:r>
          <w:rPr>
            <w:noProof/>
            <w:webHidden/>
          </w:rPr>
          <w:fldChar w:fldCharType="separate"/>
        </w:r>
        <w:r>
          <w:rPr>
            <w:noProof/>
            <w:webHidden/>
          </w:rPr>
          <w:t>49</w:t>
        </w:r>
        <w:r>
          <w:rPr>
            <w:noProof/>
            <w:webHidden/>
          </w:rPr>
          <w:fldChar w:fldCharType="end"/>
        </w:r>
      </w:hyperlink>
    </w:p>
    <w:p w:rsidR="00873669" w:rsidRDefault="00873669">
      <w:pPr>
        <w:pStyle w:val="22"/>
        <w:rPr>
          <w:rFonts w:asciiTheme="minorHAnsi" w:eastAsiaTheme="minorEastAsia" w:hAnsiTheme="minorHAnsi" w:cstheme="minorBidi"/>
          <w:noProof/>
          <w:kern w:val="2"/>
          <w:szCs w:val="22"/>
        </w:rPr>
      </w:pPr>
      <w:hyperlink w:anchor="_Toc415251745" w:history="1">
        <w:r w:rsidRPr="009838E4">
          <w:rPr>
            <w:rStyle w:val="a9"/>
            <w:noProof/>
          </w:rPr>
          <w:t xml:space="preserve">11.6 </w:t>
        </w:r>
        <w:r w:rsidRPr="009838E4">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_Toc415251745 \h </w:instrText>
        </w:r>
        <w:r>
          <w:rPr>
            <w:noProof/>
            <w:webHidden/>
          </w:rPr>
        </w:r>
        <w:r>
          <w:rPr>
            <w:noProof/>
            <w:webHidden/>
          </w:rPr>
          <w:fldChar w:fldCharType="separate"/>
        </w:r>
        <w:r>
          <w:rPr>
            <w:noProof/>
            <w:webHidden/>
          </w:rPr>
          <w:t>49</w:t>
        </w:r>
        <w:r>
          <w:rPr>
            <w:noProof/>
            <w:webHidden/>
          </w:rPr>
          <w:fldChar w:fldCharType="end"/>
        </w:r>
      </w:hyperlink>
    </w:p>
    <w:p w:rsidR="00873669" w:rsidRDefault="00873669">
      <w:pPr>
        <w:pStyle w:val="22"/>
        <w:rPr>
          <w:rFonts w:asciiTheme="minorHAnsi" w:eastAsiaTheme="minorEastAsia" w:hAnsiTheme="minorHAnsi" w:cstheme="minorBidi"/>
          <w:noProof/>
          <w:kern w:val="2"/>
          <w:szCs w:val="22"/>
        </w:rPr>
      </w:pPr>
      <w:hyperlink w:anchor="_Toc415251746" w:history="1">
        <w:r w:rsidRPr="009838E4">
          <w:rPr>
            <w:rStyle w:val="a9"/>
            <w:noProof/>
          </w:rPr>
          <w:t xml:space="preserve">11.7 </w:t>
        </w:r>
        <w:r w:rsidRPr="009838E4">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_Toc415251746 \h </w:instrText>
        </w:r>
        <w:r>
          <w:rPr>
            <w:noProof/>
            <w:webHidden/>
          </w:rPr>
        </w:r>
        <w:r>
          <w:rPr>
            <w:noProof/>
            <w:webHidden/>
          </w:rPr>
          <w:fldChar w:fldCharType="separate"/>
        </w:r>
        <w:r>
          <w:rPr>
            <w:noProof/>
            <w:webHidden/>
          </w:rPr>
          <w:t>49</w:t>
        </w:r>
        <w:r>
          <w:rPr>
            <w:noProof/>
            <w:webHidden/>
          </w:rPr>
          <w:fldChar w:fldCharType="end"/>
        </w:r>
      </w:hyperlink>
    </w:p>
    <w:p w:rsidR="00873669" w:rsidRDefault="00873669">
      <w:pPr>
        <w:pStyle w:val="22"/>
        <w:rPr>
          <w:rFonts w:asciiTheme="minorHAnsi" w:eastAsiaTheme="minorEastAsia" w:hAnsiTheme="minorHAnsi" w:cstheme="minorBidi"/>
          <w:noProof/>
          <w:kern w:val="2"/>
          <w:szCs w:val="22"/>
        </w:rPr>
      </w:pPr>
      <w:hyperlink w:anchor="_Toc415251749" w:history="1">
        <w:r w:rsidRPr="009838E4">
          <w:rPr>
            <w:rStyle w:val="a9"/>
            <w:noProof/>
          </w:rPr>
          <w:t xml:space="preserve">11.8 </w:t>
        </w:r>
        <w:r w:rsidRPr="009838E4">
          <w:rPr>
            <w:rStyle w:val="a9"/>
            <w:rFonts w:hint="eastAsia"/>
            <w:noProof/>
          </w:rPr>
          <w:t>其他重大事件</w:t>
        </w:r>
        <w:r>
          <w:rPr>
            <w:noProof/>
            <w:webHidden/>
          </w:rPr>
          <w:tab/>
        </w:r>
        <w:r>
          <w:rPr>
            <w:noProof/>
            <w:webHidden/>
          </w:rPr>
          <w:fldChar w:fldCharType="begin"/>
        </w:r>
        <w:r>
          <w:rPr>
            <w:noProof/>
            <w:webHidden/>
          </w:rPr>
          <w:instrText xml:space="preserve"> PAGEREF _Toc415251749 \h </w:instrText>
        </w:r>
        <w:r>
          <w:rPr>
            <w:noProof/>
            <w:webHidden/>
          </w:rPr>
        </w:r>
        <w:r>
          <w:rPr>
            <w:noProof/>
            <w:webHidden/>
          </w:rPr>
          <w:fldChar w:fldCharType="separate"/>
        </w:r>
        <w:r>
          <w:rPr>
            <w:noProof/>
            <w:webHidden/>
          </w:rPr>
          <w:t>51</w:t>
        </w:r>
        <w:r>
          <w:rPr>
            <w:noProof/>
            <w:webHidden/>
          </w:rPr>
          <w:fldChar w:fldCharType="end"/>
        </w:r>
      </w:hyperlink>
    </w:p>
    <w:p w:rsidR="00873669" w:rsidRDefault="00873669">
      <w:pPr>
        <w:pStyle w:val="11"/>
        <w:rPr>
          <w:rFonts w:asciiTheme="minorHAnsi" w:eastAsiaTheme="minorEastAsia" w:hAnsiTheme="minorHAnsi" w:cstheme="minorBidi"/>
          <w:noProof/>
          <w:szCs w:val="22"/>
        </w:rPr>
      </w:pPr>
      <w:hyperlink w:anchor="_Toc415251750" w:history="1">
        <w:r w:rsidRPr="009838E4">
          <w:rPr>
            <w:rStyle w:val="a9"/>
            <w:b/>
            <w:bCs/>
            <w:noProof/>
          </w:rPr>
          <w:t xml:space="preserve">§12  </w:t>
        </w:r>
        <w:r w:rsidRPr="009838E4">
          <w:rPr>
            <w:rStyle w:val="a9"/>
            <w:rFonts w:hint="eastAsia"/>
            <w:b/>
            <w:bCs/>
            <w:noProof/>
          </w:rPr>
          <w:t>影响投资者决策的其他重要信息</w:t>
        </w:r>
        <w:r>
          <w:rPr>
            <w:noProof/>
            <w:webHidden/>
          </w:rPr>
          <w:tab/>
        </w:r>
        <w:r>
          <w:rPr>
            <w:noProof/>
            <w:webHidden/>
          </w:rPr>
          <w:fldChar w:fldCharType="begin"/>
        </w:r>
        <w:r>
          <w:rPr>
            <w:noProof/>
            <w:webHidden/>
          </w:rPr>
          <w:instrText xml:space="preserve"> PAGEREF _Toc415251750 \h </w:instrText>
        </w:r>
        <w:r>
          <w:rPr>
            <w:noProof/>
            <w:webHidden/>
          </w:rPr>
        </w:r>
        <w:r>
          <w:rPr>
            <w:noProof/>
            <w:webHidden/>
          </w:rPr>
          <w:fldChar w:fldCharType="separate"/>
        </w:r>
        <w:r>
          <w:rPr>
            <w:noProof/>
            <w:webHidden/>
          </w:rPr>
          <w:t>52</w:t>
        </w:r>
        <w:r>
          <w:rPr>
            <w:noProof/>
            <w:webHidden/>
          </w:rPr>
          <w:fldChar w:fldCharType="end"/>
        </w:r>
      </w:hyperlink>
    </w:p>
    <w:p w:rsidR="00873669" w:rsidRDefault="00873669">
      <w:pPr>
        <w:pStyle w:val="11"/>
        <w:rPr>
          <w:rFonts w:asciiTheme="minorHAnsi" w:eastAsiaTheme="minorEastAsia" w:hAnsiTheme="minorHAnsi" w:cstheme="minorBidi"/>
          <w:noProof/>
          <w:szCs w:val="22"/>
        </w:rPr>
      </w:pPr>
      <w:hyperlink w:anchor="_Toc415251751" w:history="1">
        <w:r w:rsidRPr="009838E4">
          <w:rPr>
            <w:rStyle w:val="a9"/>
            <w:b/>
            <w:bCs/>
            <w:noProof/>
          </w:rPr>
          <w:t xml:space="preserve">§13  </w:t>
        </w:r>
        <w:r w:rsidRPr="009838E4">
          <w:rPr>
            <w:rStyle w:val="a9"/>
            <w:rFonts w:hint="eastAsia"/>
            <w:b/>
            <w:bCs/>
            <w:noProof/>
          </w:rPr>
          <w:t>备查文件目录</w:t>
        </w:r>
        <w:r>
          <w:rPr>
            <w:noProof/>
            <w:webHidden/>
          </w:rPr>
          <w:tab/>
        </w:r>
        <w:r>
          <w:rPr>
            <w:noProof/>
            <w:webHidden/>
          </w:rPr>
          <w:fldChar w:fldCharType="begin"/>
        </w:r>
        <w:r>
          <w:rPr>
            <w:noProof/>
            <w:webHidden/>
          </w:rPr>
          <w:instrText xml:space="preserve"> PAGEREF _Toc415251751 \h </w:instrText>
        </w:r>
        <w:r>
          <w:rPr>
            <w:noProof/>
            <w:webHidden/>
          </w:rPr>
        </w:r>
        <w:r>
          <w:rPr>
            <w:noProof/>
            <w:webHidden/>
          </w:rPr>
          <w:fldChar w:fldCharType="separate"/>
        </w:r>
        <w:r>
          <w:rPr>
            <w:noProof/>
            <w:webHidden/>
          </w:rPr>
          <w:t>53</w:t>
        </w:r>
        <w:r>
          <w:rPr>
            <w:noProof/>
            <w:webHidden/>
          </w:rPr>
          <w:fldChar w:fldCharType="end"/>
        </w:r>
      </w:hyperlink>
    </w:p>
    <w:p w:rsidR="00873669" w:rsidRDefault="00873669">
      <w:pPr>
        <w:pStyle w:val="22"/>
        <w:rPr>
          <w:rFonts w:asciiTheme="minorHAnsi" w:eastAsiaTheme="minorEastAsia" w:hAnsiTheme="minorHAnsi" w:cstheme="minorBidi"/>
          <w:noProof/>
          <w:kern w:val="2"/>
          <w:szCs w:val="22"/>
        </w:rPr>
      </w:pPr>
      <w:hyperlink w:anchor="_Toc415251752" w:history="1">
        <w:r w:rsidRPr="009838E4">
          <w:rPr>
            <w:rStyle w:val="a9"/>
            <w:noProof/>
          </w:rPr>
          <w:t xml:space="preserve">13.1 </w:t>
        </w:r>
        <w:r w:rsidRPr="009838E4">
          <w:rPr>
            <w:rStyle w:val="a9"/>
            <w:rFonts w:hint="eastAsia"/>
            <w:noProof/>
          </w:rPr>
          <w:t>备查文件目录</w:t>
        </w:r>
        <w:r>
          <w:rPr>
            <w:noProof/>
            <w:webHidden/>
          </w:rPr>
          <w:tab/>
        </w:r>
        <w:r>
          <w:rPr>
            <w:noProof/>
            <w:webHidden/>
          </w:rPr>
          <w:fldChar w:fldCharType="begin"/>
        </w:r>
        <w:r>
          <w:rPr>
            <w:noProof/>
            <w:webHidden/>
          </w:rPr>
          <w:instrText xml:space="preserve"> PAGEREF _Toc415251752 \h </w:instrText>
        </w:r>
        <w:r>
          <w:rPr>
            <w:noProof/>
            <w:webHidden/>
          </w:rPr>
        </w:r>
        <w:r>
          <w:rPr>
            <w:noProof/>
            <w:webHidden/>
          </w:rPr>
          <w:fldChar w:fldCharType="separate"/>
        </w:r>
        <w:r>
          <w:rPr>
            <w:noProof/>
            <w:webHidden/>
          </w:rPr>
          <w:t>53</w:t>
        </w:r>
        <w:r>
          <w:rPr>
            <w:noProof/>
            <w:webHidden/>
          </w:rPr>
          <w:fldChar w:fldCharType="end"/>
        </w:r>
      </w:hyperlink>
    </w:p>
    <w:p w:rsidR="00873669" w:rsidRDefault="00873669">
      <w:pPr>
        <w:pStyle w:val="22"/>
        <w:rPr>
          <w:rFonts w:asciiTheme="minorHAnsi" w:eastAsiaTheme="minorEastAsia" w:hAnsiTheme="minorHAnsi" w:cstheme="minorBidi"/>
          <w:noProof/>
          <w:kern w:val="2"/>
          <w:szCs w:val="22"/>
        </w:rPr>
      </w:pPr>
      <w:hyperlink w:anchor="_Toc415251753" w:history="1">
        <w:r w:rsidRPr="009838E4">
          <w:rPr>
            <w:rStyle w:val="a9"/>
            <w:noProof/>
          </w:rPr>
          <w:t xml:space="preserve">13.2 </w:t>
        </w:r>
        <w:r w:rsidRPr="009838E4">
          <w:rPr>
            <w:rStyle w:val="a9"/>
            <w:rFonts w:hint="eastAsia"/>
            <w:noProof/>
          </w:rPr>
          <w:t>存放地点</w:t>
        </w:r>
        <w:r>
          <w:rPr>
            <w:noProof/>
            <w:webHidden/>
          </w:rPr>
          <w:tab/>
        </w:r>
        <w:r>
          <w:rPr>
            <w:noProof/>
            <w:webHidden/>
          </w:rPr>
          <w:fldChar w:fldCharType="begin"/>
        </w:r>
        <w:r>
          <w:rPr>
            <w:noProof/>
            <w:webHidden/>
          </w:rPr>
          <w:instrText xml:space="preserve"> PAGEREF _Toc415251753 \h </w:instrText>
        </w:r>
        <w:r>
          <w:rPr>
            <w:noProof/>
            <w:webHidden/>
          </w:rPr>
        </w:r>
        <w:r>
          <w:rPr>
            <w:noProof/>
            <w:webHidden/>
          </w:rPr>
          <w:fldChar w:fldCharType="separate"/>
        </w:r>
        <w:r>
          <w:rPr>
            <w:noProof/>
            <w:webHidden/>
          </w:rPr>
          <w:t>53</w:t>
        </w:r>
        <w:r>
          <w:rPr>
            <w:noProof/>
            <w:webHidden/>
          </w:rPr>
          <w:fldChar w:fldCharType="end"/>
        </w:r>
      </w:hyperlink>
    </w:p>
    <w:p w:rsidR="00873669" w:rsidRDefault="00873669">
      <w:pPr>
        <w:pStyle w:val="22"/>
        <w:rPr>
          <w:rFonts w:asciiTheme="minorHAnsi" w:eastAsiaTheme="minorEastAsia" w:hAnsiTheme="minorHAnsi" w:cstheme="minorBidi"/>
          <w:noProof/>
          <w:kern w:val="2"/>
          <w:szCs w:val="22"/>
        </w:rPr>
      </w:pPr>
      <w:hyperlink w:anchor="_Toc415251754" w:history="1">
        <w:r w:rsidRPr="009838E4">
          <w:rPr>
            <w:rStyle w:val="a9"/>
            <w:noProof/>
          </w:rPr>
          <w:t xml:space="preserve">13.3 </w:t>
        </w:r>
        <w:r w:rsidRPr="009838E4">
          <w:rPr>
            <w:rStyle w:val="a9"/>
            <w:rFonts w:hint="eastAsia"/>
            <w:noProof/>
          </w:rPr>
          <w:t>查阅方式</w:t>
        </w:r>
        <w:r>
          <w:rPr>
            <w:noProof/>
            <w:webHidden/>
          </w:rPr>
          <w:tab/>
        </w:r>
        <w:r>
          <w:rPr>
            <w:noProof/>
            <w:webHidden/>
          </w:rPr>
          <w:fldChar w:fldCharType="begin"/>
        </w:r>
        <w:r>
          <w:rPr>
            <w:noProof/>
            <w:webHidden/>
          </w:rPr>
          <w:instrText xml:space="preserve"> PAGEREF _Toc415251754 \h </w:instrText>
        </w:r>
        <w:r>
          <w:rPr>
            <w:noProof/>
            <w:webHidden/>
          </w:rPr>
        </w:r>
        <w:r>
          <w:rPr>
            <w:noProof/>
            <w:webHidden/>
          </w:rPr>
          <w:fldChar w:fldCharType="separate"/>
        </w:r>
        <w:r>
          <w:rPr>
            <w:noProof/>
            <w:webHidden/>
          </w:rPr>
          <w:t>53</w:t>
        </w:r>
        <w:r>
          <w:rPr>
            <w:noProof/>
            <w:webHidden/>
          </w:rPr>
          <w:fldChar w:fldCharType="end"/>
        </w:r>
      </w:hyperlink>
    </w:p>
    <w:p w:rsidR="001A59F9" w:rsidRPr="005B4332" w:rsidRDefault="007670AD"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7A50CE">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9" w:name="_Toc225498244"/>
      <w:bookmarkStart w:id="10" w:name="_Toc361324844"/>
      <w:bookmarkStart w:id="11" w:name="_Toc415251594"/>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9"/>
      <w:bookmarkEnd w:id="10"/>
      <w:bookmarkEnd w:id="11"/>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2" w:name="_Toc361324845"/>
      <w:bookmarkStart w:id="13" w:name="_Toc415251595"/>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交银施罗德成长</w:t>
            </w:r>
            <w:r w:rsidRPr="0038115A">
              <w:rPr>
                <w:sz w:val="24"/>
              </w:rPr>
              <w:t>30</w:t>
            </w:r>
            <w:r w:rsidRPr="0038115A">
              <w:rPr>
                <w:sz w:val="24"/>
              </w:rPr>
              <w:t>股票型证券投资基金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w:t>
            </w:r>
            <w:proofErr w:type="gramStart"/>
            <w:r w:rsidRPr="0038115A">
              <w:rPr>
                <w:sz w:val="24"/>
              </w:rPr>
              <w:t>银成长</w:t>
            </w:r>
            <w:proofErr w:type="gramEnd"/>
            <w:r w:rsidRPr="0038115A">
              <w:rPr>
                <w:sz w:val="24"/>
              </w:rPr>
              <w:t>30</w:t>
            </w:r>
            <w:r w:rsidRPr="0038115A">
              <w:rPr>
                <w:sz w:val="24"/>
              </w:rPr>
              <w:t>股票</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519727</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3022"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519727(</w:t>
            </w:r>
            <w:r w:rsidRPr="0038115A">
              <w:rPr>
                <w:rFonts w:hint="eastAsia"/>
                <w:sz w:val="24"/>
              </w:rPr>
              <w:t>前端</w:t>
            </w:r>
            <w:r w:rsidRPr="0038115A">
              <w:rPr>
                <w:rFonts w:hint="eastAsia"/>
                <w:sz w:val="24"/>
              </w:rPr>
              <w:t>)</w:t>
            </w:r>
          </w:p>
        </w:tc>
        <w:tc>
          <w:tcPr>
            <w:tcW w:w="2999"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519728(</w:t>
            </w:r>
            <w:r w:rsidRPr="0038115A">
              <w:rPr>
                <w:rFonts w:hint="eastAsia"/>
                <w:sz w:val="24"/>
              </w:rPr>
              <w:t>后端</w:t>
            </w:r>
            <w:r w:rsidRPr="0038115A">
              <w:rPr>
                <w:rFonts w:hint="eastAsia"/>
                <w:sz w:val="24"/>
              </w:rPr>
              <w:t>)</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2013</w:t>
            </w:r>
            <w:r w:rsidRPr="0038115A">
              <w:rPr>
                <w:sz w:val="24"/>
              </w:rPr>
              <w:t>年</w:t>
            </w:r>
            <w:r w:rsidRPr="0038115A">
              <w:rPr>
                <w:sz w:val="24"/>
              </w:rPr>
              <w:t>6</w:t>
            </w:r>
            <w:r w:rsidRPr="0038115A">
              <w:rPr>
                <w:sz w:val="24"/>
              </w:rPr>
              <w:t>月</w:t>
            </w:r>
            <w:r w:rsidRPr="0038115A">
              <w:rPr>
                <w:sz w:val="24"/>
              </w:rPr>
              <w:t>5</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中国建设银行股份有限公司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191,354,658.73</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873669" w:rsidRDefault="001A59F9" w:rsidP="00873669">
      <w:pPr>
        <w:pStyle w:val="20"/>
        <w:spacing w:before="29" w:after="0" w:line="288" w:lineRule="auto"/>
        <w:rPr>
          <w:rFonts w:ascii="Times New Roman" w:hAnsi="Times New Roman"/>
          <w:kern w:val="0"/>
          <w:szCs w:val="24"/>
        </w:rPr>
      </w:pPr>
      <w:bookmarkStart w:id="14" w:name="_Toc361324846"/>
      <w:bookmarkStart w:id="15" w:name="_Toc415251596"/>
      <w:r w:rsidRPr="00873669">
        <w:rPr>
          <w:rFonts w:ascii="Times New Roman" w:hAnsi="Times New Roman"/>
          <w:kern w:val="0"/>
          <w:szCs w:val="24"/>
        </w:rPr>
        <w:t xml:space="preserve">2.2 </w:t>
      </w:r>
      <w:r w:rsidRPr="00873669">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本基金属于成长型股票基金，主要通过投资于不超过</w:t>
            </w:r>
            <w:r w:rsidRPr="002A7419">
              <w:rPr>
                <w:sz w:val="24"/>
              </w:rPr>
              <w:t>30</w:t>
            </w:r>
            <w:r w:rsidRPr="002A7419">
              <w:rPr>
                <w:sz w:val="24"/>
              </w:rPr>
              <w:t>只精选的成长</w:t>
            </w:r>
            <w:proofErr w:type="gramStart"/>
            <w:r w:rsidRPr="002A7419">
              <w:rPr>
                <w:sz w:val="24"/>
              </w:rPr>
              <w:t>型上市</w:t>
            </w:r>
            <w:proofErr w:type="gramEnd"/>
            <w:r w:rsidRPr="002A7419">
              <w:rPr>
                <w:sz w:val="24"/>
              </w:rPr>
              <w:t>公司股票，在适度控制风险并保持基金资产良好流动性的前提下，为基金份额持有人谋求长期、稳定的资本增值。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将严谨、规范化的选股方法与积极主动的投资风格相结合，在分析和判断宏观经济运行和行业景气变化以及上市公司成长潜力的基础上，精选业务聚焦型、在所属行业内数一数二的成长</w:t>
            </w:r>
            <w:proofErr w:type="gramStart"/>
            <w:r w:rsidRPr="002A7419">
              <w:rPr>
                <w:sz w:val="24"/>
              </w:rPr>
              <w:t>型上市</w:t>
            </w:r>
            <w:proofErr w:type="gramEnd"/>
            <w:r w:rsidRPr="002A7419">
              <w:rPr>
                <w:sz w:val="24"/>
              </w:rPr>
              <w:t>公司股票，并通过持有不超过</w:t>
            </w:r>
            <w:r w:rsidRPr="002A7419">
              <w:rPr>
                <w:sz w:val="24"/>
              </w:rPr>
              <w:t>30</w:t>
            </w:r>
            <w:r w:rsidRPr="002A7419">
              <w:rPr>
                <w:sz w:val="24"/>
              </w:rPr>
              <w:t>只股票的集中持股策略，为基金资产谋求长期稳健增值。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75%×</w:t>
            </w:r>
            <w:r w:rsidRPr="002A7419">
              <w:rPr>
                <w:sz w:val="24"/>
              </w:rPr>
              <w:t>富时中国</w:t>
            </w:r>
            <w:r w:rsidRPr="002A7419">
              <w:rPr>
                <w:sz w:val="24"/>
              </w:rPr>
              <w:t>A600</w:t>
            </w:r>
            <w:r w:rsidRPr="002A7419">
              <w:rPr>
                <w:sz w:val="24"/>
              </w:rPr>
              <w:t>成长指数收益率</w:t>
            </w:r>
            <w:r w:rsidRPr="002A7419">
              <w:rPr>
                <w:sz w:val="24"/>
              </w:rPr>
              <w:t>+25%×</w:t>
            </w:r>
            <w:r w:rsidRPr="002A7419">
              <w:rPr>
                <w:sz w:val="24"/>
              </w:rPr>
              <w:t>中信标</w:t>
            </w:r>
            <w:proofErr w:type="gramStart"/>
            <w:r w:rsidRPr="002A7419">
              <w:rPr>
                <w:sz w:val="24"/>
              </w:rPr>
              <w:t>普全债指数</w:t>
            </w:r>
            <w:proofErr w:type="gramEnd"/>
            <w:r w:rsidRPr="002A7419">
              <w:rPr>
                <w:sz w:val="24"/>
              </w:rPr>
              <w:t>收益率</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本基金是一只股票型基金，</w:t>
            </w:r>
            <w:proofErr w:type="gramStart"/>
            <w:r w:rsidRPr="002A7419">
              <w:rPr>
                <w:sz w:val="24"/>
              </w:rPr>
              <w:t>以成长</w:t>
            </w:r>
            <w:proofErr w:type="gramEnd"/>
            <w:r w:rsidRPr="002A7419">
              <w:rPr>
                <w:sz w:val="24"/>
              </w:rPr>
              <w:t>型股票为主要投资对象，风险与预期收益高于混合基金、债券基金和货币市场基金。属于承担较高风险、预期收益较高的证券投资基金品种。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873669" w:rsidRDefault="001A59F9" w:rsidP="00873669">
      <w:pPr>
        <w:pStyle w:val="20"/>
        <w:spacing w:before="29" w:after="0" w:line="288" w:lineRule="auto"/>
        <w:rPr>
          <w:rFonts w:ascii="Times New Roman" w:hAnsi="Times New Roman"/>
          <w:kern w:val="0"/>
          <w:szCs w:val="24"/>
        </w:rPr>
      </w:pPr>
      <w:bookmarkStart w:id="16" w:name="_Toc225498247"/>
      <w:bookmarkStart w:id="17" w:name="_Toc361324847"/>
      <w:bookmarkStart w:id="18" w:name="_Toc415251597"/>
      <w:r w:rsidRPr="00873669">
        <w:rPr>
          <w:rFonts w:ascii="Times New Roman" w:hAnsi="Times New Roman"/>
          <w:kern w:val="0"/>
          <w:szCs w:val="24"/>
        </w:rPr>
        <w:t xml:space="preserve">2.3 </w:t>
      </w:r>
      <w:r w:rsidRPr="00873669">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中国建设银行股份有限公司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孙艳</w:t>
            </w:r>
          </w:p>
        </w:tc>
        <w:tc>
          <w:tcPr>
            <w:tcW w:w="3328" w:type="dxa"/>
            <w:vAlign w:val="center"/>
          </w:tcPr>
          <w:p w:rsidR="001A59F9" w:rsidRPr="002A7419" w:rsidRDefault="001A59F9" w:rsidP="002A7419">
            <w:pPr>
              <w:spacing w:before="29" w:line="288" w:lineRule="auto"/>
              <w:jc w:val="center"/>
              <w:rPr>
                <w:sz w:val="24"/>
              </w:rPr>
            </w:pPr>
            <w:r w:rsidRPr="002A7419">
              <w:rPr>
                <w:sz w:val="24"/>
              </w:rPr>
              <w:t>田青</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021-61055050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010-67595096</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tianqing1.zh@ccb.com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010-67595096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021-61055054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010-66275853</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w:t>
            </w:r>
            <w:proofErr w:type="gramStart"/>
            <w:r w:rsidRPr="002A7419">
              <w:rPr>
                <w:sz w:val="24"/>
              </w:rPr>
              <w:t>新区银</w:t>
            </w:r>
            <w:proofErr w:type="gramEnd"/>
            <w:r w:rsidRPr="002A7419">
              <w:rPr>
                <w:sz w:val="24"/>
              </w:rPr>
              <w:t>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北京市西城区金融大街</w:t>
            </w:r>
            <w:r w:rsidRPr="002A7419">
              <w:rPr>
                <w:sz w:val="24"/>
              </w:rPr>
              <w:t>25</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w:t>
            </w:r>
            <w:proofErr w:type="gramStart"/>
            <w:r w:rsidRPr="002A7419">
              <w:rPr>
                <w:sz w:val="24"/>
              </w:rPr>
              <w:t>新区世纪</w:t>
            </w:r>
            <w:proofErr w:type="gramEnd"/>
            <w:r w:rsidRPr="002A7419">
              <w:rPr>
                <w:sz w:val="24"/>
              </w:rPr>
              <w:t>大道</w:t>
            </w:r>
            <w:r w:rsidRPr="002A7419">
              <w:rPr>
                <w:sz w:val="24"/>
              </w:rPr>
              <w:t>8</w:t>
            </w:r>
            <w:r w:rsidRPr="002A7419">
              <w:rPr>
                <w:sz w:val="24"/>
              </w:rPr>
              <w:t>号国</w:t>
            </w:r>
            <w:proofErr w:type="gramStart"/>
            <w:r w:rsidRPr="002A7419">
              <w:rPr>
                <w:sz w:val="24"/>
              </w:rPr>
              <w:t>金中心</w:t>
            </w:r>
            <w:proofErr w:type="gramEnd"/>
            <w:r w:rsidRPr="002A7419">
              <w:rPr>
                <w:sz w:val="24"/>
              </w:rPr>
              <w:t>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北京市西城区闹市口大街</w:t>
            </w:r>
            <w:r w:rsidRPr="002A7419">
              <w:rPr>
                <w:sz w:val="24"/>
              </w:rPr>
              <w:t>1</w:t>
            </w:r>
            <w:r w:rsidRPr="002A7419">
              <w:rPr>
                <w:sz w:val="24"/>
              </w:rPr>
              <w:t>号院</w:t>
            </w:r>
            <w:r w:rsidRPr="002A7419">
              <w:rPr>
                <w:sz w:val="24"/>
              </w:rPr>
              <w:t>1</w:t>
            </w:r>
            <w:r w:rsidRPr="002A7419">
              <w:rPr>
                <w:sz w:val="24"/>
              </w:rPr>
              <w:t>号楼</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100033</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CE48F6" w:rsidRPr="002A7419" w:rsidRDefault="00CE48F6" w:rsidP="00CE48F6">
            <w:pPr>
              <w:spacing w:before="29" w:line="288" w:lineRule="auto"/>
              <w:jc w:val="center"/>
              <w:rPr>
                <w:sz w:val="24"/>
              </w:rPr>
            </w:pPr>
            <w:proofErr w:type="gramStart"/>
            <w:r>
              <w:rPr>
                <w:rFonts w:hint="eastAsia"/>
                <w:sz w:val="24"/>
              </w:rPr>
              <w:t>苏奋</w:t>
            </w:r>
            <w:r>
              <w:rPr>
                <w:rFonts w:hint="eastAsia"/>
                <w:sz w:val="24"/>
              </w:rPr>
              <w:t>(</w:t>
            </w:r>
            <w:proofErr w:type="gramEnd"/>
            <w:r>
              <w:rPr>
                <w:rFonts w:hint="eastAsia"/>
                <w:sz w:val="24"/>
              </w:rPr>
              <w:t>代任</w:t>
            </w:r>
            <w:r>
              <w:rPr>
                <w:rFonts w:hint="eastAsia"/>
                <w:sz w:val="24"/>
              </w:rPr>
              <w:t>)</w:t>
            </w:r>
          </w:p>
        </w:tc>
        <w:tc>
          <w:tcPr>
            <w:tcW w:w="3328" w:type="dxa"/>
            <w:vAlign w:val="center"/>
          </w:tcPr>
          <w:p w:rsidR="001A59F9" w:rsidRPr="002A7419" w:rsidRDefault="001A59F9" w:rsidP="002A7419">
            <w:pPr>
              <w:spacing w:before="29" w:line="288" w:lineRule="auto"/>
              <w:jc w:val="center"/>
              <w:rPr>
                <w:sz w:val="24"/>
              </w:rPr>
            </w:pPr>
            <w:r w:rsidRPr="002A7419">
              <w:rPr>
                <w:sz w:val="24"/>
              </w:rPr>
              <w:t>王洪章</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873669" w:rsidRDefault="001A59F9" w:rsidP="00873669">
      <w:pPr>
        <w:pStyle w:val="20"/>
        <w:spacing w:before="29" w:after="0" w:line="288" w:lineRule="auto"/>
        <w:rPr>
          <w:rFonts w:ascii="Times New Roman" w:hAnsi="Times New Roman"/>
          <w:kern w:val="0"/>
          <w:szCs w:val="24"/>
        </w:rPr>
      </w:pPr>
      <w:bookmarkStart w:id="19" w:name="_Toc225498248"/>
      <w:bookmarkStart w:id="20" w:name="_Toc361324848"/>
      <w:bookmarkStart w:id="21" w:name="_Toc415251598"/>
      <w:r w:rsidRPr="00873669">
        <w:rPr>
          <w:rFonts w:ascii="Times New Roman" w:hAnsi="Times New Roman"/>
          <w:kern w:val="0"/>
          <w:szCs w:val="24"/>
        </w:rPr>
        <w:t xml:space="preserve">2.4 </w:t>
      </w:r>
      <w:r w:rsidRPr="00873669">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873669" w:rsidRDefault="001A59F9" w:rsidP="00873669">
      <w:pPr>
        <w:pStyle w:val="20"/>
        <w:spacing w:before="29" w:after="0" w:line="288" w:lineRule="auto"/>
        <w:rPr>
          <w:rFonts w:ascii="Times New Roman" w:hAnsi="Times New Roman"/>
          <w:kern w:val="0"/>
          <w:szCs w:val="24"/>
        </w:rPr>
      </w:pPr>
      <w:bookmarkStart w:id="22" w:name="_Toc225498249"/>
      <w:bookmarkStart w:id="23" w:name="_Toc361324849"/>
      <w:bookmarkStart w:id="24" w:name="_Toc415251599"/>
      <w:r w:rsidRPr="00873669">
        <w:rPr>
          <w:rFonts w:ascii="Times New Roman" w:hAnsi="Times New Roman"/>
          <w:kern w:val="0"/>
          <w:szCs w:val="24"/>
        </w:rPr>
        <w:t xml:space="preserve">2.5 </w:t>
      </w:r>
      <w:r w:rsidRPr="00873669">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w:t>
            </w:r>
            <w:r w:rsidRPr="002A7419">
              <w:rPr>
                <w:sz w:val="24"/>
              </w:rPr>
              <w:t>(</w:t>
            </w:r>
            <w:r w:rsidRPr="002A7419">
              <w:rPr>
                <w:sz w:val="24"/>
              </w:rPr>
              <w:t>特殊普通合伙</w:t>
            </w:r>
            <w:r w:rsidRPr="002A7419">
              <w:rPr>
                <w:sz w:val="24"/>
              </w:rPr>
              <w:t>)</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7A50CE">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415251600"/>
      <w:r w:rsidRPr="000F7358">
        <w:rPr>
          <w:rFonts w:hint="eastAsia"/>
          <w:b/>
          <w:bCs/>
          <w:szCs w:val="24"/>
          <w:lang w:val="en-US"/>
        </w:rPr>
        <w:t>§</w:t>
      </w:r>
      <w:r w:rsidRPr="000F7358">
        <w:rPr>
          <w:b/>
          <w:bCs/>
          <w:szCs w:val="24"/>
          <w:lang w:val="en-US"/>
        </w:rPr>
        <w:t xml:space="preserve">3 </w:t>
      </w:r>
      <w:r w:rsidR="009153A3" w:rsidRPr="000F7358">
        <w:rPr>
          <w:rFonts w:hint="eastAsia"/>
          <w:b/>
          <w:bCs/>
          <w:szCs w:val="24"/>
          <w:lang w:val="en-US"/>
        </w:rPr>
        <w:t xml:space="preserve"> </w:t>
      </w:r>
      <w:r w:rsidRPr="000F7358">
        <w:rPr>
          <w:rFonts w:hint="eastAsia"/>
          <w:b/>
          <w:bCs/>
          <w:szCs w:val="24"/>
          <w:lang w:val="en-US"/>
        </w:rPr>
        <w:t>主要财务指标、基金净值表现</w:t>
      </w:r>
      <w:bookmarkEnd w:id="25"/>
      <w:r w:rsidRPr="000F7358">
        <w:rPr>
          <w:rFonts w:hint="eastAsia"/>
          <w:b/>
          <w:bCs/>
          <w:szCs w:val="24"/>
          <w:lang w:val="en-US"/>
        </w:rPr>
        <w:t>及利润分配情况</w:t>
      </w:r>
      <w:bookmarkEnd w:id="26"/>
      <w:bookmarkEnd w:id="27"/>
    </w:p>
    <w:p w:rsidR="00A8283B" w:rsidRPr="00A8283B" w:rsidRDefault="00A8283B" w:rsidP="00A8283B"/>
    <w:p w:rsidR="001A59F9" w:rsidRPr="00873669" w:rsidRDefault="001A59F9" w:rsidP="00873669">
      <w:pPr>
        <w:pStyle w:val="20"/>
        <w:spacing w:before="29" w:after="0" w:line="288" w:lineRule="auto"/>
        <w:rPr>
          <w:rFonts w:ascii="Times New Roman" w:hAnsi="Times New Roman"/>
          <w:kern w:val="0"/>
          <w:szCs w:val="24"/>
        </w:rPr>
      </w:pPr>
      <w:bookmarkStart w:id="28" w:name="_Toc286996129"/>
      <w:bookmarkStart w:id="29" w:name="_Toc361324851"/>
      <w:bookmarkStart w:id="30" w:name="_Toc415251601"/>
      <w:r w:rsidRPr="00873669">
        <w:rPr>
          <w:rFonts w:ascii="Times New Roman" w:hAnsi="Times New Roman"/>
          <w:kern w:val="0"/>
          <w:szCs w:val="24"/>
        </w:rPr>
        <w:t xml:space="preserve">3.1 </w:t>
      </w:r>
      <w:r w:rsidRPr="00873669">
        <w:rPr>
          <w:rFonts w:ascii="Times New Roman" w:hAnsi="Times New Roman" w:hint="eastAsia"/>
          <w:kern w:val="0"/>
          <w:szCs w:val="24"/>
        </w:rPr>
        <w:t>主要会计数据和财务指标</w:t>
      </w:r>
      <w:bookmarkEnd w:id="28"/>
      <w:bookmarkEnd w:id="29"/>
      <w:bookmarkEnd w:id="30"/>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02"/>
        <w:gridCol w:w="3047"/>
        <w:gridCol w:w="3237"/>
      </w:tblGrid>
      <w:tr w:rsidR="00CE48F6" w:rsidRPr="0091212A" w:rsidTr="00CE48F6">
        <w:trPr>
          <w:trHeight w:val="487"/>
        </w:trPr>
        <w:tc>
          <w:tcPr>
            <w:tcW w:w="1203" w:type="pct"/>
            <w:vAlign w:val="center"/>
          </w:tcPr>
          <w:p w:rsidR="0040141B" w:rsidRPr="000F7358" w:rsidRDefault="0040141B" w:rsidP="0069310C">
            <w:pPr>
              <w:spacing w:before="29" w:line="288" w:lineRule="auto"/>
              <w:rPr>
                <w:b/>
                <w:sz w:val="24"/>
              </w:rPr>
            </w:pPr>
            <w:r w:rsidRPr="000F7358">
              <w:rPr>
                <w:b/>
                <w:sz w:val="24"/>
              </w:rPr>
              <w:t xml:space="preserve">3.1.1 </w:t>
            </w:r>
            <w:r w:rsidRPr="000F7358">
              <w:rPr>
                <w:rFonts w:hint="eastAsia"/>
                <w:b/>
                <w:sz w:val="24"/>
              </w:rPr>
              <w:t>期间数据和指标</w:t>
            </w:r>
          </w:p>
        </w:tc>
        <w:tc>
          <w:tcPr>
            <w:tcW w:w="1221" w:type="pct"/>
            <w:vAlign w:val="center"/>
          </w:tcPr>
          <w:p w:rsidR="0040141B" w:rsidRPr="000F7358" w:rsidRDefault="0040141B" w:rsidP="000F7358">
            <w:pPr>
              <w:spacing w:before="29" w:line="288" w:lineRule="auto"/>
              <w:jc w:val="center"/>
              <w:rPr>
                <w:b/>
                <w:sz w:val="24"/>
              </w:rPr>
            </w:pPr>
            <w:r w:rsidRPr="000F7358">
              <w:rPr>
                <w:b/>
                <w:sz w:val="24"/>
              </w:rPr>
              <w:t>2014</w:t>
            </w:r>
            <w:r w:rsidRPr="000F7358">
              <w:rPr>
                <w:b/>
                <w:sz w:val="24"/>
              </w:rPr>
              <w:t>年</w:t>
            </w:r>
          </w:p>
        </w:tc>
        <w:tc>
          <w:tcPr>
            <w:tcW w:w="1297" w:type="pct"/>
            <w:vAlign w:val="center"/>
          </w:tcPr>
          <w:p w:rsidR="0040141B" w:rsidRPr="000F7358" w:rsidRDefault="0040141B" w:rsidP="000F7358">
            <w:pPr>
              <w:spacing w:before="29" w:line="288" w:lineRule="auto"/>
              <w:jc w:val="center"/>
              <w:rPr>
                <w:b/>
                <w:sz w:val="24"/>
              </w:rPr>
            </w:pPr>
            <w:r w:rsidRPr="000F7358">
              <w:rPr>
                <w:b/>
                <w:sz w:val="24"/>
              </w:rPr>
              <w:t>2013</w:t>
            </w:r>
            <w:r w:rsidRPr="000F7358">
              <w:rPr>
                <w:b/>
                <w:sz w:val="24"/>
              </w:rPr>
              <w:t>年</w:t>
            </w:r>
            <w:r w:rsidRPr="000F7358">
              <w:rPr>
                <w:b/>
                <w:sz w:val="24"/>
              </w:rPr>
              <w:t>6</w:t>
            </w:r>
            <w:r w:rsidRPr="000F7358">
              <w:rPr>
                <w:b/>
                <w:sz w:val="24"/>
              </w:rPr>
              <w:t>月</w:t>
            </w:r>
            <w:r w:rsidRPr="000F7358">
              <w:rPr>
                <w:b/>
                <w:sz w:val="24"/>
              </w:rPr>
              <w:t>5</w:t>
            </w:r>
            <w:r w:rsidRPr="000F7358">
              <w:rPr>
                <w:b/>
                <w:sz w:val="24"/>
              </w:rPr>
              <w:t>日（基金合同生效日）至</w:t>
            </w:r>
            <w:r w:rsidRPr="000F7358">
              <w:rPr>
                <w:b/>
                <w:sz w:val="24"/>
              </w:rPr>
              <w:t>2013</w:t>
            </w:r>
            <w:r w:rsidRPr="000F7358">
              <w:rPr>
                <w:b/>
                <w:sz w:val="24"/>
              </w:rPr>
              <w:t>年</w:t>
            </w:r>
            <w:r w:rsidRPr="000F7358">
              <w:rPr>
                <w:b/>
                <w:sz w:val="24"/>
              </w:rPr>
              <w:t>12</w:t>
            </w:r>
            <w:r w:rsidRPr="000F7358">
              <w:rPr>
                <w:b/>
                <w:sz w:val="24"/>
              </w:rPr>
              <w:t>月</w:t>
            </w:r>
            <w:r w:rsidRPr="000F7358">
              <w:rPr>
                <w:b/>
                <w:sz w:val="24"/>
              </w:rPr>
              <w:t>31</w:t>
            </w:r>
            <w:r w:rsidRPr="000F7358">
              <w:rPr>
                <w:b/>
                <w:sz w:val="24"/>
              </w:rPr>
              <w:t>日</w:t>
            </w:r>
          </w:p>
        </w:tc>
      </w:tr>
      <w:tr w:rsidR="00CE48F6" w:rsidRPr="0091212A" w:rsidTr="00CE48F6">
        <w:tc>
          <w:tcPr>
            <w:tcW w:w="1203" w:type="pct"/>
            <w:vAlign w:val="center"/>
          </w:tcPr>
          <w:p w:rsidR="0040141B" w:rsidRPr="000F7358" w:rsidRDefault="0040141B" w:rsidP="000F7358">
            <w:pPr>
              <w:spacing w:before="29" w:line="288" w:lineRule="auto"/>
              <w:rPr>
                <w:sz w:val="24"/>
              </w:rPr>
            </w:pPr>
            <w:r w:rsidRPr="000F7358">
              <w:rPr>
                <w:rFonts w:hint="eastAsia"/>
                <w:sz w:val="24"/>
              </w:rPr>
              <w:t>本期已实现收益</w:t>
            </w:r>
          </w:p>
        </w:tc>
        <w:tc>
          <w:tcPr>
            <w:tcW w:w="1221" w:type="pct"/>
            <w:vAlign w:val="center"/>
          </w:tcPr>
          <w:p w:rsidR="0040141B" w:rsidRPr="002A7419" w:rsidRDefault="0040141B" w:rsidP="004E3EF9">
            <w:pPr>
              <w:spacing w:before="29" w:line="288" w:lineRule="auto"/>
              <w:jc w:val="right"/>
              <w:rPr>
                <w:sz w:val="24"/>
              </w:rPr>
            </w:pPr>
            <w:r w:rsidRPr="002A7419">
              <w:rPr>
                <w:sz w:val="24"/>
              </w:rPr>
              <w:t>89,174,295.42</w:t>
            </w:r>
          </w:p>
        </w:tc>
        <w:tc>
          <w:tcPr>
            <w:tcW w:w="1297" w:type="pct"/>
            <w:vAlign w:val="center"/>
          </w:tcPr>
          <w:p w:rsidR="0040141B" w:rsidRPr="002A7419" w:rsidRDefault="0040141B" w:rsidP="004E3EF9">
            <w:pPr>
              <w:spacing w:before="29" w:line="288" w:lineRule="auto"/>
              <w:jc w:val="right"/>
              <w:rPr>
                <w:sz w:val="24"/>
              </w:rPr>
            </w:pPr>
            <w:r w:rsidRPr="002A7419">
              <w:rPr>
                <w:sz w:val="24"/>
              </w:rPr>
              <w:t>10,733,339.16</w:t>
            </w:r>
          </w:p>
        </w:tc>
      </w:tr>
      <w:tr w:rsidR="00CE48F6" w:rsidRPr="0091212A" w:rsidTr="00CE48F6">
        <w:tc>
          <w:tcPr>
            <w:tcW w:w="1203" w:type="pct"/>
            <w:vAlign w:val="center"/>
          </w:tcPr>
          <w:p w:rsidR="0040141B" w:rsidRPr="000F7358" w:rsidRDefault="0040141B" w:rsidP="000F7358">
            <w:pPr>
              <w:spacing w:before="29" w:line="288" w:lineRule="auto"/>
              <w:rPr>
                <w:sz w:val="24"/>
              </w:rPr>
            </w:pPr>
            <w:r w:rsidRPr="000F7358">
              <w:rPr>
                <w:rFonts w:hint="eastAsia"/>
                <w:sz w:val="24"/>
              </w:rPr>
              <w:t>本期利润</w:t>
            </w:r>
          </w:p>
        </w:tc>
        <w:tc>
          <w:tcPr>
            <w:tcW w:w="1221" w:type="pct"/>
            <w:vAlign w:val="center"/>
          </w:tcPr>
          <w:p w:rsidR="0040141B" w:rsidRPr="002A7419" w:rsidRDefault="0040141B" w:rsidP="004E3EF9">
            <w:pPr>
              <w:spacing w:before="29" w:line="288" w:lineRule="auto"/>
              <w:jc w:val="right"/>
              <w:rPr>
                <w:sz w:val="24"/>
              </w:rPr>
            </w:pPr>
            <w:r w:rsidRPr="002A7419">
              <w:rPr>
                <w:sz w:val="24"/>
              </w:rPr>
              <w:t>79,283,497.02</w:t>
            </w:r>
          </w:p>
        </w:tc>
        <w:tc>
          <w:tcPr>
            <w:tcW w:w="1297" w:type="pct"/>
            <w:vAlign w:val="center"/>
          </w:tcPr>
          <w:p w:rsidR="0040141B" w:rsidRPr="002A7419" w:rsidRDefault="0040141B" w:rsidP="004E3EF9">
            <w:pPr>
              <w:spacing w:before="29" w:line="288" w:lineRule="auto"/>
              <w:jc w:val="right"/>
              <w:rPr>
                <w:sz w:val="24"/>
              </w:rPr>
            </w:pPr>
            <w:r w:rsidRPr="002A7419">
              <w:rPr>
                <w:sz w:val="24"/>
              </w:rPr>
              <w:t>39,947,066.59</w:t>
            </w:r>
          </w:p>
        </w:tc>
      </w:tr>
      <w:tr w:rsidR="00CE48F6" w:rsidRPr="0091212A" w:rsidTr="00CE48F6">
        <w:tc>
          <w:tcPr>
            <w:tcW w:w="1203" w:type="pct"/>
            <w:vAlign w:val="center"/>
          </w:tcPr>
          <w:p w:rsidR="0040141B" w:rsidRPr="000F7358" w:rsidRDefault="0040141B" w:rsidP="000F7358">
            <w:pPr>
              <w:spacing w:before="29" w:line="288" w:lineRule="auto"/>
              <w:rPr>
                <w:sz w:val="24"/>
              </w:rPr>
            </w:pPr>
            <w:r w:rsidRPr="000F7358">
              <w:rPr>
                <w:rFonts w:hint="eastAsia"/>
                <w:sz w:val="24"/>
              </w:rPr>
              <w:t>加权平均基金份额本期利润</w:t>
            </w:r>
          </w:p>
        </w:tc>
        <w:tc>
          <w:tcPr>
            <w:tcW w:w="1221" w:type="pct"/>
            <w:vAlign w:val="center"/>
          </w:tcPr>
          <w:p w:rsidR="0040141B" w:rsidRPr="002A7419" w:rsidRDefault="0040141B" w:rsidP="004E3EF9">
            <w:pPr>
              <w:spacing w:before="29" w:line="288" w:lineRule="auto"/>
              <w:jc w:val="right"/>
              <w:rPr>
                <w:sz w:val="24"/>
              </w:rPr>
            </w:pPr>
            <w:r w:rsidRPr="002A7419">
              <w:rPr>
                <w:sz w:val="24"/>
              </w:rPr>
              <w:t>0.0989</w:t>
            </w:r>
          </w:p>
        </w:tc>
        <w:tc>
          <w:tcPr>
            <w:tcW w:w="1297" w:type="pct"/>
            <w:vAlign w:val="center"/>
          </w:tcPr>
          <w:p w:rsidR="0040141B" w:rsidRPr="002A7419" w:rsidRDefault="0040141B" w:rsidP="004E3EF9">
            <w:pPr>
              <w:spacing w:before="29" w:line="288" w:lineRule="auto"/>
              <w:jc w:val="right"/>
              <w:rPr>
                <w:sz w:val="24"/>
              </w:rPr>
            </w:pPr>
            <w:r w:rsidRPr="002A7419">
              <w:rPr>
                <w:sz w:val="24"/>
              </w:rPr>
              <w:t>0.0227</w:t>
            </w:r>
          </w:p>
        </w:tc>
      </w:tr>
      <w:tr w:rsidR="00CE48F6" w:rsidRPr="0091212A" w:rsidTr="00CE48F6">
        <w:tc>
          <w:tcPr>
            <w:tcW w:w="1203" w:type="pct"/>
            <w:vAlign w:val="center"/>
          </w:tcPr>
          <w:p w:rsidR="0040141B" w:rsidRPr="000F7358" w:rsidRDefault="0040141B" w:rsidP="000F7358">
            <w:pPr>
              <w:spacing w:before="29" w:line="288" w:lineRule="auto"/>
              <w:rPr>
                <w:sz w:val="24"/>
              </w:rPr>
            </w:pPr>
            <w:r w:rsidRPr="000F7358">
              <w:rPr>
                <w:rFonts w:hint="eastAsia"/>
                <w:sz w:val="24"/>
              </w:rPr>
              <w:t>本期加权平均净值利润率</w:t>
            </w:r>
          </w:p>
        </w:tc>
        <w:tc>
          <w:tcPr>
            <w:tcW w:w="1221" w:type="pct"/>
            <w:vAlign w:val="center"/>
          </w:tcPr>
          <w:p w:rsidR="0040141B" w:rsidRPr="002A7419" w:rsidRDefault="0040141B" w:rsidP="004E3EF9">
            <w:pPr>
              <w:spacing w:before="29" w:line="288" w:lineRule="auto"/>
              <w:jc w:val="right"/>
              <w:rPr>
                <w:sz w:val="24"/>
              </w:rPr>
            </w:pPr>
            <w:r w:rsidRPr="002A7419">
              <w:rPr>
                <w:sz w:val="24"/>
              </w:rPr>
              <w:t>9.70%</w:t>
            </w:r>
          </w:p>
        </w:tc>
        <w:tc>
          <w:tcPr>
            <w:tcW w:w="1297" w:type="pct"/>
            <w:vAlign w:val="center"/>
          </w:tcPr>
          <w:p w:rsidR="0040141B" w:rsidRPr="002A7419" w:rsidRDefault="0040141B" w:rsidP="004E3EF9">
            <w:pPr>
              <w:spacing w:before="29" w:line="288" w:lineRule="auto"/>
              <w:jc w:val="right"/>
              <w:rPr>
                <w:sz w:val="24"/>
              </w:rPr>
            </w:pPr>
            <w:r w:rsidRPr="002A7419">
              <w:rPr>
                <w:sz w:val="24"/>
              </w:rPr>
              <w:t>2.26%</w:t>
            </w:r>
          </w:p>
        </w:tc>
      </w:tr>
      <w:tr w:rsidR="00CE48F6" w:rsidRPr="0091212A" w:rsidTr="00CE48F6">
        <w:tc>
          <w:tcPr>
            <w:tcW w:w="1203" w:type="pct"/>
            <w:vAlign w:val="center"/>
          </w:tcPr>
          <w:p w:rsidR="0040141B" w:rsidRPr="000F7358" w:rsidRDefault="0040141B" w:rsidP="000F7358">
            <w:pPr>
              <w:spacing w:before="29" w:line="288" w:lineRule="auto"/>
              <w:rPr>
                <w:sz w:val="24"/>
              </w:rPr>
            </w:pPr>
            <w:r w:rsidRPr="000F7358">
              <w:rPr>
                <w:rFonts w:hint="eastAsia"/>
                <w:sz w:val="24"/>
              </w:rPr>
              <w:t>本期基金份额净值增长率</w:t>
            </w:r>
          </w:p>
        </w:tc>
        <w:tc>
          <w:tcPr>
            <w:tcW w:w="1221" w:type="pct"/>
            <w:vAlign w:val="center"/>
          </w:tcPr>
          <w:p w:rsidR="0040141B" w:rsidRPr="002A7419" w:rsidRDefault="0040141B" w:rsidP="004E3EF9">
            <w:pPr>
              <w:spacing w:before="29" w:line="288" w:lineRule="auto"/>
              <w:jc w:val="right"/>
              <w:rPr>
                <w:sz w:val="24"/>
              </w:rPr>
            </w:pPr>
            <w:r w:rsidRPr="002A7419">
              <w:rPr>
                <w:sz w:val="24"/>
              </w:rPr>
              <w:t>11.75%</w:t>
            </w:r>
          </w:p>
        </w:tc>
        <w:tc>
          <w:tcPr>
            <w:tcW w:w="1297" w:type="pct"/>
            <w:vAlign w:val="center"/>
          </w:tcPr>
          <w:p w:rsidR="0040141B" w:rsidRPr="002A7419" w:rsidRDefault="0040141B" w:rsidP="004E3EF9">
            <w:pPr>
              <w:spacing w:before="29" w:line="288" w:lineRule="auto"/>
              <w:jc w:val="right"/>
              <w:rPr>
                <w:sz w:val="24"/>
              </w:rPr>
            </w:pPr>
            <w:r w:rsidRPr="002A7419">
              <w:rPr>
                <w:sz w:val="24"/>
              </w:rPr>
              <w:t>2.10%</w:t>
            </w:r>
          </w:p>
        </w:tc>
      </w:tr>
      <w:tr w:rsidR="00CE48F6" w:rsidRPr="0091212A" w:rsidTr="00CE48F6">
        <w:tc>
          <w:tcPr>
            <w:tcW w:w="1203" w:type="pct"/>
            <w:vAlign w:val="center"/>
          </w:tcPr>
          <w:p w:rsidR="0040141B" w:rsidRPr="0091212A" w:rsidRDefault="0040141B" w:rsidP="00131531">
            <w:pPr>
              <w:spacing w:before="29" w:line="288" w:lineRule="auto"/>
              <w:rPr>
                <w:rFonts w:asciiTheme="minorEastAsia" w:eastAsiaTheme="minorEastAsia" w:hAnsiTheme="minorEastAsia"/>
                <w:b/>
                <w:szCs w:val="21"/>
              </w:rPr>
            </w:pPr>
            <w:r w:rsidRPr="00131531">
              <w:rPr>
                <w:b/>
                <w:sz w:val="24"/>
              </w:rPr>
              <w:t xml:space="preserve">3.1.2 </w:t>
            </w:r>
            <w:r w:rsidRPr="00131531">
              <w:rPr>
                <w:rFonts w:hint="eastAsia"/>
                <w:b/>
                <w:sz w:val="24"/>
              </w:rPr>
              <w:t>期末数据和指标</w:t>
            </w:r>
          </w:p>
        </w:tc>
        <w:tc>
          <w:tcPr>
            <w:tcW w:w="1221" w:type="pct"/>
            <w:vAlign w:val="center"/>
          </w:tcPr>
          <w:p w:rsidR="0040141B" w:rsidRPr="00131531" w:rsidRDefault="0040141B" w:rsidP="00131531">
            <w:pPr>
              <w:spacing w:before="29" w:line="288" w:lineRule="auto"/>
              <w:jc w:val="center"/>
              <w:rPr>
                <w:b/>
                <w:sz w:val="24"/>
              </w:rPr>
            </w:pPr>
            <w:r w:rsidRPr="00131531">
              <w:rPr>
                <w:b/>
                <w:sz w:val="24"/>
              </w:rPr>
              <w:t>2014</w:t>
            </w:r>
            <w:r w:rsidR="00730038" w:rsidRPr="00131531">
              <w:rPr>
                <w:rFonts w:hint="eastAsia"/>
                <w:b/>
                <w:sz w:val="24"/>
              </w:rPr>
              <w:t>年</w:t>
            </w:r>
            <w:r w:rsidRPr="00131531">
              <w:rPr>
                <w:rFonts w:hint="eastAsia"/>
                <w:b/>
                <w:sz w:val="24"/>
              </w:rPr>
              <w:t>末</w:t>
            </w:r>
          </w:p>
        </w:tc>
        <w:tc>
          <w:tcPr>
            <w:tcW w:w="1297" w:type="pct"/>
            <w:vAlign w:val="center"/>
          </w:tcPr>
          <w:p w:rsidR="0040141B" w:rsidRPr="00131531" w:rsidRDefault="0040141B" w:rsidP="00131531">
            <w:pPr>
              <w:spacing w:before="29" w:line="288" w:lineRule="auto"/>
              <w:jc w:val="center"/>
              <w:rPr>
                <w:b/>
                <w:sz w:val="24"/>
              </w:rPr>
            </w:pPr>
            <w:r w:rsidRPr="00131531">
              <w:rPr>
                <w:b/>
                <w:sz w:val="24"/>
              </w:rPr>
              <w:t>2013</w:t>
            </w:r>
            <w:r w:rsidR="00730038" w:rsidRPr="00131531">
              <w:rPr>
                <w:rFonts w:hint="eastAsia"/>
                <w:b/>
                <w:sz w:val="24"/>
              </w:rPr>
              <w:t>年</w:t>
            </w:r>
            <w:r w:rsidRPr="00131531">
              <w:rPr>
                <w:rFonts w:hint="eastAsia"/>
                <w:b/>
                <w:sz w:val="24"/>
              </w:rPr>
              <w:t>末</w:t>
            </w:r>
          </w:p>
        </w:tc>
      </w:tr>
      <w:tr w:rsidR="00CE48F6" w:rsidRPr="0091212A" w:rsidTr="00CE48F6">
        <w:tc>
          <w:tcPr>
            <w:tcW w:w="1203" w:type="pct"/>
            <w:vAlign w:val="center"/>
          </w:tcPr>
          <w:p w:rsidR="0040141B" w:rsidRPr="000F7358" w:rsidRDefault="0040141B" w:rsidP="000F7358">
            <w:pPr>
              <w:spacing w:before="29" w:line="288" w:lineRule="auto"/>
              <w:rPr>
                <w:sz w:val="24"/>
              </w:rPr>
            </w:pPr>
            <w:r w:rsidRPr="000F7358">
              <w:rPr>
                <w:rFonts w:hint="eastAsia"/>
                <w:sz w:val="24"/>
              </w:rPr>
              <w:t>期末可供分配利润</w:t>
            </w:r>
          </w:p>
        </w:tc>
        <w:tc>
          <w:tcPr>
            <w:tcW w:w="1221" w:type="pct"/>
            <w:vAlign w:val="center"/>
          </w:tcPr>
          <w:p w:rsidR="0040141B" w:rsidRPr="002A7419" w:rsidRDefault="0040141B" w:rsidP="004E3EF9">
            <w:pPr>
              <w:spacing w:before="29" w:line="288" w:lineRule="auto"/>
              <w:jc w:val="right"/>
              <w:rPr>
                <w:sz w:val="24"/>
              </w:rPr>
            </w:pPr>
            <w:r w:rsidRPr="002A7419">
              <w:rPr>
                <w:sz w:val="24"/>
              </w:rPr>
              <w:t>19,809,006.72</w:t>
            </w:r>
          </w:p>
        </w:tc>
        <w:tc>
          <w:tcPr>
            <w:tcW w:w="1297" w:type="pct"/>
            <w:vAlign w:val="center"/>
          </w:tcPr>
          <w:p w:rsidR="0040141B" w:rsidRPr="002A7419" w:rsidRDefault="0040141B" w:rsidP="004E3EF9">
            <w:pPr>
              <w:spacing w:before="29" w:line="288" w:lineRule="auto"/>
              <w:jc w:val="right"/>
              <w:rPr>
                <w:sz w:val="24"/>
              </w:rPr>
            </w:pPr>
            <w:r w:rsidRPr="002A7419">
              <w:rPr>
                <w:sz w:val="24"/>
              </w:rPr>
              <w:t>7,462,435.34</w:t>
            </w:r>
          </w:p>
        </w:tc>
      </w:tr>
      <w:tr w:rsidR="00CE48F6" w:rsidRPr="0091212A" w:rsidTr="00CE48F6">
        <w:tc>
          <w:tcPr>
            <w:tcW w:w="1203" w:type="pct"/>
            <w:vAlign w:val="center"/>
          </w:tcPr>
          <w:p w:rsidR="0040141B" w:rsidRPr="000F7358" w:rsidRDefault="0040141B" w:rsidP="000F7358">
            <w:pPr>
              <w:spacing w:before="29" w:line="288" w:lineRule="auto"/>
              <w:rPr>
                <w:sz w:val="24"/>
              </w:rPr>
            </w:pPr>
            <w:r w:rsidRPr="000F7358">
              <w:rPr>
                <w:rFonts w:hint="eastAsia"/>
                <w:sz w:val="24"/>
              </w:rPr>
              <w:t>期末可供分配基金份额利润</w:t>
            </w:r>
          </w:p>
        </w:tc>
        <w:tc>
          <w:tcPr>
            <w:tcW w:w="1221" w:type="pct"/>
            <w:vAlign w:val="center"/>
          </w:tcPr>
          <w:p w:rsidR="0040141B" w:rsidRPr="002A7419" w:rsidRDefault="0040141B" w:rsidP="004E3EF9">
            <w:pPr>
              <w:spacing w:before="29" w:line="288" w:lineRule="auto"/>
              <w:jc w:val="right"/>
              <w:rPr>
                <w:sz w:val="24"/>
              </w:rPr>
            </w:pPr>
            <w:r w:rsidRPr="002A7419">
              <w:rPr>
                <w:sz w:val="24"/>
              </w:rPr>
              <w:t>0.104</w:t>
            </w:r>
          </w:p>
        </w:tc>
        <w:tc>
          <w:tcPr>
            <w:tcW w:w="1297" w:type="pct"/>
            <w:vAlign w:val="center"/>
          </w:tcPr>
          <w:p w:rsidR="0040141B" w:rsidRPr="002A7419" w:rsidRDefault="0040141B" w:rsidP="004E3EF9">
            <w:pPr>
              <w:spacing w:before="29" w:line="288" w:lineRule="auto"/>
              <w:jc w:val="right"/>
              <w:rPr>
                <w:sz w:val="24"/>
              </w:rPr>
            </w:pPr>
            <w:r w:rsidRPr="002A7419">
              <w:rPr>
                <w:sz w:val="24"/>
              </w:rPr>
              <w:t>0.006</w:t>
            </w:r>
          </w:p>
        </w:tc>
      </w:tr>
      <w:tr w:rsidR="00CE48F6" w:rsidRPr="0091212A" w:rsidTr="00CE48F6">
        <w:tc>
          <w:tcPr>
            <w:tcW w:w="1203" w:type="pct"/>
            <w:vAlign w:val="center"/>
          </w:tcPr>
          <w:p w:rsidR="0040141B" w:rsidRPr="000F7358" w:rsidRDefault="0040141B" w:rsidP="000F7358">
            <w:pPr>
              <w:spacing w:before="29" w:line="288" w:lineRule="auto"/>
              <w:rPr>
                <w:sz w:val="24"/>
              </w:rPr>
            </w:pPr>
            <w:r w:rsidRPr="000F7358">
              <w:rPr>
                <w:rFonts w:hint="eastAsia"/>
                <w:sz w:val="24"/>
              </w:rPr>
              <w:t>期末基金资产净值</w:t>
            </w:r>
          </w:p>
        </w:tc>
        <w:tc>
          <w:tcPr>
            <w:tcW w:w="1221" w:type="pct"/>
            <w:vAlign w:val="center"/>
          </w:tcPr>
          <w:p w:rsidR="0040141B" w:rsidRPr="002A7419" w:rsidRDefault="0040141B" w:rsidP="004E3EF9">
            <w:pPr>
              <w:spacing w:before="29" w:line="288" w:lineRule="auto"/>
              <w:jc w:val="right"/>
              <w:rPr>
                <w:sz w:val="24"/>
              </w:rPr>
            </w:pPr>
            <w:r w:rsidRPr="002A7419">
              <w:rPr>
                <w:sz w:val="24"/>
              </w:rPr>
              <w:t>218,335,034.41</w:t>
            </w:r>
          </w:p>
        </w:tc>
        <w:tc>
          <w:tcPr>
            <w:tcW w:w="1297" w:type="pct"/>
            <w:vAlign w:val="center"/>
          </w:tcPr>
          <w:p w:rsidR="0040141B" w:rsidRPr="002A7419" w:rsidRDefault="0040141B" w:rsidP="004E3EF9">
            <w:pPr>
              <w:spacing w:before="29" w:line="288" w:lineRule="auto"/>
              <w:jc w:val="right"/>
              <w:rPr>
                <w:sz w:val="24"/>
              </w:rPr>
            </w:pPr>
            <w:r w:rsidRPr="002A7419">
              <w:rPr>
                <w:sz w:val="24"/>
              </w:rPr>
              <w:t>1,342,377,277.35</w:t>
            </w:r>
          </w:p>
        </w:tc>
      </w:tr>
      <w:tr w:rsidR="00CE48F6" w:rsidRPr="0091212A" w:rsidTr="00CE48F6">
        <w:tc>
          <w:tcPr>
            <w:tcW w:w="1203" w:type="pct"/>
            <w:vAlign w:val="center"/>
          </w:tcPr>
          <w:p w:rsidR="0040141B" w:rsidRPr="000F7358" w:rsidRDefault="0040141B" w:rsidP="000F7358">
            <w:pPr>
              <w:spacing w:before="29" w:line="288" w:lineRule="auto"/>
              <w:rPr>
                <w:sz w:val="24"/>
              </w:rPr>
            </w:pPr>
            <w:r w:rsidRPr="000F7358">
              <w:rPr>
                <w:rFonts w:hint="eastAsia"/>
                <w:sz w:val="24"/>
              </w:rPr>
              <w:t>期末基金份额净值</w:t>
            </w:r>
          </w:p>
        </w:tc>
        <w:tc>
          <w:tcPr>
            <w:tcW w:w="1221" w:type="pct"/>
            <w:vAlign w:val="center"/>
          </w:tcPr>
          <w:p w:rsidR="0040141B" w:rsidRPr="002A7419" w:rsidRDefault="0040141B" w:rsidP="004E3EF9">
            <w:pPr>
              <w:spacing w:before="29" w:line="288" w:lineRule="auto"/>
              <w:jc w:val="right"/>
              <w:rPr>
                <w:sz w:val="24"/>
              </w:rPr>
            </w:pPr>
            <w:r w:rsidRPr="002A7419">
              <w:rPr>
                <w:sz w:val="24"/>
              </w:rPr>
              <w:t>1.141</w:t>
            </w:r>
          </w:p>
        </w:tc>
        <w:tc>
          <w:tcPr>
            <w:tcW w:w="1297" w:type="pct"/>
            <w:vAlign w:val="center"/>
          </w:tcPr>
          <w:p w:rsidR="0040141B" w:rsidRPr="002A7419" w:rsidRDefault="0040141B" w:rsidP="004E3EF9">
            <w:pPr>
              <w:spacing w:before="29" w:line="288" w:lineRule="auto"/>
              <w:jc w:val="right"/>
              <w:rPr>
                <w:sz w:val="24"/>
              </w:rPr>
            </w:pPr>
            <w:r w:rsidRPr="002A7419">
              <w:rPr>
                <w:sz w:val="24"/>
              </w:rPr>
              <w:t>1.021</w:t>
            </w:r>
          </w:p>
        </w:tc>
      </w:tr>
      <w:tr w:rsidR="00CE48F6" w:rsidRPr="0091212A" w:rsidTr="00CE48F6">
        <w:tc>
          <w:tcPr>
            <w:tcW w:w="1203" w:type="pct"/>
            <w:vAlign w:val="center"/>
          </w:tcPr>
          <w:p w:rsidR="0040141B" w:rsidRPr="0091212A" w:rsidRDefault="0040141B" w:rsidP="00190419">
            <w:pPr>
              <w:spacing w:before="29" w:line="288" w:lineRule="auto"/>
              <w:rPr>
                <w:rFonts w:asciiTheme="minorEastAsia" w:eastAsiaTheme="minorEastAsia" w:hAnsiTheme="minorEastAsia"/>
                <w:b/>
                <w:szCs w:val="21"/>
              </w:rPr>
            </w:pPr>
            <w:r w:rsidRPr="00C24BF4">
              <w:rPr>
                <w:b/>
                <w:sz w:val="24"/>
              </w:rPr>
              <w:t xml:space="preserve">3.1.3 </w:t>
            </w:r>
            <w:r w:rsidRPr="00C24BF4">
              <w:rPr>
                <w:rFonts w:hint="eastAsia"/>
                <w:b/>
                <w:sz w:val="24"/>
              </w:rPr>
              <w:t>累计期末指标</w:t>
            </w:r>
          </w:p>
        </w:tc>
        <w:tc>
          <w:tcPr>
            <w:tcW w:w="1221" w:type="pct"/>
            <w:vAlign w:val="center"/>
          </w:tcPr>
          <w:p w:rsidR="0040141B" w:rsidRPr="00131531" w:rsidRDefault="0040141B" w:rsidP="00131531">
            <w:pPr>
              <w:spacing w:before="29" w:line="288" w:lineRule="auto"/>
              <w:jc w:val="center"/>
              <w:rPr>
                <w:b/>
                <w:sz w:val="24"/>
              </w:rPr>
            </w:pPr>
            <w:r w:rsidRPr="00131531">
              <w:rPr>
                <w:b/>
                <w:sz w:val="24"/>
              </w:rPr>
              <w:t>2014</w:t>
            </w:r>
            <w:r w:rsidR="00730038" w:rsidRPr="00131531">
              <w:rPr>
                <w:rFonts w:hint="eastAsia"/>
                <w:b/>
                <w:sz w:val="24"/>
              </w:rPr>
              <w:t>年</w:t>
            </w:r>
            <w:r w:rsidRPr="00131531">
              <w:rPr>
                <w:rFonts w:hint="eastAsia"/>
                <w:b/>
                <w:sz w:val="24"/>
              </w:rPr>
              <w:t>末</w:t>
            </w:r>
          </w:p>
        </w:tc>
        <w:tc>
          <w:tcPr>
            <w:tcW w:w="1297" w:type="pct"/>
            <w:vAlign w:val="center"/>
          </w:tcPr>
          <w:p w:rsidR="0040141B" w:rsidRPr="00131531" w:rsidRDefault="0040141B" w:rsidP="00131531">
            <w:pPr>
              <w:spacing w:before="29" w:line="288" w:lineRule="auto"/>
              <w:jc w:val="center"/>
              <w:rPr>
                <w:b/>
                <w:sz w:val="24"/>
              </w:rPr>
            </w:pPr>
            <w:r w:rsidRPr="00131531">
              <w:rPr>
                <w:b/>
                <w:sz w:val="24"/>
              </w:rPr>
              <w:t>2013</w:t>
            </w:r>
            <w:r w:rsidR="00730038" w:rsidRPr="00131531">
              <w:rPr>
                <w:rFonts w:hint="eastAsia"/>
                <w:b/>
                <w:sz w:val="24"/>
              </w:rPr>
              <w:t>年</w:t>
            </w:r>
            <w:r w:rsidRPr="00131531">
              <w:rPr>
                <w:rFonts w:hint="eastAsia"/>
                <w:b/>
                <w:sz w:val="24"/>
              </w:rPr>
              <w:t>末</w:t>
            </w:r>
          </w:p>
        </w:tc>
      </w:tr>
      <w:tr w:rsidR="00CE48F6" w:rsidRPr="0091212A" w:rsidTr="00CE48F6">
        <w:tc>
          <w:tcPr>
            <w:tcW w:w="1203" w:type="pct"/>
            <w:vAlign w:val="center"/>
          </w:tcPr>
          <w:p w:rsidR="0040141B" w:rsidRPr="0091212A" w:rsidRDefault="0040141B" w:rsidP="000F7358">
            <w:pPr>
              <w:spacing w:before="29" w:line="288" w:lineRule="auto"/>
              <w:rPr>
                <w:rFonts w:asciiTheme="minorEastAsia" w:eastAsiaTheme="minorEastAsia" w:hAnsiTheme="minorEastAsia"/>
                <w:szCs w:val="21"/>
              </w:rPr>
            </w:pPr>
            <w:r w:rsidRPr="000F7358">
              <w:rPr>
                <w:rFonts w:hint="eastAsia"/>
                <w:sz w:val="24"/>
              </w:rPr>
              <w:t>基金份额累计净值增长率</w:t>
            </w:r>
          </w:p>
        </w:tc>
        <w:tc>
          <w:tcPr>
            <w:tcW w:w="1221" w:type="pct"/>
            <w:vAlign w:val="center"/>
          </w:tcPr>
          <w:p w:rsidR="0040141B" w:rsidRPr="002A7419" w:rsidRDefault="0040141B" w:rsidP="004E3EF9">
            <w:pPr>
              <w:spacing w:before="29" w:line="288" w:lineRule="auto"/>
              <w:jc w:val="right"/>
              <w:rPr>
                <w:sz w:val="24"/>
              </w:rPr>
            </w:pPr>
            <w:r w:rsidRPr="002A7419">
              <w:rPr>
                <w:sz w:val="24"/>
              </w:rPr>
              <w:t>14.10%</w:t>
            </w:r>
          </w:p>
        </w:tc>
        <w:tc>
          <w:tcPr>
            <w:tcW w:w="1297" w:type="pct"/>
            <w:vAlign w:val="center"/>
          </w:tcPr>
          <w:p w:rsidR="0040141B" w:rsidRPr="002A7419" w:rsidRDefault="0040141B" w:rsidP="004E3EF9">
            <w:pPr>
              <w:spacing w:before="29" w:line="288" w:lineRule="auto"/>
              <w:jc w:val="right"/>
              <w:rPr>
                <w:sz w:val="24"/>
              </w:rPr>
            </w:pPr>
            <w:r w:rsidRPr="002A7419">
              <w:rPr>
                <w:sz w:val="24"/>
              </w:rPr>
              <w:t>2.10%</w:t>
            </w:r>
          </w:p>
        </w:tc>
      </w:tr>
    </w:tbl>
    <w:p w:rsidR="007B1484" w:rsidRDefault="00CE48F6">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415251602"/>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1"/>
      <w:bookmarkEnd w:id="32"/>
      <w:bookmarkEnd w:id="33"/>
    </w:p>
    <w:p w:rsidR="001A59F9" w:rsidRPr="009421FD" w:rsidRDefault="001A59F9" w:rsidP="009421FD">
      <w:pPr>
        <w:pStyle w:val="20"/>
        <w:spacing w:before="29" w:after="0" w:line="288" w:lineRule="auto"/>
        <w:rPr>
          <w:rFonts w:ascii="Times New Roman" w:hAnsi="Times New Roman"/>
          <w:kern w:val="0"/>
          <w:szCs w:val="24"/>
        </w:rPr>
      </w:pPr>
      <w:bookmarkStart w:id="34" w:name="_Toc415251603"/>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7B1484">
        <w:tc>
          <w:tcPr>
            <w:tcW w:w="1286" w:type="dxa"/>
            <w:vAlign w:val="center"/>
          </w:tcPr>
          <w:p w:rsidR="007B1484" w:rsidRDefault="00CE48F6">
            <w:pPr>
              <w:jc w:val="left"/>
            </w:pPr>
            <w:r>
              <w:rPr>
                <w:color w:val="000000"/>
                <w:sz w:val="24"/>
              </w:rPr>
              <w:t>过去三个月</w:t>
            </w:r>
          </w:p>
        </w:tc>
        <w:tc>
          <w:tcPr>
            <w:tcW w:w="1286" w:type="dxa"/>
            <w:vAlign w:val="center"/>
          </w:tcPr>
          <w:p w:rsidR="007B1484" w:rsidRDefault="00CE48F6">
            <w:pPr>
              <w:jc w:val="center"/>
            </w:pPr>
            <w:r>
              <w:rPr>
                <w:color w:val="000000"/>
                <w:sz w:val="24"/>
              </w:rPr>
              <w:t>4.30%</w:t>
            </w:r>
          </w:p>
        </w:tc>
        <w:tc>
          <w:tcPr>
            <w:tcW w:w="1286" w:type="dxa"/>
            <w:vAlign w:val="center"/>
          </w:tcPr>
          <w:p w:rsidR="007B1484" w:rsidRDefault="00CE48F6">
            <w:pPr>
              <w:jc w:val="center"/>
            </w:pPr>
            <w:r>
              <w:rPr>
                <w:color w:val="000000"/>
                <w:sz w:val="24"/>
              </w:rPr>
              <w:t>1.12%</w:t>
            </w:r>
          </w:p>
        </w:tc>
        <w:tc>
          <w:tcPr>
            <w:tcW w:w="1285" w:type="dxa"/>
            <w:vAlign w:val="center"/>
          </w:tcPr>
          <w:p w:rsidR="007B1484" w:rsidRDefault="00CE48F6">
            <w:pPr>
              <w:jc w:val="center"/>
            </w:pPr>
            <w:r>
              <w:rPr>
                <w:color w:val="000000"/>
                <w:sz w:val="24"/>
              </w:rPr>
              <w:t>14.07%</w:t>
            </w:r>
          </w:p>
        </w:tc>
        <w:tc>
          <w:tcPr>
            <w:tcW w:w="1285" w:type="dxa"/>
            <w:vAlign w:val="center"/>
          </w:tcPr>
          <w:p w:rsidR="007B1484" w:rsidRDefault="00CE48F6">
            <w:pPr>
              <w:jc w:val="center"/>
            </w:pPr>
            <w:r>
              <w:rPr>
                <w:color w:val="000000"/>
                <w:sz w:val="24"/>
              </w:rPr>
              <w:t>1.01%</w:t>
            </w:r>
          </w:p>
        </w:tc>
        <w:tc>
          <w:tcPr>
            <w:tcW w:w="1285" w:type="dxa"/>
            <w:vAlign w:val="center"/>
          </w:tcPr>
          <w:p w:rsidR="007B1484" w:rsidRDefault="00CE48F6">
            <w:pPr>
              <w:jc w:val="center"/>
            </w:pPr>
            <w:r>
              <w:rPr>
                <w:color w:val="000000"/>
                <w:sz w:val="24"/>
              </w:rPr>
              <w:t>-9.77%</w:t>
            </w:r>
          </w:p>
        </w:tc>
        <w:tc>
          <w:tcPr>
            <w:tcW w:w="1285" w:type="dxa"/>
            <w:vAlign w:val="center"/>
          </w:tcPr>
          <w:p w:rsidR="007B1484" w:rsidRDefault="00CE48F6">
            <w:pPr>
              <w:jc w:val="center"/>
            </w:pPr>
            <w:r>
              <w:rPr>
                <w:color w:val="000000"/>
                <w:sz w:val="24"/>
              </w:rPr>
              <w:t>0.11%</w:t>
            </w:r>
          </w:p>
        </w:tc>
      </w:tr>
      <w:tr w:rsidR="007B1484">
        <w:tc>
          <w:tcPr>
            <w:tcW w:w="1286" w:type="dxa"/>
            <w:vAlign w:val="center"/>
          </w:tcPr>
          <w:p w:rsidR="007B1484" w:rsidRDefault="00CE48F6">
            <w:pPr>
              <w:jc w:val="left"/>
            </w:pPr>
            <w:r>
              <w:rPr>
                <w:color w:val="000000"/>
                <w:sz w:val="24"/>
              </w:rPr>
              <w:t>过去六个月</w:t>
            </w:r>
          </w:p>
        </w:tc>
        <w:tc>
          <w:tcPr>
            <w:tcW w:w="1286" w:type="dxa"/>
            <w:vAlign w:val="center"/>
          </w:tcPr>
          <w:p w:rsidR="007B1484" w:rsidRDefault="00CE48F6">
            <w:pPr>
              <w:jc w:val="center"/>
            </w:pPr>
            <w:r>
              <w:rPr>
                <w:color w:val="000000"/>
                <w:sz w:val="24"/>
              </w:rPr>
              <w:t>16.55%</w:t>
            </w:r>
          </w:p>
        </w:tc>
        <w:tc>
          <w:tcPr>
            <w:tcW w:w="1286" w:type="dxa"/>
            <w:vAlign w:val="center"/>
          </w:tcPr>
          <w:p w:rsidR="007B1484" w:rsidRDefault="00CE48F6">
            <w:pPr>
              <w:jc w:val="center"/>
            </w:pPr>
            <w:r>
              <w:rPr>
                <w:color w:val="000000"/>
                <w:sz w:val="24"/>
              </w:rPr>
              <w:t>1.02%</w:t>
            </w:r>
          </w:p>
        </w:tc>
        <w:tc>
          <w:tcPr>
            <w:tcW w:w="1285" w:type="dxa"/>
            <w:vAlign w:val="center"/>
          </w:tcPr>
          <w:p w:rsidR="007B1484" w:rsidRDefault="00CE48F6">
            <w:pPr>
              <w:jc w:val="center"/>
            </w:pPr>
            <w:r>
              <w:rPr>
                <w:color w:val="000000"/>
                <w:sz w:val="24"/>
              </w:rPr>
              <w:t>26.18%</w:t>
            </w:r>
          </w:p>
        </w:tc>
        <w:tc>
          <w:tcPr>
            <w:tcW w:w="1285" w:type="dxa"/>
            <w:vAlign w:val="center"/>
          </w:tcPr>
          <w:p w:rsidR="007B1484" w:rsidRDefault="00CE48F6">
            <w:pPr>
              <w:jc w:val="center"/>
            </w:pPr>
            <w:r>
              <w:rPr>
                <w:color w:val="000000"/>
                <w:sz w:val="24"/>
              </w:rPr>
              <w:t>0.85%</w:t>
            </w:r>
          </w:p>
        </w:tc>
        <w:tc>
          <w:tcPr>
            <w:tcW w:w="1285" w:type="dxa"/>
            <w:vAlign w:val="center"/>
          </w:tcPr>
          <w:p w:rsidR="007B1484" w:rsidRDefault="00CE48F6">
            <w:pPr>
              <w:jc w:val="center"/>
            </w:pPr>
            <w:r>
              <w:rPr>
                <w:color w:val="000000"/>
                <w:sz w:val="24"/>
              </w:rPr>
              <w:t>-9.63%</w:t>
            </w:r>
          </w:p>
        </w:tc>
        <w:tc>
          <w:tcPr>
            <w:tcW w:w="1285" w:type="dxa"/>
            <w:vAlign w:val="center"/>
          </w:tcPr>
          <w:p w:rsidR="007B1484" w:rsidRDefault="00CE48F6">
            <w:pPr>
              <w:jc w:val="center"/>
            </w:pPr>
            <w:r>
              <w:rPr>
                <w:color w:val="000000"/>
                <w:sz w:val="24"/>
              </w:rPr>
              <w:t>0.17%</w:t>
            </w:r>
          </w:p>
        </w:tc>
      </w:tr>
      <w:tr w:rsidR="007B1484">
        <w:tc>
          <w:tcPr>
            <w:tcW w:w="1286" w:type="dxa"/>
            <w:vAlign w:val="center"/>
          </w:tcPr>
          <w:p w:rsidR="007B1484" w:rsidRDefault="00CE48F6">
            <w:pPr>
              <w:jc w:val="left"/>
            </w:pPr>
            <w:r>
              <w:rPr>
                <w:color w:val="000000"/>
                <w:sz w:val="24"/>
              </w:rPr>
              <w:t>过去一年</w:t>
            </w:r>
          </w:p>
        </w:tc>
        <w:tc>
          <w:tcPr>
            <w:tcW w:w="1286" w:type="dxa"/>
            <w:vAlign w:val="center"/>
          </w:tcPr>
          <w:p w:rsidR="007B1484" w:rsidRDefault="00CE48F6">
            <w:pPr>
              <w:jc w:val="center"/>
            </w:pPr>
            <w:r>
              <w:rPr>
                <w:color w:val="000000"/>
                <w:sz w:val="24"/>
              </w:rPr>
              <w:t>11.75%</w:t>
            </w:r>
          </w:p>
        </w:tc>
        <w:tc>
          <w:tcPr>
            <w:tcW w:w="1286" w:type="dxa"/>
            <w:vAlign w:val="center"/>
          </w:tcPr>
          <w:p w:rsidR="007B1484" w:rsidRDefault="00CE48F6">
            <w:pPr>
              <w:jc w:val="center"/>
            </w:pPr>
            <w:r>
              <w:rPr>
                <w:color w:val="000000"/>
                <w:sz w:val="24"/>
              </w:rPr>
              <w:t>1.06%</w:t>
            </w:r>
          </w:p>
        </w:tc>
        <w:tc>
          <w:tcPr>
            <w:tcW w:w="1285" w:type="dxa"/>
            <w:vAlign w:val="center"/>
          </w:tcPr>
          <w:p w:rsidR="007B1484" w:rsidRDefault="00CE48F6">
            <w:pPr>
              <w:jc w:val="center"/>
            </w:pPr>
            <w:r>
              <w:rPr>
                <w:color w:val="000000"/>
                <w:sz w:val="24"/>
              </w:rPr>
              <w:t>21.01%</w:t>
            </w:r>
          </w:p>
        </w:tc>
        <w:tc>
          <w:tcPr>
            <w:tcW w:w="1285" w:type="dxa"/>
            <w:vAlign w:val="center"/>
          </w:tcPr>
          <w:p w:rsidR="007B1484" w:rsidRDefault="00CE48F6">
            <w:pPr>
              <w:jc w:val="center"/>
            </w:pPr>
            <w:r>
              <w:rPr>
                <w:color w:val="000000"/>
                <w:sz w:val="24"/>
              </w:rPr>
              <w:t>0.85%</w:t>
            </w:r>
          </w:p>
        </w:tc>
        <w:tc>
          <w:tcPr>
            <w:tcW w:w="1285" w:type="dxa"/>
            <w:vAlign w:val="center"/>
          </w:tcPr>
          <w:p w:rsidR="007B1484" w:rsidRDefault="00CE48F6">
            <w:pPr>
              <w:jc w:val="center"/>
            </w:pPr>
            <w:r>
              <w:rPr>
                <w:color w:val="000000"/>
                <w:sz w:val="24"/>
              </w:rPr>
              <w:t>-9.26%</w:t>
            </w:r>
          </w:p>
        </w:tc>
        <w:tc>
          <w:tcPr>
            <w:tcW w:w="1285" w:type="dxa"/>
            <w:vAlign w:val="center"/>
          </w:tcPr>
          <w:p w:rsidR="007B1484" w:rsidRDefault="00CE48F6">
            <w:pPr>
              <w:jc w:val="center"/>
            </w:pPr>
            <w:r>
              <w:rPr>
                <w:color w:val="000000"/>
                <w:sz w:val="24"/>
              </w:rPr>
              <w:t>0.21%</w:t>
            </w:r>
          </w:p>
        </w:tc>
      </w:tr>
      <w:tr w:rsidR="007B1484">
        <w:tc>
          <w:tcPr>
            <w:tcW w:w="1286" w:type="dxa"/>
            <w:vAlign w:val="center"/>
          </w:tcPr>
          <w:p w:rsidR="007B1484" w:rsidRDefault="00CE48F6">
            <w:pPr>
              <w:jc w:val="left"/>
            </w:pPr>
            <w:r>
              <w:rPr>
                <w:color w:val="000000"/>
                <w:sz w:val="24"/>
              </w:rPr>
              <w:t>自基金合同生效起至今</w:t>
            </w:r>
          </w:p>
        </w:tc>
        <w:tc>
          <w:tcPr>
            <w:tcW w:w="1286" w:type="dxa"/>
            <w:vAlign w:val="center"/>
          </w:tcPr>
          <w:p w:rsidR="007B1484" w:rsidRDefault="00CE48F6">
            <w:pPr>
              <w:jc w:val="center"/>
            </w:pPr>
            <w:r>
              <w:rPr>
                <w:color w:val="000000"/>
                <w:sz w:val="24"/>
              </w:rPr>
              <w:t>14.10%</w:t>
            </w:r>
          </w:p>
        </w:tc>
        <w:tc>
          <w:tcPr>
            <w:tcW w:w="1286" w:type="dxa"/>
            <w:vAlign w:val="center"/>
          </w:tcPr>
          <w:p w:rsidR="007B1484" w:rsidRDefault="00CE48F6">
            <w:pPr>
              <w:jc w:val="center"/>
            </w:pPr>
            <w:r>
              <w:rPr>
                <w:color w:val="000000"/>
                <w:sz w:val="24"/>
              </w:rPr>
              <w:t>0.89%</w:t>
            </w:r>
          </w:p>
        </w:tc>
        <w:tc>
          <w:tcPr>
            <w:tcW w:w="1285" w:type="dxa"/>
            <w:vAlign w:val="center"/>
          </w:tcPr>
          <w:p w:rsidR="007B1484" w:rsidRDefault="00CE48F6">
            <w:pPr>
              <w:jc w:val="center"/>
            </w:pPr>
            <w:r>
              <w:rPr>
                <w:color w:val="000000"/>
                <w:sz w:val="24"/>
              </w:rPr>
              <w:t>15.34%</w:t>
            </w:r>
          </w:p>
        </w:tc>
        <w:tc>
          <w:tcPr>
            <w:tcW w:w="1285" w:type="dxa"/>
            <w:vAlign w:val="center"/>
          </w:tcPr>
          <w:p w:rsidR="007B1484" w:rsidRDefault="00CE48F6">
            <w:pPr>
              <w:jc w:val="center"/>
            </w:pPr>
            <w:r>
              <w:rPr>
                <w:color w:val="000000"/>
                <w:sz w:val="24"/>
              </w:rPr>
              <w:t>0.93%</w:t>
            </w:r>
          </w:p>
        </w:tc>
        <w:tc>
          <w:tcPr>
            <w:tcW w:w="1285" w:type="dxa"/>
            <w:vAlign w:val="center"/>
          </w:tcPr>
          <w:p w:rsidR="007B1484" w:rsidRDefault="00CE48F6">
            <w:pPr>
              <w:jc w:val="center"/>
            </w:pPr>
            <w:r>
              <w:rPr>
                <w:color w:val="000000"/>
                <w:sz w:val="24"/>
              </w:rPr>
              <w:t>-1.24%</w:t>
            </w:r>
          </w:p>
        </w:tc>
        <w:tc>
          <w:tcPr>
            <w:tcW w:w="1285" w:type="dxa"/>
            <w:vAlign w:val="center"/>
          </w:tcPr>
          <w:p w:rsidR="007B1484" w:rsidRDefault="00CE48F6">
            <w:pPr>
              <w:jc w:val="center"/>
            </w:pPr>
            <w:r>
              <w:rPr>
                <w:color w:val="000000"/>
                <w:sz w:val="24"/>
              </w:rPr>
              <w:t>-0.04%</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w:t>
      </w:r>
      <w:r w:rsidRPr="00EF1D48">
        <w:rPr>
          <w:kern w:val="0"/>
          <w:sz w:val="24"/>
        </w:rPr>
        <w:t>75%×</w:t>
      </w:r>
      <w:r w:rsidRPr="00EF1D48">
        <w:rPr>
          <w:kern w:val="0"/>
          <w:sz w:val="24"/>
        </w:rPr>
        <w:t>富时中国</w:t>
      </w:r>
      <w:r w:rsidRPr="00EF1D48">
        <w:rPr>
          <w:kern w:val="0"/>
          <w:sz w:val="24"/>
        </w:rPr>
        <w:t>A600</w:t>
      </w:r>
      <w:r w:rsidRPr="00EF1D48">
        <w:rPr>
          <w:kern w:val="0"/>
          <w:sz w:val="24"/>
        </w:rPr>
        <w:t>成长指数收益率</w:t>
      </w:r>
      <w:r w:rsidRPr="00EF1D48">
        <w:rPr>
          <w:kern w:val="0"/>
          <w:sz w:val="24"/>
        </w:rPr>
        <w:t>+25%×</w:t>
      </w:r>
      <w:r w:rsidRPr="00EF1D48">
        <w:rPr>
          <w:kern w:val="0"/>
          <w:sz w:val="24"/>
        </w:rPr>
        <w:t>中信标</w:t>
      </w:r>
      <w:proofErr w:type="gramStart"/>
      <w:r w:rsidRPr="00EF1D48">
        <w:rPr>
          <w:kern w:val="0"/>
          <w:sz w:val="24"/>
        </w:rPr>
        <w:t>普全债指数</w:t>
      </w:r>
      <w:proofErr w:type="gramEnd"/>
      <w:r w:rsidRPr="00EF1D48">
        <w:rPr>
          <w:kern w:val="0"/>
          <w:sz w:val="24"/>
        </w:rPr>
        <w:t>收益率，每日进行再平衡过程。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r w:rsidRPr="00A202C2">
        <w:rPr>
          <w:b/>
          <w:bCs/>
          <w:color w:val="000000"/>
          <w:kern w:val="0"/>
          <w:sz w:val="24"/>
        </w:rPr>
        <w:t xml:space="preserve"> </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2013</w:t>
      </w:r>
      <w:r w:rsidRPr="00E15CED">
        <w:rPr>
          <w:kern w:val="0"/>
          <w:sz w:val="24"/>
        </w:rPr>
        <w:t>年</w:t>
      </w:r>
      <w:r w:rsidRPr="00E15CED">
        <w:rPr>
          <w:kern w:val="0"/>
          <w:sz w:val="24"/>
        </w:rPr>
        <w:t>6</w:t>
      </w:r>
      <w:r w:rsidRPr="00E15CED">
        <w:rPr>
          <w:kern w:val="0"/>
          <w:sz w:val="24"/>
        </w:rPr>
        <w:t>月</w:t>
      </w:r>
      <w:r w:rsidRPr="00E15CED">
        <w:rPr>
          <w:kern w:val="0"/>
          <w:sz w:val="24"/>
        </w:rPr>
        <w:t>5</w:t>
      </w:r>
      <w:r w:rsidRPr="00E15CED">
        <w:rPr>
          <w:kern w:val="0"/>
          <w:sz w:val="24"/>
        </w:rPr>
        <w:t>日至</w:t>
      </w:r>
      <w:r w:rsidRPr="00E15CED">
        <w:rPr>
          <w:kern w:val="0"/>
          <w:sz w:val="24"/>
        </w:rPr>
        <w:t>2014</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873669" w:rsidRDefault="00E63239" w:rsidP="00873669">
      <w:pPr>
        <w:pStyle w:val="20"/>
        <w:spacing w:before="29" w:after="0" w:line="288" w:lineRule="auto"/>
        <w:rPr>
          <w:rFonts w:ascii="Times New Roman" w:hAnsi="Times New Roman"/>
          <w:kern w:val="0"/>
          <w:szCs w:val="24"/>
        </w:rPr>
      </w:pPr>
      <w:bookmarkStart w:id="35" w:name="_Toc249760033"/>
      <w:bookmarkStart w:id="36" w:name="_Toc361324853"/>
      <w:bookmarkStart w:id="37" w:name="_Toc415251604"/>
      <w:r w:rsidRPr="00873669">
        <w:rPr>
          <w:rFonts w:ascii="Times New Roman" w:hAnsi="Times New Roman"/>
          <w:kern w:val="0"/>
          <w:szCs w:val="24"/>
        </w:rPr>
        <w:t>3.3</w:t>
      </w:r>
      <w:r w:rsidRPr="00873669">
        <w:rPr>
          <w:rFonts w:ascii="Times New Roman" w:hAnsi="Times New Roman" w:hint="eastAsia"/>
          <w:kern w:val="0"/>
          <w:szCs w:val="24"/>
        </w:rPr>
        <w:t xml:space="preserve"> </w:t>
      </w:r>
      <w:r w:rsidRPr="00873669">
        <w:rPr>
          <w:rFonts w:ascii="Times New Roman" w:hAnsi="Times New Roman" w:hint="eastAsia"/>
          <w:kern w:val="0"/>
          <w:szCs w:val="24"/>
        </w:rPr>
        <w:t>过去三年基金的利润分配情况</w:t>
      </w:r>
      <w:bookmarkEnd w:id="35"/>
      <w:bookmarkEnd w:id="36"/>
      <w:bookmarkEnd w:id="37"/>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7B1484">
        <w:trPr>
          <w:jc w:val="center"/>
        </w:trPr>
        <w:tc>
          <w:tcPr>
            <w:tcW w:w="1157" w:type="dxa"/>
            <w:vAlign w:val="center"/>
          </w:tcPr>
          <w:p w:rsidR="007B1484" w:rsidRDefault="00CE48F6">
            <w:pPr>
              <w:jc w:val="center"/>
            </w:pPr>
            <w:r>
              <w:rPr>
                <w:color w:val="000000"/>
                <w:sz w:val="24"/>
              </w:rPr>
              <w:t>2014</w:t>
            </w:r>
            <w:r>
              <w:rPr>
                <w:color w:val="000000"/>
                <w:sz w:val="24"/>
              </w:rPr>
              <w:t>年</w:t>
            </w:r>
          </w:p>
        </w:tc>
        <w:tc>
          <w:tcPr>
            <w:tcW w:w="1378" w:type="dxa"/>
            <w:vAlign w:val="center"/>
          </w:tcPr>
          <w:p w:rsidR="007B1484" w:rsidRDefault="00CE48F6">
            <w:pPr>
              <w:jc w:val="right"/>
            </w:pPr>
            <w:r>
              <w:rPr>
                <w:color w:val="000000"/>
                <w:sz w:val="24"/>
              </w:rPr>
              <w:t>-</w:t>
            </w:r>
          </w:p>
        </w:tc>
        <w:tc>
          <w:tcPr>
            <w:tcW w:w="1839" w:type="dxa"/>
            <w:vAlign w:val="center"/>
          </w:tcPr>
          <w:p w:rsidR="007B1484" w:rsidRDefault="00CE48F6">
            <w:pPr>
              <w:jc w:val="right"/>
            </w:pPr>
            <w:r>
              <w:rPr>
                <w:color w:val="000000"/>
                <w:sz w:val="24"/>
              </w:rPr>
              <w:t>-</w:t>
            </w:r>
          </w:p>
        </w:tc>
        <w:tc>
          <w:tcPr>
            <w:tcW w:w="1950" w:type="dxa"/>
            <w:vAlign w:val="center"/>
          </w:tcPr>
          <w:p w:rsidR="007B1484" w:rsidRDefault="00CE48F6">
            <w:pPr>
              <w:jc w:val="right"/>
            </w:pPr>
            <w:r>
              <w:rPr>
                <w:color w:val="000000"/>
                <w:sz w:val="24"/>
              </w:rPr>
              <w:t>-</w:t>
            </w:r>
          </w:p>
        </w:tc>
        <w:tc>
          <w:tcPr>
            <w:tcW w:w="1894" w:type="dxa"/>
            <w:vAlign w:val="center"/>
          </w:tcPr>
          <w:p w:rsidR="007B1484" w:rsidRDefault="00CE48F6">
            <w:pPr>
              <w:jc w:val="right"/>
            </w:pPr>
            <w:r>
              <w:rPr>
                <w:color w:val="000000"/>
                <w:sz w:val="24"/>
              </w:rPr>
              <w:t>-</w:t>
            </w:r>
          </w:p>
        </w:tc>
        <w:tc>
          <w:tcPr>
            <w:tcW w:w="1068" w:type="dxa"/>
            <w:vAlign w:val="center"/>
          </w:tcPr>
          <w:p w:rsidR="007B1484" w:rsidRDefault="00CE48F6">
            <w:pPr>
              <w:jc w:val="left"/>
            </w:pPr>
            <w:r>
              <w:rPr>
                <w:color w:val="000000"/>
                <w:sz w:val="24"/>
              </w:rPr>
              <w:t>-</w:t>
            </w:r>
          </w:p>
        </w:tc>
      </w:tr>
      <w:tr w:rsidR="007B1484">
        <w:trPr>
          <w:jc w:val="center"/>
        </w:trPr>
        <w:tc>
          <w:tcPr>
            <w:tcW w:w="1157" w:type="dxa"/>
            <w:vAlign w:val="center"/>
          </w:tcPr>
          <w:p w:rsidR="007B1484" w:rsidRDefault="00CE48F6">
            <w:pPr>
              <w:jc w:val="center"/>
            </w:pPr>
            <w:r>
              <w:rPr>
                <w:color w:val="000000"/>
                <w:sz w:val="24"/>
              </w:rPr>
              <w:t>2013</w:t>
            </w:r>
            <w:r>
              <w:rPr>
                <w:color w:val="000000"/>
                <w:sz w:val="24"/>
              </w:rPr>
              <w:t>年</w:t>
            </w:r>
          </w:p>
        </w:tc>
        <w:tc>
          <w:tcPr>
            <w:tcW w:w="1378" w:type="dxa"/>
            <w:vAlign w:val="center"/>
          </w:tcPr>
          <w:p w:rsidR="007B1484" w:rsidRDefault="00CE48F6">
            <w:pPr>
              <w:jc w:val="right"/>
            </w:pPr>
            <w:r>
              <w:rPr>
                <w:color w:val="000000"/>
                <w:sz w:val="24"/>
              </w:rPr>
              <w:t>-</w:t>
            </w:r>
          </w:p>
        </w:tc>
        <w:tc>
          <w:tcPr>
            <w:tcW w:w="1839" w:type="dxa"/>
            <w:vAlign w:val="center"/>
          </w:tcPr>
          <w:p w:rsidR="007B1484" w:rsidRDefault="00CE48F6">
            <w:pPr>
              <w:jc w:val="right"/>
            </w:pPr>
            <w:r>
              <w:rPr>
                <w:color w:val="000000"/>
                <w:sz w:val="24"/>
              </w:rPr>
              <w:t>-</w:t>
            </w:r>
          </w:p>
        </w:tc>
        <w:tc>
          <w:tcPr>
            <w:tcW w:w="1950" w:type="dxa"/>
            <w:vAlign w:val="center"/>
          </w:tcPr>
          <w:p w:rsidR="007B1484" w:rsidRDefault="00CE48F6">
            <w:pPr>
              <w:jc w:val="right"/>
            </w:pPr>
            <w:r>
              <w:rPr>
                <w:color w:val="000000"/>
                <w:sz w:val="24"/>
              </w:rPr>
              <w:t>-</w:t>
            </w:r>
          </w:p>
        </w:tc>
        <w:tc>
          <w:tcPr>
            <w:tcW w:w="1894" w:type="dxa"/>
            <w:vAlign w:val="center"/>
          </w:tcPr>
          <w:p w:rsidR="007B1484" w:rsidRDefault="00CE48F6">
            <w:pPr>
              <w:jc w:val="right"/>
            </w:pPr>
            <w:r>
              <w:rPr>
                <w:color w:val="000000"/>
                <w:sz w:val="24"/>
              </w:rPr>
              <w:t>-</w:t>
            </w:r>
          </w:p>
        </w:tc>
        <w:tc>
          <w:tcPr>
            <w:tcW w:w="1068" w:type="dxa"/>
            <w:vAlign w:val="center"/>
          </w:tcPr>
          <w:p w:rsidR="007B1484" w:rsidRDefault="00CE48F6">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7A50CE">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415251605"/>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8"/>
      <w:bookmarkEnd w:id="39"/>
      <w:bookmarkEnd w:id="40"/>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1" w:name="_Toc361324855"/>
      <w:bookmarkStart w:id="42" w:name="_Toc415251606"/>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1"/>
      <w:bookmarkEnd w:id="42"/>
    </w:p>
    <w:p w:rsidR="001A59F9" w:rsidRPr="000E6433" w:rsidRDefault="001A59F9" w:rsidP="000E6433">
      <w:pPr>
        <w:pStyle w:val="20"/>
        <w:spacing w:before="29" w:after="0" w:line="288" w:lineRule="auto"/>
        <w:rPr>
          <w:rFonts w:ascii="Times New Roman" w:hAnsi="Times New Roman"/>
          <w:kern w:val="0"/>
          <w:szCs w:val="24"/>
        </w:rPr>
      </w:pPr>
      <w:bookmarkStart w:id="43" w:name="_Toc415251607"/>
      <w:r w:rsidRPr="000E6433">
        <w:rPr>
          <w:rFonts w:ascii="Times New Roman" w:hAnsi="Times New Roman"/>
          <w:kern w:val="0"/>
          <w:szCs w:val="24"/>
        </w:rPr>
        <w:t>4.1.1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基金管理人及其管理基金的经验</w:t>
      </w:r>
      <w:bookmarkEnd w:id="43"/>
    </w:p>
    <w:p w:rsidR="007B1484" w:rsidRDefault="00CE48F6">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37</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415251608"/>
      <w:r w:rsidRPr="000E6433">
        <w:rPr>
          <w:rFonts w:ascii="Times New Roman" w:hAnsi="Times New Roman"/>
          <w:kern w:val="0"/>
          <w:szCs w:val="24"/>
        </w:rPr>
        <w:t>4.1.2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proofErr w:type="gramStart"/>
            <w:r w:rsidRPr="009B20A1">
              <w:rPr>
                <w:rFonts w:hint="eastAsia"/>
                <w:color w:val="000000"/>
                <w:sz w:val="24"/>
              </w:rPr>
              <w:t>任本基金</w:t>
            </w:r>
            <w:proofErr w:type="gramEnd"/>
            <w:r w:rsidRPr="009B20A1">
              <w:rPr>
                <w:rFonts w:hint="eastAsia"/>
                <w:color w:val="000000"/>
                <w:sz w:val="24"/>
              </w:rPr>
              <w:t>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7B1484">
        <w:tc>
          <w:tcPr>
            <w:tcW w:w="1032" w:type="dxa"/>
            <w:vAlign w:val="center"/>
          </w:tcPr>
          <w:p w:rsidR="007B1484" w:rsidRDefault="00CE48F6">
            <w:pPr>
              <w:jc w:val="center"/>
            </w:pPr>
            <w:r>
              <w:rPr>
                <w:color w:val="000000"/>
                <w:sz w:val="24"/>
              </w:rPr>
              <w:t>管华雨</w:t>
            </w:r>
          </w:p>
        </w:tc>
        <w:tc>
          <w:tcPr>
            <w:tcW w:w="1416" w:type="dxa"/>
            <w:vAlign w:val="center"/>
          </w:tcPr>
          <w:p w:rsidR="007B1484" w:rsidRDefault="00CE48F6">
            <w:pPr>
              <w:jc w:val="center"/>
            </w:pPr>
            <w:r>
              <w:rPr>
                <w:color w:val="000000"/>
                <w:sz w:val="24"/>
              </w:rPr>
              <w:t>本基金、交</w:t>
            </w:r>
            <w:proofErr w:type="gramStart"/>
            <w:r>
              <w:rPr>
                <w:color w:val="000000"/>
                <w:sz w:val="24"/>
              </w:rPr>
              <w:t>银成长</w:t>
            </w:r>
            <w:proofErr w:type="gramEnd"/>
            <w:r>
              <w:rPr>
                <w:color w:val="000000"/>
                <w:sz w:val="24"/>
              </w:rPr>
              <w:t>股票、交</w:t>
            </w:r>
            <w:proofErr w:type="gramStart"/>
            <w:r>
              <w:rPr>
                <w:color w:val="000000"/>
                <w:sz w:val="24"/>
              </w:rPr>
              <w:t>银趋势</w:t>
            </w:r>
            <w:proofErr w:type="gramEnd"/>
            <w:r>
              <w:rPr>
                <w:color w:val="000000"/>
                <w:sz w:val="24"/>
              </w:rPr>
              <w:t>股票、交银新成长股票的基金经理，公司权益投资总监</w:t>
            </w:r>
          </w:p>
        </w:tc>
        <w:tc>
          <w:tcPr>
            <w:tcW w:w="1238" w:type="dxa"/>
            <w:vAlign w:val="center"/>
          </w:tcPr>
          <w:p w:rsidR="007B1484" w:rsidRDefault="00CE48F6">
            <w:pPr>
              <w:jc w:val="center"/>
            </w:pPr>
            <w:r>
              <w:rPr>
                <w:color w:val="000000"/>
                <w:sz w:val="24"/>
              </w:rPr>
              <w:t>2013-06-05</w:t>
            </w:r>
          </w:p>
        </w:tc>
        <w:tc>
          <w:tcPr>
            <w:tcW w:w="1276" w:type="dxa"/>
            <w:vAlign w:val="center"/>
          </w:tcPr>
          <w:p w:rsidR="007B1484" w:rsidRDefault="00CE48F6">
            <w:pPr>
              <w:jc w:val="center"/>
            </w:pPr>
            <w:r>
              <w:rPr>
                <w:color w:val="000000"/>
                <w:sz w:val="24"/>
              </w:rPr>
              <w:t>2014-10-22</w:t>
            </w:r>
          </w:p>
        </w:tc>
        <w:tc>
          <w:tcPr>
            <w:tcW w:w="996" w:type="dxa"/>
            <w:vAlign w:val="center"/>
          </w:tcPr>
          <w:p w:rsidR="007B1484" w:rsidRDefault="00CE48F6">
            <w:pPr>
              <w:jc w:val="center"/>
            </w:pPr>
            <w:r>
              <w:rPr>
                <w:color w:val="000000"/>
                <w:sz w:val="24"/>
              </w:rPr>
              <w:t>12</w:t>
            </w:r>
            <w:r>
              <w:rPr>
                <w:color w:val="000000"/>
                <w:sz w:val="24"/>
              </w:rPr>
              <w:t>年</w:t>
            </w:r>
          </w:p>
        </w:tc>
        <w:tc>
          <w:tcPr>
            <w:tcW w:w="3040" w:type="dxa"/>
            <w:vAlign w:val="center"/>
          </w:tcPr>
          <w:p w:rsidR="007B1484" w:rsidRDefault="00CE48F6" w:rsidP="00867D57">
            <w:r>
              <w:rPr>
                <w:color w:val="000000"/>
                <w:sz w:val="24"/>
              </w:rPr>
              <w:t>管华雨先生，</w:t>
            </w:r>
            <w:r>
              <w:rPr>
                <w:color w:val="000000"/>
                <w:sz w:val="24"/>
              </w:rPr>
              <w:t>CFA</w:t>
            </w:r>
            <w:r>
              <w:rPr>
                <w:color w:val="000000"/>
                <w:sz w:val="24"/>
              </w:rPr>
              <w:t>，博士学历。历任申银万国证券股份有限公司投资部投资经理、高级投资经理，信</w:t>
            </w:r>
            <w:proofErr w:type="gramStart"/>
            <w:r>
              <w:rPr>
                <w:color w:val="000000"/>
                <w:sz w:val="24"/>
              </w:rPr>
              <w:t>诚基金</w:t>
            </w:r>
            <w:proofErr w:type="gramEnd"/>
            <w:r>
              <w:rPr>
                <w:color w:val="000000"/>
                <w:sz w:val="24"/>
              </w:rPr>
              <w:t>管理有限公司分析师、基金经理助理和基金经理。其中</w:t>
            </w:r>
            <w:r>
              <w:rPr>
                <w:color w:val="000000"/>
                <w:sz w:val="24"/>
              </w:rPr>
              <w:t>2007</w:t>
            </w:r>
            <w:r>
              <w:rPr>
                <w:color w:val="000000"/>
                <w:sz w:val="24"/>
              </w:rPr>
              <w:t>年</w:t>
            </w:r>
            <w:r>
              <w:rPr>
                <w:color w:val="000000"/>
                <w:sz w:val="24"/>
              </w:rPr>
              <w:t>5</w:t>
            </w:r>
            <w:r>
              <w:rPr>
                <w:color w:val="000000"/>
                <w:sz w:val="24"/>
              </w:rPr>
              <w:t>月至</w:t>
            </w:r>
            <w:r>
              <w:rPr>
                <w:color w:val="000000"/>
                <w:sz w:val="24"/>
              </w:rPr>
              <w:t>2010</w:t>
            </w:r>
            <w:r>
              <w:rPr>
                <w:color w:val="000000"/>
                <w:sz w:val="24"/>
              </w:rPr>
              <w:t>年</w:t>
            </w:r>
            <w:r>
              <w:rPr>
                <w:color w:val="000000"/>
                <w:sz w:val="24"/>
              </w:rPr>
              <w:t>5</w:t>
            </w:r>
            <w:r>
              <w:rPr>
                <w:color w:val="000000"/>
                <w:sz w:val="24"/>
              </w:rPr>
              <w:t>月</w:t>
            </w:r>
            <w:proofErr w:type="gramStart"/>
            <w:r>
              <w:rPr>
                <w:color w:val="000000"/>
                <w:sz w:val="24"/>
              </w:rPr>
              <w:t>担任信</w:t>
            </w:r>
            <w:proofErr w:type="gramEnd"/>
            <w:r>
              <w:rPr>
                <w:color w:val="000000"/>
                <w:sz w:val="24"/>
              </w:rPr>
              <w:t>诚四季红混合型证券投资</w:t>
            </w:r>
            <w:proofErr w:type="gramStart"/>
            <w:r>
              <w:rPr>
                <w:color w:val="000000"/>
                <w:sz w:val="24"/>
              </w:rPr>
              <w:t>基金基金</w:t>
            </w:r>
            <w:proofErr w:type="gramEnd"/>
            <w:r>
              <w:rPr>
                <w:color w:val="000000"/>
                <w:sz w:val="24"/>
              </w:rPr>
              <w:t>经理。</w:t>
            </w:r>
            <w:r>
              <w:rPr>
                <w:color w:val="000000"/>
                <w:sz w:val="24"/>
              </w:rPr>
              <w:t>2010</w:t>
            </w:r>
            <w:r>
              <w:rPr>
                <w:color w:val="000000"/>
                <w:sz w:val="24"/>
              </w:rPr>
              <w:t>年加入交银施罗德基金管理有限公司，历任权益部总经理助理、副总经理、总经理，</w:t>
            </w:r>
            <w:r>
              <w:rPr>
                <w:color w:val="000000"/>
                <w:sz w:val="24"/>
              </w:rPr>
              <w:t>2010</w:t>
            </w:r>
            <w:r>
              <w:rPr>
                <w:color w:val="000000"/>
                <w:sz w:val="24"/>
              </w:rPr>
              <w:t>年</w:t>
            </w:r>
            <w:r>
              <w:rPr>
                <w:color w:val="000000"/>
                <w:sz w:val="24"/>
              </w:rPr>
              <w:t>12</w:t>
            </w:r>
            <w:r>
              <w:rPr>
                <w:color w:val="000000"/>
                <w:sz w:val="24"/>
              </w:rPr>
              <w:t>月</w:t>
            </w:r>
            <w:r>
              <w:rPr>
                <w:color w:val="000000"/>
                <w:sz w:val="24"/>
              </w:rPr>
              <w:t>22</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12</w:t>
            </w:r>
            <w:r>
              <w:rPr>
                <w:color w:val="000000"/>
                <w:sz w:val="24"/>
              </w:rPr>
              <w:t>日担任交银施罗德趋势优先股票证券投资</w:t>
            </w:r>
            <w:proofErr w:type="gramStart"/>
            <w:r>
              <w:rPr>
                <w:color w:val="000000"/>
                <w:sz w:val="24"/>
              </w:rPr>
              <w:t>基金基金</w:t>
            </w:r>
            <w:proofErr w:type="gramEnd"/>
            <w:r>
              <w:rPr>
                <w:color w:val="000000"/>
                <w:sz w:val="24"/>
              </w:rPr>
              <w:t>经理，</w:t>
            </w:r>
            <w:r>
              <w:rPr>
                <w:color w:val="000000"/>
                <w:sz w:val="24"/>
              </w:rPr>
              <w:t>2012</w:t>
            </w:r>
            <w:r>
              <w:rPr>
                <w:color w:val="000000"/>
                <w:sz w:val="24"/>
              </w:rPr>
              <w:t>年</w:t>
            </w:r>
            <w:r>
              <w:rPr>
                <w:color w:val="000000"/>
                <w:sz w:val="24"/>
              </w:rPr>
              <w:t>3</w:t>
            </w:r>
            <w:r>
              <w:rPr>
                <w:color w:val="000000"/>
                <w:sz w:val="24"/>
              </w:rPr>
              <w:t>月</w:t>
            </w:r>
            <w:r>
              <w:rPr>
                <w:color w:val="000000"/>
                <w:sz w:val="24"/>
              </w:rPr>
              <w:t>13</w:t>
            </w:r>
            <w:r>
              <w:rPr>
                <w:color w:val="000000"/>
                <w:sz w:val="24"/>
              </w:rPr>
              <w:t>日至</w:t>
            </w:r>
            <w:r>
              <w:rPr>
                <w:color w:val="000000"/>
                <w:sz w:val="24"/>
              </w:rPr>
              <w:t>2013</w:t>
            </w:r>
            <w:r>
              <w:rPr>
                <w:color w:val="000000"/>
                <w:sz w:val="24"/>
              </w:rPr>
              <w:t>年</w:t>
            </w:r>
            <w:r>
              <w:rPr>
                <w:color w:val="000000"/>
                <w:sz w:val="24"/>
              </w:rPr>
              <w:t>4</w:t>
            </w:r>
            <w:r>
              <w:rPr>
                <w:color w:val="000000"/>
                <w:sz w:val="24"/>
              </w:rPr>
              <w:t>月</w:t>
            </w:r>
            <w:r>
              <w:rPr>
                <w:color w:val="000000"/>
                <w:sz w:val="24"/>
              </w:rPr>
              <w:t>25</w:t>
            </w:r>
            <w:r>
              <w:rPr>
                <w:color w:val="000000"/>
                <w:sz w:val="24"/>
              </w:rPr>
              <w:t>日担任交银施罗德精选股票证券投资</w:t>
            </w:r>
            <w:proofErr w:type="gramStart"/>
            <w:r>
              <w:rPr>
                <w:color w:val="000000"/>
                <w:sz w:val="24"/>
              </w:rPr>
              <w:t>基金基金</w:t>
            </w:r>
            <w:proofErr w:type="gramEnd"/>
            <w:r>
              <w:rPr>
                <w:color w:val="000000"/>
                <w:sz w:val="24"/>
              </w:rPr>
              <w:t>经理，</w:t>
            </w:r>
            <w:r>
              <w:rPr>
                <w:color w:val="000000"/>
                <w:sz w:val="24"/>
              </w:rPr>
              <w:t>2013</w:t>
            </w:r>
            <w:r>
              <w:rPr>
                <w:color w:val="000000"/>
                <w:sz w:val="24"/>
              </w:rPr>
              <w:t>年</w:t>
            </w:r>
            <w:r>
              <w:rPr>
                <w:color w:val="000000"/>
                <w:sz w:val="24"/>
              </w:rPr>
              <w:t>8</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21</w:t>
            </w:r>
            <w:r>
              <w:rPr>
                <w:color w:val="000000"/>
                <w:sz w:val="24"/>
              </w:rPr>
              <w:t>日担任交银施罗德趋势优先股票证券投资</w:t>
            </w:r>
            <w:proofErr w:type="gramStart"/>
            <w:r>
              <w:rPr>
                <w:color w:val="000000"/>
                <w:sz w:val="24"/>
              </w:rPr>
              <w:t>基金基金</w:t>
            </w:r>
            <w:proofErr w:type="gramEnd"/>
            <w:r>
              <w:rPr>
                <w:color w:val="000000"/>
                <w:sz w:val="24"/>
              </w:rPr>
              <w:t>经理。</w:t>
            </w:r>
          </w:p>
        </w:tc>
      </w:tr>
      <w:tr w:rsidR="007B1484">
        <w:tc>
          <w:tcPr>
            <w:tcW w:w="1032" w:type="dxa"/>
            <w:vAlign w:val="center"/>
          </w:tcPr>
          <w:p w:rsidR="007B1484" w:rsidRDefault="00CE48F6">
            <w:pPr>
              <w:jc w:val="center"/>
            </w:pPr>
            <w:r>
              <w:rPr>
                <w:color w:val="000000"/>
                <w:sz w:val="24"/>
              </w:rPr>
              <w:t>王少成</w:t>
            </w:r>
          </w:p>
        </w:tc>
        <w:tc>
          <w:tcPr>
            <w:tcW w:w="1416" w:type="dxa"/>
            <w:vAlign w:val="center"/>
          </w:tcPr>
          <w:p w:rsidR="007B1484" w:rsidRDefault="00CE48F6">
            <w:pPr>
              <w:jc w:val="center"/>
            </w:pPr>
            <w:r>
              <w:rPr>
                <w:color w:val="000000"/>
                <w:sz w:val="24"/>
              </w:rPr>
              <w:t>本基金、交银先锋股票、交</w:t>
            </w:r>
            <w:proofErr w:type="gramStart"/>
            <w:r>
              <w:rPr>
                <w:color w:val="000000"/>
                <w:sz w:val="24"/>
              </w:rPr>
              <w:t>银先进</w:t>
            </w:r>
            <w:proofErr w:type="gramEnd"/>
            <w:r>
              <w:rPr>
                <w:color w:val="000000"/>
                <w:sz w:val="24"/>
              </w:rPr>
              <w:t>制造股票的基金经理，公司权益部副总经理</w:t>
            </w:r>
          </w:p>
        </w:tc>
        <w:tc>
          <w:tcPr>
            <w:tcW w:w="1238" w:type="dxa"/>
            <w:vAlign w:val="center"/>
          </w:tcPr>
          <w:p w:rsidR="007B1484" w:rsidRDefault="00CE48F6">
            <w:pPr>
              <w:jc w:val="center"/>
            </w:pPr>
            <w:r>
              <w:rPr>
                <w:color w:val="000000"/>
                <w:sz w:val="24"/>
              </w:rPr>
              <w:t>2013-07-02</w:t>
            </w:r>
          </w:p>
        </w:tc>
        <w:tc>
          <w:tcPr>
            <w:tcW w:w="1276" w:type="dxa"/>
            <w:vAlign w:val="center"/>
          </w:tcPr>
          <w:p w:rsidR="007B1484" w:rsidRDefault="00CE48F6">
            <w:pPr>
              <w:jc w:val="center"/>
            </w:pPr>
            <w:r>
              <w:rPr>
                <w:color w:val="000000"/>
                <w:sz w:val="24"/>
              </w:rPr>
              <w:t>-</w:t>
            </w:r>
          </w:p>
        </w:tc>
        <w:tc>
          <w:tcPr>
            <w:tcW w:w="996" w:type="dxa"/>
            <w:vAlign w:val="center"/>
          </w:tcPr>
          <w:p w:rsidR="007B1484" w:rsidRDefault="00CE48F6">
            <w:pPr>
              <w:jc w:val="center"/>
            </w:pPr>
            <w:r>
              <w:rPr>
                <w:color w:val="000000"/>
                <w:sz w:val="24"/>
              </w:rPr>
              <w:t>10</w:t>
            </w:r>
            <w:r>
              <w:rPr>
                <w:color w:val="000000"/>
                <w:sz w:val="24"/>
              </w:rPr>
              <w:t>年</w:t>
            </w:r>
          </w:p>
        </w:tc>
        <w:tc>
          <w:tcPr>
            <w:tcW w:w="3040" w:type="dxa"/>
            <w:vAlign w:val="center"/>
          </w:tcPr>
          <w:p w:rsidR="007B1484" w:rsidRDefault="00CE48F6">
            <w:r>
              <w:rPr>
                <w:color w:val="000000"/>
                <w:sz w:val="24"/>
              </w:rPr>
              <w:t>王少成先生，复旦大学硕士学历。历任上海融昌资产管理公司研究员，中原证券投资经理，信</w:t>
            </w:r>
            <w:proofErr w:type="gramStart"/>
            <w:r>
              <w:rPr>
                <w:color w:val="000000"/>
                <w:sz w:val="24"/>
              </w:rPr>
              <w:t>诚基金</w:t>
            </w:r>
            <w:proofErr w:type="gramEnd"/>
            <w:r>
              <w:rPr>
                <w:color w:val="000000"/>
                <w:sz w:val="24"/>
              </w:rPr>
              <w:t>管理有限公司研究总监助理，东吴基金管理有限公司投资经理、基金经理、投资部副总经理。其中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w:t>
            </w:r>
            <w:proofErr w:type="gramStart"/>
            <w:r>
              <w:rPr>
                <w:color w:val="000000"/>
                <w:sz w:val="24"/>
              </w:rPr>
              <w:t>基金基金</w:t>
            </w:r>
            <w:proofErr w:type="gramEnd"/>
            <w:r>
              <w:rPr>
                <w:color w:val="000000"/>
                <w:sz w:val="24"/>
              </w:rPr>
              <w:t>经理，</w:t>
            </w:r>
            <w:r>
              <w:rPr>
                <w:color w:val="000000"/>
                <w:sz w:val="24"/>
              </w:rPr>
              <w:t>2011</w:t>
            </w:r>
            <w:r>
              <w:rPr>
                <w:color w:val="000000"/>
                <w:sz w:val="24"/>
              </w:rPr>
              <w:t>年</w:t>
            </w:r>
            <w:r>
              <w:rPr>
                <w:color w:val="000000"/>
                <w:sz w:val="24"/>
              </w:rPr>
              <w:t>2</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月担任东吴中证新兴产业指数证券投资</w:t>
            </w:r>
            <w:proofErr w:type="gramStart"/>
            <w:r>
              <w:rPr>
                <w:color w:val="000000"/>
                <w:sz w:val="24"/>
              </w:rPr>
              <w:t>基金基金</w:t>
            </w:r>
            <w:proofErr w:type="gramEnd"/>
            <w:r>
              <w:rPr>
                <w:color w:val="000000"/>
                <w:sz w:val="24"/>
              </w:rPr>
              <w:t>经理，</w:t>
            </w:r>
            <w:r>
              <w:rPr>
                <w:color w:val="000000"/>
                <w:sz w:val="24"/>
              </w:rPr>
              <w:t>2011</w:t>
            </w:r>
            <w:r>
              <w:rPr>
                <w:color w:val="000000"/>
                <w:sz w:val="24"/>
              </w:rPr>
              <w:t>年</w:t>
            </w:r>
            <w:r>
              <w:rPr>
                <w:color w:val="000000"/>
                <w:sz w:val="24"/>
              </w:rPr>
              <w:t>5</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月担任东吴价值成长双动力股票型证券投资</w:t>
            </w:r>
            <w:proofErr w:type="gramStart"/>
            <w:r>
              <w:rPr>
                <w:color w:val="000000"/>
                <w:sz w:val="24"/>
              </w:rPr>
              <w:t>基金基金</w:t>
            </w:r>
            <w:proofErr w:type="gramEnd"/>
            <w:r>
              <w:rPr>
                <w:color w:val="000000"/>
                <w:sz w:val="24"/>
              </w:rPr>
              <w:t>经理。</w:t>
            </w:r>
            <w:r>
              <w:rPr>
                <w:color w:val="000000"/>
                <w:sz w:val="24"/>
              </w:rPr>
              <w:t>2012</w:t>
            </w:r>
            <w:r>
              <w:rPr>
                <w:color w:val="000000"/>
                <w:sz w:val="24"/>
              </w:rPr>
              <w:t>年加入交银施罗德基金管理有限公司。</w:t>
            </w:r>
          </w:p>
        </w:tc>
      </w:tr>
    </w:tbl>
    <w:p w:rsidR="00125216" w:rsidRDefault="001A59F9" w:rsidP="00125216">
      <w:pPr>
        <w:tabs>
          <w:tab w:val="left" w:pos="426"/>
        </w:tabs>
        <w:spacing w:before="29" w:line="288" w:lineRule="auto"/>
        <w:jc w:val="left"/>
        <w:rPr>
          <w:kern w:val="0"/>
          <w:sz w:val="24"/>
        </w:rPr>
      </w:pPr>
      <w:r w:rsidRPr="009B20A1">
        <w:rPr>
          <w:kern w:val="0"/>
          <w:sz w:val="24"/>
        </w:rPr>
        <w:t>注：</w:t>
      </w:r>
      <w:r w:rsidR="00125216">
        <w:rPr>
          <w:kern w:val="0"/>
          <w:sz w:val="24"/>
        </w:rPr>
        <w:t>1</w:t>
      </w:r>
      <w:r w:rsidR="00125216">
        <w:rPr>
          <w:kern w:val="0"/>
          <w:sz w:val="24"/>
        </w:rPr>
        <w:t>、本表所列基金经理（助理）任职日期和离职日期均以基金合同生效日或公司</w:t>
      </w:r>
      <w:proofErr w:type="gramStart"/>
      <w:r w:rsidR="00125216">
        <w:rPr>
          <w:kern w:val="0"/>
          <w:sz w:val="24"/>
        </w:rPr>
        <w:t>作出</w:t>
      </w:r>
      <w:proofErr w:type="gramEnd"/>
      <w:r w:rsidR="00125216">
        <w:rPr>
          <w:kern w:val="0"/>
          <w:sz w:val="24"/>
        </w:rPr>
        <w:t>决定并公告</w:t>
      </w:r>
      <w:r w:rsidR="00125216">
        <w:rPr>
          <w:kern w:val="0"/>
          <w:sz w:val="24"/>
        </w:rPr>
        <w:t>(</w:t>
      </w:r>
      <w:r w:rsidR="00125216">
        <w:rPr>
          <w:kern w:val="0"/>
          <w:sz w:val="24"/>
        </w:rPr>
        <w:t>如适用</w:t>
      </w:r>
      <w:r w:rsidR="00125216">
        <w:rPr>
          <w:kern w:val="0"/>
          <w:sz w:val="24"/>
        </w:rPr>
        <w:t>)</w:t>
      </w:r>
      <w:r w:rsidR="00125216">
        <w:rPr>
          <w:kern w:val="0"/>
          <w:sz w:val="24"/>
        </w:rPr>
        <w:t>之日为准。</w:t>
      </w:r>
    </w:p>
    <w:p w:rsidR="00125216" w:rsidRDefault="00125216" w:rsidP="00125216">
      <w:pPr>
        <w:tabs>
          <w:tab w:val="left" w:pos="426"/>
        </w:tabs>
        <w:spacing w:before="29" w:line="288" w:lineRule="auto"/>
        <w:ind w:firstLine="480"/>
        <w:jc w:val="left"/>
        <w:rPr>
          <w:kern w:val="0"/>
          <w:sz w:val="24"/>
        </w:rPr>
      </w:pPr>
      <w:r w:rsidRPr="005E1AD8">
        <w:rPr>
          <w:kern w:val="0"/>
          <w:sz w:val="24"/>
        </w:rPr>
        <w:t>2</w:t>
      </w:r>
      <w:r w:rsidRPr="005E1AD8">
        <w:rPr>
          <w:kern w:val="0"/>
          <w:sz w:val="24"/>
        </w:rPr>
        <w:t>、本表所列基金经理（助理）证券从业年限中的</w:t>
      </w:r>
      <w:r w:rsidRPr="005E1AD8">
        <w:rPr>
          <w:kern w:val="0"/>
          <w:sz w:val="24"/>
        </w:rPr>
        <w:t>“</w:t>
      </w:r>
      <w:r w:rsidRPr="005E1AD8">
        <w:rPr>
          <w:kern w:val="0"/>
          <w:sz w:val="24"/>
        </w:rPr>
        <w:t>证券从业</w:t>
      </w:r>
      <w:r w:rsidRPr="005E1AD8">
        <w:rPr>
          <w:kern w:val="0"/>
          <w:sz w:val="24"/>
        </w:rPr>
        <w:t>”</w:t>
      </w:r>
      <w:r w:rsidRPr="005E1AD8">
        <w:rPr>
          <w:kern w:val="0"/>
          <w:sz w:val="24"/>
        </w:rPr>
        <w:t>的含义遵从中国证券业协会《证券业从业人员资格管理办法》的相关规定。</w:t>
      </w:r>
    </w:p>
    <w:p w:rsidR="00125216" w:rsidRPr="000171BE" w:rsidRDefault="00125216" w:rsidP="00125216">
      <w:pPr>
        <w:tabs>
          <w:tab w:val="left" w:pos="426"/>
        </w:tabs>
        <w:spacing w:before="29" w:line="288" w:lineRule="auto"/>
        <w:ind w:firstLine="480"/>
        <w:jc w:val="left"/>
        <w:rPr>
          <w:kern w:val="0"/>
          <w:sz w:val="24"/>
        </w:rPr>
      </w:pPr>
      <w:r>
        <w:rPr>
          <w:kern w:val="0"/>
          <w:sz w:val="24"/>
        </w:rPr>
        <w:t>3</w:t>
      </w:r>
      <w:r>
        <w:rPr>
          <w:rFonts w:hint="eastAsia"/>
          <w:kern w:val="0"/>
          <w:sz w:val="24"/>
        </w:rPr>
        <w:t>、</w:t>
      </w:r>
      <w:r w:rsidRPr="000171BE">
        <w:rPr>
          <w:rFonts w:hint="eastAsia"/>
          <w:kern w:val="0"/>
          <w:sz w:val="24"/>
        </w:rPr>
        <w:t>基金经理（或基金经理小组）期后变动（如有）敬请关注基金管理人发布的相关公告。</w:t>
      </w:r>
    </w:p>
    <w:p w:rsidR="001A59F9" w:rsidRPr="009840A3" w:rsidRDefault="001A59F9" w:rsidP="00586B20">
      <w:pPr>
        <w:spacing w:line="360" w:lineRule="auto"/>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225498256"/>
      <w:bookmarkStart w:id="46" w:name="_Toc361324856"/>
      <w:bookmarkStart w:id="47" w:name="_Toc415251609"/>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5"/>
      <w:bookmarkEnd w:id="46"/>
      <w:bookmarkEnd w:id="47"/>
    </w:p>
    <w:p w:rsidR="007B1484" w:rsidRDefault="00CE48F6">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w:t>
      </w:r>
      <w:proofErr w:type="gramStart"/>
      <w:r w:rsidRPr="00125363">
        <w:rPr>
          <w:color w:val="000000"/>
          <w:sz w:val="24"/>
        </w:rPr>
        <w:t>规</w:t>
      </w:r>
      <w:proofErr w:type="gramEnd"/>
      <w:r w:rsidRPr="00125363">
        <w:rPr>
          <w:color w:val="000000"/>
          <w:sz w:val="24"/>
        </w:rPr>
        <w:t>合法，无不当内幕交易和关联交易，基金投资范围、投资比例及投资组合符合有关法律法规及基金合同的约定，未发生损害基金持有人利益的行为。</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8" w:name="_Toc225498257"/>
      <w:bookmarkStart w:id="49" w:name="_Toc361324857"/>
      <w:bookmarkStart w:id="50" w:name="_Toc415251610"/>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8"/>
      <w:bookmarkEnd w:id="49"/>
      <w:bookmarkEnd w:id="50"/>
    </w:p>
    <w:p w:rsidR="001A59F9" w:rsidRPr="000E6433" w:rsidRDefault="001A59F9" w:rsidP="000E6433">
      <w:pPr>
        <w:pStyle w:val="20"/>
        <w:spacing w:before="29" w:after="0" w:line="288" w:lineRule="auto"/>
        <w:rPr>
          <w:rFonts w:ascii="Times New Roman" w:hAnsi="Times New Roman"/>
          <w:kern w:val="0"/>
          <w:szCs w:val="24"/>
        </w:rPr>
      </w:pPr>
      <w:bookmarkStart w:id="51" w:name="_Toc415251611"/>
      <w:r w:rsidRPr="000E6433">
        <w:rPr>
          <w:rFonts w:ascii="Times New Roman" w:hAnsi="Times New Roman"/>
          <w:kern w:val="0"/>
          <w:szCs w:val="24"/>
        </w:rPr>
        <w:t>4.3.1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公平交易制度和控制方法</w:t>
      </w:r>
      <w:bookmarkEnd w:id="51"/>
    </w:p>
    <w:p w:rsidR="007B1484" w:rsidRDefault="00CE48F6">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7B1484" w:rsidRDefault="00CE48F6">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7B1484" w:rsidRDefault="00CE48F6">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B1484" w:rsidRDefault="00CE48F6">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7B1484" w:rsidRDefault="00CE48F6">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415251612"/>
      <w:r w:rsidRPr="000E6433">
        <w:rPr>
          <w:rFonts w:ascii="Times New Roman" w:hAnsi="Times New Roman"/>
          <w:kern w:val="0"/>
          <w:szCs w:val="24"/>
        </w:rPr>
        <w:t>4.3.2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公平交易制度的执行情况</w:t>
      </w:r>
      <w:bookmarkEnd w:id="52"/>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415251613"/>
      <w:r w:rsidRPr="000E6433">
        <w:rPr>
          <w:rFonts w:ascii="Times New Roman" w:hAnsi="Times New Roman"/>
          <w:kern w:val="0"/>
          <w:szCs w:val="24"/>
        </w:rPr>
        <w:t>4.3.3</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异常交易行为的专项说明</w:t>
      </w:r>
      <w:bookmarkEnd w:id="53"/>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w:t>
      </w:r>
      <w:r w:rsidRPr="00125363">
        <w:rPr>
          <w:color w:val="000000"/>
          <w:sz w:val="24"/>
        </w:rPr>
        <w:t>,</w:t>
      </w:r>
      <w:r w:rsidRPr="00125363">
        <w:rPr>
          <w:color w:val="000000"/>
          <w:sz w:val="24"/>
        </w:rPr>
        <w:t>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225498258"/>
      <w:bookmarkStart w:id="55" w:name="_Toc361324858"/>
      <w:bookmarkStart w:id="56" w:name="_Toc415251614"/>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4"/>
      <w:bookmarkEnd w:id="55"/>
      <w:bookmarkEnd w:id="56"/>
    </w:p>
    <w:p w:rsidR="001A59F9" w:rsidRPr="000E6433" w:rsidRDefault="001A59F9" w:rsidP="000E6433">
      <w:pPr>
        <w:pStyle w:val="20"/>
        <w:spacing w:before="29" w:after="0" w:line="288" w:lineRule="auto"/>
        <w:rPr>
          <w:rFonts w:ascii="Times New Roman" w:hAnsi="Times New Roman"/>
          <w:kern w:val="0"/>
          <w:szCs w:val="24"/>
        </w:rPr>
      </w:pPr>
      <w:bookmarkStart w:id="57" w:name="_Toc415251615"/>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7"/>
    </w:p>
    <w:p w:rsidR="007B1484" w:rsidRDefault="00CE48F6">
      <w:pPr>
        <w:spacing w:before="29" w:line="288" w:lineRule="auto"/>
        <w:ind w:firstLineChars="200" w:firstLine="480"/>
        <w:rPr>
          <w:color w:val="000000"/>
          <w:sz w:val="24"/>
        </w:rPr>
      </w:pPr>
      <w:r>
        <w:rPr>
          <w:color w:val="000000"/>
          <w:sz w:val="24"/>
        </w:rPr>
        <w:t>2014</w:t>
      </w:r>
      <w:r>
        <w:rPr>
          <w:color w:val="000000"/>
          <w:sz w:val="24"/>
        </w:rPr>
        <w:t>年</w:t>
      </w:r>
      <w:r>
        <w:rPr>
          <w:color w:val="000000"/>
          <w:sz w:val="24"/>
        </w:rPr>
        <w:t>A</w:t>
      </w:r>
      <w:r>
        <w:rPr>
          <w:color w:val="000000"/>
          <w:sz w:val="24"/>
        </w:rPr>
        <w:t>股市</w:t>
      </w:r>
      <w:proofErr w:type="gramStart"/>
      <w:r>
        <w:rPr>
          <w:color w:val="000000"/>
          <w:sz w:val="24"/>
        </w:rPr>
        <w:t>场牛冠</w:t>
      </w:r>
      <w:proofErr w:type="gramEnd"/>
      <w:r>
        <w:rPr>
          <w:color w:val="000000"/>
          <w:sz w:val="24"/>
        </w:rPr>
        <w:t>全球，但将其称为中国经济</w:t>
      </w:r>
      <w:r>
        <w:rPr>
          <w:color w:val="000000"/>
          <w:sz w:val="24"/>
        </w:rPr>
        <w:t>2014</w:t>
      </w:r>
      <w:r>
        <w:rPr>
          <w:color w:val="000000"/>
          <w:sz w:val="24"/>
        </w:rPr>
        <w:t>年的晴雨表则未尽准确。在通缩的背景下，消化存量债务和市场出清的难度持续加大，中国经济面临的问题在总量层面的货币和财政政策下难称已解决。更为重要的是，美元持续升值推动各种风险性事件此起彼伏，外部环境并没有留下太多腾挪空间。</w:t>
      </w:r>
      <w:r>
        <w:rPr>
          <w:color w:val="000000"/>
          <w:sz w:val="24"/>
        </w:rPr>
        <w:t>A</w:t>
      </w:r>
      <w:r>
        <w:rPr>
          <w:color w:val="000000"/>
          <w:sz w:val="24"/>
        </w:rPr>
        <w:t>股市场的走牛，很大程度上是受到产业资本再配置压力驱动，通过银行体系的放大推动一波快牛行情。牛市背景下，央行货币政策调控实体的难度未见降低，未来金融风险有所积聚。</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w:t>
      </w:r>
      <w:r w:rsidRPr="00125363">
        <w:rPr>
          <w:color w:val="000000"/>
          <w:sz w:val="24"/>
        </w:rPr>
        <w:t>2014</w:t>
      </w:r>
      <w:r w:rsidRPr="00125363">
        <w:rPr>
          <w:color w:val="000000"/>
          <w:sz w:val="24"/>
        </w:rPr>
        <w:t>年净值上涨</w:t>
      </w:r>
      <w:r w:rsidRPr="00125363">
        <w:rPr>
          <w:color w:val="000000"/>
          <w:sz w:val="24"/>
        </w:rPr>
        <w:t>11.75%</w:t>
      </w:r>
      <w:r w:rsidRPr="00125363">
        <w:rPr>
          <w:color w:val="000000"/>
          <w:sz w:val="24"/>
        </w:rPr>
        <w:t>，未能跑</w:t>
      </w:r>
      <w:proofErr w:type="gramStart"/>
      <w:r w:rsidRPr="00125363">
        <w:rPr>
          <w:color w:val="000000"/>
          <w:sz w:val="24"/>
        </w:rPr>
        <w:t>赢业绩</w:t>
      </w:r>
      <w:proofErr w:type="gramEnd"/>
      <w:r w:rsidRPr="00125363">
        <w:rPr>
          <w:color w:val="000000"/>
          <w:sz w:val="24"/>
        </w:rPr>
        <w:t>比较基准。目前看来，精挑细选个股的方法在适应</w:t>
      </w:r>
      <w:r w:rsidRPr="00125363">
        <w:rPr>
          <w:color w:val="000000"/>
          <w:sz w:val="24"/>
        </w:rPr>
        <w:t>2014</w:t>
      </w:r>
      <w:r w:rsidRPr="00125363">
        <w:rPr>
          <w:color w:val="000000"/>
          <w:sz w:val="24"/>
        </w:rPr>
        <w:t>年</w:t>
      </w:r>
      <w:r w:rsidRPr="00125363">
        <w:rPr>
          <w:color w:val="000000"/>
          <w:sz w:val="24"/>
        </w:rPr>
        <w:t>A</w:t>
      </w:r>
      <w:r w:rsidRPr="00125363">
        <w:rPr>
          <w:color w:val="000000"/>
          <w:sz w:val="24"/>
        </w:rPr>
        <w:t>股市场时可能显得</w:t>
      </w:r>
      <w:r w:rsidRPr="00125363">
        <w:rPr>
          <w:color w:val="000000"/>
          <w:sz w:val="24"/>
        </w:rPr>
        <w:t>“</w:t>
      </w:r>
      <w:r w:rsidRPr="00125363">
        <w:rPr>
          <w:color w:val="000000"/>
          <w:sz w:val="24"/>
        </w:rPr>
        <w:t>捉襟见肘</w:t>
      </w:r>
      <w:r w:rsidRPr="00125363">
        <w:rPr>
          <w:color w:val="000000"/>
          <w:sz w:val="24"/>
        </w:rPr>
        <w:t>”</w:t>
      </w:r>
      <w:r w:rsidRPr="00125363">
        <w:rPr>
          <w:color w:val="000000"/>
          <w:sz w:val="24"/>
        </w:rPr>
        <w:t>，但重视基本面的价值投资并不会过时，投资游戏总是要同时考虑质量与价格。当公司管理层的思考重点不是商业模式的合理性而更多是在如何更好的传播，市场的泡沫</w:t>
      </w:r>
      <w:proofErr w:type="gramStart"/>
      <w:r w:rsidRPr="00125363">
        <w:rPr>
          <w:color w:val="000000"/>
          <w:sz w:val="24"/>
        </w:rPr>
        <w:t>化可能</w:t>
      </w:r>
      <w:proofErr w:type="gramEnd"/>
      <w:r w:rsidRPr="00125363">
        <w:rPr>
          <w:color w:val="000000"/>
          <w:sz w:val="24"/>
        </w:rPr>
        <w:t>已然有所呈现。但我们相信，只有符合商业逻辑且能真正实现增长的投资标的，才能持续给投资者带来价值。</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415251616"/>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8"/>
    </w:p>
    <w:p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2014</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日，本基金份额净值为</w:t>
      </w:r>
      <w:r w:rsidRPr="00125363">
        <w:rPr>
          <w:color w:val="000000"/>
          <w:sz w:val="24"/>
        </w:rPr>
        <w:t>1.141</w:t>
      </w:r>
      <w:r w:rsidRPr="00125363">
        <w:rPr>
          <w:color w:val="000000"/>
          <w:sz w:val="24"/>
        </w:rPr>
        <w:t>元，本报告期份额净值增长率为</w:t>
      </w:r>
      <w:r w:rsidRPr="00125363">
        <w:rPr>
          <w:color w:val="000000"/>
          <w:sz w:val="24"/>
        </w:rPr>
        <w:t>11.75%</w:t>
      </w:r>
      <w:r w:rsidRPr="00125363">
        <w:rPr>
          <w:color w:val="000000"/>
          <w:sz w:val="24"/>
        </w:rPr>
        <w:t>，同期业绩比较基准增长率为</w:t>
      </w:r>
      <w:r w:rsidRPr="00125363">
        <w:rPr>
          <w:color w:val="000000"/>
          <w:sz w:val="24"/>
        </w:rPr>
        <w:t>21.01%</w:t>
      </w:r>
      <w:r w:rsidRPr="00125363">
        <w:rPr>
          <w:color w:val="000000"/>
          <w:sz w:val="24"/>
        </w:rPr>
        <w:t>。</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9" w:name="_Toc225498259"/>
      <w:bookmarkStart w:id="60" w:name="_Toc361324859"/>
      <w:bookmarkStart w:id="61" w:name="_Toc415251617"/>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9"/>
      <w:bookmarkEnd w:id="60"/>
      <w:bookmarkEnd w:id="61"/>
    </w:p>
    <w:p w:rsidR="001A59F9" w:rsidRPr="00125363" w:rsidRDefault="001A59F9" w:rsidP="00125363">
      <w:pPr>
        <w:spacing w:before="29" w:line="288" w:lineRule="auto"/>
        <w:ind w:firstLineChars="200" w:firstLine="480"/>
        <w:rPr>
          <w:color w:val="000000"/>
          <w:sz w:val="24"/>
        </w:rPr>
      </w:pPr>
      <w:r w:rsidRPr="00125363">
        <w:rPr>
          <w:color w:val="000000"/>
          <w:sz w:val="24"/>
        </w:rPr>
        <w:t>2015</w:t>
      </w:r>
      <w:r w:rsidRPr="00125363">
        <w:rPr>
          <w:color w:val="000000"/>
          <w:sz w:val="24"/>
        </w:rPr>
        <w:t>年</w:t>
      </w:r>
      <w:r w:rsidRPr="00125363">
        <w:rPr>
          <w:color w:val="000000"/>
          <w:sz w:val="24"/>
        </w:rPr>
        <w:t>A</w:t>
      </w:r>
      <w:r w:rsidRPr="00125363">
        <w:rPr>
          <w:color w:val="000000"/>
          <w:sz w:val="24"/>
        </w:rPr>
        <w:t>股市场大概率将向经济基本面回归。</w:t>
      </w:r>
      <w:r w:rsidRPr="00125363">
        <w:rPr>
          <w:color w:val="000000"/>
          <w:sz w:val="24"/>
        </w:rPr>
        <w:t>2015</w:t>
      </w:r>
      <w:r w:rsidRPr="00125363">
        <w:rPr>
          <w:color w:val="000000"/>
          <w:sz w:val="24"/>
        </w:rPr>
        <w:t>年地方政府面临财政困境，房地产企业面临大周期下行压力，制造业企业为通</w:t>
      </w:r>
      <w:proofErr w:type="gramStart"/>
      <w:r w:rsidRPr="00125363">
        <w:rPr>
          <w:color w:val="000000"/>
          <w:sz w:val="24"/>
        </w:rPr>
        <w:t>缩持续</w:t>
      </w:r>
      <w:proofErr w:type="gramEnd"/>
      <w:r w:rsidRPr="00125363">
        <w:rPr>
          <w:color w:val="000000"/>
          <w:sz w:val="24"/>
        </w:rPr>
        <w:t>困扰，外需增长前景有限。投资者面对</w:t>
      </w:r>
      <w:r w:rsidRPr="00125363">
        <w:rPr>
          <w:color w:val="000000"/>
          <w:sz w:val="24"/>
        </w:rPr>
        <w:t>2015</w:t>
      </w:r>
      <w:r w:rsidRPr="00125363">
        <w:rPr>
          <w:color w:val="000000"/>
          <w:sz w:val="24"/>
        </w:rPr>
        <w:t>年的</w:t>
      </w:r>
      <w:r w:rsidRPr="00125363">
        <w:rPr>
          <w:color w:val="000000"/>
          <w:sz w:val="24"/>
        </w:rPr>
        <w:t>A</w:t>
      </w:r>
      <w:r w:rsidRPr="00125363">
        <w:rPr>
          <w:color w:val="000000"/>
          <w:sz w:val="24"/>
        </w:rPr>
        <w:t>股市场，可能最需要做的事情是重新审视经济新常态下，学会识别风险以及如何控制风险。</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2" w:name="_Toc247959456"/>
      <w:bookmarkStart w:id="63" w:name="_Toc245801806"/>
      <w:bookmarkStart w:id="64" w:name="_Toc361324860"/>
      <w:bookmarkStart w:id="65" w:name="_Toc415251618"/>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2"/>
      <w:bookmarkEnd w:id="63"/>
      <w:bookmarkEnd w:id="64"/>
      <w:bookmarkEnd w:id="65"/>
    </w:p>
    <w:p w:rsidR="007B1484" w:rsidRDefault="00CE48F6">
      <w:pPr>
        <w:spacing w:before="29" w:line="288" w:lineRule="auto"/>
        <w:ind w:firstLineChars="200" w:firstLine="480"/>
        <w:rPr>
          <w:color w:val="000000"/>
          <w:sz w:val="24"/>
        </w:rPr>
      </w:pPr>
      <w:r>
        <w:rPr>
          <w:color w:val="000000"/>
          <w:sz w:val="24"/>
        </w:rPr>
        <w:t>2014</w:t>
      </w:r>
      <w:r>
        <w:rPr>
          <w:color w:val="00000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rsidR="007B1484" w:rsidRDefault="00CE48F6">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7B1484" w:rsidRDefault="00CE48F6">
      <w:pPr>
        <w:spacing w:before="29" w:line="288" w:lineRule="auto"/>
        <w:ind w:firstLineChars="200" w:firstLine="480"/>
        <w:rPr>
          <w:color w:val="000000"/>
          <w:sz w:val="24"/>
        </w:rPr>
      </w:pPr>
      <w:r>
        <w:rPr>
          <w:color w:val="000000"/>
          <w:sz w:val="24"/>
        </w:rPr>
        <w:t>（一）全面完善公司内部控制制度和业务流程，提升制度流程的质量和贯彻力度。</w:t>
      </w:r>
    </w:p>
    <w:p w:rsidR="007B1484" w:rsidRDefault="00CE48F6">
      <w:pPr>
        <w:spacing w:before="29" w:line="288" w:lineRule="auto"/>
        <w:ind w:firstLineChars="200" w:firstLine="480"/>
        <w:rPr>
          <w:color w:val="000000"/>
          <w:sz w:val="24"/>
        </w:rPr>
      </w:pPr>
      <w:r>
        <w:rPr>
          <w:color w:val="000000"/>
          <w:sz w:val="24"/>
        </w:rPr>
        <w:t>本年度公司以提升制度和业务流程的指导性和执行力为强化内部控制的重要抓手，以内部管理制度的全面修订和公司主要业务流程的梳理为工作重点，通过整理完善公司各项制度和业务流程，强化制度流程的规范性、易读性和可操作性，促进公司各项制度流程的有效贯彻，规范公司业务运作，全面强化内部控制。</w:t>
      </w:r>
    </w:p>
    <w:p w:rsidR="007B1484" w:rsidRDefault="00CE48F6">
      <w:pPr>
        <w:spacing w:before="29" w:line="288" w:lineRule="auto"/>
        <w:ind w:firstLineChars="200" w:firstLine="480"/>
        <w:rPr>
          <w:color w:val="000000"/>
          <w:sz w:val="24"/>
        </w:rPr>
      </w:pPr>
      <w:r>
        <w:rPr>
          <w:color w:val="000000"/>
          <w:sz w:val="24"/>
        </w:rPr>
        <w:t>（二）全面开展内部监督检查，强化公司内部控制。</w:t>
      </w:r>
    </w:p>
    <w:p w:rsidR="007B1484" w:rsidRDefault="00CE48F6">
      <w:pPr>
        <w:spacing w:before="29" w:line="288" w:lineRule="auto"/>
        <w:ind w:firstLineChars="200" w:firstLine="480"/>
        <w:rPr>
          <w:color w:val="000000"/>
          <w:sz w:val="24"/>
        </w:rPr>
      </w:pPr>
      <w:r>
        <w:rPr>
          <w:color w:val="000000"/>
          <w:sz w:val="24"/>
        </w:rPr>
        <w:t>公司监察稽核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7B1484" w:rsidRDefault="00CE48F6">
      <w:pPr>
        <w:spacing w:before="29" w:line="288" w:lineRule="auto"/>
        <w:ind w:firstLineChars="200" w:firstLine="480"/>
        <w:rPr>
          <w:color w:val="000000"/>
          <w:sz w:val="24"/>
        </w:rPr>
      </w:pPr>
      <w:r>
        <w:rPr>
          <w:color w:val="000000"/>
          <w:sz w:val="24"/>
        </w:rPr>
        <w:t>（三）强化培训教育，持续提高全员风险合</w:t>
      </w:r>
      <w:proofErr w:type="gramStart"/>
      <w:r>
        <w:rPr>
          <w:color w:val="000000"/>
          <w:sz w:val="24"/>
        </w:rPr>
        <w:t>规</w:t>
      </w:r>
      <w:proofErr w:type="gramEnd"/>
      <w:r>
        <w:rPr>
          <w:color w:val="000000"/>
          <w:sz w:val="24"/>
        </w:rPr>
        <w:t>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公司监察稽核部门本年度积极推动公司强化内部控制和风险管理的教育培训。通过及时、有序和针对性的法律法规、制度规章、风险案例的研讨、培训和交流，提升了员工的风险意识、合</w:t>
      </w:r>
      <w:proofErr w:type="gramStart"/>
      <w:r w:rsidRPr="00125363">
        <w:rPr>
          <w:color w:val="000000"/>
          <w:sz w:val="24"/>
        </w:rPr>
        <w:t>规</w:t>
      </w:r>
      <w:proofErr w:type="gramEnd"/>
      <w:r w:rsidRPr="00125363">
        <w:rPr>
          <w:color w:val="000000"/>
          <w:sz w:val="24"/>
        </w:rPr>
        <w:t>意识，提高了员工内部控制、风险管理的技能和水平，公司内部控制和风险管理基础得到夯实和优化。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6" w:name="_Toc247959457"/>
      <w:bookmarkStart w:id="67" w:name="_Toc225570083"/>
      <w:bookmarkStart w:id="68" w:name="_Toc361324861"/>
      <w:bookmarkStart w:id="69" w:name="_Toc415251619"/>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6"/>
      <w:bookmarkEnd w:id="67"/>
      <w:bookmarkEnd w:id="68"/>
      <w:bookmarkEnd w:id="69"/>
    </w:p>
    <w:p w:rsidR="007B1484" w:rsidRDefault="00CE48F6">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7B1484" w:rsidRDefault="00CE48F6">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873669" w:rsidRDefault="00486CC6" w:rsidP="00873669">
      <w:pPr>
        <w:pStyle w:val="20"/>
        <w:spacing w:before="29" w:after="0" w:line="288" w:lineRule="auto"/>
        <w:rPr>
          <w:rFonts w:ascii="Times New Roman" w:hAnsi="Times New Roman"/>
          <w:kern w:val="0"/>
          <w:szCs w:val="24"/>
        </w:rPr>
      </w:pPr>
      <w:bookmarkStart w:id="70" w:name="_Toc247959458"/>
      <w:bookmarkStart w:id="71" w:name="_Toc225570084"/>
      <w:bookmarkStart w:id="72" w:name="_Toc361324862"/>
      <w:bookmarkStart w:id="73" w:name="_Toc374374942"/>
      <w:bookmarkStart w:id="74" w:name="_Toc415251620"/>
      <w:r w:rsidRPr="00873669">
        <w:rPr>
          <w:rFonts w:ascii="Times New Roman" w:hAnsi="Times New Roman"/>
          <w:kern w:val="0"/>
          <w:szCs w:val="24"/>
        </w:rPr>
        <w:t>4.</w:t>
      </w:r>
      <w:r w:rsidRPr="00873669">
        <w:rPr>
          <w:rFonts w:ascii="Times New Roman" w:hAnsi="Times New Roman" w:hint="eastAsia"/>
          <w:kern w:val="0"/>
          <w:szCs w:val="24"/>
        </w:rPr>
        <w:t>8</w:t>
      </w:r>
      <w:r w:rsidRPr="00873669">
        <w:rPr>
          <w:rFonts w:ascii="Times New Roman" w:hAnsi="Times New Roman"/>
          <w:kern w:val="0"/>
          <w:szCs w:val="24"/>
        </w:rPr>
        <w:t xml:space="preserve"> </w:t>
      </w:r>
      <w:r w:rsidRPr="00873669">
        <w:rPr>
          <w:rFonts w:ascii="Times New Roman" w:hAnsi="Times New Roman"/>
          <w:kern w:val="0"/>
          <w:szCs w:val="24"/>
        </w:rPr>
        <w:t>管理人对报告期内基金利润分配情况的说明</w:t>
      </w:r>
      <w:bookmarkEnd w:id="70"/>
      <w:bookmarkEnd w:id="71"/>
      <w:bookmarkEnd w:id="72"/>
      <w:bookmarkEnd w:id="73"/>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873669" w:rsidRDefault="00486CC6" w:rsidP="00873669">
      <w:pPr>
        <w:pStyle w:val="20"/>
        <w:spacing w:before="29" w:after="0" w:line="288" w:lineRule="auto"/>
        <w:rPr>
          <w:rFonts w:ascii="Times New Roman" w:hAnsi="Times New Roman"/>
          <w:kern w:val="0"/>
          <w:szCs w:val="24"/>
        </w:rPr>
      </w:pPr>
      <w:bookmarkStart w:id="75" w:name="_Toc415251621"/>
      <w:r w:rsidRPr="00873669">
        <w:rPr>
          <w:rFonts w:ascii="Times New Roman" w:hAnsi="Times New Roman"/>
          <w:kern w:val="0"/>
          <w:szCs w:val="24"/>
        </w:rPr>
        <w:t>4.9</w:t>
      </w:r>
      <w:r w:rsidRPr="00873669">
        <w:rPr>
          <w:rFonts w:ascii="Times New Roman" w:hAnsi="Times New Roman" w:hint="eastAsia"/>
          <w:kern w:val="0"/>
          <w:szCs w:val="24"/>
        </w:rPr>
        <w:t xml:space="preserve"> </w:t>
      </w:r>
      <w:r w:rsidRPr="00873669">
        <w:rPr>
          <w:rFonts w:ascii="Times New Roman" w:hAnsi="Times New Roman" w:hint="eastAsia"/>
          <w:kern w:val="0"/>
          <w:szCs w:val="24"/>
        </w:rPr>
        <w:t>报告期内管理人对本基金持有人数或基金资产净值预警情形的说明</w:t>
      </w:r>
      <w:bookmarkEnd w:id="75"/>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7A50CE">
      <w:pPr>
        <w:pStyle w:val="1"/>
        <w:keepNext/>
        <w:keepLines/>
        <w:widowControl w:val="0"/>
        <w:spacing w:beforeLines="100" w:before="312" w:afterLines="100" w:after="312" w:line="288" w:lineRule="auto"/>
        <w:jc w:val="center"/>
        <w:rPr>
          <w:b/>
          <w:bCs/>
          <w:szCs w:val="24"/>
          <w:lang w:val="en-US"/>
        </w:rPr>
      </w:pPr>
      <w:bookmarkStart w:id="76" w:name="_Toc225498263"/>
      <w:bookmarkStart w:id="77" w:name="_Toc361324864"/>
      <w:bookmarkStart w:id="78" w:name="_Toc415251622"/>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6"/>
      <w:bookmarkEnd w:id="77"/>
      <w:bookmarkEnd w:id="78"/>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9" w:name="_Toc225498264"/>
      <w:bookmarkStart w:id="80" w:name="_Toc361324865"/>
      <w:bookmarkStart w:id="81" w:name="_Toc415251623"/>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9"/>
      <w:bookmarkEnd w:id="80"/>
      <w:bookmarkEnd w:id="81"/>
    </w:p>
    <w:p w:rsidR="001A59F9" w:rsidRPr="007455A2" w:rsidRDefault="001A59F9" w:rsidP="007455A2">
      <w:pPr>
        <w:spacing w:before="29" w:line="288" w:lineRule="auto"/>
        <w:ind w:firstLineChars="200" w:firstLine="480"/>
        <w:rPr>
          <w:color w:val="000000"/>
          <w:sz w:val="24"/>
        </w:rPr>
      </w:pPr>
      <w:r w:rsidRPr="007455A2">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2" w:name="_Toc225498265"/>
      <w:bookmarkStart w:id="83" w:name="_Toc361324866"/>
      <w:bookmarkStart w:id="84" w:name="_Toc415251624"/>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2"/>
      <w:r w:rsidRPr="007455A2">
        <w:rPr>
          <w:rFonts w:ascii="Times New Roman" w:hAnsi="Times New Roman" w:hint="eastAsia"/>
          <w:kern w:val="0"/>
          <w:szCs w:val="24"/>
        </w:rPr>
        <w:t>说明</w:t>
      </w:r>
      <w:bookmarkEnd w:id="83"/>
      <w:bookmarkEnd w:id="84"/>
    </w:p>
    <w:p w:rsidR="007B1484" w:rsidRDefault="00CE48F6">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7455A2" w:rsidRDefault="001A59F9" w:rsidP="007455A2">
      <w:pPr>
        <w:spacing w:before="29" w:line="288" w:lineRule="auto"/>
        <w:ind w:firstLineChars="200" w:firstLine="480"/>
        <w:rPr>
          <w:color w:val="000000"/>
          <w:sz w:val="24"/>
        </w:rPr>
      </w:pPr>
      <w:r w:rsidRPr="007455A2">
        <w:rPr>
          <w:color w:val="000000"/>
          <w:sz w:val="24"/>
        </w:rPr>
        <w:t>报告期内，本基金未实施利润分配。</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5" w:name="_Toc225498266"/>
      <w:bookmarkStart w:id="86" w:name="_Toc361324867"/>
      <w:bookmarkStart w:id="87" w:name="_Toc415251625"/>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5"/>
      <w:bookmarkEnd w:id="86"/>
      <w:bookmarkEnd w:id="87"/>
    </w:p>
    <w:p w:rsidR="001A59F9" w:rsidRDefault="001A59F9" w:rsidP="007455A2">
      <w:pPr>
        <w:spacing w:before="29" w:line="288" w:lineRule="auto"/>
        <w:ind w:firstLineChars="200" w:firstLine="480"/>
        <w:rPr>
          <w:color w:val="000000"/>
          <w:sz w:val="24"/>
        </w:rPr>
      </w:pPr>
      <w:r w:rsidRPr="007455A2">
        <w:rPr>
          <w:color w:val="000000"/>
          <w:sz w:val="24"/>
        </w:rPr>
        <w:t>本托管人复核审查了本报告中的财务指标、净值表现、利润分配情况、财务会计报告、投资组合报告等内容，保证复核内容不存在虚假记载、误导性陈述或者重大遗漏。</w:t>
      </w:r>
    </w:p>
    <w:p w:rsidR="00F41B52" w:rsidRPr="007455A2" w:rsidRDefault="00F41B52" w:rsidP="007455A2">
      <w:pPr>
        <w:spacing w:before="29" w:line="288" w:lineRule="auto"/>
        <w:ind w:firstLineChars="200" w:firstLine="480"/>
        <w:rPr>
          <w:color w:val="000000"/>
          <w:sz w:val="24"/>
        </w:rPr>
      </w:pPr>
    </w:p>
    <w:p w:rsidR="002A4279" w:rsidRDefault="002A4279" w:rsidP="007A50CE">
      <w:pPr>
        <w:pStyle w:val="1"/>
        <w:keepNext/>
        <w:keepLines/>
        <w:widowControl w:val="0"/>
        <w:spacing w:beforeLines="100" w:before="312" w:afterLines="100" w:after="312" w:line="288" w:lineRule="auto"/>
        <w:jc w:val="center"/>
        <w:rPr>
          <w:b/>
          <w:bCs/>
          <w:szCs w:val="24"/>
          <w:lang w:val="en-US"/>
        </w:rPr>
      </w:pPr>
      <w:bookmarkStart w:id="88" w:name="_Toc374459272"/>
      <w:bookmarkStart w:id="89" w:name="_Toc362424010"/>
      <w:bookmarkStart w:id="90" w:name="_Toc352331232"/>
      <w:bookmarkStart w:id="91" w:name="_Toc352256054"/>
      <w:bookmarkStart w:id="92" w:name="_Toc352255986"/>
      <w:bookmarkStart w:id="93" w:name="_Toc247959464"/>
      <w:bookmarkStart w:id="94" w:name="_Toc245801814"/>
      <w:bookmarkStart w:id="95" w:name="_Toc361324872"/>
      <w:bookmarkStart w:id="96" w:name="_Toc415251626"/>
      <w:r w:rsidRPr="00B51CC2">
        <w:rPr>
          <w:rFonts w:hint="eastAsia"/>
          <w:b/>
          <w:bCs/>
          <w:szCs w:val="24"/>
          <w:lang w:val="en-US"/>
        </w:rPr>
        <w:t>§</w:t>
      </w:r>
      <w:r w:rsidRPr="00B51CC2">
        <w:rPr>
          <w:rFonts w:hint="eastAsia"/>
          <w:b/>
          <w:bCs/>
          <w:szCs w:val="24"/>
          <w:lang w:val="en-US"/>
        </w:rPr>
        <w:t xml:space="preserve">6  </w:t>
      </w:r>
      <w:r w:rsidRPr="00B51CC2">
        <w:rPr>
          <w:rFonts w:hint="eastAsia"/>
          <w:b/>
          <w:bCs/>
          <w:szCs w:val="24"/>
          <w:lang w:val="en-US"/>
        </w:rPr>
        <w:t>审计报告</w:t>
      </w:r>
      <w:bookmarkEnd w:id="88"/>
      <w:bookmarkEnd w:id="89"/>
      <w:bookmarkEnd w:id="90"/>
      <w:bookmarkEnd w:id="91"/>
      <w:bookmarkEnd w:id="92"/>
      <w:bookmarkEnd w:id="93"/>
      <w:bookmarkEnd w:id="94"/>
      <w:bookmarkEnd w:id="96"/>
    </w:p>
    <w:p w:rsidR="00A8283B" w:rsidRPr="00A8283B" w:rsidRDefault="00A8283B" w:rsidP="00A8283B"/>
    <w:p w:rsidR="002A4279" w:rsidRPr="00B51CC2" w:rsidRDefault="002A4279" w:rsidP="00B51CC2">
      <w:pPr>
        <w:spacing w:before="29" w:line="288" w:lineRule="auto"/>
        <w:jc w:val="right"/>
        <w:rPr>
          <w:color w:val="000000"/>
          <w:sz w:val="24"/>
        </w:rPr>
      </w:pPr>
      <w:r w:rsidRPr="00B51CC2">
        <w:rPr>
          <w:rFonts w:hint="eastAsia"/>
          <w:color w:val="000000"/>
          <w:sz w:val="24"/>
        </w:rPr>
        <w:t>普华永道</w:t>
      </w:r>
      <w:proofErr w:type="gramStart"/>
      <w:r w:rsidRPr="00B51CC2">
        <w:rPr>
          <w:rFonts w:hint="eastAsia"/>
          <w:color w:val="000000"/>
          <w:sz w:val="24"/>
        </w:rPr>
        <w:t>中天审字</w:t>
      </w:r>
      <w:proofErr w:type="gramEnd"/>
      <w:r w:rsidRPr="00B51CC2">
        <w:rPr>
          <w:rFonts w:hint="eastAsia"/>
          <w:color w:val="000000"/>
          <w:sz w:val="24"/>
        </w:rPr>
        <w:t>(2015)</w:t>
      </w:r>
      <w:r w:rsidRPr="00B51CC2">
        <w:rPr>
          <w:rFonts w:hint="eastAsia"/>
          <w:color w:val="000000"/>
          <w:sz w:val="24"/>
        </w:rPr>
        <w:t>第</w:t>
      </w:r>
      <w:r w:rsidRPr="00B51CC2">
        <w:rPr>
          <w:rFonts w:hint="eastAsia"/>
          <w:color w:val="000000"/>
          <w:sz w:val="24"/>
        </w:rPr>
        <w:t>21495</w:t>
      </w:r>
      <w:r w:rsidRPr="00B51CC2">
        <w:rPr>
          <w:rFonts w:hint="eastAsia"/>
          <w:color w:val="000000"/>
          <w:sz w:val="24"/>
        </w:rPr>
        <w:t>号</w:t>
      </w:r>
    </w:p>
    <w:p w:rsidR="002A4279" w:rsidRPr="00B51CC2" w:rsidRDefault="002A4279" w:rsidP="00B51CC2">
      <w:pPr>
        <w:spacing w:before="29" w:line="288" w:lineRule="auto"/>
        <w:rPr>
          <w:color w:val="000000"/>
          <w:sz w:val="24"/>
        </w:rPr>
      </w:pPr>
      <w:r w:rsidRPr="00B51CC2">
        <w:rPr>
          <w:rFonts w:hint="eastAsia"/>
          <w:color w:val="000000"/>
          <w:sz w:val="24"/>
        </w:rPr>
        <w:t>交银施罗德成长</w:t>
      </w:r>
      <w:r w:rsidRPr="00B51CC2">
        <w:rPr>
          <w:rFonts w:hint="eastAsia"/>
          <w:color w:val="000000"/>
          <w:sz w:val="24"/>
        </w:rPr>
        <w:t>30</w:t>
      </w:r>
      <w:r w:rsidRPr="00B51CC2">
        <w:rPr>
          <w:rFonts w:hint="eastAsia"/>
          <w:color w:val="000000"/>
          <w:sz w:val="24"/>
        </w:rPr>
        <w:t>股票型证券投资基金全体基金份额持有人：</w:t>
      </w:r>
    </w:p>
    <w:p w:rsidR="002A4279" w:rsidRPr="00B51CC2" w:rsidRDefault="002A4279" w:rsidP="007A50CE">
      <w:pPr>
        <w:spacing w:before="29" w:line="288" w:lineRule="auto"/>
        <w:ind w:firstLineChars="200" w:firstLine="480"/>
        <w:rPr>
          <w:color w:val="000000"/>
          <w:sz w:val="24"/>
        </w:rPr>
      </w:pPr>
      <w:r w:rsidRPr="00B51CC2">
        <w:rPr>
          <w:rFonts w:hint="eastAsia"/>
          <w:color w:val="000000"/>
          <w:sz w:val="24"/>
        </w:rPr>
        <w:t>我们审计了后附的交银施罗德成长</w:t>
      </w:r>
      <w:r w:rsidRPr="00B51CC2">
        <w:rPr>
          <w:rFonts w:hint="eastAsia"/>
          <w:color w:val="000000"/>
          <w:sz w:val="24"/>
        </w:rPr>
        <w:t>30</w:t>
      </w:r>
      <w:r w:rsidRPr="00B51CC2">
        <w:rPr>
          <w:rFonts w:hint="eastAsia"/>
          <w:color w:val="000000"/>
          <w:sz w:val="24"/>
        </w:rPr>
        <w:t>股票型证券投资基金</w:t>
      </w:r>
      <w:r w:rsidRPr="00B51CC2">
        <w:rPr>
          <w:rFonts w:hint="eastAsia"/>
          <w:color w:val="000000"/>
          <w:sz w:val="24"/>
        </w:rPr>
        <w:t>(</w:t>
      </w:r>
      <w:r w:rsidRPr="00B51CC2">
        <w:rPr>
          <w:rFonts w:hint="eastAsia"/>
          <w:color w:val="000000"/>
          <w:sz w:val="24"/>
        </w:rPr>
        <w:t>以下简称“交银施罗德成长</w:t>
      </w:r>
      <w:r w:rsidRPr="00B51CC2">
        <w:rPr>
          <w:rFonts w:hint="eastAsia"/>
          <w:color w:val="000000"/>
          <w:sz w:val="24"/>
        </w:rPr>
        <w:t>30</w:t>
      </w:r>
      <w:r w:rsidRPr="00B51CC2">
        <w:rPr>
          <w:rFonts w:hint="eastAsia"/>
          <w:color w:val="000000"/>
          <w:sz w:val="24"/>
        </w:rPr>
        <w:t>基金”</w:t>
      </w:r>
      <w:r w:rsidRPr="00B51CC2">
        <w:rPr>
          <w:rFonts w:hint="eastAsia"/>
          <w:color w:val="000000"/>
          <w:sz w:val="24"/>
        </w:rPr>
        <w:t>)</w:t>
      </w:r>
      <w:r w:rsidRPr="00B51CC2">
        <w:rPr>
          <w:rFonts w:hint="eastAsia"/>
          <w:color w:val="000000"/>
          <w:sz w:val="24"/>
        </w:rPr>
        <w:t>的财务报表，包括</w:t>
      </w:r>
      <w:r w:rsidRPr="00B51CC2">
        <w:rPr>
          <w:rFonts w:hint="eastAsia"/>
          <w:color w:val="000000"/>
          <w:sz w:val="24"/>
        </w:rPr>
        <w:t>2014</w:t>
      </w:r>
      <w:r w:rsidRPr="00B51CC2">
        <w:rPr>
          <w:rFonts w:hint="eastAsia"/>
          <w:color w:val="000000"/>
          <w:sz w:val="24"/>
        </w:rPr>
        <w:t>年</w:t>
      </w:r>
      <w:r w:rsidRPr="00B51CC2">
        <w:rPr>
          <w:rFonts w:hint="eastAsia"/>
          <w:color w:val="000000"/>
          <w:sz w:val="24"/>
        </w:rPr>
        <w:t>12</w:t>
      </w:r>
      <w:r w:rsidRPr="00B51CC2">
        <w:rPr>
          <w:rFonts w:hint="eastAsia"/>
          <w:color w:val="000000"/>
          <w:sz w:val="24"/>
        </w:rPr>
        <w:t>月</w:t>
      </w:r>
      <w:r w:rsidRPr="00B51CC2">
        <w:rPr>
          <w:rFonts w:hint="eastAsia"/>
          <w:color w:val="000000"/>
          <w:sz w:val="24"/>
        </w:rPr>
        <w:t>31</w:t>
      </w:r>
      <w:r w:rsidRPr="00B51CC2">
        <w:rPr>
          <w:rFonts w:hint="eastAsia"/>
          <w:color w:val="000000"/>
          <w:sz w:val="24"/>
        </w:rPr>
        <w:t>日的资产负债表、</w:t>
      </w:r>
      <w:r w:rsidRPr="00B51CC2">
        <w:rPr>
          <w:rFonts w:hint="eastAsia"/>
          <w:color w:val="000000"/>
          <w:sz w:val="24"/>
        </w:rPr>
        <w:t>2014</w:t>
      </w:r>
      <w:r w:rsidRPr="00B51CC2">
        <w:rPr>
          <w:rFonts w:hint="eastAsia"/>
          <w:color w:val="000000"/>
          <w:sz w:val="24"/>
        </w:rPr>
        <w:t>年</w:t>
      </w:r>
      <w:r w:rsidR="007A50CE">
        <w:rPr>
          <w:rFonts w:hint="eastAsia"/>
          <w:color w:val="000000"/>
          <w:sz w:val="24"/>
        </w:rPr>
        <w:t>度</w:t>
      </w:r>
      <w:r w:rsidRPr="00B51CC2">
        <w:rPr>
          <w:rFonts w:hint="eastAsia"/>
          <w:color w:val="000000"/>
          <w:sz w:val="24"/>
        </w:rPr>
        <w:t>的利润表和所有者权益</w:t>
      </w:r>
      <w:r w:rsidRPr="00B51CC2">
        <w:rPr>
          <w:rFonts w:hint="eastAsia"/>
          <w:color w:val="000000"/>
          <w:sz w:val="24"/>
        </w:rPr>
        <w:t>(</w:t>
      </w:r>
      <w:r w:rsidRPr="00B51CC2">
        <w:rPr>
          <w:rFonts w:hint="eastAsia"/>
          <w:color w:val="000000"/>
          <w:sz w:val="24"/>
        </w:rPr>
        <w:t>基金净值</w:t>
      </w:r>
      <w:r w:rsidRPr="00B51CC2">
        <w:rPr>
          <w:rFonts w:hint="eastAsia"/>
          <w:color w:val="000000"/>
          <w:sz w:val="24"/>
        </w:rPr>
        <w:t>)</w:t>
      </w:r>
      <w:r w:rsidRPr="00B51CC2">
        <w:rPr>
          <w:rFonts w:hint="eastAsia"/>
          <w:color w:val="000000"/>
          <w:sz w:val="24"/>
        </w:rPr>
        <w:t>变动表以及财务报表附注。</w:t>
      </w:r>
    </w:p>
    <w:p w:rsidR="002A4279" w:rsidRDefault="002A4279" w:rsidP="002A4279">
      <w:pPr>
        <w:adjustRightInd w:val="0"/>
        <w:snapToGrid w:val="0"/>
        <w:spacing w:line="360" w:lineRule="auto"/>
        <w:rPr>
          <w:rFonts w:ascii="宋体" w:hAnsi="宋体"/>
          <w:b/>
          <w:bCs/>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97" w:name="_Toc374459273"/>
      <w:bookmarkStart w:id="98" w:name="_Toc362424011"/>
      <w:bookmarkStart w:id="99" w:name="_Toc352331233"/>
      <w:bookmarkStart w:id="100" w:name="_Toc352256055"/>
      <w:bookmarkStart w:id="101" w:name="_Toc352255987"/>
      <w:bookmarkStart w:id="102" w:name="_Toc286996147"/>
      <w:bookmarkStart w:id="103" w:name="_Toc415251627"/>
      <w:r>
        <w:rPr>
          <w:rFonts w:ascii="Times New Roman" w:hAnsi="Times New Roman" w:hint="eastAsia"/>
          <w:kern w:val="0"/>
          <w:szCs w:val="24"/>
        </w:rPr>
        <w:t>一、</w:t>
      </w:r>
      <w:r w:rsidR="002A4279" w:rsidRPr="00757856">
        <w:rPr>
          <w:rFonts w:ascii="Times New Roman" w:hAnsi="Times New Roman" w:hint="eastAsia"/>
          <w:kern w:val="0"/>
          <w:szCs w:val="24"/>
        </w:rPr>
        <w:t>管理层对财务报表的责任</w:t>
      </w:r>
      <w:bookmarkEnd w:id="97"/>
      <w:bookmarkEnd w:id="98"/>
      <w:bookmarkEnd w:id="99"/>
      <w:bookmarkEnd w:id="100"/>
      <w:bookmarkEnd w:id="101"/>
      <w:bookmarkEnd w:id="102"/>
      <w:bookmarkEnd w:id="103"/>
    </w:p>
    <w:p w:rsidR="007B1484" w:rsidRDefault="00CE48F6">
      <w:pPr>
        <w:spacing w:before="29" w:line="288" w:lineRule="auto"/>
        <w:ind w:firstLineChars="200" w:firstLine="480"/>
        <w:rPr>
          <w:color w:val="000000"/>
          <w:sz w:val="24"/>
        </w:rPr>
      </w:pPr>
      <w:r>
        <w:rPr>
          <w:rFonts w:hint="eastAsia"/>
          <w:color w:val="000000"/>
          <w:sz w:val="24"/>
        </w:rPr>
        <w:t>编制和公允列报财务报表是交银施罗德成长</w:t>
      </w:r>
      <w:r>
        <w:rPr>
          <w:rFonts w:hint="eastAsia"/>
          <w:color w:val="000000"/>
          <w:sz w:val="24"/>
        </w:rPr>
        <w:t>30</w:t>
      </w:r>
      <w:r>
        <w:rPr>
          <w:rFonts w:hint="eastAsia"/>
          <w:color w:val="000000"/>
          <w:sz w:val="24"/>
        </w:rPr>
        <w:t>基金的基金管理人交银施罗德基金管理有限公司管理层的责任。这种责任包括：</w:t>
      </w:r>
    </w:p>
    <w:p w:rsidR="007B1484" w:rsidRDefault="007B1484">
      <w:pPr>
        <w:spacing w:before="29" w:line="288" w:lineRule="auto"/>
        <w:ind w:firstLineChars="200" w:firstLine="480"/>
        <w:rPr>
          <w:color w:val="000000"/>
          <w:sz w:val="24"/>
        </w:rPr>
      </w:pPr>
    </w:p>
    <w:p w:rsidR="007B1484" w:rsidRDefault="00CE48F6">
      <w:pPr>
        <w:spacing w:before="29" w:line="288" w:lineRule="auto"/>
        <w:ind w:firstLineChars="200" w:firstLine="480"/>
        <w:rPr>
          <w:color w:val="000000"/>
          <w:sz w:val="24"/>
        </w:rPr>
      </w:pPr>
      <w:r>
        <w:rPr>
          <w:rFonts w:hint="eastAsia"/>
          <w:color w:val="000000"/>
          <w:sz w:val="24"/>
        </w:rPr>
        <w:t xml:space="preserve">(1) </w:t>
      </w:r>
      <w:r>
        <w:rPr>
          <w:rFonts w:hint="eastAsia"/>
          <w:color w:val="000000"/>
          <w:sz w:val="24"/>
        </w:rPr>
        <w:t>按照企业会计准则和中国证券监督管理委员会</w:t>
      </w:r>
      <w:r>
        <w:rPr>
          <w:rFonts w:hint="eastAsia"/>
          <w:color w:val="000000"/>
          <w:sz w:val="24"/>
        </w:rPr>
        <w:t>(</w:t>
      </w:r>
      <w:r>
        <w:rPr>
          <w:rFonts w:hint="eastAsia"/>
          <w:color w:val="000000"/>
          <w:sz w:val="24"/>
        </w:rPr>
        <w:t>以下简称“中国证监会”</w:t>
      </w:r>
      <w:r>
        <w:rPr>
          <w:rFonts w:hint="eastAsia"/>
          <w:color w:val="000000"/>
          <w:sz w:val="24"/>
        </w:rPr>
        <w:t>)</w:t>
      </w:r>
      <w:r>
        <w:rPr>
          <w:rFonts w:hint="eastAsia"/>
          <w:color w:val="000000"/>
          <w:sz w:val="24"/>
        </w:rPr>
        <w:t>发布的有关规定及允许的基金行业实务操作编制财务报表，并使其实现公允反映；</w:t>
      </w:r>
    </w:p>
    <w:p w:rsidR="002A4279" w:rsidRPr="00757856" w:rsidRDefault="002A4279" w:rsidP="00757856">
      <w:pPr>
        <w:spacing w:before="29" w:line="288" w:lineRule="auto"/>
        <w:ind w:firstLineChars="200" w:firstLine="480"/>
        <w:rPr>
          <w:color w:val="000000"/>
          <w:sz w:val="24"/>
        </w:rPr>
      </w:pPr>
      <w:r w:rsidRPr="00757856">
        <w:rPr>
          <w:rFonts w:hint="eastAsia"/>
          <w:color w:val="000000"/>
          <w:sz w:val="24"/>
        </w:rPr>
        <w:t xml:space="preserve">(2) </w:t>
      </w:r>
      <w:r w:rsidRPr="00757856">
        <w:rPr>
          <w:rFonts w:hint="eastAsia"/>
          <w:color w:val="000000"/>
          <w:sz w:val="24"/>
        </w:rPr>
        <w:t>设计、执行和维护必要的内部控制，以使财务报表不存在由于舞弊或错误导致的重大错报。</w:t>
      </w:r>
    </w:p>
    <w:p w:rsidR="002A4279" w:rsidRDefault="002A4279" w:rsidP="002A4279">
      <w:pPr>
        <w:adjustRightInd w:val="0"/>
        <w:snapToGrid w:val="0"/>
        <w:spacing w:line="360" w:lineRule="auto"/>
        <w:rPr>
          <w:rFonts w:ascii="宋体" w:hAnsi="宋体"/>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104" w:name="_Toc374459274"/>
      <w:bookmarkStart w:id="105" w:name="_Toc362424012"/>
      <w:bookmarkStart w:id="106" w:name="_Toc352331234"/>
      <w:bookmarkStart w:id="107" w:name="_Toc352256056"/>
      <w:bookmarkStart w:id="108" w:name="_Toc352255988"/>
      <w:bookmarkStart w:id="109" w:name="_Toc286996148"/>
      <w:bookmarkStart w:id="110" w:name="_Toc415251628"/>
      <w:r>
        <w:rPr>
          <w:rFonts w:ascii="Times New Roman" w:hAnsi="Times New Roman" w:hint="eastAsia"/>
          <w:kern w:val="0"/>
          <w:szCs w:val="24"/>
        </w:rPr>
        <w:t>二、</w:t>
      </w:r>
      <w:r w:rsidR="002A4279" w:rsidRPr="00757856">
        <w:rPr>
          <w:rFonts w:ascii="Times New Roman" w:hAnsi="Times New Roman" w:hint="eastAsia"/>
          <w:kern w:val="0"/>
          <w:szCs w:val="24"/>
        </w:rPr>
        <w:t>注册会计师的责任</w:t>
      </w:r>
      <w:bookmarkEnd w:id="104"/>
      <w:bookmarkEnd w:id="105"/>
      <w:bookmarkEnd w:id="106"/>
      <w:bookmarkEnd w:id="107"/>
      <w:bookmarkEnd w:id="108"/>
      <w:bookmarkEnd w:id="109"/>
      <w:bookmarkEnd w:id="110"/>
    </w:p>
    <w:p w:rsidR="007B1484" w:rsidRDefault="00CE48F6">
      <w:pPr>
        <w:spacing w:before="29" w:line="288" w:lineRule="auto"/>
        <w:ind w:firstLineChars="200" w:firstLine="480"/>
        <w:rPr>
          <w:color w:val="000000"/>
          <w:sz w:val="24"/>
        </w:rPr>
      </w:pPr>
      <w:r>
        <w:rPr>
          <w:rFonts w:hint="eastAsia"/>
          <w:color w:val="00000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rsidR="007B1484" w:rsidRDefault="007B1484">
      <w:pPr>
        <w:spacing w:before="29" w:line="288" w:lineRule="auto"/>
        <w:ind w:firstLineChars="200" w:firstLine="480"/>
        <w:rPr>
          <w:color w:val="000000"/>
          <w:sz w:val="24"/>
        </w:rPr>
      </w:pPr>
    </w:p>
    <w:p w:rsidR="007B1484" w:rsidRDefault="00CE48F6">
      <w:pPr>
        <w:spacing w:before="29" w:line="288" w:lineRule="auto"/>
        <w:ind w:firstLineChars="200" w:firstLine="480"/>
        <w:rPr>
          <w:color w:val="000000"/>
          <w:sz w:val="24"/>
        </w:rPr>
      </w:pPr>
      <w:r>
        <w:rPr>
          <w:rFonts w:hint="eastAsia"/>
          <w:color w:val="000000"/>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w:t>
      </w:r>
      <w:proofErr w:type="gramStart"/>
      <w:r>
        <w:rPr>
          <w:rFonts w:hint="eastAsia"/>
          <w:color w:val="000000"/>
          <w:sz w:val="24"/>
        </w:rPr>
        <w:t>作出</w:t>
      </w:r>
      <w:proofErr w:type="gramEnd"/>
      <w:r>
        <w:rPr>
          <w:rFonts w:hint="eastAsia"/>
          <w:color w:val="000000"/>
          <w:sz w:val="24"/>
        </w:rPr>
        <w:t>会计估计的合理性，以及评价财务报表的总</w:t>
      </w:r>
      <w:proofErr w:type="gramStart"/>
      <w:r>
        <w:rPr>
          <w:rFonts w:hint="eastAsia"/>
          <w:color w:val="000000"/>
          <w:sz w:val="24"/>
        </w:rPr>
        <w:t>体列</w:t>
      </w:r>
      <w:proofErr w:type="gramEnd"/>
      <w:r>
        <w:rPr>
          <w:rFonts w:hint="eastAsia"/>
          <w:color w:val="000000"/>
          <w:sz w:val="24"/>
        </w:rPr>
        <w:t>报。</w:t>
      </w:r>
    </w:p>
    <w:p w:rsidR="002A4279" w:rsidRPr="00F00EC7" w:rsidRDefault="002A4279" w:rsidP="00F00EC7">
      <w:pPr>
        <w:spacing w:before="29" w:line="288" w:lineRule="auto"/>
        <w:ind w:firstLineChars="200" w:firstLine="480"/>
        <w:rPr>
          <w:color w:val="000000"/>
          <w:sz w:val="24"/>
        </w:rPr>
      </w:pPr>
      <w:r w:rsidRPr="00F00EC7">
        <w:rPr>
          <w:rFonts w:hint="eastAsia"/>
          <w:color w:val="000000"/>
          <w:sz w:val="24"/>
        </w:rPr>
        <w:t>我们相信，我们获取的审计证据是充分、适当的，为发表审计意见提供了基础。</w:t>
      </w:r>
    </w:p>
    <w:p w:rsidR="002A4279" w:rsidRDefault="002A4279" w:rsidP="002A4279">
      <w:pPr>
        <w:adjustRightInd w:val="0"/>
        <w:snapToGrid w:val="0"/>
        <w:spacing w:line="360" w:lineRule="auto"/>
        <w:rPr>
          <w:rFonts w:ascii="宋体" w:hAnsi="宋体"/>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111" w:name="_Toc374459275"/>
      <w:bookmarkStart w:id="112" w:name="_Toc362424013"/>
      <w:bookmarkStart w:id="113" w:name="_Toc352331235"/>
      <w:bookmarkStart w:id="114" w:name="_Toc352256057"/>
      <w:bookmarkStart w:id="115" w:name="_Toc352255989"/>
      <w:bookmarkStart w:id="116" w:name="_Toc286996149"/>
      <w:bookmarkStart w:id="117" w:name="_Toc415251629"/>
      <w:r>
        <w:rPr>
          <w:rFonts w:ascii="Times New Roman" w:hAnsi="Times New Roman" w:hint="eastAsia"/>
          <w:kern w:val="0"/>
          <w:szCs w:val="24"/>
        </w:rPr>
        <w:t>三、</w:t>
      </w:r>
      <w:r w:rsidR="002A4279" w:rsidRPr="00757856">
        <w:rPr>
          <w:rFonts w:ascii="Times New Roman" w:hAnsi="Times New Roman" w:hint="eastAsia"/>
          <w:kern w:val="0"/>
          <w:szCs w:val="24"/>
        </w:rPr>
        <w:t>审计意见</w:t>
      </w:r>
      <w:bookmarkEnd w:id="111"/>
      <w:bookmarkEnd w:id="112"/>
      <w:bookmarkEnd w:id="113"/>
      <w:bookmarkEnd w:id="114"/>
      <w:bookmarkEnd w:id="115"/>
      <w:bookmarkEnd w:id="116"/>
      <w:bookmarkEnd w:id="117"/>
    </w:p>
    <w:p w:rsidR="002A4279" w:rsidRPr="00F00EC7" w:rsidRDefault="002A4279" w:rsidP="00F00EC7">
      <w:pPr>
        <w:spacing w:before="29" w:line="288" w:lineRule="auto"/>
        <w:ind w:firstLineChars="200" w:firstLine="480"/>
        <w:rPr>
          <w:color w:val="000000"/>
          <w:sz w:val="24"/>
        </w:rPr>
      </w:pPr>
      <w:r w:rsidRPr="00F00EC7">
        <w:rPr>
          <w:rFonts w:hint="eastAsia"/>
          <w:color w:val="000000"/>
          <w:sz w:val="24"/>
        </w:rPr>
        <w:t>我们认为，上述交银施罗德成长</w:t>
      </w:r>
      <w:r w:rsidRPr="00F00EC7">
        <w:rPr>
          <w:rFonts w:hint="eastAsia"/>
          <w:color w:val="000000"/>
          <w:sz w:val="24"/>
        </w:rPr>
        <w:t>30</w:t>
      </w:r>
      <w:r w:rsidRPr="00F00EC7">
        <w:rPr>
          <w:rFonts w:hint="eastAsia"/>
          <w:color w:val="000000"/>
          <w:sz w:val="24"/>
        </w:rPr>
        <w:t>基金的财务报表在所有重大方面按照企业会计准则和在财务报表附注中所列示的中国证监会发布的有关规定及允许的基金行业实务操作编制，公允反映了交银施罗德成长</w:t>
      </w:r>
      <w:r w:rsidRPr="00F00EC7">
        <w:rPr>
          <w:rFonts w:hint="eastAsia"/>
          <w:color w:val="000000"/>
          <w:sz w:val="24"/>
        </w:rPr>
        <w:t>30</w:t>
      </w:r>
      <w:r w:rsidRPr="00F00EC7">
        <w:rPr>
          <w:rFonts w:hint="eastAsia"/>
          <w:color w:val="000000"/>
          <w:sz w:val="24"/>
        </w:rPr>
        <w:t>基金</w:t>
      </w:r>
      <w:r w:rsidRPr="00F00EC7">
        <w:rPr>
          <w:rFonts w:hint="eastAsia"/>
          <w:color w:val="000000"/>
          <w:sz w:val="24"/>
        </w:rPr>
        <w:t>2014</w:t>
      </w:r>
      <w:r w:rsidRPr="00F00EC7">
        <w:rPr>
          <w:rFonts w:hint="eastAsia"/>
          <w:color w:val="000000"/>
          <w:sz w:val="24"/>
        </w:rPr>
        <w:t>年</w:t>
      </w:r>
      <w:r w:rsidRPr="00F00EC7">
        <w:rPr>
          <w:rFonts w:hint="eastAsia"/>
          <w:color w:val="000000"/>
          <w:sz w:val="24"/>
        </w:rPr>
        <w:t>12</w:t>
      </w:r>
      <w:r w:rsidRPr="00F00EC7">
        <w:rPr>
          <w:rFonts w:hint="eastAsia"/>
          <w:color w:val="000000"/>
          <w:sz w:val="24"/>
        </w:rPr>
        <w:t>月</w:t>
      </w:r>
      <w:r w:rsidRPr="00F00EC7">
        <w:rPr>
          <w:rFonts w:hint="eastAsia"/>
          <w:color w:val="000000"/>
          <w:sz w:val="24"/>
        </w:rPr>
        <w:t>31</w:t>
      </w:r>
      <w:r w:rsidR="007A50CE">
        <w:rPr>
          <w:rFonts w:hint="eastAsia"/>
          <w:color w:val="000000"/>
          <w:sz w:val="24"/>
        </w:rPr>
        <w:t>日的财务状况以及</w:t>
      </w:r>
      <w:r w:rsidRPr="00F00EC7">
        <w:rPr>
          <w:rFonts w:hint="eastAsia"/>
          <w:color w:val="000000"/>
          <w:sz w:val="24"/>
        </w:rPr>
        <w:t>2014</w:t>
      </w:r>
      <w:r w:rsidRPr="00F00EC7">
        <w:rPr>
          <w:rFonts w:hint="eastAsia"/>
          <w:color w:val="000000"/>
          <w:sz w:val="24"/>
        </w:rPr>
        <w:t>年</w:t>
      </w:r>
      <w:r w:rsidR="007A50CE">
        <w:rPr>
          <w:rFonts w:hint="eastAsia"/>
          <w:color w:val="000000"/>
          <w:sz w:val="24"/>
        </w:rPr>
        <w:t>度</w:t>
      </w:r>
      <w:r w:rsidRPr="00F00EC7">
        <w:rPr>
          <w:rFonts w:hint="eastAsia"/>
          <w:color w:val="000000"/>
          <w:sz w:val="24"/>
        </w:rPr>
        <w:t>的经营成果和基金净值变动情况。</w:t>
      </w:r>
    </w:p>
    <w:p w:rsidR="002A4279" w:rsidRPr="00F00EC7" w:rsidRDefault="002A4279" w:rsidP="00F00EC7">
      <w:pPr>
        <w:spacing w:before="29" w:line="288" w:lineRule="auto"/>
        <w:ind w:firstLineChars="200" w:firstLine="480"/>
        <w:jc w:val="right"/>
        <w:rPr>
          <w:color w:val="000000"/>
          <w:sz w:val="24"/>
        </w:rPr>
      </w:pPr>
    </w:p>
    <w:p w:rsidR="002A4279" w:rsidRPr="00F00EC7" w:rsidRDefault="002A4279" w:rsidP="00BF073F">
      <w:pPr>
        <w:spacing w:line="288" w:lineRule="auto"/>
        <w:jc w:val="left"/>
        <w:rPr>
          <w:color w:val="000000"/>
          <w:sz w:val="24"/>
        </w:rPr>
      </w:pPr>
      <w:r w:rsidRPr="00F00EC7">
        <w:rPr>
          <w:rFonts w:hint="eastAsia"/>
          <w:color w:val="000000"/>
          <w:sz w:val="24"/>
        </w:rPr>
        <w:t>普华永道中天会计师事务所</w:t>
      </w:r>
      <w:r w:rsidRPr="00F00EC7">
        <w:rPr>
          <w:rFonts w:hint="eastAsia"/>
          <w:color w:val="000000"/>
          <w:sz w:val="24"/>
        </w:rPr>
        <w:t>(</w:t>
      </w:r>
      <w:r w:rsidRPr="00F00EC7">
        <w:rPr>
          <w:rFonts w:hint="eastAsia"/>
          <w:color w:val="000000"/>
          <w:sz w:val="24"/>
        </w:rPr>
        <w:t>特殊普通合伙</w:t>
      </w:r>
      <w:r w:rsidRPr="00F00EC7">
        <w:rPr>
          <w:rFonts w:hint="eastAsia"/>
          <w:color w:val="000000"/>
          <w:sz w:val="24"/>
        </w:rPr>
        <w:t>)</w:t>
      </w:r>
      <w:r w:rsidRPr="00F00EC7">
        <w:rPr>
          <w:rFonts w:hint="eastAsia"/>
          <w:color w:val="000000"/>
          <w:sz w:val="24"/>
        </w:rPr>
        <w:tab/>
      </w:r>
      <w:r w:rsidR="00BF073F">
        <w:rPr>
          <w:rFonts w:hint="eastAsia"/>
          <w:color w:val="000000"/>
          <w:sz w:val="24"/>
        </w:rPr>
        <w:t xml:space="preserve">                       </w:t>
      </w:r>
      <w:r w:rsidRPr="00F00EC7">
        <w:rPr>
          <w:rFonts w:hint="eastAsia"/>
          <w:color w:val="000000"/>
          <w:sz w:val="24"/>
        </w:rPr>
        <w:t>中国注册会计师</w:t>
      </w:r>
    </w:p>
    <w:p w:rsidR="002A4279" w:rsidRPr="00F00EC7" w:rsidRDefault="002A4279" w:rsidP="00F00EC7">
      <w:pPr>
        <w:spacing w:before="29" w:line="288" w:lineRule="auto"/>
        <w:ind w:firstLineChars="200" w:firstLine="480"/>
        <w:jc w:val="right"/>
        <w:rPr>
          <w:color w:val="000000"/>
          <w:sz w:val="24"/>
        </w:rPr>
      </w:pPr>
      <w:r w:rsidRPr="00F00EC7">
        <w:rPr>
          <w:rFonts w:hint="eastAsia"/>
          <w:color w:val="000000"/>
          <w:sz w:val="24"/>
        </w:rPr>
        <w:t xml:space="preserve">  </w:t>
      </w:r>
      <w:r w:rsidRPr="00F00EC7">
        <w:rPr>
          <w:rFonts w:hint="eastAsia"/>
          <w:color w:val="000000"/>
          <w:sz w:val="24"/>
        </w:rPr>
        <w:t>薛竞</w:t>
      </w:r>
      <w:r w:rsidRPr="00F00EC7">
        <w:rPr>
          <w:rFonts w:hint="eastAsia"/>
          <w:color w:val="000000"/>
          <w:sz w:val="24"/>
        </w:rPr>
        <w:t xml:space="preserve">  </w:t>
      </w:r>
      <w:r w:rsidRPr="00F00EC7">
        <w:rPr>
          <w:rFonts w:hint="eastAsia"/>
          <w:color w:val="000000"/>
          <w:sz w:val="24"/>
        </w:rPr>
        <w:t>沈兆杰</w:t>
      </w:r>
    </w:p>
    <w:p w:rsidR="002A4279" w:rsidRPr="00F00EC7" w:rsidRDefault="002A4279" w:rsidP="00F00EC7">
      <w:pPr>
        <w:spacing w:before="29" w:line="288" w:lineRule="auto"/>
        <w:ind w:firstLineChars="200" w:firstLine="480"/>
        <w:jc w:val="right"/>
        <w:rPr>
          <w:color w:val="000000"/>
          <w:sz w:val="24"/>
        </w:rPr>
      </w:pPr>
      <w:r w:rsidRPr="00F00EC7">
        <w:rPr>
          <w:rFonts w:hint="eastAsia"/>
          <w:color w:val="000000"/>
          <w:sz w:val="24"/>
        </w:rPr>
        <w:t>上海市湖滨路</w:t>
      </w:r>
      <w:r w:rsidRPr="00F00EC7">
        <w:rPr>
          <w:rFonts w:hint="eastAsia"/>
          <w:color w:val="000000"/>
          <w:sz w:val="24"/>
        </w:rPr>
        <w:t>202</w:t>
      </w:r>
      <w:r w:rsidRPr="00F00EC7">
        <w:rPr>
          <w:rFonts w:hint="eastAsia"/>
          <w:color w:val="000000"/>
          <w:sz w:val="24"/>
        </w:rPr>
        <w:t>号普华永道中心</w:t>
      </w:r>
      <w:r w:rsidRPr="00F00EC7">
        <w:rPr>
          <w:rFonts w:hint="eastAsia"/>
          <w:color w:val="000000"/>
          <w:sz w:val="24"/>
        </w:rPr>
        <w:t>11</w:t>
      </w:r>
      <w:r w:rsidRPr="00F00EC7">
        <w:rPr>
          <w:rFonts w:hint="eastAsia"/>
          <w:color w:val="000000"/>
          <w:sz w:val="24"/>
        </w:rPr>
        <w:t>楼</w:t>
      </w:r>
    </w:p>
    <w:p w:rsidR="002A4279" w:rsidRDefault="002A4279" w:rsidP="00F00EC7">
      <w:pPr>
        <w:spacing w:before="29" w:line="288" w:lineRule="auto"/>
        <w:ind w:firstLineChars="200" w:firstLine="480"/>
        <w:jc w:val="right"/>
        <w:rPr>
          <w:color w:val="000000"/>
          <w:sz w:val="24"/>
        </w:rPr>
      </w:pPr>
      <w:r w:rsidRPr="00F00EC7">
        <w:rPr>
          <w:rFonts w:hint="eastAsia"/>
          <w:color w:val="000000"/>
          <w:sz w:val="24"/>
        </w:rPr>
        <w:t>2015</w:t>
      </w:r>
      <w:r w:rsidRPr="00F00EC7">
        <w:rPr>
          <w:rFonts w:hint="eastAsia"/>
          <w:color w:val="000000"/>
          <w:sz w:val="24"/>
        </w:rPr>
        <w:t>年</w:t>
      </w:r>
      <w:r w:rsidRPr="00F00EC7">
        <w:rPr>
          <w:rFonts w:hint="eastAsia"/>
          <w:color w:val="000000"/>
          <w:sz w:val="24"/>
        </w:rPr>
        <w:t>3</w:t>
      </w:r>
      <w:r w:rsidRPr="00F00EC7">
        <w:rPr>
          <w:rFonts w:hint="eastAsia"/>
          <w:color w:val="000000"/>
          <w:sz w:val="24"/>
        </w:rPr>
        <w:t>月</w:t>
      </w:r>
      <w:r w:rsidRPr="00F00EC7">
        <w:rPr>
          <w:rFonts w:hint="eastAsia"/>
          <w:color w:val="000000"/>
          <w:sz w:val="24"/>
        </w:rPr>
        <w:t>25</w:t>
      </w:r>
      <w:r w:rsidRPr="00F00EC7">
        <w:rPr>
          <w:rFonts w:hint="eastAsia"/>
          <w:color w:val="000000"/>
          <w:sz w:val="24"/>
        </w:rPr>
        <w:t>日</w:t>
      </w:r>
    </w:p>
    <w:p w:rsidR="00F00EC7" w:rsidRPr="00F00EC7" w:rsidRDefault="00F00EC7" w:rsidP="00F00EC7">
      <w:pPr>
        <w:spacing w:before="29" w:line="288" w:lineRule="auto"/>
        <w:ind w:firstLineChars="200" w:firstLine="480"/>
        <w:jc w:val="right"/>
        <w:rPr>
          <w:color w:val="000000"/>
          <w:sz w:val="24"/>
        </w:rPr>
      </w:pPr>
    </w:p>
    <w:p w:rsidR="001A59F9" w:rsidRDefault="001A59F9" w:rsidP="007A50CE">
      <w:pPr>
        <w:pStyle w:val="1"/>
        <w:keepNext/>
        <w:keepLines/>
        <w:widowControl w:val="0"/>
        <w:spacing w:beforeLines="100" w:before="312" w:afterLines="100" w:after="312" w:line="288" w:lineRule="auto"/>
        <w:jc w:val="center"/>
        <w:rPr>
          <w:b/>
          <w:bCs/>
          <w:szCs w:val="24"/>
          <w:lang w:val="en-US"/>
        </w:rPr>
      </w:pPr>
      <w:bookmarkStart w:id="118" w:name="_Toc415251630"/>
      <w:r w:rsidRPr="00C32F89">
        <w:rPr>
          <w:rFonts w:hint="eastAsia"/>
          <w:b/>
          <w:bCs/>
          <w:szCs w:val="24"/>
          <w:lang w:val="en-US"/>
        </w:rPr>
        <w:t>§</w:t>
      </w:r>
      <w:r w:rsidRPr="00C32F89">
        <w:rPr>
          <w:b/>
          <w:bCs/>
          <w:szCs w:val="24"/>
          <w:lang w:val="en-US"/>
        </w:rPr>
        <w:t>7</w:t>
      </w:r>
      <w:r w:rsidR="009153A3" w:rsidRPr="00C32F89">
        <w:rPr>
          <w:rFonts w:hint="eastAsia"/>
          <w:b/>
          <w:bCs/>
          <w:szCs w:val="24"/>
          <w:lang w:val="en-US"/>
        </w:rPr>
        <w:t xml:space="preserve">  </w:t>
      </w:r>
      <w:r w:rsidRPr="00C32F89">
        <w:rPr>
          <w:rFonts w:hint="eastAsia"/>
          <w:b/>
          <w:bCs/>
          <w:szCs w:val="24"/>
          <w:lang w:val="en-US"/>
        </w:rPr>
        <w:t>年度财务报表</w:t>
      </w:r>
      <w:bookmarkEnd w:id="95"/>
      <w:bookmarkEnd w:id="118"/>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9" w:name="_Toc225498268"/>
      <w:bookmarkStart w:id="120" w:name="_Toc361324873"/>
      <w:bookmarkStart w:id="121" w:name="_Toc415251631"/>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9"/>
      <w:bookmarkEnd w:id="120"/>
      <w:bookmarkEnd w:id="121"/>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交银施罗德成长</w:t>
      </w:r>
      <w:r w:rsidRPr="00753490">
        <w:rPr>
          <w:color w:val="000000"/>
          <w:sz w:val="24"/>
        </w:rPr>
        <w:t>30</w:t>
      </w:r>
      <w:r w:rsidRPr="00753490">
        <w:rPr>
          <w:color w:val="000000"/>
          <w:sz w:val="24"/>
        </w:rPr>
        <w:t>股票型证券投资基金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2014</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2014</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2013</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w:t>
            </w:r>
            <w:r w:rsidRPr="00033F5E">
              <w:rPr>
                <w:rFonts w:hint="eastAsia"/>
                <w:b/>
                <w:color w:val="000000"/>
                <w:sz w:val="24"/>
              </w:rPr>
              <w:t xml:space="preserve"> </w:t>
            </w:r>
            <w:r w:rsidRPr="00033F5E">
              <w:rPr>
                <w:rFonts w:hint="eastAsia"/>
                <w:b/>
                <w:color w:val="000000"/>
                <w:sz w:val="24"/>
              </w:rPr>
              <w:t>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18,147,923.76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101,237,054.30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100,587.39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1,424,925.24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124,419.57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190,845.15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201,354,626.10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914,882,509.94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201,354,626.10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865,227,509.94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49,655,000.00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346,142,429.42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4,613.54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949,483.03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505,073.48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57,039.45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220,237,243.84</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1,364,884,286.53</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2014</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2013</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w:t>
            </w:r>
            <w:r w:rsidRPr="00033F5E">
              <w:rPr>
                <w:rFonts w:hint="eastAsia"/>
                <w:b/>
                <w:color w:val="000000"/>
                <w:sz w:val="24"/>
              </w:rPr>
              <w:t xml:space="preserve"> </w:t>
            </w:r>
            <w:r w:rsidRPr="00033F5E">
              <w:rPr>
                <w:rFonts w:hint="eastAsia"/>
                <w:b/>
                <w:color w:val="000000"/>
                <w:sz w:val="24"/>
              </w:rPr>
              <w:t>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w:t>
            </w:r>
            <w:proofErr w:type="gramStart"/>
            <w:r w:rsidRPr="00C47A85">
              <w:rPr>
                <w:rFonts w:hint="eastAsia"/>
                <w:color w:val="000000"/>
                <w:sz w:val="24"/>
              </w:rPr>
              <w:t>赎回款</w:t>
            </w:r>
            <w:proofErr w:type="gramEnd"/>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697,676.51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19,660,608.17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323,903.79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1,748,281.86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53,983.96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291,380.29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423,148.84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415,784.79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403,496.33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390,954.07</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1,902,209.43</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22,507,009.18</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191,354,658.73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1,315,140,094.47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26,980,375.68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27,237,182.88</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218,335,034.41</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1,342,377,277.35</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220,237,243.84</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1,364,884,286.53</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2014</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1.141</w:t>
      </w:r>
      <w:r w:rsidRPr="00BF6D11">
        <w:rPr>
          <w:kern w:val="0"/>
          <w:sz w:val="24"/>
        </w:rPr>
        <w:t>元，基金份额总额</w:t>
      </w:r>
      <w:r w:rsidRPr="00BF6D11">
        <w:rPr>
          <w:kern w:val="0"/>
          <w:sz w:val="24"/>
        </w:rPr>
        <w:t>191,354,658.73</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2" w:name="_Toc225498269"/>
      <w:bookmarkStart w:id="123" w:name="_Toc361324874"/>
      <w:bookmarkStart w:id="124" w:name="_Toc415251632"/>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2"/>
      <w:bookmarkEnd w:id="123"/>
      <w:bookmarkEnd w:id="124"/>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交银施罗德成长</w:t>
      </w:r>
      <w:r w:rsidRPr="00471EEB">
        <w:rPr>
          <w:color w:val="000000"/>
          <w:sz w:val="24"/>
        </w:rPr>
        <w:t>30</w:t>
      </w:r>
      <w:r w:rsidRPr="00471EEB">
        <w:rPr>
          <w:color w:val="000000"/>
          <w:sz w:val="24"/>
        </w:rPr>
        <w:t>股票型证券投资基金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2014</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2014</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2014</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2014</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2013</w:t>
            </w:r>
            <w:r w:rsidRPr="008531A5">
              <w:rPr>
                <w:b/>
                <w:color w:val="000000"/>
              </w:rPr>
              <w:t>年</w:t>
            </w:r>
            <w:r w:rsidRPr="008531A5">
              <w:rPr>
                <w:b/>
                <w:color w:val="000000"/>
              </w:rPr>
              <w:t>6</w:t>
            </w:r>
            <w:r w:rsidRPr="008531A5">
              <w:rPr>
                <w:b/>
                <w:color w:val="000000"/>
              </w:rPr>
              <w:t>月</w:t>
            </w:r>
            <w:r w:rsidRPr="008531A5">
              <w:rPr>
                <w:b/>
                <w:color w:val="000000"/>
              </w:rPr>
              <w:t>5</w:t>
            </w:r>
            <w:r w:rsidRPr="008531A5">
              <w:rPr>
                <w:b/>
                <w:color w:val="000000"/>
              </w:rPr>
              <w:t>日（基金合同生效日）至</w:t>
            </w:r>
            <w:r w:rsidRPr="008531A5">
              <w:rPr>
                <w:b/>
                <w:color w:val="000000"/>
              </w:rPr>
              <w:t>2013</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96,923,029.22</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58,887,855.09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3,688,250.00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24,736,104.75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669,780.71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15,160,712.95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1,436,712.33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383,123.29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1,581,756.96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9,192,268.51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101,245,748.80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3,991,724.05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90,495,001.24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3,406,004.02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1D57E5" w:rsidP="00F901F9">
            <w:pPr>
              <w:spacing w:before="29" w:line="288" w:lineRule="auto"/>
              <w:rPr>
                <w:color w:val="000000"/>
                <w:sz w:val="24"/>
              </w:rPr>
            </w:pPr>
            <w:r>
              <w:rPr>
                <w:rFonts w:hint="eastAsia"/>
                <w:color w:val="000000"/>
                <w:sz w:val="24"/>
              </w:rPr>
              <w:t xml:space="preserve">      </w:t>
            </w:r>
            <w:r w:rsidR="00590D20"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202,300.00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10,548,447.56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585,720.03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-9,890,798.40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29,213,727.43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1,879,828.82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946,298.86</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17,639,532.20</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18,940,788.50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12,400,227.01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15,186,479.81</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2,066,704.43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2,531,079.95</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2,728,412.79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889,182.42</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444,187.97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334,046.32</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79,283,497.02</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39,947,066.59</w:t>
            </w:r>
          </w:p>
        </w:tc>
      </w:tr>
      <w:tr w:rsidR="001D57E5" w:rsidRPr="0091212A" w:rsidTr="00011850">
        <w:tc>
          <w:tcPr>
            <w:tcW w:w="3420" w:type="dxa"/>
            <w:vAlign w:val="center"/>
          </w:tcPr>
          <w:p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79,283,497.02</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39,947,066.59</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5" w:name="_Toc225498270"/>
      <w:bookmarkStart w:id="126" w:name="_Toc361324875"/>
      <w:bookmarkStart w:id="127" w:name="_Toc415251633"/>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5"/>
      <w:bookmarkEnd w:id="126"/>
      <w:bookmarkEnd w:id="127"/>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交银施罗德成长</w:t>
      </w:r>
      <w:r w:rsidRPr="00480B3C">
        <w:rPr>
          <w:color w:val="000000"/>
          <w:sz w:val="24"/>
        </w:rPr>
        <w:t>30</w:t>
      </w:r>
      <w:r w:rsidRPr="00480B3C">
        <w:rPr>
          <w:color w:val="000000"/>
          <w:sz w:val="24"/>
        </w:rPr>
        <w:t>股票型证券投资基金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2014</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2014</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2014</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2014</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1,315,140,094.47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27,237,182.88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1,342,377,277.35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79,283,497.02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79,283,497.02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-1,123,785,435.74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-79,540,304.22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-1,203,325,739.96</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578,881,966.96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11,867,650.18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590,749,617.14</w:t>
            </w:r>
          </w:p>
        </w:tc>
      </w:tr>
      <w:tr w:rsidR="001A59F9" w:rsidRPr="0091212A" w:rsidTr="0009357E">
        <w:tc>
          <w:tcPr>
            <w:tcW w:w="2410" w:type="dxa"/>
            <w:vAlign w:val="center"/>
          </w:tcPr>
          <w:p w:rsidR="001A59F9" w:rsidRPr="00A04958" w:rsidRDefault="00A04958" w:rsidP="00A04958">
            <w:pPr>
              <w:spacing w:before="29" w:line="288" w:lineRule="auto"/>
              <w:rPr>
                <w:color w:val="000000"/>
                <w:sz w:val="24"/>
              </w:rPr>
            </w:pPr>
            <w:r>
              <w:rPr>
                <w:rFonts w:hint="eastAsia"/>
                <w:color w:val="000000"/>
                <w:sz w:val="24"/>
              </w:rPr>
              <w:t xml:space="preserve">      </w:t>
            </w:r>
            <w:r w:rsidR="001A59F9" w:rsidRPr="00A04958">
              <w:rPr>
                <w:color w:val="000000"/>
                <w:sz w:val="24"/>
              </w:rPr>
              <w:t>2.</w:t>
            </w:r>
            <w:r w:rsidR="001A59F9" w:rsidRPr="00A04958">
              <w:rPr>
                <w:rFonts w:hint="eastAsia"/>
                <w:color w:val="000000"/>
                <w:sz w:val="24"/>
              </w:rPr>
              <w:t>基金</w:t>
            </w:r>
            <w:proofErr w:type="gramStart"/>
            <w:r w:rsidR="001A59F9" w:rsidRPr="00A04958">
              <w:rPr>
                <w:rFonts w:hint="eastAsia"/>
                <w:color w:val="000000"/>
                <w:sz w:val="24"/>
              </w:rPr>
              <w:t>赎回款</w:t>
            </w:r>
            <w:proofErr w:type="gramEnd"/>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-1,702,667,402.70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-91,407,954.40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-1,794,075,357.10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191,354,658.73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26,980,375.68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218,335,034.41</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2013</w:t>
            </w:r>
            <w:r w:rsidRPr="00480B3C">
              <w:rPr>
                <w:rFonts w:ascii="Times New Roman" w:hAnsi="Times New Roman"/>
                <w:b/>
                <w:color w:val="000000"/>
                <w:kern w:val="2"/>
              </w:rPr>
              <w:t>年</w:t>
            </w:r>
            <w:r w:rsidRPr="00480B3C">
              <w:rPr>
                <w:rFonts w:ascii="Times New Roman" w:hAnsi="Times New Roman"/>
                <w:b/>
                <w:color w:val="000000"/>
                <w:kern w:val="2"/>
              </w:rPr>
              <w:t>6</w:t>
            </w:r>
            <w:r w:rsidRPr="00480B3C">
              <w:rPr>
                <w:rFonts w:ascii="Times New Roman" w:hAnsi="Times New Roman"/>
                <w:b/>
                <w:color w:val="000000"/>
                <w:kern w:val="2"/>
              </w:rPr>
              <w:t>月</w:t>
            </w:r>
            <w:r w:rsidRPr="00480B3C">
              <w:rPr>
                <w:rFonts w:ascii="Times New Roman" w:hAnsi="Times New Roman"/>
                <w:b/>
                <w:color w:val="000000"/>
                <w:kern w:val="2"/>
              </w:rPr>
              <w:t>5</w:t>
            </w:r>
            <w:r w:rsidRPr="00480B3C">
              <w:rPr>
                <w:rFonts w:ascii="Times New Roman" w:hAnsi="Times New Roman"/>
                <w:b/>
                <w:color w:val="000000"/>
                <w:kern w:val="2"/>
              </w:rPr>
              <w:t>日（基金合同生效日）至</w:t>
            </w:r>
            <w:r w:rsidRPr="00480B3C">
              <w:rPr>
                <w:rFonts w:ascii="Times New Roman" w:hAnsi="Times New Roman"/>
                <w:b/>
                <w:color w:val="000000"/>
                <w:kern w:val="2"/>
              </w:rPr>
              <w:t>2013</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2,024,955,437.39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2,024,955,437.39</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39,947,066.59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39,947,066.59</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-709,815,342.92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-12,709,883.71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-722,525,226.63</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34,143,293.41</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364,661.93</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34,507,955.34</w:t>
            </w:r>
          </w:p>
        </w:tc>
      </w:tr>
      <w:tr w:rsidR="001A59F9" w:rsidRPr="0091212A" w:rsidTr="0009357E">
        <w:tc>
          <w:tcPr>
            <w:tcW w:w="2410" w:type="dxa"/>
            <w:vAlign w:val="center"/>
          </w:tcPr>
          <w:p w:rsidR="001A59F9" w:rsidRPr="00151625" w:rsidRDefault="00151625" w:rsidP="00151625">
            <w:pPr>
              <w:spacing w:before="29" w:line="288" w:lineRule="auto"/>
              <w:rPr>
                <w:color w:val="000000"/>
                <w:sz w:val="24"/>
              </w:rPr>
            </w:pPr>
            <w:r>
              <w:rPr>
                <w:rFonts w:hint="eastAsia"/>
                <w:color w:val="000000"/>
                <w:sz w:val="24"/>
              </w:rPr>
              <w:t xml:space="preserve">     </w:t>
            </w:r>
            <w:r w:rsidR="00024B6F">
              <w:rPr>
                <w:rFonts w:hint="eastAsia"/>
                <w:color w:val="000000"/>
                <w:sz w:val="24"/>
              </w:rPr>
              <w:t xml:space="preserve"> </w:t>
            </w:r>
            <w:r w:rsidR="001A59F9" w:rsidRPr="00151625">
              <w:rPr>
                <w:color w:val="000000"/>
                <w:sz w:val="24"/>
              </w:rPr>
              <w:t>2.</w:t>
            </w:r>
            <w:r w:rsidR="001A59F9" w:rsidRPr="00151625">
              <w:rPr>
                <w:rFonts w:hint="eastAsia"/>
                <w:color w:val="000000"/>
                <w:sz w:val="24"/>
              </w:rPr>
              <w:t>基金</w:t>
            </w:r>
            <w:proofErr w:type="gramStart"/>
            <w:r w:rsidR="001A59F9" w:rsidRPr="00151625">
              <w:rPr>
                <w:rFonts w:hint="eastAsia"/>
                <w:color w:val="000000"/>
                <w:sz w:val="24"/>
              </w:rPr>
              <w:t>赎回款</w:t>
            </w:r>
            <w:proofErr w:type="gramEnd"/>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-743,958,636.33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-13,074,545.64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-757,033,181.97</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1,315,140,094.47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27,237,182.88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1,342,377,277.35</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负责人：苏奋（代任），主管会计工作负责人：许珊燕，会计机构负责人：朱鸣</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8" w:name="_Toc225498271"/>
      <w:bookmarkStart w:id="129" w:name="_Toc361324876"/>
      <w:bookmarkStart w:id="130" w:name="_Toc415251634"/>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8"/>
      <w:bookmarkEnd w:id="129"/>
      <w:bookmarkEnd w:id="130"/>
    </w:p>
    <w:p w:rsidR="001A59F9" w:rsidRPr="00AD0E47" w:rsidRDefault="001A59F9" w:rsidP="00AD0E47">
      <w:pPr>
        <w:pStyle w:val="20"/>
        <w:spacing w:before="29" w:after="0" w:line="288" w:lineRule="auto"/>
        <w:rPr>
          <w:rFonts w:ascii="Times New Roman" w:hAnsi="Times New Roman"/>
          <w:kern w:val="0"/>
          <w:szCs w:val="24"/>
        </w:rPr>
      </w:pPr>
      <w:bookmarkStart w:id="131" w:name="_Toc415251635"/>
      <w:r w:rsidRPr="00AD0E47">
        <w:rPr>
          <w:rFonts w:ascii="Times New Roman" w:hAnsi="Times New Roman"/>
          <w:kern w:val="0"/>
          <w:szCs w:val="24"/>
        </w:rPr>
        <w:t>7.4.1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基金基本情况</w:t>
      </w:r>
      <w:bookmarkEnd w:id="131"/>
    </w:p>
    <w:p w:rsidR="007B1484" w:rsidRDefault="00CE48F6">
      <w:pPr>
        <w:spacing w:before="29" w:line="288" w:lineRule="auto"/>
        <w:ind w:firstLineChars="200" w:firstLine="480"/>
        <w:rPr>
          <w:color w:val="000000"/>
          <w:sz w:val="24"/>
        </w:rPr>
      </w:pPr>
      <w:r>
        <w:rPr>
          <w:color w:val="000000"/>
          <w:sz w:val="24"/>
        </w:rPr>
        <w:t>交银施罗德成长</w:t>
      </w:r>
      <w:r>
        <w:rPr>
          <w:color w:val="000000"/>
          <w:sz w:val="24"/>
        </w:rPr>
        <w:t>30</w:t>
      </w:r>
      <w:r>
        <w:rPr>
          <w:color w:val="000000"/>
          <w:sz w:val="24"/>
        </w:rPr>
        <w:t>股票型证券投资基金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[2013]255</w:t>
      </w:r>
      <w:r>
        <w:rPr>
          <w:color w:val="000000"/>
          <w:sz w:val="24"/>
        </w:rPr>
        <w:t>号《关于核准交银施罗德成长</w:t>
      </w:r>
      <w:r>
        <w:rPr>
          <w:color w:val="000000"/>
          <w:sz w:val="24"/>
        </w:rPr>
        <w:t>30</w:t>
      </w:r>
      <w:r>
        <w:rPr>
          <w:color w:val="000000"/>
          <w:sz w:val="24"/>
        </w:rPr>
        <w:t>股票型证券投资基金募集的批复》核准，由交银施罗德基金管理有限公司依照《中华人民共和国证券投资基金法》和《交银施罗德成长</w:t>
      </w:r>
      <w:r>
        <w:rPr>
          <w:color w:val="000000"/>
          <w:sz w:val="24"/>
        </w:rPr>
        <w:t>30</w:t>
      </w:r>
      <w:r>
        <w:rPr>
          <w:color w:val="000000"/>
          <w:sz w:val="24"/>
        </w:rPr>
        <w:t>股票型证券投资基金基金合同》负责公开募集。本基金为契约型开放式，存续期限不定，首次设立募集不包括认购资金利息共募集人民币</w:t>
      </w:r>
      <w:r>
        <w:rPr>
          <w:color w:val="000000"/>
          <w:sz w:val="24"/>
        </w:rPr>
        <w:t>2,023,994,078.02</w:t>
      </w:r>
      <w:r>
        <w:rPr>
          <w:color w:val="000000"/>
          <w:sz w:val="24"/>
        </w:rPr>
        <w:t>元，业经普华永道中天会计师事务所有限公司普华永道</w:t>
      </w:r>
      <w:proofErr w:type="gramStart"/>
      <w:r>
        <w:rPr>
          <w:color w:val="000000"/>
          <w:sz w:val="24"/>
        </w:rPr>
        <w:t>中天验字</w:t>
      </w:r>
      <w:proofErr w:type="gramEnd"/>
      <w:r>
        <w:rPr>
          <w:color w:val="000000"/>
          <w:sz w:val="24"/>
        </w:rPr>
        <w:t>(2013)</w:t>
      </w:r>
      <w:r>
        <w:rPr>
          <w:color w:val="000000"/>
          <w:sz w:val="24"/>
        </w:rPr>
        <w:t>第</w:t>
      </w:r>
      <w:r>
        <w:rPr>
          <w:color w:val="000000"/>
          <w:sz w:val="24"/>
        </w:rPr>
        <w:t>299</w:t>
      </w:r>
      <w:r>
        <w:rPr>
          <w:color w:val="000000"/>
          <w:sz w:val="24"/>
        </w:rPr>
        <w:t>号验资报告予以验证。经向中国证监会备案，《交银施罗德成长</w:t>
      </w:r>
      <w:r>
        <w:rPr>
          <w:color w:val="000000"/>
          <w:sz w:val="24"/>
        </w:rPr>
        <w:t>30</w:t>
      </w:r>
      <w:r>
        <w:rPr>
          <w:color w:val="000000"/>
          <w:sz w:val="24"/>
        </w:rPr>
        <w:t>股票型证券投资基金基金合同》于</w:t>
      </w:r>
      <w:r>
        <w:rPr>
          <w:color w:val="000000"/>
          <w:sz w:val="24"/>
        </w:rPr>
        <w:t>2013</w:t>
      </w:r>
      <w:r>
        <w:rPr>
          <w:color w:val="000000"/>
          <w:sz w:val="24"/>
        </w:rPr>
        <w:t>年</w:t>
      </w:r>
      <w:r>
        <w:rPr>
          <w:color w:val="000000"/>
          <w:sz w:val="24"/>
        </w:rPr>
        <w:t>6</w:t>
      </w:r>
      <w:r>
        <w:rPr>
          <w:color w:val="000000"/>
          <w:sz w:val="24"/>
        </w:rPr>
        <w:t>月</w:t>
      </w:r>
      <w:r>
        <w:rPr>
          <w:color w:val="000000"/>
          <w:sz w:val="24"/>
        </w:rPr>
        <w:t>5</w:t>
      </w:r>
      <w:r>
        <w:rPr>
          <w:color w:val="000000"/>
          <w:sz w:val="24"/>
        </w:rPr>
        <w:t>日正式生效，基金合同生效日的基金份额总额为</w:t>
      </w:r>
      <w:r>
        <w:rPr>
          <w:color w:val="000000"/>
          <w:sz w:val="24"/>
        </w:rPr>
        <w:t>2,024,955,437.39</w:t>
      </w:r>
      <w:r>
        <w:rPr>
          <w:color w:val="000000"/>
          <w:sz w:val="24"/>
        </w:rPr>
        <w:t>份基金份额，其中认购资金利息折合</w:t>
      </w:r>
      <w:r>
        <w:rPr>
          <w:color w:val="000000"/>
          <w:sz w:val="24"/>
        </w:rPr>
        <w:t>961,359.37</w:t>
      </w:r>
      <w:r>
        <w:rPr>
          <w:color w:val="000000"/>
          <w:sz w:val="24"/>
        </w:rPr>
        <w:t>份基金份额。本基金的基金管理人为交银施罗德基金管理有限公司，基金托管人为中国建设银行股份有限公司。</w:t>
      </w:r>
    </w:p>
    <w:p w:rsidR="007B1484" w:rsidRDefault="00CE48F6">
      <w:pPr>
        <w:spacing w:before="29" w:line="288" w:lineRule="auto"/>
        <w:ind w:firstLineChars="200" w:firstLine="480"/>
        <w:rPr>
          <w:color w:val="000000"/>
          <w:sz w:val="24"/>
        </w:rPr>
      </w:pPr>
      <w:r>
        <w:rPr>
          <w:color w:val="000000"/>
          <w:sz w:val="24"/>
        </w:rPr>
        <w:t>根据《中华人民共和国证券投资基金法》和《交银施罗德成长</w:t>
      </w:r>
      <w:r>
        <w:rPr>
          <w:color w:val="000000"/>
          <w:sz w:val="24"/>
        </w:rPr>
        <w:t>30</w:t>
      </w:r>
      <w:r>
        <w:rPr>
          <w:color w:val="000000"/>
          <w:sz w:val="24"/>
        </w:rPr>
        <w:t>股票型证券投资基金基金合同》的有关规定，本基金的投资范围为具有良好流动性的金融工具，包括国内依法发行上市的股票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、债券、中期票据、货币市场工具、权证、资产支持证券、股指期货以及法律法规或中国证监会允许基金投资的其他金融工具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。本基金的投资组合比例为：股票资产占基金资产的</w:t>
      </w:r>
      <w:r>
        <w:rPr>
          <w:color w:val="000000"/>
          <w:sz w:val="24"/>
        </w:rPr>
        <w:t>60%-95%</w:t>
      </w:r>
      <w:r>
        <w:rPr>
          <w:color w:val="000000"/>
          <w:sz w:val="24"/>
        </w:rPr>
        <w:t>，其中投资于经过严格品质筛选、成长质量优良的成长型股票的资产比例不低于股票资产的</w:t>
      </w:r>
      <w:r>
        <w:rPr>
          <w:color w:val="000000"/>
          <w:sz w:val="24"/>
        </w:rPr>
        <w:t>80%</w:t>
      </w:r>
      <w:r>
        <w:rPr>
          <w:color w:val="000000"/>
          <w:sz w:val="24"/>
        </w:rPr>
        <w:t>；其余资产投资于债券、中期票据、货币市场工具、现金、权证、资产支持证券以及法律法规或中国证监会允许基金投资的其他证券品种；基金保留的现金或者投资于到期日在一年以内的政府债券的比例合计不低于基金资产净值的</w:t>
      </w:r>
      <w:r>
        <w:rPr>
          <w:color w:val="000000"/>
          <w:sz w:val="24"/>
        </w:rPr>
        <w:t>5%</w:t>
      </w:r>
      <w:r>
        <w:rPr>
          <w:color w:val="000000"/>
          <w:sz w:val="24"/>
        </w:rPr>
        <w:t>。本基金的业绩比较基准为：</w:t>
      </w:r>
      <w:r>
        <w:rPr>
          <w:color w:val="000000"/>
          <w:sz w:val="24"/>
        </w:rPr>
        <w:t>75%×</w:t>
      </w:r>
      <w:r>
        <w:rPr>
          <w:color w:val="000000"/>
          <w:sz w:val="24"/>
        </w:rPr>
        <w:t>富时中国</w:t>
      </w:r>
      <w:r>
        <w:rPr>
          <w:color w:val="000000"/>
          <w:sz w:val="24"/>
        </w:rPr>
        <w:t>A600</w:t>
      </w:r>
      <w:r>
        <w:rPr>
          <w:color w:val="000000"/>
          <w:sz w:val="24"/>
        </w:rPr>
        <w:t>成长指数收益率＋</w:t>
      </w:r>
      <w:r>
        <w:rPr>
          <w:color w:val="000000"/>
          <w:sz w:val="24"/>
        </w:rPr>
        <w:t>25%×</w:t>
      </w:r>
      <w:r>
        <w:rPr>
          <w:color w:val="000000"/>
          <w:sz w:val="24"/>
        </w:rPr>
        <w:t>中信标</w:t>
      </w:r>
      <w:proofErr w:type="gramStart"/>
      <w:r>
        <w:rPr>
          <w:color w:val="000000"/>
          <w:sz w:val="24"/>
        </w:rPr>
        <w:t>普全债指数</w:t>
      </w:r>
      <w:proofErr w:type="gramEnd"/>
      <w:r>
        <w:rPr>
          <w:color w:val="000000"/>
          <w:sz w:val="24"/>
        </w:rPr>
        <w:t>收益率。</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2015</w:t>
      </w:r>
      <w:r w:rsidRPr="00AC056D">
        <w:rPr>
          <w:color w:val="000000"/>
          <w:sz w:val="24"/>
        </w:rPr>
        <w:t>年</w:t>
      </w:r>
      <w:r w:rsidRPr="00AC056D">
        <w:rPr>
          <w:color w:val="000000"/>
          <w:sz w:val="24"/>
        </w:rPr>
        <w:t>3</w:t>
      </w:r>
      <w:r w:rsidRPr="00AC056D">
        <w:rPr>
          <w:color w:val="000000"/>
          <w:sz w:val="24"/>
        </w:rPr>
        <w:t>月</w:t>
      </w:r>
      <w:r w:rsidRPr="00AC056D">
        <w:rPr>
          <w:color w:val="000000"/>
          <w:sz w:val="24"/>
        </w:rPr>
        <w:t>25</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2" w:name="_Toc415251636"/>
      <w:r w:rsidRPr="00AD0E47">
        <w:rPr>
          <w:rFonts w:ascii="Times New Roman" w:hAnsi="Times New Roman"/>
          <w:kern w:val="0"/>
          <w:szCs w:val="24"/>
        </w:rPr>
        <w:t>7.4.2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会计报表的编制基础</w:t>
      </w:r>
      <w:bookmarkEnd w:id="132"/>
    </w:p>
    <w:p w:rsidR="001A59F9" w:rsidRPr="00AC056D" w:rsidRDefault="001A59F9" w:rsidP="00AC056D">
      <w:pPr>
        <w:spacing w:before="29" w:line="288" w:lineRule="auto"/>
        <w:ind w:firstLineChars="200" w:firstLine="480"/>
        <w:rPr>
          <w:color w:val="000000"/>
          <w:sz w:val="24"/>
        </w:rPr>
      </w:pPr>
      <w:r w:rsidRPr="00AC056D">
        <w:rPr>
          <w:color w:val="000000"/>
          <w:sz w:val="24"/>
        </w:rPr>
        <w:t>本基金的财务报表按照财政部于</w:t>
      </w:r>
      <w:r w:rsidRPr="00AC056D">
        <w:rPr>
          <w:color w:val="000000"/>
          <w:sz w:val="24"/>
        </w:rPr>
        <w:t>2006</w:t>
      </w:r>
      <w:r w:rsidRPr="00AC056D">
        <w:rPr>
          <w:color w:val="000000"/>
          <w:sz w:val="24"/>
        </w:rPr>
        <w:t>年</w:t>
      </w:r>
      <w:r w:rsidRPr="00AC056D">
        <w:rPr>
          <w:color w:val="000000"/>
          <w:sz w:val="24"/>
        </w:rPr>
        <w:t>2</w:t>
      </w:r>
      <w:r w:rsidRPr="00AC056D">
        <w:rPr>
          <w:color w:val="000000"/>
          <w:sz w:val="24"/>
        </w:rPr>
        <w:t>月</w:t>
      </w:r>
      <w:r w:rsidRPr="00AC056D">
        <w:rPr>
          <w:color w:val="000000"/>
          <w:sz w:val="24"/>
        </w:rPr>
        <w:t>15</w:t>
      </w:r>
      <w:r w:rsidRPr="00AC056D">
        <w:rPr>
          <w:color w:val="000000"/>
          <w:sz w:val="24"/>
        </w:rPr>
        <w:t>日及以后期间颁布的《企业会计准则－基本准则》、各项具体会计准则及相关规定</w:t>
      </w:r>
      <w:r w:rsidRPr="00AC056D">
        <w:rPr>
          <w:color w:val="000000"/>
          <w:sz w:val="24"/>
        </w:rPr>
        <w:t>(</w:t>
      </w:r>
      <w:r w:rsidRPr="00AC056D">
        <w:rPr>
          <w:color w:val="000000"/>
          <w:sz w:val="24"/>
        </w:rPr>
        <w:t>以下合称</w:t>
      </w:r>
      <w:r w:rsidRPr="00AC056D">
        <w:rPr>
          <w:color w:val="000000"/>
          <w:sz w:val="24"/>
        </w:rPr>
        <w:t>“</w:t>
      </w:r>
      <w:r w:rsidRPr="00AC056D">
        <w:rPr>
          <w:color w:val="000000"/>
          <w:sz w:val="24"/>
        </w:rPr>
        <w:t>企业会计准则</w:t>
      </w:r>
      <w:r w:rsidRPr="00AC056D">
        <w:rPr>
          <w:color w:val="000000"/>
          <w:sz w:val="24"/>
        </w:rPr>
        <w:t>”)</w:t>
      </w:r>
      <w:r w:rsidRPr="00AC056D">
        <w:rPr>
          <w:color w:val="000000"/>
          <w:sz w:val="24"/>
        </w:rPr>
        <w:t>、中国证监会颁布的《证券投资基金信息披露</w:t>
      </w:r>
      <w:r w:rsidRPr="00AC056D">
        <w:rPr>
          <w:color w:val="000000"/>
          <w:sz w:val="24"/>
        </w:rPr>
        <w:t>XBRL</w:t>
      </w:r>
      <w:r w:rsidRPr="00AC056D">
        <w:rPr>
          <w:color w:val="000000"/>
          <w:sz w:val="24"/>
        </w:rPr>
        <w:t>模板第</w:t>
      </w:r>
      <w:r w:rsidRPr="00AC056D">
        <w:rPr>
          <w:color w:val="000000"/>
          <w:sz w:val="24"/>
        </w:rPr>
        <w:t>3</w:t>
      </w:r>
      <w:r w:rsidRPr="00AC056D">
        <w:rPr>
          <w:color w:val="000000"/>
          <w:sz w:val="24"/>
        </w:rPr>
        <w:t>号</w:t>
      </w:r>
      <w:r w:rsidRPr="00AC056D">
        <w:rPr>
          <w:color w:val="000000"/>
          <w:sz w:val="24"/>
        </w:rPr>
        <w:t>&lt;</w:t>
      </w:r>
      <w:r w:rsidRPr="00AC056D">
        <w:rPr>
          <w:color w:val="000000"/>
          <w:sz w:val="24"/>
        </w:rPr>
        <w:t>年度报告和半年度报告</w:t>
      </w:r>
      <w:r w:rsidRPr="00AC056D">
        <w:rPr>
          <w:color w:val="000000"/>
          <w:sz w:val="24"/>
        </w:rPr>
        <w:t>&gt;</w:t>
      </w:r>
      <w:r w:rsidRPr="00AC056D">
        <w:rPr>
          <w:color w:val="000000"/>
          <w:sz w:val="24"/>
        </w:rPr>
        <w:t>》、中国证券投资基金业协会颁布的《证券投资基金会计核算业务指引》、《交银施罗德成长</w:t>
      </w:r>
      <w:r w:rsidRPr="00AC056D">
        <w:rPr>
          <w:color w:val="000000"/>
          <w:sz w:val="24"/>
        </w:rPr>
        <w:t>30</w:t>
      </w:r>
      <w:r w:rsidRPr="00AC056D">
        <w:rPr>
          <w:color w:val="000000"/>
          <w:sz w:val="24"/>
        </w:rPr>
        <w:t>股票型证券投资基金基金合同</w:t>
      </w:r>
      <w:r w:rsidR="00C177CA" w:rsidRPr="00AC056D">
        <w:rPr>
          <w:color w:val="000000"/>
          <w:sz w:val="24"/>
        </w:rPr>
        <w:t>》</w:t>
      </w:r>
      <w:r w:rsidRPr="00AC056D">
        <w:rPr>
          <w:color w:val="000000"/>
          <w:sz w:val="24"/>
        </w:rPr>
        <w:t>和在财务报表附注</w:t>
      </w:r>
      <w:r w:rsidRPr="00AC056D">
        <w:rPr>
          <w:color w:val="000000"/>
          <w:sz w:val="24"/>
        </w:rPr>
        <w:t>7.4.4</w:t>
      </w:r>
      <w:r w:rsidRPr="00AC056D">
        <w:rPr>
          <w:color w:val="000000"/>
          <w:sz w:val="24"/>
        </w:rPr>
        <w:t>所列示的中国证监会发布的有关规定及允许的基金行业实务操作编制。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415251637"/>
      <w:r w:rsidRPr="00AD0E47">
        <w:rPr>
          <w:rFonts w:ascii="Times New Roman" w:hAnsi="Times New Roman"/>
          <w:kern w:val="0"/>
          <w:szCs w:val="24"/>
        </w:rPr>
        <w:t>7.4.3</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遵循企业会计准则及其他有关规定的声明</w:t>
      </w:r>
      <w:bookmarkEnd w:id="133"/>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2014</w:t>
      </w:r>
      <w:r w:rsidRPr="00AC056D">
        <w:rPr>
          <w:color w:val="000000"/>
          <w:sz w:val="24"/>
        </w:rPr>
        <w:t>年度财务报表符合企业会计准则的要求，真实、完整地反映了本基金</w:t>
      </w:r>
      <w:r w:rsidRPr="00AC056D">
        <w:rPr>
          <w:color w:val="000000"/>
          <w:sz w:val="24"/>
        </w:rPr>
        <w:t>2014</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2014</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415251638"/>
      <w:r w:rsidRPr="00AD0E47">
        <w:rPr>
          <w:rFonts w:ascii="Times New Roman" w:hAnsi="Times New Roman"/>
          <w:kern w:val="0"/>
          <w:szCs w:val="24"/>
        </w:rPr>
        <w:t>7.4.4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重要会计政策和会计估计</w:t>
      </w:r>
      <w:bookmarkEnd w:id="134"/>
    </w:p>
    <w:p w:rsidR="001A59F9" w:rsidRPr="00AD0E47" w:rsidRDefault="001A59F9" w:rsidP="00AD0E47">
      <w:pPr>
        <w:pStyle w:val="20"/>
        <w:spacing w:before="29" w:after="0" w:line="288" w:lineRule="auto"/>
        <w:rPr>
          <w:rFonts w:ascii="Times New Roman" w:hAnsi="Times New Roman"/>
          <w:kern w:val="0"/>
          <w:szCs w:val="24"/>
        </w:rPr>
      </w:pPr>
      <w:bookmarkStart w:id="135" w:name="_Toc415251639"/>
      <w:r w:rsidRPr="00AD0E47">
        <w:rPr>
          <w:rFonts w:ascii="Times New Roman" w:hAnsi="Times New Roman"/>
          <w:kern w:val="0"/>
          <w:szCs w:val="24"/>
        </w:rPr>
        <w:t>7.4.4.1</w:t>
      </w:r>
      <w:r w:rsidRPr="00AD0E47">
        <w:rPr>
          <w:rFonts w:ascii="Times New Roman" w:hAnsi="Times New Roman" w:hint="eastAsia"/>
          <w:kern w:val="0"/>
          <w:szCs w:val="24"/>
        </w:rPr>
        <w:t>会计年度</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415251640"/>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415251641"/>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7"/>
    </w:p>
    <w:p w:rsidR="007B1484" w:rsidRDefault="00CE48F6">
      <w:pPr>
        <w:spacing w:before="29" w:line="288" w:lineRule="auto"/>
        <w:ind w:firstLineChars="200" w:firstLine="480"/>
        <w:rPr>
          <w:color w:val="000000"/>
          <w:sz w:val="24"/>
        </w:rPr>
      </w:pPr>
      <w:r>
        <w:rPr>
          <w:color w:val="000000"/>
          <w:sz w:val="24"/>
        </w:rPr>
        <w:t>(1)</w:t>
      </w:r>
      <w:r>
        <w:rPr>
          <w:color w:val="000000"/>
          <w:sz w:val="24"/>
        </w:rPr>
        <w:t>金融资产的分类</w:t>
      </w:r>
    </w:p>
    <w:p w:rsidR="007B1484" w:rsidRDefault="00CE48F6">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7B1484" w:rsidRDefault="00CE48F6">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主要为权证投资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7B1484" w:rsidRDefault="00CE48F6">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7B1484" w:rsidRDefault="00CE48F6">
      <w:pPr>
        <w:spacing w:before="29" w:line="288" w:lineRule="auto"/>
        <w:ind w:firstLineChars="200" w:firstLine="480"/>
        <w:rPr>
          <w:color w:val="000000"/>
          <w:sz w:val="24"/>
        </w:rPr>
      </w:pPr>
      <w:r>
        <w:rPr>
          <w:color w:val="000000"/>
          <w:sz w:val="24"/>
        </w:rPr>
        <w:t>(2)</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415251642"/>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8"/>
    </w:p>
    <w:p w:rsidR="007B1484" w:rsidRDefault="00CE48F6">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7B1484" w:rsidRDefault="00CE48F6">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w:t>
      </w:r>
      <w:proofErr w:type="gramStart"/>
      <w:r>
        <w:rPr>
          <w:color w:val="000000"/>
          <w:sz w:val="24"/>
        </w:rPr>
        <w:t>余成本</w:t>
      </w:r>
      <w:proofErr w:type="gramEnd"/>
      <w:r>
        <w:rPr>
          <w:color w:val="000000"/>
          <w:sz w:val="24"/>
        </w:rPr>
        <w:t>进行后续计量。</w:t>
      </w:r>
    </w:p>
    <w:p w:rsidR="007B1484" w:rsidRDefault="00CE48F6">
      <w:pPr>
        <w:spacing w:before="29" w:line="288" w:lineRule="auto"/>
        <w:ind w:firstLineChars="200" w:firstLine="480"/>
        <w:rPr>
          <w:rFonts w:asciiTheme="minorEastAsia" w:eastAsiaTheme="minorEastAsia" w:hAnsiTheme="minorEastAsia"/>
          <w:color w:val="000000"/>
          <w:szCs w:val="21"/>
        </w:rPr>
      </w:pPr>
      <w:r>
        <w:rPr>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7B1484" w:rsidRDefault="00CE48F6">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7B1484" w:rsidRDefault="00CE48F6">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415251643"/>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39"/>
    </w:p>
    <w:p w:rsidR="007B1484" w:rsidRDefault="00CE48F6">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主要为权证投资</w:t>
      </w:r>
      <w:r>
        <w:rPr>
          <w:color w:val="000000"/>
          <w:sz w:val="24"/>
        </w:rPr>
        <w:t>)</w:t>
      </w:r>
      <w:r>
        <w:rPr>
          <w:color w:val="000000"/>
          <w:sz w:val="24"/>
        </w:rPr>
        <w:t>按如下原则确定公允价值并进行估值：</w:t>
      </w:r>
    </w:p>
    <w:p w:rsidR="007B1484" w:rsidRDefault="00CE48F6">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7B1484" w:rsidRDefault="00CE48F6">
      <w:pPr>
        <w:spacing w:before="29" w:line="288" w:lineRule="auto"/>
        <w:ind w:firstLineChars="200" w:firstLine="480"/>
        <w:rPr>
          <w:color w:val="000000"/>
          <w:sz w:val="24"/>
        </w:rPr>
      </w:pPr>
      <w:r>
        <w:rPr>
          <w:color w:val="000000"/>
          <w:sz w:val="24"/>
        </w:rPr>
        <w:t>(2)</w:t>
      </w:r>
      <w:r>
        <w:rPr>
          <w:color w:val="000000"/>
          <w:sz w:val="24"/>
        </w:rPr>
        <w:t>存在活跃市场的金融工具，如估值日无交易且最近交易日后经济环境发生了重大变化，参考类似投资品种的现行市价及重大变化等因素，调整最近交易市价以确定公允价值。</w:t>
      </w: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415251644"/>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w:t>
      </w:r>
      <w:proofErr w:type="gramStart"/>
      <w:r w:rsidRPr="00AD0E47">
        <w:rPr>
          <w:rFonts w:ascii="Times New Roman" w:hAnsi="Times New Roman" w:hint="eastAsia"/>
          <w:kern w:val="0"/>
          <w:szCs w:val="24"/>
        </w:rPr>
        <w:t>抵销</w:t>
      </w:r>
      <w:bookmarkEnd w:id="140"/>
      <w:proofErr w:type="gramEnd"/>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w:t>
      </w:r>
      <w:proofErr w:type="gramStart"/>
      <w:r w:rsidRPr="00AC056D">
        <w:rPr>
          <w:color w:val="000000"/>
          <w:sz w:val="24"/>
        </w:rPr>
        <w:t>抵销</w:t>
      </w:r>
      <w:proofErr w:type="gramEnd"/>
      <w:r w:rsidRPr="00AC056D">
        <w:rPr>
          <w:color w:val="000000"/>
          <w:sz w:val="24"/>
        </w:rPr>
        <w:t>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w:t>
      </w:r>
      <w:proofErr w:type="gramStart"/>
      <w:r w:rsidRPr="00AC056D">
        <w:rPr>
          <w:color w:val="000000"/>
          <w:sz w:val="24"/>
        </w:rPr>
        <w:t>抵销</w:t>
      </w:r>
      <w:proofErr w:type="gramEnd"/>
      <w:r w:rsidRPr="00AC056D">
        <w:rPr>
          <w:color w:val="000000"/>
          <w:sz w:val="24"/>
        </w:rPr>
        <w:t>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415251645"/>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1"/>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w:t>
      </w:r>
      <w:proofErr w:type="gramStart"/>
      <w:r w:rsidRPr="00AC056D">
        <w:rPr>
          <w:color w:val="000000"/>
          <w:sz w:val="24"/>
        </w:rPr>
        <w:t>损益平准金</w:t>
      </w:r>
      <w:proofErr w:type="gramEnd"/>
      <w:r w:rsidRPr="00AC056D">
        <w:rPr>
          <w:color w:val="000000"/>
          <w:sz w:val="24"/>
        </w:rPr>
        <w:t>分摊部分后的余额。由于申购和赎回引起的实收基金变动分别于基金申购确认日及基金赎回确认</w:t>
      </w:r>
      <w:proofErr w:type="gramStart"/>
      <w:r w:rsidRPr="00AC056D">
        <w:rPr>
          <w:color w:val="000000"/>
          <w:sz w:val="24"/>
        </w:rPr>
        <w:t>日认列</w:t>
      </w:r>
      <w:proofErr w:type="gramEnd"/>
      <w:r w:rsidRPr="00AC056D">
        <w:rPr>
          <w:color w:val="000000"/>
          <w:sz w:val="24"/>
        </w:rPr>
        <w:t>。上述申购和赎回分别包括基金转换所引起的转入基金的实收基金增加和转出基金的实收基金减少。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415251646"/>
      <w:r w:rsidRPr="00AD0E47">
        <w:rPr>
          <w:rFonts w:ascii="Times New Roman" w:hAnsi="Times New Roman"/>
          <w:kern w:val="0"/>
          <w:szCs w:val="24"/>
        </w:rPr>
        <w:t xml:space="preserve">7.4.4.8 </w:t>
      </w:r>
      <w:proofErr w:type="gramStart"/>
      <w:r w:rsidRPr="00AD0E47">
        <w:rPr>
          <w:rFonts w:ascii="Times New Roman" w:hAnsi="Times New Roman" w:hint="eastAsia"/>
          <w:kern w:val="0"/>
          <w:szCs w:val="24"/>
        </w:rPr>
        <w:t>损益平</w:t>
      </w:r>
      <w:proofErr w:type="gramEnd"/>
      <w:r w:rsidRPr="00AD0E47">
        <w:rPr>
          <w:rFonts w:ascii="Times New Roman" w:hAnsi="Times New Roman" w:hint="eastAsia"/>
          <w:kern w:val="0"/>
          <w:szCs w:val="24"/>
        </w:rPr>
        <w:t>准金</w:t>
      </w:r>
      <w:bookmarkEnd w:id="142"/>
    </w:p>
    <w:p w:rsidR="001A59F9" w:rsidRPr="00AC056D" w:rsidRDefault="001A59F9" w:rsidP="00AC056D">
      <w:pPr>
        <w:spacing w:before="29" w:line="288" w:lineRule="auto"/>
        <w:ind w:firstLineChars="200" w:firstLine="480"/>
        <w:rPr>
          <w:color w:val="000000"/>
          <w:sz w:val="24"/>
        </w:rPr>
      </w:pPr>
      <w:proofErr w:type="gramStart"/>
      <w:r w:rsidRPr="00AC056D">
        <w:rPr>
          <w:color w:val="000000"/>
          <w:sz w:val="24"/>
        </w:rPr>
        <w:t>损益平准金包括</w:t>
      </w:r>
      <w:proofErr w:type="gramEnd"/>
      <w:r w:rsidRPr="00AC056D">
        <w:rPr>
          <w:color w:val="000000"/>
          <w:sz w:val="24"/>
        </w:rPr>
        <w:t>已实现</w:t>
      </w:r>
      <w:proofErr w:type="gramStart"/>
      <w:r w:rsidRPr="00AC056D">
        <w:rPr>
          <w:color w:val="000000"/>
          <w:sz w:val="24"/>
        </w:rPr>
        <w:t>平准金和</w:t>
      </w:r>
      <w:proofErr w:type="gramEnd"/>
      <w:r w:rsidRPr="00AC056D">
        <w:rPr>
          <w:color w:val="000000"/>
          <w:sz w:val="24"/>
        </w:rPr>
        <w:t>未实现平准金。已实现</w:t>
      </w:r>
      <w:proofErr w:type="gramStart"/>
      <w:r w:rsidRPr="00AC056D">
        <w:rPr>
          <w:color w:val="000000"/>
          <w:sz w:val="24"/>
        </w:rPr>
        <w:t>平准金指</w:t>
      </w:r>
      <w:proofErr w:type="gramEnd"/>
      <w:r w:rsidRPr="00AC056D">
        <w:rPr>
          <w:color w:val="000000"/>
          <w:sz w:val="24"/>
        </w:rPr>
        <w:t>在申购或赎回基金份额时，申购或赎回款项中包含的按累计未分配的已实现</w:t>
      </w:r>
      <w:proofErr w:type="gramStart"/>
      <w:r w:rsidRPr="00AC056D">
        <w:rPr>
          <w:color w:val="000000"/>
          <w:sz w:val="24"/>
        </w:rPr>
        <w:t>损益占</w:t>
      </w:r>
      <w:proofErr w:type="gramEnd"/>
      <w:r w:rsidRPr="00AC056D">
        <w:rPr>
          <w:color w:val="000000"/>
          <w:sz w:val="24"/>
        </w:rPr>
        <w:t>基金净值比例计算的金额。未实现</w:t>
      </w:r>
      <w:proofErr w:type="gramStart"/>
      <w:r w:rsidRPr="00AC056D">
        <w:rPr>
          <w:color w:val="000000"/>
          <w:sz w:val="24"/>
        </w:rPr>
        <w:t>平准金指</w:t>
      </w:r>
      <w:proofErr w:type="gramEnd"/>
      <w:r w:rsidRPr="00AC056D">
        <w:rPr>
          <w:color w:val="000000"/>
          <w:sz w:val="24"/>
        </w:rPr>
        <w:t>在申购或赎回基金份额时，申购或赎回款项中包含的按累计未实现</w:t>
      </w:r>
      <w:proofErr w:type="gramStart"/>
      <w:r w:rsidRPr="00AC056D">
        <w:rPr>
          <w:color w:val="000000"/>
          <w:sz w:val="24"/>
        </w:rPr>
        <w:t>损益占</w:t>
      </w:r>
      <w:proofErr w:type="gramEnd"/>
      <w:r w:rsidRPr="00AC056D">
        <w:rPr>
          <w:color w:val="000000"/>
          <w:sz w:val="24"/>
        </w:rPr>
        <w:t>基金净值比例计算的金额。</w:t>
      </w:r>
      <w:proofErr w:type="gramStart"/>
      <w:r w:rsidRPr="00AC056D">
        <w:rPr>
          <w:color w:val="000000"/>
          <w:sz w:val="24"/>
        </w:rPr>
        <w:t>损益平准金</w:t>
      </w:r>
      <w:proofErr w:type="gramEnd"/>
      <w:r w:rsidRPr="00AC056D">
        <w:rPr>
          <w:color w:val="000000"/>
          <w:sz w:val="24"/>
        </w:rPr>
        <w:t>于基金申购确认日或基金赎回确认</w:t>
      </w:r>
      <w:proofErr w:type="gramStart"/>
      <w:r w:rsidRPr="00AC056D">
        <w:rPr>
          <w:color w:val="000000"/>
          <w:sz w:val="24"/>
        </w:rPr>
        <w:t>日认列</w:t>
      </w:r>
      <w:proofErr w:type="gramEnd"/>
      <w:r w:rsidRPr="00AC056D">
        <w:rPr>
          <w:color w:val="000000"/>
          <w:sz w:val="24"/>
        </w:rPr>
        <w:t>，并于期末全额转入未分配利润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3" w:name="_Toc415251647"/>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3"/>
    </w:p>
    <w:p w:rsidR="007B1484" w:rsidRDefault="00CE48F6">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7B1484" w:rsidRDefault="00CE48F6">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415251648"/>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4"/>
    </w:p>
    <w:p w:rsidR="007B1484" w:rsidRDefault="00CE48F6">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415251649"/>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5"/>
    </w:p>
    <w:p w:rsidR="007B1484" w:rsidRDefault="00CE48F6">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w:t>
      </w:r>
      <w:r>
        <w:rPr>
          <w:color w:val="000000"/>
          <w:sz w:val="24"/>
        </w:rPr>
        <w:t>(</w:t>
      </w:r>
      <w:r>
        <w:rPr>
          <w:color w:val="000000"/>
          <w:sz w:val="24"/>
        </w:rPr>
        <w:t>包括基金经营活动产生的未实现损益以及基金份额交易产生的未实现</w:t>
      </w:r>
      <w:proofErr w:type="gramStart"/>
      <w:r>
        <w:rPr>
          <w:color w:val="000000"/>
          <w:sz w:val="24"/>
        </w:rPr>
        <w:t>平准金等</w:t>
      </w:r>
      <w:proofErr w:type="gramEnd"/>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color w:val="000000"/>
          <w:sz w:val="24"/>
        </w:rPr>
        <w:t>已实现部分相抵未实现部分后的余额</w:t>
      </w:r>
      <w:r>
        <w:rPr>
          <w:color w:val="000000"/>
          <w:sz w:val="24"/>
        </w:rPr>
        <w:t>)</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415251650"/>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6"/>
    </w:p>
    <w:p w:rsidR="007B1484" w:rsidRDefault="00CE48F6">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本基金目前以一个单一的经营分部运作，不需要进行分部报告的披露。</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415251651"/>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7"/>
    </w:p>
    <w:p w:rsidR="007B1484" w:rsidRDefault="00CE48F6">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7B1484" w:rsidRDefault="00CE48F6">
      <w:pPr>
        <w:spacing w:before="29" w:line="288" w:lineRule="auto"/>
        <w:ind w:firstLineChars="200" w:firstLine="480"/>
        <w:rPr>
          <w:color w:val="000000"/>
          <w:sz w:val="24"/>
        </w:rPr>
      </w:pPr>
      <w:r>
        <w:rPr>
          <w:color w:val="000000"/>
          <w:sz w:val="24"/>
        </w:rPr>
        <w:t>(a)</w:t>
      </w:r>
      <w:r>
        <w:rPr>
          <w:color w:val="000000"/>
          <w:sz w:val="24"/>
        </w:rPr>
        <w:t>对于证券交易所上市的股票，若出现重大事项停牌或交易不活跃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[2008]38</w:t>
      </w:r>
      <w:r>
        <w:rPr>
          <w:color w:val="000000"/>
          <w:sz w:val="24"/>
        </w:rPr>
        <w:t>号《关于进一步规范证券投资基金估值业务的指导意见》，根据具体情况采用《关于发布中基协</w:t>
      </w:r>
      <w:r>
        <w:rPr>
          <w:color w:val="000000"/>
          <w:sz w:val="24"/>
        </w:rPr>
        <w:t>(AMAC)</w:t>
      </w:r>
      <w:r>
        <w:rPr>
          <w:color w:val="000000"/>
          <w:sz w:val="24"/>
        </w:rPr>
        <w:t>基金行业股票估值指数的通知》提供的指数收益法等估值技术进行估值。</w:t>
      </w:r>
    </w:p>
    <w:p w:rsidR="007B1484" w:rsidRDefault="00CE48F6">
      <w:pPr>
        <w:spacing w:before="29" w:line="288" w:lineRule="auto"/>
        <w:ind w:firstLineChars="200" w:firstLine="480"/>
        <w:rPr>
          <w:color w:val="000000"/>
          <w:sz w:val="24"/>
        </w:rPr>
      </w:pPr>
      <w:r>
        <w:rPr>
          <w:color w:val="000000"/>
          <w:sz w:val="24"/>
        </w:rPr>
        <w:t>(b)</w:t>
      </w:r>
      <w:r>
        <w:rPr>
          <w:color w:val="000000"/>
          <w:sz w:val="24"/>
        </w:rPr>
        <w:t>对于在锁定期内的非公开发行股票，根据中国</w:t>
      </w:r>
      <w:proofErr w:type="gramStart"/>
      <w:r>
        <w:rPr>
          <w:color w:val="000000"/>
          <w:sz w:val="24"/>
        </w:rPr>
        <w:t>证监会证监会</w:t>
      </w:r>
      <w:proofErr w:type="gramEnd"/>
      <w:r>
        <w:rPr>
          <w:color w:val="000000"/>
          <w:sz w:val="24"/>
        </w:rPr>
        <w:t>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w:t>
      </w:r>
    </w:p>
    <w:p w:rsidR="001A59F9" w:rsidRPr="00AC056D" w:rsidRDefault="001A59F9" w:rsidP="00AC056D">
      <w:pPr>
        <w:spacing w:before="29" w:line="288" w:lineRule="auto"/>
        <w:ind w:firstLineChars="200" w:firstLine="480"/>
        <w:rPr>
          <w:color w:val="000000"/>
          <w:sz w:val="24"/>
        </w:rPr>
      </w:pPr>
      <w:r w:rsidRPr="00AC056D">
        <w:rPr>
          <w:color w:val="000000"/>
          <w:sz w:val="24"/>
        </w:rPr>
        <w:t>(c)</w:t>
      </w:r>
      <w:r w:rsidRPr="00AC056D">
        <w:rPr>
          <w:color w:val="000000"/>
          <w:sz w:val="24"/>
        </w:rPr>
        <w:t>在银行间同业市场交易的债券品种，根据中国</w:t>
      </w:r>
      <w:proofErr w:type="gramStart"/>
      <w:r w:rsidRPr="00AC056D">
        <w:rPr>
          <w:color w:val="000000"/>
          <w:sz w:val="24"/>
        </w:rPr>
        <w:t>证监会证监会</w:t>
      </w:r>
      <w:proofErr w:type="gramEnd"/>
      <w:r w:rsidRPr="00AC056D">
        <w:rPr>
          <w:color w:val="000000"/>
          <w:sz w:val="24"/>
        </w:rPr>
        <w:t>计字</w:t>
      </w:r>
      <w:r w:rsidRPr="00AC056D">
        <w:rPr>
          <w:color w:val="000000"/>
          <w:sz w:val="24"/>
        </w:rPr>
        <w:t>[2007]21</w:t>
      </w:r>
      <w:r w:rsidRPr="00AC056D">
        <w:rPr>
          <w:color w:val="000000"/>
          <w:sz w:val="24"/>
        </w:rPr>
        <w:t>号《关于证券投资基金执行</w:t>
      </w:r>
      <w:r w:rsidRPr="00AC056D">
        <w:rPr>
          <w:color w:val="000000"/>
          <w:sz w:val="24"/>
        </w:rPr>
        <w:t>&lt;</w:t>
      </w:r>
      <w:r w:rsidRPr="00AC056D">
        <w:rPr>
          <w:color w:val="000000"/>
          <w:sz w:val="24"/>
        </w:rPr>
        <w:t>企业会计准则</w:t>
      </w:r>
      <w:r w:rsidRPr="00AC056D">
        <w:rPr>
          <w:color w:val="000000"/>
          <w:sz w:val="24"/>
        </w:rPr>
        <w:t>&gt;</w:t>
      </w:r>
      <w:r w:rsidRPr="00AC056D">
        <w:rPr>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415251652"/>
      <w:r w:rsidRPr="00AD0E47">
        <w:rPr>
          <w:rFonts w:ascii="Times New Roman" w:hAnsi="Times New Roman"/>
          <w:kern w:val="0"/>
          <w:szCs w:val="24"/>
        </w:rPr>
        <w:t>7.4.5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会计政策和会计估计变更以及差错更正的说明</w:t>
      </w:r>
      <w:bookmarkEnd w:id="148"/>
    </w:p>
    <w:p w:rsidR="001A59F9" w:rsidRPr="00AD0E47" w:rsidRDefault="001A59F9" w:rsidP="00AD0E47">
      <w:pPr>
        <w:pStyle w:val="20"/>
        <w:spacing w:before="29" w:after="0" w:line="288" w:lineRule="auto"/>
        <w:rPr>
          <w:rFonts w:ascii="Times New Roman" w:hAnsi="Times New Roman"/>
          <w:kern w:val="0"/>
          <w:szCs w:val="24"/>
        </w:rPr>
      </w:pPr>
      <w:bookmarkStart w:id="149" w:name="_Toc415251653"/>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49"/>
    </w:p>
    <w:p w:rsidR="001A59F9" w:rsidRPr="00AC056D" w:rsidRDefault="001A59F9" w:rsidP="00AC056D">
      <w:pPr>
        <w:spacing w:before="29" w:line="288" w:lineRule="auto"/>
        <w:ind w:firstLineChars="200" w:firstLine="480"/>
        <w:rPr>
          <w:color w:val="000000"/>
          <w:sz w:val="24"/>
        </w:rPr>
      </w:pPr>
      <w:r w:rsidRPr="00AC056D">
        <w:rPr>
          <w:color w:val="000000"/>
          <w:sz w:val="24"/>
        </w:rPr>
        <w:t>财政部于</w:t>
      </w:r>
      <w:r w:rsidRPr="00AC056D">
        <w:rPr>
          <w:color w:val="000000"/>
          <w:sz w:val="24"/>
        </w:rPr>
        <w:t>2014</w:t>
      </w:r>
      <w:r w:rsidRPr="00AC056D">
        <w:rPr>
          <w:color w:val="000000"/>
          <w:sz w:val="24"/>
        </w:rPr>
        <w:t>年颁布《企业会计准则第</w:t>
      </w:r>
      <w:r w:rsidRPr="00AC056D">
        <w:rPr>
          <w:color w:val="000000"/>
          <w:sz w:val="24"/>
        </w:rPr>
        <w:t>39</w:t>
      </w:r>
      <w:r w:rsidRPr="00AC056D">
        <w:rPr>
          <w:color w:val="000000"/>
          <w:sz w:val="24"/>
        </w:rPr>
        <w:t>号</w:t>
      </w:r>
      <w:r w:rsidRPr="00AC056D">
        <w:rPr>
          <w:color w:val="000000"/>
          <w:sz w:val="24"/>
        </w:rPr>
        <w:t>——</w:t>
      </w:r>
      <w:r w:rsidRPr="00AC056D">
        <w:rPr>
          <w:color w:val="000000"/>
          <w:sz w:val="24"/>
        </w:rPr>
        <w:t>公允价值计量》、《企业会计准则第</w:t>
      </w:r>
      <w:r w:rsidRPr="00AC056D">
        <w:rPr>
          <w:color w:val="000000"/>
          <w:sz w:val="24"/>
        </w:rPr>
        <w:t>40</w:t>
      </w:r>
      <w:r w:rsidRPr="00AC056D">
        <w:rPr>
          <w:color w:val="000000"/>
          <w:sz w:val="24"/>
        </w:rPr>
        <w:t>号</w:t>
      </w:r>
      <w:r w:rsidRPr="00AC056D">
        <w:rPr>
          <w:color w:val="000000"/>
          <w:sz w:val="24"/>
        </w:rPr>
        <w:t>——</w:t>
      </w:r>
      <w:r w:rsidRPr="00AC056D">
        <w:rPr>
          <w:color w:val="000000"/>
          <w:sz w:val="24"/>
        </w:rPr>
        <w:t>合营安排》、《企业会计准则第</w:t>
      </w:r>
      <w:r w:rsidRPr="00AC056D">
        <w:rPr>
          <w:color w:val="000000"/>
          <w:sz w:val="24"/>
        </w:rPr>
        <w:t>41</w:t>
      </w:r>
      <w:r w:rsidRPr="00AC056D">
        <w:rPr>
          <w:color w:val="000000"/>
          <w:sz w:val="24"/>
        </w:rPr>
        <w:t>号</w:t>
      </w:r>
      <w:r w:rsidRPr="00AC056D">
        <w:rPr>
          <w:color w:val="000000"/>
          <w:sz w:val="24"/>
        </w:rPr>
        <w:t>——</w:t>
      </w:r>
      <w:r w:rsidRPr="00AC056D">
        <w:rPr>
          <w:color w:val="000000"/>
          <w:sz w:val="24"/>
        </w:rPr>
        <w:t>在其他主体中权益的披露》和修订后的《企业会计准则第</w:t>
      </w:r>
      <w:r w:rsidRPr="00AC056D">
        <w:rPr>
          <w:color w:val="000000"/>
          <w:sz w:val="24"/>
        </w:rPr>
        <w:t>2</w:t>
      </w:r>
      <w:r w:rsidRPr="00AC056D">
        <w:rPr>
          <w:color w:val="000000"/>
          <w:sz w:val="24"/>
        </w:rPr>
        <w:t>号</w:t>
      </w:r>
      <w:r w:rsidRPr="00AC056D">
        <w:rPr>
          <w:color w:val="000000"/>
          <w:sz w:val="24"/>
        </w:rPr>
        <w:t>——</w:t>
      </w:r>
      <w:r w:rsidRPr="00AC056D">
        <w:rPr>
          <w:color w:val="000000"/>
          <w:sz w:val="24"/>
        </w:rPr>
        <w:t>长期股权投资》、《企业会计准则第</w:t>
      </w:r>
      <w:r w:rsidRPr="00AC056D">
        <w:rPr>
          <w:color w:val="000000"/>
          <w:sz w:val="24"/>
        </w:rPr>
        <w:t>9</w:t>
      </w:r>
      <w:r w:rsidRPr="00AC056D">
        <w:rPr>
          <w:color w:val="000000"/>
          <w:sz w:val="24"/>
        </w:rPr>
        <w:t>号</w:t>
      </w:r>
      <w:r w:rsidRPr="00AC056D">
        <w:rPr>
          <w:color w:val="000000"/>
          <w:sz w:val="24"/>
        </w:rPr>
        <w:t>——</w:t>
      </w:r>
      <w:r w:rsidRPr="00AC056D">
        <w:rPr>
          <w:color w:val="000000"/>
          <w:sz w:val="24"/>
        </w:rPr>
        <w:t>职工薪酬》、《企业会计准则第</w:t>
      </w:r>
      <w:r w:rsidRPr="00AC056D">
        <w:rPr>
          <w:color w:val="000000"/>
          <w:sz w:val="24"/>
        </w:rPr>
        <w:t>30</w:t>
      </w:r>
      <w:r w:rsidRPr="00AC056D">
        <w:rPr>
          <w:color w:val="000000"/>
          <w:sz w:val="24"/>
        </w:rPr>
        <w:t>号</w:t>
      </w:r>
      <w:r w:rsidRPr="00AC056D">
        <w:rPr>
          <w:color w:val="000000"/>
          <w:sz w:val="24"/>
        </w:rPr>
        <w:t>——</w:t>
      </w:r>
      <w:r w:rsidRPr="00AC056D">
        <w:rPr>
          <w:color w:val="000000"/>
          <w:sz w:val="24"/>
        </w:rPr>
        <w:t>财务报表列报》、《企业会计准则第</w:t>
      </w:r>
      <w:r w:rsidRPr="00AC056D">
        <w:rPr>
          <w:color w:val="000000"/>
          <w:sz w:val="24"/>
        </w:rPr>
        <w:t>33</w:t>
      </w:r>
      <w:r w:rsidRPr="00AC056D">
        <w:rPr>
          <w:color w:val="000000"/>
          <w:sz w:val="24"/>
        </w:rPr>
        <w:t>号</w:t>
      </w:r>
      <w:r w:rsidRPr="00AC056D">
        <w:rPr>
          <w:color w:val="000000"/>
          <w:sz w:val="24"/>
        </w:rPr>
        <w:t>——</w:t>
      </w:r>
      <w:r w:rsidRPr="00AC056D">
        <w:rPr>
          <w:color w:val="000000"/>
          <w:sz w:val="24"/>
        </w:rPr>
        <w:t>合并财务报表》以及《企业会计准则第</w:t>
      </w:r>
      <w:r w:rsidRPr="00AC056D">
        <w:rPr>
          <w:color w:val="000000"/>
          <w:sz w:val="24"/>
        </w:rPr>
        <w:t>37</w:t>
      </w:r>
      <w:r w:rsidRPr="00AC056D">
        <w:rPr>
          <w:color w:val="000000"/>
          <w:sz w:val="24"/>
        </w:rPr>
        <w:t>号</w:t>
      </w:r>
      <w:r w:rsidRPr="00AC056D">
        <w:rPr>
          <w:color w:val="000000"/>
          <w:sz w:val="24"/>
        </w:rPr>
        <w:t>——</w:t>
      </w:r>
      <w:r w:rsidRPr="00AC056D">
        <w:rPr>
          <w:color w:val="000000"/>
          <w:sz w:val="24"/>
        </w:rPr>
        <w:t>金融工具列报》，要求除《企业会计准则第</w:t>
      </w:r>
      <w:r w:rsidRPr="00AC056D">
        <w:rPr>
          <w:color w:val="000000"/>
          <w:sz w:val="24"/>
        </w:rPr>
        <w:t>37</w:t>
      </w:r>
      <w:r w:rsidRPr="00AC056D">
        <w:rPr>
          <w:color w:val="000000"/>
          <w:sz w:val="24"/>
        </w:rPr>
        <w:t>号</w:t>
      </w:r>
      <w:r w:rsidRPr="00AC056D">
        <w:rPr>
          <w:color w:val="000000"/>
          <w:sz w:val="24"/>
        </w:rPr>
        <w:t>——</w:t>
      </w:r>
      <w:r w:rsidRPr="00AC056D">
        <w:rPr>
          <w:color w:val="000000"/>
          <w:sz w:val="24"/>
        </w:rPr>
        <w:t>金融工具列报》自</w:t>
      </w:r>
      <w:r w:rsidRPr="00AC056D">
        <w:rPr>
          <w:color w:val="000000"/>
          <w:sz w:val="24"/>
        </w:rPr>
        <w:t>2014</w:t>
      </w:r>
      <w:r w:rsidRPr="00AC056D">
        <w:rPr>
          <w:color w:val="000000"/>
          <w:sz w:val="24"/>
        </w:rPr>
        <w:t>年度财务报表起施行外，其他准则自</w:t>
      </w:r>
      <w:r w:rsidRPr="00AC056D">
        <w:rPr>
          <w:color w:val="000000"/>
          <w:sz w:val="24"/>
        </w:rPr>
        <w:t>2014</w:t>
      </w:r>
      <w:r w:rsidRPr="00AC056D">
        <w:rPr>
          <w:color w:val="000000"/>
          <w:sz w:val="24"/>
        </w:rPr>
        <w:t>年</w:t>
      </w:r>
      <w:r w:rsidRPr="00AC056D">
        <w:rPr>
          <w:color w:val="000000"/>
          <w:sz w:val="24"/>
        </w:rPr>
        <w:t>7</w:t>
      </w:r>
      <w:r w:rsidRPr="00AC056D">
        <w:rPr>
          <w:color w:val="000000"/>
          <w:sz w:val="24"/>
        </w:rPr>
        <w:t>月</w:t>
      </w:r>
      <w:r w:rsidRPr="00AC056D">
        <w:rPr>
          <w:color w:val="000000"/>
          <w:sz w:val="24"/>
        </w:rPr>
        <w:t>1</w:t>
      </w:r>
      <w:r w:rsidRPr="00AC056D">
        <w:rPr>
          <w:color w:val="000000"/>
          <w:sz w:val="24"/>
        </w:rPr>
        <w:t>日起施行。上述准则对本基金本报告期无重大影响。</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415251654"/>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415251655"/>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415251656"/>
      <w:r w:rsidRPr="00AD0E47">
        <w:rPr>
          <w:rFonts w:ascii="Times New Roman" w:hAnsi="Times New Roman"/>
          <w:kern w:val="0"/>
          <w:szCs w:val="24"/>
        </w:rPr>
        <w:t>7.4.6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税项</w:t>
      </w:r>
      <w:bookmarkEnd w:id="152"/>
    </w:p>
    <w:p w:rsidR="007B1484" w:rsidRDefault="00CE48F6">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7B1484" w:rsidRDefault="00CE48F6">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w:t>
      </w:r>
      <w:proofErr w:type="gramStart"/>
      <w:r>
        <w:rPr>
          <w:color w:val="000000"/>
          <w:sz w:val="24"/>
        </w:rPr>
        <w:t>不予征收</w:t>
      </w:r>
      <w:proofErr w:type="gramEnd"/>
      <w:r>
        <w:rPr>
          <w:color w:val="000000"/>
          <w:sz w:val="24"/>
        </w:rPr>
        <w:t>营业税。</w:t>
      </w:r>
    </w:p>
    <w:p w:rsidR="007B1484" w:rsidRDefault="00CE48F6">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7B1484" w:rsidRDefault="00CE48F6">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AC056D" w:rsidRDefault="001A59F9" w:rsidP="00AC056D">
      <w:pPr>
        <w:spacing w:before="29" w:line="288" w:lineRule="auto"/>
        <w:ind w:firstLineChars="200" w:firstLine="480"/>
        <w:rPr>
          <w:color w:val="000000"/>
          <w:sz w:val="24"/>
        </w:rPr>
      </w:pPr>
      <w:r w:rsidRPr="00AC056D">
        <w:rPr>
          <w:color w:val="000000"/>
          <w:sz w:val="24"/>
        </w:rPr>
        <w:t>(4)</w:t>
      </w:r>
      <w:r w:rsidRPr="00AC056D">
        <w:rPr>
          <w:color w:val="000000"/>
          <w:sz w:val="24"/>
        </w:rPr>
        <w:t>基金卖出股票按</w:t>
      </w:r>
      <w:r w:rsidRPr="00AC056D">
        <w:rPr>
          <w:color w:val="000000"/>
          <w:sz w:val="24"/>
        </w:rPr>
        <w:t>0.1%</w:t>
      </w:r>
      <w:r w:rsidRPr="00AC056D">
        <w:rPr>
          <w:color w:val="000000"/>
          <w:sz w:val="24"/>
        </w:rPr>
        <w:t>的税率缴纳股票交易印花税，买入股票不征收股票交易印花税。</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415251657"/>
      <w:r w:rsidRPr="00AD0E47">
        <w:rPr>
          <w:rFonts w:ascii="Times New Roman" w:hAnsi="Times New Roman"/>
          <w:kern w:val="0"/>
          <w:szCs w:val="24"/>
        </w:rPr>
        <w:t>7.4.7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重要财务报表项目的说明</w:t>
      </w:r>
      <w:bookmarkEnd w:id="153"/>
    </w:p>
    <w:p w:rsidR="001A59F9" w:rsidRPr="00AD0E47" w:rsidRDefault="001A59F9" w:rsidP="00AD0E47">
      <w:pPr>
        <w:pStyle w:val="20"/>
        <w:spacing w:before="29" w:after="0" w:line="288" w:lineRule="auto"/>
        <w:rPr>
          <w:rFonts w:ascii="Times New Roman" w:hAnsi="Times New Roman"/>
          <w:kern w:val="0"/>
          <w:szCs w:val="24"/>
        </w:rPr>
      </w:pPr>
      <w:bookmarkStart w:id="154" w:name="_Toc415251658"/>
      <w:r w:rsidRPr="00AD0E47">
        <w:rPr>
          <w:rFonts w:ascii="Times New Roman" w:hAnsi="Times New Roman"/>
          <w:kern w:val="0"/>
          <w:szCs w:val="24"/>
        </w:rPr>
        <w:t>7.4.7.1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银行存款</w:t>
      </w:r>
      <w:bookmarkEnd w:id="154"/>
    </w:p>
    <w:p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91212A" w:rsidTr="00045D10">
        <w:trPr>
          <w:trHeight w:val="345"/>
          <w:jc w:val="center"/>
        </w:trPr>
        <w:tc>
          <w:tcPr>
            <w:tcW w:w="2634" w:type="dxa"/>
            <w:tcMar>
              <w:top w:w="15" w:type="dxa"/>
              <w:left w:w="15" w:type="dxa"/>
              <w:bottom w:w="0" w:type="dxa"/>
              <w:right w:w="15" w:type="dxa"/>
            </w:tcMar>
            <w:vAlign w:val="center"/>
          </w:tcPr>
          <w:p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3157"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本期末</w:t>
            </w:r>
          </w:p>
          <w:p w:rsidR="001A59F9" w:rsidRPr="00925564" w:rsidRDefault="00F64FAD" w:rsidP="00925564">
            <w:pPr>
              <w:spacing w:before="29" w:line="288" w:lineRule="auto"/>
              <w:jc w:val="center"/>
              <w:rPr>
                <w:kern w:val="0"/>
                <w:sz w:val="24"/>
              </w:rPr>
            </w:pPr>
            <w:r w:rsidRPr="00925564">
              <w:rPr>
                <w:kern w:val="0"/>
                <w:sz w:val="24"/>
              </w:rPr>
              <w:t>2014</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c>
          <w:tcPr>
            <w:tcW w:w="3158"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上年度末</w:t>
            </w:r>
          </w:p>
          <w:p w:rsidR="001A59F9" w:rsidRPr="00925564" w:rsidRDefault="00955CB7" w:rsidP="00925564">
            <w:pPr>
              <w:spacing w:before="29" w:line="288" w:lineRule="auto"/>
              <w:jc w:val="center"/>
              <w:rPr>
                <w:kern w:val="0"/>
                <w:sz w:val="24"/>
              </w:rPr>
            </w:pPr>
            <w:r w:rsidRPr="00925564">
              <w:rPr>
                <w:kern w:val="0"/>
                <w:sz w:val="24"/>
              </w:rPr>
              <w:t>2013</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活期存款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18,147,923.76</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101,237,054.30</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定期存款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其他存款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合计</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18,147,923.76</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101,237,054.30</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5" w:name="_Toc415251659"/>
      <w:r w:rsidRPr="00AD0E47">
        <w:rPr>
          <w:rFonts w:ascii="Times New Roman" w:hAnsi="Times New Roman"/>
          <w:kern w:val="0"/>
          <w:szCs w:val="24"/>
        </w:rPr>
        <w:t>7.4.7.2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交易性金融资产</w:t>
      </w:r>
      <w:bookmarkEnd w:id="155"/>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2014</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182,031,697.07</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201,354,626.10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19,322,929.03</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182,031,697.07</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201,354,626.10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19,322,929.03</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2013</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835,871,082.51</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865,227,509.94</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29,356,427.43</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49,797,700.00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49,655,000.00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-142,700.00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49,797,700.00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49,655,000.00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-142,700.00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885,668,782.51</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914,882,509.94</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29,213,727.43</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415251660"/>
      <w:r w:rsidRPr="00AD0E47">
        <w:rPr>
          <w:rFonts w:ascii="Times New Roman" w:hAnsi="Times New Roman"/>
          <w:kern w:val="0"/>
          <w:szCs w:val="24"/>
        </w:rPr>
        <w:t>7.4.7.3</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415251661"/>
      <w:r w:rsidRPr="00AD0E47">
        <w:rPr>
          <w:rFonts w:ascii="Times New Roman" w:hAnsi="Times New Roman"/>
          <w:kern w:val="0"/>
          <w:szCs w:val="24"/>
        </w:rPr>
        <w:t>7.4.7.4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买入返售金融资产</w:t>
      </w:r>
      <w:bookmarkEnd w:id="157"/>
    </w:p>
    <w:p w:rsidR="006B6A2E" w:rsidRPr="00AD0E47" w:rsidRDefault="001A59F9" w:rsidP="00AD0E47">
      <w:pPr>
        <w:pStyle w:val="20"/>
        <w:spacing w:before="29" w:after="0" w:line="288" w:lineRule="auto"/>
        <w:rPr>
          <w:rFonts w:ascii="Times New Roman" w:hAnsi="Times New Roman"/>
          <w:kern w:val="0"/>
          <w:szCs w:val="24"/>
        </w:rPr>
      </w:pPr>
      <w:bookmarkStart w:id="158" w:name="_Toc415251662"/>
      <w:r w:rsidRPr="00AD0E47">
        <w:rPr>
          <w:rFonts w:ascii="Times New Roman" w:hAnsi="Times New Roman"/>
          <w:kern w:val="0"/>
          <w:szCs w:val="24"/>
        </w:rPr>
        <w:t>7.4.7.4.1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各项买入返售金融资产期末余额</w:t>
      </w:r>
      <w:bookmarkEnd w:id="158"/>
    </w:p>
    <w:p w:rsidR="006209F0" w:rsidRPr="001F74B5" w:rsidRDefault="006209F0" w:rsidP="001F74B5">
      <w:pPr>
        <w:autoSpaceDE w:val="0"/>
        <w:autoSpaceDN w:val="0"/>
        <w:adjustRightInd w:val="0"/>
        <w:spacing w:before="29" w:line="288" w:lineRule="auto"/>
        <w:ind w:left="15"/>
        <w:jc w:val="right"/>
        <w:rPr>
          <w:color w:val="000000"/>
          <w:sz w:val="24"/>
        </w:rPr>
      </w:pPr>
      <w:r w:rsidRPr="001F74B5">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6209F0" w:rsidRPr="00D564C7" w:rsidTr="00F84032">
        <w:trPr>
          <w:trHeight w:val="330"/>
          <w:jc w:val="center"/>
        </w:trPr>
        <w:tc>
          <w:tcPr>
            <w:tcW w:w="2381" w:type="dxa"/>
            <w:vMerge w:val="restart"/>
            <w:vAlign w:val="center"/>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项目</w:t>
            </w:r>
          </w:p>
        </w:tc>
        <w:tc>
          <w:tcPr>
            <w:tcW w:w="6631" w:type="dxa"/>
            <w:gridSpan w:val="2"/>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本期末</w:t>
            </w:r>
          </w:p>
          <w:p w:rsidR="006209F0" w:rsidRPr="005822DE" w:rsidRDefault="006209F0"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209F0" w:rsidRPr="00D564C7" w:rsidTr="00F84032">
        <w:trPr>
          <w:trHeight w:val="330"/>
          <w:jc w:val="center"/>
        </w:trPr>
        <w:tc>
          <w:tcPr>
            <w:tcW w:w="2381" w:type="dxa"/>
            <w:vMerge/>
            <w:vAlign w:val="center"/>
          </w:tcPr>
          <w:p w:rsidR="006209F0" w:rsidRPr="005822DE" w:rsidRDefault="006209F0" w:rsidP="005822DE">
            <w:pPr>
              <w:spacing w:before="29" w:line="288" w:lineRule="auto"/>
              <w:jc w:val="center"/>
              <w:rPr>
                <w:color w:val="000000"/>
                <w:kern w:val="0"/>
                <w:sz w:val="24"/>
              </w:rPr>
            </w:pPr>
          </w:p>
        </w:tc>
        <w:tc>
          <w:tcPr>
            <w:tcW w:w="3260"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账面余额</w:t>
            </w:r>
          </w:p>
        </w:tc>
        <w:tc>
          <w:tcPr>
            <w:tcW w:w="3371"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其中：买断式逆回购</w:t>
            </w:r>
          </w:p>
        </w:tc>
      </w:tr>
      <w:tr w:rsidR="007B1484">
        <w:trPr>
          <w:jc w:val="center"/>
        </w:trPr>
        <w:tc>
          <w:tcPr>
            <w:tcW w:w="2381" w:type="dxa"/>
            <w:vAlign w:val="center"/>
          </w:tcPr>
          <w:p w:rsidR="007B1484" w:rsidRDefault="00CE48F6">
            <w:pPr>
              <w:jc w:val="left"/>
            </w:pPr>
            <w:r>
              <w:rPr>
                <w:kern w:val="0"/>
                <w:sz w:val="24"/>
              </w:rPr>
              <w:t>交易所买入返售金融资产</w:t>
            </w:r>
          </w:p>
        </w:tc>
        <w:tc>
          <w:tcPr>
            <w:tcW w:w="3260" w:type="dxa"/>
            <w:vAlign w:val="center"/>
          </w:tcPr>
          <w:p w:rsidR="007B1484" w:rsidRDefault="00CE48F6">
            <w:pPr>
              <w:jc w:val="right"/>
            </w:pPr>
            <w:r>
              <w:rPr>
                <w:kern w:val="0"/>
                <w:sz w:val="24"/>
              </w:rPr>
              <w:t>-</w:t>
            </w:r>
          </w:p>
        </w:tc>
        <w:tc>
          <w:tcPr>
            <w:tcW w:w="3371" w:type="dxa"/>
            <w:vAlign w:val="center"/>
          </w:tcPr>
          <w:p w:rsidR="007B1484" w:rsidRDefault="00CE48F6">
            <w:pPr>
              <w:jc w:val="right"/>
            </w:pPr>
            <w:r>
              <w:rPr>
                <w:kern w:val="0"/>
                <w:sz w:val="24"/>
              </w:rPr>
              <w:t>-</w:t>
            </w:r>
          </w:p>
        </w:tc>
      </w:tr>
      <w:tr w:rsidR="007B1484">
        <w:trPr>
          <w:jc w:val="center"/>
        </w:trPr>
        <w:tc>
          <w:tcPr>
            <w:tcW w:w="2381" w:type="dxa"/>
            <w:vAlign w:val="center"/>
          </w:tcPr>
          <w:p w:rsidR="007B1484" w:rsidRDefault="00CE48F6">
            <w:pPr>
              <w:jc w:val="left"/>
            </w:pPr>
            <w:r>
              <w:rPr>
                <w:kern w:val="0"/>
                <w:sz w:val="24"/>
              </w:rPr>
              <w:t>银行间买入返售金融资产</w:t>
            </w:r>
          </w:p>
        </w:tc>
        <w:tc>
          <w:tcPr>
            <w:tcW w:w="3260" w:type="dxa"/>
            <w:vAlign w:val="center"/>
          </w:tcPr>
          <w:p w:rsidR="007B1484" w:rsidRDefault="00CE48F6">
            <w:pPr>
              <w:jc w:val="right"/>
            </w:pPr>
            <w:r>
              <w:rPr>
                <w:kern w:val="0"/>
                <w:sz w:val="24"/>
              </w:rPr>
              <w:t>-</w:t>
            </w:r>
          </w:p>
        </w:tc>
        <w:tc>
          <w:tcPr>
            <w:tcW w:w="3371" w:type="dxa"/>
            <w:vAlign w:val="center"/>
          </w:tcPr>
          <w:p w:rsidR="007B1484" w:rsidRDefault="00CE48F6">
            <w:pPr>
              <w:jc w:val="right"/>
            </w:pPr>
            <w:r>
              <w:rPr>
                <w:kern w:val="0"/>
                <w:sz w:val="24"/>
              </w:rPr>
              <w:t>-</w:t>
            </w:r>
          </w:p>
        </w:tc>
      </w:tr>
      <w:tr w:rsidR="006209F0" w:rsidRPr="00D564C7" w:rsidTr="00F801A7">
        <w:trPr>
          <w:trHeight w:val="257"/>
          <w:jc w:val="center"/>
        </w:trPr>
        <w:tc>
          <w:tcPr>
            <w:tcW w:w="2381" w:type="dxa"/>
            <w:vAlign w:val="center"/>
          </w:tcPr>
          <w:p w:rsidR="006209F0" w:rsidRPr="00D564C7" w:rsidRDefault="006209F0" w:rsidP="00F801A7">
            <w:pPr>
              <w:widowControl/>
              <w:spacing w:before="29" w:line="288" w:lineRule="auto"/>
              <w:jc w:val="center"/>
              <w:rPr>
                <w:rFonts w:asciiTheme="minorEastAsia" w:eastAsiaTheme="minorEastAsia" w:hAnsiTheme="minorEastAsia"/>
                <w:szCs w:val="21"/>
              </w:rPr>
            </w:pPr>
            <w:r w:rsidRPr="00626617">
              <w:rPr>
                <w:rFonts w:hint="eastAsia"/>
                <w:color w:val="000000"/>
                <w:kern w:val="0"/>
                <w:sz w:val="24"/>
              </w:rPr>
              <w:t>合计</w:t>
            </w:r>
          </w:p>
        </w:tc>
        <w:tc>
          <w:tcPr>
            <w:tcW w:w="3260" w:type="dxa"/>
            <w:vAlign w:val="center"/>
          </w:tcPr>
          <w:p w:rsidR="006209F0" w:rsidRPr="00925564" w:rsidRDefault="006209F0" w:rsidP="00925564">
            <w:pPr>
              <w:spacing w:before="29" w:line="288" w:lineRule="auto"/>
              <w:jc w:val="right"/>
              <w:rPr>
                <w:kern w:val="0"/>
                <w:sz w:val="24"/>
              </w:rPr>
            </w:pPr>
            <w:r w:rsidRPr="00925564">
              <w:rPr>
                <w:kern w:val="0"/>
                <w:sz w:val="24"/>
              </w:rPr>
              <w:t>-</w:t>
            </w:r>
          </w:p>
        </w:tc>
        <w:tc>
          <w:tcPr>
            <w:tcW w:w="3371" w:type="dxa"/>
            <w:vAlign w:val="center"/>
          </w:tcPr>
          <w:p w:rsidR="006209F0" w:rsidRPr="00925564" w:rsidRDefault="006209F0" w:rsidP="00925564">
            <w:pPr>
              <w:spacing w:before="29" w:line="288" w:lineRule="auto"/>
              <w:jc w:val="right"/>
              <w:rPr>
                <w:kern w:val="0"/>
                <w:sz w:val="24"/>
              </w:rPr>
            </w:pPr>
            <w:r w:rsidRPr="00925564">
              <w:rPr>
                <w:kern w:val="0"/>
                <w:sz w:val="24"/>
              </w:rPr>
              <w:t>-</w:t>
            </w:r>
          </w:p>
        </w:tc>
      </w:tr>
      <w:tr w:rsidR="006209F0" w:rsidRPr="00D564C7" w:rsidTr="00F84032">
        <w:trPr>
          <w:trHeight w:val="330"/>
          <w:jc w:val="center"/>
        </w:trPr>
        <w:tc>
          <w:tcPr>
            <w:tcW w:w="2381" w:type="dxa"/>
            <w:vMerge w:val="restart"/>
            <w:vAlign w:val="center"/>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项目</w:t>
            </w:r>
          </w:p>
        </w:tc>
        <w:tc>
          <w:tcPr>
            <w:tcW w:w="6631" w:type="dxa"/>
            <w:gridSpan w:val="2"/>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上年度末</w:t>
            </w:r>
          </w:p>
          <w:p w:rsidR="006209F0" w:rsidRPr="005822DE" w:rsidRDefault="006209F0"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209F0" w:rsidRPr="00D564C7" w:rsidTr="00F84032">
        <w:trPr>
          <w:trHeight w:val="330"/>
          <w:jc w:val="center"/>
        </w:trPr>
        <w:tc>
          <w:tcPr>
            <w:tcW w:w="2381" w:type="dxa"/>
            <w:vMerge/>
            <w:vAlign w:val="center"/>
          </w:tcPr>
          <w:p w:rsidR="006209F0" w:rsidRPr="005822DE" w:rsidRDefault="006209F0" w:rsidP="005822DE">
            <w:pPr>
              <w:spacing w:before="29" w:line="288" w:lineRule="auto"/>
              <w:jc w:val="center"/>
              <w:rPr>
                <w:color w:val="000000"/>
                <w:kern w:val="0"/>
                <w:sz w:val="24"/>
              </w:rPr>
            </w:pPr>
          </w:p>
        </w:tc>
        <w:tc>
          <w:tcPr>
            <w:tcW w:w="3260"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账面余额</w:t>
            </w:r>
          </w:p>
        </w:tc>
        <w:tc>
          <w:tcPr>
            <w:tcW w:w="3371"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其中：买断式逆回购</w:t>
            </w:r>
          </w:p>
        </w:tc>
      </w:tr>
      <w:tr w:rsidR="007B1484">
        <w:trPr>
          <w:jc w:val="center"/>
        </w:trPr>
        <w:tc>
          <w:tcPr>
            <w:tcW w:w="2381" w:type="dxa"/>
            <w:vAlign w:val="center"/>
          </w:tcPr>
          <w:p w:rsidR="007B1484" w:rsidRDefault="00CE48F6">
            <w:pPr>
              <w:jc w:val="left"/>
            </w:pPr>
            <w:r>
              <w:rPr>
                <w:kern w:val="0"/>
                <w:sz w:val="24"/>
              </w:rPr>
              <w:t>交易所买入返售金融资产</w:t>
            </w:r>
          </w:p>
        </w:tc>
        <w:tc>
          <w:tcPr>
            <w:tcW w:w="3260" w:type="dxa"/>
            <w:vAlign w:val="center"/>
          </w:tcPr>
          <w:p w:rsidR="007B1484" w:rsidRDefault="00CE48F6">
            <w:pPr>
              <w:jc w:val="right"/>
            </w:pPr>
            <w:r>
              <w:rPr>
                <w:kern w:val="0"/>
                <w:sz w:val="24"/>
              </w:rPr>
              <w:t>-</w:t>
            </w:r>
          </w:p>
        </w:tc>
        <w:tc>
          <w:tcPr>
            <w:tcW w:w="3371" w:type="dxa"/>
            <w:vAlign w:val="center"/>
          </w:tcPr>
          <w:p w:rsidR="007B1484" w:rsidRDefault="00CE48F6">
            <w:pPr>
              <w:jc w:val="right"/>
            </w:pPr>
            <w:r>
              <w:rPr>
                <w:kern w:val="0"/>
                <w:sz w:val="24"/>
              </w:rPr>
              <w:t>-</w:t>
            </w:r>
          </w:p>
        </w:tc>
      </w:tr>
      <w:tr w:rsidR="007B1484">
        <w:trPr>
          <w:jc w:val="center"/>
        </w:trPr>
        <w:tc>
          <w:tcPr>
            <w:tcW w:w="2381" w:type="dxa"/>
            <w:vAlign w:val="center"/>
          </w:tcPr>
          <w:p w:rsidR="007B1484" w:rsidRDefault="00CE48F6">
            <w:pPr>
              <w:jc w:val="left"/>
            </w:pPr>
            <w:r>
              <w:rPr>
                <w:kern w:val="0"/>
                <w:sz w:val="24"/>
              </w:rPr>
              <w:t>银行间买入返售金融资产</w:t>
            </w:r>
          </w:p>
        </w:tc>
        <w:tc>
          <w:tcPr>
            <w:tcW w:w="3260" w:type="dxa"/>
            <w:vAlign w:val="center"/>
          </w:tcPr>
          <w:p w:rsidR="007B1484" w:rsidRDefault="00CE48F6">
            <w:pPr>
              <w:jc w:val="right"/>
            </w:pPr>
            <w:r>
              <w:rPr>
                <w:kern w:val="0"/>
                <w:sz w:val="24"/>
              </w:rPr>
              <w:t>346,142,429.42</w:t>
            </w:r>
          </w:p>
        </w:tc>
        <w:tc>
          <w:tcPr>
            <w:tcW w:w="3371" w:type="dxa"/>
            <w:vAlign w:val="center"/>
          </w:tcPr>
          <w:p w:rsidR="007B1484" w:rsidRDefault="00CE48F6">
            <w:pPr>
              <w:jc w:val="right"/>
            </w:pPr>
            <w:r>
              <w:rPr>
                <w:kern w:val="0"/>
                <w:sz w:val="24"/>
              </w:rPr>
              <w:t>-</w:t>
            </w:r>
          </w:p>
        </w:tc>
      </w:tr>
      <w:tr w:rsidR="006209F0" w:rsidRPr="00D564C7" w:rsidTr="00F801A7">
        <w:trPr>
          <w:trHeight w:val="257"/>
          <w:jc w:val="center"/>
        </w:trPr>
        <w:tc>
          <w:tcPr>
            <w:tcW w:w="2381" w:type="dxa"/>
            <w:vAlign w:val="center"/>
          </w:tcPr>
          <w:p w:rsidR="006209F0" w:rsidRPr="00D564C7" w:rsidRDefault="006209F0" w:rsidP="00F801A7">
            <w:pPr>
              <w:widowControl/>
              <w:spacing w:before="29" w:line="288" w:lineRule="auto"/>
              <w:jc w:val="center"/>
              <w:rPr>
                <w:rFonts w:asciiTheme="minorEastAsia" w:eastAsiaTheme="minorEastAsia" w:hAnsiTheme="minorEastAsia"/>
                <w:szCs w:val="21"/>
              </w:rPr>
            </w:pPr>
            <w:r w:rsidRPr="00626617">
              <w:rPr>
                <w:rFonts w:hint="eastAsia"/>
                <w:color w:val="000000"/>
                <w:kern w:val="0"/>
                <w:sz w:val="24"/>
              </w:rPr>
              <w:t>合计</w:t>
            </w:r>
          </w:p>
        </w:tc>
        <w:tc>
          <w:tcPr>
            <w:tcW w:w="3260" w:type="dxa"/>
            <w:vAlign w:val="center"/>
          </w:tcPr>
          <w:p w:rsidR="006209F0" w:rsidRPr="00925564" w:rsidRDefault="006209F0" w:rsidP="00925564">
            <w:pPr>
              <w:spacing w:before="29" w:line="288" w:lineRule="auto"/>
              <w:jc w:val="right"/>
              <w:rPr>
                <w:kern w:val="0"/>
                <w:sz w:val="24"/>
              </w:rPr>
            </w:pPr>
            <w:r w:rsidRPr="00925564">
              <w:rPr>
                <w:kern w:val="0"/>
                <w:sz w:val="24"/>
              </w:rPr>
              <w:t>346,142,429.42</w:t>
            </w:r>
          </w:p>
        </w:tc>
        <w:tc>
          <w:tcPr>
            <w:tcW w:w="3371" w:type="dxa"/>
            <w:vAlign w:val="center"/>
          </w:tcPr>
          <w:p w:rsidR="006209F0" w:rsidRPr="00925564" w:rsidRDefault="006209F0" w:rsidP="00925564">
            <w:pPr>
              <w:spacing w:before="29" w:line="288" w:lineRule="auto"/>
              <w:jc w:val="right"/>
              <w:rPr>
                <w:kern w:val="0"/>
                <w:sz w:val="24"/>
              </w:rPr>
            </w:pPr>
            <w:r w:rsidRPr="00925564">
              <w:rPr>
                <w:kern w:val="0"/>
                <w:sz w:val="24"/>
              </w:rPr>
              <w:t>-</w:t>
            </w:r>
          </w:p>
        </w:tc>
      </w:tr>
    </w:tbl>
    <w:p w:rsidR="00F801A7" w:rsidRDefault="00F801A7" w:rsidP="001F74B5">
      <w:pPr>
        <w:autoSpaceDE w:val="0"/>
        <w:autoSpaceDN w:val="0"/>
        <w:adjustRightInd w:val="0"/>
        <w:spacing w:before="29" w:line="288" w:lineRule="auto"/>
        <w:ind w:left="15"/>
        <w:jc w:val="right"/>
        <w:rPr>
          <w:color w:val="000000"/>
          <w:sz w:val="24"/>
        </w:rPr>
      </w:pPr>
    </w:p>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9" w:name="_Toc415251663"/>
      <w:r w:rsidRPr="00AD0E47">
        <w:rPr>
          <w:rFonts w:ascii="Times New Roman" w:hAnsi="Times New Roman"/>
          <w:kern w:val="0"/>
          <w:szCs w:val="24"/>
        </w:rPr>
        <w:t>7.4.7.4.2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期末买断式逆回购交易中取得的债券</w:t>
      </w:r>
      <w:bookmarkEnd w:id="15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0" w:name="_Toc415251664"/>
      <w:r w:rsidRPr="00AD0E47">
        <w:rPr>
          <w:rFonts w:ascii="Times New Roman" w:hAnsi="Times New Roman"/>
          <w:kern w:val="0"/>
          <w:szCs w:val="24"/>
        </w:rPr>
        <w:t>7.4.7.5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应收利息</w:t>
      </w:r>
      <w:bookmarkEnd w:id="160"/>
    </w:p>
    <w:p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1A59F9" w:rsidRPr="0091212A" w:rsidTr="009671C1">
        <w:trPr>
          <w:trHeight w:val="330"/>
        </w:trPr>
        <w:tc>
          <w:tcPr>
            <w:tcW w:w="2709"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3118" w:type="dxa"/>
            <w:vAlign w:val="bottom"/>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rsidR="001A59F9" w:rsidRPr="005822DE" w:rsidRDefault="00F64FAD"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88" w:type="dxa"/>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上年度末</w:t>
            </w:r>
          </w:p>
          <w:p w:rsidR="001A59F9" w:rsidRPr="005822DE" w:rsidRDefault="00955CB7"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9671C1">
        <w:trPr>
          <w:trHeight w:val="25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应收活期存款利息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4,501.73</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58,556.24</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应收其他存款利息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49.84</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705.56</w:t>
            </w:r>
          </w:p>
        </w:tc>
      </w:tr>
      <w:tr w:rsidR="001A59F9" w:rsidRPr="0091212A" w:rsidTr="009671C1">
        <w:trPr>
          <w:trHeight w:val="269"/>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748,287.67</w:t>
            </w:r>
          </w:p>
        </w:tc>
      </w:tr>
      <w:tr w:rsidR="001A59F9" w:rsidRPr="0091212A" w:rsidTr="009671C1">
        <w:trPr>
          <w:trHeight w:val="28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141,836.52</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0.37</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2.55</w:t>
            </w:r>
          </w:p>
        </w:tc>
      </w:tr>
      <w:tr w:rsidR="00192B5F" w:rsidRPr="0091212A" w:rsidTr="009671C1">
        <w:trPr>
          <w:trHeight w:val="305"/>
        </w:trPr>
        <w:tc>
          <w:tcPr>
            <w:tcW w:w="2709" w:type="dxa"/>
            <w:vAlign w:val="center"/>
          </w:tcPr>
          <w:p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w:t>
            </w:r>
            <w:proofErr w:type="gramStart"/>
            <w:r w:rsidRPr="00626617">
              <w:rPr>
                <w:rFonts w:hint="eastAsia"/>
                <w:color w:val="000000"/>
                <w:kern w:val="0"/>
                <w:sz w:val="24"/>
              </w:rPr>
              <w:t>孳</w:t>
            </w:r>
            <w:proofErr w:type="gramEnd"/>
            <w:r w:rsidRPr="00626617">
              <w:rPr>
                <w:rFonts w:hint="eastAsia"/>
                <w:color w:val="000000"/>
                <w:kern w:val="0"/>
                <w:sz w:val="24"/>
              </w:rPr>
              <w:t>息</w:t>
            </w:r>
          </w:p>
        </w:tc>
        <w:tc>
          <w:tcPr>
            <w:tcW w:w="3118" w:type="dxa"/>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c>
          <w:tcPr>
            <w:tcW w:w="3188" w:type="dxa"/>
            <w:noWrap/>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61.60</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94.49</w:t>
            </w:r>
          </w:p>
        </w:tc>
      </w:tr>
      <w:tr w:rsidR="001A59F9" w:rsidRPr="0091212A" w:rsidTr="009671C1">
        <w:trPr>
          <w:trHeight w:val="330"/>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4,613.54</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949,483.03</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1" w:name="_Toc415251665"/>
      <w:r w:rsidRPr="00AD0E47">
        <w:rPr>
          <w:rFonts w:ascii="Times New Roman" w:hAnsi="Times New Roman"/>
          <w:kern w:val="0"/>
          <w:szCs w:val="24"/>
        </w:rPr>
        <w:t>7.4.7.6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其他资产</w:t>
      </w:r>
      <w:bookmarkEnd w:id="16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本基金本报告期末及上年度末未持有其他资产。</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2" w:name="_Toc415251666"/>
      <w:r w:rsidRPr="00AD0E47">
        <w:rPr>
          <w:rFonts w:ascii="Times New Roman" w:hAnsi="Times New Roman"/>
          <w:kern w:val="0"/>
          <w:szCs w:val="24"/>
        </w:rPr>
        <w:t>7.4.7.7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应付交易费用</w:t>
      </w:r>
      <w:bookmarkEnd w:id="162"/>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423,148.84</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398,782.47</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17,002.32</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423,148.84</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415,784.79</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3" w:name="_Toc415251667"/>
      <w:r w:rsidRPr="00AD0E47">
        <w:rPr>
          <w:rFonts w:ascii="Times New Roman" w:hAnsi="Times New Roman"/>
          <w:kern w:val="0"/>
          <w:szCs w:val="24"/>
        </w:rPr>
        <w:t>7.4.7.8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其他负债</w:t>
      </w:r>
      <w:bookmarkEnd w:id="163"/>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1,203.73</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74,123.35</w:t>
            </w:r>
          </w:p>
        </w:tc>
      </w:tr>
      <w:tr w:rsidR="007B1484">
        <w:tc>
          <w:tcPr>
            <w:tcW w:w="2715" w:type="dxa"/>
            <w:vAlign w:val="center"/>
          </w:tcPr>
          <w:p w:rsidR="007B1484" w:rsidRDefault="00CE48F6">
            <w:pPr>
              <w:jc w:val="left"/>
            </w:pPr>
            <w:r>
              <w:rPr>
                <w:kern w:val="0"/>
                <w:sz w:val="24"/>
              </w:rPr>
              <w:t>预提信息披露费</w:t>
            </w:r>
          </w:p>
        </w:tc>
        <w:tc>
          <w:tcPr>
            <w:tcW w:w="3150" w:type="dxa"/>
            <w:vAlign w:val="center"/>
          </w:tcPr>
          <w:p w:rsidR="007B1484" w:rsidRDefault="00CE48F6">
            <w:pPr>
              <w:jc w:val="right"/>
            </w:pPr>
            <w:r>
              <w:rPr>
                <w:kern w:val="0"/>
                <w:sz w:val="24"/>
              </w:rPr>
              <w:t>300,000.00</w:t>
            </w:r>
          </w:p>
        </w:tc>
        <w:tc>
          <w:tcPr>
            <w:tcW w:w="3150" w:type="dxa"/>
            <w:vAlign w:val="center"/>
          </w:tcPr>
          <w:p w:rsidR="007B1484" w:rsidRDefault="00CE48F6">
            <w:pPr>
              <w:jc w:val="right"/>
            </w:pPr>
            <w:r>
              <w:rPr>
                <w:kern w:val="0"/>
                <w:sz w:val="24"/>
              </w:rPr>
              <w:t>210,000.00</w:t>
            </w:r>
          </w:p>
        </w:tc>
      </w:tr>
      <w:tr w:rsidR="007B1484">
        <w:tc>
          <w:tcPr>
            <w:tcW w:w="2715" w:type="dxa"/>
            <w:vAlign w:val="center"/>
          </w:tcPr>
          <w:p w:rsidR="007B1484" w:rsidRDefault="00CE48F6">
            <w:pPr>
              <w:jc w:val="left"/>
            </w:pPr>
            <w:r>
              <w:rPr>
                <w:kern w:val="0"/>
                <w:sz w:val="24"/>
              </w:rPr>
              <w:t>预提审计费</w:t>
            </w:r>
          </w:p>
        </w:tc>
        <w:tc>
          <w:tcPr>
            <w:tcW w:w="3150" w:type="dxa"/>
            <w:vAlign w:val="center"/>
          </w:tcPr>
          <w:p w:rsidR="007B1484" w:rsidRDefault="00CE48F6">
            <w:pPr>
              <w:jc w:val="right"/>
            </w:pPr>
            <w:r>
              <w:rPr>
                <w:kern w:val="0"/>
                <w:sz w:val="24"/>
              </w:rPr>
              <w:t>100,000.00</w:t>
            </w:r>
          </w:p>
        </w:tc>
        <w:tc>
          <w:tcPr>
            <w:tcW w:w="3150" w:type="dxa"/>
            <w:vAlign w:val="center"/>
          </w:tcPr>
          <w:p w:rsidR="007B1484" w:rsidRDefault="00CE48F6">
            <w:pPr>
              <w:jc w:val="right"/>
            </w:pPr>
            <w:r>
              <w:rPr>
                <w:kern w:val="0"/>
                <w:sz w:val="24"/>
              </w:rPr>
              <w:t>100,000.00</w:t>
            </w:r>
          </w:p>
        </w:tc>
      </w:tr>
      <w:tr w:rsidR="007B1484">
        <w:tc>
          <w:tcPr>
            <w:tcW w:w="2715" w:type="dxa"/>
            <w:vAlign w:val="center"/>
          </w:tcPr>
          <w:p w:rsidR="007B1484" w:rsidRDefault="00CE48F6">
            <w:pPr>
              <w:jc w:val="left"/>
            </w:pPr>
            <w:r>
              <w:rPr>
                <w:kern w:val="0"/>
                <w:sz w:val="24"/>
              </w:rPr>
              <w:t>应付后端申购费</w:t>
            </w:r>
          </w:p>
        </w:tc>
        <w:tc>
          <w:tcPr>
            <w:tcW w:w="3150" w:type="dxa"/>
            <w:vAlign w:val="center"/>
          </w:tcPr>
          <w:p w:rsidR="007B1484" w:rsidRDefault="00CE48F6">
            <w:pPr>
              <w:jc w:val="right"/>
            </w:pPr>
            <w:r>
              <w:rPr>
                <w:kern w:val="0"/>
                <w:sz w:val="24"/>
              </w:rPr>
              <w:t>2,292.60</w:t>
            </w:r>
          </w:p>
        </w:tc>
        <w:tc>
          <w:tcPr>
            <w:tcW w:w="3150" w:type="dxa"/>
            <w:vAlign w:val="center"/>
          </w:tcPr>
          <w:p w:rsidR="007B1484" w:rsidRDefault="00CE48F6">
            <w:pPr>
              <w:jc w:val="right"/>
            </w:pPr>
            <w:r>
              <w:rPr>
                <w:kern w:val="0"/>
                <w:sz w:val="24"/>
              </w:rPr>
              <w:t>6,830.72</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403,496.33</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390,954.07</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4" w:name="_Toc415251668"/>
      <w:r w:rsidRPr="00AD0E47">
        <w:rPr>
          <w:rFonts w:ascii="Times New Roman" w:hAnsi="Times New Roman"/>
          <w:kern w:val="0"/>
          <w:szCs w:val="24"/>
        </w:rPr>
        <w:t>7.4.7.9</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实收基金</w:t>
      </w:r>
      <w:bookmarkEnd w:id="164"/>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1,315,140,094.47</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1,315,140,094.47</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578,881,966.96</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578,881,966.96</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-1,702,667,402.70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-1,702,667,402.70</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191,354,658.73</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191,354,658.73</w:t>
            </w:r>
          </w:p>
        </w:tc>
      </w:tr>
    </w:tbl>
    <w:p w:rsidR="007B1484" w:rsidRDefault="00CE48F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7C3A11" w:rsidP="00586B20">
      <w:pPr>
        <w:tabs>
          <w:tab w:val="left" w:pos="426"/>
        </w:tabs>
        <w:spacing w:before="29" w:line="288" w:lineRule="auto"/>
        <w:ind w:firstLine="480"/>
        <w:jc w:val="left"/>
        <w:rPr>
          <w:kern w:val="0"/>
          <w:sz w:val="24"/>
        </w:rPr>
      </w:pPr>
      <w:r w:rsidRPr="00D754A9">
        <w:rPr>
          <w:kern w:val="0"/>
          <w:sz w:val="24"/>
        </w:rPr>
        <w:t>2</w:t>
      </w:r>
      <w:r w:rsidRPr="00D754A9">
        <w:rPr>
          <w:kern w:val="0"/>
          <w:sz w:val="24"/>
        </w:rPr>
        <w:t>、如果本报告期间发生转换出业务，则总赎回份额中包含该业务。</w:t>
      </w:r>
    </w:p>
    <w:p w:rsidR="00ED6147" w:rsidRDefault="00ED6147" w:rsidP="00586B20">
      <w:pPr>
        <w:tabs>
          <w:tab w:val="left" w:pos="426"/>
        </w:tabs>
        <w:spacing w:before="29" w:line="288" w:lineRule="auto"/>
        <w:ind w:firstLine="480"/>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5" w:name="_Toc415251669"/>
      <w:r w:rsidRPr="00AD0E47">
        <w:rPr>
          <w:rFonts w:ascii="Times New Roman" w:hAnsi="Times New Roman"/>
          <w:kern w:val="0"/>
          <w:szCs w:val="24"/>
        </w:rPr>
        <w:t>7.4.7.10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未分配利润</w:t>
      </w:r>
      <w:bookmarkEnd w:id="165"/>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7,462,435.34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19,774,747.54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27,237,182.88</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89,174,295.42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-9,890,798.40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79,283,497.02</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-76,827,724.04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-2,712,580.18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-79,540,304.22</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18,684,455.18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-6,816,805.00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11,867,650.18</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基金</w:t>
            </w:r>
            <w:proofErr w:type="gramStart"/>
            <w:r w:rsidRPr="00626617">
              <w:rPr>
                <w:rFonts w:hint="eastAsia"/>
                <w:color w:val="000000"/>
                <w:kern w:val="0"/>
                <w:sz w:val="24"/>
              </w:rPr>
              <w:t>赎回款</w:t>
            </w:r>
            <w:proofErr w:type="gramEnd"/>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-95,512,179.22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4,104,224.82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-91,407,954.40</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19,809,006.72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7,171,368.96</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26,980,375.68</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6" w:name="_Toc415251670"/>
      <w:r w:rsidRPr="00AD0E47">
        <w:rPr>
          <w:rFonts w:ascii="Times New Roman" w:hAnsi="Times New Roman"/>
          <w:kern w:val="0"/>
          <w:szCs w:val="24"/>
        </w:rPr>
        <w:t>7.4.7.11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存款利息收入</w:t>
      </w:r>
      <w:bookmarkEnd w:id="166"/>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2014</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2014</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2013</w:t>
            </w:r>
            <w:r w:rsidRPr="00B04ACB">
              <w:rPr>
                <w:color w:val="000000"/>
                <w:sz w:val="24"/>
              </w:rPr>
              <w:t>年</w:t>
            </w:r>
            <w:r w:rsidRPr="00B04ACB">
              <w:rPr>
                <w:color w:val="000000"/>
                <w:sz w:val="24"/>
              </w:rPr>
              <w:t>6</w:t>
            </w:r>
            <w:r w:rsidRPr="00B04ACB">
              <w:rPr>
                <w:color w:val="000000"/>
                <w:sz w:val="24"/>
              </w:rPr>
              <w:t>月</w:t>
            </w:r>
            <w:r w:rsidRPr="00B04ACB">
              <w:rPr>
                <w:color w:val="000000"/>
                <w:sz w:val="24"/>
              </w:rPr>
              <w:t>5</w:t>
            </w:r>
            <w:r w:rsidRPr="00B04ACB">
              <w:rPr>
                <w:color w:val="000000"/>
                <w:sz w:val="24"/>
              </w:rPr>
              <w:t>日（基金合同生效日）至</w:t>
            </w:r>
            <w:r w:rsidRPr="00B04ACB">
              <w:rPr>
                <w:color w:val="000000"/>
                <w:sz w:val="24"/>
              </w:rPr>
              <w:t>2013</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641,492.88</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3,033,829.65</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7A50CE" w:rsidP="00FF7CE7">
            <w:pPr>
              <w:spacing w:before="29" w:line="288" w:lineRule="auto"/>
              <w:jc w:val="right"/>
              <w:rPr>
                <w:kern w:val="0"/>
                <w:sz w:val="24"/>
              </w:rPr>
            </w:pPr>
            <w:r>
              <w:rPr>
                <w:rFonts w:hint="eastAsia"/>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12,019,055.58</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5,877.40</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107,101.27</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22,410.43</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726.45</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669,780.71</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15,160,712.95</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7" w:name="_Toc415251671"/>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7"/>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2014</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2014</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2013</w:t>
            </w:r>
            <w:r w:rsidRPr="000A23C4">
              <w:rPr>
                <w:sz w:val="24"/>
              </w:rPr>
              <w:t>年</w:t>
            </w:r>
            <w:r w:rsidRPr="000A23C4">
              <w:rPr>
                <w:sz w:val="24"/>
              </w:rPr>
              <w:t>6</w:t>
            </w:r>
            <w:r w:rsidRPr="000A23C4">
              <w:rPr>
                <w:sz w:val="24"/>
              </w:rPr>
              <w:t>月</w:t>
            </w:r>
            <w:r w:rsidRPr="000A23C4">
              <w:rPr>
                <w:sz w:val="24"/>
              </w:rPr>
              <w:t>5</w:t>
            </w:r>
            <w:r w:rsidRPr="000A23C4">
              <w:rPr>
                <w:sz w:val="24"/>
              </w:rPr>
              <w:t>日（基金合同生效日）至</w:t>
            </w:r>
            <w:r w:rsidRPr="000A23C4">
              <w:rPr>
                <w:sz w:val="24"/>
              </w:rPr>
              <w:t>2013</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1,147,752,609.28</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14,559,180.00</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1,057,257,608.04</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11,153,175.98</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90,495,001.24</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3,406,004.02</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8" w:name="_Toc415251672"/>
      <w:r w:rsidRPr="00AD0E47">
        <w:rPr>
          <w:rFonts w:ascii="Times New Roman" w:hAnsi="Times New Roman"/>
          <w:kern w:val="0"/>
          <w:szCs w:val="24"/>
        </w:rPr>
        <w:t>7.4.7.13</w:t>
      </w:r>
      <w:r w:rsidRPr="00AD0E47">
        <w:rPr>
          <w:rFonts w:ascii="Times New Roman" w:hAnsi="Times New Roman" w:hint="eastAsia"/>
          <w:kern w:val="0"/>
          <w:szCs w:val="24"/>
        </w:rPr>
        <w:t xml:space="preserve"> </w:t>
      </w:r>
      <w:r w:rsidR="001A59F9" w:rsidRPr="00AD0E47">
        <w:rPr>
          <w:rFonts w:ascii="Times New Roman" w:hAnsi="Times New Roman" w:hint="eastAsia"/>
          <w:kern w:val="0"/>
          <w:szCs w:val="24"/>
        </w:rPr>
        <w:t>债券投资收益</w:t>
      </w:r>
      <w:bookmarkEnd w:id="168"/>
    </w:p>
    <w:p w:rsidR="00406BDD" w:rsidRPr="005A6E6C" w:rsidRDefault="00406BDD" w:rsidP="00406BDD">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12125E">
        <w:trPr>
          <w:trHeight w:val="315"/>
        </w:trPr>
        <w:tc>
          <w:tcPr>
            <w:tcW w:w="4129" w:type="dxa"/>
            <w:vAlign w:val="center"/>
          </w:tcPr>
          <w:p w:rsidR="00406BDD" w:rsidRPr="000F1CA9" w:rsidRDefault="00406BDD" w:rsidP="0012125E">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12125E">
            <w:pPr>
              <w:widowControl/>
              <w:spacing w:before="29" w:line="288" w:lineRule="auto"/>
              <w:ind w:right="-15"/>
              <w:jc w:val="center"/>
              <w:rPr>
                <w:color w:val="000000"/>
                <w:sz w:val="24"/>
              </w:rPr>
            </w:pPr>
            <w:r w:rsidRPr="000F1CA9">
              <w:rPr>
                <w:color w:val="000000"/>
                <w:sz w:val="24"/>
              </w:rPr>
              <w:t>本期</w:t>
            </w:r>
          </w:p>
          <w:p w:rsidR="00406BDD" w:rsidRPr="000F1CA9" w:rsidRDefault="00406BDD" w:rsidP="0012125E">
            <w:pPr>
              <w:widowControl/>
              <w:autoSpaceDE w:val="0"/>
              <w:autoSpaceDN w:val="0"/>
              <w:spacing w:before="29" w:line="288" w:lineRule="auto"/>
              <w:ind w:right="-15"/>
              <w:jc w:val="center"/>
              <w:textAlignment w:val="bottom"/>
              <w:rPr>
                <w:color w:val="000000"/>
                <w:sz w:val="24"/>
              </w:rPr>
            </w:pPr>
            <w:r w:rsidRPr="000F1CA9">
              <w:rPr>
                <w:color w:val="000000"/>
                <w:sz w:val="24"/>
              </w:rPr>
              <w:t>2014</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2014</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12125E">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12125E">
            <w:pPr>
              <w:widowControl/>
              <w:autoSpaceDE w:val="0"/>
              <w:autoSpaceDN w:val="0"/>
              <w:spacing w:before="29" w:line="288" w:lineRule="auto"/>
              <w:ind w:right="-15"/>
              <w:jc w:val="center"/>
              <w:textAlignment w:val="bottom"/>
              <w:rPr>
                <w:color w:val="000000"/>
                <w:sz w:val="24"/>
              </w:rPr>
            </w:pPr>
            <w:r w:rsidRPr="000F1CA9">
              <w:rPr>
                <w:color w:val="000000"/>
                <w:sz w:val="24"/>
              </w:rPr>
              <w:t>2013</w:t>
            </w:r>
            <w:r w:rsidRPr="000F1CA9">
              <w:rPr>
                <w:color w:val="000000"/>
                <w:sz w:val="24"/>
              </w:rPr>
              <w:t>年</w:t>
            </w:r>
            <w:r w:rsidRPr="000F1CA9">
              <w:rPr>
                <w:color w:val="000000"/>
                <w:sz w:val="24"/>
              </w:rPr>
              <w:t>6</w:t>
            </w:r>
            <w:r w:rsidRPr="000F1CA9">
              <w:rPr>
                <w:color w:val="000000"/>
                <w:sz w:val="24"/>
              </w:rPr>
              <w:t>月</w:t>
            </w:r>
            <w:r w:rsidRPr="000F1CA9">
              <w:rPr>
                <w:color w:val="000000"/>
                <w:sz w:val="24"/>
              </w:rPr>
              <w:t>5</w:t>
            </w:r>
            <w:r w:rsidRPr="000F1CA9">
              <w:rPr>
                <w:color w:val="000000"/>
                <w:sz w:val="24"/>
              </w:rPr>
              <w:t>日（基金合同生效日）至</w:t>
            </w:r>
            <w:r w:rsidRPr="000F1CA9">
              <w:rPr>
                <w:color w:val="000000"/>
                <w:sz w:val="24"/>
              </w:rPr>
              <w:t>2013</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12125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12125E">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12125E">
            <w:pPr>
              <w:spacing w:before="29" w:line="288" w:lineRule="auto"/>
              <w:jc w:val="right"/>
              <w:rPr>
                <w:color w:val="000000"/>
                <w:kern w:val="0"/>
                <w:sz w:val="24"/>
              </w:rPr>
            </w:pPr>
            <w:r w:rsidRPr="00F47AFC">
              <w:rPr>
                <w:rFonts w:hint="eastAsia"/>
                <w:color w:val="000000"/>
                <w:kern w:val="0"/>
                <w:sz w:val="24"/>
              </w:rPr>
              <w:t>52,185,000.00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12125E">
            <w:pPr>
              <w:spacing w:before="29" w:line="288" w:lineRule="auto"/>
              <w:jc w:val="right"/>
              <w:rPr>
                <w:color w:val="000000"/>
                <w:kern w:val="0"/>
                <w:sz w:val="24"/>
              </w:rPr>
            </w:pPr>
            <w:r w:rsidRPr="00F47AFC">
              <w:rPr>
                <w:rFonts w:hint="eastAsia"/>
                <w:color w:val="000000"/>
                <w:kern w:val="0"/>
                <w:sz w:val="24"/>
              </w:rPr>
              <w:t>-</w:t>
            </w:r>
          </w:p>
        </w:tc>
      </w:tr>
      <w:tr w:rsidR="00406BDD" w:rsidRPr="005A6E6C" w:rsidTr="0012125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12125E">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12125E">
            <w:pPr>
              <w:spacing w:before="29" w:line="288" w:lineRule="auto"/>
              <w:jc w:val="right"/>
              <w:rPr>
                <w:color w:val="000000"/>
                <w:kern w:val="0"/>
                <w:sz w:val="24"/>
              </w:rPr>
            </w:pPr>
            <w:r w:rsidRPr="00F47AFC">
              <w:rPr>
                <w:rFonts w:hint="eastAsia"/>
                <w:color w:val="000000"/>
                <w:kern w:val="0"/>
                <w:sz w:val="24"/>
              </w:rPr>
              <w:t>49,797,700.00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12125E">
            <w:pPr>
              <w:spacing w:before="29" w:line="288" w:lineRule="auto"/>
              <w:jc w:val="right"/>
              <w:rPr>
                <w:color w:val="000000"/>
                <w:kern w:val="0"/>
                <w:sz w:val="24"/>
              </w:rPr>
            </w:pPr>
            <w:r w:rsidRPr="00F47AFC">
              <w:rPr>
                <w:rFonts w:hint="eastAsia"/>
                <w:color w:val="000000"/>
                <w:kern w:val="0"/>
                <w:sz w:val="24"/>
              </w:rPr>
              <w:t>-</w:t>
            </w:r>
          </w:p>
        </w:tc>
      </w:tr>
      <w:tr w:rsidR="00406BDD" w:rsidRPr="005A6E6C" w:rsidTr="0012125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12125E">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12125E">
            <w:pPr>
              <w:spacing w:before="29" w:line="288" w:lineRule="auto"/>
              <w:jc w:val="right"/>
              <w:rPr>
                <w:color w:val="000000"/>
                <w:kern w:val="0"/>
                <w:sz w:val="24"/>
              </w:rPr>
            </w:pPr>
            <w:r w:rsidRPr="00F47AFC">
              <w:rPr>
                <w:rFonts w:hint="eastAsia"/>
                <w:color w:val="000000"/>
                <w:kern w:val="0"/>
                <w:sz w:val="24"/>
              </w:rPr>
              <w:t>2,185,000.00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12125E">
            <w:pPr>
              <w:spacing w:before="29" w:line="288" w:lineRule="auto"/>
              <w:jc w:val="right"/>
              <w:rPr>
                <w:color w:val="000000"/>
                <w:kern w:val="0"/>
                <w:sz w:val="24"/>
              </w:rPr>
            </w:pPr>
            <w:r w:rsidRPr="00F47AFC">
              <w:rPr>
                <w:rFonts w:hint="eastAsia"/>
                <w:color w:val="000000"/>
                <w:kern w:val="0"/>
                <w:sz w:val="24"/>
              </w:rPr>
              <w:t>-</w:t>
            </w:r>
          </w:p>
        </w:tc>
      </w:tr>
      <w:tr w:rsidR="00406BDD" w:rsidRPr="005A6E6C" w:rsidTr="0012125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12125E">
            <w:pPr>
              <w:spacing w:before="29" w:line="288" w:lineRule="auto"/>
              <w:jc w:val="right"/>
              <w:rPr>
                <w:color w:val="000000"/>
                <w:kern w:val="0"/>
                <w:sz w:val="24"/>
              </w:rPr>
            </w:pPr>
            <w:r w:rsidRPr="00F47AFC">
              <w:rPr>
                <w:rFonts w:hint="eastAsia"/>
                <w:color w:val="000000"/>
                <w:kern w:val="0"/>
                <w:sz w:val="24"/>
              </w:rPr>
              <w:t>202,300.00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12125E">
            <w:pPr>
              <w:spacing w:before="29" w:line="288" w:lineRule="auto"/>
              <w:jc w:val="right"/>
              <w:rPr>
                <w:color w:val="000000"/>
                <w:kern w:val="0"/>
                <w:sz w:val="24"/>
              </w:rPr>
            </w:pPr>
            <w:r w:rsidRPr="00F47AFC">
              <w:rPr>
                <w:rFonts w:hint="eastAsia"/>
                <w:color w:val="000000"/>
                <w:kern w:val="0"/>
                <w:sz w:val="24"/>
              </w:rPr>
              <w:t>-</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9" w:name="_Toc415251673"/>
      <w:r w:rsidRPr="00AD0E47">
        <w:rPr>
          <w:rFonts w:ascii="Times New Roman" w:hAnsi="Times New Roman"/>
          <w:kern w:val="0"/>
          <w:szCs w:val="24"/>
        </w:rPr>
        <w:t>7.4.7.</w:t>
      </w:r>
      <w:r w:rsidR="003B6141" w:rsidRPr="00AD0E47">
        <w:rPr>
          <w:rFonts w:ascii="Times New Roman" w:hAnsi="Times New Roman" w:hint="eastAsia"/>
          <w:kern w:val="0"/>
          <w:szCs w:val="24"/>
        </w:rPr>
        <w:t>14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资产支持证券投资收益</w:t>
      </w:r>
      <w:bookmarkEnd w:id="169"/>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0" w:name="_Toc415251674"/>
      <w:r w:rsidRPr="00AD0E47">
        <w:rPr>
          <w:rFonts w:ascii="Times New Roman" w:hAnsi="Times New Roman"/>
          <w:kern w:val="0"/>
          <w:szCs w:val="24"/>
        </w:rPr>
        <w:t>7.4.7.15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衍生工具收益</w:t>
      </w:r>
      <w:bookmarkEnd w:id="17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1" w:name="_Toc415251675"/>
      <w:r w:rsidRPr="00AD0E47">
        <w:rPr>
          <w:rFonts w:ascii="Times New Roman" w:hAnsi="Times New Roman"/>
          <w:kern w:val="0"/>
          <w:szCs w:val="24"/>
        </w:rPr>
        <w:t>7.4.7.16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股利收益</w:t>
      </w:r>
      <w:bookmarkEnd w:id="17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2014</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2014</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2013</w:t>
            </w:r>
            <w:r w:rsidRPr="00E11427">
              <w:rPr>
                <w:color w:val="000000"/>
                <w:sz w:val="24"/>
              </w:rPr>
              <w:t>年</w:t>
            </w:r>
            <w:r w:rsidRPr="00E11427">
              <w:rPr>
                <w:color w:val="000000"/>
                <w:sz w:val="24"/>
              </w:rPr>
              <w:t>6</w:t>
            </w:r>
            <w:r w:rsidRPr="00E11427">
              <w:rPr>
                <w:color w:val="000000"/>
                <w:sz w:val="24"/>
              </w:rPr>
              <w:t>月</w:t>
            </w:r>
            <w:r w:rsidRPr="00E11427">
              <w:rPr>
                <w:color w:val="000000"/>
                <w:sz w:val="24"/>
              </w:rPr>
              <w:t>5</w:t>
            </w:r>
            <w:r w:rsidRPr="00E11427">
              <w:rPr>
                <w:color w:val="000000"/>
                <w:sz w:val="24"/>
              </w:rPr>
              <w:t>日（基金合同生效日）至</w:t>
            </w:r>
            <w:r w:rsidRPr="00E11427">
              <w:rPr>
                <w:color w:val="000000"/>
                <w:sz w:val="24"/>
              </w:rPr>
              <w:t>2013</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10,548,447.56</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585,720.03</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10,548,447.56</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585,720.03</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2" w:name="_Toc415251676"/>
      <w:r w:rsidRPr="00AD0E47">
        <w:rPr>
          <w:rFonts w:ascii="Times New Roman" w:hAnsi="Times New Roman"/>
          <w:kern w:val="0"/>
          <w:szCs w:val="24"/>
        </w:rPr>
        <w:t>7.4.7.17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公允价值变动收益</w:t>
      </w:r>
      <w:bookmarkEnd w:id="17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9978D5">
        <w:trPr>
          <w:trHeight w:val="285"/>
        </w:trPr>
        <w:tc>
          <w:tcPr>
            <w:tcW w:w="2987"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2014</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2014</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2013</w:t>
            </w:r>
            <w:r w:rsidRPr="00E11427">
              <w:rPr>
                <w:color w:val="000000"/>
                <w:sz w:val="24"/>
              </w:rPr>
              <w:t>年</w:t>
            </w:r>
            <w:r w:rsidRPr="00E11427">
              <w:rPr>
                <w:color w:val="000000"/>
                <w:sz w:val="24"/>
              </w:rPr>
              <w:t>6</w:t>
            </w:r>
            <w:r w:rsidRPr="00E11427">
              <w:rPr>
                <w:color w:val="000000"/>
                <w:sz w:val="24"/>
              </w:rPr>
              <w:t>月</w:t>
            </w:r>
            <w:r w:rsidRPr="00E11427">
              <w:rPr>
                <w:color w:val="000000"/>
                <w:sz w:val="24"/>
              </w:rPr>
              <w:t>5</w:t>
            </w:r>
            <w:r w:rsidRPr="00E11427">
              <w:rPr>
                <w:color w:val="000000"/>
                <w:sz w:val="24"/>
              </w:rPr>
              <w:t>日（基金合同生效日）至</w:t>
            </w:r>
            <w:r w:rsidRPr="00E11427">
              <w:rPr>
                <w:color w:val="000000"/>
                <w:sz w:val="24"/>
              </w:rPr>
              <w:t>2013</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-9,890,798.40</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29,213,727.43</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-10,033,498.40</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29,356,427.43</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债券投资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142,700.00</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-142,700.00</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585100" w:rsidRPr="0091212A" w:rsidTr="009978D5">
        <w:trPr>
          <w:trHeight w:val="285"/>
        </w:trPr>
        <w:tc>
          <w:tcPr>
            <w:tcW w:w="2987" w:type="dxa"/>
            <w:vAlign w:val="center"/>
          </w:tcPr>
          <w:p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9E6A0B" w:rsidP="009C2B48">
            <w:pPr>
              <w:widowControl/>
              <w:spacing w:before="29" w:line="288" w:lineRule="auto"/>
              <w:rPr>
                <w:color w:val="000000"/>
                <w:kern w:val="0"/>
                <w:sz w:val="24"/>
              </w:rPr>
            </w:pPr>
            <w:r w:rsidRPr="009C2B48">
              <w:rPr>
                <w:color w:val="000000"/>
                <w:kern w:val="0"/>
                <w:sz w:val="24"/>
              </w:rPr>
              <w:t>——</w:t>
            </w:r>
            <w:r w:rsidR="00033E23" w:rsidRPr="009C2B48">
              <w:rPr>
                <w:rFonts w:hint="eastAsia"/>
                <w:color w:val="000000"/>
                <w:kern w:val="0"/>
                <w:sz w:val="24"/>
              </w:rPr>
              <w:t>贵金属投资</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-9,890,798.40</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29,213,727.43</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3" w:name="_Toc415251677"/>
      <w:r w:rsidRPr="00AD0E47">
        <w:rPr>
          <w:rFonts w:ascii="Times New Roman" w:hAnsi="Times New Roman"/>
          <w:kern w:val="0"/>
          <w:szCs w:val="24"/>
        </w:rPr>
        <w:t>7.4.7.18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其他收入</w:t>
      </w:r>
      <w:bookmarkEnd w:id="17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2014</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2014</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2013</w:t>
            </w:r>
            <w:r w:rsidRPr="00E11427">
              <w:rPr>
                <w:color w:val="000000"/>
                <w:sz w:val="24"/>
              </w:rPr>
              <w:t>年</w:t>
            </w:r>
            <w:r w:rsidRPr="00E11427">
              <w:rPr>
                <w:color w:val="000000"/>
                <w:sz w:val="24"/>
              </w:rPr>
              <w:t>6</w:t>
            </w:r>
            <w:r w:rsidRPr="00E11427">
              <w:rPr>
                <w:color w:val="000000"/>
                <w:sz w:val="24"/>
              </w:rPr>
              <w:t>月</w:t>
            </w:r>
            <w:r w:rsidRPr="00E11427">
              <w:rPr>
                <w:color w:val="000000"/>
                <w:sz w:val="24"/>
              </w:rPr>
              <w:t>5</w:t>
            </w:r>
            <w:r w:rsidRPr="00E11427">
              <w:rPr>
                <w:color w:val="000000"/>
                <w:sz w:val="24"/>
              </w:rPr>
              <w:t>日（基金合同生效日）至</w:t>
            </w:r>
            <w:r w:rsidRPr="00E11427">
              <w:rPr>
                <w:color w:val="000000"/>
                <w:sz w:val="24"/>
              </w:rPr>
              <w:t>2013</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1,728,624.30</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922,329.47</w:t>
            </w:r>
          </w:p>
        </w:tc>
      </w:tr>
      <w:tr w:rsidR="007B1484">
        <w:tc>
          <w:tcPr>
            <w:tcW w:w="1984" w:type="dxa"/>
            <w:vAlign w:val="center"/>
          </w:tcPr>
          <w:p w:rsidR="007B1484" w:rsidRDefault="00CE48F6">
            <w:pPr>
              <w:jc w:val="left"/>
            </w:pPr>
            <w:r>
              <w:rPr>
                <w:sz w:val="24"/>
              </w:rPr>
              <w:t>基金转换费收入</w:t>
            </w:r>
          </w:p>
        </w:tc>
        <w:tc>
          <w:tcPr>
            <w:tcW w:w="3598" w:type="dxa"/>
            <w:vAlign w:val="center"/>
          </w:tcPr>
          <w:p w:rsidR="007B1484" w:rsidRDefault="00CE48F6">
            <w:pPr>
              <w:jc w:val="right"/>
            </w:pPr>
            <w:r>
              <w:rPr>
                <w:sz w:val="24"/>
              </w:rPr>
              <w:t>151,204.52</w:t>
            </w:r>
          </w:p>
        </w:tc>
        <w:tc>
          <w:tcPr>
            <w:tcW w:w="3598" w:type="dxa"/>
            <w:vAlign w:val="center"/>
          </w:tcPr>
          <w:p w:rsidR="007B1484" w:rsidRDefault="00CE48F6">
            <w:pPr>
              <w:jc w:val="right"/>
            </w:pPr>
            <w:r>
              <w:rPr>
                <w:sz w:val="24"/>
              </w:rPr>
              <w:t>23,969.39</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1,879,828.82</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946,298.86</w:t>
            </w:r>
          </w:p>
        </w:tc>
      </w:tr>
    </w:tbl>
    <w:p w:rsidR="007B1484" w:rsidRDefault="00CE48F6">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4" w:name="_Toc415251678"/>
      <w:r w:rsidRPr="00AD0E47">
        <w:rPr>
          <w:rFonts w:ascii="Times New Roman" w:hAnsi="Times New Roman"/>
          <w:kern w:val="0"/>
          <w:szCs w:val="24"/>
        </w:rPr>
        <w:t>7.4.7.19</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交易费用</w:t>
      </w:r>
      <w:bookmarkEnd w:id="17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A59F9" w:rsidRPr="0091212A" w:rsidTr="006D141C">
        <w:trPr>
          <w:trHeight w:val="285"/>
          <w:jc w:val="center"/>
        </w:trPr>
        <w:tc>
          <w:tcPr>
            <w:tcW w:w="2530"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3116" w:type="dxa"/>
            <w:vAlign w:val="center"/>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2014</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2014</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556" w:type="dxa"/>
            <w:vAlign w:val="center"/>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2013</w:t>
            </w:r>
            <w:r w:rsidRPr="00CF086B">
              <w:rPr>
                <w:sz w:val="24"/>
              </w:rPr>
              <w:t>年</w:t>
            </w:r>
            <w:r w:rsidRPr="00CF086B">
              <w:rPr>
                <w:sz w:val="24"/>
              </w:rPr>
              <w:t>6</w:t>
            </w:r>
            <w:r w:rsidRPr="00CF086B">
              <w:rPr>
                <w:sz w:val="24"/>
              </w:rPr>
              <w:t>月</w:t>
            </w:r>
            <w:r w:rsidRPr="00CF086B">
              <w:rPr>
                <w:sz w:val="24"/>
              </w:rPr>
              <w:t>5</w:t>
            </w:r>
            <w:r w:rsidRPr="00CF086B">
              <w:rPr>
                <w:sz w:val="24"/>
              </w:rPr>
              <w:t>日（基金合同生效日）至</w:t>
            </w:r>
            <w:r w:rsidRPr="00CF086B">
              <w:rPr>
                <w:sz w:val="24"/>
              </w:rPr>
              <w:t>2013</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交易所市场交易费用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2,728,412.79</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888,907.42</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银行间市场交易费用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275.00</w:t>
            </w:r>
          </w:p>
        </w:tc>
      </w:tr>
      <w:tr w:rsidR="001A59F9" w:rsidRPr="0091212A" w:rsidTr="00460304">
        <w:trPr>
          <w:trHeight w:val="285"/>
          <w:jc w:val="center"/>
        </w:trPr>
        <w:tc>
          <w:tcPr>
            <w:tcW w:w="2530"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2,728,412.79</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889,182.42</w:t>
            </w:r>
          </w:p>
        </w:tc>
      </w:tr>
    </w:tbl>
    <w:p w:rsidR="001A59F9" w:rsidRPr="00C875C3" w:rsidRDefault="001A59F9" w:rsidP="00C875C3">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5" w:name="_Toc415251679"/>
      <w:r w:rsidRPr="00AD0E47">
        <w:rPr>
          <w:rFonts w:ascii="Times New Roman" w:hAnsi="Times New Roman"/>
          <w:kern w:val="0"/>
          <w:szCs w:val="24"/>
        </w:rPr>
        <w:t>7.4.7.20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其他费用</w:t>
      </w:r>
      <w:bookmarkEnd w:id="17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2014</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2014</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2013</w:t>
            </w:r>
            <w:r w:rsidRPr="00CF086B">
              <w:rPr>
                <w:sz w:val="24"/>
              </w:rPr>
              <w:t>年</w:t>
            </w:r>
            <w:r w:rsidRPr="00CF086B">
              <w:rPr>
                <w:sz w:val="24"/>
              </w:rPr>
              <w:t>6</w:t>
            </w:r>
            <w:r w:rsidRPr="00CF086B">
              <w:rPr>
                <w:sz w:val="24"/>
              </w:rPr>
              <w:t>月</w:t>
            </w:r>
            <w:r w:rsidRPr="00CF086B">
              <w:rPr>
                <w:sz w:val="24"/>
              </w:rPr>
              <w:t>5</w:t>
            </w:r>
            <w:r w:rsidRPr="00CF086B">
              <w:rPr>
                <w:sz w:val="24"/>
              </w:rPr>
              <w:t>日（基金合同生效日）至</w:t>
            </w:r>
            <w:r w:rsidRPr="00CF086B">
              <w:rPr>
                <w:sz w:val="24"/>
              </w:rPr>
              <w:t>2013</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100,000.00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100,000.00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300,000.00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210,000.00</w:t>
            </w:r>
          </w:p>
        </w:tc>
      </w:tr>
      <w:tr w:rsidR="007B1484">
        <w:trPr>
          <w:jc w:val="center"/>
        </w:trPr>
        <w:tc>
          <w:tcPr>
            <w:tcW w:w="2855" w:type="dxa"/>
            <w:vAlign w:val="center"/>
          </w:tcPr>
          <w:p w:rsidR="007B1484" w:rsidRDefault="00CE48F6">
            <w:pPr>
              <w:jc w:val="left"/>
            </w:pPr>
            <w:r>
              <w:rPr>
                <w:sz w:val="24"/>
              </w:rPr>
              <w:t>债券账户维护费</w:t>
            </w:r>
          </w:p>
        </w:tc>
        <w:tc>
          <w:tcPr>
            <w:tcW w:w="2893" w:type="dxa"/>
            <w:vAlign w:val="center"/>
          </w:tcPr>
          <w:p w:rsidR="007B1484" w:rsidRDefault="00CE48F6">
            <w:pPr>
              <w:jc w:val="right"/>
            </w:pPr>
            <w:r>
              <w:rPr>
                <w:sz w:val="24"/>
              </w:rPr>
              <w:t>21,400.00</w:t>
            </w:r>
          </w:p>
        </w:tc>
        <w:tc>
          <w:tcPr>
            <w:tcW w:w="3367" w:type="dxa"/>
            <w:vAlign w:val="center"/>
          </w:tcPr>
          <w:p w:rsidR="007B1484" w:rsidRDefault="00CE48F6">
            <w:pPr>
              <w:jc w:val="right"/>
            </w:pPr>
            <w:r>
              <w:rPr>
                <w:sz w:val="24"/>
              </w:rPr>
              <w:t>1,500.00</w:t>
            </w:r>
          </w:p>
        </w:tc>
      </w:tr>
      <w:tr w:rsidR="007B1484">
        <w:trPr>
          <w:jc w:val="center"/>
        </w:trPr>
        <w:tc>
          <w:tcPr>
            <w:tcW w:w="2855" w:type="dxa"/>
            <w:vAlign w:val="center"/>
          </w:tcPr>
          <w:p w:rsidR="007B1484" w:rsidRDefault="00CE48F6">
            <w:pPr>
              <w:jc w:val="left"/>
            </w:pPr>
            <w:r>
              <w:rPr>
                <w:sz w:val="24"/>
              </w:rPr>
              <w:t>银行</w:t>
            </w:r>
            <w:proofErr w:type="gramStart"/>
            <w:r>
              <w:rPr>
                <w:sz w:val="24"/>
              </w:rPr>
              <w:t>汇划费</w:t>
            </w:r>
            <w:proofErr w:type="gramEnd"/>
          </w:p>
        </w:tc>
        <w:tc>
          <w:tcPr>
            <w:tcW w:w="2893" w:type="dxa"/>
            <w:vAlign w:val="center"/>
          </w:tcPr>
          <w:p w:rsidR="007B1484" w:rsidRDefault="00CE48F6">
            <w:pPr>
              <w:jc w:val="right"/>
            </w:pPr>
            <w:r>
              <w:rPr>
                <w:sz w:val="24"/>
              </w:rPr>
              <w:t>22,787.97</w:t>
            </w:r>
          </w:p>
        </w:tc>
        <w:tc>
          <w:tcPr>
            <w:tcW w:w="3367" w:type="dxa"/>
            <w:vAlign w:val="center"/>
          </w:tcPr>
          <w:p w:rsidR="007B1484" w:rsidRDefault="00CE48F6">
            <w:pPr>
              <w:jc w:val="right"/>
            </w:pPr>
            <w:r>
              <w:rPr>
                <w:sz w:val="24"/>
              </w:rPr>
              <w:t>21,286.32</w:t>
            </w:r>
          </w:p>
        </w:tc>
      </w:tr>
      <w:tr w:rsidR="007B1484">
        <w:trPr>
          <w:jc w:val="center"/>
        </w:trPr>
        <w:tc>
          <w:tcPr>
            <w:tcW w:w="2855" w:type="dxa"/>
            <w:vAlign w:val="center"/>
          </w:tcPr>
          <w:p w:rsidR="007B1484" w:rsidRDefault="00CE48F6">
            <w:pPr>
              <w:jc w:val="left"/>
            </w:pPr>
            <w:r>
              <w:rPr>
                <w:sz w:val="24"/>
              </w:rPr>
              <w:t>其他</w:t>
            </w:r>
          </w:p>
        </w:tc>
        <w:tc>
          <w:tcPr>
            <w:tcW w:w="2893" w:type="dxa"/>
            <w:vAlign w:val="center"/>
          </w:tcPr>
          <w:p w:rsidR="007B1484" w:rsidRDefault="00CE48F6">
            <w:pPr>
              <w:jc w:val="right"/>
            </w:pPr>
            <w:r>
              <w:rPr>
                <w:sz w:val="24"/>
              </w:rPr>
              <w:t>-</w:t>
            </w:r>
          </w:p>
        </w:tc>
        <w:tc>
          <w:tcPr>
            <w:tcW w:w="3367" w:type="dxa"/>
            <w:vAlign w:val="center"/>
          </w:tcPr>
          <w:p w:rsidR="007B1484" w:rsidRDefault="00CE48F6">
            <w:pPr>
              <w:jc w:val="right"/>
            </w:pPr>
            <w:r>
              <w:rPr>
                <w:sz w:val="24"/>
              </w:rPr>
              <w:t>1,260.00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444,187.97</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334,046.32</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6" w:name="_Toc415251680"/>
      <w:r w:rsidRPr="00AD0E47">
        <w:rPr>
          <w:rFonts w:ascii="Times New Roman" w:hAnsi="Times New Roman"/>
          <w:kern w:val="0"/>
          <w:szCs w:val="24"/>
        </w:rPr>
        <w:t>7.4.8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或有事项、资产负债表日后事项的说明</w:t>
      </w:r>
      <w:bookmarkEnd w:id="176"/>
    </w:p>
    <w:p w:rsidR="001A59F9" w:rsidRPr="00AD0E47" w:rsidRDefault="001A59F9" w:rsidP="00AD0E47">
      <w:pPr>
        <w:pStyle w:val="20"/>
        <w:spacing w:before="29" w:after="0" w:line="288" w:lineRule="auto"/>
        <w:rPr>
          <w:rFonts w:ascii="Times New Roman" w:hAnsi="Times New Roman"/>
          <w:kern w:val="0"/>
          <w:szCs w:val="24"/>
        </w:rPr>
      </w:pPr>
      <w:bookmarkStart w:id="177" w:name="_Toc415251681"/>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7"/>
    </w:p>
    <w:p w:rsidR="001A59F9" w:rsidRPr="00E605C6" w:rsidRDefault="001A59F9" w:rsidP="0012125E">
      <w:pPr>
        <w:spacing w:before="29" w:line="288" w:lineRule="auto"/>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8" w:name="_Toc415251682"/>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8"/>
    </w:p>
    <w:p w:rsidR="001A59F9" w:rsidRPr="00E605C6" w:rsidRDefault="001A59F9" w:rsidP="0012125E">
      <w:pPr>
        <w:spacing w:before="29" w:line="288" w:lineRule="auto"/>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004C2C35" w:rsidRPr="00CC3C05">
        <w:rPr>
          <w:rFonts w:hint="eastAsia"/>
          <w:b/>
          <w:bCs/>
          <w:color w:val="000000"/>
          <w:kern w:val="0"/>
          <w:sz w:val="24"/>
        </w:rPr>
        <w:t xml:space="preserve"> </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7B1484">
        <w:tc>
          <w:tcPr>
            <w:tcW w:w="5220" w:type="dxa"/>
            <w:vAlign w:val="center"/>
          </w:tcPr>
          <w:p w:rsidR="007B1484" w:rsidRDefault="00CE48F6">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7B1484" w:rsidRDefault="00CE48F6">
            <w:pPr>
              <w:jc w:val="center"/>
            </w:pPr>
            <w:r>
              <w:rPr>
                <w:color w:val="000000"/>
                <w:sz w:val="24"/>
              </w:rPr>
              <w:t>基金管理人、基金销售机构</w:t>
            </w:r>
          </w:p>
        </w:tc>
      </w:tr>
      <w:tr w:rsidR="007B1484">
        <w:tc>
          <w:tcPr>
            <w:tcW w:w="5220" w:type="dxa"/>
            <w:vAlign w:val="center"/>
          </w:tcPr>
          <w:p w:rsidR="007B1484" w:rsidRDefault="00CE48F6">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7B1484" w:rsidRDefault="00CE48F6">
            <w:pPr>
              <w:jc w:val="center"/>
            </w:pPr>
            <w:r>
              <w:rPr>
                <w:color w:val="000000"/>
                <w:sz w:val="24"/>
              </w:rPr>
              <w:t>基金托管人、基金销售机构</w:t>
            </w:r>
          </w:p>
        </w:tc>
      </w:tr>
      <w:tr w:rsidR="007B1484">
        <w:tc>
          <w:tcPr>
            <w:tcW w:w="5220" w:type="dxa"/>
            <w:vAlign w:val="center"/>
          </w:tcPr>
          <w:p w:rsidR="007B1484" w:rsidRDefault="00CE48F6">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7B1484" w:rsidRDefault="00CE48F6">
            <w:pPr>
              <w:jc w:val="center"/>
            </w:pPr>
            <w:r>
              <w:rPr>
                <w:color w:val="000000"/>
                <w:sz w:val="24"/>
              </w:rPr>
              <w:t>基金管理人的股东、基金销售机构</w:t>
            </w:r>
          </w:p>
        </w:tc>
      </w:tr>
      <w:tr w:rsidR="007B1484">
        <w:tc>
          <w:tcPr>
            <w:tcW w:w="5220" w:type="dxa"/>
            <w:vAlign w:val="center"/>
          </w:tcPr>
          <w:p w:rsidR="007B1484" w:rsidRDefault="00CE48F6">
            <w:pPr>
              <w:jc w:val="left"/>
            </w:pPr>
            <w:r>
              <w:rPr>
                <w:color w:val="000000"/>
                <w:sz w:val="24"/>
              </w:rPr>
              <w:t>施罗德投资管理有限公司</w:t>
            </w:r>
          </w:p>
        </w:tc>
        <w:tc>
          <w:tcPr>
            <w:tcW w:w="3780" w:type="dxa"/>
            <w:vAlign w:val="center"/>
          </w:tcPr>
          <w:p w:rsidR="007B1484" w:rsidRDefault="00CE48F6">
            <w:pPr>
              <w:jc w:val="center"/>
            </w:pPr>
            <w:r>
              <w:rPr>
                <w:color w:val="000000"/>
                <w:sz w:val="24"/>
              </w:rPr>
              <w:t>基金管理人的股东</w:t>
            </w:r>
          </w:p>
        </w:tc>
      </w:tr>
      <w:tr w:rsidR="007B1484">
        <w:tc>
          <w:tcPr>
            <w:tcW w:w="5220" w:type="dxa"/>
            <w:vAlign w:val="center"/>
          </w:tcPr>
          <w:p w:rsidR="007B1484" w:rsidRDefault="00CE48F6">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7B1484" w:rsidRDefault="00CE48F6">
            <w:pPr>
              <w:jc w:val="center"/>
            </w:pPr>
            <w:r>
              <w:rPr>
                <w:color w:val="000000"/>
                <w:sz w:val="24"/>
              </w:rPr>
              <w:t>基金管理人的股东</w:t>
            </w:r>
          </w:p>
        </w:tc>
      </w:tr>
      <w:tr w:rsidR="007B1484">
        <w:tc>
          <w:tcPr>
            <w:tcW w:w="5220" w:type="dxa"/>
            <w:vAlign w:val="center"/>
          </w:tcPr>
          <w:p w:rsidR="007B1484" w:rsidRDefault="00CE48F6">
            <w:pPr>
              <w:jc w:val="left"/>
            </w:pPr>
            <w:r>
              <w:rPr>
                <w:color w:val="000000"/>
                <w:sz w:val="24"/>
              </w:rPr>
              <w:t>交银施罗德资产管理有限公司</w:t>
            </w:r>
          </w:p>
        </w:tc>
        <w:tc>
          <w:tcPr>
            <w:tcW w:w="3780" w:type="dxa"/>
            <w:vAlign w:val="center"/>
          </w:tcPr>
          <w:p w:rsidR="007B1484" w:rsidRDefault="00CE48F6">
            <w:pPr>
              <w:jc w:val="center"/>
            </w:pPr>
            <w:r>
              <w:rPr>
                <w:color w:val="000000"/>
                <w:sz w:val="24"/>
              </w:rPr>
              <w:t>基金管理人的子公司</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9" w:name="_Toc415251683"/>
      <w:r w:rsidRPr="00AD0E47">
        <w:rPr>
          <w:rFonts w:ascii="Times New Roman" w:hAnsi="Times New Roman"/>
          <w:kern w:val="0"/>
          <w:szCs w:val="24"/>
        </w:rPr>
        <w:t>7.4.10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本报告期及上年度可比期间的关联方交易</w:t>
      </w:r>
      <w:bookmarkEnd w:id="179"/>
    </w:p>
    <w:p w:rsidR="001A59F9" w:rsidRPr="00AD0E47" w:rsidRDefault="001A59F9" w:rsidP="00AD0E47">
      <w:pPr>
        <w:pStyle w:val="20"/>
        <w:spacing w:before="29" w:after="0" w:line="288" w:lineRule="auto"/>
        <w:rPr>
          <w:rFonts w:ascii="Times New Roman" w:hAnsi="Times New Roman"/>
          <w:kern w:val="0"/>
          <w:szCs w:val="24"/>
        </w:rPr>
      </w:pPr>
      <w:bookmarkStart w:id="180" w:name="_Toc415251684"/>
      <w:r w:rsidRPr="00AD0E47">
        <w:rPr>
          <w:rFonts w:ascii="Times New Roman" w:hAnsi="Times New Roman"/>
          <w:kern w:val="0"/>
          <w:szCs w:val="24"/>
        </w:rPr>
        <w:t>7.4.10.1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通过关联方交易单元进行的交易</w:t>
      </w:r>
      <w:bookmarkEnd w:id="180"/>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w:t>
      </w:r>
      <w:proofErr w:type="gramStart"/>
      <w:r w:rsidRPr="00E605C6">
        <w:rPr>
          <w:color w:val="000000"/>
          <w:sz w:val="24"/>
        </w:rPr>
        <w:t>无通过</w:t>
      </w:r>
      <w:proofErr w:type="gramEnd"/>
      <w:r w:rsidRPr="00E605C6">
        <w:rPr>
          <w:color w:val="000000"/>
          <w:sz w:val="24"/>
        </w:rPr>
        <w:t>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1" w:name="_Toc415251685"/>
      <w:r w:rsidRPr="00AD0E47">
        <w:rPr>
          <w:rFonts w:ascii="Times New Roman" w:hAnsi="Times New Roman"/>
          <w:kern w:val="0"/>
          <w:szCs w:val="24"/>
        </w:rPr>
        <w:t>7.4.10.2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关联方报酬</w:t>
      </w:r>
      <w:bookmarkEnd w:id="181"/>
    </w:p>
    <w:p w:rsidR="001A59F9" w:rsidRPr="00AD0E47" w:rsidRDefault="001A59F9" w:rsidP="00AD0E47">
      <w:pPr>
        <w:pStyle w:val="20"/>
        <w:spacing w:before="29" w:after="0" w:line="288" w:lineRule="auto"/>
        <w:rPr>
          <w:rFonts w:ascii="Times New Roman" w:hAnsi="Times New Roman"/>
          <w:kern w:val="0"/>
          <w:szCs w:val="24"/>
        </w:rPr>
      </w:pPr>
      <w:bookmarkStart w:id="182" w:name="_Toc415251686"/>
      <w:r w:rsidRPr="00AD0E47">
        <w:rPr>
          <w:rFonts w:ascii="Times New Roman" w:hAnsi="Times New Roman"/>
          <w:kern w:val="0"/>
          <w:szCs w:val="24"/>
        </w:rPr>
        <w:t>7.4.10.2.1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基金管理费</w:t>
      </w:r>
      <w:bookmarkEnd w:id="18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2014</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2014</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2013</w:t>
            </w:r>
            <w:r w:rsidRPr="00025189">
              <w:rPr>
                <w:bCs/>
                <w:color w:val="000000"/>
                <w:sz w:val="24"/>
              </w:rPr>
              <w:t>年</w:t>
            </w:r>
            <w:r w:rsidRPr="00025189">
              <w:rPr>
                <w:bCs/>
                <w:color w:val="000000"/>
                <w:sz w:val="24"/>
              </w:rPr>
              <w:t>6</w:t>
            </w:r>
            <w:r w:rsidRPr="00025189">
              <w:rPr>
                <w:bCs/>
                <w:color w:val="000000"/>
                <w:sz w:val="24"/>
              </w:rPr>
              <w:t>月</w:t>
            </w:r>
            <w:r w:rsidRPr="00025189">
              <w:rPr>
                <w:bCs/>
                <w:color w:val="000000"/>
                <w:sz w:val="24"/>
              </w:rPr>
              <w:t>5</w:t>
            </w:r>
            <w:r w:rsidRPr="00025189">
              <w:rPr>
                <w:bCs/>
                <w:color w:val="000000"/>
                <w:sz w:val="24"/>
              </w:rPr>
              <w:t>日（基金合同生效日）至</w:t>
            </w:r>
            <w:r w:rsidRPr="00025189">
              <w:rPr>
                <w:bCs/>
                <w:color w:val="000000"/>
                <w:sz w:val="24"/>
              </w:rPr>
              <w:t>2013</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12,400,227.01</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15,186,479.81</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4,405,496.81</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8,483,100.88</w:t>
            </w:r>
          </w:p>
        </w:tc>
      </w:tr>
    </w:tbl>
    <w:p w:rsidR="001A59F9" w:rsidRPr="00D754A9" w:rsidRDefault="00CE48F6" w:rsidP="00D754A9">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r w:rsidR="001A59F9" w:rsidRPr="00D754A9">
        <w:rPr>
          <w:kern w:val="0"/>
          <w:sz w:val="24"/>
        </w:rPr>
        <w:t>日管理人报酬＝前一日基金资产净值</w:t>
      </w:r>
      <w:r w:rsidR="001A59F9" w:rsidRPr="00D754A9">
        <w:rPr>
          <w:kern w:val="0"/>
          <w:sz w:val="24"/>
        </w:rPr>
        <w:t xml:space="preserve">×1.5% ÷ </w:t>
      </w:r>
      <w:r w:rsidR="001A59F9"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3" w:name="_Toc415251687"/>
      <w:r w:rsidRPr="00AD0E47">
        <w:rPr>
          <w:rFonts w:ascii="Times New Roman" w:hAnsi="Times New Roman"/>
          <w:kern w:val="0"/>
          <w:szCs w:val="24"/>
        </w:rPr>
        <w:t>7.4.10.2.2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基金托管费</w:t>
      </w:r>
      <w:bookmarkEnd w:id="18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2014</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2014</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2013</w:t>
            </w:r>
            <w:r w:rsidRPr="00025189">
              <w:rPr>
                <w:bCs/>
                <w:color w:val="000000"/>
                <w:sz w:val="24"/>
              </w:rPr>
              <w:t>年</w:t>
            </w:r>
            <w:r w:rsidRPr="00025189">
              <w:rPr>
                <w:bCs/>
                <w:color w:val="000000"/>
                <w:sz w:val="24"/>
              </w:rPr>
              <w:t>6</w:t>
            </w:r>
            <w:r w:rsidRPr="00025189">
              <w:rPr>
                <w:bCs/>
                <w:color w:val="000000"/>
                <w:sz w:val="24"/>
              </w:rPr>
              <w:t>月</w:t>
            </w:r>
            <w:r w:rsidRPr="00025189">
              <w:rPr>
                <w:bCs/>
                <w:color w:val="000000"/>
                <w:sz w:val="24"/>
              </w:rPr>
              <w:t>5</w:t>
            </w:r>
            <w:r w:rsidRPr="00025189">
              <w:rPr>
                <w:bCs/>
                <w:color w:val="000000"/>
                <w:sz w:val="24"/>
              </w:rPr>
              <w:t>日（基金合同生效日）至</w:t>
            </w:r>
            <w:r w:rsidRPr="00025189">
              <w:rPr>
                <w:bCs/>
                <w:color w:val="000000"/>
                <w:sz w:val="24"/>
              </w:rPr>
              <w:t>2013</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2,066,704.43</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2,531,079.95</w:t>
            </w:r>
          </w:p>
        </w:tc>
      </w:tr>
    </w:tbl>
    <w:p w:rsidR="001A59F9" w:rsidRPr="00D754A9" w:rsidRDefault="00CE48F6" w:rsidP="00D754A9">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r w:rsidR="001A59F9" w:rsidRPr="00D754A9">
        <w:rPr>
          <w:kern w:val="0"/>
          <w:sz w:val="24"/>
        </w:rPr>
        <w:t>日托管费＝前一日基金资产净值</w:t>
      </w:r>
      <w:r w:rsidR="001A59F9" w:rsidRPr="00D754A9">
        <w:rPr>
          <w:kern w:val="0"/>
          <w:sz w:val="24"/>
        </w:rPr>
        <w:t xml:space="preserve">×0.25% ÷ </w:t>
      </w:r>
      <w:r w:rsidR="001A59F9"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84" w:name="_Toc415251688"/>
      <w:r w:rsidRPr="00AD0E47">
        <w:rPr>
          <w:rFonts w:ascii="Times New Roman" w:hAnsi="Times New Roman"/>
          <w:kern w:val="0"/>
          <w:szCs w:val="24"/>
        </w:rPr>
        <w:t>7.4.10.2.3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销售服务费</w:t>
      </w:r>
      <w:bookmarkEnd w:id="184"/>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5" w:name="_Toc415251689"/>
      <w:r w:rsidRPr="00AD0E47">
        <w:rPr>
          <w:rFonts w:ascii="Times New Roman" w:hAnsi="Times New Roman"/>
          <w:kern w:val="0"/>
          <w:szCs w:val="24"/>
        </w:rPr>
        <w:t>7.4.10.3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85"/>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6" w:name="_Toc415251690"/>
      <w:r w:rsidRPr="00AD0E47">
        <w:rPr>
          <w:rFonts w:ascii="Times New Roman" w:hAnsi="Times New Roman"/>
          <w:kern w:val="0"/>
          <w:szCs w:val="24"/>
        </w:rPr>
        <w:t>7.4.10.4</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各关联方投资本基金的情况</w:t>
      </w:r>
      <w:bookmarkEnd w:id="186"/>
    </w:p>
    <w:p w:rsidR="001A59F9" w:rsidRPr="00AD0E47" w:rsidRDefault="001A59F9" w:rsidP="00AD0E47">
      <w:pPr>
        <w:pStyle w:val="20"/>
        <w:spacing w:before="29" w:after="0" w:line="288" w:lineRule="auto"/>
        <w:rPr>
          <w:rFonts w:ascii="Times New Roman" w:hAnsi="Times New Roman"/>
          <w:kern w:val="0"/>
          <w:szCs w:val="24"/>
        </w:rPr>
      </w:pPr>
      <w:bookmarkStart w:id="187" w:name="_Toc415251691"/>
      <w:r w:rsidRPr="00AD0E47">
        <w:rPr>
          <w:rFonts w:ascii="Times New Roman" w:hAnsi="Times New Roman"/>
          <w:kern w:val="0"/>
          <w:szCs w:val="24"/>
        </w:rPr>
        <w:t>7.4.10.4.1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报告期内基金管理人运用</w:t>
      </w:r>
      <w:proofErr w:type="gramStart"/>
      <w:r w:rsidRPr="00AD0E47">
        <w:rPr>
          <w:rFonts w:ascii="Times New Roman" w:hAnsi="Times New Roman" w:hint="eastAsia"/>
          <w:kern w:val="0"/>
          <w:szCs w:val="24"/>
        </w:rPr>
        <w:t>固有资金</w:t>
      </w:r>
      <w:proofErr w:type="gramEnd"/>
      <w:r w:rsidRPr="00AD0E47">
        <w:rPr>
          <w:rFonts w:ascii="Times New Roman" w:hAnsi="Times New Roman" w:hint="eastAsia"/>
          <w:kern w:val="0"/>
          <w:szCs w:val="24"/>
        </w:rPr>
        <w:t>投资本基金的情况</w:t>
      </w:r>
      <w:bookmarkEnd w:id="18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本基金本报告期内及上年度可比期间未发生基金管理人运用</w:t>
      </w:r>
      <w:proofErr w:type="gramStart"/>
      <w:r w:rsidRPr="00D754A9">
        <w:rPr>
          <w:kern w:val="0"/>
          <w:sz w:val="24"/>
        </w:rPr>
        <w:t>固有资金</w:t>
      </w:r>
      <w:proofErr w:type="gramEnd"/>
      <w:r w:rsidRPr="00D754A9">
        <w:rPr>
          <w:kern w:val="0"/>
          <w:sz w:val="24"/>
        </w:rPr>
        <w:t>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8" w:name="_Toc415251692"/>
      <w:r w:rsidRPr="00AD0E47">
        <w:rPr>
          <w:rFonts w:ascii="Times New Roman" w:hAnsi="Times New Roman"/>
          <w:kern w:val="0"/>
          <w:szCs w:val="24"/>
        </w:rPr>
        <w:t>7.4.10.4.2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报告期末除基金管理人之外的其他关联方投资本基金的情况</w:t>
      </w:r>
      <w:bookmarkEnd w:id="188"/>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9" w:name="_Toc415251693"/>
      <w:r w:rsidRPr="00AD0E47">
        <w:rPr>
          <w:rFonts w:ascii="Times New Roman" w:hAnsi="Times New Roman"/>
          <w:kern w:val="0"/>
          <w:szCs w:val="24"/>
        </w:rPr>
        <w:t>7.4.10.5</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由关联方保管的银行存款余额及当期产生的利息收入</w:t>
      </w:r>
      <w:bookmarkEnd w:id="18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2014</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2014</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2013</w:t>
            </w:r>
            <w:r w:rsidRPr="009A4D19">
              <w:rPr>
                <w:color w:val="000000"/>
                <w:szCs w:val="21"/>
              </w:rPr>
              <w:t>年</w:t>
            </w:r>
            <w:r w:rsidRPr="009A4D19">
              <w:rPr>
                <w:color w:val="000000"/>
                <w:szCs w:val="21"/>
              </w:rPr>
              <w:t>6</w:t>
            </w:r>
            <w:r w:rsidRPr="009A4D19">
              <w:rPr>
                <w:color w:val="000000"/>
                <w:szCs w:val="21"/>
              </w:rPr>
              <w:t>月</w:t>
            </w:r>
            <w:r w:rsidRPr="009A4D19">
              <w:rPr>
                <w:color w:val="000000"/>
                <w:szCs w:val="21"/>
              </w:rPr>
              <w:t>5</w:t>
            </w:r>
            <w:r w:rsidRPr="009A4D19">
              <w:rPr>
                <w:color w:val="000000"/>
                <w:szCs w:val="21"/>
              </w:rPr>
              <w:t>日（基金合同生效日）至</w:t>
            </w:r>
            <w:r w:rsidRPr="009A4D19">
              <w:rPr>
                <w:color w:val="000000"/>
                <w:szCs w:val="21"/>
              </w:rPr>
              <w:t>2013</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7B1484">
        <w:tc>
          <w:tcPr>
            <w:tcW w:w="2268" w:type="dxa"/>
            <w:vAlign w:val="center"/>
          </w:tcPr>
          <w:p w:rsidR="007B1484" w:rsidRDefault="00CE48F6">
            <w:pPr>
              <w:jc w:val="left"/>
            </w:pPr>
            <w:r>
              <w:rPr>
                <w:szCs w:val="21"/>
              </w:rPr>
              <w:t>中国建设银行</w:t>
            </w:r>
          </w:p>
        </w:tc>
        <w:tc>
          <w:tcPr>
            <w:tcW w:w="1683" w:type="dxa"/>
            <w:vAlign w:val="center"/>
          </w:tcPr>
          <w:p w:rsidR="007B1484" w:rsidRDefault="00CE48F6">
            <w:pPr>
              <w:jc w:val="right"/>
            </w:pPr>
            <w:r>
              <w:rPr>
                <w:szCs w:val="21"/>
              </w:rPr>
              <w:t>18,147,923.76</w:t>
            </w:r>
          </w:p>
        </w:tc>
        <w:tc>
          <w:tcPr>
            <w:tcW w:w="1683" w:type="dxa"/>
            <w:vAlign w:val="center"/>
          </w:tcPr>
          <w:p w:rsidR="007B1484" w:rsidRDefault="00CE48F6">
            <w:pPr>
              <w:jc w:val="right"/>
            </w:pPr>
            <w:r>
              <w:rPr>
                <w:szCs w:val="21"/>
              </w:rPr>
              <w:t>641,492.88</w:t>
            </w:r>
          </w:p>
        </w:tc>
        <w:tc>
          <w:tcPr>
            <w:tcW w:w="1683" w:type="dxa"/>
            <w:vAlign w:val="center"/>
          </w:tcPr>
          <w:p w:rsidR="007B1484" w:rsidRDefault="00CE48F6">
            <w:pPr>
              <w:jc w:val="right"/>
            </w:pPr>
            <w:r>
              <w:rPr>
                <w:szCs w:val="21"/>
              </w:rPr>
              <w:t>101,237,054.30</w:t>
            </w:r>
          </w:p>
        </w:tc>
        <w:tc>
          <w:tcPr>
            <w:tcW w:w="1683" w:type="dxa"/>
            <w:vAlign w:val="center"/>
          </w:tcPr>
          <w:p w:rsidR="007B1484" w:rsidRDefault="00CE48F6">
            <w:pPr>
              <w:jc w:val="right"/>
            </w:pPr>
            <w:r>
              <w:rPr>
                <w:szCs w:val="21"/>
              </w:rPr>
              <w:t>3,033,829.65</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415251694"/>
      <w:r w:rsidRPr="00AD0E47">
        <w:rPr>
          <w:rFonts w:ascii="Times New Roman" w:hAnsi="Times New Roman"/>
          <w:kern w:val="0"/>
          <w:szCs w:val="24"/>
        </w:rPr>
        <w:t>7.4.10.6</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本基金在承销期内参与关联方承销证券的情况</w:t>
      </w:r>
      <w:bookmarkEnd w:id="19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本基金本报告期内及上年度可比期间未在承销期内参与关联方承销证券。</w:t>
      </w:r>
    </w:p>
    <w:p w:rsidR="001A59F9" w:rsidRPr="00BC7821"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415251695"/>
      <w:r w:rsidRPr="00AD0E47">
        <w:rPr>
          <w:rFonts w:ascii="Times New Roman" w:hAnsi="Times New Roman"/>
          <w:kern w:val="0"/>
          <w:szCs w:val="24"/>
        </w:rPr>
        <w:t>7.4.10.7</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其他关联交易事项的说明</w:t>
      </w:r>
      <w:bookmarkEnd w:id="191"/>
    </w:p>
    <w:p w:rsidR="001A59F9" w:rsidRPr="00FB77D7" w:rsidRDefault="001A59F9" w:rsidP="00FB77D7">
      <w:pPr>
        <w:spacing w:before="29" w:line="288" w:lineRule="auto"/>
        <w:rPr>
          <w:color w:val="000000"/>
          <w:sz w:val="24"/>
        </w:rPr>
      </w:pPr>
      <w:r w:rsidRPr="00FB77D7">
        <w:rPr>
          <w:color w:val="000000"/>
          <w:sz w:val="24"/>
        </w:rPr>
        <w:t>本基金本报告期内及上年度可比期间无其他关联交易事项。</w:t>
      </w:r>
    </w:p>
    <w:p w:rsidR="001A59F9" w:rsidRPr="0091212A" w:rsidRDefault="001A59F9" w:rsidP="00127235">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415251696"/>
      <w:r w:rsidRPr="00AD0E47">
        <w:rPr>
          <w:rFonts w:ascii="Times New Roman" w:hAnsi="Times New Roman"/>
          <w:kern w:val="0"/>
          <w:szCs w:val="24"/>
        </w:rPr>
        <w:t>7.4.11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利润分配情况</w:t>
      </w:r>
      <w:bookmarkEnd w:id="192"/>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93" w:name="_Toc415251697"/>
      <w:r w:rsidRPr="00AD0E47">
        <w:rPr>
          <w:rFonts w:ascii="Times New Roman" w:hAnsi="Times New Roman"/>
          <w:kern w:val="0"/>
          <w:szCs w:val="24"/>
        </w:rPr>
        <w:t>7.4.12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w:t>
      </w:r>
      <w:r w:rsidR="00F64FAD" w:rsidRPr="00AD0E47">
        <w:rPr>
          <w:rFonts w:ascii="Times New Roman" w:hAnsi="Times New Roman"/>
          <w:kern w:val="0"/>
          <w:szCs w:val="24"/>
        </w:rPr>
        <w:t>2014</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93"/>
    </w:p>
    <w:p w:rsidR="001A59F9" w:rsidRPr="00AD0E47" w:rsidRDefault="001A59F9" w:rsidP="00AD0E47">
      <w:pPr>
        <w:pStyle w:val="20"/>
        <w:spacing w:before="29" w:after="0" w:line="288" w:lineRule="auto"/>
        <w:rPr>
          <w:rFonts w:ascii="Times New Roman" w:hAnsi="Times New Roman"/>
          <w:kern w:val="0"/>
          <w:szCs w:val="24"/>
        </w:rPr>
      </w:pPr>
      <w:bookmarkStart w:id="194" w:name="_Toc415251698"/>
      <w:r w:rsidRPr="00AD0E47">
        <w:rPr>
          <w:rFonts w:ascii="Times New Roman" w:hAnsi="Times New Roman"/>
          <w:kern w:val="0"/>
          <w:szCs w:val="24"/>
        </w:rPr>
        <w:t>7.4.12.1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9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本基金本报告期末未持有因认购新发</w:t>
      </w:r>
      <w:r w:rsidRPr="00D754A9">
        <w:rPr>
          <w:kern w:val="0"/>
          <w:sz w:val="24"/>
        </w:rPr>
        <w:t>/</w:t>
      </w:r>
      <w:r w:rsidRPr="00D754A9">
        <w:rPr>
          <w:kern w:val="0"/>
          <w:sz w:val="24"/>
        </w:rPr>
        <w:t>增发证券而流通受限的证券。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5" w:name="_Toc415251699"/>
      <w:r w:rsidRPr="00AD0E47">
        <w:rPr>
          <w:rFonts w:ascii="Times New Roman" w:hAnsi="Times New Roman"/>
          <w:kern w:val="0"/>
          <w:szCs w:val="24"/>
        </w:rPr>
        <w:t>7.4.12.2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期末持有的暂时停牌等流通受限股票</w:t>
      </w:r>
      <w:bookmarkEnd w:id="19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415251700"/>
      <w:r w:rsidRPr="00AD0E47">
        <w:rPr>
          <w:rFonts w:ascii="Times New Roman" w:hAnsi="Times New Roman"/>
          <w:kern w:val="0"/>
          <w:szCs w:val="24"/>
        </w:rPr>
        <w:t>7.4.12.3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期末债券正回购交易中作为抵押的债券</w:t>
      </w:r>
      <w:bookmarkEnd w:id="196"/>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97" w:name="_Toc415251701"/>
      <w:r w:rsidRPr="00AD0E47">
        <w:rPr>
          <w:rFonts w:ascii="Times New Roman" w:hAnsi="Times New Roman"/>
          <w:kern w:val="0"/>
          <w:szCs w:val="24"/>
        </w:rPr>
        <w:t>7.4.13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金融工具风险及管理</w:t>
      </w:r>
      <w:bookmarkEnd w:id="197"/>
    </w:p>
    <w:p w:rsidR="001A59F9" w:rsidRPr="00AD0E47" w:rsidRDefault="001A59F9" w:rsidP="00AD0E47">
      <w:pPr>
        <w:pStyle w:val="20"/>
        <w:spacing w:before="29" w:after="0" w:line="288" w:lineRule="auto"/>
        <w:rPr>
          <w:rFonts w:ascii="Times New Roman" w:hAnsi="Times New Roman"/>
          <w:kern w:val="0"/>
          <w:szCs w:val="24"/>
        </w:rPr>
      </w:pPr>
      <w:bookmarkStart w:id="198" w:name="_Toc415251702"/>
      <w:r w:rsidRPr="00AD0E47">
        <w:rPr>
          <w:rFonts w:ascii="Times New Roman" w:hAnsi="Times New Roman"/>
          <w:kern w:val="0"/>
          <w:szCs w:val="24"/>
        </w:rPr>
        <w:t>7.4.13.1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风险管理政策和组织架构</w:t>
      </w:r>
      <w:bookmarkEnd w:id="198"/>
    </w:p>
    <w:p w:rsidR="007B1484" w:rsidRDefault="00CE48F6">
      <w:pPr>
        <w:spacing w:before="29" w:line="288" w:lineRule="auto"/>
        <w:ind w:firstLineChars="200" w:firstLine="480"/>
        <w:rPr>
          <w:color w:val="000000"/>
          <w:sz w:val="24"/>
        </w:rPr>
      </w:pPr>
      <w:r>
        <w:rPr>
          <w:color w:val="000000"/>
          <w:sz w:val="24"/>
        </w:rPr>
        <w:t>本基金是一只股票型基金，</w:t>
      </w:r>
      <w:proofErr w:type="gramStart"/>
      <w:r>
        <w:rPr>
          <w:color w:val="000000"/>
          <w:sz w:val="24"/>
        </w:rPr>
        <w:t>以成长</w:t>
      </w:r>
      <w:proofErr w:type="gramEnd"/>
      <w:r>
        <w:rPr>
          <w:color w:val="000000"/>
          <w:sz w:val="24"/>
        </w:rPr>
        <w:t>型股票为主要投资对象，属于承担较高风险、预期收益较高的证券投资基金品种，本基金的风险与预期收益高于混合基金、债券基金和货币市场基金。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、债券、中期票据、货币市场工具、权证、资产支持证券、股指期货以及法律法规或中国证监会允许基金投资的其他金融工具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本基金在日常经营活动中面临的与这些金融工具相关的风险主要包括信用风险、流动性风险及市场风险。本基金的基金管理人从事风险管理的主要目标是争取将以上风险控制在限定的范围之内，并保持基金资产良好的流动性的前提下，为基金份额持有人谋求长期、稳定的资本增值。</w:t>
      </w:r>
    </w:p>
    <w:p w:rsidR="007B1484" w:rsidRDefault="00CE48F6">
      <w:pPr>
        <w:spacing w:before="29" w:line="288" w:lineRule="auto"/>
        <w:ind w:firstLineChars="200" w:firstLine="480"/>
        <w:rPr>
          <w:color w:val="000000"/>
          <w:sz w:val="24"/>
        </w:rPr>
      </w:pPr>
      <w:r>
        <w:rPr>
          <w:color w:val="000000"/>
          <w:sz w:val="24"/>
        </w:rPr>
        <w:t>本基金的基金管理人奉行全面风险管理体系的建设，在董事会下设立合</w:t>
      </w:r>
      <w:proofErr w:type="gramStart"/>
      <w:r>
        <w:rPr>
          <w:color w:val="000000"/>
          <w:sz w:val="24"/>
        </w:rPr>
        <w:t>规</w:t>
      </w:r>
      <w:proofErr w:type="gramEnd"/>
      <w:r>
        <w:rPr>
          <w:color w:val="00000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color w:val="000000"/>
          <w:sz w:val="24"/>
        </w:rPr>
        <w:t>由风险</w:t>
      </w:r>
      <w:proofErr w:type="gramEnd"/>
      <w:r>
        <w:rPr>
          <w:color w:val="000000"/>
          <w:sz w:val="24"/>
        </w:rPr>
        <w:t>管理部负责协调并与各部门合作完成运作风险管理以及进行投资风险分析与绩效评估。风险管理部对公司总经理负责。督察</w:t>
      </w:r>
      <w:proofErr w:type="gramStart"/>
      <w:r>
        <w:rPr>
          <w:color w:val="000000"/>
          <w:sz w:val="24"/>
        </w:rPr>
        <w:t>长独立</w:t>
      </w:r>
      <w:proofErr w:type="gramEnd"/>
      <w:r>
        <w:rPr>
          <w:color w:val="000000"/>
          <w:sz w:val="24"/>
        </w:rPr>
        <w:t>行使督察权利，直接对董事会负责，就内部控制制度和执行情况独立地履行检查、评价、报告、建议职能，定期和不定期地向董事会报告公司内部控制执行情况。</w:t>
      </w:r>
    </w:p>
    <w:p w:rsidR="007B1484" w:rsidRDefault="00CE48F6">
      <w:pPr>
        <w:spacing w:before="29" w:line="288" w:lineRule="auto"/>
        <w:ind w:firstLineChars="200" w:firstLine="480"/>
        <w:rPr>
          <w:color w:val="000000"/>
          <w:sz w:val="24"/>
        </w:rPr>
      </w:pPr>
      <w:r>
        <w:rPr>
          <w:color w:val="000000"/>
          <w:sz w:val="24"/>
        </w:rPr>
        <w:t>本基金的基金管理人建立了以合</w:t>
      </w:r>
      <w:proofErr w:type="gramStart"/>
      <w:r>
        <w:rPr>
          <w:color w:val="000000"/>
          <w:sz w:val="24"/>
        </w:rPr>
        <w:t>规</w:t>
      </w:r>
      <w:proofErr w:type="gramEnd"/>
      <w:r>
        <w:rPr>
          <w:color w:val="000000"/>
          <w:sz w:val="24"/>
        </w:rPr>
        <w:t>审核及风险管理委员会为核心的，由督察长、风险控制委员会、风险管理部和相关业务部</w:t>
      </w:r>
      <w:proofErr w:type="gramStart"/>
      <w:r>
        <w:rPr>
          <w:color w:val="000000"/>
          <w:sz w:val="24"/>
        </w:rPr>
        <w:t>门构成</w:t>
      </w:r>
      <w:proofErr w:type="gramEnd"/>
      <w:r>
        <w:rPr>
          <w:color w:val="000000"/>
          <w:sz w:val="24"/>
        </w:rPr>
        <w:t>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9" w:name="_Toc415251703"/>
      <w:r w:rsidRPr="00AD0E47">
        <w:rPr>
          <w:rFonts w:ascii="Times New Roman" w:hAnsi="Times New Roman"/>
          <w:kern w:val="0"/>
          <w:szCs w:val="24"/>
        </w:rPr>
        <w:t>7.4.13.2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信用风险</w:t>
      </w:r>
      <w:bookmarkEnd w:id="199"/>
    </w:p>
    <w:p w:rsidR="007B1484" w:rsidRDefault="00CE48F6">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7B1484" w:rsidRDefault="00CE48F6">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2014</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r w:rsidRPr="00EB2750">
        <w:rPr>
          <w:color w:val="000000"/>
          <w:sz w:val="24"/>
        </w:rPr>
        <w:t>2013</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日：无）。</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415251704"/>
      <w:r w:rsidRPr="00AD0E47">
        <w:rPr>
          <w:rFonts w:ascii="Times New Roman" w:hAnsi="Times New Roman"/>
          <w:kern w:val="0"/>
          <w:szCs w:val="24"/>
        </w:rPr>
        <w:t>7.4.13.3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流动性风险</w:t>
      </w:r>
      <w:bookmarkEnd w:id="200"/>
    </w:p>
    <w:p w:rsidR="007B1484" w:rsidRDefault="00CE48F6">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7B1484" w:rsidRDefault="00CE48F6">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7B1484" w:rsidRDefault="00CE48F6">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w:t>
      </w:r>
      <w:proofErr w:type="gramStart"/>
      <w:r>
        <w:rPr>
          <w:color w:val="000000"/>
          <w:sz w:val="24"/>
        </w:rPr>
        <w:t>流通受</w:t>
      </w:r>
      <w:proofErr w:type="gramEnd"/>
      <w:r>
        <w:rPr>
          <w:color w:val="000000"/>
          <w:sz w:val="24"/>
        </w:rPr>
        <w:t>限制的投资品种比例等。本基金投资于一家公司发行的股票市值不超过基金资产净值的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7.4.12</w:t>
      </w:r>
      <w:r>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A59F9" w:rsidRPr="00112CED" w:rsidRDefault="001A59F9" w:rsidP="00112CED">
      <w:pPr>
        <w:spacing w:before="29" w:line="288" w:lineRule="auto"/>
        <w:ind w:firstLineChars="200" w:firstLine="480"/>
        <w:rPr>
          <w:color w:val="000000"/>
          <w:sz w:val="24"/>
        </w:rPr>
      </w:pPr>
      <w:r w:rsidRPr="00112CED">
        <w:rPr>
          <w:color w:val="000000"/>
          <w:sz w:val="24"/>
        </w:rPr>
        <w:t>于</w:t>
      </w:r>
      <w:r w:rsidRPr="00112CED">
        <w:rPr>
          <w:color w:val="000000"/>
          <w:sz w:val="24"/>
        </w:rPr>
        <w:t>2014</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日，本基金所承担的全部金融负债的合约约定到期日均为一个月以内且不计息，可赎回基金份额净值</w:t>
      </w:r>
      <w:r w:rsidRPr="00112CED">
        <w:rPr>
          <w:color w:val="000000"/>
          <w:sz w:val="24"/>
        </w:rPr>
        <w:t>(</w:t>
      </w:r>
      <w:r w:rsidRPr="00112CED">
        <w:rPr>
          <w:color w:val="000000"/>
          <w:sz w:val="24"/>
        </w:rPr>
        <w:t>所有者权益</w:t>
      </w:r>
      <w:r w:rsidRPr="00112CED">
        <w:rPr>
          <w:color w:val="000000"/>
          <w:sz w:val="24"/>
        </w:rPr>
        <w:t>)</w:t>
      </w:r>
      <w:r w:rsidRPr="00112CED">
        <w:rPr>
          <w:color w:val="000000"/>
          <w:sz w:val="24"/>
        </w:rPr>
        <w:t>无固定</w:t>
      </w:r>
      <w:proofErr w:type="gramStart"/>
      <w:r w:rsidRPr="00112CED">
        <w:rPr>
          <w:color w:val="000000"/>
          <w:sz w:val="24"/>
        </w:rPr>
        <w:t>到期日且不计</w:t>
      </w:r>
      <w:proofErr w:type="gramEnd"/>
      <w:r w:rsidRPr="00112CED">
        <w:rPr>
          <w:color w:val="000000"/>
          <w:sz w:val="24"/>
        </w:rPr>
        <w:t>息，因此账面余额即为未折现的合约到期现金流量。</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1" w:name="_Toc415251705"/>
      <w:r w:rsidRPr="00AD0E47">
        <w:rPr>
          <w:rFonts w:ascii="Times New Roman" w:hAnsi="Times New Roman"/>
          <w:kern w:val="0"/>
          <w:szCs w:val="24"/>
        </w:rPr>
        <w:t>7.4.13.4</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市场风险</w:t>
      </w:r>
      <w:bookmarkEnd w:id="201"/>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2" w:name="_Toc415251706"/>
      <w:r w:rsidRPr="00AD0E47">
        <w:rPr>
          <w:rFonts w:ascii="Times New Roman" w:hAnsi="Times New Roman"/>
          <w:kern w:val="0"/>
          <w:szCs w:val="24"/>
        </w:rPr>
        <w:t>7.4.13.4.1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w:t>
      </w:r>
      <w:bookmarkEnd w:id="202"/>
    </w:p>
    <w:p w:rsidR="007B1484" w:rsidRDefault="00CE48F6">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7B1484" w:rsidRDefault="00CE48F6">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w:t>
      </w:r>
      <w:proofErr w:type="gramStart"/>
      <w:r>
        <w:rPr>
          <w:color w:val="000000"/>
          <w:sz w:val="24"/>
        </w:rPr>
        <w:t>的久期等</w:t>
      </w:r>
      <w:proofErr w:type="gramEnd"/>
      <w:r>
        <w:rPr>
          <w:color w:val="000000"/>
          <w:sz w:val="24"/>
        </w:rPr>
        <w:t>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的大部分金融资产和金融负债不计息，因此本基金的收入及经营活动的现金流量在很大程度上独立于市场利率变化。本基金持有的利率敏感性资产主要为银行存款、结算备付金、存出保证金及债券投资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203" w:name="_Toc415251707"/>
      <w:r w:rsidRPr="00AD0E47">
        <w:rPr>
          <w:rFonts w:ascii="Times New Roman" w:hAnsi="Times New Roman"/>
          <w:kern w:val="0"/>
          <w:szCs w:val="24"/>
        </w:rPr>
        <w:t>7.4.13.4.1.1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利率风险敞口</w:t>
      </w:r>
      <w:bookmarkEnd w:id="20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990"/>
        <w:gridCol w:w="1700"/>
        <w:gridCol w:w="1277"/>
        <w:gridCol w:w="993"/>
        <w:gridCol w:w="1558"/>
        <w:gridCol w:w="1562"/>
      </w:tblGrid>
      <w:tr w:rsidR="009D361C" w:rsidRPr="00A6658B" w:rsidTr="00A6658B">
        <w:trPr>
          <w:trHeight w:val="280"/>
          <w:jc w:val="center"/>
        </w:trPr>
        <w:tc>
          <w:tcPr>
            <w:tcW w:w="1095" w:type="pct"/>
            <w:vAlign w:val="center"/>
          </w:tcPr>
          <w:p w:rsidR="009D361C" w:rsidRPr="00A6658B" w:rsidRDefault="009D361C" w:rsidP="007D128B">
            <w:pPr>
              <w:spacing w:before="29" w:line="288" w:lineRule="auto"/>
              <w:jc w:val="center"/>
              <w:rPr>
                <w:b/>
                <w:szCs w:val="21"/>
              </w:rPr>
            </w:pPr>
            <w:r w:rsidRPr="00A6658B">
              <w:rPr>
                <w:rFonts w:hint="eastAsia"/>
                <w:b/>
                <w:szCs w:val="21"/>
              </w:rPr>
              <w:t>本期末</w:t>
            </w:r>
          </w:p>
          <w:p w:rsidR="009D361C" w:rsidRPr="00A6658B" w:rsidRDefault="009D361C" w:rsidP="007D128B">
            <w:pPr>
              <w:spacing w:before="29" w:line="288" w:lineRule="auto"/>
              <w:jc w:val="center"/>
              <w:rPr>
                <w:b/>
                <w:szCs w:val="21"/>
              </w:rPr>
            </w:pPr>
            <w:r w:rsidRPr="00A6658B">
              <w:rPr>
                <w:b/>
                <w:szCs w:val="21"/>
              </w:rPr>
              <w:t>2014</w:t>
            </w:r>
            <w:r w:rsidRPr="00A6658B">
              <w:rPr>
                <w:b/>
                <w:szCs w:val="21"/>
              </w:rPr>
              <w:t>年</w:t>
            </w:r>
            <w:r w:rsidRPr="00A6658B">
              <w:rPr>
                <w:b/>
                <w:szCs w:val="21"/>
              </w:rPr>
              <w:t>12</w:t>
            </w:r>
            <w:r w:rsidRPr="00A6658B">
              <w:rPr>
                <w:b/>
                <w:szCs w:val="21"/>
              </w:rPr>
              <w:t>月</w:t>
            </w:r>
            <w:r w:rsidRPr="00A6658B">
              <w:rPr>
                <w:b/>
                <w:szCs w:val="21"/>
              </w:rPr>
              <w:t>31</w:t>
            </w:r>
            <w:r w:rsidRPr="00A6658B">
              <w:rPr>
                <w:b/>
                <w:szCs w:val="21"/>
              </w:rPr>
              <w:t>日</w:t>
            </w:r>
          </w:p>
        </w:tc>
        <w:tc>
          <w:tcPr>
            <w:tcW w:w="936" w:type="pct"/>
            <w:vAlign w:val="center"/>
          </w:tcPr>
          <w:p w:rsidR="009D361C" w:rsidRPr="00A6658B" w:rsidRDefault="009D361C" w:rsidP="007D128B">
            <w:pPr>
              <w:spacing w:before="29" w:line="288" w:lineRule="auto"/>
              <w:jc w:val="center"/>
              <w:rPr>
                <w:b/>
                <w:szCs w:val="21"/>
              </w:rPr>
            </w:pPr>
            <w:r w:rsidRPr="00A6658B">
              <w:rPr>
                <w:b/>
                <w:szCs w:val="21"/>
              </w:rPr>
              <w:t>1</w:t>
            </w:r>
            <w:r w:rsidRPr="00A6658B">
              <w:rPr>
                <w:rFonts w:hint="eastAsia"/>
                <w:b/>
                <w:szCs w:val="21"/>
              </w:rPr>
              <w:t>年以内</w:t>
            </w:r>
          </w:p>
        </w:tc>
        <w:tc>
          <w:tcPr>
            <w:tcW w:w="703" w:type="pct"/>
            <w:vAlign w:val="center"/>
          </w:tcPr>
          <w:p w:rsidR="009D361C" w:rsidRPr="00A6658B" w:rsidRDefault="009D361C" w:rsidP="007D128B">
            <w:pPr>
              <w:spacing w:before="29" w:line="288" w:lineRule="auto"/>
              <w:jc w:val="center"/>
              <w:rPr>
                <w:b/>
                <w:szCs w:val="21"/>
              </w:rPr>
            </w:pPr>
            <w:r w:rsidRPr="00A6658B">
              <w:rPr>
                <w:b/>
                <w:szCs w:val="21"/>
              </w:rPr>
              <w:t>1-5</w:t>
            </w:r>
            <w:r w:rsidRPr="00A6658B">
              <w:rPr>
                <w:rFonts w:hint="eastAsia"/>
                <w:b/>
                <w:szCs w:val="21"/>
              </w:rPr>
              <w:t>年</w:t>
            </w:r>
          </w:p>
        </w:tc>
        <w:tc>
          <w:tcPr>
            <w:tcW w:w="547" w:type="pct"/>
            <w:vAlign w:val="center"/>
          </w:tcPr>
          <w:p w:rsidR="009D361C" w:rsidRPr="00A6658B" w:rsidRDefault="009D361C" w:rsidP="007D128B">
            <w:pPr>
              <w:spacing w:before="29" w:line="288" w:lineRule="auto"/>
              <w:jc w:val="center"/>
              <w:rPr>
                <w:b/>
                <w:szCs w:val="21"/>
              </w:rPr>
            </w:pPr>
            <w:r w:rsidRPr="00A6658B">
              <w:rPr>
                <w:b/>
                <w:szCs w:val="21"/>
              </w:rPr>
              <w:t>5</w:t>
            </w:r>
            <w:r w:rsidRPr="00A6658B">
              <w:rPr>
                <w:rFonts w:hint="eastAsia"/>
                <w:b/>
                <w:szCs w:val="21"/>
              </w:rPr>
              <w:t>年以上</w:t>
            </w:r>
          </w:p>
        </w:tc>
        <w:tc>
          <w:tcPr>
            <w:tcW w:w="858" w:type="pct"/>
            <w:vAlign w:val="center"/>
          </w:tcPr>
          <w:p w:rsidR="009D361C" w:rsidRPr="00A6658B" w:rsidRDefault="009D361C" w:rsidP="007D128B">
            <w:pPr>
              <w:spacing w:before="29" w:line="288" w:lineRule="auto"/>
              <w:jc w:val="center"/>
              <w:rPr>
                <w:b/>
                <w:szCs w:val="21"/>
              </w:rPr>
            </w:pPr>
            <w:r w:rsidRPr="00A6658B">
              <w:rPr>
                <w:rFonts w:hint="eastAsia"/>
                <w:b/>
                <w:szCs w:val="21"/>
              </w:rPr>
              <w:t>不计息</w:t>
            </w:r>
          </w:p>
        </w:tc>
        <w:tc>
          <w:tcPr>
            <w:tcW w:w="860" w:type="pct"/>
            <w:vAlign w:val="center"/>
          </w:tcPr>
          <w:p w:rsidR="009D361C" w:rsidRPr="00A6658B" w:rsidRDefault="009D361C" w:rsidP="007D128B">
            <w:pPr>
              <w:spacing w:before="29" w:line="288" w:lineRule="auto"/>
              <w:jc w:val="center"/>
              <w:rPr>
                <w:b/>
                <w:szCs w:val="21"/>
              </w:rPr>
            </w:pPr>
            <w:r w:rsidRPr="00A6658B">
              <w:rPr>
                <w:rFonts w:hint="eastAsia"/>
                <w:b/>
                <w:szCs w:val="21"/>
              </w:rPr>
              <w:t>合计</w:t>
            </w:r>
          </w:p>
        </w:tc>
      </w:tr>
      <w:tr w:rsidR="009D361C" w:rsidRPr="00A6658B" w:rsidTr="00A6658B">
        <w:trPr>
          <w:trHeight w:val="280"/>
          <w:jc w:val="center"/>
        </w:trPr>
        <w:tc>
          <w:tcPr>
            <w:tcW w:w="1095" w:type="pct"/>
            <w:vAlign w:val="center"/>
          </w:tcPr>
          <w:p w:rsidR="009D361C" w:rsidRPr="00A6658B" w:rsidRDefault="009D361C" w:rsidP="00A6658B">
            <w:pPr>
              <w:spacing w:line="360" w:lineRule="auto"/>
              <w:jc w:val="left"/>
              <w:rPr>
                <w:rFonts w:ascii="宋体" w:hAnsi="宋体"/>
                <w:b/>
                <w:color w:val="000000"/>
                <w:szCs w:val="21"/>
              </w:rPr>
            </w:pPr>
            <w:r w:rsidRPr="00A6658B">
              <w:rPr>
                <w:rFonts w:ascii="宋体" w:hAnsi="宋体" w:hint="eastAsia"/>
                <w:b/>
                <w:color w:val="000000"/>
                <w:szCs w:val="21"/>
              </w:rPr>
              <w:t>资产</w:t>
            </w:r>
          </w:p>
        </w:tc>
        <w:tc>
          <w:tcPr>
            <w:tcW w:w="936" w:type="pct"/>
            <w:vAlign w:val="center"/>
          </w:tcPr>
          <w:p w:rsidR="009D361C" w:rsidRPr="00A6658B" w:rsidRDefault="009D361C" w:rsidP="00E536E1">
            <w:pPr>
              <w:spacing w:line="360" w:lineRule="auto"/>
              <w:jc w:val="right"/>
              <w:rPr>
                <w:rFonts w:ascii="宋体" w:hAnsi="宋体"/>
                <w:color w:val="000000"/>
                <w:szCs w:val="21"/>
              </w:rPr>
            </w:pPr>
          </w:p>
        </w:tc>
        <w:tc>
          <w:tcPr>
            <w:tcW w:w="703" w:type="pct"/>
            <w:vAlign w:val="center"/>
          </w:tcPr>
          <w:p w:rsidR="009D361C" w:rsidRPr="00A6658B" w:rsidRDefault="009D361C" w:rsidP="00E536E1">
            <w:pPr>
              <w:spacing w:line="360" w:lineRule="auto"/>
              <w:jc w:val="right"/>
              <w:rPr>
                <w:rFonts w:ascii="宋体" w:hAnsi="宋体"/>
                <w:color w:val="000000"/>
                <w:szCs w:val="21"/>
              </w:rPr>
            </w:pPr>
          </w:p>
        </w:tc>
        <w:tc>
          <w:tcPr>
            <w:tcW w:w="547" w:type="pct"/>
            <w:vAlign w:val="center"/>
          </w:tcPr>
          <w:p w:rsidR="009D361C" w:rsidRPr="00A6658B" w:rsidRDefault="009D361C" w:rsidP="00E536E1">
            <w:pPr>
              <w:spacing w:line="360" w:lineRule="auto"/>
              <w:jc w:val="right"/>
              <w:rPr>
                <w:rFonts w:ascii="宋体" w:hAnsi="宋体"/>
                <w:color w:val="000000"/>
                <w:szCs w:val="21"/>
              </w:rPr>
            </w:pPr>
          </w:p>
        </w:tc>
        <w:tc>
          <w:tcPr>
            <w:tcW w:w="858" w:type="pct"/>
            <w:vAlign w:val="center"/>
          </w:tcPr>
          <w:p w:rsidR="009D361C" w:rsidRPr="00A6658B" w:rsidRDefault="009D361C" w:rsidP="00E536E1">
            <w:pPr>
              <w:spacing w:line="360" w:lineRule="auto"/>
              <w:jc w:val="right"/>
              <w:rPr>
                <w:rFonts w:ascii="宋体" w:hAnsi="宋体"/>
                <w:color w:val="000000"/>
                <w:szCs w:val="21"/>
              </w:rPr>
            </w:pPr>
          </w:p>
        </w:tc>
        <w:tc>
          <w:tcPr>
            <w:tcW w:w="860" w:type="pct"/>
            <w:vAlign w:val="center"/>
          </w:tcPr>
          <w:p w:rsidR="009D361C" w:rsidRPr="00A6658B" w:rsidRDefault="009D361C" w:rsidP="00E536E1">
            <w:pPr>
              <w:spacing w:line="360" w:lineRule="auto"/>
              <w:jc w:val="right"/>
              <w:rPr>
                <w:rFonts w:ascii="宋体" w:hAnsi="宋体"/>
                <w:b/>
                <w:color w:val="000000"/>
                <w:szCs w:val="21"/>
              </w:rPr>
            </w:pPr>
          </w:p>
        </w:tc>
      </w:tr>
      <w:tr w:rsidR="007B1484" w:rsidRPr="00A6658B" w:rsidTr="00A6658B">
        <w:trPr>
          <w:jc w:val="center"/>
        </w:trPr>
        <w:tc>
          <w:tcPr>
            <w:tcW w:w="1095" w:type="pct"/>
            <w:vAlign w:val="center"/>
          </w:tcPr>
          <w:p w:rsidR="007B1484" w:rsidRPr="00A6658B" w:rsidRDefault="00CE48F6" w:rsidP="00A6658B">
            <w:pPr>
              <w:jc w:val="left"/>
              <w:rPr>
                <w:szCs w:val="21"/>
              </w:rPr>
            </w:pPr>
            <w:r w:rsidRPr="00A6658B">
              <w:rPr>
                <w:color w:val="000000"/>
                <w:szCs w:val="21"/>
              </w:rPr>
              <w:t>银行存款</w:t>
            </w:r>
          </w:p>
        </w:tc>
        <w:tc>
          <w:tcPr>
            <w:tcW w:w="936" w:type="pct"/>
            <w:vAlign w:val="center"/>
          </w:tcPr>
          <w:p w:rsidR="007B1484" w:rsidRPr="00A6658B" w:rsidRDefault="00CE48F6">
            <w:pPr>
              <w:jc w:val="right"/>
              <w:rPr>
                <w:szCs w:val="21"/>
              </w:rPr>
            </w:pPr>
            <w:r w:rsidRPr="00A6658B">
              <w:rPr>
                <w:color w:val="000000"/>
                <w:szCs w:val="21"/>
              </w:rPr>
              <w:t>18,147,923.76</w:t>
            </w:r>
          </w:p>
        </w:tc>
        <w:tc>
          <w:tcPr>
            <w:tcW w:w="703" w:type="pct"/>
            <w:vAlign w:val="center"/>
          </w:tcPr>
          <w:p w:rsidR="007B1484" w:rsidRPr="00A6658B" w:rsidRDefault="00CE48F6">
            <w:pPr>
              <w:jc w:val="right"/>
              <w:rPr>
                <w:szCs w:val="21"/>
              </w:rPr>
            </w:pPr>
            <w:r w:rsidRPr="00A6658B">
              <w:rPr>
                <w:color w:val="000000"/>
                <w:szCs w:val="21"/>
              </w:rPr>
              <w:t>-</w:t>
            </w:r>
          </w:p>
        </w:tc>
        <w:tc>
          <w:tcPr>
            <w:tcW w:w="547" w:type="pct"/>
            <w:vAlign w:val="center"/>
          </w:tcPr>
          <w:p w:rsidR="007B1484" w:rsidRPr="00A6658B" w:rsidRDefault="00CE48F6">
            <w:pPr>
              <w:jc w:val="right"/>
              <w:rPr>
                <w:szCs w:val="21"/>
              </w:rPr>
            </w:pPr>
            <w:r w:rsidRPr="00A6658B">
              <w:rPr>
                <w:color w:val="000000"/>
                <w:szCs w:val="21"/>
              </w:rPr>
              <w:t>-</w:t>
            </w:r>
          </w:p>
        </w:tc>
        <w:tc>
          <w:tcPr>
            <w:tcW w:w="858" w:type="pct"/>
            <w:vAlign w:val="center"/>
          </w:tcPr>
          <w:p w:rsidR="007B1484" w:rsidRPr="00A6658B" w:rsidRDefault="00CE48F6">
            <w:pPr>
              <w:jc w:val="right"/>
              <w:rPr>
                <w:szCs w:val="21"/>
              </w:rPr>
            </w:pPr>
            <w:r w:rsidRPr="00A6658B">
              <w:rPr>
                <w:color w:val="000000"/>
                <w:szCs w:val="21"/>
              </w:rPr>
              <w:t>-</w:t>
            </w:r>
          </w:p>
        </w:tc>
        <w:tc>
          <w:tcPr>
            <w:tcW w:w="860" w:type="pct"/>
            <w:vAlign w:val="center"/>
          </w:tcPr>
          <w:p w:rsidR="007B1484" w:rsidRPr="00A6658B" w:rsidRDefault="00CE48F6">
            <w:pPr>
              <w:jc w:val="right"/>
              <w:rPr>
                <w:szCs w:val="21"/>
              </w:rPr>
            </w:pPr>
            <w:r w:rsidRPr="00A6658B">
              <w:rPr>
                <w:color w:val="000000"/>
                <w:szCs w:val="21"/>
              </w:rPr>
              <w:t>18,147,923.76</w:t>
            </w:r>
          </w:p>
        </w:tc>
      </w:tr>
      <w:tr w:rsidR="007B1484" w:rsidRPr="00A6658B" w:rsidTr="00A6658B">
        <w:trPr>
          <w:jc w:val="center"/>
        </w:trPr>
        <w:tc>
          <w:tcPr>
            <w:tcW w:w="1095" w:type="pct"/>
            <w:vAlign w:val="center"/>
          </w:tcPr>
          <w:p w:rsidR="007B1484" w:rsidRPr="00A6658B" w:rsidRDefault="00CE48F6" w:rsidP="00A6658B">
            <w:pPr>
              <w:jc w:val="left"/>
              <w:rPr>
                <w:szCs w:val="21"/>
              </w:rPr>
            </w:pPr>
            <w:r w:rsidRPr="00A6658B">
              <w:rPr>
                <w:color w:val="000000"/>
                <w:szCs w:val="21"/>
              </w:rPr>
              <w:t>结算备付金</w:t>
            </w:r>
          </w:p>
        </w:tc>
        <w:tc>
          <w:tcPr>
            <w:tcW w:w="936" w:type="pct"/>
            <w:vAlign w:val="center"/>
          </w:tcPr>
          <w:p w:rsidR="007B1484" w:rsidRPr="00A6658B" w:rsidRDefault="00CE48F6">
            <w:pPr>
              <w:jc w:val="right"/>
              <w:rPr>
                <w:szCs w:val="21"/>
              </w:rPr>
            </w:pPr>
            <w:r w:rsidRPr="00A6658B">
              <w:rPr>
                <w:color w:val="000000"/>
                <w:szCs w:val="21"/>
              </w:rPr>
              <w:t>100,587.39</w:t>
            </w:r>
          </w:p>
        </w:tc>
        <w:tc>
          <w:tcPr>
            <w:tcW w:w="703" w:type="pct"/>
            <w:vAlign w:val="center"/>
          </w:tcPr>
          <w:p w:rsidR="007B1484" w:rsidRPr="00A6658B" w:rsidRDefault="00CE48F6">
            <w:pPr>
              <w:jc w:val="right"/>
              <w:rPr>
                <w:szCs w:val="21"/>
              </w:rPr>
            </w:pPr>
            <w:r w:rsidRPr="00A6658B">
              <w:rPr>
                <w:color w:val="000000"/>
                <w:szCs w:val="21"/>
              </w:rPr>
              <w:t>-</w:t>
            </w:r>
          </w:p>
        </w:tc>
        <w:tc>
          <w:tcPr>
            <w:tcW w:w="547" w:type="pct"/>
            <w:vAlign w:val="center"/>
          </w:tcPr>
          <w:p w:rsidR="007B1484" w:rsidRPr="00A6658B" w:rsidRDefault="00CE48F6">
            <w:pPr>
              <w:jc w:val="right"/>
              <w:rPr>
                <w:szCs w:val="21"/>
              </w:rPr>
            </w:pPr>
            <w:r w:rsidRPr="00A6658B">
              <w:rPr>
                <w:color w:val="000000"/>
                <w:szCs w:val="21"/>
              </w:rPr>
              <w:t>-</w:t>
            </w:r>
          </w:p>
        </w:tc>
        <w:tc>
          <w:tcPr>
            <w:tcW w:w="858" w:type="pct"/>
            <w:vAlign w:val="center"/>
          </w:tcPr>
          <w:p w:rsidR="007B1484" w:rsidRPr="00A6658B" w:rsidRDefault="00CE48F6">
            <w:pPr>
              <w:jc w:val="right"/>
              <w:rPr>
                <w:szCs w:val="21"/>
              </w:rPr>
            </w:pPr>
            <w:r w:rsidRPr="00A6658B">
              <w:rPr>
                <w:color w:val="000000"/>
                <w:szCs w:val="21"/>
              </w:rPr>
              <w:t>-</w:t>
            </w:r>
          </w:p>
        </w:tc>
        <w:tc>
          <w:tcPr>
            <w:tcW w:w="860" w:type="pct"/>
            <w:vAlign w:val="center"/>
          </w:tcPr>
          <w:p w:rsidR="007B1484" w:rsidRPr="00A6658B" w:rsidRDefault="00CE48F6">
            <w:pPr>
              <w:jc w:val="right"/>
              <w:rPr>
                <w:szCs w:val="21"/>
              </w:rPr>
            </w:pPr>
            <w:r w:rsidRPr="00A6658B">
              <w:rPr>
                <w:color w:val="000000"/>
                <w:szCs w:val="21"/>
              </w:rPr>
              <w:t>100,587.39</w:t>
            </w:r>
          </w:p>
        </w:tc>
      </w:tr>
      <w:tr w:rsidR="007B1484" w:rsidRPr="00A6658B" w:rsidTr="00A6658B">
        <w:trPr>
          <w:jc w:val="center"/>
        </w:trPr>
        <w:tc>
          <w:tcPr>
            <w:tcW w:w="1095" w:type="pct"/>
            <w:vAlign w:val="center"/>
          </w:tcPr>
          <w:p w:rsidR="007B1484" w:rsidRPr="00A6658B" w:rsidRDefault="00CE48F6" w:rsidP="00A6658B">
            <w:pPr>
              <w:jc w:val="left"/>
              <w:rPr>
                <w:szCs w:val="21"/>
              </w:rPr>
            </w:pPr>
            <w:r w:rsidRPr="00A6658B">
              <w:rPr>
                <w:color w:val="000000"/>
                <w:szCs w:val="21"/>
              </w:rPr>
              <w:t>存出保证金</w:t>
            </w:r>
          </w:p>
        </w:tc>
        <w:tc>
          <w:tcPr>
            <w:tcW w:w="936" w:type="pct"/>
            <w:vAlign w:val="center"/>
          </w:tcPr>
          <w:p w:rsidR="007B1484" w:rsidRPr="00A6658B" w:rsidRDefault="00CE48F6">
            <w:pPr>
              <w:jc w:val="right"/>
              <w:rPr>
                <w:szCs w:val="21"/>
              </w:rPr>
            </w:pPr>
            <w:r w:rsidRPr="00A6658B">
              <w:rPr>
                <w:color w:val="000000"/>
                <w:szCs w:val="21"/>
              </w:rPr>
              <w:t>124,419.57</w:t>
            </w:r>
          </w:p>
        </w:tc>
        <w:tc>
          <w:tcPr>
            <w:tcW w:w="703" w:type="pct"/>
            <w:vAlign w:val="center"/>
          </w:tcPr>
          <w:p w:rsidR="007B1484" w:rsidRPr="00A6658B" w:rsidRDefault="00CE48F6">
            <w:pPr>
              <w:jc w:val="right"/>
              <w:rPr>
                <w:szCs w:val="21"/>
              </w:rPr>
            </w:pPr>
            <w:r w:rsidRPr="00A6658B">
              <w:rPr>
                <w:color w:val="000000"/>
                <w:szCs w:val="21"/>
              </w:rPr>
              <w:t>-</w:t>
            </w:r>
          </w:p>
        </w:tc>
        <w:tc>
          <w:tcPr>
            <w:tcW w:w="547" w:type="pct"/>
            <w:vAlign w:val="center"/>
          </w:tcPr>
          <w:p w:rsidR="007B1484" w:rsidRPr="00A6658B" w:rsidRDefault="00CE48F6">
            <w:pPr>
              <w:jc w:val="right"/>
              <w:rPr>
                <w:szCs w:val="21"/>
              </w:rPr>
            </w:pPr>
            <w:r w:rsidRPr="00A6658B">
              <w:rPr>
                <w:color w:val="000000"/>
                <w:szCs w:val="21"/>
              </w:rPr>
              <w:t>-</w:t>
            </w:r>
          </w:p>
        </w:tc>
        <w:tc>
          <w:tcPr>
            <w:tcW w:w="858" w:type="pct"/>
            <w:vAlign w:val="center"/>
          </w:tcPr>
          <w:p w:rsidR="007B1484" w:rsidRPr="00A6658B" w:rsidRDefault="00CE48F6">
            <w:pPr>
              <w:jc w:val="right"/>
              <w:rPr>
                <w:szCs w:val="21"/>
              </w:rPr>
            </w:pPr>
            <w:r w:rsidRPr="00A6658B">
              <w:rPr>
                <w:color w:val="000000"/>
                <w:szCs w:val="21"/>
              </w:rPr>
              <w:t>-</w:t>
            </w:r>
          </w:p>
        </w:tc>
        <w:tc>
          <w:tcPr>
            <w:tcW w:w="860" w:type="pct"/>
            <w:vAlign w:val="center"/>
          </w:tcPr>
          <w:p w:rsidR="007B1484" w:rsidRPr="00A6658B" w:rsidRDefault="00CE48F6">
            <w:pPr>
              <w:jc w:val="right"/>
              <w:rPr>
                <w:szCs w:val="21"/>
              </w:rPr>
            </w:pPr>
            <w:r w:rsidRPr="00A6658B">
              <w:rPr>
                <w:color w:val="000000"/>
                <w:szCs w:val="21"/>
              </w:rPr>
              <w:t>124,419.57</w:t>
            </w:r>
          </w:p>
        </w:tc>
      </w:tr>
      <w:tr w:rsidR="007B1484" w:rsidRPr="00A6658B" w:rsidTr="00A6658B">
        <w:trPr>
          <w:jc w:val="center"/>
        </w:trPr>
        <w:tc>
          <w:tcPr>
            <w:tcW w:w="1095" w:type="pct"/>
            <w:vAlign w:val="center"/>
          </w:tcPr>
          <w:p w:rsidR="007B1484" w:rsidRPr="00A6658B" w:rsidRDefault="00CE48F6" w:rsidP="00A6658B">
            <w:pPr>
              <w:jc w:val="left"/>
              <w:rPr>
                <w:szCs w:val="21"/>
              </w:rPr>
            </w:pPr>
            <w:r w:rsidRPr="00A6658B">
              <w:rPr>
                <w:color w:val="000000"/>
                <w:szCs w:val="21"/>
              </w:rPr>
              <w:t>交易性金融资产</w:t>
            </w:r>
          </w:p>
        </w:tc>
        <w:tc>
          <w:tcPr>
            <w:tcW w:w="936" w:type="pct"/>
            <w:vAlign w:val="center"/>
          </w:tcPr>
          <w:p w:rsidR="007B1484" w:rsidRPr="00A6658B" w:rsidRDefault="00CE48F6">
            <w:pPr>
              <w:jc w:val="right"/>
              <w:rPr>
                <w:szCs w:val="21"/>
              </w:rPr>
            </w:pPr>
            <w:r w:rsidRPr="00A6658B">
              <w:rPr>
                <w:color w:val="000000"/>
                <w:szCs w:val="21"/>
              </w:rPr>
              <w:t>-</w:t>
            </w:r>
          </w:p>
        </w:tc>
        <w:tc>
          <w:tcPr>
            <w:tcW w:w="703" w:type="pct"/>
            <w:vAlign w:val="center"/>
          </w:tcPr>
          <w:p w:rsidR="007B1484" w:rsidRPr="00A6658B" w:rsidRDefault="00CE48F6">
            <w:pPr>
              <w:jc w:val="right"/>
              <w:rPr>
                <w:szCs w:val="21"/>
              </w:rPr>
            </w:pPr>
            <w:r w:rsidRPr="00A6658B">
              <w:rPr>
                <w:color w:val="000000"/>
                <w:szCs w:val="21"/>
              </w:rPr>
              <w:t>-</w:t>
            </w:r>
          </w:p>
        </w:tc>
        <w:tc>
          <w:tcPr>
            <w:tcW w:w="547" w:type="pct"/>
            <w:vAlign w:val="center"/>
          </w:tcPr>
          <w:p w:rsidR="007B1484" w:rsidRPr="00A6658B" w:rsidRDefault="00CE48F6">
            <w:pPr>
              <w:jc w:val="right"/>
              <w:rPr>
                <w:szCs w:val="21"/>
              </w:rPr>
            </w:pPr>
            <w:r w:rsidRPr="00A6658B">
              <w:rPr>
                <w:color w:val="000000"/>
                <w:szCs w:val="21"/>
              </w:rPr>
              <w:t>-</w:t>
            </w:r>
          </w:p>
        </w:tc>
        <w:tc>
          <w:tcPr>
            <w:tcW w:w="858" w:type="pct"/>
            <w:vAlign w:val="center"/>
          </w:tcPr>
          <w:p w:rsidR="007B1484" w:rsidRPr="00A6658B" w:rsidRDefault="00CE48F6">
            <w:pPr>
              <w:jc w:val="right"/>
              <w:rPr>
                <w:szCs w:val="21"/>
              </w:rPr>
            </w:pPr>
            <w:r w:rsidRPr="00A6658B">
              <w:rPr>
                <w:color w:val="000000"/>
                <w:szCs w:val="21"/>
              </w:rPr>
              <w:t>201,354,626.10</w:t>
            </w:r>
          </w:p>
        </w:tc>
        <w:tc>
          <w:tcPr>
            <w:tcW w:w="860" w:type="pct"/>
            <w:vAlign w:val="center"/>
          </w:tcPr>
          <w:p w:rsidR="007B1484" w:rsidRPr="00A6658B" w:rsidRDefault="00CE48F6">
            <w:pPr>
              <w:jc w:val="right"/>
              <w:rPr>
                <w:szCs w:val="21"/>
              </w:rPr>
            </w:pPr>
            <w:r w:rsidRPr="00A6658B">
              <w:rPr>
                <w:color w:val="000000"/>
                <w:szCs w:val="21"/>
              </w:rPr>
              <w:t>201,354,626.10</w:t>
            </w:r>
          </w:p>
        </w:tc>
      </w:tr>
      <w:tr w:rsidR="007B1484" w:rsidRPr="00A6658B" w:rsidTr="00A6658B">
        <w:trPr>
          <w:jc w:val="center"/>
        </w:trPr>
        <w:tc>
          <w:tcPr>
            <w:tcW w:w="1095" w:type="pct"/>
            <w:vAlign w:val="center"/>
          </w:tcPr>
          <w:p w:rsidR="007B1484" w:rsidRPr="00A6658B" w:rsidRDefault="00CE48F6" w:rsidP="00A6658B">
            <w:pPr>
              <w:jc w:val="left"/>
              <w:rPr>
                <w:szCs w:val="21"/>
              </w:rPr>
            </w:pPr>
            <w:r w:rsidRPr="00A6658B">
              <w:rPr>
                <w:color w:val="000000"/>
                <w:szCs w:val="21"/>
              </w:rPr>
              <w:t>应收利息</w:t>
            </w:r>
          </w:p>
        </w:tc>
        <w:tc>
          <w:tcPr>
            <w:tcW w:w="936" w:type="pct"/>
            <w:vAlign w:val="center"/>
          </w:tcPr>
          <w:p w:rsidR="007B1484" w:rsidRPr="00A6658B" w:rsidRDefault="00CE48F6">
            <w:pPr>
              <w:jc w:val="right"/>
              <w:rPr>
                <w:szCs w:val="21"/>
              </w:rPr>
            </w:pPr>
            <w:r w:rsidRPr="00A6658B">
              <w:rPr>
                <w:color w:val="000000"/>
                <w:szCs w:val="21"/>
              </w:rPr>
              <w:t>-</w:t>
            </w:r>
          </w:p>
        </w:tc>
        <w:tc>
          <w:tcPr>
            <w:tcW w:w="703" w:type="pct"/>
            <w:vAlign w:val="center"/>
          </w:tcPr>
          <w:p w:rsidR="007B1484" w:rsidRPr="00A6658B" w:rsidRDefault="00CE48F6">
            <w:pPr>
              <w:jc w:val="right"/>
              <w:rPr>
                <w:szCs w:val="21"/>
              </w:rPr>
            </w:pPr>
            <w:r w:rsidRPr="00A6658B">
              <w:rPr>
                <w:color w:val="000000"/>
                <w:szCs w:val="21"/>
              </w:rPr>
              <w:t>-</w:t>
            </w:r>
          </w:p>
        </w:tc>
        <w:tc>
          <w:tcPr>
            <w:tcW w:w="547" w:type="pct"/>
            <w:vAlign w:val="center"/>
          </w:tcPr>
          <w:p w:rsidR="007B1484" w:rsidRPr="00A6658B" w:rsidRDefault="00CE48F6">
            <w:pPr>
              <w:jc w:val="right"/>
              <w:rPr>
                <w:szCs w:val="21"/>
              </w:rPr>
            </w:pPr>
            <w:r w:rsidRPr="00A6658B">
              <w:rPr>
                <w:color w:val="000000"/>
                <w:szCs w:val="21"/>
              </w:rPr>
              <w:t>-</w:t>
            </w:r>
          </w:p>
        </w:tc>
        <w:tc>
          <w:tcPr>
            <w:tcW w:w="858" w:type="pct"/>
            <w:vAlign w:val="center"/>
          </w:tcPr>
          <w:p w:rsidR="007B1484" w:rsidRPr="00A6658B" w:rsidRDefault="00CE48F6">
            <w:pPr>
              <w:jc w:val="right"/>
              <w:rPr>
                <w:szCs w:val="21"/>
              </w:rPr>
            </w:pPr>
            <w:r w:rsidRPr="00A6658B">
              <w:rPr>
                <w:color w:val="000000"/>
                <w:szCs w:val="21"/>
              </w:rPr>
              <w:t>4,613.54</w:t>
            </w:r>
          </w:p>
        </w:tc>
        <w:tc>
          <w:tcPr>
            <w:tcW w:w="860" w:type="pct"/>
            <w:vAlign w:val="center"/>
          </w:tcPr>
          <w:p w:rsidR="007B1484" w:rsidRPr="00A6658B" w:rsidRDefault="00CE48F6">
            <w:pPr>
              <w:jc w:val="right"/>
              <w:rPr>
                <w:szCs w:val="21"/>
              </w:rPr>
            </w:pPr>
            <w:r w:rsidRPr="00A6658B">
              <w:rPr>
                <w:color w:val="000000"/>
                <w:szCs w:val="21"/>
              </w:rPr>
              <w:t>4,613.54</w:t>
            </w:r>
          </w:p>
        </w:tc>
      </w:tr>
      <w:tr w:rsidR="007B1484" w:rsidRPr="00A6658B" w:rsidTr="00A6658B">
        <w:trPr>
          <w:jc w:val="center"/>
        </w:trPr>
        <w:tc>
          <w:tcPr>
            <w:tcW w:w="1095" w:type="pct"/>
            <w:vAlign w:val="center"/>
          </w:tcPr>
          <w:p w:rsidR="007B1484" w:rsidRPr="00A6658B" w:rsidRDefault="00CE48F6" w:rsidP="00A6658B">
            <w:pPr>
              <w:jc w:val="left"/>
              <w:rPr>
                <w:szCs w:val="21"/>
              </w:rPr>
            </w:pPr>
            <w:r w:rsidRPr="00A6658B">
              <w:rPr>
                <w:color w:val="000000"/>
                <w:szCs w:val="21"/>
              </w:rPr>
              <w:t>应收申购款</w:t>
            </w:r>
          </w:p>
        </w:tc>
        <w:tc>
          <w:tcPr>
            <w:tcW w:w="936" w:type="pct"/>
            <w:vAlign w:val="center"/>
          </w:tcPr>
          <w:p w:rsidR="007B1484" w:rsidRPr="00A6658B" w:rsidRDefault="00CE48F6">
            <w:pPr>
              <w:jc w:val="right"/>
              <w:rPr>
                <w:szCs w:val="21"/>
              </w:rPr>
            </w:pPr>
            <w:r w:rsidRPr="00A6658B">
              <w:rPr>
                <w:color w:val="000000"/>
                <w:szCs w:val="21"/>
              </w:rPr>
              <w:t>-</w:t>
            </w:r>
          </w:p>
        </w:tc>
        <w:tc>
          <w:tcPr>
            <w:tcW w:w="703" w:type="pct"/>
            <w:vAlign w:val="center"/>
          </w:tcPr>
          <w:p w:rsidR="007B1484" w:rsidRPr="00A6658B" w:rsidRDefault="00CE48F6">
            <w:pPr>
              <w:jc w:val="right"/>
              <w:rPr>
                <w:szCs w:val="21"/>
              </w:rPr>
            </w:pPr>
            <w:r w:rsidRPr="00A6658B">
              <w:rPr>
                <w:color w:val="000000"/>
                <w:szCs w:val="21"/>
              </w:rPr>
              <w:t>-</w:t>
            </w:r>
          </w:p>
        </w:tc>
        <w:tc>
          <w:tcPr>
            <w:tcW w:w="547" w:type="pct"/>
            <w:vAlign w:val="center"/>
          </w:tcPr>
          <w:p w:rsidR="007B1484" w:rsidRPr="00A6658B" w:rsidRDefault="00CE48F6">
            <w:pPr>
              <w:jc w:val="right"/>
              <w:rPr>
                <w:szCs w:val="21"/>
              </w:rPr>
            </w:pPr>
            <w:r w:rsidRPr="00A6658B">
              <w:rPr>
                <w:color w:val="000000"/>
                <w:szCs w:val="21"/>
              </w:rPr>
              <w:t>-</w:t>
            </w:r>
          </w:p>
        </w:tc>
        <w:tc>
          <w:tcPr>
            <w:tcW w:w="858" w:type="pct"/>
            <w:vAlign w:val="center"/>
          </w:tcPr>
          <w:p w:rsidR="007B1484" w:rsidRPr="00A6658B" w:rsidRDefault="00CE48F6">
            <w:pPr>
              <w:jc w:val="right"/>
              <w:rPr>
                <w:szCs w:val="21"/>
              </w:rPr>
            </w:pPr>
            <w:r w:rsidRPr="00A6658B">
              <w:rPr>
                <w:color w:val="000000"/>
                <w:szCs w:val="21"/>
              </w:rPr>
              <w:t>505,073.48</w:t>
            </w:r>
          </w:p>
        </w:tc>
        <w:tc>
          <w:tcPr>
            <w:tcW w:w="860" w:type="pct"/>
            <w:vAlign w:val="center"/>
          </w:tcPr>
          <w:p w:rsidR="007B1484" w:rsidRPr="00A6658B" w:rsidRDefault="00CE48F6">
            <w:pPr>
              <w:jc w:val="right"/>
              <w:rPr>
                <w:szCs w:val="21"/>
              </w:rPr>
            </w:pPr>
            <w:r w:rsidRPr="00A6658B">
              <w:rPr>
                <w:color w:val="000000"/>
                <w:szCs w:val="21"/>
              </w:rPr>
              <w:t>505,073.48</w:t>
            </w:r>
          </w:p>
        </w:tc>
      </w:tr>
      <w:tr w:rsidR="009D361C" w:rsidRPr="00A6658B" w:rsidTr="00A6658B">
        <w:trPr>
          <w:trHeight w:val="280"/>
          <w:jc w:val="center"/>
        </w:trPr>
        <w:tc>
          <w:tcPr>
            <w:tcW w:w="1095" w:type="pct"/>
            <w:vAlign w:val="center"/>
          </w:tcPr>
          <w:p w:rsidR="009D361C" w:rsidRPr="00A6658B" w:rsidRDefault="009D361C" w:rsidP="00A6658B">
            <w:pPr>
              <w:spacing w:before="29" w:line="288" w:lineRule="auto"/>
              <w:jc w:val="left"/>
              <w:rPr>
                <w:rFonts w:asciiTheme="minorEastAsia" w:eastAsiaTheme="minorEastAsia" w:hAnsiTheme="minorEastAsia"/>
                <w:b/>
                <w:color w:val="000000"/>
                <w:szCs w:val="21"/>
              </w:rPr>
            </w:pPr>
            <w:r w:rsidRPr="00A6658B">
              <w:rPr>
                <w:rFonts w:hint="eastAsia"/>
                <w:b/>
                <w:color w:val="000000"/>
                <w:szCs w:val="21"/>
              </w:rPr>
              <w:t>资产总计</w:t>
            </w:r>
          </w:p>
        </w:tc>
        <w:tc>
          <w:tcPr>
            <w:tcW w:w="936" w:type="pct"/>
            <w:vAlign w:val="center"/>
          </w:tcPr>
          <w:p w:rsidR="009D361C" w:rsidRPr="00A6658B" w:rsidRDefault="009D361C" w:rsidP="00447BC9">
            <w:pPr>
              <w:spacing w:before="29" w:line="288" w:lineRule="auto"/>
              <w:jc w:val="right"/>
              <w:rPr>
                <w:b/>
                <w:szCs w:val="21"/>
              </w:rPr>
            </w:pPr>
            <w:r w:rsidRPr="00A6658B">
              <w:rPr>
                <w:b/>
                <w:szCs w:val="21"/>
              </w:rPr>
              <w:t>18,372,930.72</w:t>
            </w:r>
          </w:p>
        </w:tc>
        <w:tc>
          <w:tcPr>
            <w:tcW w:w="703" w:type="pct"/>
            <w:vAlign w:val="center"/>
          </w:tcPr>
          <w:p w:rsidR="009D361C" w:rsidRPr="00A6658B" w:rsidRDefault="009D361C" w:rsidP="00447BC9">
            <w:pPr>
              <w:spacing w:before="29" w:line="288" w:lineRule="auto"/>
              <w:jc w:val="right"/>
              <w:rPr>
                <w:b/>
                <w:szCs w:val="21"/>
              </w:rPr>
            </w:pPr>
            <w:r w:rsidRPr="00A6658B">
              <w:rPr>
                <w:b/>
                <w:szCs w:val="21"/>
              </w:rPr>
              <w:t>-</w:t>
            </w:r>
          </w:p>
        </w:tc>
        <w:tc>
          <w:tcPr>
            <w:tcW w:w="547" w:type="pct"/>
            <w:vAlign w:val="center"/>
          </w:tcPr>
          <w:p w:rsidR="009D361C" w:rsidRPr="00A6658B" w:rsidRDefault="009D361C" w:rsidP="00447BC9">
            <w:pPr>
              <w:spacing w:before="29" w:line="288" w:lineRule="auto"/>
              <w:jc w:val="right"/>
              <w:rPr>
                <w:b/>
                <w:szCs w:val="21"/>
              </w:rPr>
            </w:pPr>
            <w:r w:rsidRPr="00A6658B">
              <w:rPr>
                <w:b/>
                <w:szCs w:val="21"/>
              </w:rPr>
              <w:t>-</w:t>
            </w:r>
          </w:p>
        </w:tc>
        <w:tc>
          <w:tcPr>
            <w:tcW w:w="858" w:type="pct"/>
            <w:vAlign w:val="center"/>
          </w:tcPr>
          <w:p w:rsidR="009D361C" w:rsidRPr="00A6658B" w:rsidRDefault="009D361C" w:rsidP="00447BC9">
            <w:pPr>
              <w:spacing w:before="29" w:line="288" w:lineRule="auto"/>
              <w:jc w:val="right"/>
              <w:rPr>
                <w:b/>
                <w:szCs w:val="21"/>
              </w:rPr>
            </w:pPr>
            <w:r w:rsidRPr="00A6658B">
              <w:rPr>
                <w:b/>
                <w:szCs w:val="21"/>
              </w:rPr>
              <w:t>201,864,313.12</w:t>
            </w:r>
          </w:p>
        </w:tc>
        <w:tc>
          <w:tcPr>
            <w:tcW w:w="860" w:type="pct"/>
            <w:vAlign w:val="center"/>
          </w:tcPr>
          <w:p w:rsidR="009D361C" w:rsidRPr="00A6658B" w:rsidRDefault="009D361C" w:rsidP="00447BC9">
            <w:pPr>
              <w:spacing w:before="29" w:line="288" w:lineRule="auto"/>
              <w:jc w:val="right"/>
              <w:rPr>
                <w:b/>
                <w:szCs w:val="21"/>
              </w:rPr>
            </w:pPr>
            <w:r w:rsidRPr="00A6658B">
              <w:rPr>
                <w:b/>
                <w:szCs w:val="21"/>
              </w:rPr>
              <w:t>220,237,243.84</w:t>
            </w:r>
          </w:p>
        </w:tc>
      </w:tr>
      <w:tr w:rsidR="009D361C" w:rsidRPr="00A6658B" w:rsidTr="00A6658B">
        <w:trPr>
          <w:trHeight w:val="280"/>
          <w:jc w:val="center"/>
        </w:trPr>
        <w:tc>
          <w:tcPr>
            <w:tcW w:w="1095" w:type="pct"/>
            <w:vAlign w:val="center"/>
          </w:tcPr>
          <w:p w:rsidR="009D361C" w:rsidRPr="00A6658B" w:rsidRDefault="009D361C" w:rsidP="00A6658B">
            <w:pPr>
              <w:spacing w:before="29" w:line="288" w:lineRule="auto"/>
              <w:jc w:val="left"/>
              <w:rPr>
                <w:rFonts w:ascii="宋体" w:hAnsi="宋体"/>
                <w:b/>
                <w:color w:val="000000"/>
                <w:szCs w:val="21"/>
              </w:rPr>
            </w:pPr>
            <w:r w:rsidRPr="00A6658B">
              <w:rPr>
                <w:rFonts w:hint="eastAsia"/>
                <w:b/>
                <w:color w:val="000000"/>
                <w:szCs w:val="21"/>
              </w:rPr>
              <w:t>负债</w:t>
            </w:r>
          </w:p>
        </w:tc>
        <w:tc>
          <w:tcPr>
            <w:tcW w:w="936" w:type="pct"/>
            <w:vAlign w:val="center"/>
          </w:tcPr>
          <w:p w:rsidR="009D361C" w:rsidRPr="00A6658B" w:rsidRDefault="009D361C" w:rsidP="00E536E1">
            <w:pPr>
              <w:spacing w:line="360" w:lineRule="auto"/>
              <w:jc w:val="right"/>
              <w:rPr>
                <w:rFonts w:ascii="宋体" w:hAnsi="宋体"/>
                <w:b/>
                <w:color w:val="0000FF"/>
                <w:kern w:val="0"/>
                <w:szCs w:val="21"/>
              </w:rPr>
            </w:pPr>
          </w:p>
        </w:tc>
        <w:tc>
          <w:tcPr>
            <w:tcW w:w="703" w:type="pct"/>
            <w:vAlign w:val="center"/>
          </w:tcPr>
          <w:p w:rsidR="009D361C" w:rsidRPr="00A6658B" w:rsidRDefault="009D361C" w:rsidP="00E536E1">
            <w:pPr>
              <w:spacing w:line="360" w:lineRule="auto"/>
              <w:jc w:val="right"/>
              <w:rPr>
                <w:rFonts w:ascii="宋体" w:hAnsi="宋体"/>
                <w:b/>
                <w:color w:val="000000"/>
                <w:szCs w:val="21"/>
              </w:rPr>
            </w:pPr>
          </w:p>
        </w:tc>
        <w:tc>
          <w:tcPr>
            <w:tcW w:w="547" w:type="pct"/>
            <w:vAlign w:val="center"/>
          </w:tcPr>
          <w:p w:rsidR="009D361C" w:rsidRPr="00A6658B" w:rsidRDefault="009D361C" w:rsidP="00E536E1">
            <w:pPr>
              <w:spacing w:line="360" w:lineRule="auto"/>
              <w:jc w:val="right"/>
              <w:rPr>
                <w:rFonts w:ascii="宋体" w:hAnsi="宋体"/>
                <w:b/>
                <w:color w:val="000000"/>
                <w:szCs w:val="21"/>
              </w:rPr>
            </w:pPr>
          </w:p>
        </w:tc>
        <w:tc>
          <w:tcPr>
            <w:tcW w:w="858" w:type="pct"/>
            <w:vAlign w:val="center"/>
          </w:tcPr>
          <w:p w:rsidR="009D361C" w:rsidRPr="00A6658B" w:rsidRDefault="009D361C" w:rsidP="00E536E1">
            <w:pPr>
              <w:spacing w:line="360" w:lineRule="auto"/>
              <w:jc w:val="right"/>
              <w:rPr>
                <w:rFonts w:ascii="宋体" w:hAnsi="宋体"/>
                <w:b/>
                <w:color w:val="000000"/>
                <w:szCs w:val="21"/>
              </w:rPr>
            </w:pPr>
          </w:p>
        </w:tc>
        <w:tc>
          <w:tcPr>
            <w:tcW w:w="860" w:type="pct"/>
            <w:vAlign w:val="center"/>
          </w:tcPr>
          <w:p w:rsidR="009D361C" w:rsidRPr="00A6658B" w:rsidRDefault="009D361C" w:rsidP="00E536E1">
            <w:pPr>
              <w:spacing w:line="360" w:lineRule="auto"/>
              <w:jc w:val="right"/>
              <w:rPr>
                <w:rFonts w:ascii="宋体" w:hAnsi="宋体"/>
                <w:b/>
                <w:color w:val="000000"/>
                <w:szCs w:val="21"/>
              </w:rPr>
            </w:pPr>
          </w:p>
        </w:tc>
      </w:tr>
      <w:tr w:rsidR="007B1484" w:rsidRPr="00A6658B" w:rsidTr="00A6658B">
        <w:trPr>
          <w:jc w:val="center"/>
        </w:trPr>
        <w:tc>
          <w:tcPr>
            <w:tcW w:w="1095" w:type="pct"/>
            <w:vAlign w:val="center"/>
          </w:tcPr>
          <w:p w:rsidR="007B1484" w:rsidRPr="00A6658B" w:rsidRDefault="00CE48F6" w:rsidP="00A6658B">
            <w:pPr>
              <w:jc w:val="left"/>
              <w:rPr>
                <w:szCs w:val="21"/>
              </w:rPr>
            </w:pPr>
            <w:r w:rsidRPr="00A6658B">
              <w:rPr>
                <w:color w:val="000000"/>
                <w:szCs w:val="21"/>
              </w:rPr>
              <w:t>应付</w:t>
            </w:r>
            <w:proofErr w:type="gramStart"/>
            <w:r w:rsidRPr="00A6658B">
              <w:rPr>
                <w:color w:val="000000"/>
                <w:szCs w:val="21"/>
              </w:rPr>
              <w:t>赎回款</w:t>
            </w:r>
            <w:proofErr w:type="gramEnd"/>
          </w:p>
        </w:tc>
        <w:tc>
          <w:tcPr>
            <w:tcW w:w="936" w:type="pct"/>
            <w:vAlign w:val="center"/>
          </w:tcPr>
          <w:p w:rsidR="007B1484" w:rsidRPr="00A6658B" w:rsidRDefault="00CE48F6">
            <w:pPr>
              <w:jc w:val="right"/>
              <w:rPr>
                <w:szCs w:val="21"/>
              </w:rPr>
            </w:pPr>
            <w:r w:rsidRPr="00A6658B">
              <w:rPr>
                <w:color w:val="000000"/>
                <w:szCs w:val="21"/>
              </w:rPr>
              <w:t>-</w:t>
            </w:r>
          </w:p>
        </w:tc>
        <w:tc>
          <w:tcPr>
            <w:tcW w:w="703" w:type="pct"/>
            <w:vAlign w:val="center"/>
          </w:tcPr>
          <w:p w:rsidR="007B1484" w:rsidRPr="00A6658B" w:rsidRDefault="00CE48F6">
            <w:pPr>
              <w:jc w:val="right"/>
              <w:rPr>
                <w:szCs w:val="21"/>
              </w:rPr>
            </w:pPr>
            <w:r w:rsidRPr="00A6658B">
              <w:rPr>
                <w:color w:val="000000"/>
                <w:szCs w:val="21"/>
              </w:rPr>
              <w:t>-</w:t>
            </w:r>
          </w:p>
        </w:tc>
        <w:tc>
          <w:tcPr>
            <w:tcW w:w="547" w:type="pct"/>
            <w:vAlign w:val="center"/>
          </w:tcPr>
          <w:p w:rsidR="007B1484" w:rsidRPr="00A6658B" w:rsidRDefault="00CE48F6">
            <w:pPr>
              <w:jc w:val="right"/>
              <w:rPr>
                <w:szCs w:val="21"/>
              </w:rPr>
            </w:pPr>
            <w:r w:rsidRPr="00A6658B">
              <w:rPr>
                <w:color w:val="000000"/>
                <w:szCs w:val="21"/>
              </w:rPr>
              <w:t>-</w:t>
            </w:r>
          </w:p>
        </w:tc>
        <w:tc>
          <w:tcPr>
            <w:tcW w:w="858" w:type="pct"/>
            <w:vAlign w:val="center"/>
          </w:tcPr>
          <w:p w:rsidR="007B1484" w:rsidRPr="00A6658B" w:rsidRDefault="00CE48F6">
            <w:pPr>
              <w:jc w:val="right"/>
              <w:rPr>
                <w:szCs w:val="21"/>
              </w:rPr>
            </w:pPr>
            <w:r w:rsidRPr="00A6658B">
              <w:rPr>
                <w:color w:val="000000"/>
                <w:szCs w:val="21"/>
              </w:rPr>
              <w:t>697,676.51</w:t>
            </w:r>
          </w:p>
        </w:tc>
        <w:tc>
          <w:tcPr>
            <w:tcW w:w="860" w:type="pct"/>
            <w:vAlign w:val="center"/>
          </w:tcPr>
          <w:p w:rsidR="007B1484" w:rsidRPr="00A6658B" w:rsidRDefault="00CE48F6">
            <w:pPr>
              <w:jc w:val="right"/>
              <w:rPr>
                <w:szCs w:val="21"/>
              </w:rPr>
            </w:pPr>
            <w:r w:rsidRPr="00A6658B">
              <w:rPr>
                <w:color w:val="000000"/>
                <w:szCs w:val="21"/>
              </w:rPr>
              <w:t>697,676.51</w:t>
            </w:r>
          </w:p>
        </w:tc>
      </w:tr>
      <w:tr w:rsidR="007B1484" w:rsidRPr="00A6658B" w:rsidTr="00A6658B">
        <w:trPr>
          <w:jc w:val="center"/>
        </w:trPr>
        <w:tc>
          <w:tcPr>
            <w:tcW w:w="1095" w:type="pct"/>
            <w:vAlign w:val="center"/>
          </w:tcPr>
          <w:p w:rsidR="007B1484" w:rsidRPr="00A6658B" w:rsidRDefault="00CE48F6" w:rsidP="00A6658B">
            <w:pPr>
              <w:jc w:val="left"/>
              <w:rPr>
                <w:szCs w:val="21"/>
              </w:rPr>
            </w:pPr>
            <w:r w:rsidRPr="00A6658B">
              <w:rPr>
                <w:color w:val="000000"/>
                <w:szCs w:val="21"/>
              </w:rPr>
              <w:t>应付管理人报酬</w:t>
            </w:r>
          </w:p>
        </w:tc>
        <w:tc>
          <w:tcPr>
            <w:tcW w:w="936" w:type="pct"/>
            <w:vAlign w:val="center"/>
          </w:tcPr>
          <w:p w:rsidR="007B1484" w:rsidRPr="00A6658B" w:rsidRDefault="00CE48F6">
            <w:pPr>
              <w:jc w:val="right"/>
              <w:rPr>
                <w:szCs w:val="21"/>
              </w:rPr>
            </w:pPr>
            <w:r w:rsidRPr="00A6658B">
              <w:rPr>
                <w:color w:val="000000"/>
                <w:szCs w:val="21"/>
              </w:rPr>
              <w:t>-</w:t>
            </w:r>
          </w:p>
        </w:tc>
        <w:tc>
          <w:tcPr>
            <w:tcW w:w="703" w:type="pct"/>
            <w:vAlign w:val="center"/>
          </w:tcPr>
          <w:p w:rsidR="007B1484" w:rsidRPr="00A6658B" w:rsidRDefault="00CE48F6">
            <w:pPr>
              <w:jc w:val="right"/>
              <w:rPr>
                <w:szCs w:val="21"/>
              </w:rPr>
            </w:pPr>
            <w:r w:rsidRPr="00A6658B">
              <w:rPr>
                <w:color w:val="000000"/>
                <w:szCs w:val="21"/>
              </w:rPr>
              <w:t>-</w:t>
            </w:r>
          </w:p>
        </w:tc>
        <w:tc>
          <w:tcPr>
            <w:tcW w:w="547" w:type="pct"/>
            <w:vAlign w:val="center"/>
          </w:tcPr>
          <w:p w:rsidR="007B1484" w:rsidRPr="00A6658B" w:rsidRDefault="00CE48F6">
            <w:pPr>
              <w:jc w:val="right"/>
              <w:rPr>
                <w:szCs w:val="21"/>
              </w:rPr>
            </w:pPr>
            <w:r w:rsidRPr="00A6658B">
              <w:rPr>
                <w:color w:val="000000"/>
                <w:szCs w:val="21"/>
              </w:rPr>
              <w:t>-</w:t>
            </w:r>
          </w:p>
        </w:tc>
        <w:tc>
          <w:tcPr>
            <w:tcW w:w="858" w:type="pct"/>
            <w:vAlign w:val="center"/>
          </w:tcPr>
          <w:p w:rsidR="007B1484" w:rsidRPr="00A6658B" w:rsidRDefault="00CE48F6">
            <w:pPr>
              <w:jc w:val="right"/>
              <w:rPr>
                <w:szCs w:val="21"/>
              </w:rPr>
            </w:pPr>
            <w:r w:rsidRPr="00A6658B">
              <w:rPr>
                <w:color w:val="000000"/>
                <w:szCs w:val="21"/>
              </w:rPr>
              <w:t>323,903.79</w:t>
            </w:r>
          </w:p>
        </w:tc>
        <w:tc>
          <w:tcPr>
            <w:tcW w:w="860" w:type="pct"/>
            <w:vAlign w:val="center"/>
          </w:tcPr>
          <w:p w:rsidR="007B1484" w:rsidRPr="00A6658B" w:rsidRDefault="00CE48F6">
            <w:pPr>
              <w:jc w:val="right"/>
              <w:rPr>
                <w:szCs w:val="21"/>
              </w:rPr>
            </w:pPr>
            <w:r w:rsidRPr="00A6658B">
              <w:rPr>
                <w:color w:val="000000"/>
                <w:szCs w:val="21"/>
              </w:rPr>
              <w:t>323,903.79</w:t>
            </w:r>
          </w:p>
        </w:tc>
      </w:tr>
      <w:tr w:rsidR="007B1484" w:rsidRPr="00A6658B" w:rsidTr="00A6658B">
        <w:trPr>
          <w:jc w:val="center"/>
        </w:trPr>
        <w:tc>
          <w:tcPr>
            <w:tcW w:w="1095" w:type="pct"/>
            <w:vAlign w:val="center"/>
          </w:tcPr>
          <w:p w:rsidR="007B1484" w:rsidRPr="00A6658B" w:rsidRDefault="00CE48F6" w:rsidP="00A6658B">
            <w:pPr>
              <w:jc w:val="left"/>
              <w:rPr>
                <w:szCs w:val="21"/>
              </w:rPr>
            </w:pPr>
            <w:r w:rsidRPr="00A6658B">
              <w:rPr>
                <w:color w:val="000000"/>
                <w:szCs w:val="21"/>
              </w:rPr>
              <w:t>应付托管费</w:t>
            </w:r>
          </w:p>
        </w:tc>
        <w:tc>
          <w:tcPr>
            <w:tcW w:w="936" w:type="pct"/>
            <w:vAlign w:val="center"/>
          </w:tcPr>
          <w:p w:rsidR="007B1484" w:rsidRPr="00A6658B" w:rsidRDefault="00CE48F6">
            <w:pPr>
              <w:jc w:val="right"/>
              <w:rPr>
                <w:szCs w:val="21"/>
              </w:rPr>
            </w:pPr>
            <w:r w:rsidRPr="00A6658B">
              <w:rPr>
                <w:color w:val="000000"/>
                <w:szCs w:val="21"/>
              </w:rPr>
              <w:t>-</w:t>
            </w:r>
          </w:p>
        </w:tc>
        <w:tc>
          <w:tcPr>
            <w:tcW w:w="703" w:type="pct"/>
            <w:vAlign w:val="center"/>
          </w:tcPr>
          <w:p w:rsidR="007B1484" w:rsidRPr="00A6658B" w:rsidRDefault="00CE48F6">
            <w:pPr>
              <w:jc w:val="right"/>
              <w:rPr>
                <w:szCs w:val="21"/>
              </w:rPr>
            </w:pPr>
            <w:r w:rsidRPr="00A6658B">
              <w:rPr>
                <w:color w:val="000000"/>
                <w:szCs w:val="21"/>
              </w:rPr>
              <w:t>-</w:t>
            </w:r>
          </w:p>
        </w:tc>
        <w:tc>
          <w:tcPr>
            <w:tcW w:w="547" w:type="pct"/>
            <w:vAlign w:val="center"/>
          </w:tcPr>
          <w:p w:rsidR="007B1484" w:rsidRPr="00A6658B" w:rsidRDefault="00CE48F6">
            <w:pPr>
              <w:jc w:val="right"/>
              <w:rPr>
                <w:szCs w:val="21"/>
              </w:rPr>
            </w:pPr>
            <w:r w:rsidRPr="00A6658B">
              <w:rPr>
                <w:color w:val="000000"/>
                <w:szCs w:val="21"/>
              </w:rPr>
              <w:t>-</w:t>
            </w:r>
          </w:p>
        </w:tc>
        <w:tc>
          <w:tcPr>
            <w:tcW w:w="858" w:type="pct"/>
            <w:vAlign w:val="center"/>
          </w:tcPr>
          <w:p w:rsidR="007B1484" w:rsidRPr="00A6658B" w:rsidRDefault="00CE48F6">
            <w:pPr>
              <w:jc w:val="right"/>
              <w:rPr>
                <w:szCs w:val="21"/>
              </w:rPr>
            </w:pPr>
            <w:r w:rsidRPr="00A6658B">
              <w:rPr>
                <w:color w:val="000000"/>
                <w:szCs w:val="21"/>
              </w:rPr>
              <w:t>53,983.96</w:t>
            </w:r>
          </w:p>
        </w:tc>
        <w:tc>
          <w:tcPr>
            <w:tcW w:w="860" w:type="pct"/>
            <w:vAlign w:val="center"/>
          </w:tcPr>
          <w:p w:rsidR="007B1484" w:rsidRPr="00A6658B" w:rsidRDefault="00CE48F6">
            <w:pPr>
              <w:jc w:val="right"/>
              <w:rPr>
                <w:szCs w:val="21"/>
              </w:rPr>
            </w:pPr>
            <w:r w:rsidRPr="00A6658B">
              <w:rPr>
                <w:color w:val="000000"/>
                <w:szCs w:val="21"/>
              </w:rPr>
              <w:t>53,983.96</w:t>
            </w:r>
          </w:p>
        </w:tc>
      </w:tr>
      <w:tr w:rsidR="007B1484" w:rsidRPr="00A6658B" w:rsidTr="00A6658B">
        <w:trPr>
          <w:jc w:val="center"/>
        </w:trPr>
        <w:tc>
          <w:tcPr>
            <w:tcW w:w="1095" w:type="pct"/>
            <w:vAlign w:val="center"/>
          </w:tcPr>
          <w:p w:rsidR="007B1484" w:rsidRPr="00A6658B" w:rsidRDefault="00CE48F6" w:rsidP="00A6658B">
            <w:pPr>
              <w:jc w:val="left"/>
              <w:rPr>
                <w:szCs w:val="21"/>
              </w:rPr>
            </w:pPr>
            <w:r w:rsidRPr="00A6658B">
              <w:rPr>
                <w:color w:val="000000"/>
                <w:szCs w:val="21"/>
              </w:rPr>
              <w:t>应付交易费用</w:t>
            </w:r>
          </w:p>
        </w:tc>
        <w:tc>
          <w:tcPr>
            <w:tcW w:w="936" w:type="pct"/>
            <w:vAlign w:val="center"/>
          </w:tcPr>
          <w:p w:rsidR="007B1484" w:rsidRPr="00A6658B" w:rsidRDefault="00CE48F6">
            <w:pPr>
              <w:jc w:val="right"/>
              <w:rPr>
                <w:szCs w:val="21"/>
              </w:rPr>
            </w:pPr>
            <w:r w:rsidRPr="00A6658B">
              <w:rPr>
                <w:color w:val="000000"/>
                <w:szCs w:val="21"/>
              </w:rPr>
              <w:t>-</w:t>
            </w:r>
          </w:p>
        </w:tc>
        <w:tc>
          <w:tcPr>
            <w:tcW w:w="703" w:type="pct"/>
            <w:vAlign w:val="center"/>
          </w:tcPr>
          <w:p w:rsidR="007B1484" w:rsidRPr="00A6658B" w:rsidRDefault="00CE48F6">
            <w:pPr>
              <w:jc w:val="right"/>
              <w:rPr>
                <w:szCs w:val="21"/>
              </w:rPr>
            </w:pPr>
            <w:r w:rsidRPr="00A6658B">
              <w:rPr>
                <w:color w:val="000000"/>
                <w:szCs w:val="21"/>
              </w:rPr>
              <w:t>-</w:t>
            </w:r>
          </w:p>
        </w:tc>
        <w:tc>
          <w:tcPr>
            <w:tcW w:w="547" w:type="pct"/>
            <w:vAlign w:val="center"/>
          </w:tcPr>
          <w:p w:rsidR="007B1484" w:rsidRPr="00A6658B" w:rsidRDefault="00CE48F6">
            <w:pPr>
              <w:jc w:val="right"/>
              <w:rPr>
                <w:szCs w:val="21"/>
              </w:rPr>
            </w:pPr>
            <w:r w:rsidRPr="00A6658B">
              <w:rPr>
                <w:color w:val="000000"/>
                <w:szCs w:val="21"/>
              </w:rPr>
              <w:t>-</w:t>
            </w:r>
          </w:p>
        </w:tc>
        <w:tc>
          <w:tcPr>
            <w:tcW w:w="858" w:type="pct"/>
            <w:vAlign w:val="center"/>
          </w:tcPr>
          <w:p w:rsidR="007B1484" w:rsidRPr="00A6658B" w:rsidRDefault="00CE48F6">
            <w:pPr>
              <w:jc w:val="right"/>
              <w:rPr>
                <w:szCs w:val="21"/>
              </w:rPr>
            </w:pPr>
            <w:r w:rsidRPr="00A6658B">
              <w:rPr>
                <w:color w:val="000000"/>
                <w:szCs w:val="21"/>
              </w:rPr>
              <w:t>423,148.84</w:t>
            </w:r>
          </w:p>
        </w:tc>
        <w:tc>
          <w:tcPr>
            <w:tcW w:w="860" w:type="pct"/>
            <w:vAlign w:val="center"/>
          </w:tcPr>
          <w:p w:rsidR="007B1484" w:rsidRPr="00A6658B" w:rsidRDefault="00CE48F6">
            <w:pPr>
              <w:jc w:val="right"/>
              <w:rPr>
                <w:szCs w:val="21"/>
              </w:rPr>
            </w:pPr>
            <w:r w:rsidRPr="00A6658B">
              <w:rPr>
                <w:color w:val="000000"/>
                <w:szCs w:val="21"/>
              </w:rPr>
              <w:t>423,148.84</w:t>
            </w:r>
          </w:p>
        </w:tc>
      </w:tr>
      <w:tr w:rsidR="007B1484" w:rsidRPr="00A6658B" w:rsidTr="00A6658B">
        <w:trPr>
          <w:jc w:val="center"/>
        </w:trPr>
        <w:tc>
          <w:tcPr>
            <w:tcW w:w="1095" w:type="pct"/>
            <w:vAlign w:val="center"/>
          </w:tcPr>
          <w:p w:rsidR="007B1484" w:rsidRPr="00A6658B" w:rsidRDefault="00CE48F6" w:rsidP="00A6658B">
            <w:pPr>
              <w:jc w:val="left"/>
              <w:rPr>
                <w:szCs w:val="21"/>
              </w:rPr>
            </w:pPr>
            <w:r w:rsidRPr="00A6658B">
              <w:rPr>
                <w:color w:val="000000"/>
                <w:szCs w:val="21"/>
              </w:rPr>
              <w:t>其他负债</w:t>
            </w:r>
          </w:p>
        </w:tc>
        <w:tc>
          <w:tcPr>
            <w:tcW w:w="936" w:type="pct"/>
            <w:vAlign w:val="center"/>
          </w:tcPr>
          <w:p w:rsidR="007B1484" w:rsidRPr="00A6658B" w:rsidRDefault="00CE48F6">
            <w:pPr>
              <w:jc w:val="right"/>
              <w:rPr>
                <w:szCs w:val="21"/>
              </w:rPr>
            </w:pPr>
            <w:r w:rsidRPr="00A6658B">
              <w:rPr>
                <w:color w:val="000000"/>
                <w:szCs w:val="21"/>
              </w:rPr>
              <w:t>-</w:t>
            </w:r>
          </w:p>
        </w:tc>
        <w:tc>
          <w:tcPr>
            <w:tcW w:w="703" w:type="pct"/>
            <w:vAlign w:val="center"/>
          </w:tcPr>
          <w:p w:rsidR="007B1484" w:rsidRPr="00A6658B" w:rsidRDefault="00CE48F6">
            <w:pPr>
              <w:jc w:val="right"/>
              <w:rPr>
                <w:szCs w:val="21"/>
              </w:rPr>
            </w:pPr>
            <w:r w:rsidRPr="00A6658B">
              <w:rPr>
                <w:color w:val="000000"/>
                <w:szCs w:val="21"/>
              </w:rPr>
              <w:t>-</w:t>
            </w:r>
          </w:p>
        </w:tc>
        <w:tc>
          <w:tcPr>
            <w:tcW w:w="547" w:type="pct"/>
            <w:vAlign w:val="center"/>
          </w:tcPr>
          <w:p w:rsidR="007B1484" w:rsidRPr="00A6658B" w:rsidRDefault="00CE48F6">
            <w:pPr>
              <w:jc w:val="right"/>
              <w:rPr>
                <w:szCs w:val="21"/>
              </w:rPr>
            </w:pPr>
            <w:r w:rsidRPr="00A6658B">
              <w:rPr>
                <w:color w:val="000000"/>
                <w:szCs w:val="21"/>
              </w:rPr>
              <w:t>-</w:t>
            </w:r>
          </w:p>
        </w:tc>
        <w:tc>
          <w:tcPr>
            <w:tcW w:w="858" w:type="pct"/>
            <w:vAlign w:val="center"/>
          </w:tcPr>
          <w:p w:rsidR="007B1484" w:rsidRPr="00A6658B" w:rsidRDefault="00CE48F6">
            <w:pPr>
              <w:jc w:val="right"/>
              <w:rPr>
                <w:szCs w:val="21"/>
              </w:rPr>
            </w:pPr>
            <w:r w:rsidRPr="00A6658B">
              <w:rPr>
                <w:color w:val="000000"/>
                <w:szCs w:val="21"/>
              </w:rPr>
              <w:t>403,496.33</w:t>
            </w:r>
          </w:p>
        </w:tc>
        <w:tc>
          <w:tcPr>
            <w:tcW w:w="860" w:type="pct"/>
            <w:vAlign w:val="center"/>
          </w:tcPr>
          <w:p w:rsidR="007B1484" w:rsidRPr="00A6658B" w:rsidRDefault="00CE48F6">
            <w:pPr>
              <w:jc w:val="right"/>
              <w:rPr>
                <w:szCs w:val="21"/>
              </w:rPr>
            </w:pPr>
            <w:r w:rsidRPr="00A6658B">
              <w:rPr>
                <w:color w:val="000000"/>
                <w:szCs w:val="21"/>
              </w:rPr>
              <w:t>403,496.33</w:t>
            </w:r>
          </w:p>
        </w:tc>
      </w:tr>
      <w:tr w:rsidR="009D361C" w:rsidRPr="00A6658B" w:rsidTr="00A6658B">
        <w:trPr>
          <w:trHeight w:val="280"/>
          <w:jc w:val="center"/>
        </w:trPr>
        <w:tc>
          <w:tcPr>
            <w:tcW w:w="1095" w:type="pct"/>
            <w:vAlign w:val="center"/>
          </w:tcPr>
          <w:p w:rsidR="009D361C" w:rsidRPr="00A6658B" w:rsidRDefault="009D361C" w:rsidP="00A6658B">
            <w:pPr>
              <w:spacing w:before="29" w:line="288" w:lineRule="auto"/>
              <w:jc w:val="left"/>
              <w:rPr>
                <w:b/>
                <w:color w:val="000000"/>
                <w:szCs w:val="21"/>
              </w:rPr>
            </w:pPr>
            <w:r w:rsidRPr="00A6658B">
              <w:rPr>
                <w:rFonts w:hint="eastAsia"/>
                <w:b/>
                <w:color w:val="000000"/>
                <w:szCs w:val="21"/>
              </w:rPr>
              <w:t>负债总计</w:t>
            </w:r>
          </w:p>
        </w:tc>
        <w:tc>
          <w:tcPr>
            <w:tcW w:w="936" w:type="pct"/>
            <w:vAlign w:val="center"/>
          </w:tcPr>
          <w:p w:rsidR="009D361C" w:rsidRPr="00A6658B" w:rsidRDefault="009D361C" w:rsidP="00907452">
            <w:pPr>
              <w:spacing w:before="29" w:line="288" w:lineRule="auto"/>
              <w:jc w:val="right"/>
              <w:rPr>
                <w:b/>
                <w:color w:val="000000"/>
                <w:szCs w:val="21"/>
              </w:rPr>
            </w:pPr>
            <w:r w:rsidRPr="00A6658B">
              <w:rPr>
                <w:b/>
                <w:color w:val="000000"/>
                <w:szCs w:val="21"/>
              </w:rPr>
              <w:t>-</w:t>
            </w:r>
          </w:p>
        </w:tc>
        <w:tc>
          <w:tcPr>
            <w:tcW w:w="703" w:type="pct"/>
            <w:vAlign w:val="center"/>
          </w:tcPr>
          <w:p w:rsidR="009D361C" w:rsidRPr="00A6658B" w:rsidRDefault="009D361C" w:rsidP="00907452">
            <w:pPr>
              <w:spacing w:before="29" w:line="288" w:lineRule="auto"/>
              <w:jc w:val="right"/>
              <w:rPr>
                <w:b/>
                <w:color w:val="000000"/>
                <w:szCs w:val="21"/>
              </w:rPr>
            </w:pPr>
            <w:r w:rsidRPr="00A6658B">
              <w:rPr>
                <w:b/>
                <w:color w:val="000000"/>
                <w:szCs w:val="21"/>
              </w:rPr>
              <w:t>-</w:t>
            </w:r>
          </w:p>
        </w:tc>
        <w:tc>
          <w:tcPr>
            <w:tcW w:w="547" w:type="pct"/>
            <w:vAlign w:val="center"/>
          </w:tcPr>
          <w:p w:rsidR="009D361C" w:rsidRPr="00A6658B" w:rsidRDefault="009D361C" w:rsidP="00907452">
            <w:pPr>
              <w:spacing w:before="29" w:line="288" w:lineRule="auto"/>
              <w:ind w:right="180"/>
              <w:jc w:val="right"/>
              <w:rPr>
                <w:b/>
                <w:color w:val="000000"/>
                <w:szCs w:val="21"/>
              </w:rPr>
            </w:pPr>
            <w:r w:rsidRPr="00A6658B">
              <w:rPr>
                <w:b/>
                <w:color w:val="000000"/>
                <w:szCs w:val="21"/>
              </w:rPr>
              <w:t>-</w:t>
            </w:r>
          </w:p>
        </w:tc>
        <w:tc>
          <w:tcPr>
            <w:tcW w:w="858" w:type="pct"/>
            <w:vAlign w:val="center"/>
          </w:tcPr>
          <w:p w:rsidR="009D361C" w:rsidRPr="00A6658B" w:rsidRDefault="009D361C" w:rsidP="00907452">
            <w:pPr>
              <w:spacing w:before="29" w:line="288" w:lineRule="auto"/>
              <w:jc w:val="right"/>
              <w:rPr>
                <w:b/>
                <w:color w:val="000000"/>
                <w:szCs w:val="21"/>
              </w:rPr>
            </w:pPr>
            <w:r w:rsidRPr="00A6658B">
              <w:rPr>
                <w:b/>
                <w:color w:val="000000"/>
                <w:szCs w:val="21"/>
              </w:rPr>
              <w:t>1,902,209.43</w:t>
            </w:r>
          </w:p>
        </w:tc>
        <w:tc>
          <w:tcPr>
            <w:tcW w:w="860" w:type="pct"/>
            <w:vAlign w:val="center"/>
          </w:tcPr>
          <w:p w:rsidR="009D361C" w:rsidRPr="00A6658B" w:rsidRDefault="009D361C" w:rsidP="00907452">
            <w:pPr>
              <w:spacing w:before="29" w:line="288" w:lineRule="auto"/>
              <w:jc w:val="right"/>
              <w:rPr>
                <w:b/>
                <w:color w:val="000000"/>
                <w:szCs w:val="21"/>
              </w:rPr>
            </w:pPr>
            <w:r w:rsidRPr="00A6658B">
              <w:rPr>
                <w:b/>
                <w:color w:val="000000"/>
                <w:szCs w:val="21"/>
              </w:rPr>
              <w:t>1,902,209.43</w:t>
            </w:r>
          </w:p>
        </w:tc>
      </w:tr>
      <w:tr w:rsidR="009D361C" w:rsidRPr="00A6658B" w:rsidTr="00A6658B">
        <w:trPr>
          <w:trHeight w:val="280"/>
          <w:jc w:val="center"/>
        </w:trPr>
        <w:tc>
          <w:tcPr>
            <w:tcW w:w="1095" w:type="pct"/>
            <w:vAlign w:val="center"/>
          </w:tcPr>
          <w:p w:rsidR="009D361C" w:rsidRPr="00A6658B" w:rsidRDefault="009D361C" w:rsidP="00A6658B">
            <w:pPr>
              <w:spacing w:before="29" w:line="288" w:lineRule="auto"/>
              <w:jc w:val="left"/>
              <w:rPr>
                <w:b/>
                <w:color w:val="000000"/>
                <w:szCs w:val="21"/>
              </w:rPr>
            </w:pPr>
            <w:r w:rsidRPr="00A6658B">
              <w:rPr>
                <w:rFonts w:hint="eastAsia"/>
                <w:b/>
                <w:color w:val="000000"/>
                <w:szCs w:val="21"/>
              </w:rPr>
              <w:t>利率敏感度缺口</w:t>
            </w:r>
          </w:p>
        </w:tc>
        <w:tc>
          <w:tcPr>
            <w:tcW w:w="936" w:type="pct"/>
            <w:vAlign w:val="center"/>
          </w:tcPr>
          <w:p w:rsidR="009D361C" w:rsidRPr="00A6658B" w:rsidRDefault="009D361C" w:rsidP="00B053D1">
            <w:pPr>
              <w:spacing w:before="29" w:line="288" w:lineRule="auto"/>
              <w:jc w:val="right"/>
              <w:rPr>
                <w:b/>
                <w:color w:val="000000"/>
                <w:szCs w:val="21"/>
              </w:rPr>
            </w:pPr>
            <w:r w:rsidRPr="00A6658B">
              <w:rPr>
                <w:b/>
                <w:color w:val="000000"/>
                <w:szCs w:val="21"/>
              </w:rPr>
              <w:t>18,372,930.72</w:t>
            </w:r>
          </w:p>
        </w:tc>
        <w:tc>
          <w:tcPr>
            <w:tcW w:w="703" w:type="pct"/>
            <w:vAlign w:val="center"/>
          </w:tcPr>
          <w:p w:rsidR="009D361C" w:rsidRPr="00A6658B" w:rsidRDefault="009D361C" w:rsidP="00B053D1">
            <w:pPr>
              <w:spacing w:before="29" w:line="288" w:lineRule="auto"/>
              <w:jc w:val="right"/>
              <w:rPr>
                <w:b/>
                <w:color w:val="000000"/>
                <w:szCs w:val="21"/>
              </w:rPr>
            </w:pPr>
            <w:r w:rsidRPr="00A6658B">
              <w:rPr>
                <w:b/>
                <w:color w:val="000000"/>
                <w:szCs w:val="21"/>
              </w:rPr>
              <w:t>-</w:t>
            </w:r>
          </w:p>
        </w:tc>
        <w:tc>
          <w:tcPr>
            <w:tcW w:w="547" w:type="pct"/>
            <w:vAlign w:val="center"/>
          </w:tcPr>
          <w:p w:rsidR="009D361C" w:rsidRPr="00A6658B" w:rsidRDefault="009D361C" w:rsidP="00B053D1">
            <w:pPr>
              <w:spacing w:before="29" w:line="288" w:lineRule="auto"/>
              <w:jc w:val="right"/>
              <w:rPr>
                <w:b/>
                <w:color w:val="000000"/>
                <w:szCs w:val="21"/>
              </w:rPr>
            </w:pPr>
            <w:r w:rsidRPr="00A6658B">
              <w:rPr>
                <w:b/>
                <w:color w:val="000000"/>
                <w:szCs w:val="21"/>
              </w:rPr>
              <w:t>-</w:t>
            </w:r>
          </w:p>
        </w:tc>
        <w:tc>
          <w:tcPr>
            <w:tcW w:w="858" w:type="pct"/>
            <w:vAlign w:val="center"/>
          </w:tcPr>
          <w:p w:rsidR="009D361C" w:rsidRPr="00A6658B" w:rsidRDefault="009D361C" w:rsidP="00B053D1">
            <w:pPr>
              <w:spacing w:before="29" w:line="288" w:lineRule="auto"/>
              <w:jc w:val="right"/>
              <w:rPr>
                <w:b/>
                <w:color w:val="000000"/>
                <w:szCs w:val="21"/>
              </w:rPr>
            </w:pPr>
            <w:r w:rsidRPr="00A6658B">
              <w:rPr>
                <w:b/>
                <w:color w:val="000000"/>
                <w:szCs w:val="21"/>
              </w:rPr>
              <w:t>199,962,103.69</w:t>
            </w:r>
          </w:p>
        </w:tc>
        <w:tc>
          <w:tcPr>
            <w:tcW w:w="860" w:type="pct"/>
            <w:vAlign w:val="center"/>
          </w:tcPr>
          <w:p w:rsidR="009D361C" w:rsidRPr="00A6658B" w:rsidRDefault="009D361C" w:rsidP="00B053D1">
            <w:pPr>
              <w:spacing w:before="29" w:line="288" w:lineRule="auto"/>
              <w:jc w:val="right"/>
              <w:rPr>
                <w:b/>
                <w:color w:val="000000"/>
                <w:szCs w:val="21"/>
              </w:rPr>
            </w:pPr>
            <w:r w:rsidRPr="00A6658B">
              <w:rPr>
                <w:b/>
                <w:color w:val="000000"/>
                <w:szCs w:val="21"/>
              </w:rPr>
              <w:t>218,335,034.41</w:t>
            </w:r>
          </w:p>
        </w:tc>
      </w:tr>
      <w:tr w:rsidR="00E64BF2" w:rsidRPr="00A6658B" w:rsidTr="00A6658B">
        <w:trPr>
          <w:trHeight w:val="280"/>
          <w:jc w:val="center"/>
        </w:trPr>
        <w:tc>
          <w:tcPr>
            <w:tcW w:w="1095" w:type="pct"/>
            <w:vAlign w:val="center"/>
          </w:tcPr>
          <w:p w:rsidR="00E64BF2" w:rsidRPr="00A6658B" w:rsidRDefault="00E64BF2" w:rsidP="00A6658B">
            <w:pPr>
              <w:spacing w:before="29" w:line="288" w:lineRule="auto"/>
              <w:jc w:val="center"/>
              <w:rPr>
                <w:b/>
                <w:szCs w:val="21"/>
              </w:rPr>
            </w:pPr>
            <w:r w:rsidRPr="00A6658B">
              <w:rPr>
                <w:rFonts w:hint="eastAsia"/>
                <w:b/>
                <w:szCs w:val="21"/>
              </w:rPr>
              <w:t>上年度末</w:t>
            </w:r>
          </w:p>
          <w:p w:rsidR="00E64BF2" w:rsidRPr="00A6658B" w:rsidRDefault="00E64BF2" w:rsidP="00A6658B">
            <w:pPr>
              <w:spacing w:before="29" w:line="288" w:lineRule="auto"/>
              <w:jc w:val="center"/>
              <w:rPr>
                <w:b/>
                <w:szCs w:val="21"/>
              </w:rPr>
            </w:pPr>
            <w:r w:rsidRPr="00A6658B">
              <w:rPr>
                <w:b/>
                <w:szCs w:val="21"/>
              </w:rPr>
              <w:t>2013</w:t>
            </w:r>
            <w:r w:rsidRPr="00A6658B">
              <w:rPr>
                <w:b/>
                <w:szCs w:val="21"/>
              </w:rPr>
              <w:t>年</w:t>
            </w:r>
            <w:r w:rsidRPr="00A6658B">
              <w:rPr>
                <w:b/>
                <w:szCs w:val="21"/>
              </w:rPr>
              <w:t>12</w:t>
            </w:r>
            <w:r w:rsidRPr="00A6658B">
              <w:rPr>
                <w:b/>
                <w:szCs w:val="21"/>
              </w:rPr>
              <w:t>月</w:t>
            </w:r>
            <w:r w:rsidRPr="00A6658B">
              <w:rPr>
                <w:b/>
                <w:szCs w:val="21"/>
              </w:rPr>
              <w:t>31</w:t>
            </w:r>
            <w:r w:rsidRPr="00A6658B">
              <w:rPr>
                <w:b/>
                <w:szCs w:val="21"/>
              </w:rPr>
              <w:t>日</w:t>
            </w:r>
          </w:p>
        </w:tc>
        <w:tc>
          <w:tcPr>
            <w:tcW w:w="936" w:type="pct"/>
            <w:vAlign w:val="center"/>
          </w:tcPr>
          <w:p w:rsidR="00E64BF2" w:rsidRPr="00A6658B" w:rsidRDefault="00E64BF2" w:rsidP="00227B70">
            <w:pPr>
              <w:spacing w:before="29" w:line="288" w:lineRule="auto"/>
              <w:jc w:val="center"/>
              <w:rPr>
                <w:b/>
                <w:szCs w:val="21"/>
              </w:rPr>
            </w:pPr>
            <w:r w:rsidRPr="00A6658B">
              <w:rPr>
                <w:b/>
                <w:szCs w:val="21"/>
              </w:rPr>
              <w:t>1</w:t>
            </w:r>
            <w:r w:rsidRPr="00A6658B">
              <w:rPr>
                <w:rFonts w:hint="eastAsia"/>
                <w:b/>
                <w:szCs w:val="21"/>
              </w:rPr>
              <w:t>年以内</w:t>
            </w:r>
          </w:p>
        </w:tc>
        <w:tc>
          <w:tcPr>
            <w:tcW w:w="703" w:type="pct"/>
            <w:vAlign w:val="center"/>
          </w:tcPr>
          <w:p w:rsidR="00E64BF2" w:rsidRPr="00A6658B" w:rsidRDefault="00E64BF2" w:rsidP="00227B70">
            <w:pPr>
              <w:spacing w:before="29" w:line="288" w:lineRule="auto"/>
              <w:jc w:val="center"/>
              <w:rPr>
                <w:b/>
                <w:szCs w:val="21"/>
              </w:rPr>
            </w:pPr>
            <w:r w:rsidRPr="00A6658B">
              <w:rPr>
                <w:b/>
                <w:szCs w:val="21"/>
              </w:rPr>
              <w:t>1-5</w:t>
            </w:r>
            <w:r w:rsidRPr="00A6658B">
              <w:rPr>
                <w:rFonts w:hint="eastAsia"/>
                <w:b/>
                <w:szCs w:val="21"/>
              </w:rPr>
              <w:t>年</w:t>
            </w:r>
          </w:p>
        </w:tc>
        <w:tc>
          <w:tcPr>
            <w:tcW w:w="547" w:type="pct"/>
            <w:vAlign w:val="center"/>
          </w:tcPr>
          <w:p w:rsidR="00E64BF2" w:rsidRPr="00A6658B" w:rsidRDefault="00E64BF2" w:rsidP="00227B70">
            <w:pPr>
              <w:spacing w:before="29" w:line="288" w:lineRule="auto"/>
              <w:jc w:val="center"/>
              <w:rPr>
                <w:b/>
                <w:szCs w:val="21"/>
              </w:rPr>
            </w:pPr>
            <w:r w:rsidRPr="00A6658B">
              <w:rPr>
                <w:b/>
                <w:szCs w:val="21"/>
              </w:rPr>
              <w:t>5</w:t>
            </w:r>
            <w:r w:rsidRPr="00A6658B">
              <w:rPr>
                <w:rFonts w:hint="eastAsia"/>
                <w:b/>
                <w:szCs w:val="21"/>
              </w:rPr>
              <w:t>年以上</w:t>
            </w:r>
          </w:p>
        </w:tc>
        <w:tc>
          <w:tcPr>
            <w:tcW w:w="858" w:type="pct"/>
            <w:vAlign w:val="center"/>
          </w:tcPr>
          <w:p w:rsidR="00E64BF2" w:rsidRPr="00A6658B" w:rsidRDefault="00E64BF2" w:rsidP="00227B70">
            <w:pPr>
              <w:spacing w:before="29" w:line="288" w:lineRule="auto"/>
              <w:jc w:val="center"/>
              <w:rPr>
                <w:b/>
                <w:szCs w:val="21"/>
              </w:rPr>
            </w:pPr>
            <w:r w:rsidRPr="00A6658B">
              <w:rPr>
                <w:rFonts w:hint="eastAsia"/>
                <w:b/>
                <w:szCs w:val="21"/>
              </w:rPr>
              <w:t>不计息</w:t>
            </w:r>
          </w:p>
        </w:tc>
        <w:tc>
          <w:tcPr>
            <w:tcW w:w="860" w:type="pct"/>
            <w:vAlign w:val="center"/>
          </w:tcPr>
          <w:p w:rsidR="00E64BF2" w:rsidRPr="00A6658B" w:rsidRDefault="00E64BF2" w:rsidP="00227B70">
            <w:pPr>
              <w:spacing w:before="29" w:line="288" w:lineRule="auto"/>
              <w:jc w:val="center"/>
              <w:rPr>
                <w:b/>
                <w:szCs w:val="21"/>
              </w:rPr>
            </w:pPr>
            <w:r w:rsidRPr="00A6658B">
              <w:rPr>
                <w:rFonts w:hint="eastAsia"/>
                <w:b/>
                <w:szCs w:val="21"/>
              </w:rPr>
              <w:t>合计</w:t>
            </w:r>
          </w:p>
        </w:tc>
      </w:tr>
      <w:tr w:rsidR="00E64BF2" w:rsidRPr="00A6658B" w:rsidTr="00A6658B">
        <w:trPr>
          <w:trHeight w:val="280"/>
          <w:jc w:val="center"/>
        </w:trPr>
        <w:tc>
          <w:tcPr>
            <w:tcW w:w="1095" w:type="pct"/>
            <w:vAlign w:val="center"/>
          </w:tcPr>
          <w:p w:rsidR="00E64BF2" w:rsidRPr="00A6658B" w:rsidRDefault="00E64BF2" w:rsidP="00A6658B">
            <w:pPr>
              <w:spacing w:before="29" w:line="288" w:lineRule="auto"/>
              <w:jc w:val="left"/>
              <w:rPr>
                <w:b/>
                <w:color w:val="000000"/>
                <w:kern w:val="0"/>
                <w:szCs w:val="21"/>
              </w:rPr>
            </w:pPr>
            <w:r w:rsidRPr="00A6658B">
              <w:rPr>
                <w:rFonts w:hint="eastAsia"/>
                <w:b/>
                <w:color w:val="000000"/>
                <w:szCs w:val="21"/>
              </w:rPr>
              <w:t>资产</w:t>
            </w:r>
          </w:p>
        </w:tc>
        <w:tc>
          <w:tcPr>
            <w:tcW w:w="936" w:type="pct"/>
            <w:vAlign w:val="center"/>
          </w:tcPr>
          <w:p w:rsidR="00E64BF2" w:rsidRPr="00A6658B" w:rsidRDefault="00E64BF2" w:rsidP="009C2B48">
            <w:pPr>
              <w:widowControl/>
              <w:spacing w:before="29" w:line="288" w:lineRule="auto"/>
              <w:jc w:val="right"/>
              <w:rPr>
                <w:color w:val="000000"/>
                <w:kern w:val="0"/>
                <w:szCs w:val="21"/>
              </w:rPr>
            </w:pPr>
          </w:p>
        </w:tc>
        <w:tc>
          <w:tcPr>
            <w:tcW w:w="703" w:type="pct"/>
            <w:vAlign w:val="center"/>
          </w:tcPr>
          <w:p w:rsidR="00E64BF2" w:rsidRPr="00A6658B" w:rsidRDefault="00E64BF2" w:rsidP="00E536E1">
            <w:pPr>
              <w:spacing w:line="360" w:lineRule="auto"/>
              <w:jc w:val="right"/>
              <w:rPr>
                <w:rFonts w:ascii="宋体" w:hAnsi="宋体"/>
                <w:b/>
                <w:color w:val="000000"/>
                <w:szCs w:val="21"/>
              </w:rPr>
            </w:pPr>
          </w:p>
        </w:tc>
        <w:tc>
          <w:tcPr>
            <w:tcW w:w="547" w:type="pct"/>
            <w:vAlign w:val="center"/>
          </w:tcPr>
          <w:p w:rsidR="00E64BF2" w:rsidRPr="00A6658B" w:rsidRDefault="00E64BF2" w:rsidP="00E536E1">
            <w:pPr>
              <w:spacing w:line="360" w:lineRule="auto"/>
              <w:jc w:val="right"/>
              <w:rPr>
                <w:rFonts w:ascii="宋体" w:hAnsi="宋体"/>
                <w:b/>
                <w:color w:val="000000"/>
                <w:szCs w:val="21"/>
              </w:rPr>
            </w:pPr>
          </w:p>
        </w:tc>
        <w:tc>
          <w:tcPr>
            <w:tcW w:w="858" w:type="pct"/>
            <w:vAlign w:val="center"/>
          </w:tcPr>
          <w:p w:rsidR="00E64BF2" w:rsidRPr="00A6658B" w:rsidRDefault="00E64BF2" w:rsidP="00E536E1">
            <w:pPr>
              <w:spacing w:line="360" w:lineRule="auto"/>
              <w:jc w:val="right"/>
              <w:rPr>
                <w:rFonts w:ascii="宋体" w:hAnsi="宋体"/>
                <w:b/>
                <w:color w:val="000000"/>
                <w:szCs w:val="21"/>
              </w:rPr>
            </w:pPr>
          </w:p>
        </w:tc>
        <w:tc>
          <w:tcPr>
            <w:tcW w:w="860" w:type="pct"/>
            <w:vAlign w:val="center"/>
          </w:tcPr>
          <w:p w:rsidR="00E64BF2" w:rsidRPr="00A6658B" w:rsidRDefault="00E64BF2" w:rsidP="00E536E1">
            <w:pPr>
              <w:spacing w:line="360" w:lineRule="auto"/>
              <w:jc w:val="right"/>
              <w:rPr>
                <w:rFonts w:ascii="宋体" w:hAnsi="宋体"/>
                <w:b/>
                <w:color w:val="000000"/>
                <w:szCs w:val="21"/>
              </w:rPr>
            </w:pPr>
          </w:p>
        </w:tc>
      </w:tr>
      <w:tr w:rsidR="007B1484" w:rsidRPr="00A6658B" w:rsidTr="00A6658B">
        <w:trPr>
          <w:jc w:val="center"/>
        </w:trPr>
        <w:tc>
          <w:tcPr>
            <w:tcW w:w="1095" w:type="pct"/>
            <w:vAlign w:val="center"/>
          </w:tcPr>
          <w:p w:rsidR="007B1484" w:rsidRPr="00A6658B" w:rsidRDefault="00CE48F6" w:rsidP="00A6658B">
            <w:pPr>
              <w:jc w:val="left"/>
              <w:rPr>
                <w:szCs w:val="21"/>
              </w:rPr>
            </w:pPr>
            <w:r w:rsidRPr="00A6658B">
              <w:rPr>
                <w:color w:val="000000"/>
                <w:szCs w:val="21"/>
              </w:rPr>
              <w:t>银行存款</w:t>
            </w:r>
          </w:p>
        </w:tc>
        <w:tc>
          <w:tcPr>
            <w:tcW w:w="936" w:type="pct"/>
            <w:vAlign w:val="center"/>
          </w:tcPr>
          <w:p w:rsidR="007B1484" w:rsidRPr="00A6658B" w:rsidRDefault="00CE48F6">
            <w:pPr>
              <w:jc w:val="right"/>
              <w:rPr>
                <w:szCs w:val="21"/>
              </w:rPr>
            </w:pPr>
            <w:r w:rsidRPr="00A6658B">
              <w:rPr>
                <w:color w:val="000000"/>
                <w:szCs w:val="21"/>
              </w:rPr>
              <w:t>101,237,054.30</w:t>
            </w:r>
          </w:p>
        </w:tc>
        <w:tc>
          <w:tcPr>
            <w:tcW w:w="703" w:type="pct"/>
            <w:vAlign w:val="center"/>
          </w:tcPr>
          <w:p w:rsidR="007B1484" w:rsidRPr="00A6658B" w:rsidRDefault="00CE48F6">
            <w:pPr>
              <w:jc w:val="right"/>
              <w:rPr>
                <w:szCs w:val="21"/>
              </w:rPr>
            </w:pPr>
            <w:r w:rsidRPr="00A6658B">
              <w:rPr>
                <w:color w:val="000000"/>
                <w:szCs w:val="21"/>
              </w:rPr>
              <w:t>-</w:t>
            </w:r>
          </w:p>
        </w:tc>
        <w:tc>
          <w:tcPr>
            <w:tcW w:w="547" w:type="pct"/>
            <w:vAlign w:val="center"/>
          </w:tcPr>
          <w:p w:rsidR="007B1484" w:rsidRPr="00A6658B" w:rsidRDefault="00CE48F6">
            <w:pPr>
              <w:jc w:val="right"/>
              <w:rPr>
                <w:szCs w:val="21"/>
              </w:rPr>
            </w:pPr>
            <w:r w:rsidRPr="00A6658B">
              <w:rPr>
                <w:color w:val="000000"/>
                <w:szCs w:val="21"/>
              </w:rPr>
              <w:t>-</w:t>
            </w:r>
          </w:p>
        </w:tc>
        <w:tc>
          <w:tcPr>
            <w:tcW w:w="858" w:type="pct"/>
            <w:vAlign w:val="center"/>
          </w:tcPr>
          <w:p w:rsidR="007B1484" w:rsidRPr="00A6658B" w:rsidRDefault="00CE48F6">
            <w:pPr>
              <w:jc w:val="right"/>
              <w:rPr>
                <w:szCs w:val="21"/>
              </w:rPr>
            </w:pPr>
            <w:r w:rsidRPr="00A6658B">
              <w:rPr>
                <w:color w:val="000000"/>
                <w:szCs w:val="21"/>
              </w:rPr>
              <w:t>-</w:t>
            </w:r>
          </w:p>
        </w:tc>
        <w:tc>
          <w:tcPr>
            <w:tcW w:w="860" w:type="pct"/>
            <w:vAlign w:val="center"/>
          </w:tcPr>
          <w:p w:rsidR="007B1484" w:rsidRPr="00A6658B" w:rsidRDefault="00CE48F6">
            <w:pPr>
              <w:jc w:val="right"/>
              <w:rPr>
                <w:szCs w:val="21"/>
              </w:rPr>
            </w:pPr>
            <w:r w:rsidRPr="00A6658B">
              <w:rPr>
                <w:color w:val="000000"/>
                <w:szCs w:val="21"/>
              </w:rPr>
              <w:t>101,237,054.30</w:t>
            </w:r>
          </w:p>
        </w:tc>
      </w:tr>
      <w:tr w:rsidR="007B1484" w:rsidRPr="00A6658B" w:rsidTr="00A6658B">
        <w:trPr>
          <w:jc w:val="center"/>
        </w:trPr>
        <w:tc>
          <w:tcPr>
            <w:tcW w:w="1095" w:type="pct"/>
            <w:vAlign w:val="center"/>
          </w:tcPr>
          <w:p w:rsidR="007B1484" w:rsidRPr="00A6658B" w:rsidRDefault="00CE48F6" w:rsidP="00A6658B">
            <w:pPr>
              <w:jc w:val="left"/>
              <w:rPr>
                <w:szCs w:val="21"/>
              </w:rPr>
            </w:pPr>
            <w:r w:rsidRPr="00A6658B">
              <w:rPr>
                <w:color w:val="000000"/>
                <w:szCs w:val="21"/>
              </w:rPr>
              <w:t>结算备付金</w:t>
            </w:r>
          </w:p>
        </w:tc>
        <w:tc>
          <w:tcPr>
            <w:tcW w:w="936" w:type="pct"/>
            <w:vAlign w:val="center"/>
          </w:tcPr>
          <w:p w:rsidR="007B1484" w:rsidRPr="00A6658B" w:rsidRDefault="00CE48F6">
            <w:pPr>
              <w:jc w:val="right"/>
              <w:rPr>
                <w:szCs w:val="21"/>
              </w:rPr>
            </w:pPr>
            <w:r w:rsidRPr="00A6658B">
              <w:rPr>
                <w:color w:val="000000"/>
                <w:szCs w:val="21"/>
              </w:rPr>
              <w:t>1,424,925.24</w:t>
            </w:r>
          </w:p>
        </w:tc>
        <w:tc>
          <w:tcPr>
            <w:tcW w:w="703" w:type="pct"/>
            <w:vAlign w:val="center"/>
          </w:tcPr>
          <w:p w:rsidR="007B1484" w:rsidRPr="00A6658B" w:rsidRDefault="00CE48F6">
            <w:pPr>
              <w:jc w:val="right"/>
              <w:rPr>
                <w:szCs w:val="21"/>
              </w:rPr>
            </w:pPr>
            <w:r w:rsidRPr="00A6658B">
              <w:rPr>
                <w:color w:val="000000"/>
                <w:szCs w:val="21"/>
              </w:rPr>
              <w:t>-</w:t>
            </w:r>
          </w:p>
        </w:tc>
        <w:tc>
          <w:tcPr>
            <w:tcW w:w="547" w:type="pct"/>
            <w:vAlign w:val="center"/>
          </w:tcPr>
          <w:p w:rsidR="007B1484" w:rsidRPr="00A6658B" w:rsidRDefault="00CE48F6">
            <w:pPr>
              <w:jc w:val="right"/>
              <w:rPr>
                <w:szCs w:val="21"/>
              </w:rPr>
            </w:pPr>
            <w:r w:rsidRPr="00A6658B">
              <w:rPr>
                <w:color w:val="000000"/>
                <w:szCs w:val="21"/>
              </w:rPr>
              <w:t>-</w:t>
            </w:r>
          </w:p>
        </w:tc>
        <w:tc>
          <w:tcPr>
            <w:tcW w:w="858" w:type="pct"/>
            <w:vAlign w:val="center"/>
          </w:tcPr>
          <w:p w:rsidR="007B1484" w:rsidRPr="00A6658B" w:rsidRDefault="00CE48F6">
            <w:pPr>
              <w:jc w:val="right"/>
              <w:rPr>
                <w:szCs w:val="21"/>
              </w:rPr>
            </w:pPr>
            <w:r w:rsidRPr="00A6658B">
              <w:rPr>
                <w:color w:val="000000"/>
                <w:szCs w:val="21"/>
              </w:rPr>
              <w:t>-</w:t>
            </w:r>
          </w:p>
        </w:tc>
        <w:tc>
          <w:tcPr>
            <w:tcW w:w="860" w:type="pct"/>
            <w:vAlign w:val="center"/>
          </w:tcPr>
          <w:p w:rsidR="007B1484" w:rsidRPr="00A6658B" w:rsidRDefault="00CE48F6">
            <w:pPr>
              <w:jc w:val="right"/>
              <w:rPr>
                <w:szCs w:val="21"/>
              </w:rPr>
            </w:pPr>
            <w:r w:rsidRPr="00A6658B">
              <w:rPr>
                <w:color w:val="000000"/>
                <w:szCs w:val="21"/>
              </w:rPr>
              <w:t>1,424,925.24</w:t>
            </w:r>
          </w:p>
        </w:tc>
      </w:tr>
      <w:tr w:rsidR="007B1484" w:rsidRPr="00A6658B" w:rsidTr="00A6658B">
        <w:trPr>
          <w:jc w:val="center"/>
        </w:trPr>
        <w:tc>
          <w:tcPr>
            <w:tcW w:w="1095" w:type="pct"/>
            <w:vAlign w:val="center"/>
          </w:tcPr>
          <w:p w:rsidR="007B1484" w:rsidRPr="00A6658B" w:rsidRDefault="00CE48F6" w:rsidP="00A6658B">
            <w:pPr>
              <w:jc w:val="left"/>
              <w:rPr>
                <w:szCs w:val="21"/>
              </w:rPr>
            </w:pPr>
            <w:r w:rsidRPr="00A6658B">
              <w:rPr>
                <w:color w:val="000000"/>
                <w:szCs w:val="21"/>
              </w:rPr>
              <w:t>存出保证金</w:t>
            </w:r>
          </w:p>
        </w:tc>
        <w:tc>
          <w:tcPr>
            <w:tcW w:w="936" w:type="pct"/>
            <w:vAlign w:val="center"/>
          </w:tcPr>
          <w:p w:rsidR="007B1484" w:rsidRPr="00A6658B" w:rsidRDefault="00CE48F6">
            <w:pPr>
              <w:jc w:val="right"/>
              <w:rPr>
                <w:szCs w:val="21"/>
              </w:rPr>
            </w:pPr>
            <w:r w:rsidRPr="00A6658B">
              <w:rPr>
                <w:color w:val="000000"/>
                <w:szCs w:val="21"/>
              </w:rPr>
              <w:t>190,845.15</w:t>
            </w:r>
          </w:p>
        </w:tc>
        <w:tc>
          <w:tcPr>
            <w:tcW w:w="703" w:type="pct"/>
            <w:vAlign w:val="center"/>
          </w:tcPr>
          <w:p w:rsidR="007B1484" w:rsidRPr="00A6658B" w:rsidRDefault="00CE48F6">
            <w:pPr>
              <w:jc w:val="right"/>
              <w:rPr>
                <w:szCs w:val="21"/>
              </w:rPr>
            </w:pPr>
            <w:r w:rsidRPr="00A6658B">
              <w:rPr>
                <w:color w:val="000000"/>
                <w:szCs w:val="21"/>
              </w:rPr>
              <w:t>-</w:t>
            </w:r>
          </w:p>
        </w:tc>
        <w:tc>
          <w:tcPr>
            <w:tcW w:w="547" w:type="pct"/>
            <w:vAlign w:val="center"/>
          </w:tcPr>
          <w:p w:rsidR="007B1484" w:rsidRPr="00A6658B" w:rsidRDefault="00CE48F6">
            <w:pPr>
              <w:jc w:val="right"/>
              <w:rPr>
                <w:szCs w:val="21"/>
              </w:rPr>
            </w:pPr>
            <w:r w:rsidRPr="00A6658B">
              <w:rPr>
                <w:color w:val="000000"/>
                <w:szCs w:val="21"/>
              </w:rPr>
              <w:t>-</w:t>
            </w:r>
          </w:p>
        </w:tc>
        <w:tc>
          <w:tcPr>
            <w:tcW w:w="858" w:type="pct"/>
            <w:vAlign w:val="center"/>
          </w:tcPr>
          <w:p w:rsidR="007B1484" w:rsidRPr="00A6658B" w:rsidRDefault="00CE48F6">
            <w:pPr>
              <w:jc w:val="right"/>
              <w:rPr>
                <w:szCs w:val="21"/>
              </w:rPr>
            </w:pPr>
            <w:r w:rsidRPr="00A6658B">
              <w:rPr>
                <w:color w:val="000000"/>
                <w:szCs w:val="21"/>
              </w:rPr>
              <w:t>-</w:t>
            </w:r>
          </w:p>
        </w:tc>
        <w:tc>
          <w:tcPr>
            <w:tcW w:w="860" w:type="pct"/>
            <w:vAlign w:val="center"/>
          </w:tcPr>
          <w:p w:rsidR="007B1484" w:rsidRPr="00A6658B" w:rsidRDefault="00CE48F6">
            <w:pPr>
              <w:jc w:val="right"/>
              <w:rPr>
                <w:szCs w:val="21"/>
              </w:rPr>
            </w:pPr>
            <w:r w:rsidRPr="00A6658B">
              <w:rPr>
                <w:color w:val="000000"/>
                <w:szCs w:val="21"/>
              </w:rPr>
              <w:t>190,845.15</w:t>
            </w:r>
          </w:p>
        </w:tc>
      </w:tr>
      <w:tr w:rsidR="007B1484" w:rsidRPr="00A6658B" w:rsidTr="00A6658B">
        <w:trPr>
          <w:jc w:val="center"/>
        </w:trPr>
        <w:tc>
          <w:tcPr>
            <w:tcW w:w="1095" w:type="pct"/>
            <w:vAlign w:val="center"/>
          </w:tcPr>
          <w:p w:rsidR="007B1484" w:rsidRPr="00A6658B" w:rsidRDefault="00CE48F6" w:rsidP="00A6658B">
            <w:pPr>
              <w:jc w:val="left"/>
              <w:rPr>
                <w:szCs w:val="21"/>
              </w:rPr>
            </w:pPr>
            <w:r w:rsidRPr="00A6658B">
              <w:rPr>
                <w:color w:val="000000"/>
                <w:szCs w:val="21"/>
              </w:rPr>
              <w:t>交易性金融资产</w:t>
            </w:r>
          </w:p>
        </w:tc>
        <w:tc>
          <w:tcPr>
            <w:tcW w:w="936" w:type="pct"/>
            <w:vAlign w:val="center"/>
          </w:tcPr>
          <w:p w:rsidR="007B1484" w:rsidRPr="00A6658B" w:rsidRDefault="00CE48F6">
            <w:pPr>
              <w:jc w:val="right"/>
              <w:rPr>
                <w:szCs w:val="21"/>
              </w:rPr>
            </w:pPr>
            <w:r w:rsidRPr="00A6658B">
              <w:rPr>
                <w:color w:val="000000"/>
                <w:szCs w:val="21"/>
              </w:rPr>
              <w:t>49,655,000.00</w:t>
            </w:r>
          </w:p>
        </w:tc>
        <w:tc>
          <w:tcPr>
            <w:tcW w:w="703" w:type="pct"/>
            <w:vAlign w:val="center"/>
          </w:tcPr>
          <w:p w:rsidR="007B1484" w:rsidRPr="00A6658B" w:rsidRDefault="00CE48F6">
            <w:pPr>
              <w:jc w:val="right"/>
              <w:rPr>
                <w:szCs w:val="21"/>
              </w:rPr>
            </w:pPr>
            <w:r w:rsidRPr="00A6658B">
              <w:rPr>
                <w:color w:val="000000"/>
                <w:szCs w:val="21"/>
              </w:rPr>
              <w:t>-</w:t>
            </w:r>
          </w:p>
        </w:tc>
        <w:tc>
          <w:tcPr>
            <w:tcW w:w="547" w:type="pct"/>
            <w:vAlign w:val="center"/>
          </w:tcPr>
          <w:p w:rsidR="007B1484" w:rsidRPr="00A6658B" w:rsidRDefault="00CE48F6">
            <w:pPr>
              <w:jc w:val="right"/>
              <w:rPr>
                <w:szCs w:val="21"/>
              </w:rPr>
            </w:pPr>
            <w:r w:rsidRPr="00A6658B">
              <w:rPr>
                <w:color w:val="000000"/>
                <w:szCs w:val="21"/>
              </w:rPr>
              <w:t>-</w:t>
            </w:r>
          </w:p>
        </w:tc>
        <w:tc>
          <w:tcPr>
            <w:tcW w:w="858" w:type="pct"/>
            <w:vAlign w:val="center"/>
          </w:tcPr>
          <w:p w:rsidR="007B1484" w:rsidRPr="00A6658B" w:rsidRDefault="00CE48F6">
            <w:pPr>
              <w:jc w:val="right"/>
              <w:rPr>
                <w:szCs w:val="21"/>
              </w:rPr>
            </w:pPr>
            <w:r w:rsidRPr="00A6658B">
              <w:rPr>
                <w:color w:val="000000"/>
                <w:szCs w:val="21"/>
              </w:rPr>
              <w:t>865,227,509.94</w:t>
            </w:r>
          </w:p>
        </w:tc>
        <w:tc>
          <w:tcPr>
            <w:tcW w:w="860" w:type="pct"/>
            <w:vAlign w:val="center"/>
          </w:tcPr>
          <w:p w:rsidR="007B1484" w:rsidRPr="00A6658B" w:rsidRDefault="00CE48F6">
            <w:pPr>
              <w:jc w:val="right"/>
              <w:rPr>
                <w:szCs w:val="21"/>
              </w:rPr>
            </w:pPr>
            <w:r w:rsidRPr="00A6658B">
              <w:rPr>
                <w:color w:val="000000"/>
                <w:szCs w:val="21"/>
              </w:rPr>
              <w:t>914,882,509.94</w:t>
            </w:r>
          </w:p>
        </w:tc>
      </w:tr>
      <w:tr w:rsidR="007B1484" w:rsidRPr="00A6658B" w:rsidTr="00A6658B">
        <w:trPr>
          <w:jc w:val="center"/>
        </w:trPr>
        <w:tc>
          <w:tcPr>
            <w:tcW w:w="1095" w:type="pct"/>
            <w:vAlign w:val="center"/>
          </w:tcPr>
          <w:p w:rsidR="007B1484" w:rsidRPr="00A6658B" w:rsidRDefault="00CE48F6" w:rsidP="00A6658B">
            <w:pPr>
              <w:jc w:val="left"/>
              <w:rPr>
                <w:szCs w:val="21"/>
              </w:rPr>
            </w:pPr>
            <w:r w:rsidRPr="00A6658B">
              <w:rPr>
                <w:color w:val="000000"/>
                <w:szCs w:val="21"/>
              </w:rPr>
              <w:t>买入返售金融资产</w:t>
            </w:r>
          </w:p>
        </w:tc>
        <w:tc>
          <w:tcPr>
            <w:tcW w:w="936" w:type="pct"/>
            <w:vAlign w:val="center"/>
          </w:tcPr>
          <w:p w:rsidR="007B1484" w:rsidRPr="00A6658B" w:rsidRDefault="00CE48F6">
            <w:pPr>
              <w:jc w:val="right"/>
              <w:rPr>
                <w:szCs w:val="21"/>
              </w:rPr>
            </w:pPr>
            <w:r w:rsidRPr="00A6658B">
              <w:rPr>
                <w:color w:val="000000"/>
                <w:szCs w:val="21"/>
              </w:rPr>
              <w:t>346,142,429.42</w:t>
            </w:r>
          </w:p>
        </w:tc>
        <w:tc>
          <w:tcPr>
            <w:tcW w:w="703" w:type="pct"/>
            <w:vAlign w:val="center"/>
          </w:tcPr>
          <w:p w:rsidR="007B1484" w:rsidRPr="00A6658B" w:rsidRDefault="00CE48F6">
            <w:pPr>
              <w:jc w:val="right"/>
              <w:rPr>
                <w:szCs w:val="21"/>
              </w:rPr>
            </w:pPr>
            <w:r w:rsidRPr="00A6658B">
              <w:rPr>
                <w:color w:val="000000"/>
                <w:szCs w:val="21"/>
              </w:rPr>
              <w:t>-</w:t>
            </w:r>
          </w:p>
        </w:tc>
        <w:tc>
          <w:tcPr>
            <w:tcW w:w="547" w:type="pct"/>
            <w:vAlign w:val="center"/>
          </w:tcPr>
          <w:p w:rsidR="007B1484" w:rsidRPr="00A6658B" w:rsidRDefault="00CE48F6">
            <w:pPr>
              <w:jc w:val="right"/>
              <w:rPr>
                <w:szCs w:val="21"/>
              </w:rPr>
            </w:pPr>
            <w:r w:rsidRPr="00A6658B">
              <w:rPr>
                <w:color w:val="000000"/>
                <w:szCs w:val="21"/>
              </w:rPr>
              <w:t>-</w:t>
            </w:r>
          </w:p>
        </w:tc>
        <w:tc>
          <w:tcPr>
            <w:tcW w:w="858" w:type="pct"/>
            <w:vAlign w:val="center"/>
          </w:tcPr>
          <w:p w:rsidR="007B1484" w:rsidRPr="00A6658B" w:rsidRDefault="00CE48F6">
            <w:pPr>
              <w:jc w:val="right"/>
              <w:rPr>
                <w:szCs w:val="21"/>
              </w:rPr>
            </w:pPr>
            <w:r w:rsidRPr="00A6658B">
              <w:rPr>
                <w:color w:val="000000"/>
                <w:szCs w:val="21"/>
              </w:rPr>
              <w:t>-</w:t>
            </w:r>
          </w:p>
        </w:tc>
        <w:tc>
          <w:tcPr>
            <w:tcW w:w="860" w:type="pct"/>
            <w:vAlign w:val="center"/>
          </w:tcPr>
          <w:p w:rsidR="007B1484" w:rsidRPr="00A6658B" w:rsidRDefault="00CE48F6">
            <w:pPr>
              <w:jc w:val="right"/>
              <w:rPr>
                <w:szCs w:val="21"/>
              </w:rPr>
            </w:pPr>
            <w:r w:rsidRPr="00A6658B">
              <w:rPr>
                <w:color w:val="000000"/>
                <w:szCs w:val="21"/>
              </w:rPr>
              <w:t>346,142,429.42</w:t>
            </w:r>
          </w:p>
        </w:tc>
      </w:tr>
      <w:tr w:rsidR="007B1484" w:rsidRPr="00A6658B" w:rsidTr="00A6658B">
        <w:trPr>
          <w:jc w:val="center"/>
        </w:trPr>
        <w:tc>
          <w:tcPr>
            <w:tcW w:w="1095" w:type="pct"/>
            <w:vAlign w:val="center"/>
          </w:tcPr>
          <w:p w:rsidR="007B1484" w:rsidRPr="00A6658B" w:rsidRDefault="00CE48F6" w:rsidP="00A6658B">
            <w:pPr>
              <w:jc w:val="left"/>
              <w:rPr>
                <w:szCs w:val="21"/>
              </w:rPr>
            </w:pPr>
            <w:r w:rsidRPr="00A6658B">
              <w:rPr>
                <w:color w:val="000000"/>
                <w:szCs w:val="21"/>
              </w:rPr>
              <w:t>应收利息</w:t>
            </w:r>
          </w:p>
        </w:tc>
        <w:tc>
          <w:tcPr>
            <w:tcW w:w="936" w:type="pct"/>
            <w:vAlign w:val="center"/>
          </w:tcPr>
          <w:p w:rsidR="007B1484" w:rsidRPr="00A6658B" w:rsidRDefault="00CE48F6">
            <w:pPr>
              <w:jc w:val="right"/>
              <w:rPr>
                <w:szCs w:val="21"/>
              </w:rPr>
            </w:pPr>
            <w:r w:rsidRPr="00A6658B">
              <w:rPr>
                <w:color w:val="000000"/>
                <w:szCs w:val="21"/>
              </w:rPr>
              <w:t>-</w:t>
            </w:r>
          </w:p>
        </w:tc>
        <w:tc>
          <w:tcPr>
            <w:tcW w:w="703" w:type="pct"/>
            <w:vAlign w:val="center"/>
          </w:tcPr>
          <w:p w:rsidR="007B1484" w:rsidRPr="00A6658B" w:rsidRDefault="00CE48F6">
            <w:pPr>
              <w:jc w:val="right"/>
              <w:rPr>
                <w:szCs w:val="21"/>
              </w:rPr>
            </w:pPr>
            <w:r w:rsidRPr="00A6658B">
              <w:rPr>
                <w:color w:val="000000"/>
                <w:szCs w:val="21"/>
              </w:rPr>
              <w:t>-</w:t>
            </w:r>
          </w:p>
        </w:tc>
        <w:tc>
          <w:tcPr>
            <w:tcW w:w="547" w:type="pct"/>
            <w:vAlign w:val="center"/>
          </w:tcPr>
          <w:p w:rsidR="007B1484" w:rsidRPr="00A6658B" w:rsidRDefault="00CE48F6">
            <w:pPr>
              <w:jc w:val="right"/>
              <w:rPr>
                <w:szCs w:val="21"/>
              </w:rPr>
            </w:pPr>
            <w:r w:rsidRPr="00A6658B">
              <w:rPr>
                <w:color w:val="000000"/>
                <w:szCs w:val="21"/>
              </w:rPr>
              <w:t>-</w:t>
            </w:r>
          </w:p>
        </w:tc>
        <w:tc>
          <w:tcPr>
            <w:tcW w:w="858" w:type="pct"/>
            <w:vAlign w:val="center"/>
          </w:tcPr>
          <w:p w:rsidR="007B1484" w:rsidRPr="00A6658B" w:rsidRDefault="00CE48F6">
            <w:pPr>
              <w:jc w:val="right"/>
              <w:rPr>
                <w:szCs w:val="21"/>
              </w:rPr>
            </w:pPr>
            <w:r w:rsidRPr="00A6658B">
              <w:rPr>
                <w:color w:val="000000"/>
                <w:szCs w:val="21"/>
              </w:rPr>
              <w:t>949,483.03</w:t>
            </w:r>
          </w:p>
        </w:tc>
        <w:tc>
          <w:tcPr>
            <w:tcW w:w="860" w:type="pct"/>
            <w:vAlign w:val="center"/>
          </w:tcPr>
          <w:p w:rsidR="007B1484" w:rsidRPr="00A6658B" w:rsidRDefault="00CE48F6">
            <w:pPr>
              <w:jc w:val="right"/>
              <w:rPr>
                <w:szCs w:val="21"/>
              </w:rPr>
            </w:pPr>
            <w:r w:rsidRPr="00A6658B">
              <w:rPr>
                <w:color w:val="000000"/>
                <w:szCs w:val="21"/>
              </w:rPr>
              <w:t>949,483.03</w:t>
            </w:r>
          </w:p>
        </w:tc>
      </w:tr>
      <w:tr w:rsidR="007B1484" w:rsidRPr="00A6658B" w:rsidTr="00A6658B">
        <w:trPr>
          <w:jc w:val="center"/>
        </w:trPr>
        <w:tc>
          <w:tcPr>
            <w:tcW w:w="1095" w:type="pct"/>
            <w:vAlign w:val="center"/>
          </w:tcPr>
          <w:p w:rsidR="007B1484" w:rsidRPr="00A6658B" w:rsidRDefault="00CE48F6" w:rsidP="00A6658B">
            <w:pPr>
              <w:jc w:val="left"/>
              <w:rPr>
                <w:szCs w:val="21"/>
              </w:rPr>
            </w:pPr>
            <w:r w:rsidRPr="00A6658B">
              <w:rPr>
                <w:color w:val="000000"/>
                <w:szCs w:val="21"/>
              </w:rPr>
              <w:t>应收申购款</w:t>
            </w:r>
          </w:p>
        </w:tc>
        <w:tc>
          <w:tcPr>
            <w:tcW w:w="936" w:type="pct"/>
            <w:vAlign w:val="center"/>
          </w:tcPr>
          <w:p w:rsidR="007B1484" w:rsidRPr="00A6658B" w:rsidRDefault="00CE48F6">
            <w:pPr>
              <w:jc w:val="right"/>
              <w:rPr>
                <w:szCs w:val="21"/>
              </w:rPr>
            </w:pPr>
            <w:r w:rsidRPr="00A6658B">
              <w:rPr>
                <w:color w:val="000000"/>
                <w:szCs w:val="21"/>
              </w:rPr>
              <w:t>-</w:t>
            </w:r>
          </w:p>
        </w:tc>
        <w:tc>
          <w:tcPr>
            <w:tcW w:w="703" w:type="pct"/>
            <w:vAlign w:val="center"/>
          </w:tcPr>
          <w:p w:rsidR="007B1484" w:rsidRPr="00A6658B" w:rsidRDefault="00CE48F6">
            <w:pPr>
              <w:jc w:val="right"/>
              <w:rPr>
                <w:szCs w:val="21"/>
              </w:rPr>
            </w:pPr>
            <w:r w:rsidRPr="00A6658B">
              <w:rPr>
                <w:color w:val="000000"/>
                <w:szCs w:val="21"/>
              </w:rPr>
              <w:t>-</w:t>
            </w:r>
          </w:p>
        </w:tc>
        <w:tc>
          <w:tcPr>
            <w:tcW w:w="547" w:type="pct"/>
            <w:vAlign w:val="center"/>
          </w:tcPr>
          <w:p w:rsidR="007B1484" w:rsidRPr="00A6658B" w:rsidRDefault="00CE48F6">
            <w:pPr>
              <w:jc w:val="right"/>
              <w:rPr>
                <w:szCs w:val="21"/>
              </w:rPr>
            </w:pPr>
            <w:r w:rsidRPr="00A6658B">
              <w:rPr>
                <w:color w:val="000000"/>
                <w:szCs w:val="21"/>
              </w:rPr>
              <w:t>-</w:t>
            </w:r>
          </w:p>
        </w:tc>
        <w:tc>
          <w:tcPr>
            <w:tcW w:w="858" w:type="pct"/>
            <w:vAlign w:val="center"/>
          </w:tcPr>
          <w:p w:rsidR="007B1484" w:rsidRPr="00A6658B" w:rsidRDefault="00CE48F6">
            <w:pPr>
              <w:jc w:val="right"/>
              <w:rPr>
                <w:szCs w:val="21"/>
              </w:rPr>
            </w:pPr>
            <w:r w:rsidRPr="00A6658B">
              <w:rPr>
                <w:color w:val="000000"/>
                <w:szCs w:val="21"/>
              </w:rPr>
              <w:t>57,039.45</w:t>
            </w:r>
          </w:p>
        </w:tc>
        <w:tc>
          <w:tcPr>
            <w:tcW w:w="860" w:type="pct"/>
            <w:vAlign w:val="center"/>
          </w:tcPr>
          <w:p w:rsidR="007B1484" w:rsidRPr="00A6658B" w:rsidRDefault="00CE48F6">
            <w:pPr>
              <w:jc w:val="right"/>
              <w:rPr>
                <w:szCs w:val="21"/>
              </w:rPr>
            </w:pPr>
            <w:r w:rsidRPr="00A6658B">
              <w:rPr>
                <w:color w:val="000000"/>
                <w:szCs w:val="21"/>
              </w:rPr>
              <w:t>57,039.45</w:t>
            </w:r>
          </w:p>
        </w:tc>
      </w:tr>
      <w:tr w:rsidR="00E64BF2" w:rsidRPr="00A6658B" w:rsidTr="00A6658B">
        <w:trPr>
          <w:trHeight w:val="280"/>
          <w:jc w:val="center"/>
        </w:trPr>
        <w:tc>
          <w:tcPr>
            <w:tcW w:w="1095" w:type="pct"/>
            <w:vAlign w:val="center"/>
          </w:tcPr>
          <w:p w:rsidR="00E64BF2" w:rsidRPr="00A6658B" w:rsidRDefault="00E64BF2" w:rsidP="00A6658B">
            <w:pPr>
              <w:spacing w:before="29" w:line="288" w:lineRule="auto"/>
              <w:jc w:val="left"/>
              <w:rPr>
                <w:rFonts w:ascii="宋体" w:hAnsi="宋体"/>
                <w:b/>
                <w:color w:val="000000"/>
                <w:szCs w:val="21"/>
              </w:rPr>
            </w:pPr>
            <w:r w:rsidRPr="00A6658B">
              <w:rPr>
                <w:rFonts w:hint="eastAsia"/>
                <w:b/>
                <w:color w:val="000000"/>
                <w:szCs w:val="21"/>
              </w:rPr>
              <w:t>资产总计</w:t>
            </w:r>
          </w:p>
        </w:tc>
        <w:tc>
          <w:tcPr>
            <w:tcW w:w="936" w:type="pct"/>
            <w:vAlign w:val="center"/>
          </w:tcPr>
          <w:p w:rsidR="00E64BF2" w:rsidRPr="00A6658B" w:rsidRDefault="00E64BF2" w:rsidP="00B053D1">
            <w:pPr>
              <w:spacing w:before="29" w:line="288" w:lineRule="auto"/>
              <w:jc w:val="right"/>
              <w:rPr>
                <w:b/>
                <w:szCs w:val="21"/>
              </w:rPr>
            </w:pPr>
            <w:r w:rsidRPr="00A6658B">
              <w:rPr>
                <w:b/>
                <w:szCs w:val="21"/>
              </w:rPr>
              <w:t>498,650,254.11</w:t>
            </w:r>
          </w:p>
        </w:tc>
        <w:tc>
          <w:tcPr>
            <w:tcW w:w="703" w:type="pct"/>
            <w:vAlign w:val="center"/>
          </w:tcPr>
          <w:p w:rsidR="00E64BF2" w:rsidRPr="00A6658B" w:rsidRDefault="00E64BF2" w:rsidP="00B053D1">
            <w:pPr>
              <w:spacing w:before="29" w:line="288" w:lineRule="auto"/>
              <w:jc w:val="right"/>
              <w:rPr>
                <w:b/>
                <w:szCs w:val="21"/>
              </w:rPr>
            </w:pPr>
            <w:r w:rsidRPr="00A6658B">
              <w:rPr>
                <w:b/>
                <w:szCs w:val="21"/>
              </w:rPr>
              <w:t>-</w:t>
            </w:r>
          </w:p>
        </w:tc>
        <w:tc>
          <w:tcPr>
            <w:tcW w:w="547" w:type="pct"/>
            <w:vAlign w:val="center"/>
          </w:tcPr>
          <w:p w:rsidR="00E64BF2" w:rsidRPr="00A6658B" w:rsidRDefault="00E64BF2" w:rsidP="00B053D1">
            <w:pPr>
              <w:spacing w:before="29" w:line="288" w:lineRule="auto"/>
              <w:jc w:val="right"/>
              <w:rPr>
                <w:b/>
                <w:szCs w:val="21"/>
              </w:rPr>
            </w:pPr>
            <w:r w:rsidRPr="00A6658B">
              <w:rPr>
                <w:b/>
                <w:szCs w:val="21"/>
              </w:rPr>
              <w:t>-</w:t>
            </w:r>
          </w:p>
        </w:tc>
        <w:tc>
          <w:tcPr>
            <w:tcW w:w="858" w:type="pct"/>
            <w:vAlign w:val="center"/>
          </w:tcPr>
          <w:p w:rsidR="00E64BF2" w:rsidRPr="00A6658B" w:rsidRDefault="00E64BF2" w:rsidP="00B053D1">
            <w:pPr>
              <w:spacing w:before="29" w:line="288" w:lineRule="auto"/>
              <w:jc w:val="right"/>
              <w:rPr>
                <w:b/>
                <w:szCs w:val="21"/>
              </w:rPr>
            </w:pPr>
            <w:r w:rsidRPr="00A6658B">
              <w:rPr>
                <w:b/>
                <w:szCs w:val="21"/>
              </w:rPr>
              <w:t>866,234,032.42</w:t>
            </w:r>
          </w:p>
        </w:tc>
        <w:tc>
          <w:tcPr>
            <w:tcW w:w="860" w:type="pct"/>
            <w:vAlign w:val="center"/>
          </w:tcPr>
          <w:p w:rsidR="00E64BF2" w:rsidRPr="00A6658B" w:rsidRDefault="00E64BF2" w:rsidP="00B053D1">
            <w:pPr>
              <w:spacing w:before="29" w:line="288" w:lineRule="auto"/>
              <w:jc w:val="right"/>
              <w:rPr>
                <w:b/>
                <w:szCs w:val="21"/>
              </w:rPr>
            </w:pPr>
            <w:r w:rsidRPr="00A6658B">
              <w:rPr>
                <w:b/>
                <w:szCs w:val="21"/>
              </w:rPr>
              <w:t>1,364,884,286.53</w:t>
            </w:r>
          </w:p>
        </w:tc>
      </w:tr>
      <w:tr w:rsidR="00E64BF2" w:rsidRPr="00A6658B" w:rsidTr="00A6658B">
        <w:trPr>
          <w:trHeight w:val="278"/>
          <w:jc w:val="center"/>
        </w:trPr>
        <w:tc>
          <w:tcPr>
            <w:tcW w:w="1095" w:type="pct"/>
            <w:vAlign w:val="center"/>
          </w:tcPr>
          <w:p w:rsidR="00E64BF2" w:rsidRPr="00A6658B" w:rsidRDefault="00E64BF2" w:rsidP="00A6658B">
            <w:pPr>
              <w:spacing w:line="360" w:lineRule="auto"/>
              <w:jc w:val="left"/>
              <w:rPr>
                <w:rFonts w:ascii="宋体" w:hAnsi="宋体"/>
                <w:b/>
                <w:color w:val="000000"/>
                <w:szCs w:val="21"/>
              </w:rPr>
            </w:pPr>
            <w:r w:rsidRPr="00A6658B">
              <w:rPr>
                <w:rFonts w:hint="eastAsia"/>
                <w:b/>
                <w:color w:val="000000"/>
                <w:szCs w:val="21"/>
              </w:rPr>
              <w:t>负债</w:t>
            </w:r>
          </w:p>
        </w:tc>
        <w:tc>
          <w:tcPr>
            <w:tcW w:w="936" w:type="pct"/>
            <w:vAlign w:val="bottom"/>
          </w:tcPr>
          <w:p w:rsidR="00E64BF2" w:rsidRPr="00A6658B" w:rsidRDefault="00E64BF2" w:rsidP="00C915A6">
            <w:pPr>
              <w:spacing w:line="360" w:lineRule="auto"/>
              <w:jc w:val="right"/>
              <w:rPr>
                <w:rFonts w:ascii="宋体" w:hAnsi="宋体"/>
                <w:b/>
                <w:color w:val="0000FF"/>
                <w:kern w:val="0"/>
                <w:szCs w:val="21"/>
              </w:rPr>
            </w:pPr>
          </w:p>
        </w:tc>
        <w:tc>
          <w:tcPr>
            <w:tcW w:w="703" w:type="pct"/>
            <w:vAlign w:val="bottom"/>
          </w:tcPr>
          <w:p w:rsidR="00E64BF2" w:rsidRPr="00A6658B" w:rsidRDefault="00E64BF2" w:rsidP="00C915A6">
            <w:pPr>
              <w:spacing w:line="360" w:lineRule="auto"/>
              <w:jc w:val="right"/>
              <w:rPr>
                <w:rFonts w:ascii="宋体" w:hAnsi="宋体"/>
                <w:b/>
                <w:color w:val="000000"/>
                <w:szCs w:val="21"/>
              </w:rPr>
            </w:pPr>
          </w:p>
        </w:tc>
        <w:tc>
          <w:tcPr>
            <w:tcW w:w="547" w:type="pct"/>
            <w:vAlign w:val="bottom"/>
          </w:tcPr>
          <w:p w:rsidR="00E64BF2" w:rsidRPr="00A6658B" w:rsidRDefault="00E64BF2" w:rsidP="00C915A6">
            <w:pPr>
              <w:spacing w:line="360" w:lineRule="auto"/>
              <w:jc w:val="right"/>
              <w:rPr>
                <w:rFonts w:ascii="宋体" w:hAnsi="宋体"/>
                <w:b/>
                <w:color w:val="000000"/>
                <w:szCs w:val="21"/>
              </w:rPr>
            </w:pPr>
          </w:p>
        </w:tc>
        <w:tc>
          <w:tcPr>
            <w:tcW w:w="858" w:type="pct"/>
            <w:vAlign w:val="bottom"/>
          </w:tcPr>
          <w:p w:rsidR="00E64BF2" w:rsidRPr="00A6658B" w:rsidRDefault="00E64BF2" w:rsidP="00C915A6">
            <w:pPr>
              <w:spacing w:line="360" w:lineRule="auto"/>
              <w:jc w:val="right"/>
              <w:rPr>
                <w:rFonts w:ascii="宋体" w:hAnsi="宋体"/>
                <w:b/>
                <w:color w:val="000000"/>
                <w:szCs w:val="21"/>
              </w:rPr>
            </w:pPr>
          </w:p>
        </w:tc>
        <w:tc>
          <w:tcPr>
            <w:tcW w:w="860" w:type="pct"/>
            <w:vAlign w:val="bottom"/>
          </w:tcPr>
          <w:p w:rsidR="00E64BF2" w:rsidRPr="00A6658B" w:rsidRDefault="00E64BF2" w:rsidP="00C915A6">
            <w:pPr>
              <w:spacing w:line="360" w:lineRule="auto"/>
              <w:jc w:val="right"/>
              <w:rPr>
                <w:rFonts w:ascii="宋体" w:hAnsi="宋体"/>
                <w:b/>
                <w:color w:val="000000"/>
                <w:szCs w:val="21"/>
              </w:rPr>
            </w:pPr>
          </w:p>
        </w:tc>
      </w:tr>
      <w:tr w:rsidR="007B1484" w:rsidRPr="00A6658B" w:rsidTr="00A6658B">
        <w:trPr>
          <w:jc w:val="center"/>
        </w:trPr>
        <w:tc>
          <w:tcPr>
            <w:tcW w:w="1095" w:type="pct"/>
            <w:vAlign w:val="center"/>
          </w:tcPr>
          <w:p w:rsidR="007B1484" w:rsidRPr="00A6658B" w:rsidRDefault="00CE48F6" w:rsidP="00A6658B">
            <w:pPr>
              <w:jc w:val="left"/>
              <w:rPr>
                <w:szCs w:val="21"/>
              </w:rPr>
            </w:pPr>
            <w:r w:rsidRPr="00A6658B">
              <w:rPr>
                <w:color w:val="000000"/>
                <w:szCs w:val="21"/>
              </w:rPr>
              <w:t>应付</w:t>
            </w:r>
            <w:proofErr w:type="gramStart"/>
            <w:r w:rsidRPr="00A6658B">
              <w:rPr>
                <w:color w:val="000000"/>
                <w:szCs w:val="21"/>
              </w:rPr>
              <w:t>赎回款</w:t>
            </w:r>
            <w:proofErr w:type="gramEnd"/>
          </w:p>
        </w:tc>
        <w:tc>
          <w:tcPr>
            <w:tcW w:w="936" w:type="pct"/>
            <w:vAlign w:val="center"/>
          </w:tcPr>
          <w:p w:rsidR="007B1484" w:rsidRPr="00A6658B" w:rsidRDefault="00CE48F6">
            <w:pPr>
              <w:jc w:val="right"/>
              <w:rPr>
                <w:szCs w:val="21"/>
              </w:rPr>
            </w:pPr>
            <w:r w:rsidRPr="00A6658B">
              <w:rPr>
                <w:color w:val="000000"/>
                <w:szCs w:val="21"/>
              </w:rPr>
              <w:t>-</w:t>
            </w:r>
          </w:p>
        </w:tc>
        <w:tc>
          <w:tcPr>
            <w:tcW w:w="703" w:type="pct"/>
            <w:vAlign w:val="center"/>
          </w:tcPr>
          <w:p w:rsidR="007B1484" w:rsidRPr="00A6658B" w:rsidRDefault="00CE48F6">
            <w:pPr>
              <w:jc w:val="right"/>
              <w:rPr>
                <w:szCs w:val="21"/>
              </w:rPr>
            </w:pPr>
            <w:r w:rsidRPr="00A6658B">
              <w:rPr>
                <w:color w:val="000000"/>
                <w:szCs w:val="21"/>
              </w:rPr>
              <w:t>-</w:t>
            </w:r>
          </w:p>
        </w:tc>
        <w:tc>
          <w:tcPr>
            <w:tcW w:w="547" w:type="pct"/>
            <w:vAlign w:val="center"/>
          </w:tcPr>
          <w:p w:rsidR="007B1484" w:rsidRPr="00A6658B" w:rsidRDefault="00CE48F6">
            <w:pPr>
              <w:jc w:val="right"/>
              <w:rPr>
                <w:szCs w:val="21"/>
              </w:rPr>
            </w:pPr>
            <w:r w:rsidRPr="00A6658B">
              <w:rPr>
                <w:color w:val="000000"/>
                <w:szCs w:val="21"/>
              </w:rPr>
              <w:t>-</w:t>
            </w:r>
          </w:p>
        </w:tc>
        <w:tc>
          <w:tcPr>
            <w:tcW w:w="858" w:type="pct"/>
            <w:vAlign w:val="center"/>
          </w:tcPr>
          <w:p w:rsidR="007B1484" w:rsidRPr="00A6658B" w:rsidRDefault="00CE48F6">
            <w:pPr>
              <w:jc w:val="right"/>
              <w:rPr>
                <w:szCs w:val="21"/>
              </w:rPr>
            </w:pPr>
            <w:r w:rsidRPr="00A6658B">
              <w:rPr>
                <w:color w:val="000000"/>
                <w:szCs w:val="21"/>
              </w:rPr>
              <w:t>19,660,608.17</w:t>
            </w:r>
          </w:p>
        </w:tc>
        <w:tc>
          <w:tcPr>
            <w:tcW w:w="860" w:type="pct"/>
            <w:vAlign w:val="center"/>
          </w:tcPr>
          <w:p w:rsidR="007B1484" w:rsidRPr="00A6658B" w:rsidRDefault="00CE48F6">
            <w:pPr>
              <w:jc w:val="right"/>
              <w:rPr>
                <w:szCs w:val="21"/>
              </w:rPr>
            </w:pPr>
            <w:r w:rsidRPr="00A6658B">
              <w:rPr>
                <w:color w:val="000000"/>
                <w:szCs w:val="21"/>
              </w:rPr>
              <w:t>19,660,608.17</w:t>
            </w:r>
          </w:p>
        </w:tc>
      </w:tr>
      <w:tr w:rsidR="007B1484" w:rsidRPr="00A6658B" w:rsidTr="00A6658B">
        <w:trPr>
          <w:jc w:val="center"/>
        </w:trPr>
        <w:tc>
          <w:tcPr>
            <w:tcW w:w="1095" w:type="pct"/>
            <w:vAlign w:val="center"/>
          </w:tcPr>
          <w:p w:rsidR="007B1484" w:rsidRPr="00A6658B" w:rsidRDefault="00CE48F6" w:rsidP="00A6658B">
            <w:pPr>
              <w:jc w:val="left"/>
              <w:rPr>
                <w:szCs w:val="21"/>
              </w:rPr>
            </w:pPr>
            <w:r w:rsidRPr="00A6658B">
              <w:rPr>
                <w:color w:val="000000"/>
                <w:szCs w:val="21"/>
              </w:rPr>
              <w:t>应付管理人报酬</w:t>
            </w:r>
          </w:p>
        </w:tc>
        <w:tc>
          <w:tcPr>
            <w:tcW w:w="936" w:type="pct"/>
            <w:vAlign w:val="center"/>
          </w:tcPr>
          <w:p w:rsidR="007B1484" w:rsidRPr="00A6658B" w:rsidRDefault="00CE48F6">
            <w:pPr>
              <w:jc w:val="right"/>
              <w:rPr>
                <w:szCs w:val="21"/>
              </w:rPr>
            </w:pPr>
            <w:r w:rsidRPr="00A6658B">
              <w:rPr>
                <w:color w:val="000000"/>
                <w:szCs w:val="21"/>
              </w:rPr>
              <w:t>-</w:t>
            </w:r>
          </w:p>
        </w:tc>
        <w:tc>
          <w:tcPr>
            <w:tcW w:w="703" w:type="pct"/>
            <w:vAlign w:val="center"/>
          </w:tcPr>
          <w:p w:rsidR="007B1484" w:rsidRPr="00A6658B" w:rsidRDefault="00CE48F6">
            <w:pPr>
              <w:jc w:val="right"/>
              <w:rPr>
                <w:szCs w:val="21"/>
              </w:rPr>
            </w:pPr>
            <w:r w:rsidRPr="00A6658B">
              <w:rPr>
                <w:color w:val="000000"/>
                <w:szCs w:val="21"/>
              </w:rPr>
              <w:t>-</w:t>
            </w:r>
          </w:p>
        </w:tc>
        <w:tc>
          <w:tcPr>
            <w:tcW w:w="547" w:type="pct"/>
            <w:vAlign w:val="center"/>
          </w:tcPr>
          <w:p w:rsidR="007B1484" w:rsidRPr="00A6658B" w:rsidRDefault="00CE48F6">
            <w:pPr>
              <w:jc w:val="right"/>
              <w:rPr>
                <w:szCs w:val="21"/>
              </w:rPr>
            </w:pPr>
            <w:r w:rsidRPr="00A6658B">
              <w:rPr>
                <w:color w:val="000000"/>
                <w:szCs w:val="21"/>
              </w:rPr>
              <w:t>-</w:t>
            </w:r>
          </w:p>
        </w:tc>
        <w:tc>
          <w:tcPr>
            <w:tcW w:w="858" w:type="pct"/>
            <w:vAlign w:val="center"/>
          </w:tcPr>
          <w:p w:rsidR="007B1484" w:rsidRPr="00A6658B" w:rsidRDefault="00CE48F6">
            <w:pPr>
              <w:jc w:val="right"/>
              <w:rPr>
                <w:szCs w:val="21"/>
              </w:rPr>
            </w:pPr>
            <w:r w:rsidRPr="00A6658B">
              <w:rPr>
                <w:color w:val="000000"/>
                <w:szCs w:val="21"/>
              </w:rPr>
              <w:t>1,748,281.86</w:t>
            </w:r>
          </w:p>
        </w:tc>
        <w:tc>
          <w:tcPr>
            <w:tcW w:w="860" w:type="pct"/>
            <w:vAlign w:val="center"/>
          </w:tcPr>
          <w:p w:rsidR="007B1484" w:rsidRPr="00A6658B" w:rsidRDefault="00CE48F6">
            <w:pPr>
              <w:jc w:val="right"/>
              <w:rPr>
                <w:szCs w:val="21"/>
              </w:rPr>
            </w:pPr>
            <w:r w:rsidRPr="00A6658B">
              <w:rPr>
                <w:color w:val="000000"/>
                <w:szCs w:val="21"/>
              </w:rPr>
              <w:t>1,748,281.86</w:t>
            </w:r>
          </w:p>
        </w:tc>
      </w:tr>
      <w:tr w:rsidR="007B1484" w:rsidRPr="00A6658B" w:rsidTr="00A6658B">
        <w:trPr>
          <w:jc w:val="center"/>
        </w:trPr>
        <w:tc>
          <w:tcPr>
            <w:tcW w:w="1095" w:type="pct"/>
            <w:vAlign w:val="center"/>
          </w:tcPr>
          <w:p w:rsidR="007B1484" w:rsidRPr="00A6658B" w:rsidRDefault="00CE48F6" w:rsidP="00A6658B">
            <w:pPr>
              <w:jc w:val="left"/>
              <w:rPr>
                <w:szCs w:val="21"/>
              </w:rPr>
            </w:pPr>
            <w:r w:rsidRPr="00A6658B">
              <w:rPr>
                <w:color w:val="000000"/>
                <w:szCs w:val="21"/>
              </w:rPr>
              <w:t>应付托管费</w:t>
            </w:r>
          </w:p>
        </w:tc>
        <w:tc>
          <w:tcPr>
            <w:tcW w:w="936" w:type="pct"/>
            <w:vAlign w:val="center"/>
          </w:tcPr>
          <w:p w:rsidR="007B1484" w:rsidRPr="00A6658B" w:rsidRDefault="00CE48F6">
            <w:pPr>
              <w:jc w:val="right"/>
              <w:rPr>
                <w:szCs w:val="21"/>
              </w:rPr>
            </w:pPr>
            <w:r w:rsidRPr="00A6658B">
              <w:rPr>
                <w:color w:val="000000"/>
                <w:szCs w:val="21"/>
              </w:rPr>
              <w:t>-</w:t>
            </w:r>
          </w:p>
        </w:tc>
        <w:tc>
          <w:tcPr>
            <w:tcW w:w="703" w:type="pct"/>
            <w:vAlign w:val="center"/>
          </w:tcPr>
          <w:p w:rsidR="007B1484" w:rsidRPr="00A6658B" w:rsidRDefault="00CE48F6">
            <w:pPr>
              <w:jc w:val="right"/>
              <w:rPr>
                <w:szCs w:val="21"/>
              </w:rPr>
            </w:pPr>
            <w:r w:rsidRPr="00A6658B">
              <w:rPr>
                <w:color w:val="000000"/>
                <w:szCs w:val="21"/>
              </w:rPr>
              <w:t>-</w:t>
            </w:r>
          </w:p>
        </w:tc>
        <w:tc>
          <w:tcPr>
            <w:tcW w:w="547" w:type="pct"/>
            <w:vAlign w:val="center"/>
          </w:tcPr>
          <w:p w:rsidR="007B1484" w:rsidRPr="00A6658B" w:rsidRDefault="00CE48F6">
            <w:pPr>
              <w:jc w:val="right"/>
              <w:rPr>
                <w:szCs w:val="21"/>
              </w:rPr>
            </w:pPr>
            <w:r w:rsidRPr="00A6658B">
              <w:rPr>
                <w:color w:val="000000"/>
                <w:szCs w:val="21"/>
              </w:rPr>
              <w:t>-</w:t>
            </w:r>
          </w:p>
        </w:tc>
        <w:tc>
          <w:tcPr>
            <w:tcW w:w="858" w:type="pct"/>
            <w:vAlign w:val="center"/>
          </w:tcPr>
          <w:p w:rsidR="007B1484" w:rsidRPr="00A6658B" w:rsidRDefault="00CE48F6">
            <w:pPr>
              <w:jc w:val="right"/>
              <w:rPr>
                <w:szCs w:val="21"/>
              </w:rPr>
            </w:pPr>
            <w:r w:rsidRPr="00A6658B">
              <w:rPr>
                <w:color w:val="000000"/>
                <w:szCs w:val="21"/>
              </w:rPr>
              <w:t>291,380.29</w:t>
            </w:r>
          </w:p>
        </w:tc>
        <w:tc>
          <w:tcPr>
            <w:tcW w:w="860" w:type="pct"/>
            <w:vAlign w:val="center"/>
          </w:tcPr>
          <w:p w:rsidR="007B1484" w:rsidRPr="00A6658B" w:rsidRDefault="00CE48F6">
            <w:pPr>
              <w:jc w:val="right"/>
              <w:rPr>
                <w:szCs w:val="21"/>
              </w:rPr>
            </w:pPr>
            <w:r w:rsidRPr="00A6658B">
              <w:rPr>
                <w:color w:val="000000"/>
                <w:szCs w:val="21"/>
              </w:rPr>
              <w:t>291,380.29</w:t>
            </w:r>
          </w:p>
        </w:tc>
      </w:tr>
      <w:tr w:rsidR="007B1484" w:rsidRPr="00A6658B" w:rsidTr="00A6658B">
        <w:trPr>
          <w:jc w:val="center"/>
        </w:trPr>
        <w:tc>
          <w:tcPr>
            <w:tcW w:w="1095" w:type="pct"/>
            <w:vAlign w:val="center"/>
          </w:tcPr>
          <w:p w:rsidR="007B1484" w:rsidRPr="00A6658B" w:rsidRDefault="00CE48F6" w:rsidP="00A6658B">
            <w:pPr>
              <w:jc w:val="left"/>
              <w:rPr>
                <w:szCs w:val="21"/>
              </w:rPr>
            </w:pPr>
            <w:r w:rsidRPr="00A6658B">
              <w:rPr>
                <w:color w:val="000000"/>
                <w:szCs w:val="21"/>
              </w:rPr>
              <w:t>应付交易费用</w:t>
            </w:r>
          </w:p>
        </w:tc>
        <w:tc>
          <w:tcPr>
            <w:tcW w:w="936" w:type="pct"/>
            <w:vAlign w:val="center"/>
          </w:tcPr>
          <w:p w:rsidR="007B1484" w:rsidRPr="00A6658B" w:rsidRDefault="00CE48F6">
            <w:pPr>
              <w:jc w:val="right"/>
              <w:rPr>
                <w:szCs w:val="21"/>
              </w:rPr>
            </w:pPr>
            <w:r w:rsidRPr="00A6658B">
              <w:rPr>
                <w:color w:val="000000"/>
                <w:szCs w:val="21"/>
              </w:rPr>
              <w:t>-</w:t>
            </w:r>
          </w:p>
        </w:tc>
        <w:tc>
          <w:tcPr>
            <w:tcW w:w="703" w:type="pct"/>
            <w:vAlign w:val="center"/>
          </w:tcPr>
          <w:p w:rsidR="007B1484" w:rsidRPr="00A6658B" w:rsidRDefault="00CE48F6">
            <w:pPr>
              <w:jc w:val="right"/>
              <w:rPr>
                <w:szCs w:val="21"/>
              </w:rPr>
            </w:pPr>
            <w:r w:rsidRPr="00A6658B">
              <w:rPr>
                <w:color w:val="000000"/>
                <w:szCs w:val="21"/>
              </w:rPr>
              <w:t>-</w:t>
            </w:r>
          </w:p>
        </w:tc>
        <w:tc>
          <w:tcPr>
            <w:tcW w:w="547" w:type="pct"/>
            <w:vAlign w:val="center"/>
          </w:tcPr>
          <w:p w:rsidR="007B1484" w:rsidRPr="00A6658B" w:rsidRDefault="00CE48F6">
            <w:pPr>
              <w:jc w:val="right"/>
              <w:rPr>
                <w:szCs w:val="21"/>
              </w:rPr>
            </w:pPr>
            <w:r w:rsidRPr="00A6658B">
              <w:rPr>
                <w:color w:val="000000"/>
                <w:szCs w:val="21"/>
              </w:rPr>
              <w:t>-</w:t>
            </w:r>
          </w:p>
        </w:tc>
        <w:tc>
          <w:tcPr>
            <w:tcW w:w="858" w:type="pct"/>
            <w:vAlign w:val="center"/>
          </w:tcPr>
          <w:p w:rsidR="007B1484" w:rsidRPr="00A6658B" w:rsidRDefault="00CE48F6">
            <w:pPr>
              <w:jc w:val="right"/>
              <w:rPr>
                <w:szCs w:val="21"/>
              </w:rPr>
            </w:pPr>
            <w:r w:rsidRPr="00A6658B">
              <w:rPr>
                <w:color w:val="000000"/>
                <w:szCs w:val="21"/>
              </w:rPr>
              <w:t>415,784.79</w:t>
            </w:r>
          </w:p>
        </w:tc>
        <w:tc>
          <w:tcPr>
            <w:tcW w:w="860" w:type="pct"/>
            <w:vAlign w:val="center"/>
          </w:tcPr>
          <w:p w:rsidR="007B1484" w:rsidRPr="00A6658B" w:rsidRDefault="00CE48F6">
            <w:pPr>
              <w:jc w:val="right"/>
              <w:rPr>
                <w:szCs w:val="21"/>
              </w:rPr>
            </w:pPr>
            <w:r w:rsidRPr="00A6658B">
              <w:rPr>
                <w:color w:val="000000"/>
                <w:szCs w:val="21"/>
              </w:rPr>
              <w:t>415,784.79</w:t>
            </w:r>
          </w:p>
        </w:tc>
      </w:tr>
      <w:tr w:rsidR="007B1484" w:rsidRPr="00A6658B" w:rsidTr="00A6658B">
        <w:trPr>
          <w:jc w:val="center"/>
        </w:trPr>
        <w:tc>
          <w:tcPr>
            <w:tcW w:w="1095" w:type="pct"/>
            <w:vAlign w:val="center"/>
          </w:tcPr>
          <w:p w:rsidR="007B1484" w:rsidRPr="00A6658B" w:rsidRDefault="00CE48F6" w:rsidP="00A6658B">
            <w:pPr>
              <w:jc w:val="left"/>
              <w:rPr>
                <w:szCs w:val="21"/>
              </w:rPr>
            </w:pPr>
            <w:r w:rsidRPr="00A6658B">
              <w:rPr>
                <w:color w:val="000000"/>
                <w:szCs w:val="21"/>
              </w:rPr>
              <w:t>其他负债</w:t>
            </w:r>
          </w:p>
        </w:tc>
        <w:tc>
          <w:tcPr>
            <w:tcW w:w="936" w:type="pct"/>
            <w:vAlign w:val="center"/>
          </w:tcPr>
          <w:p w:rsidR="007B1484" w:rsidRPr="00A6658B" w:rsidRDefault="00CE48F6">
            <w:pPr>
              <w:jc w:val="right"/>
              <w:rPr>
                <w:szCs w:val="21"/>
              </w:rPr>
            </w:pPr>
            <w:r w:rsidRPr="00A6658B">
              <w:rPr>
                <w:color w:val="000000"/>
                <w:szCs w:val="21"/>
              </w:rPr>
              <w:t>-</w:t>
            </w:r>
          </w:p>
        </w:tc>
        <w:tc>
          <w:tcPr>
            <w:tcW w:w="703" w:type="pct"/>
            <w:vAlign w:val="center"/>
          </w:tcPr>
          <w:p w:rsidR="007B1484" w:rsidRPr="00A6658B" w:rsidRDefault="00CE48F6">
            <w:pPr>
              <w:jc w:val="right"/>
              <w:rPr>
                <w:szCs w:val="21"/>
              </w:rPr>
            </w:pPr>
            <w:r w:rsidRPr="00A6658B">
              <w:rPr>
                <w:color w:val="000000"/>
                <w:szCs w:val="21"/>
              </w:rPr>
              <w:t>-</w:t>
            </w:r>
          </w:p>
        </w:tc>
        <w:tc>
          <w:tcPr>
            <w:tcW w:w="547" w:type="pct"/>
            <w:vAlign w:val="center"/>
          </w:tcPr>
          <w:p w:rsidR="007B1484" w:rsidRPr="00A6658B" w:rsidRDefault="00CE48F6">
            <w:pPr>
              <w:jc w:val="right"/>
              <w:rPr>
                <w:szCs w:val="21"/>
              </w:rPr>
            </w:pPr>
            <w:r w:rsidRPr="00A6658B">
              <w:rPr>
                <w:color w:val="000000"/>
                <w:szCs w:val="21"/>
              </w:rPr>
              <w:t>-</w:t>
            </w:r>
          </w:p>
        </w:tc>
        <w:tc>
          <w:tcPr>
            <w:tcW w:w="858" w:type="pct"/>
            <w:vAlign w:val="center"/>
          </w:tcPr>
          <w:p w:rsidR="007B1484" w:rsidRPr="00A6658B" w:rsidRDefault="00CE48F6">
            <w:pPr>
              <w:jc w:val="right"/>
              <w:rPr>
                <w:szCs w:val="21"/>
              </w:rPr>
            </w:pPr>
            <w:r w:rsidRPr="00A6658B">
              <w:rPr>
                <w:color w:val="000000"/>
                <w:szCs w:val="21"/>
              </w:rPr>
              <w:t>390,954.07</w:t>
            </w:r>
          </w:p>
        </w:tc>
        <w:tc>
          <w:tcPr>
            <w:tcW w:w="860" w:type="pct"/>
            <w:vAlign w:val="center"/>
          </w:tcPr>
          <w:p w:rsidR="007B1484" w:rsidRPr="00A6658B" w:rsidRDefault="00CE48F6">
            <w:pPr>
              <w:jc w:val="right"/>
              <w:rPr>
                <w:szCs w:val="21"/>
              </w:rPr>
            </w:pPr>
            <w:r w:rsidRPr="00A6658B">
              <w:rPr>
                <w:color w:val="000000"/>
                <w:szCs w:val="21"/>
              </w:rPr>
              <w:t>390,954.07</w:t>
            </w:r>
          </w:p>
        </w:tc>
      </w:tr>
      <w:tr w:rsidR="00B544A7" w:rsidRPr="00A6658B" w:rsidTr="00A6658B">
        <w:trPr>
          <w:trHeight w:val="278"/>
          <w:jc w:val="center"/>
        </w:trPr>
        <w:tc>
          <w:tcPr>
            <w:tcW w:w="1095" w:type="pct"/>
            <w:vAlign w:val="center"/>
          </w:tcPr>
          <w:p w:rsidR="00B544A7" w:rsidRPr="00A6658B" w:rsidRDefault="00B544A7" w:rsidP="00A6658B">
            <w:pPr>
              <w:spacing w:before="29" w:line="288" w:lineRule="auto"/>
              <w:jc w:val="left"/>
              <w:rPr>
                <w:b/>
                <w:color w:val="000000"/>
                <w:szCs w:val="21"/>
              </w:rPr>
            </w:pPr>
            <w:r w:rsidRPr="00A6658B">
              <w:rPr>
                <w:rFonts w:hint="eastAsia"/>
                <w:b/>
                <w:color w:val="000000"/>
                <w:szCs w:val="21"/>
              </w:rPr>
              <w:t>负债总计</w:t>
            </w:r>
          </w:p>
        </w:tc>
        <w:tc>
          <w:tcPr>
            <w:tcW w:w="936" w:type="pct"/>
            <w:vAlign w:val="center"/>
          </w:tcPr>
          <w:p w:rsidR="00B544A7" w:rsidRPr="00A6658B" w:rsidRDefault="003225CF" w:rsidP="00B053D1">
            <w:pPr>
              <w:spacing w:before="29" w:line="288" w:lineRule="auto"/>
              <w:jc w:val="right"/>
              <w:rPr>
                <w:b/>
                <w:color w:val="000000"/>
                <w:szCs w:val="21"/>
              </w:rPr>
            </w:pPr>
            <w:r w:rsidRPr="00A6658B">
              <w:rPr>
                <w:rFonts w:hint="eastAsia"/>
                <w:b/>
                <w:color w:val="000000"/>
                <w:szCs w:val="21"/>
              </w:rPr>
              <w:t>-</w:t>
            </w:r>
          </w:p>
        </w:tc>
        <w:tc>
          <w:tcPr>
            <w:tcW w:w="703" w:type="pct"/>
            <w:vAlign w:val="center"/>
          </w:tcPr>
          <w:p w:rsidR="00B544A7" w:rsidRPr="00A6658B" w:rsidRDefault="00B544A7" w:rsidP="00B053D1">
            <w:pPr>
              <w:spacing w:before="29" w:line="288" w:lineRule="auto"/>
              <w:jc w:val="right"/>
              <w:rPr>
                <w:b/>
                <w:color w:val="000000"/>
                <w:szCs w:val="21"/>
              </w:rPr>
            </w:pPr>
            <w:r w:rsidRPr="00A6658B">
              <w:rPr>
                <w:b/>
                <w:color w:val="000000"/>
                <w:szCs w:val="21"/>
              </w:rPr>
              <w:t>-</w:t>
            </w:r>
          </w:p>
        </w:tc>
        <w:tc>
          <w:tcPr>
            <w:tcW w:w="547" w:type="pct"/>
            <w:vAlign w:val="center"/>
          </w:tcPr>
          <w:p w:rsidR="00B544A7" w:rsidRPr="00A6658B" w:rsidRDefault="00B544A7" w:rsidP="00B053D1">
            <w:pPr>
              <w:spacing w:before="29" w:line="288" w:lineRule="auto"/>
              <w:jc w:val="right"/>
              <w:rPr>
                <w:b/>
                <w:color w:val="000000"/>
                <w:szCs w:val="21"/>
              </w:rPr>
            </w:pPr>
            <w:r w:rsidRPr="00A6658B">
              <w:rPr>
                <w:b/>
                <w:color w:val="000000"/>
                <w:szCs w:val="21"/>
              </w:rPr>
              <w:t>-</w:t>
            </w:r>
          </w:p>
        </w:tc>
        <w:tc>
          <w:tcPr>
            <w:tcW w:w="858" w:type="pct"/>
            <w:vAlign w:val="center"/>
          </w:tcPr>
          <w:p w:rsidR="00B544A7" w:rsidRPr="00A6658B" w:rsidRDefault="00B544A7" w:rsidP="00B053D1">
            <w:pPr>
              <w:spacing w:before="29" w:line="288" w:lineRule="auto"/>
              <w:jc w:val="right"/>
              <w:rPr>
                <w:b/>
                <w:color w:val="000000"/>
                <w:szCs w:val="21"/>
              </w:rPr>
            </w:pPr>
            <w:r w:rsidRPr="00A6658B">
              <w:rPr>
                <w:b/>
                <w:color w:val="000000"/>
                <w:szCs w:val="21"/>
              </w:rPr>
              <w:t>22,507,009.18</w:t>
            </w:r>
          </w:p>
        </w:tc>
        <w:tc>
          <w:tcPr>
            <w:tcW w:w="860" w:type="pct"/>
            <w:vAlign w:val="center"/>
          </w:tcPr>
          <w:p w:rsidR="00B544A7" w:rsidRPr="00A6658B" w:rsidRDefault="003225CF" w:rsidP="00B053D1">
            <w:pPr>
              <w:spacing w:before="29" w:line="288" w:lineRule="auto"/>
              <w:jc w:val="right"/>
              <w:rPr>
                <w:b/>
                <w:color w:val="000000"/>
                <w:szCs w:val="21"/>
              </w:rPr>
            </w:pPr>
            <w:r w:rsidRPr="00A6658B">
              <w:rPr>
                <w:rFonts w:hint="eastAsia"/>
                <w:b/>
                <w:color w:val="000000"/>
                <w:szCs w:val="21"/>
              </w:rPr>
              <w:t>22,507,009.18</w:t>
            </w:r>
          </w:p>
        </w:tc>
      </w:tr>
      <w:tr w:rsidR="00B544A7" w:rsidRPr="00A6658B" w:rsidTr="00A6658B">
        <w:trPr>
          <w:trHeight w:val="278"/>
          <w:jc w:val="center"/>
        </w:trPr>
        <w:tc>
          <w:tcPr>
            <w:tcW w:w="1095" w:type="pct"/>
            <w:vAlign w:val="center"/>
          </w:tcPr>
          <w:p w:rsidR="00B544A7" w:rsidRPr="00A6658B" w:rsidRDefault="00B544A7" w:rsidP="00A6658B">
            <w:pPr>
              <w:spacing w:before="29" w:line="288" w:lineRule="auto"/>
              <w:jc w:val="left"/>
              <w:rPr>
                <w:b/>
                <w:color w:val="000000"/>
                <w:szCs w:val="21"/>
              </w:rPr>
            </w:pPr>
            <w:r w:rsidRPr="00A6658B">
              <w:rPr>
                <w:rFonts w:hint="eastAsia"/>
                <w:b/>
                <w:color w:val="000000"/>
                <w:szCs w:val="21"/>
              </w:rPr>
              <w:t>利率敏感度缺口</w:t>
            </w:r>
          </w:p>
        </w:tc>
        <w:tc>
          <w:tcPr>
            <w:tcW w:w="936" w:type="pct"/>
            <w:vAlign w:val="center"/>
          </w:tcPr>
          <w:p w:rsidR="00B544A7" w:rsidRPr="00A6658B" w:rsidRDefault="00B544A7" w:rsidP="00B053D1">
            <w:pPr>
              <w:spacing w:before="29" w:line="288" w:lineRule="auto"/>
              <w:jc w:val="right"/>
              <w:rPr>
                <w:b/>
                <w:color w:val="000000"/>
                <w:szCs w:val="21"/>
              </w:rPr>
            </w:pPr>
            <w:r w:rsidRPr="00A6658B">
              <w:rPr>
                <w:b/>
                <w:color w:val="000000"/>
                <w:szCs w:val="21"/>
              </w:rPr>
              <w:t>498,650,254.11</w:t>
            </w:r>
          </w:p>
        </w:tc>
        <w:tc>
          <w:tcPr>
            <w:tcW w:w="703" w:type="pct"/>
            <w:vAlign w:val="center"/>
          </w:tcPr>
          <w:p w:rsidR="00B544A7" w:rsidRPr="00A6658B" w:rsidRDefault="00B544A7" w:rsidP="00B053D1">
            <w:pPr>
              <w:spacing w:before="29" w:line="288" w:lineRule="auto"/>
              <w:jc w:val="right"/>
              <w:rPr>
                <w:b/>
                <w:color w:val="000000"/>
                <w:szCs w:val="21"/>
              </w:rPr>
            </w:pPr>
            <w:r w:rsidRPr="00A6658B">
              <w:rPr>
                <w:b/>
                <w:color w:val="000000"/>
                <w:szCs w:val="21"/>
              </w:rPr>
              <w:t>-</w:t>
            </w:r>
          </w:p>
        </w:tc>
        <w:tc>
          <w:tcPr>
            <w:tcW w:w="547" w:type="pct"/>
            <w:vAlign w:val="center"/>
          </w:tcPr>
          <w:p w:rsidR="00B544A7" w:rsidRPr="00A6658B" w:rsidRDefault="00B544A7" w:rsidP="00B053D1">
            <w:pPr>
              <w:spacing w:before="29" w:line="288" w:lineRule="auto"/>
              <w:jc w:val="right"/>
              <w:rPr>
                <w:b/>
                <w:color w:val="000000"/>
                <w:szCs w:val="21"/>
              </w:rPr>
            </w:pPr>
            <w:r w:rsidRPr="00A6658B">
              <w:rPr>
                <w:b/>
                <w:color w:val="000000"/>
                <w:szCs w:val="21"/>
              </w:rPr>
              <w:t>-</w:t>
            </w:r>
          </w:p>
        </w:tc>
        <w:tc>
          <w:tcPr>
            <w:tcW w:w="858" w:type="pct"/>
            <w:vAlign w:val="center"/>
          </w:tcPr>
          <w:p w:rsidR="00B544A7" w:rsidRPr="00A6658B" w:rsidRDefault="00B544A7" w:rsidP="00B053D1">
            <w:pPr>
              <w:spacing w:before="29" w:line="288" w:lineRule="auto"/>
              <w:jc w:val="right"/>
              <w:rPr>
                <w:b/>
                <w:color w:val="000000"/>
                <w:szCs w:val="21"/>
              </w:rPr>
            </w:pPr>
            <w:r w:rsidRPr="00A6658B">
              <w:rPr>
                <w:b/>
                <w:color w:val="000000"/>
                <w:szCs w:val="21"/>
              </w:rPr>
              <w:t>843,727,023.24</w:t>
            </w:r>
          </w:p>
        </w:tc>
        <w:tc>
          <w:tcPr>
            <w:tcW w:w="860" w:type="pct"/>
            <w:vAlign w:val="center"/>
          </w:tcPr>
          <w:p w:rsidR="00B544A7" w:rsidRPr="00A6658B" w:rsidRDefault="00B544A7" w:rsidP="00B053D1">
            <w:pPr>
              <w:spacing w:before="29" w:line="288" w:lineRule="auto"/>
              <w:jc w:val="right"/>
              <w:rPr>
                <w:b/>
                <w:color w:val="000000"/>
                <w:szCs w:val="21"/>
              </w:rPr>
            </w:pPr>
            <w:r w:rsidRPr="00A6658B">
              <w:rPr>
                <w:b/>
                <w:color w:val="000000"/>
                <w:szCs w:val="21"/>
              </w:rPr>
              <w:t>1,342,377,277.35</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w:t>
      </w:r>
      <w:proofErr w:type="gramStart"/>
      <w:r w:rsidRPr="00D754A9">
        <w:rPr>
          <w:kern w:val="0"/>
          <w:sz w:val="24"/>
        </w:rPr>
        <w:t>日孰早予以</w:t>
      </w:r>
      <w:proofErr w:type="gramEnd"/>
      <w:r w:rsidRPr="00D754A9">
        <w:rPr>
          <w:kern w:val="0"/>
          <w:sz w:val="24"/>
        </w:rPr>
        <w:t>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4" w:name="_Toc415251708"/>
      <w:r w:rsidRPr="00AD0E47">
        <w:rPr>
          <w:rFonts w:ascii="Times New Roman" w:hAnsi="Times New Roman"/>
          <w:kern w:val="0"/>
          <w:szCs w:val="24"/>
        </w:rPr>
        <w:t>7.4.13.4.1.2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利率风险的敏感性分析</w:t>
      </w:r>
      <w:bookmarkEnd w:id="204"/>
    </w:p>
    <w:p w:rsidR="001A59F9" w:rsidRPr="00D754A9" w:rsidRDefault="001A59F9" w:rsidP="00A6658B">
      <w:pPr>
        <w:tabs>
          <w:tab w:val="left" w:pos="426"/>
        </w:tabs>
        <w:spacing w:before="29" w:line="288" w:lineRule="auto"/>
        <w:ind w:firstLineChars="200" w:firstLine="480"/>
        <w:jc w:val="left"/>
        <w:rPr>
          <w:kern w:val="0"/>
          <w:sz w:val="24"/>
        </w:rPr>
      </w:pPr>
      <w:r w:rsidRPr="00D754A9">
        <w:rPr>
          <w:kern w:val="0"/>
          <w:sz w:val="24"/>
        </w:rPr>
        <w:t>于</w:t>
      </w:r>
      <w:r w:rsidRPr="00D754A9">
        <w:rPr>
          <w:kern w:val="0"/>
          <w:sz w:val="24"/>
        </w:rPr>
        <w:t>2014</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日，本基金未持有交易性债券投资（</w:t>
      </w:r>
      <w:r w:rsidRPr="00D754A9">
        <w:rPr>
          <w:kern w:val="0"/>
          <w:sz w:val="24"/>
        </w:rPr>
        <w:t>2013</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3.70%</w:t>
      </w:r>
      <w:r w:rsidRPr="00D754A9">
        <w:rPr>
          <w:kern w:val="0"/>
          <w:sz w:val="24"/>
        </w:rPr>
        <w:t>），因此市场利率的变动对于本基金资产净值无重大影响（</w:t>
      </w:r>
      <w:r w:rsidRPr="00D754A9">
        <w:rPr>
          <w:kern w:val="0"/>
          <w:sz w:val="24"/>
        </w:rPr>
        <w:t>2013</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205" w:name="_Toc415251709"/>
      <w:r w:rsidRPr="00AD0E47">
        <w:rPr>
          <w:rFonts w:ascii="Times New Roman" w:hAnsi="Times New Roman"/>
          <w:kern w:val="0"/>
          <w:szCs w:val="24"/>
        </w:rPr>
        <w:t>7.4.13.4.2</w:t>
      </w:r>
      <w:r w:rsidRPr="00AD0E47">
        <w:rPr>
          <w:rFonts w:ascii="Times New Roman" w:hAnsi="Times New Roman" w:hint="eastAsia"/>
          <w:kern w:val="0"/>
          <w:szCs w:val="24"/>
        </w:rPr>
        <w:t>外汇风险</w:t>
      </w:r>
      <w:bookmarkEnd w:id="205"/>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6" w:name="_Toc415251710"/>
      <w:r w:rsidRPr="00AD0E47">
        <w:rPr>
          <w:rFonts w:ascii="Times New Roman" w:hAnsi="Times New Roman"/>
          <w:kern w:val="0"/>
          <w:szCs w:val="24"/>
        </w:rPr>
        <w:t>7.4.13.4.3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w:t>
      </w:r>
      <w:bookmarkEnd w:id="206"/>
    </w:p>
    <w:p w:rsidR="007B1484" w:rsidRDefault="00CE48F6">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7B1484" w:rsidRDefault="00CE48F6">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本基金通过投资组合的分散化降低其他价格风险。本基金投资组合中股票资产占基金资产的</w:t>
      </w:r>
      <w:r w:rsidRPr="00C10D71">
        <w:rPr>
          <w:color w:val="000000"/>
          <w:sz w:val="24"/>
        </w:rPr>
        <w:t>60%-95%</w:t>
      </w:r>
      <w:r w:rsidRPr="00C10D71">
        <w:rPr>
          <w:color w:val="000000"/>
          <w:sz w:val="24"/>
        </w:rPr>
        <w:t>，其中投资于经过严格品质筛选、成长质量优良的成长型股票的资产比例不低于股票资产的</w:t>
      </w:r>
      <w:r w:rsidRPr="00C10D71">
        <w:rPr>
          <w:color w:val="000000"/>
          <w:sz w:val="24"/>
        </w:rPr>
        <w:t>80%</w:t>
      </w:r>
      <w:r w:rsidRPr="00C10D71">
        <w:rPr>
          <w:color w:val="000000"/>
          <w:sz w:val="24"/>
        </w:rPr>
        <w:t>；债券、中期票据、货币市场工具、现金、权证、资产支持证券以及法律法规或中国证监会允许基金投资的其他证券品种占基金资产的</w:t>
      </w:r>
      <w:r w:rsidRPr="00C10D71">
        <w:rPr>
          <w:color w:val="000000"/>
          <w:sz w:val="24"/>
        </w:rPr>
        <w:t>5%-40%</w:t>
      </w:r>
      <w:r w:rsidRPr="00C10D71">
        <w:rPr>
          <w:color w:val="000000"/>
          <w:sz w:val="24"/>
        </w:rPr>
        <w:t>；其中基金持有的权证不超过基金资产净值的</w:t>
      </w:r>
      <w:r w:rsidRPr="00C10D71">
        <w:rPr>
          <w:color w:val="000000"/>
          <w:sz w:val="24"/>
        </w:rPr>
        <w:t>3%</w:t>
      </w:r>
      <w:r w:rsidRPr="00C10D71">
        <w:rPr>
          <w:color w:val="000000"/>
          <w:sz w:val="24"/>
        </w:rPr>
        <w:t>，基金保留的现金或者投资于到期日在一年以内的政府债券的比例合计不低于基金资产净值的</w:t>
      </w:r>
      <w:r w:rsidRPr="00C10D71">
        <w:rPr>
          <w:color w:val="000000"/>
          <w:sz w:val="24"/>
        </w:rPr>
        <w:t>5%</w:t>
      </w:r>
      <w:r w:rsidRPr="00C10D71">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7" w:name="_Toc415251711"/>
      <w:r w:rsidRPr="00AD0E47">
        <w:rPr>
          <w:rFonts w:ascii="Times New Roman" w:hAnsi="Times New Roman"/>
          <w:kern w:val="0"/>
          <w:szCs w:val="24"/>
        </w:rPr>
        <w:t>7.4.13.4.3.1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其他价格风险敞口</w:t>
      </w:r>
      <w:bookmarkEnd w:id="207"/>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701"/>
        <w:gridCol w:w="1239"/>
        <w:gridCol w:w="1738"/>
        <w:gridCol w:w="1203"/>
      </w:tblGrid>
      <w:tr w:rsidR="005F5256" w:rsidRPr="00A6658B" w:rsidTr="00C915A6">
        <w:tc>
          <w:tcPr>
            <w:tcW w:w="3119" w:type="dxa"/>
            <w:vMerge w:val="restart"/>
            <w:vAlign w:val="center"/>
          </w:tcPr>
          <w:p w:rsidR="005F5256" w:rsidRPr="00A6658B" w:rsidRDefault="005F5256" w:rsidP="00C10D71">
            <w:pPr>
              <w:spacing w:before="29" w:line="288" w:lineRule="auto"/>
              <w:jc w:val="center"/>
              <w:rPr>
                <w:color w:val="000000"/>
                <w:szCs w:val="21"/>
              </w:rPr>
            </w:pPr>
            <w:r w:rsidRPr="00A6658B">
              <w:rPr>
                <w:rFonts w:hint="eastAsia"/>
                <w:color w:val="000000"/>
                <w:szCs w:val="21"/>
              </w:rPr>
              <w:t>项目</w:t>
            </w:r>
          </w:p>
        </w:tc>
        <w:tc>
          <w:tcPr>
            <w:tcW w:w="2940" w:type="dxa"/>
            <w:gridSpan w:val="2"/>
            <w:vAlign w:val="center"/>
          </w:tcPr>
          <w:p w:rsidR="005F5256" w:rsidRPr="00A6658B" w:rsidRDefault="005F5256" w:rsidP="00C10D71">
            <w:pPr>
              <w:spacing w:before="29" w:line="288" w:lineRule="auto"/>
              <w:jc w:val="center"/>
              <w:rPr>
                <w:color w:val="000000"/>
                <w:szCs w:val="21"/>
              </w:rPr>
            </w:pPr>
            <w:r w:rsidRPr="00A6658B">
              <w:rPr>
                <w:rFonts w:hint="eastAsia"/>
                <w:color w:val="000000"/>
                <w:szCs w:val="21"/>
              </w:rPr>
              <w:t>本期末</w:t>
            </w:r>
          </w:p>
          <w:p w:rsidR="005F5256" w:rsidRPr="00A6658B" w:rsidRDefault="005F5256" w:rsidP="00C10D71">
            <w:pPr>
              <w:spacing w:before="29" w:line="288" w:lineRule="auto"/>
              <w:jc w:val="center"/>
              <w:rPr>
                <w:color w:val="000000"/>
                <w:szCs w:val="21"/>
              </w:rPr>
            </w:pPr>
            <w:r w:rsidRPr="00A6658B">
              <w:rPr>
                <w:color w:val="000000"/>
                <w:szCs w:val="21"/>
              </w:rPr>
              <w:t>2014</w:t>
            </w:r>
            <w:r w:rsidRPr="00A6658B">
              <w:rPr>
                <w:color w:val="000000"/>
                <w:szCs w:val="21"/>
              </w:rPr>
              <w:t>年</w:t>
            </w:r>
            <w:r w:rsidRPr="00A6658B">
              <w:rPr>
                <w:color w:val="000000"/>
                <w:szCs w:val="21"/>
              </w:rPr>
              <w:t>12</w:t>
            </w:r>
            <w:r w:rsidRPr="00A6658B">
              <w:rPr>
                <w:color w:val="000000"/>
                <w:szCs w:val="21"/>
              </w:rPr>
              <w:t>月</w:t>
            </w:r>
            <w:r w:rsidRPr="00A6658B">
              <w:rPr>
                <w:color w:val="000000"/>
                <w:szCs w:val="21"/>
              </w:rPr>
              <w:t>31</w:t>
            </w:r>
            <w:r w:rsidRPr="00A6658B">
              <w:rPr>
                <w:color w:val="000000"/>
                <w:szCs w:val="21"/>
              </w:rPr>
              <w:t>日</w:t>
            </w:r>
          </w:p>
        </w:tc>
        <w:tc>
          <w:tcPr>
            <w:tcW w:w="2941" w:type="dxa"/>
            <w:gridSpan w:val="2"/>
            <w:vAlign w:val="center"/>
          </w:tcPr>
          <w:p w:rsidR="005F5256" w:rsidRPr="00A6658B" w:rsidRDefault="005F5256" w:rsidP="00C10D71">
            <w:pPr>
              <w:spacing w:before="29" w:line="288" w:lineRule="auto"/>
              <w:jc w:val="center"/>
              <w:rPr>
                <w:color w:val="000000"/>
                <w:szCs w:val="21"/>
              </w:rPr>
            </w:pPr>
            <w:r w:rsidRPr="00A6658B">
              <w:rPr>
                <w:rFonts w:hint="eastAsia"/>
                <w:color w:val="000000"/>
                <w:szCs w:val="21"/>
              </w:rPr>
              <w:t>上年度末</w:t>
            </w:r>
          </w:p>
          <w:p w:rsidR="005F5256" w:rsidRPr="00A6658B" w:rsidRDefault="00955CB7" w:rsidP="00C10D71">
            <w:pPr>
              <w:spacing w:before="29" w:line="288" w:lineRule="auto"/>
              <w:jc w:val="center"/>
              <w:rPr>
                <w:color w:val="000000"/>
                <w:szCs w:val="21"/>
              </w:rPr>
            </w:pPr>
            <w:r w:rsidRPr="00A6658B">
              <w:rPr>
                <w:color w:val="000000"/>
                <w:szCs w:val="21"/>
              </w:rPr>
              <w:t>2013</w:t>
            </w:r>
            <w:r w:rsidRPr="00A6658B">
              <w:rPr>
                <w:color w:val="000000"/>
                <w:szCs w:val="21"/>
              </w:rPr>
              <w:t>年</w:t>
            </w:r>
            <w:r w:rsidRPr="00A6658B">
              <w:rPr>
                <w:color w:val="000000"/>
                <w:szCs w:val="21"/>
              </w:rPr>
              <w:t>12</w:t>
            </w:r>
            <w:r w:rsidRPr="00A6658B">
              <w:rPr>
                <w:color w:val="000000"/>
                <w:szCs w:val="21"/>
              </w:rPr>
              <w:t>月</w:t>
            </w:r>
            <w:r w:rsidRPr="00A6658B">
              <w:rPr>
                <w:color w:val="000000"/>
                <w:szCs w:val="21"/>
              </w:rPr>
              <w:t>31</w:t>
            </w:r>
            <w:r w:rsidRPr="00A6658B">
              <w:rPr>
                <w:color w:val="000000"/>
                <w:szCs w:val="21"/>
              </w:rPr>
              <w:t>日</w:t>
            </w:r>
          </w:p>
        </w:tc>
      </w:tr>
      <w:tr w:rsidR="005F5256" w:rsidRPr="00A6658B" w:rsidTr="00A6658B">
        <w:tc>
          <w:tcPr>
            <w:tcW w:w="3119" w:type="dxa"/>
            <w:vMerge/>
            <w:vAlign w:val="center"/>
          </w:tcPr>
          <w:p w:rsidR="005F5256" w:rsidRPr="00A6658B" w:rsidRDefault="005F5256" w:rsidP="00C10D71">
            <w:pPr>
              <w:spacing w:before="29" w:line="288" w:lineRule="auto"/>
              <w:jc w:val="center"/>
              <w:rPr>
                <w:color w:val="000000"/>
                <w:szCs w:val="21"/>
              </w:rPr>
            </w:pPr>
          </w:p>
        </w:tc>
        <w:tc>
          <w:tcPr>
            <w:tcW w:w="1701" w:type="dxa"/>
            <w:vAlign w:val="center"/>
          </w:tcPr>
          <w:p w:rsidR="005F5256" w:rsidRPr="00A6658B" w:rsidRDefault="005F5256" w:rsidP="00C10D71">
            <w:pPr>
              <w:spacing w:before="29" w:line="288" w:lineRule="auto"/>
              <w:ind w:right="142"/>
              <w:jc w:val="center"/>
              <w:rPr>
                <w:color w:val="000000"/>
                <w:szCs w:val="21"/>
              </w:rPr>
            </w:pPr>
            <w:r w:rsidRPr="00A6658B">
              <w:rPr>
                <w:rFonts w:hint="eastAsia"/>
                <w:color w:val="000000"/>
                <w:szCs w:val="21"/>
              </w:rPr>
              <w:t>公允价值</w:t>
            </w:r>
          </w:p>
        </w:tc>
        <w:tc>
          <w:tcPr>
            <w:tcW w:w="1239" w:type="dxa"/>
            <w:vAlign w:val="center"/>
          </w:tcPr>
          <w:p w:rsidR="005F5256" w:rsidRPr="00A6658B" w:rsidRDefault="005F5256" w:rsidP="00C10D71">
            <w:pPr>
              <w:spacing w:before="29" w:line="288" w:lineRule="auto"/>
              <w:ind w:right="141"/>
              <w:jc w:val="center"/>
              <w:rPr>
                <w:color w:val="000000"/>
                <w:szCs w:val="21"/>
              </w:rPr>
            </w:pPr>
            <w:r w:rsidRPr="00A6658B">
              <w:rPr>
                <w:rFonts w:hint="eastAsia"/>
                <w:color w:val="000000"/>
                <w:szCs w:val="21"/>
              </w:rPr>
              <w:t>占基金资产净值比例（</w:t>
            </w:r>
            <w:r w:rsidRPr="00A6658B">
              <w:rPr>
                <w:color w:val="000000"/>
                <w:szCs w:val="21"/>
              </w:rPr>
              <w:t>%</w:t>
            </w:r>
            <w:r w:rsidRPr="00A6658B">
              <w:rPr>
                <w:rFonts w:hint="eastAsia"/>
                <w:color w:val="000000"/>
                <w:szCs w:val="21"/>
              </w:rPr>
              <w:t>）</w:t>
            </w:r>
          </w:p>
        </w:tc>
        <w:tc>
          <w:tcPr>
            <w:tcW w:w="1738" w:type="dxa"/>
            <w:vAlign w:val="center"/>
          </w:tcPr>
          <w:p w:rsidR="005F5256" w:rsidRPr="00A6658B" w:rsidRDefault="005F5256" w:rsidP="00C10D71">
            <w:pPr>
              <w:spacing w:before="29" w:line="288" w:lineRule="auto"/>
              <w:ind w:right="113"/>
              <w:jc w:val="center"/>
              <w:rPr>
                <w:color w:val="000000"/>
                <w:szCs w:val="21"/>
              </w:rPr>
            </w:pPr>
            <w:r w:rsidRPr="00A6658B">
              <w:rPr>
                <w:rFonts w:hint="eastAsia"/>
                <w:color w:val="000000"/>
                <w:szCs w:val="21"/>
              </w:rPr>
              <w:t>公允价值</w:t>
            </w:r>
          </w:p>
        </w:tc>
        <w:tc>
          <w:tcPr>
            <w:tcW w:w="1203" w:type="dxa"/>
            <w:vAlign w:val="center"/>
          </w:tcPr>
          <w:p w:rsidR="005F5256" w:rsidRPr="00A6658B" w:rsidRDefault="005F5256" w:rsidP="00C10D71">
            <w:pPr>
              <w:spacing w:before="29" w:line="288" w:lineRule="auto"/>
              <w:ind w:right="141"/>
              <w:jc w:val="center"/>
              <w:rPr>
                <w:color w:val="000000"/>
                <w:szCs w:val="21"/>
              </w:rPr>
            </w:pPr>
            <w:r w:rsidRPr="00A6658B">
              <w:rPr>
                <w:rFonts w:hint="eastAsia"/>
                <w:color w:val="000000"/>
                <w:szCs w:val="21"/>
              </w:rPr>
              <w:t>占基金资产净值比例（</w:t>
            </w:r>
            <w:r w:rsidRPr="00A6658B">
              <w:rPr>
                <w:color w:val="000000"/>
                <w:szCs w:val="21"/>
              </w:rPr>
              <w:t>%</w:t>
            </w:r>
            <w:r w:rsidRPr="00A6658B">
              <w:rPr>
                <w:rFonts w:hint="eastAsia"/>
                <w:color w:val="000000"/>
                <w:szCs w:val="21"/>
              </w:rPr>
              <w:t>）</w:t>
            </w:r>
          </w:p>
        </w:tc>
      </w:tr>
      <w:tr w:rsidR="005F5256" w:rsidRPr="00A6658B" w:rsidTr="00A6658B">
        <w:tc>
          <w:tcPr>
            <w:tcW w:w="3119" w:type="dxa"/>
            <w:vAlign w:val="center"/>
          </w:tcPr>
          <w:p w:rsidR="005F5256" w:rsidRPr="00A6658B" w:rsidRDefault="005F5256" w:rsidP="00C10D71">
            <w:pPr>
              <w:spacing w:before="29" w:line="288" w:lineRule="auto"/>
              <w:jc w:val="left"/>
              <w:rPr>
                <w:color w:val="000000"/>
                <w:szCs w:val="21"/>
              </w:rPr>
            </w:pPr>
            <w:r w:rsidRPr="00A6658B">
              <w:rPr>
                <w:rFonts w:hint="eastAsia"/>
                <w:color w:val="000000"/>
                <w:szCs w:val="21"/>
              </w:rPr>
              <w:t>交易性金融资产－股票投资</w:t>
            </w:r>
          </w:p>
        </w:tc>
        <w:tc>
          <w:tcPr>
            <w:tcW w:w="1701" w:type="dxa"/>
            <w:vAlign w:val="center"/>
          </w:tcPr>
          <w:p w:rsidR="005F5256" w:rsidRPr="00A6658B" w:rsidRDefault="005F5256" w:rsidP="00FF7CE7">
            <w:pPr>
              <w:spacing w:before="29" w:line="288" w:lineRule="auto"/>
              <w:jc w:val="right"/>
              <w:rPr>
                <w:kern w:val="0"/>
                <w:szCs w:val="21"/>
              </w:rPr>
            </w:pPr>
            <w:r w:rsidRPr="00A6658B">
              <w:rPr>
                <w:kern w:val="0"/>
                <w:szCs w:val="21"/>
              </w:rPr>
              <w:t>201,354,626.10</w:t>
            </w:r>
          </w:p>
        </w:tc>
        <w:tc>
          <w:tcPr>
            <w:tcW w:w="1239" w:type="dxa"/>
            <w:vAlign w:val="center"/>
          </w:tcPr>
          <w:p w:rsidR="005F5256" w:rsidRPr="00A6658B" w:rsidRDefault="005F5256" w:rsidP="00FF7CE7">
            <w:pPr>
              <w:spacing w:before="29" w:line="288" w:lineRule="auto"/>
              <w:jc w:val="right"/>
              <w:rPr>
                <w:kern w:val="0"/>
                <w:szCs w:val="21"/>
              </w:rPr>
            </w:pPr>
            <w:r w:rsidRPr="00A6658B">
              <w:rPr>
                <w:kern w:val="0"/>
                <w:szCs w:val="21"/>
              </w:rPr>
              <w:t>92.22</w:t>
            </w:r>
          </w:p>
        </w:tc>
        <w:tc>
          <w:tcPr>
            <w:tcW w:w="1738" w:type="dxa"/>
            <w:vAlign w:val="center"/>
          </w:tcPr>
          <w:p w:rsidR="005F5256" w:rsidRPr="00A6658B" w:rsidRDefault="005F5256" w:rsidP="00FF7CE7">
            <w:pPr>
              <w:spacing w:before="29" w:line="288" w:lineRule="auto"/>
              <w:jc w:val="right"/>
              <w:rPr>
                <w:kern w:val="0"/>
                <w:szCs w:val="21"/>
              </w:rPr>
            </w:pPr>
            <w:r w:rsidRPr="00A6658B">
              <w:rPr>
                <w:kern w:val="0"/>
                <w:szCs w:val="21"/>
              </w:rPr>
              <w:t>865,227,509.94</w:t>
            </w:r>
          </w:p>
        </w:tc>
        <w:tc>
          <w:tcPr>
            <w:tcW w:w="1203" w:type="dxa"/>
            <w:vAlign w:val="center"/>
          </w:tcPr>
          <w:p w:rsidR="005F5256" w:rsidRPr="00A6658B" w:rsidRDefault="005F5256" w:rsidP="00FF7CE7">
            <w:pPr>
              <w:spacing w:before="29" w:line="288" w:lineRule="auto"/>
              <w:jc w:val="right"/>
              <w:rPr>
                <w:kern w:val="0"/>
                <w:szCs w:val="21"/>
              </w:rPr>
            </w:pPr>
            <w:r w:rsidRPr="00A6658B">
              <w:rPr>
                <w:kern w:val="0"/>
                <w:szCs w:val="21"/>
              </w:rPr>
              <w:t>64.45</w:t>
            </w:r>
          </w:p>
        </w:tc>
      </w:tr>
      <w:tr w:rsidR="005F5256" w:rsidRPr="00A6658B" w:rsidTr="00A6658B">
        <w:tc>
          <w:tcPr>
            <w:tcW w:w="3119" w:type="dxa"/>
            <w:vAlign w:val="center"/>
          </w:tcPr>
          <w:p w:rsidR="005F5256" w:rsidRPr="00A6658B" w:rsidRDefault="005F5256" w:rsidP="00C10D71">
            <w:pPr>
              <w:spacing w:before="29" w:line="288" w:lineRule="auto"/>
              <w:jc w:val="left"/>
              <w:rPr>
                <w:color w:val="000000"/>
                <w:szCs w:val="21"/>
              </w:rPr>
            </w:pPr>
            <w:r w:rsidRPr="00A6658B">
              <w:rPr>
                <w:rFonts w:hint="eastAsia"/>
                <w:color w:val="000000"/>
                <w:szCs w:val="21"/>
              </w:rPr>
              <w:t>交易性金融资产</w:t>
            </w:r>
            <w:r w:rsidR="0017237A" w:rsidRPr="00A6658B">
              <w:rPr>
                <w:rFonts w:hint="eastAsia"/>
                <w:color w:val="000000"/>
                <w:szCs w:val="21"/>
              </w:rPr>
              <w:t>－</w:t>
            </w:r>
            <w:r w:rsidRPr="00A6658B">
              <w:rPr>
                <w:rFonts w:hint="eastAsia"/>
                <w:color w:val="000000"/>
                <w:szCs w:val="21"/>
              </w:rPr>
              <w:t>基金投资</w:t>
            </w:r>
          </w:p>
        </w:tc>
        <w:tc>
          <w:tcPr>
            <w:tcW w:w="1701" w:type="dxa"/>
            <w:vAlign w:val="center"/>
          </w:tcPr>
          <w:p w:rsidR="005F5256" w:rsidRPr="00A6658B" w:rsidRDefault="005F5256" w:rsidP="00FF7CE7">
            <w:pPr>
              <w:spacing w:before="29" w:line="288" w:lineRule="auto"/>
              <w:jc w:val="right"/>
              <w:rPr>
                <w:kern w:val="0"/>
                <w:szCs w:val="21"/>
              </w:rPr>
            </w:pPr>
            <w:r w:rsidRPr="00A6658B">
              <w:rPr>
                <w:kern w:val="0"/>
                <w:szCs w:val="21"/>
              </w:rPr>
              <w:t>-</w:t>
            </w:r>
          </w:p>
        </w:tc>
        <w:tc>
          <w:tcPr>
            <w:tcW w:w="1239" w:type="dxa"/>
            <w:vAlign w:val="center"/>
          </w:tcPr>
          <w:p w:rsidR="005F5256" w:rsidRPr="00A6658B" w:rsidRDefault="005F5256" w:rsidP="00FF7CE7">
            <w:pPr>
              <w:spacing w:before="29" w:line="288" w:lineRule="auto"/>
              <w:jc w:val="right"/>
              <w:rPr>
                <w:kern w:val="0"/>
                <w:szCs w:val="21"/>
              </w:rPr>
            </w:pPr>
            <w:r w:rsidRPr="00A6658B">
              <w:rPr>
                <w:kern w:val="0"/>
                <w:szCs w:val="21"/>
              </w:rPr>
              <w:t>-</w:t>
            </w:r>
          </w:p>
        </w:tc>
        <w:tc>
          <w:tcPr>
            <w:tcW w:w="1738" w:type="dxa"/>
            <w:vAlign w:val="center"/>
          </w:tcPr>
          <w:p w:rsidR="005F5256" w:rsidRPr="00A6658B" w:rsidRDefault="005F5256" w:rsidP="00FF7CE7">
            <w:pPr>
              <w:spacing w:before="29" w:line="288" w:lineRule="auto"/>
              <w:jc w:val="right"/>
              <w:rPr>
                <w:kern w:val="0"/>
                <w:szCs w:val="21"/>
              </w:rPr>
            </w:pPr>
            <w:r w:rsidRPr="00A6658B">
              <w:rPr>
                <w:kern w:val="0"/>
                <w:szCs w:val="21"/>
              </w:rPr>
              <w:t>-</w:t>
            </w:r>
          </w:p>
        </w:tc>
        <w:tc>
          <w:tcPr>
            <w:tcW w:w="1203" w:type="dxa"/>
            <w:vAlign w:val="center"/>
          </w:tcPr>
          <w:p w:rsidR="005F5256" w:rsidRPr="00A6658B" w:rsidRDefault="005F5256" w:rsidP="00FF7CE7">
            <w:pPr>
              <w:spacing w:before="29" w:line="288" w:lineRule="auto"/>
              <w:jc w:val="right"/>
              <w:rPr>
                <w:kern w:val="0"/>
                <w:szCs w:val="21"/>
              </w:rPr>
            </w:pPr>
            <w:r w:rsidRPr="00A6658B">
              <w:rPr>
                <w:kern w:val="0"/>
                <w:szCs w:val="21"/>
              </w:rPr>
              <w:t>-</w:t>
            </w:r>
          </w:p>
        </w:tc>
      </w:tr>
      <w:tr w:rsidR="00DE0DFE" w:rsidRPr="00A6658B" w:rsidTr="00A6658B">
        <w:tc>
          <w:tcPr>
            <w:tcW w:w="3119" w:type="dxa"/>
            <w:vAlign w:val="center"/>
          </w:tcPr>
          <w:p w:rsidR="00DE0DFE" w:rsidRPr="00A6658B" w:rsidRDefault="00DE0DFE" w:rsidP="00C10D71">
            <w:pPr>
              <w:spacing w:before="29" w:line="288" w:lineRule="auto"/>
              <w:jc w:val="left"/>
              <w:rPr>
                <w:color w:val="000000"/>
                <w:szCs w:val="21"/>
              </w:rPr>
            </w:pPr>
            <w:r w:rsidRPr="00A6658B">
              <w:rPr>
                <w:rFonts w:hint="eastAsia"/>
                <w:color w:val="000000"/>
                <w:szCs w:val="21"/>
              </w:rPr>
              <w:t>交易性金融资产－贵金属投资</w:t>
            </w:r>
          </w:p>
        </w:tc>
        <w:tc>
          <w:tcPr>
            <w:tcW w:w="1701" w:type="dxa"/>
            <w:vAlign w:val="center"/>
          </w:tcPr>
          <w:p w:rsidR="00DE0DFE" w:rsidRPr="00A6658B" w:rsidRDefault="00DE0DFE" w:rsidP="00FF7CE7">
            <w:pPr>
              <w:spacing w:before="29" w:line="288" w:lineRule="auto"/>
              <w:jc w:val="right"/>
              <w:rPr>
                <w:kern w:val="0"/>
                <w:szCs w:val="21"/>
              </w:rPr>
            </w:pPr>
            <w:r w:rsidRPr="00A6658B">
              <w:rPr>
                <w:rFonts w:hint="eastAsia"/>
                <w:kern w:val="0"/>
                <w:szCs w:val="21"/>
              </w:rPr>
              <w:t>-</w:t>
            </w:r>
          </w:p>
        </w:tc>
        <w:tc>
          <w:tcPr>
            <w:tcW w:w="1239" w:type="dxa"/>
            <w:vAlign w:val="center"/>
          </w:tcPr>
          <w:p w:rsidR="00DE0DFE" w:rsidRPr="00A6658B" w:rsidRDefault="00DE0DFE" w:rsidP="00FF7CE7">
            <w:pPr>
              <w:spacing w:before="29" w:line="288" w:lineRule="auto"/>
              <w:jc w:val="right"/>
              <w:rPr>
                <w:kern w:val="0"/>
                <w:szCs w:val="21"/>
              </w:rPr>
            </w:pPr>
            <w:r w:rsidRPr="00A6658B">
              <w:rPr>
                <w:rFonts w:hint="eastAsia"/>
                <w:kern w:val="0"/>
                <w:szCs w:val="21"/>
              </w:rPr>
              <w:t>-</w:t>
            </w:r>
          </w:p>
        </w:tc>
        <w:tc>
          <w:tcPr>
            <w:tcW w:w="1738" w:type="dxa"/>
            <w:vAlign w:val="center"/>
          </w:tcPr>
          <w:p w:rsidR="00DE0DFE" w:rsidRPr="00A6658B" w:rsidRDefault="00DE0DFE" w:rsidP="00FF7CE7">
            <w:pPr>
              <w:spacing w:before="29" w:line="288" w:lineRule="auto"/>
              <w:jc w:val="right"/>
              <w:rPr>
                <w:kern w:val="0"/>
                <w:szCs w:val="21"/>
              </w:rPr>
            </w:pPr>
            <w:r w:rsidRPr="00A6658B">
              <w:rPr>
                <w:rFonts w:hint="eastAsia"/>
                <w:kern w:val="0"/>
                <w:szCs w:val="21"/>
              </w:rPr>
              <w:t>-</w:t>
            </w:r>
          </w:p>
        </w:tc>
        <w:tc>
          <w:tcPr>
            <w:tcW w:w="1203" w:type="dxa"/>
            <w:vAlign w:val="center"/>
          </w:tcPr>
          <w:p w:rsidR="00DE0DFE" w:rsidRPr="00A6658B" w:rsidRDefault="00DE0DFE" w:rsidP="00FF7CE7">
            <w:pPr>
              <w:spacing w:before="29" w:line="288" w:lineRule="auto"/>
              <w:jc w:val="right"/>
              <w:rPr>
                <w:kern w:val="0"/>
                <w:szCs w:val="21"/>
              </w:rPr>
            </w:pPr>
            <w:r w:rsidRPr="00A6658B">
              <w:rPr>
                <w:rFonts w:hint="eastAsia"/>
                <w:kern w:val="0"/>
                <w:szCs w:val="21"/>
              </w:rPr>
              <w:t>-</w:t>
            </w:r>
          </w:p>
        </w:tc>
      </w:tr>
      <w:tr w:rsidR="00DE0DFE" w:rsidRPr="00A6658B" w:rsidTr="00A6658B">
        <w:tc>
          <w:tcPr>
            <w:tcW w:w="3119" w:type="dxa"/>
            <w:vAlign w:val="center"/>
          </w:tcPr>
          <w:p w:rsidR="00DE0DFE" w:rsidRPr="00A6658B" w:rsidRDefault="00DE0DFE" w:rsidP="00C10D71">
            <w:pPr>
              <w:spacing w:before="29" w:line="288" w:lineRule="auto"/>
              <w:jc w:val="left"/>
              <w:rPr>
                <w:color w:val="000000"/>
                <w:szCs w:val="21"/>
              </w:rPr>
            </w:pPr>
            <w:r w:rsidRPr="00A6658B">
              <w:rPr>
                <w:rFonts w:hint="eastAsia"/>
                <w:color w:val="000000"/>
                <w:szCs w:val="21"/>
              </w:rPr>
              <w:t>衍生金融资产－权证投资</w:t>
            </w:r>
          </w:p>
        </w:tc>
        <w:tc>
          <w:tcPr>
            <w:tcW w:w="1701" w:type="dxa"/>
            <w:vAlign w:val="center"/>
          </w:tcPr>
          <w:p w:rsidR="00DE0DFE" w:rsidRPr="00A6658B" w:rsidRDefault="00DE0DFE" w:rsidP="00FF7CE7">
            <w:pPr>
              <w:spacing w:before="29" w:line="288" w:lineRule="auto"/>
              <w:jc w:val="right"/>
              <w:rPr>
                <w:kern w:val="0"/>
                <w:szCs w:val="21"/>
              </w:rPr>
            </w:pPr>
            <w:r w:rsidRPr="00A6658B">
              <w:rPr>
                <w:kern w:val="0"/>
                <w:szCs w:val="21"/>
              </w:rPr>
              <w:t>-</w:t>
            </w:r>
          </w:p>
        </w:tc>
        <w:tc>
          <w:tcPr>
            <w:tcW w:w="1239" w:type="dxa"/>
            <w:vAlign w:val="center"/>
          </w:tcPr>
          <w:p w:rsidR="00DE0DFE" w:rsidRPr="00A6658B" w:rsidRDefault="00DE0DFE" w:rsidP="00FF7CE7">
            <w:pPr>
              <w:spacing w:before="29" w:line="288" w:lineRule="auto"/>
              <w:jc w:val="right"/>
              <w:rPr>
                <w:kern w:val="0"/>
                <w:szCs w:val="21"/>
              </w:rPr>
            </w:pPr>
            <w:r w:rsidRPr="00A6658B">
              <w:rPr>
                <w:kern w:val="0"/>
                <w:szCs w:val="21"/>
              </w:rPr>
              <w:t>-</w:t>
            </w:r>
          </w:p>
        </w:tc>
        <w:tc>
          <w:tcPr>
            <w:tcW w:w="1738" w:type="dxa"/>
            <w:vAlign w:val="center"/>
          </w:tcPr>
          <w:p w:rsidR="00DE0DFE" w:rsidRPr="00A6658B" w:rsidRDefault="00DE0DFE" w:rsidP="00FF7CE7">
            <w:pPr>
              <w:spacing w:before="29" w:line="288" w:lineRule="auto"/>
              <w:jc w:val="right"/>
              <w:rPr>
                <w:kern w:val="0"/>
                <w:szCs w:val="21"/>
              </w:rPr>
            </w:pPr>
            <w:r w:rsidRPr="00A6658B">
              <w:rPr>
                <w:kern w:val="0"/>
                <w:szCs w:val="21"/>
              </w:rPr>
              <w:t>-</w:t>
            </w:r>
          </w:p>
        </w:tc>
        <w:tc>
          <w:tcPr>
            <w:tcW w:w="1203" w:type="dxa"/>
            <w:vAlign w:val="center"/>
          </w:tcPr>
          <w:p w:rsidR="00DE0DFE" w:rsidRPr="00A6658B" w:rsidRDefault="00DE0DFE" w:rsidP="00FF7CE7">
            <w:pPr>
              <w:spacing w:before="29" w:line="288" w:lineRule="auto"/>
              <w:jc w:val="right"/>
              <w:rPr>
                <w:kern w:val="0"/>
                <w:szCs w:val="21"/>
              </w:rPr>
            </w:pPr>
            <w:r w:rsidRPr="00A6658B">
              <w:rPr>
                <w:kern w:val="0"/>
                <w:szCs w:val="21"/>
              </w:rPr>
              <w:t>-</w:t>
            </w:r>
          </w:p>
        </w:tc>
      </w:tr>
      <w:tr w:rsidR="00DE0DFE" w:rsidRPr="00A6658B" w:rsidTr="00A6658B">
        <w:tc>
          <w:tcPr>
            <w:tcW w:w="3119" w:type="dxa"/>
            <w:vAlign w:val="center"/>
          </w:tcPr>
          <w:p w:rsidR="00DE0DFE" w:rsidRPr="00A6658B" w:rsidRDefault="00DE0DFE" w:rsidP="00C10D71">
            <w:pPr>
              <w:spacing w:before="29" w:line="288" w:lineRule="auto"/>
              <w:jc w:val="left"/>
              <w:rPr>
                <w:color w:val="000000"/>
                <w:szCs w:val="21"/>
              </w:rPr>
            </w:pPr>
            <w:r w:rsidRPr="00A6658B">
              <w:rPr>
                <w:rFonts w:hint="eastAsia"/>
                <w:color w:val="000000"/>
                <w:szCs w:val="21"/>
              </w:rPr>
              <w:t>其他</w:t>
            </w:r>
          </w:p>
        </w:tc>
        <w:tc>
          <w:tcPr>
            <w:tcW w:w="1701" w:type="dxa"/>
            <w:vAlign w:val="center"/>
          </w:tcPr>
          <w:p w:rsidR="00DE0DFE" w:rsidRPr="00A6658B" w:rsidRDefault="00DE0DFE" w:rsidP="00FF7CE7">
            <w:pPr>
              <w:spacing w:before="29" w:line="288" w:lineRule="auto"/>
              <w:jc w:val="right"/>
              <w:rPr>
                <w:kern w:val="0"/>
                <w:szCs w:val="21"/>
              </w:rPr>
            </w:pPr>
            <w:r w:rsidRPr="00A6658B">
              <w:rPr>
                <w:kern w:val="0"/>
                <w:szCs w:val="21"/>
              </w:rPr>
              <w:t>-</w:t>
            </w:r>
          </w:p>
        </w:tc>
        <w:tc>
          <w:tcPr>
            <w:tcW w:w="1239" w:type="dxa"/>
            <w:vAlign w:val="center"/>
          </w:tcPr>
          <w:p w:rsidR="00DE0DFE" w:rsidRPr="00A6658B" w:rsidRDefault="00DE0DFE" w:rsidP="00FF7CE7">
            <w:pPr>
              <w:spacing w:before="29" w:line="288" w:lineRule="auto"/>
              <w:jc w:val="right"/>
              <w:rPr>
                <w:kern w:val="0"/>
                <w:szCs w:val="21"/>
              </w:rPr>
            </w:pPr>
            <w:r w:rsidRPr="00A6658B">
              <w:rPr>
                <w:kern w:val="0"/>
                <w:szCs w:val="21"/>
              </w:rPr>
              <w:t>-</w:t>
            </w:r>
          </w:p>
        </w:tc>
        <w:tc>
          <w:tcPr>
            <w:tcW w:w="1738" w:type="dxa"/>
            <w:vAlign w:val="center"/>
          </w:tcPr>
          <w:p w:rsidR="00DE0DFE" w:rsidRPr="00A6658B" w:rsidRDefault="00DE0DFE" w:rsidP="00FF7CE7">
            <w:pPr>
              <w:spacing w:before="29" w:line="288" w:lineRule="auto"/>
              <w:jc w:val="right"/>
              <w:rPr>
                <w:kern w:val="0"/>
                <w:szCs w:val="21"/>
              </w:rPr>
            </w:pPr>
            <w:r w:rsidRPr="00A6658B">
              <w:rPr>
                <w:kern w:val="0"/>
                <w:szCs w:val="21"/>
              </w:rPr>
              <w:t>-</w:t>
            </w:r>
          </w:p>
        </w:tc>
        <w:tc>
          <w:tcPr>
            <w:tcW w:w="1203" w:type="dxa"/>
            <w:vAlign w:val="center"/>
          </w:tcPr>
          <w:p w:rsidR="00DE0DFE" w:rsidRPr="00A6658B" w:rsidRDefault="00DE0DFE" w:rsidP="00FF7CE7">
            <w:pPr>
              <w:spacing w:before="29" w:line="288" w:lineRule="auto"/>
              <w:jc w:val="right"/>
              <w:rPr>
                <w:kern w:val="0"/>
                <w:szCs w:val="21"/>
              </w:rPr>
            </w:pPr>
            <w:r w:rsidRPr="00A6658B">
              <w:rPr>
                <w:kern w:val="0"/>
                <w:szCs w:val="21"/>
              </w:rPr>
              <w:t>-</w:t>
            </w:r>
          </w:p>
        </w:tc>
      </w:tr>
      <w:tr w:rsidR="00DE0DFE" w:rsidRPr="00A6658B" w:rsidTr="00A6658B">
        <w:tc>
          <w:tcPr>
            <w:tcW w:w="3119" w:type="dxa"/>
            <w:vAlign w:val="center"/>
          </w:tcPr>
          <w:p w:rsidR="00DE0DFE" w:rsidRPr="00A6658B" w:rsidRDefault="00DE0DFE" w:rsidP="00C10D71">
            <w:pPr>
              <w:spacing w:before="29" w:line="288" w:lineRule="auto"/>
              <w:jc w:val="left"/>
              <w:rPr>
                <w:color w:val="000000"/>
                <w:szCs w:val="21"/>
              </w:rPr>
            </w:pPr>
            <w:r w:rsidRPr="00A6658B">
              <w:rPr>
                <w:rFonts w:hint="eastAsia"/>
                <w:color w:val="000000"/>
                <w:szCs w:val="21"/>
              </w:rPr>
              <w:t>合计</w:t>
            </w:r>
          </w:p>
        </w:tc>
        <w:tc>
          <w:tcPr>
            <w:tcW w:w="1701" w:type="dxa"/>
            <w:vAlign w:val="center"/>
          </w:tcPr>
          <w:p w:rsidR="00DE0DFE" w:rsidRPr="00A6658B" w:rsidRDefault="00DE0DFE" w:rsidP="00FF7CE7">
            <w:pPr>
              <w:spacing w:before="29" w:line="288" w:lineRule="auto"/>
              <w:jc w:val="right"/>
              <w:rPr>
                <w:kern w:val="0"/>
                <w:szCs w:val="21"/>
              </w:rPr>
            </w:pPr>
            <w:r w:rsidRPr="00A6658B">
              <w:rPr>
                <w:kern w:val="0"/>
                <w:szCs w:val="21"/>
              </w:rPr>
              <w:t>201,354,626.10</w:t>
            </w:r>
          </w:p>
        </w:tc>
        <w:tc>
          <w:tcPr>
            <w:tcW w:w="1239" w:type="dxa"/>
            <w:vAlign w:val="center"/>
          </w:tcPr>
          <w:p w:rsidR="00DE0DFE" w:rsidRPr="00A6658B" w:rsidRDefault="00DE0DFE" w:rsidP="00FF7CE7">
            <w:pPr>
              <w:spacing w:before="29" w:line="288" w:lineRule="auto"/>
              <w:jc w:val="right"/>
              <w:rPr>
                <w:kern w:val="0"/>
                <w:szCs w:val="21"/>
              </w:rPr>
            </w:pPr>
            <w:r w:rsidRPr="00A6658B">
              <w:rPr>
                <w:kern w:val="0"/>
                <w:szCs w:val="21"/>
              </w:rPr>
              <w:t>92.22</w:t>
            </w:r>
          </w:p>
        </w:tc>
        <w:tc>
          <w:tcPr>
            <w:tcW w:w="1738" w:type="dxa"/>
            <w:vAlign w:val="center"/>
          </w:tcPr>
          <w:p w:rsidR="00DE0DFE" w:rsidRPr="00A6658B" w:rsidRDefault="00DE0DFE" w:rsidP="00FF7CE7">
            <w:pPr>
              <w:spacing w:before="29" w:line="288" w:lineRule="auto"/>
              <w:jc w:val="right"/>
              <w:rPr>
                <w:kern w:val="0"/>
                <w:szCs w:val="21"/>
              </w:rPr>
            </w:pPr>
            <w:r w:rsidRPr="00A6658B">
              <w:rPr>
                <w:kern w:val="0"/>
                <w:szCs w:val="21"/>
              </w:rPr>
              <w:t>865,227,509.94</w:t>
            </w:r>
          </w:p>
        </w:tc>
        <w:tc>
          <w:tcPr>
            <w:tcW w:w="1203" w:type="dxa"/>
            <w:vAlign w:val="center"/>
          </w:tcPr>
          <w:p w:rsidR="00DE0DFE" w:rsidRPr="00A6658B" w:rsidRDefault="00DE0DFE" w:rsidP="00FF7CE7">
            <w:pPr>
              <w:spacing w:before="29" w:line="288" w:lineRule="auto"/>
              <w:jc w:val="right"/>
              <w:rPr>
                <w:kern w:val="0"/>
                <w:szCs w:val="21"/>
              </w:rPr>
            </w:pPr>
            <w:r w:rsidRPr="00A6658B">
              <w:rPr>
                <w:kern w:val="0"/>
                <w:szCs w:val="21"/>
              </w:rPr>
              <w:t>64.45</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8" w:name="_Toc415251712"/>
      <w:r w:rsidRPr="00AD0E47">
        <w:rPr>
          <w:rFonts w:ascii="Times New Roman" w:hAnsi="Times New Roman"/>
          <w:kern w:val="0"/>
          <w:szCs w:val="24"/>
        </w:rPr>
        <w:t>7.4.13.4.3.2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其他价格风险的敏感性分析</w:t>
      </w:r>
      <w:bookmarkEnd w:id="208"/>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7B1484">
        <w:tc>
          <w:tcPr>
            <w:tcW w:w="851" w:type="dxa"/>
            <w:vAlign w:val="center"/>
          </w:tcPr>
          <w:p w:rsidR="007B1484" w:rsidRDefault="00CE48F6">
            <w:pPr>
              <w:jc w:val="left"/>
            </w:pPr>
            <w:r>
              <w:rPr>
                <w:bCs/>
                <w:color w:val="000000"/>
                <w:sz w:val="24"/>
              </w:rPr>
              <w:t>假设</w:t>
            </w:r>
          </w:p>
        </w:tc>
        <w:tc>
          <w:tcPr>
            <w:tcW w:w="8221" w:type="dxa"/>
            <w:gridSpan w:val="3"/>
            <w:vAlign w:val="center"/>
          </w:tcPr>
          <w:p w:rsidR="007B1484" w:rsidRDefault="00CE48F6">
            <w:pPr>
              <w:jc w:val="center"/>
            </w:pPr>
            <w:r>
              <w:rPr>
                <w:bCs/>
                <w:color w:val="000000"/>
                <w:sz w:val="24"/>
              </w:rPr>
              <w:t>除</w:t>
            </w:r>
            <w:r>
              <w:rPr>
                <w:bCs/>
                <w:color w:val="000000"/>
                <w:sz w:val="24"/>
              </w:rPr>
              <w:t>“</w:t>
            </w:r>
            <w:r>
              <w:rPr>
                <w:bCs/>
                <w:color w:val="000000"/>
                <w:sz w:val="24"/>
              </w:rPr>
              <w:t>富时中国</w:t>
            </w:r>
            <w:r>
              <w:rPr>
                <w:bCs/>
                <w:color w:val="000000"/>
                <w:sz w:val="24"/>
              </w:rPr>
              <w:t>A600</w:t>
            </w:r>
            <w:r>
              <w:rPr>
                <w:bCs/>
                <w:color w:val="000000"/>
                <w:sz w:val="24"/>
              </w:rPr>
              <w:t>成长</w:t>
            </w:r>
            <w:r>
              <w:rPr>
                <w:bCs/>
                <w:color w:val="000000"/>
                <w:sz w:val="24"/>
              </w:rPr>
              <w:t>”</w:t>
            </w:r>
            <w:r>
              <w:rPr>
                <w:bCs/>
                <w:color w:val="000000"/>
                <w:sz w:val="24"/>
              </w:rPr>
              <w:t>指数以外的其他市场变量保持不变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2014</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2013</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7B1484">
        <w:tc>
          <w:tcPr>
            <w:tcW w:w="851" w:type="dxa"/>
            <w:vMerge/>
          </w:tcPr>
          <w:p w:rsidR="007B1484" w:rsidRDefault="007B1484"/>
        </w:tc>
        <w:tc>
          <w:tcPr>
            <w:tcW w:w="3969" w:type="dxa"/>
            <w:vAlign w:val="center"/>
          </w:tcPr>
          <w:p w:rsidR="007B1484" w:rsidRDefault="00CE48F6">
            <w:r>
              <w:rPr>
                <w:color w:val="000000"/>
                <w:sz w:val="24"/>
              </w:rPr>
              <w:t>“</w:t>
            </w:r>
            <w:r>
              <w:rPr>
                <w:color w:val="000000"/>
                <w:sz w:val="24"/>
              </w:rPr>
              <w:t>富时中国</w:t>
            </w:r>
            <w:r>
              <w:rPr>
                <w:color w:val="000000"/>
                <w:sz w:val="24"/>
              </w:rPr>
              <w:t>A600</w:t>
            </w:r>
            <w:r>
              <w:rPr>
                <w:color w:val="000000"/>
                <w:sz w:val="24"/>
              </w:rPr>
              <w:t>成长</w:t>
            </w:r>
            <w:r>
              <w:rPr>
                <w:color w:val="000000"/>
                <w:sz w:val="24"/>
              </w:rPr>
              <w:t>”</w:t>
            </w:r>
            <w:r>
              <w:rPr>
                <w:color w:val="000000"/>
                <w:sz w:val="24"/>
              </w:rPr>
              <w:t>指数下降</w:t>
            </w:r>
            <w:r>
              <w:rPr>
                <w:color w:val="000000"/>
                <w:sz w:val="24"/>
              </w:rPr>
              <w:t>5%</w:t>
            </w:r>
          </w:p>
        </w:tc>
        <w:tc>
          <w:tcPr>
            <w:tcW w:w="2126" w:type="dxa"/>
            <w:vAlign w:val="center"/>
          </w:tcPr>
          <w:p w:rsidR="007B1484" w:rsidRDefault="00CE48F6">
            <w:pPr>
              <w:jc w:val="right"/>
            </w:pPr>
            <w:r>
              <w:rPr>
                <w:color w:val="000000"/>
                <w:sz w:val="24"/>
              </w:rPr>
              <w:t>减少约</w:t>
            </w:r>
            <w:r>
              <w:rPr>
                <w:color w:val="000000"/>
                <w:sz w:val="24"/>
              </w:rPr>
              <w:t>832</w:t>
            </w:r>
          </w:p>
        </w:tc>
        <w:tc>
          <w:tcPr>
            <w:tcW w:w="2126" w:type="dxa"/>
            <w:vAlign w:val="center"/>
          </w:tcPr>
          <w:p w:rsidR="007B1484" w:rsidRDefault="00A6658B">
            <w:pPr>
              <w:jc w:val="right"/>
            </w:pPr>
            <w:r>
              <w:rPr>
                <w:rFonts w:hint="eastAsia"/>
                <w:color w:val="000000"/>
                <w:sz w:val="24"/>
              </w:rPr>
              <w:t>无经验</w:t>
            </w:r>
            <w:r>
              <w:rPr>
                <w:color w:val="000000"/>
                <w:sz w:val="24"/>
              </w:rPr>
              <w:t>数据</w:t>
            </w:r>
          </w:p>
        </w:tc>
      </w:tr>
      <w:tr w:rsidR="007B1484">
        <w:tc>
          <w:tcPr>
            <w:tcW w:w="851" w:type="dxa"/>
            <w:vMerge/>
          </w:tcPr>
          <w:p w:rsidR="007B1484" w:rsidRDefault="007B1484"/>
        </w:tc>
        <w:tc>
          <w:tcPr>
            <w:tcW w:w="3969" w:type="dxa"/>
            <w:vAlign w:val="center"/>
          </w:tcPr>
          <w:p w:rsidR="007B1484" w:rsidRDefault="00CE48F6">
            <w:r>
              <w:rPr>
                <w:color w:val="000000"/>
                <w:sz w:val="24"/>
              </w:rPr>
              <w:t>“</w:t>
            </w:r>
            <w:r>
              <w:rPr>
                <w:color w:val="000000"/>
                <w:sz w:val="24"/>
              </w:rPr>
              <w:t>富时中国</w:t>
            </w:r>
            <w:r>
              <w:rPr>
                <w:color w:val="000000"/>
                <w:sz w:val="24"/>
              </w:rPr>
              <w:t>A600</w:t>
            </w:r>
            <w:r>
              <w:rPr>
                <w:color w:val="000000"/>
                <w:sz w:val="24"/>
              </w:rPr>
              <w:t>成长</w:t>
            </w:r>
            <w:r>
              <w:rPr>
                <w:color w:val="000000"/>
                <w:sz w:val="24"/>
              </w:rPr>
              <w:t>”</w:t>
            </w:r>
            <w:r>
              <w:rPr>
                <w:color w:val="000000"/>
                <w:sz w:val="24"/>
              </w:rPr>
              <w:t>指数上升</w:t>
            </w:r>
            <w:r>
              <w:rPr>
                <w:color w:val="000000"/>
                <w:sz w:val="24"/>
              </w:rPr>
              <w:t>5%</w:t>
            </w:r>
          </w:p>
        </w:tc>
        <w:tc>
          <w:tcPr>
            <w:tcW w:w="2126" w:type="dxa"/>
            <w:vAlign w:val="center"/>
          </w:tcPr>
          <w:p w:rsidR="007B1484" w:rsidRDefault="00CE48F6">
            <w:pPr>
              <w:jc w:val="right"/>
            </w:pPr>
            <w:r>
              <w:rPr>
                <w:color w:val="000000"/>
                <w:sz w:val="24"/>
              </w:rPr>
              <w:t>增加约</w:t>
            </w:r>
            <w:r>
              <w:rPr>
                <w:color w:val="000000"/>
                <w:sz w:val="24"/>
              </w:rPr>
              <w:t>832</w:t>
            </w:r>
          </w:p>
        </w:tc>
        <w:tc>
          <w:tcPr>
            <w:tcW w:w="2126" w:type="dxa"/>
            <w:vAlign w:val="center"/>
          </w:tcPr>
          <w:p w:rsidR="007B1484" w:rsidRDefault="00A6658B">
            <w:pPr>
              <w:jc w:val="right"/>
            </w:pPr>
            <w:r>
              <w:rPr>
                <w:rFonts w:hint="eastAsia"/>
                <w:color w:val="000000"/>
                <w:sz w:val="24"/>
              </w:rPr>
              <w:t>无</w:t>
            </w:r>
            <w:r>
              <w:rPr>
                <w:color w:val="000000"/>
                <w:sz w:val="24"/>
              </w:rPr>
              <w:t>经验数据</w:t>
            </w:r>
          </w:p>
        </w:tc>
      </w:tr>
    </w:tbl>
    <w:p w:rsidR="001A59F9" w:rsidRPr="0091212A" w:rsidRDefault="003E53AD" w:rsidP="002B1370">
      <w:pPr>
        <w:tabs>
          <w:tab w:val="left" w:pos="426"/>
        </w:tabs>
        <w:spacing w:before="29" w:line="288" w:lineRule="auto"/>
        <w:jc w:val="left"/>
        <w:rPr>
          <w:rFonts w:asciiTheme="minorEastAsia" w:eastAsiaTheme="minorEastAsia" w:hAnsiTheme="minorEastAsia"/>
          <w:color w:val="000000"/>
          <w:szCs w:val="21"/>
        </w:rPr>
      </w:pPr>
      <w:r w:rsidRPr="00D754A9">
        <w:rPr>
          <w:kern w:val="0"/>
          <w:sz w:val="24"/>
        </w:rPr>
        <w:t>注：于</w:t>
      </w:r>
      <w:r w:rsidRPr="00D754A9">
        <w:rPr>
          <w:kern w:val="0"/>
          <w:sz w:val="24"/>
        </w:rPr>
        <w:t>2013</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00A6658B">
        <w:rPr>
          <w:rFonts w:hint="eastAsia"/>
          <w:kern w:val="0"/>
          <w:sz w:val="24"/>
        </w:rPr>
        <w:t>由于</w:t>
      </w:r>
      <w:r w:rsidRPr="00D754A9">
        <w:rPr>
          <w:kern w:val="0"/>
          <w:sz w:val="24"/>
        </w:rPr>
        <w:t>本基金运行期间不足一年，尚不存在足够的经验数据，因此无法对本基金资产净值对于其他价格风险的敏感性作定量分析。</w:t>
      </w:r>
      <w:r w:rsidR="002B1370">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09" w:name="_Toc415251713"/>
      <w:r w:rsidRPr="00AD0E47">
        <w:rPr>
          <w:rFonts w:ascii="Times New Roman" w:hAnsi="Times New Roman"/>
          <w:kern w:val="0"/>
          <w:szCs w:val="24"/>
        </w:rPr>
        <w:t>7.4.14</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有助于理解和分析会计报表需要说明的其他事项</w:t>
      </w:r>
      <w:bookmarkEnd w:id="209"/>
    </w:p>
    <w:p w:rsidR="007B1484" w:rsidRDefault="00CE48F6">
      <w:pPr>
        <w:spacing w:before="29" w:line="288" w:lineRule="auto"/>
        <w:ind w:firstLineChars="200" w:firstLine="480"/>
        <w:rPr>
          <w:color w:val="000000"/>
          <w:sz w:val="24"/>
        </w:rPr>
      </w:pPr>
      <w:r>
        <w:rPr>
          <w:color w:val="000000"/>
          <w:sz w:val="24"/>
        </w:rPr>
        <w:t xml:space="preserve">(1)  </w:t>
      </w:r>
      <w:r>
        <w:rPr>
          <w:color w:val="000000"/>
          <w:sz w:val="24"/>
        </w:rPr>
        <w:t>公允价值</w:t>
      </w:r>
    </w:p>
    <w:p w:rsidR="007B1484" w:rsidRDefault="00CE48F6">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7B1484" w:rsidRDefault="00CE48F6">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7B1484" w:rsidRDefault="00CE48F6">
      <w:pPr>
        <w:spacing w:before="29" w:line="288" w:lineRule="auto"/>
        <w:ind w:firstLineChars="200" w:firstLine="480"/>
        <w:rPr>
          <w:color w:val="000000"/>
          <w:sz w:val="24"/>
        </w:rPr>
      </w:pPr>
      <w:r>
        <w:rPr>
          <w:color w:val="000000"/>
          <w:sz w:val="24"/>
        </w:rPr>
        <w:t>第一层次：相同资产或负债在活跃市场上未经调整的报价。</w:t>
      </w:r>
    </w:p>
    <w:p w:rsidR="007B1484" w:rsidRDefault="00CE48F6">
      <w:pPr>
        <w:spacing w:before="29" w:line="288" w:lineRule="auto"/>
        <w:ind w:firstLineChars="200" w:firstLine="480"/>
        <w:rPr>
          <w:color w:val="000000"/>
          <w:sz w:val="24"/>
        </w:rPr>
      </w:pPr>
      <w:r>
        <w:rPr>
          <w:color w:val="000000"/>
          <w:sz w:val="24"/>
        </w:rPr>
        <w:t>第二层次：除第一层次输入</w:t>
      </w:r>
      <w:proofErr w:type="gramStart"/>
      <w:r>
        <w:rPr>
          <w:color w:val="000000"/>
          <w:sz w:val="24"/>
        </w:rPr>
        <w:t>值外相关</w:t>
      </w:r>
      <w:proofErr w:type="gramEnd"/>
      <w:r>
        <w:rPr>
          <w:color w:val="000000"/>
          <w:sz w:val="24"/>
        </w:rPr>
        <w:t>资产或负债直接或</w:t>
      </w:r>
      <w:proofErr w:type="gramStart"/>
      <w:r>
        <w:rPr>
          <w:color w:val="000000"/>
          <w:sz w:val="24"/>
        </w:rPr>
        <w:t>间接可</w:t>
      </w:r>
      <w:proofErr w:type="gramEnd"/>
      <w:r>
        <w:rPr>
          <w:color w:val="000000"/>
          <w:sz w:val="24"/>
        </w:rPr>
        <w:t>观察的输入值。</w:t>
      </w:r>
    </w:p>
    <w:p w:rsidR="007B1484" w:rsidRDefault="00CE48F6">
      <w:pPr>
        <w:spacing w:before="29" w:line="288" w:lineRule="auto"/>
        <w:ind w:firstLineChars="200" w:firstLine="480"/>
        <w:rPr>
          <w:color w:val="000000"/>
          <w:sz w:val="24"/>
        </w:rPr>
      </w:pPr>
      <w:r>
        <w:rPr>
          <w:color w:val="000000"/>
          <w:sz w:val="24"/>
        </w:rPr>
        <w:t>第三层次：相关资产或负债的不可观察输入值。</w:t>
      </w:r>
    </w:p>
    <w:p w:rsidR="007B1484" w:rsidRDefault="00CE48F6">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7B1484" w:rsidRDefault="00CE48F6">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7B1484" w:rsidRDefault="00CE48F6">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201,354,626.10</w:t>
      </w:r>
      <w:r>
        <w:rPr>
          <w:color w:val="000000"/>
          <w:sz w:val="24"/>
        </w:rPr>
        <w:t>元，</w:t>
      </w:r>
      <w:proofErr w:type="gramStart"/>
      <w:r>
        <w:rPr>
          <w:color w:val="000000"/>
          <w:sz w:val="24"/>
        </w:rPr>
        <w:t>无属于</w:t>
      </w:r>
      <w:proofErr w:type="gramEnd"/>
      <w:r>
        <w:rPr>
          <w:color w:val="000000"/>
          <w:sz w:val="24"/>
        </w:rPr>
        <w:t>第二或第三层次的余额</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862,111,166.54</w:t>
      </w:r>
      <w:r>
        <w:rPr>
          <w:color w:val="000000"/>
          <w:sz w:val="24"/>
        </w:rPr>
        <w:t>元，第二层次</w:t>
      </w:r>
      <w:r>
        <w:rPr>
          <w:color w:val="000000"/>
          <w:sz w:val="24"/>
        </w:rPr>
        <w:t>52,771,343.40</w:t>
      </w:r>
      <w:r>
        <w:rPr>
          <w:color w:val="000000"/>
          <w:sz w:val="24"/>
        </w:rPr>
        <w:t>元，无第三层次</w:t>
      </w:r>
      <w:r>
        <w:rPr>
          <w:color w:val="000000"/>
          <w:sz w:val="24"/>
        </w:rPr>
        <w:t>)</w:t>
      </w:r>
      <w:r>
        <w:rPr>
          <w:color w:val="000000"/>
          <w:sz w:val="24"/>
        </w:rPr>
        <w:t>。</w:t>
      </w:r>
    </w:p>
    <w:p w:rsidR="007B1484" w:rsidRDefault="00CE48F6">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7B1484" w:rsidRDefault="00CE48F6">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w:t>
      </w:r>
      <w:proofErr w:type="gramStart"/>
      <w:r>
        <w:rPr>
          <w:color w:val="000000"/>
          <w:sz w:val="24"/>
        </w:rPr>
        <w:t>停牌日</w:t>
      </w:r>
      <w:proofErr w:type="gramEnd"/>
      <w:r>
        <w:rPr>
          <w:color w:val="000000"/>
          <w:sz w:val="24"/>
        </w:rPr>
        <w:t>至交易恢复活跃日期间、交易</w:t>
      </w:r>
      <w:proofErr w:type="gramStart"/>
      <w:r>
        <w:rPr>
          <w:color w:val="000000"/>
          <w:sz w:val="24"/>
        </w:rPr>
        <w:t>不</w:t>
      </w:r>
      <w:proofErr w:type="gramEnd"/>
      <w:r>
        <w:rPr>
          <w:color w:val="000000"/>
          <w:sz w:val="24"/>
        </w:rPr>
        <w:t>活跃期间及限售期间将相关股票和债券的公允价值列入第一层次；并根据估值调整中采用的不可观察输入</w:t>
      </w:r>
      <w:proofErr w:type="gramStart"/>
      <w:r>
        <w:rPr>
          <w:color w:val="000000"/>
          <w:sz w:val="24"/>
        </w:rPr>
        <w:t>值对于</w:t>
      </w:r>
      <w:proofErr w:type="gramEnd"/>
      <w:r>
        <w:rPr>
          <w:color w:val="000000"/>
          <w:sz w:val="24"/>
        </w:rPr>
        <w:t>公允价值的影响程度，确定相关股票和债券公允价值应属第二层次还是第三层次。</w:t>
      </w:r>
    </w:p>
    <w:p w:rsidR="007B1484" w:rsidRDefault="00CE48F6">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7B1484" w:rsidRDefault="00CE48F6">
      <w:pPr>
        <w:spacing w:before="29" w:line="288" w:lineRule="auto"/>
        <w:ind w:firstLineChars="200" w:firstLine="480"/>
        <w:rPr>
          <w:color w:val="000000"/>
          <w:sz w:val="24"/>
        </w:rPr>
      </w:pPr>
      <w:r>
        <w:rPr>
          <w:color w:val="000000"/>
          <w:sz w:val="24"/>
        </w:rPr>
        <w:t>无。</w:t>
      </w:r>
    </w:p>
    <w:p w:rsidR="007B1484" w:rsidRDefault="00CE48F6">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7B1484" w:rsidRDefault="00CE48F6">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7B1484" w:rsidRDefault="00CE48F6">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7B1484" w:rsidRDefault="00CE48F6">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7B1484" w:rsidRDefault="00CE48F6">
      <w:pPr>
        <w:spacing w:before="29" w:line="288" w:lineRule="auto"/>
        <w:ind w:firstLineChars="200" w:firstLine="480"/>
        <w:rPr>
          <w:color w:val="000000"/>
          <w:sz w:val="24"/>
        </w:rPr>
      </w:pPr>
      <w:r>
        <w:rPr>
          <w:color w:val="000000"/>
          <w:sz w:val="24"/>
        </w:rPr>
        <w:t xml:space="preserve">(2) </w:t>
      </w:r>
      <w:r>
        <w:rPr>
          <w:color w:val="000000"/>
          <w:sz w:val="24"/>
        </w:rPr>
        <w:t>除公允价值外，截至资产负债表日本基金无需要说明的其他重要事项。</w:t>
      </w:r>
    </w:p>
    <w:p w:rsidR="001A59F9" w:rsidRDefault="001A59F9" w:rsidP="00342ECF">
      <w:pPr>
        <w:spacing w:before="29" w:line="288" w:lineRule="auto"/>
        <w:ind w:firstLineChars="200" w:firstLine="480"/>
        <w:rPr>
          <w:color w:val="000000"/>
          <w:sz w:val="24"/>
        </w:rPr>
      </w:pPr>
      <w:r w:rsidRPr="00342ECF">
        <w:rPr>
          <w:color w:val="000000"/>
          <w:sz w:val="24"/>
        </w:rPr>
        <w:t xml:space="preserve"> </w:t>
      </w:r>
    </w:p>
    <w:p w:rsidR="00342ECF" w:rsidRPr="00342ECF" w:rsidRDefault="00342ECF" w:rsidP="00342ECF">
      <w:pPr>
        <w:spacing w:before="29" w:line="288" w:lineRule="auto"/>
        <w:ind w:firstLineChars="200" w:firstLine="480"/>
        <w:rPr>
          <w:color w:val="000000"/>
          <w:sz w:val="24"/>
        </w:rPr>
      </w:pPr>
    </w:p>
    <w:p w:rsidR="001A59F9" w:rsidRDefault="001A59F9" w:rsidP="007A50CE">
      <w:pPr>
        <w:pStyle w:val="1"/>
        <w:keepNext/>
        <w:keepLines/>
        <w:widowControl w:val="0"/>
        <w:spacing w:beforeLines="100" w:before="312" w:afterLines="100" w:after="312" w:line="288" w:lineRule="auto"/>
        <w:jc w:val="center"/>
        <w:rPr>
          <w:b/>
          <w:color w:val="000000"/>
          <w:szCs w:val="24"/>
        </w:rPr>
      </w:pPr>
      <w:bookmarkStart w:id="210" w:name="_Toc225498272"/>
      <w:bookmarkStart w:id="211" w:name="_Toc361324877"/>
      <w:bookmarkStart w:id="212" w:name="_Toc415251714"/>
      <w:r w:rsidRPr="00EA2345">
        <w:rPr>
          <w:rFonts w:hint="eastAsia"/>
          <w:b/>
          <w:color w:val="000000"/>
          <w:szCs w:val="24"/>
        </w:rPr>
        <w:t>§</w:t>
      </w:r>
      <w:r w:rsidRPr="00EA2345">
        <w:rPr>
          <w:b/>
          <w:color w:val="000000"/>
          <w:szCs w:val="24"/>
        </w:rPr>
        <w:t>8</w:t>
      </w:r>
      <w:r w:rsidR="009153A3" w:rsidRPr="00EA2345">
        <w:rPr>
          <w:rFonts w:hint="eastAsia"/>
          <w:b/>
          <w:color w:val="000000"/>
          <w:szCs w:val="24"/>
        </w:rPr>
        <w:t xml:space="preserve">  </w:t>
      </w:r>
      <w:r w:rsidRPr="00EA2345">
        <w:rPr>
          <w:rFonts w:hint="eastAsia"/>
          <w:b/>
          <w:color w:val="000000"/>
          <w:szCs w:val="24"/>
        </w:rPr>
        <w:t>投资组合报告</w:t>
      </w:r>
      <w:bookmarkEnd w:id="210"/>
      <w:bookmarkEnd w:id="211"/>
      <w:bookmarkEnd w:id="212"/>
    </w:p>
    <w:p w:rsidR="001A59F9" w:rsidRPr="00AD0E47" w:rsidRDefault="001A59F9" w:rsidP="00AD0E47">
      <w:pPr>
        <w:pStyle w:val="20"/>
        <w:spacing w:before="29" w:after="0" w:line="288" w:lineRule="auto"/>
        <w:rPr>
          <w:rFonts w:ascii="Times New Roman" w:hAnsi="Times New Roman"/>
          <w:kern w:val="0"/>
          <w:szCs w:val="24"/>
        </w:rPr>
      </w:pPr>
      <w:bookmarkStart w:id="213" w:name="_Toc225498273"/>
      <w:bookmarkStart w:id="214" w:name="_Toc361324878"/>
      <w:bookmarkStart w:id="215" w:name="_Toc415251715"/>
      <w:r w:rsidRPr="00AD0E47">
        <w:rPr>
          <w:rFonts w:ascii="Times New Roman" w:hAnsi="Times New Roman"/>
          <w:kern w:val="0"/>
          <w:szCs w:val="24"/>
        </w:rPr>
        <w:t>8.1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期末基金资产组合情况</w:t>
      </w:r>
      <w:bookmarkEnd w:id="213"/>
      <w:bookmarkEnd w:id="214"/>
      <w:bookmarkEnd w:id="21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1A59F9" w:rsidRPr="0091212A" w:rsidTr="00550865">
        <w:tc>
          <w:tcPr>
            <w:tcW w:w="108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序号</w:t>
            </w:r>
          </w:p>
        </w:tc>
        <w:tc>
          <w:tcPr>
            <w:tcW w:w="342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项目</w:t>
            </w:r>
          </w:p>
        </w:tc>
        <w:tc>
          <w:tcPr>
            <w:tcW w:w="2836"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金额</w:t>
            </w:r>
          </w:p>
        </w:tc>
        <w:tc>
          <w:tcPr>
            <w:tcW w:w="1664"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占基金总资产的比例（</w:t>
            </w:r>
            <w:r w:rsidRPr="00EA2345">
              <w:rPr>
                <w:color w:val="000000"/>
                <w:sz w:val="24"/>
              </w:rPr>
              <w:t>%</w:t>
            </w:r>
            <w:r w:rsidRPr="00EA2345">
              <w:rPr>
                <w:rFonts w:hint="eastAsia"/>
                <w:color w:val="00000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权益投资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201,354,626.10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91.43</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其中：股票</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201,354,626.10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91.43</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2</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固定收益投资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12125E">
            <w:pPr>
              <w:widowControl/>
              <w:spacing w:before="29" w:line="288" w:lineRule="auto"/>
              <w:rPr>
                <w:color w:val="000000"/>
                <w:kern w:val="0"/>
                <w:sz w:val="24"/>
              </w:rPr>
            </w:pPr>
            <w:r w:rsidRPr="009C2B48">
              <w:rPr>
                <w:rFonts w:hint="eastAsia"/>
                <w:color w:val="000000"/>
                <w:kern w:val="0"/>
                <w:sz w:val="24"/>
              </w:rPr>
              <w:t>其中：债券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2125E" w:rsidP="0012125E">
            <w:pPr>
              <w:widowControl/>
              <w:spacing w:before="29" w:line="288" w:lineRule="auto"/>
              <w:rPr>
                <w:color w:val="000000"/>
                <w:kern w:val="0"/>
                <w:sz w:val="24"/>
              </w:rPr>
            </w:pPr>
            <w:r>
              <w:rPr>
                <w:rFonts w:hint="eastAsia"/>
                <w:color w:val="000000"/>
                <w:kern w:val="0"/>
                <w:sz w:val="24"/>
              </w:rPr>
              <w:t xml:space="preserve">      </w:t>
            </w:r>
            <w:r w:rsidR="001A59F9" w:rsidRPr="009C2B48">
              <w:rPr>
                <w:rFonts w:hint="eastAsia"/>
                <w:color w:val="000000"/>
                <w:kern w:val="0"/>
                <w:sz w:val="24"/>
              </w:rPr>
              <w:t>资产支持证券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rsidR="003F38DA" w:rsidRPr="009C2B48" w:rsidRDefault="003F38DA" w:rsidP="0012125E">
            <w:pPr>
              <w:widowControl/>
              <w:spacing w:before="29" w:line="288" w:lineRule="auto"/>
              <w:rPr>
                <w:color w:val="000000"/>
                <w:kern w:val="0"/>
                <w:sz w:val="24"/>
              </w:rPr>
            </w:pPr>
            <w:r w:rsidRPr="009C2B48">
              <w:rPr>
                <w:rFonts w:hint="eastAsia"/>
                <w:color w:val="000000"/>
                <w:kern w:val="0"/>
                <w:sz w:val="24"/>
              </w:rPr>
              <w:t>贵金属投资</w:t>
            </w:r>
          </w:p>
        </w:tc>
        <w:tc>
          <w:tcPr>
            <w:tcW w:w="2836"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4</w:t>
            </w:r>
          </w:p>
        </w:tc>
        <w:tc>
          <w:tcPr>
            <w:tcW w:w="3420" w:type="dxa"/>
            <w:vAlign w:val="center"/>
          </w:tcPr>
          <w:p w:rsidR="003F38DA" w:rsidRPr="009C2B48" w:rsidRDefault="003F38DA" w:rsidP="0012125E">
            <w:pPr>
              <w:widowControl/>
              <w:spacing w:before="29" w:line="288" w:lineRule="auto"/>
              <w:rPr>
                <w:color w:val="000000"/>
                <w:kern w:val="0"/>
                <w:sz w:val="24"/>
              </w:rPr>
            </w:pPr>
            <w:r w:rsidRPr="009C2B48">
              <w:rPr>
                <w:rFonts w:hint="eastAsia"/>
                <w:color w:val="000000"/>
                <w:kern w:val="0"/>
                <w:sz w:val="24"/>
              </w:rPr>
              <w:t>金融衍生</w:t>
            </w:r>
            <w:proofErr w:type="gramStart"/>
            <w:r w:rsidRPr="009C2B48">
              <w:rPr>
                <w:rFonts w:hint="eastAsia"/>
                <w:color w:val="000000"/>
                <w:kern w:val="0"/>
                <w:sz w:val="24"/>
              </w:rPr>
              <w:t>品投资</w:t>
            </w:r>
            <w:proofErr w:type="gramEnd"/>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rsidR="003F38DA" w:rsidRPr="009C2B48" w:rsidRDefault="003F38DA" w:rsidP="0012125E">
            <w:pPr>
              <w:widowControl/>
              <w:spacing w:before="29" w:line="288" w:lineRule="auto"/>
              <w:rPr>
                <w:color w:val="000000"/>
                <w:kern w:val="0"/>
                <w:sz w:val="24"/>
              </w:rPr>
            </w:pPr>
            <w:r w:rsidRPr="009C2B48">
              <w:rPr>
                <w:rFonts w:hint="eastAsia"/>
                <w:color w:val="000000"/>
                <w:kern w:val="0"/>
                <w:sz w:val="24"/>
              </w:rPr>
              <w:t>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p>
        </w:tc>
        <w:tc>
          <w:tcPr>
            <w:tcW w:w="3420" w:type="dxa"/>
            <w:vAlign w:val="center"/>
          </w:tcPr>
          <w:p w:rsidR="003F38DA" w:rsidRPr="009C2B48" w:rsidRDefault="003F38DA" w:rsidP="0012125E">
            <w:pPr>
              <w:widowControl/>
              <w:spacing w:before="29" w:line="288" w:lineRule="auto"/>
              <w:rPr>
                <w:color w:val="000000"/>
                <w:kern w:val="0"/>
                <w:sz w:val="24"/>
              </w:rPr>
            </w:pPr>
            <w:r w:rsidRPr="009C2B48">
              <w:rPr>
                <w:rFonts w:hint="eastAsia"/>
                <w:color w:val="000000"/>
                <w:kern w:val="0"/>
                <w:sz w:val="24"/>
              </w:rPr>
              <w:t>其中：买断式回购的买入返售金融资产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rsidR="003F38DA" w:rsidRPr="009C2B48" w:rsidRDefault="003F38DA" w:rsidP="0012125E">
            <w:pPr>
              <w:widowControl/>
              <w:spacing w:before="29" w:line="288" w:lineRule="auto"/>
              <w:rPr>
                <w:color w:val="000000"/>
                <w:kern w:val="0"/>
                <w:sz w:val="24"/>
              </w:rPr>
            </w:pPr>
            <w:r w:rsidRPr="009C2B48">
              <w:rPr>
                <w:rFonts w:hint="eastAsia"/>
                <w:color w:val="000000"/>
                <w:kern w:val="0"/>
                <w:sz w:val="24"/>
              </w:rPr>
              <w:t>银行存款和结算备付金合计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18,248,511.15</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8.29</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7</w:t>
            </w:r>
          </w:p>
        </w:tc>
        <w:tc>
          <w:tcPr>
            <w:tcW w:w="3420" w:type="dxa"/>
            <w:vAlign w:val="center"/>
          </w:tcPr>
          <w:p w:rsidR="003F38DA" w:rsidRPr="009C2B48" w:rsidRDefault="003F38DA" w:rsidP="0012125E">
            <w:pPr>
              <w:widowControl/>
              <w:spacing w:line="288" w:lineRule="auto"/>
              <w:rPr>
                <w:color w:val="000000"/>
                <w:kern w:val="0"/>
                <w:sz w:val="24"/>
              </w:rPr>
            </w:pPr>
            <w:r w:rsidRPr="009C2B48">
              <w:rPr>
                <w:rFonts w:hint="eastAsia"/>
                <w:color w:val="000000"/>
                <w:kern w:val="0"/>
                <w:sz w:val="24"/>
              </w:rPr>
              <w:t>其他各项资产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634,106.59</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0.29</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rsidR="003F38DA" w:rsidRPr="009C2B48" w:rsidRDefault="003F38DA" w:rsidP="0012125E">
            <w:pPr>
              <w:widowControl/>
              <w:spacing w:line="288" w:lineRule="auto"/>
              <w:rPr>
                <w:color w:val="000000"/>
                <w:kern w:val="0"/>
                <w:sz w:val="24"/>
              </w:rPr>
            </w:pPr>
            <w:r w:rsidRPr="009C2B48">
              <w:rPr>
                <w:rFonts w:hint="eastAsia"/>
                <w:color w:val="000000"/>
                <w:kern w:val="0"/>
                <w:sz w:val="24"/>
              </w:rPr>
              <w:t>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220,237,243.84</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6" w:name="_Toc225498274"/>
      <w:bookmarkStart w:id="217" w:name="_Toc361324879"/>
      <w:bookmarkStart w:id="218" w:name="_Toc415251716"/>
      <w:r w:rsidRPr="00AD0E47">
        <w:rPr>
          <w:rFonts w:ascii="Times New Roman" w:hAnsi="Times New Roman"/>
          <w:kern w:val="0"/>
          <w:szCs w:val="24"/>
        </w:rPr>
        <w:t>8.2</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期末按行业分类的股票投资组合</w:t>
      </w:r>
      <w:bookmarkEnd w:id="216"/>
      <w:bookmarkEnd w:id="217"/>
      <w:bookmarkEnd w:id="21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9"/>
        <w:gridCol w:w="3544"/>
        <w:gridCol w:w="2693"/>
        <w:gridCol w:w="1664"/>
      </w:tblGrid>
      <w:tr w:rsidR="001A59F9" w:rsidRPr="0091212A" w:rsidTr="003C7C4F">
        <w:trPr>
          <w:jc w:val="center"/>
        </w:trPr>
        <w:tc>
          <w:tcPr>
            <w:tcW w:w="1099"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代码</w:t>
            </w:r>
          </w:p>
        </w:tc>
        <w:tc>
          <w:tcPr>
            <w:tcW w:w="3544"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行业类别</w:t>
            </w:r>
          </w:p>
        </w:tc>
        <w:tc>
          <w:tcPr>
            <w:tcW w:w="2693"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公允价值</w:t>
            </w:r>
          </w:p>
        </w:tc>
        <w:tc>
          <w:tcPr>
            <w:tcW w:w="1664"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占基金资产净值比例（％）</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A</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农、林、牧、渔业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B</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采矿业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C</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制造业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152,230,841.80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69.72</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D</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电力、热力、燃气及水生产和供应业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E</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建筑业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F</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批发和零售业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6,702,205.64</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3.07</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G</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交通运输、仓储和邮政业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H</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住宿和餐饮业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I</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信息传输、软件和信息技术服务业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J</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金融业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23,255,152.00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10.65</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K</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房地产业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L</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租赁和商务服务业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M</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科学研究和技术服务业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N</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水利、环境和公共设施管理业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O</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居民服务、修理和其他服务业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P</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教育</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Q</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卫生和社会工作</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19,166,426.66</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8.78</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R</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文化、体育和娱乐业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S</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综合</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合计</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201,354,626.10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92.22</w:t>
            </w:r>
          </w:p>
        </w:tc>
      </w:tr>
    </w:tbl>
    <w:p w:rsidR="0012125E" w:rsidRDefault="0012125E" w:rsidP="00AD0E47">
      <w:pPr>
        <w:pStyle w:val="20"/>
        <w:spacing w:before="29" w:after="0" w:line="288" w:lineRule="auto"/>
        <w:rPr>
          <w:rFonts w:ascii="Times New Roman" w:hAnsi="Times New Roman"/>
          <w:kern w:val="0"/>
          <w:szCs w:val="24"/>
        </w:rPr>
      </w:pPr>
      <w:bookmarkStart w:id="219" w:name="_Toc361324881"/>
    </w:p>
    <w:p w:rsidR="001A59F9" w:rsidRPr="00AD0E47" w:rsidRDefault="001A59F9" w:rsidP="00AD0E47">
      <w:pPr>
        <w:pStyle w:val="20"/>
        <w:spacing w:before="29" w:after="0" w:line="288" w:lineRule="auto"/>
        <w:rPr>
          <w:rFonts w:ascii="Times New Roman" w:hAnsi="Times New Roman"/>
          <w:kern w:val="0"/>
          <w:szCs w:val="24"/>
        </w:rPr>
      </w:pPr>
      <w:bookmarkStart w:id="220" w:name="_Toc415251717"/>
      <w:r w:rsidRPr="00AD0E47">
        <w:rPr>
          <w:rFonts w:ascii="Times New Roman" w:hAnsi="Times New Roman"/>
          <w:kern w:val="0"/>
          <w:szCs w:val="24"/>
        </w:rPr>
        <w:t>8.3</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期末按公允价值占基金资产净值比例大小排序的所有股票投资明细</w:t>
      </w:r>
      <w:bookmarkEnd w:id="219"/>
      <w:bookmarkEnd w:id="22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7B1484">
        <w:trPr>
          <w:jc w:val="center"/>
        </w:trPr>
        <w:tc>
          <w:tcPr>
            <w:tcW w:w="817" w:type="dxa"/>
            <w:vAlign w:val="center"/>
          </w:tcPr>
          <w:p w:rsidR="007B1484" w:rsidRDefault="00CE48F6">
            <w:pPr>
              <w:jc w:val="center"/>
            </w:pPr>
            <w:r>
              <w:rPr>
                <w:color w:val="000000"/>
                <w:sz w:val="24"/>
              </w:rPr>
              <w:t>1</w:t>
            </w:r>
          </w:p>
        </w:tc>
        <w:tc>
          <w:tcPr>
            <w:tcW w:w="1276" w:type="dxa"/>
            <w:vAlign w:val="center"/>
          </w:tcPr>
          <w:p w:rsidR="007B1484" w:rsidRDefault="00CE48F6">
            <w:pPr>
              <w:jc w:val="center"/>
            </w:pPr>
            <w:r>
              <w:rPr>
                <w:color w:val="000000"/>
                <w:sz w:val="24"/>
              </w:rPr>
              <w:t>000100</w:t>
            </w:r>
          </w:p>
        </w:tc>
        <w:tc>
          <w:tcPr>
            <w:tcW w:w="1701" w:type="dxa"/>
            <w:vAlign w:val="center"/>
          </w:tcPr>
          <w:p w:rsidR="007B1484" w:rsidRDefault="00CE48F6">
            <w:pPr>
              <w:jc w:val="center"/>
            </w:pPr>
            <w:r>
              <w:rPr>
                <w:color w:val="000000"/>
                <w:sz w:val="24"/>
              </w:rPr>
              <w:t xml:space="preserve">TCL </w:t>
            </w:r>
            <w:r>
              <w:rPr>
                <w:color w:val="000000"/>
                <w:sz w:val="24"/>
              </w:rPr>
              <w:t>集团</w:t>
            </w:r>
          </w:p>
        </w:tc>
        <w:tc>
          <w:tcPr>
            <w:tcW w:w="1559" w:type="dxa"/>
            <w:vAlign w:val="center"/>
          </w:tcPr>
          <w:p w:rsidR="007B1484" w:rsidRDefault="00CE48F6">
            <w:pPr>
              <w:jc w:val="right"/>
            </w:pPr>
            <w:r>
              <w:rPr>
                <w:color w:val="000000"/>
                <w:sz w:val="24"/>
              </w:rPr>
              <w:t>5,237,014</w:t>
            </w:r>
          </w:p>
        </w:tc>
        <w:tc>
          <w:tcPr>
            <w:tcW w:w="1932" w:type="dxa"/>
            <w:vAlign w:val="center"/>
          </w:tcPr>
          <w:p w:rsidR="007B1484" w:rsidRDefault="00CE48F6">
            <w:pPr>
              <w:jc w:val="right"/>
            </w:pPr>
            <w:r>
              <w:rPr>
                <w:color w:val="000000"/>
                <w:sz w:val="24"/>
              </w:rPr>
              <w:t>19,900,653.20</w:t>
            </w:r>
          </w:p>
        </w:tc>
        <w:tc>
          <w:tcPr>
            <w:tcW w:w="1612" w:type="dxa"/>
            <w:vAlign w:val="center"/>
          </w:tcPr>
          <w:p w:rsidR="007B1484" w:rsidRDefault="00CE48F6">
            <w:pPr>
              <w:jc w:val="right"/>
            </w:pPr>
            <w:r>
              <w:rPr>
                <w:color w:val="000000"/>
                <w:sz w:val="24"/>
              </w:rPr>
              <w:t>9.11</w:t>
            </w:r>
          </w:p>
        </w:tc>
      </w:tr>
      <w:tr w:rsidR="007B1484">
        <w:trPr>
          <w:jc w:val="center"/>
        </w:trPr>
        <w:tc>
          <w:tcPr>
            <w:tcW w:w="817" w:type="dxa"/>
            <w:vAlign w:val="center"/>
          </w:tcPr>
          <w:p w:rsidR="007B1484" w:rsidRDefault="00CE48F6">
            <w:pPr>
              <w:jc w:val="center"/>
            </w:pPr>
            <w:r>
              <w:rPr>
                <w:color w:val="000000"/>
                <w:sz w:val="24"/>
              </w:rPr>
              <w:t>2</w:t>
            </w:r>
          </w:p>
        </w:tc>
        <w:tc>
          <w:tcPr>
            <w:tcW w:w="1276" w:type="dxa"/>
            <w:vAlign w:val="center"/>
          </w:tcPr>
          <w:p w:rsidR="007B1484" w:rsidRDefault="00CE48F6">
            <w:pPr>
              <w:jc w:val="center"/>
            </w:pPr>
            <w:r>
              <w:rPr>
                <w:color w:val="000000"/>
                <w:sz w:val="24"/>
              </w:rPr>
              <w:t>600763</w:t>
            </w:r>
          </w:p>
        </w:tc>
        <w:tc>
          <w:tcPr>
            <w:tcW w:w="1701" w:type="dxa"/>
            <w:vAlign w:val="center"/>
          </w:tcPr>
          <w:p w:rsidR="007B1484" w:rsidRDefault="00CE48F6">
            <w:pPr>
              <w:jc w:val="center"/>
            </w:pPr>
            <w:r>
              <w:rPr>
                <w:color w:val="000000"/>
                <w:sz w:val="24"/>
              </w:rPr>
              <w:t>通策医疗</w:t>
            </w:r>
          </w:p>
        </w:tc>
        <w:tc>
          <w:tcPr>
            <w:tcW w:w="1559" w:type="dxa"/>
            <w:vAlign w:val="center"/>
          </w:tcPr>
          <w:p w:rsidR="007B1484" w:rsidRDefault="00CE48F6">
            <w:pPr>
              <w:jc w:val="right"/>
            </w:pPr>
            <w:r>
              <w:rPr>
                <w:color w:val="000000"/>
                <w:sz w:val="24"/>
              </w:rPr>
              <w:t>399,467</w:t>
            </w:r>
          </w:p>
        </w:tc>
        <w:tc>
          <w:tcPr>
            <w:tcW w:w="1932" w:type="dxa"/>
            <w:vAlign w:val="center"/>
          </w:tcPr>
          <w:p w:rsidR="007B1484" w:rsidRDefault="00CE48F6">
            <w:pPr>
              <w:jc w:val="right"/>
            </w:pPr>
            <w:r>
              <w:rPr>
                <w:color w:val="000000"/>
                <w:sz w:val="24"/>
              </w:rPr>
              <w:t>19,166,426.66</w:t>
            </w:r>
          </w:p>
        </w:tc>
        <w:tc>
          <w:tcPr>
            <w:tcW w:w="1612" w:type="dxa"/>
            <w:vAlign w:val="center"/>
          </w:tcPr>
          <w:p w:rsidR="007B1484" w:rsidRDefault="00CE48F6">
            <w:pPr>
              <w:jc w:val="right"/>
            </w:pPr>
            <w:r>
              <w:rPr>
                <w:color w:val="000000"/>
                <w:sz w:val="24"/>
              </w:rPr>
              <w:t>8.78</w:t>
            </w:r>
          </w:p>
        </w:tc>
      </w:tr>
      <w:tr w:rsidR="007B1484">
        <w:trPr>
          <w:jc w:val="center"/>
        </w:trPr>
        <w:tc>
          <w:tcPr>
            <w:tcW w:w="817" w:type="dxa"/>
            <w:vAlign w:val="center"/>
          </w:tcPr>
          <w:p w:rsidR="007B1484" w:rsidRDefault="00CE48F6">
            <w:pPr>
              <w:jc w:val="center"/>
            </w:pPr>
            <w:r>
              <w:rPr>
                <w:color w:val="000000"/>
                <w:sz w:val="24"/>
              </w:rPr>
              <w:t>3</w:t>
            </w:r>
          </w:p>
        </w:tc>
        <w:tc>
          <w:tcPr>
            <w:tcW w:w="1276" w:type="dxa"/>
            <w:vAlign w:val="center"/>
          </w:tcPr>
          <w:p w:rsidR="007B1484" w:rsidRDefault="00CE48F6">
            <w:pPr>
              <w:jc w:val="center"/>
            </w:pPr>
            <w:r>
              <w:rPr>
                <w:color w:val="000000"/>
                <w:sz w:val="24"/>
              </w:rPr>
              <w:t>600389</w:t>
            </w:r>
          </w:p>
        </w:tc>
        <w:tc>
          <w:tcPr>
            <w:tcW w:w="1701" w:type="dxa"/>
            <w:vAlign w:val="center"/>
          </w:tcPr>
          <w:p w:rsidR="007B1484" w:rsidRDefault="00CE48F6">
            <w:pPr>
              <w:jc w:val="center"/>
            </w:pPr>
            <w:r>
              <w:rPr>
                <w:color w:val="000000"/>
                <w:sz w:val="24"/>
              </w:rPr>
              <w:t>江山股份</w:t>
            </w:r>
          </w:p>
        </w:tc>
        <w:tc>
          <w:tcPr>
            <w:tcW w:w="1559" w:type="dxa"/>
            <w:vAlign w:val="center"/>
          </w:tcPr>
          <w:p w:rsidR="007B1484" w:rsidRDefault="00CE48F6">
            <w:pPr>
              <w:jc w:val="right"/>
            </w:pPr>
            <w:r>
              <w:rPr>
                <w:color w:val="000000"/>
                <w:sz w:val="24"/>
              </w:rPr>
              <w:t>709,484</w:t>
            </w:r>
          </w:p>
        </w:tc>
        <w:tc>
          <w:tcPr>
            <w:tcW w:w="1932" w:type="dxa"/>
            <w:vAlign w:val="center"/>
          </w:tcPr>
          <w:p w:rsidR="007B1484" w:rsidRDefault="00CE48F6">
            <w:pPr>
              <w:jc w:val="right"/>
            </w:pPr>
            <w:r>
              <w:rPr>
                <w:color w:val="000000"/>
                <w:sz w:val="24"/>
              </w:rPr>
              <w:t>18,858,084.72</w:t>
            </w:r>
          </w:p>
        </w:tc>
        <w:tc>
          <w:tcPr>
            <w:tcW w:w="1612" w:type="dxa"/>
            <w:vAlign w:val="center"/>
          </w:tcPr>
          <w:p w:rsidR="007B1484" w:rsidRDefault="00CE48F6">
            <w:pPr>
              <w:jc w:val="right"/>
            </w:pPr>
            <w:r>
              <w:rPr>
                <w:color w:val="000000"/>
                <w:sz w:val="24"/>
              </w:rPr>
              <w:t>8.64</w:t>
            </w:r>
          </w:p>
        </w:tc>
      </w:tr>
      <w:tr w:rsidR="007B1484">
        <w:trPr>
          <w:jc w:val="center"/>
        </w:trPr>
        <w:tc>
          <w:tcPr>
            <w:tcW w:w="817" w:type="dxa"/>
            <w:vAlign w:val="center"/>
          </w:tcPr>
          <w:p w:rsidR="007B1484" w:rsidRDefault="00CE48F6">
            <w:pPr>
              <w:jc w:val="center"/>
            </w:pPr>
            <w:r>
              <w:rPr>
                <w:color w:val="000000"/>
                <w:sz w:val="24"/>
              </w:rPr>
              <w:t>4</w:t>
            </w:r>
          </w:p>
        </w:tc>
        <w:tc>
          <w:tcPr>
            <w:tcW w:w="1276" w:type="dxa"/>
            <w:vAlign w:val="center"/>
          </w:tcPr>
          <w:p w:rsidR="007B1484" w:rsidRDefault="00CE48F6">
            <w:pPr>
              <w:jc w:val="center"/>
            </w:pPr>
            <w:r>
              <w:rPr>
                <w:color w:val="000000"/>
                <w:sz w:val="24"/>
              </w:rPr>
              <w:t>600967</w:t>
            </w:r>
          </w:p>
        </w:tc>
        <w:tc>
          <w:tcPr>
            <w:tcW w:w="1701" w:type="dxa"/>
            <w:vAlign w:val="center"/>
          </w:tcPr>
          <w:p w:rsidR="007B1484" w:rsidRDefault="00CE48F6">
            <w:pPr>
              <w:jc w:val="center"/>
            </w:pPr>
            <w:r>
              <w:rPr>
                <w:color w:val="000000"/>
                <w:sz w:val="24"/>
              </w:rPr>
              <w:t>北方创业</w:t>
            </w:r>
          </w:p>
        </w:tc>
        <w:tc>
          <w:tcPr>
            <w:tcW w:w="1559" w:type="dxa"/>
            <w:vAlign w:val="center"/>
          </w:tcPr>
          <w:p w:rsidR="007B1484" w:rsidRDefault="00CE48F6">
            <w:pPr>
              <w:jc w:val="right"/>
            </w:pPr>
            <w:r>
              <w:rPr>
                <w:color w:val="000000"/>
                <w:sz w:val="24"/>
              </w:rPr>
              <w:t>1,197,560</w:t>
            </w:r>
          </w:p>
        </w:tc>
        <w:tc>
          <w:tcPr>
            <w:tcW w:w="1932" w:type="dxa"/>
            <w:vAlign w:val="center"/>
          </w:tcPr>
          <w:p w:rsidR="007B1484" w:rsidRDefault="00CE48F6">
            <w:pPr>
              <w:jc w:val="right"/>
            </w:pPr>
            <w:r>
              <w:rPr>
                <w:color w:val="000000"/>
                <w:sz w:val="24"/>
              </w:rPr>
              <w:t>17,675,985.60</w:t>
            </w:r>
          </w:p>
        </w:tc>
        <w:tc>
          <w:tcPr>
            <w:tcW w:w="1612" w:type="dxa"/>
            <w:vAlign w:val="center"/>
          </w:tcPr>
          <w:p w:rsidR="007B1484" w:rsidRDefault="00CE48F6">
            <w:pPr>
              <w:jc w:val="right"/>
            </w:pPr>
            <w:r>
              <w:rPr>
                <w:color w:val="000000"/>
                <w:sz w:val="24"/>
              </w:rPr>
              <w:t>8.10</w:t>
            </w:r>
          </w:p>
        </w:tc>
      </w:tr>
      <w:tr w:rsidR="007B1484">
        <w:trPr>
          <w:jc w:val="center"/>
        </w:trPr>
        <w:tc>
          <w:tcPr>
            <w:tcW w:w="817" w:type="dxa"/>
            <w:vAlign w:val="center"/>
          </w:tcPr>
          <w:p w:rsidR="007B1484" w:rsidRDefault="00CE48F6">
            <w:pPr>
              <w:jc w:val="center"/>
            </w:pPr>
            <w:r>
              <w:rPr>
                <w:color w:val="000000"/>
                <w:sz w:val="24"/>
              </w:rPr>
              <w:t>5</w:t>
            </w:r>
          </w:p>
        </w:tc>
        <w:tc>
          <w:tcPr>
            <w:tcW w:w="1276" w:type="dxa"/>
            <w:vAlign w:val="center"/>
          </w:tcPr>
          <w:p w:rsidR="007B1484" w:rsidRDefault="00CE48F6">
            <w:pPr>
              <w:jc w:val="center"/>
            </w:pPr>
            <w:r>
              <w:rPr>
                <w:color w:val="000000"/>
                <w:sz w:val="24"/>
              </w:rPr>
              <w:t>002568</w:t>
            </w:r>
          </w:p>
        </w:tc>
        <w:tc>
          <w:tcPr>
            <w:tcW w:w="1701" w:type="dxa"/>
            <w:vAlign w:val="center"/>
          </w:tcPr>
          <w:p w:rsidR="007B1484" w:rsidRDefault="00CE48F6">
            <w:pPr>
              <w:jc w:val="center"/>
            </w:pPr>
            <w:proofErr w:type="gramStart"/>
            <w:r>
              <w:rPr>
                <w:color w:val="000000"/>
                <w:sz w:val="24"/>
              </w:rPr>
              <w:t>百润股份</w:t>
            </w:r>
            <w:proofErr w:type="gramEnd"/>
          </w:p>
        </w:tc>
        <w:tc>
          <w:tcPr>
            <w:tcW w:w="1559" w:type="dxa"/>
            <w:vAlign w:val="center"/>
          </w:tcPr>
          <w:p w:rsidR="007B1484" w:rsidRDefault="00CE48F6">
            <w:pPr>
              <w:jc w:val="right"/>
            </w:pPr>
            <w:r>
              <w:rPr>
                <w:color w:val="000000"/>
                <w:sz w:val="24"/>
              </w:rPr>
              <w:t>408,669</w:t>
            </w:r>
          </w:p>
        </w:tc>
        <w:tc>
          <w:tcPr>
            <w:tcW w:w="1932" w:type="dxa"/>
            <w:vAlign w:val="center"/>
          </w:tcPr>
          <w:p w:rsidR="007B1484" w:rsidRDefault="00CE48F6">
            <w:pPr>
              <w:jc w:val="right"/>
            </w:pPr>
            <w:r>
              <w:rPr>
                <w:color w:val="000000"/>
                <w:sz w:val="24"/>
              </w:rPr>
              <w:t>16,641,001.68</w:t>
            </w:r>
          </w:p>
        </w:tc>
        <w:tc>
          <w:tcPr>
            <w:tcW w:w="1612" w:type="dxa"/>
            <w:vAlign w:val="center"/>
          </w:tcPr>
          <w:p w:rsidR="007B1484" w:rsidRDefault="00CE48F6">
            <w:pPr>
              <w:jc w:val="right"/>
            </w:pPr>
            <w:r>
              <w:rPr>
                <w:color w:val="000000"/>
                <w:sz w:val="24"/>
              </w:rPr>
              <w:t>7.62</w:t>
            </w:r>
          </w:p>
        </w:tc>
      </w:tr>
      <w:tr w:rsidR="007B1484">
        <w:trPr>
          <w:jc w:val="center"/>
        </w:trPr>
        <w:tc>
          <w:tcPr>
            <w:tcW w:w="817" w:type="dxa"/>
            <w:vAlign w:val="center"/>
          </w:tcPr>
          <w:p w:rsidR="007B1484" w:rsidRDefault="00CE48F6">
            <w:pPr>
              <w:jc w:val="center"/>
            </w:pPr>
            <w:r>
              <w:rPr>
                <w:color w:val="000000"/>
                <w:sz w:val="24"/>
              </w:rPr>
              <w:t>6</w:t>
            </w:r>
          </w:p>
        </w:tc>
        <w:tc>
          <w:tcPr>
            <w:tcW w:w="1276" w:type="dxa"/>
            <w:vAlign w:val="center"/>
          </w:tcPr>
          <w:p w:rsidR="007B1484" w:rsidRDefault="00CE48F6">
            <w:pPr>
              <w:jc w:val="center"/>
            </w:pPr>
            <w:r>
              <w:rPr>
                <w:color w:val="000000"/>
                <w:sz w:val="24"/>
              </w:rPr>
              <w:t>300005</w:t>
            </w:r>
          </w:p>
        </w:tc>
        <w:tc>
          <w:tcPr>
            <w:tcW w:w="1701" w:type="dxa"/>
            <w:vAlign w:val="center"/>
          </w:tcPr>
          <w:p w:rsidR="007B1484" w:rsidRDefault="00CE48F6">
            <w:pPr>
              <w:jc w:val="center"/>
            </w:pPr>
            <w:r>
              <w:rPr>
                <w:color w:val="000000"/>
                <w:sz w:val="24"/>
              </w:rPr>
              <w:t>探路者</w:t>
            </w:r>
          </w:p>
        </w:tc>
        <w:tc>
          <w:tcPr>
            <w:tcW w:w="1559" w:type="dxa"/>
            <w:vAlign w:val="center"/>
          </w:tcPr>
          <w:p w:rsidR="007B1484" w:rsidRDefault="00CE48F6">
            <w:pPr>
              <w:jc w:val="right"/>
            </w:pPr>
            <w:r>
              <w:rPr>
                <w:color w:val="000000"/>
                <w:sz w:val="24"/>
              </w:rPr>
              <w:t>889,000</w:t>
            </w:r>
          </w:p>
        </w:tc>
        <w:tc>
          <w:tcPr>
            <w:tcW w:w="1932" w:type="dxa"/>
            <w:vAlign w:val="center"/>
          </w:tcPr>
          <w:p w:rsidR="007B1484" w:rsidRDefault="00CE48F6">
            <w:pPr>
              <w:jc w:val="right"/>
            </w:pPr>
            <w:r>
              <w:rPr>
                <w:color w:val="000000"/>
                <w:sz w:val="24"/>
              </w:rPr>
              <w:t>16,499,840.00</w:t>
            </w:r>
          </w:p>
        </w:tc>
        <w:tc>
          <w:tcPr>
            <w:tcW w:w="1612" w:type="dxa"/>
            <w:vAlign w:val="center"/>
          </w:tcPr>
          <w:p w:rsidR="007B1484" w:rsidRDefault="00CE48F6">
            <w:pPr>
              <w:jc w:val="right"/>
            </w:pPr>
            <w:r>
              <w:rPr>
                <w:color w:val="000000"/>
                <w:sz w:val="24"/>
              </w:rPr>
              <w:t>7.56</w:t>
            </w:r>
          </w:p>
        </w:tc>
      </w:tr>
      <w:tr w:rsidR="007B1484">
        <w:trPr>
          <w:jc w:val="center"/>
        </w:trPr>
        <w:tc>
          <w:tcPr>
            <w:tcW w:w="817" w:type="dxa"/>
            <w:vAlign w:val="center"/>
          </w:tcPr>
          <w:p w:rsidR="007B1484" w:rsidRDefault="00CE48F6">
            <w:pPr>
              <w:jc w:val="center"/>
            </w:pPr>
            <w:r>
              <w:rPr>
                <w:color w:val="000000"/>
                <w:sz w:val="24"/>
              </w:rPr>
              <w:t>7</w:t>
            </w:r>
          </w:p>
        </w:tc>
        <w:tc>
          <w:tcPr>
            <w:tcW w:w="1276" w:type="dxa"/>
            <w:vAlign w:val="center"/>
          </w:tcPr>
          <w:p w:rsidR="007B1484" w:rsidRDefault="00CE48F6">
            <w:pPr>
              <w:jc w:val="center"/>
            </w:pPr>
            <w:r>
              <w:rPr>
                <w:color w:val="000000"/>
                <w:sz w:val="24"/>
              </w:rPr>
              <w:t>601628</w:t>
            </w:r>
          </w:p>
        </w:tc>
        <w:tc>
          <w:tcPr>
            <w:tcW w:w="1701" w:type="dxa"/>
            <w:vAlign w:val="center"/>
          </w:tcPr>
          <w:p w:rsidR="007B1484" w:rsidRDefault="00CE48F6">
            <w:pPr>
              <w:jc w:val="center"/>
            </w:pPr>
            <w:r>
              <w:rPr>
                <w:color w:val="000000"/>
                <w:sz w:val="24"/>
              </w:rPr>
              <w:t>中国人寿</w:t>
            </w:r>
          </w:p>
        </w:tc>
        <w:tc>
          <w:tcPr>
            <w:tcW w:w="1559" w:type="dxa"/>
            <w:vAlign w:val="center"/>
          </w:tcPr>
          <w:p w:rsidR="007B1484" w:rsidRDefault="00CE48F6">
            <w:pPr>
              <w:jc w:val="right"/>
            </w:pPr>
            <w:r>
              <w:rPr>
                <w:color w:val="000000"/>
                <w:sz w:val="24"/>
              </w:rPr>
              <w:t>455,200</w:t>
            </w:r>
          </w:p>
        </w:tc>
        <w:tc>
          <w:tcPr>
            <w:tcW w:w="1932" w:type="dxa"/>
            <w:vAlign w:val="center"/>
          </w:tcPr>
          <w:p w:rsidR="007B1484" w:rsidRDefault="00CE48F6">
            <w:pPr>
              <w:jc w:val="right"/>
            </w:pPr>
            <w:r>
              <w:rPr>
                <w:color w:val="000000"/>
                <w:sz w:val="24"/>
              </w:rPr>
              <w:t>15,545,080.00</w:t>
            </w:r>
          </w:p>
        </w:tc>
        <w:tc>
          <w:tcPr>
            <w:tcW w:w="1612" w:type="dxa"/>
            <w:vAlign w:val="center"/>
          </w:tcPr>
          <w:p w:rsidR="007B1484" w:rsidRDefault="00CE48F6">
            <w:pPr>
              <w:jc w:val="right"/>
            </w:pPr>
            <w:r>
              <w:rPr>
                <w:color w:val="000000"/>
                <w:sz w:val="24"/>
              </w:rPr>
              <w:t>7.12</w:t>
            </w:r>
          </w:p>
        </w:tc>
      </w:tr>
      <w:tr w:rsidR="007B1484">
        <w:trPr>
          <w:jc w:val="center"/>
        </w:trPr>
        <w:tc>
          <w:tcPr>
            <w:tcW w:w="817" w:type="dxa"/>
            <w:vAlign w:val="center"/>
          </w:tcPr>
          <w:p w:rsidR="007B1484" w:rsidRDefault="00CE48F6">
            <w:pPr>
              <w:jc w:val="center"/>
            </w:pPr>
            <w:r>
              <w:rPr>
                <w:color w:val="000000"/>
                <w:sz w:val="24"/>
              </w:rPr>
              <w:t>8</w:t>
            </w:r>
          </w:p>
        </w:tc>
        <w:tc>
          <w:tcPr>
            <w:tcW w:w="1276" w:type="dxa"/>
            <w:vAlign w:val="center"/>
          </w:tcPr>
          <w:p w:rsidR="007B1484" w:rsidRDefault="00CE48F6">
            <w:pPr>
              <w:jc w:val="center"/>
            </w:pPr>
            <w:r>
              <w:rPr>
                <w:color w:val="000000"/>
                <w:sz w:val="24"/>
              </w:rPr>
              <w:t>600887</w:t>
            </w:r>
          </w:p>
        </w:tc>
        <w:tc>
          <w:tcPr>
            <w:tcW w:w="1701" w:type="dxa"/>
            <w:vAlign w:val="center"/>
          </w:tcPr>
          <w:p w:rsidR="007B1484" w:rsidRDefault="00CE48F6">
            <w:pPr>
              <w:jc w:val="center"/>
            </w:pPr>
            <w:r>
              <w:rPr>
                <w:color w:val="000000"/>
                <w:sz w:val="24"/>
              </w:rPr>
              <w:t>伊利股份</w:t>
            </w:r>
          </w:p>
        </w:tc>
        <w:tc>
          <w:tcPr>
            <w:tcW w:w="1559" w:type="dxa"/>
            <w:vAlign w:val="center"/>
          </w:tcPr>
          <w:p w:rsidR="007B1484" w:rsidRDefault="00CE48F6">
            <w:pPr>
              <w:jc w:val="right"/>
            </w:pPr>
            <w:r>
              <w:rPr>
                <w:color w:val="000000"/>
                <w:sz w:val="24"/>
              </w:rPr>
              <w:t>389,448</w:t>
            </w:r>
          </w:p>
        </w:tc>
        <w:tc>
          <w:tcPr>
            <w:tcW w:w="1932" w:type="dxa"/>
            <w:vAlign w:val="center"/>
          </w:tcPr>
          <w:p w:rsidR="007B1484" w:rsidRDefault="00CE48F6">
            <w:pPr>
              <w:jc w:val="right"/>
            </w:pPr>
            <w:r>
              <w:rPr>
                <w:color w:val="000000"/>
                <w:sz w:val="24"/>
              </w:rPr>
              <w:t>11,149,896.24</w:t>
            </w:r>
          </w:p>
        </w:tc>
        <w:tc>
          <w:tcPr>
            <w:tcW w:w="1612" w:type="dxa"/>
            <w:vAlign w:val="center"/>
          </w:tcPr>
          <w:p w:rsidR="007B1484" w:rsidRDefault="00CE48F6">
            <w:pPr>
              <w:jc w:val="right"/>
            </w:pPr>
            <w:r>
              <w:rPr>
                <w:color w:val="000000"/>
                <w:sz w:val="24"/>
              </w:rPr>
              <w:t>5.11</w:t>
            </w:r>
          </w:p>
        </w:tc>
      </w:tr>
      <w:tr w:rsidR="007B1484">
        <w:trPr>
          <w:jc w:val="center"/>
        </w:trPr>
        <w:tc>
          <w:tcPr>
            <w:tcW w:w="817" w:type="dxa"/>
            <w:vAlign w:val="center"/>
          </w:tcPr>
          <w:p w:rsidR="007B1484" w:rsidRDefault="00CE48F6">
            <w:pPr>
              <w:jc w:val="center"/>
            </w:pPr>
            <w:r>
              <w:rPr>
                <w:color w:val="000000"/>
                <w:sz w:val="24"/>
              </w:rPr>
              <w:t>9</w:t>
            </w:r>
          </w:p>
        </w:tc>
        <w:tc>
          <w:tcPr>
            <w:tcW w:w="1276" w:type="dxa"/>
            <w:vAlign w:val="center"/>
          </w:tcPr>
          <w:p w:rsidR="007B1484" w:rsidRDefault="00CE48F6">
            <w:pPr>
              <w:jc w:val="center"/>
            </w:pPr>
            <w:r>
              <w:rPr>
                <w:color w:val="000000"/>
                <w:sz w:val="24"/>
              </w:rPr>
              <w:t>002223</w:t>
            </w:r>
          </w:p>
        </w:tc>
        <w:tc>
          <w:tcPr>
            <w:tcW w:w="1701" w:type="dxa"/>
            <w:vAlign w:val="center"/>
          </w:tcPr>
          <w:p w:rsidR="007B1484" w:rsidRDefault="00CE48F6">
            <w:pPr>
              <w:jc w:val="center"/>
            </w:pPr>
            <w:r>
              <w:rPr>
                <w:color w:val="000000"/>
                <w:sz w:val="24"/>
              </w:rPr>
              <w:t>鱼跃医疗</w:t>
            </w:r>
          </w:p>
        </w:tc>
        <w:tc>
          <w:tcPr>
            <w:tcW w:w="1559" w:type="dxa"/>
            <w:vAlign w:val="center"/>
          </w:tcPr>
          <w:p w:rsidR="007B1484" w:rsidRDefault="00CE48F6">
            <w:pPr>
              <w:jc w:val="right"/>
            </w:pPr>
            <w:r>
              <w:rPr>
                <w:color w:val="000000"/>
                <w:sz w:val="24"/>
              </w:rPr>
              <w:t>393,264</w:t>
            </w:r>
          </w:p>
        </w:tc>
        <w:tc>
          <w:tcPr>
            <w:tcW w:w="1932" w:type="dxa"/>
            <w:vAlign w:val="center"/>
          </w:tcPr>
          <w:p w:rsidR="007B1484" w:rsidRDefault="00CE48F6">
            <w:pPr>
              <w:jc w:val="right"/>
            </w:pPr>
            <w:r>
              <w:rPr>
                <w:color w:val="000000"/>
                <w:sz w:val="24"/>
              </w:rPr>
              <w:t>9,815,869.44</w:t>
            </w:r>
          </w:p>
        </w:tc>
        <w:tc>
          <w:tcPr>
            <w:tcW w:w="1612" w:type="dxa"/>
            <w:vAlign w:val="center"/>
          </w:tcPr>
          <w:p w:rsidR="007B1484" w:rsidRDefault="00CE48F6">
            <w:pPr>
              <w:jc w:val="right"/>
            </w:pPr>
            <w:r>
              <w:rPr>
                <w:color w:val="000000"/>
                <w:sz w:val="24"/>
              </w:rPr>
              <w:t>4.50</w:t>
            </w:r>
          </w:p>
        </w:tc>
      </w:tr>
      <w:tr w:rsidR="007B1484">
        <w:trPr>
          <w:jc w:val="center"/>
        </w:trPr>
        <w:tc>
          <w:tcPr>
            <w:tcW w:w="817" w:type="dxa"/>
            <w:vAlign w:val="center"/>
          </w:tcPr>
          <w:p w:rsidR="007B1484" w:rsidRDefault="00CE48F6">
            <w:pPr>
              <w:jc w:val="center"/>
            </w:pPr>
            <w:r>
              <w:rPr>
                <w:color w:val="000000"/>
                <w:sz w:val="24"/>
              </w:rPr>
              <w:t>10</w:t>
            </w:r>
          </w:p>
        </w:tc>
        <w:tc>
          <w:tcPr>
            <w:tcW w:w="1276" w:type="dxa"/>
            <w:vAlign w:val="center"/>
          </w:tcPr>
          <w:p w:rsidR="007B1484" w:rsidRDefault="00CE48F6">
            <w:pPr>
              <w:jc w:val="center"/>
            </w:pPr>
            <w:r>
              <w:rPr>
                <w:color w:val="000000"/>
                <w:sz w:val="24"/>
              </w:rPr>
              <w:t>000423</w:t>
            </w:r>
          </w:p>
        </w:tc>
        <w:tc>
          <w:tcPr>
            <w:tcW w:w="1701" w:type="dxa"/>
            <w:vAlign w:val="center"/>
          </w:tcPr>
          <w:p w:rsidR="007B1484" w:rsidRDefault="00CE48F6">
            <w:pPr>
              <w:jc w:val="center"/>
            </w:pPr>
            <w:r>
              <w:rPr>
                <w:color w:val="000000"/>
                <w:sz w:val="24"/>
              </w:rPr>
              <w:t>东阿阿胶</w:t>
            </w:r>
          </w:p>
        </w:tc>
        <w:tc>
          <w:tcPr>
            <w:tcW w:w="1559" w:type="dxa"/>
            <w:vAlign w:val="center"/>
          </w:tcPr>
          <w:p w:rsidR="007B1484" w:rsidRDefault="00CE48F6">
            <w:pPr>
              <w:jc w:val="right"/>
            </w:pPr>
            <w:r>
              <w:rPr>
                <w:color w:val="000000"/>
                <w:sz w:val="24"/>
              </w:rPr>
              <w:t>257,871</w:t>
            </w:r>
          </w:p>
        </w:tc>
        <w:tc>
          <w:tcPr>
            <w:tcW w:w="1932" w:type="dxa"/>
            <w:vAlign w:val="center"/>
          </w:tcPr>
          <w:p w:rsidR="007B1484" w:rsidRDefault="00CE48F6">
            <w:pPr>
              <w:jc w:val="right"/>
            </w:pPr>
            <w:r>
              <w:rPr>
                <w:color w:val="000000"/>
                <w:sz w:val="24"/>
              </w:rPr>
              <w:t>9,613,430.88</w:t>
            </w:r>
          </w:p>
        </w:tc>
        <w:tc>
          <w:tcPr>
            <w:tcW w:w="1612" w:type="dxa"/>
            <w:vAlign w:val="center"/>
          </w:tcPr>
          <w:p w:rsidR="007B1484" w:rsidRDefault="00CE48F6">
            <w:pPr>
              <w:jc w:val="right"/>
            </w:pPr>
            <w:r>
              <w:rPr>
                <w:color w:val="000000"/>
                <w:sz w:val="24"/>
              </w:rPr>
              <w:t>4.40</w:t>
            </w:r>
          </w:p>
        </w:tc>
      </w:tr>
      <w:tr w:rsidR="007B1484">
        <w:trPr>
          <w:jc w:val="center"/>
        </w:trPr>
        <w:tc>
          <w:tcPr>
            <w:tcW w:w="817" w:type="dxa"/>
            <w:vAlign w:val="center"/>
          </w:tcPr>
          <w:p w:rsidR="007B1484" w:rsidRDefault="00CE48F6">
            <w:pPr>
              <w:jc w:val="center"/>
            </w:pPr>
            <w:r>
              <w:rPr>
                <w:color w:val="000000"/>
                <w:sz w:val="24"/>
              </w:rPr>
              <w:t>11</w:t>
            </w:r>
          </w:p>
        </w:tc>
        <w:tc>
          <w:tcPr>
            <w:tcW w:w="1276" w:type="dxa"/>
            <w:vAlign w:val="center"/>
          </w:tcPr>
          <w:p w:rsidR="007B1484" w:rsidRDefault="00CE48F6">
            <w:pPr>
              <w:jc w:val="center"/>
            </w:pPr>
            <w:r>
              <w:rPr>
                <w:color w:val="000000"/>
                <w:sz w:val="24"/>
              </w:rPr>
              <w:t>601318</w:t>
            </w:r>
          </w:p>
        </w:tc>
        <w:tc>
          <w:tcPr>
            <w:tcW w:w="1701" w:type="dxa"/>
            <w:vAlign w:val="center"/>
          </w:tcPr>
          <w:p w:rsidR="007B1484" w:rsidRDefault="00CE48F6">
            <w:pPr>
              <w:jc w:val="center"/>
            </w:pPr>
            <w:r>
              <w:rPr>
                <w:color w:val="000000"/>
                <w:sz w:val="24"/>
              </w:rPr>
              <w:t>中国平安</w:t>
            </w:r>
          </w:p>
        </w:tc>
        <w:tc>
          <w:tcPr>
            <w:tcW w:w="1559" w:type="dxa"/>
            <w:vAlign w:val="center"/>
          </w:tcPr>
          <w:p w:rsidR="007B1484" w:rsidRDefault="00CE48F6">
            <w:pPr>
              <w:jc w:val="right"/>
            </w:pPr>
            <w:r>
              <w:rPr>
                <w:color w:val="000000"/>
                <w:sz w:val="24"/>
              </w:rPr>
              <w:t>103,200</w:t>
            </w:r>
          </w:p>
        </w:tc>
        <w:tc>
          <w:tcPr>
            <w:tcW w:w="1932" w:type="dxa"/>
            <w:vAlign w:val="center"/>
          </w:tcPr>
          <w:p w:rsidR="007B1484" w:rsidRDefault="00CE48F6">
            <w:pPr>
              <w:jc w:val="right"/>
            </w:pPr>
            <w:r>
              <w:rPr>
                <w:color w:val="000000"/>
                <w:sz w:val="24"/>
              </w:rPr>
              <w:t>7,710,072.00</w:t>
            </w:r>
          </w:p>
        </w:tc>
        <w:tc>
          <w:tcPr>
            <w:tcW w:w="1612" w:type="dxa"/>
            <w:vAlign w:val="center"/>
          </w:tcPr>
          <w:p w:rsidR="007B1484" w:rsidRDefault="00CE48F6">
            <w:pPr>
              <w:jc w:val="right"/>
            </w:pPr>
            <w:r>
              <w:rPr>
                <w:color w:val="000000"/>
                <w:sz w:val="24"/>
              </w:rPr>
              <w:t>3.53</w:t>
            </w:r>
          </w:p>
        </w:tc>
      </w:tr>
      <w:tr w:rsidR="007B1484">
        <w:trPr>
          <w:jc w:val="center"/>
        </w:trPr>
        <w:tc>
          <w:tcPr>
            <w:tcW w:w="817" w:type="dxa"/>
            <w:vAlign w:val="center"/>
          </w:tcPr>
          <w:p w:rsidR="007B1484" w:rsidRDefault="00CE48F6">
            <w:pPr>
              <w:jc w:val="center"/>
            </w:pPr>
            <w:r>
              <w:rPr>
                <w:color w:val="000000"/>
                <w:sz w:val="24"/>
              </w:rPr>
              <w:t>12</w:t>
            </w:r>
          </w:p>
        </w:tc>
        <w:tc>
          <w:tcPr>
            <w:tcW w:w="1276" w:type="dxa"/>
            <w:vAlign w:val="center"/>
          </w:tcPr>
          <w:p w:rsidR="007B1484" w:rsidRDefault="00CE48F6">
            <w:pPr>
              <w:jc w:val="center"/>
            </w:pPr>
            <w:r>
              <w:rPr>
                <w:color w:val="000000"/>
                <w:sz w:val="24"/>
              </w:rPr>
              <w:t>600685</w:t>
            </w:r>
          </w:p>
        </w:tc>
        <w:tc>
          <w:tcPr>
            <w:tcW w:w="1701" w:type="dxa"/>
            <w:vAlign w:val="center"/>
          </w:tcPr>
          <w:p w:rsidR="007B1484" w:rsidRDefault="00CE48F6">
            <w:pPr>
              <w:jc w:val="center"/>
            </w:pPr>
            <w:r>
              <w:rPr>
                <w:color w:val="000000"/>
                <w:sz w:val="24"/>
              </w:rPr>
              <w:t>广船国际</w:t>
            </w:r>
          </w:p>
        </w:tc>
        <w:tc>
          <w:tcPr>
            <w:tcW w:w="1559" w:type="dxa"/>
            <w:vAlign w:val="center"/>
          </w:tcPr>
          <w:p w:rsidR="007B1484" w:rsidRDefault="00CE48F6">
            <w:pPr>
              <w:jc w:val="right"/>
            </w:pPr>
            <w:r>
              <w:rPr>
                <w:color w:val="000000"/>
                <w:sz w:val="24"/>
              </w:rPr>
              <w:t>195,838</w:t>
            </w:r>
          </w:p>
        </w:tc>
        <w:tc>
          <w:tcPr>
            <w:tcW w:w="1932" w:type="dxa"/>
            <w:vAlign w:val="center"/>
          </w:tcPr>
          <w:p w:rsidR="007B1484" w:rsidRDefault="00CE48F6">
            <w:pPr>
              <w:jc w:val="right"/>
            </w:pPr>
            <w:r>
              <w:rPr>
                <w:color w:val="000000"/>
                <w:sz w:val="24"/>
              </w:rPr>
              <w:t>6,975,749.56</w:t>
            </w:r>
          </w:p>
        </w:tc>
        <w:tc>
          <w:tcPr>
            <w:tcW w:w="1612" w:type="dxa"/>
            <w:vAlign w:val="center"/>
          </w:tcPr>
          <w:p w:rsidR="007B1484" w:rsidRDefault="00CE48F6">
            <w:pPr>
              <w:jc w:val="right"/>
            </w:pPr>
            <w:r>
              <w:rPr>
                <w:color w:val="000000"/>
                <w:sz w:val="24"/>
              </w:rPr>
              <w:t>3.19</w:t>
            </w:r>
          </w:p>
        </w:tc>
      </w:tr>
      <w:tr w:rsidR="007B1484">
        <w:trPr>
          <w:jc w:val="center"/>
        </w:trPr>
        <w:tc>
          <w:tcPr>
            <w:tcW w:w="817" w:type="dxa"/>
            <w:vAlign w:val="center"/>
          </w:tcPr>
          <w:p w:rsidR="007B1484" w:rsidRDefault="00CE48F6">
            <w:pPr>
              <w:jc w:val="center"/>
            </w:pPr>
            <w:r>
              <w:rPr>
                <w:color w:val="000000"/>
                <w:sz w:val="24"/>
              </w:rPr>
              <w:t>13</w:t>
            </w:r>
          </w:p>
        </w:tc>
        <w:tc>
          <w:tcPr>
            <w:tcW w:w="1276" w:type="dxa"/>
            <w:vAlign w:val="center"/>
          </w:tcPr>
          <w:p w:rsidR="007B1484" w:rsidRDefault="00CE48F6">
            <w:pPr>
              <w:jc w:val="center"/>
            </w:pPr>
            <w:r>
              <w:rPr>
                <w:color w:val="000000"/>
                <w:sz w:val="24"/>
              </w:rPr>
              <w:t>600690</w:t>
            </w:r>
          </w:p>
        </w:tc>
        <w:tc>
          <w:tcPr>
            <w:tcW w:w="1701" w:type="dxa"/>
            <w:vAlign w:val="center"/>
          </w:tcPr>
          <w:p w:rsidR="007B1484" w:rsidRDefault="00CE48F6">
            <w:pPr>
              <w:jc w:val="center"/>
            </w:pPr>
            <w:r>
              <w:rPr>
                <w:color w:val="000000"/>
                <w:sz w:val="24"/>
              </w:rPr>
              <w:t>青岛海尔</w:t>
            </w:r>
          </w:p>
        </w:tc>
        <w:tc>
          <w:tcPr>
            <w:tcW w:w="1559" w:type="dxa"/>
            <w:vAlign w:val="center"/>
          </w:tcPr>
          <w:p w:rsidR="007B1484" w:rsidRDefault="00CE48F6">
            <w:pPr>
              <w:jc w:val="right"/>
            </w:pPr>
            <w:r>
              <w:rPr>
                <w:color w:val="000000"/>
                <w:sz w:val="24"/>
              </w:rPr>
              <w:t>365,179</w:t>
            </w:r>
          </w:p>
        </w:tc>
        <w:tc>
          <w:tcPr>
            <w:tcW w:w="1932" w:type="dxa"/>
            <w:vAlign w:val="center"/>
          </w:tcPr>
          <w:p w:rsidR="007B1484" w:rsidRDefault="00CE48F6">
            <w:pPr>
              <w:jc w:val="right"/>
            </w:pPr>
            <w:r>
              <w:rPr>
                <w:color w:val="000000"/>
                <w:sz w:val="24"/>
              </w:rPr>
              <w:t>6,777,722.24</w:t>
            </w:r>
          </w:p>
        </w:tc>
        <w:tc>
          <w:tcPr>
            <w:tcW w:w="1612" w:type="dxa"/>
            <w:vAlign w:val="center"/>
          </w:tcPr>
          <w:p w:rsidR="007B1484" w:rsidRDefault="00CE48F6">
            <w:pPr>
              <w:jc w:val="right"/>
            </w:pPr>
            <w:r>
              <w:rPr>
                <w:color w:val="000000"/>
                <w:sz w:val="24"/>
              </w:rPr>
              <w:t>3.10</w:t>
            </w:r>
          </w:p>
        </w:tc>
      </w:tr>
      <w:tr w:rsidR="007B1484">
        <w:trPr>
          <w:jc w:val="center"/>
        </w:trPr>
        <w:tc>
          <w:tcPr>
            <w:tcW w:w="817" w:type="dxa"/>
            <w:vAlign w:val="center"/>
          </w:tcPr>
          <w:p w:rsidR="007B1484" w:rsidRDefault="00CE48F6">
            <w:pPr>
              <w:jc w:val="center"/>
            </w:pPr>
            <w:r>
              <w:rPr>
                <w:color w:val="000000"/>
                <w:sz w:val="24"/>
              </w:rPr>
              <w:t>14</w:t>
            </w:r>
          </w:p>
        </w:tc>
        <w:tc>
          <w:tcPr>
            <w:tcW w:w="1276" w:type="dxa"/>
            <w:vAlign w:val="center"/>
          </w:tcPr>
          <w:p w:rsidR="007B1484" w:rsidRDefault="00CE48F6">
            <w:pPr>
              <w:jc w:val="center"/>
            </w:pPr>
            <w:r>
              <w:rPr>
                <w:color w:val="000000"/>
                <w:sz w:val="24"/>
              </w:rPr>
              <w:t>600196</w:t>
            </w:r>
          </w:p>
        </w:tc>
        <w:tc>
          <w:tcPr>
            <w:tcW w:w="1701" w:type="dxa"/>
            <w:vAlign w:val="center"/>
          </w:tcPr>
          <w:p w:rsidR="007B1484" w:rsidRDefault="00CE48F6">
            <w:pPr>
              <w:jc w:val="center"/>
            </w:pPr>
            <w:r>
              <w:rPr>
                <w:color w:val="000000"/>
                <w:sz w:val="24"/>
              </w:rPr>
              <w:t>复星医药</w:t>
            </w:r>
          </w:p>
        </w:tc>
        <w:tc>
          <w:tcPr>
            <w:tcW w:w="1559" w:type="dxa"/>
            <w:vAlign w:val="center"/>
          </w:tcPr>
          <w:p w:rsidR="007B1484" w:rsidRDefault="00CE48F6">
            <w:pPr>
              <w:jc w:val="right"/>
            </w:pPr>
            <w:r>
              <w:rPr>
                <w:color w:val="000000"/>
                <w:sz w:val="24"/>
              </w:rPr>
              <w:t>320,286</w:t>
            </w:r>
          </w:p>
        </w:tc>
        <w:tc>
          <w:tcPr>
            <w:tcW w:w="1932" w:type="dxa"/>
            <w:vAlign w:val="center"/>
          </w:tcPr>
          <w:p w:rsidR="007B1484" w:rsidRDefault="00CE48F6">
            <w:pPr>
              <w:jc w:val="right"/>
            </w:pPr>
            <w:r>
              <w:rPr>
                <w:color w:val="000000"/>
                <w:sz w:val="24"/>
              </w:rPr>
              <w:t>6,758,034.60</w:t>
            </w:r>
          </w:p>
        </w:tc>
        <w:tc>
          <w:tcPr>
            <w:tcW w:w="1612" w:type="dxa"/>
            <w:vAlign w:val="center"/>
          </w:tcPr>
          <w:p w:rsidR="007B1484" w:rsidRDefault="00CE48F6">
            <w:pPr>
              <w:jc w:val="right"/>
            </w:pPr>
            <w:r>
              <w:rPr>
                <w:color w:val="000000"/>
                <w:sz w:val="24"/>
              </w:rPr>
              <w:t>3.10</w:t>
            </w:r>
          </w:p>
        </w:tc>
      </w:tr>
      <w:tr w:rsidR="007B1484">
        <w:trPr>
          <w:jc w:val="center"/>
        </w:trPr>
        <w:tc>
          <w:tcPr>
            <w:tcW w:w="817" w:type="dxa"/>
            <w:vAlign w:val="center"/>
          </w:tcPr>
          <w:p w:rsidR="007B1484" w:rsidRDefault="00CE48F6">
            <w:pPr>
              <w:jc w:val="center"/>
            </w:pPr>
            <w:r>
              <w:rPr>
                <w:color w:val="000000"/>
                <w:sz w:val="24"/>
              </w:rPr>
              <w:t>15</w:t>
            </w:r>
          </w:p>
        </w:tc>
        <w:tc>
          <w:tcPr>
            <w:tcW w:w="1276" w:type="dxa"/>
            <w:vAlign w:val="center"/>
          </w:tcPr>
          <w:p w:rsidR="007B1484" w:rsidRDefault="00CE48F6">
            <w:pPr>
              <w:jc w:val="center"/>
            </w:pPr>
            <w:r>
              <w:rPr>
                <w:color w:val="000000"/>
                <w:sz w:val="24"/>
              </w:rPr>
              <w:t>600315</w:t>
            </w:r>
          </w:p>
        </w:tc>
        <w:tc>
          <w:tcPr>
            <w:tcW w:w="1701" w:type="dxa"/>
            <w:vAlign w:val="center"/>
          </w:tcPr>
          <w:p w:rsidR="007B1484" w:rsidRDefault="00CE48F6">
            <w:pPr>
              <w:jc w:val="center"/>
            </w:pPr>
            <w:r>
              <w:rPr>
                <w:color w:val="000000"/>
                <w:sz w:val="24"/>
              </w:rPr>
              <w:t>上海家化</w:t>
            </w:r>
          </w:p>
        </w:tc>
        <w:tc>
          <w:tcPr>
            <w:tcW w:w="1559" w:type="dxa"/>
            <w:vAlign w:val="center"/>
          </w:tcPr>
          <w:p w:rsidR="007B1484" w:rsidRDefault="00CE48F6">
            <w:pPr>
              <w:jc w:val="right"/>
            </w:pPr>
            <w:r>
              <w:rPr>
                <w:color w:val="000000"/>
                <w:sz w:val="24"/>
              </w:rPr>
              <w:t>195,649</w:t>
            </w:r>
          </w:p>
        </w:tc>
        <w:tc>
          <w:tcPr>
            <w:tcW w:w="1932" w:type="dxa"/>
            <w:vAlign w:val="center"/>
          </w:tcPr>
          <w:p w:rsidR="007B1484" w:rsidRDefault="00CE48F6">
            <w:pPr>
              <w:jc w:val="right"/>
            </w:pPr>
            <w:r>
              <w:rPr>
                <w:color w:val="000000"/>
                <w:sz w:val="24"/>
              </w:rPr>
              <w:t>6,714,673.68</w:t>
            </w:r>
          </w:p>
        </w:tc>
        <w:tc>
          <w:tcPr>
            <w:tcW w:w="1612" w:type="dxa"/>
            <w:vAlign w:val="center"/>
          </w:tcPr>
          <w:p w:rsidR="007B1484" w:rsidRDefault="00CE48F6">
            <w:pPr>
              <w:jc w:val="right"/>
            </w:pPr>
            <w:r>
              <w:rPr>
                <w:color w:val="000000"/>
                <w:sz w:val="24"/>
              </w:rPr>
              <w:t>3.08</w:t>
            </w:r>
          </w:p>
        </w:tc>
      </w:tr>
      <w:tr w:rsidR="007B1484">
        <w:trPr>
          <w:jc w:val="center"/>
        </w:trPr>
        <w:tc>
          <w:tcPr>
            <w:tcW w:w="817" w:type="dxa"/>
            <w:vAlign w:val="center"/>
          </w:tcPr>
          <w:p w:rsidR="007B1484" w:rsidRDefault="00CE48F6">
            <w:pPr>
              <w:jc w:val="center"/>
            </w:pPr>
            <w:r>
              <w:rPr>
                <w:color w:val="000000"/>
                <w:sz w:val="24"/>
              </w:rPr>
              <w:t>16</w:t>
            </w:r>
          </w:p>
        </w:tc>
        <w:tc>
          <w:tcPr>
            <w:tcW w:w="1276" w:type="dxa"/>
            <w:vAlign w:val="center"/>
          </w:tcPr>
          <w:p w:rsidR="007B1484" w:rsidRDefault="00CE48F6">
            <w:pPr>
              <w:jc w:val="center"/>
            </w:pPr>
            <w:r>
              <w:rPr>
                <w:color w:val="000000"/>
                <w:sz w:val="24"/>
              </w:rPr>
              <w:t>601933</w:t>
            </w:r>
          </w:p>
        </w:tc>
        <w:tc>
          <w:tcPr>
            <w:tcW w:w="1701" w:type="dxa"/>
            <w:vAlign w:val="center"/>
          </w:tcPr>
          <w:p w:rsidR="007B1484" w:rsidRDefault="00CE48F6">
            <w:pPr>
              <w:jc w:val="center"/>
            </w:pPr>
            <w:r>
              <w:rPr>
                <w:color w:val="000000"/>
                <w:sz w:val="24"/>
              </w:rPr>
              <w:t>永辉超市</w:t>
            </w:r>
          </w:p>
        </w:tc>
        <w:tc>
          <w:tcPr>
            <w:tcW w:w="1559" w:type="dxa"/>
            <w:vAlign w:val="center"/>
          </w:tcPr>
          <w:p w:rsidR="007B1484" w:rsidRDefault="00CE48F6">
            <w:pPr>
              <w:jc w:val="right"/>
            </w:pPr>
            <w:r>
              <w:rPr>
                <w:color w:val="000000"/>
                <w:sz w:val="24"/>
              </w:rPr>
              <w:t>769,484</w:t>
            </w:r>
          </w:p>
        </w:tc>
        <w:tc>
          <w:tcPr>
            <w:tcW w:w="1932" w:type="dxa"/>
            <w:vAlign w:val="center"/>
          </w:tcPr>
          <w:p w:rsidR="007B1484" w:rsidRDefault="00CE48F6">
            <w:pPr>
              <w:jc w:val="right"/>
            </w:pPr>
            <w:r>
              <w:rPr>
                <w:color w:val="000000"/>
                <w:sz w:val="24"/>
              </w:rPr>
              <w:t>6,702,205.64</w:t>
            </w:r>
          </w:p>
        </w:tc>
        <w:tc>
          <w:tcPr>
            <w:tcW w:w="1612" w:type="dxa"/>
            <w:vAlign w:val="center"/>
          </w:tcPr>
          <w:p w:rsidR="007B1484" w:rsidRDefault="00CE48F6">
            <w:pPr>
              <w:jc w:val="right"/>
            </w:pPr>
            <w:r>
              <w:rPr>
                <w:color w:val="000000"/>
                <w:sz w:val="24"/>
              </w:rPr>
              <w:t>3.07</w:t>
            </w:r>
          </w:p>
        </w:tc>
      </w:tr>
      <w:tr w:rsidR="007B1484">
        <w:trPr>
          <w:jc w:val="center"/>
        </w:trPr>
        <w:tc>
          <w:tcPr>
            <w:tcW w:w="817" w:type="dxa"/>
            <w:vAlign w:val="center"/>
          </w:tcPr>
          <w:p w:rsidR="007B1484" w:rsidRDefault="00CE48F6">
            <w:pPr>
              <w:jc w:val="center"/>
            </w:pPr>
            <w:r>
              <w:rPr>
                <w:color w:val="000000"/>
                <w:sz w:val="24"/>
              </w:rPr>
              <w:t>17</w:t>
            </w:r>
          </w:p>
        </w:tc>
        <w:tc>
          <w:tcPr>
            <w:tcW w:w="1276" w:type="dxa"/>
            <w:vAlign w:val="center"/>
          </w:tcPr>
          <w:p w:rsidR="007B1484" w:rsidRDefault="00CE48F6">
            <w:pPr>
              <w:jc w:val="center"/>
            </w:pPr>
            <w:r>
              <w:rPr>
                <w:color w:val="000000"/>
                <w:sz w:val="24"/>
              </w:rPr>
              <w:t>600038</w:t>
            </w:r>
          </w:p>
        </w:tc>
        <w:tc>
          <w:tcPr>
            <w:tcW w:w="1701" w:type="dxa"/>
            <w:vAlign w:val="center"/>
          </w:tcPr>
          <w:p w:rsidR="007B1484" w:rsidRDefault="00CE48F6">
            <w:pPr>
              <w:jc w:val="center"/>
            </w:pPr>
            <w:r>
              <w:rPr>
                <w:color w:val="000000"/>
                <w:sz w:val="24"/>
              </w:rPr>
              <w:t>哈</w:t>
            </w:r>
            <w:proofErr w:type="gramStart"/>
            <w:r>
              <w:rPr>
                <w:color w:val="000000"/>
                <w:sz w:val="24"/>
              </w:rPr>
              <w:t>飞股份</w:t>
            </w:r>
            <w:proofErr w:type="gramEnd"/>
          </w:p>
        </w:tc>
        <w:tc>
          <w:tcPr>
            <w:tcW w:w="1559" w:type="dxa"/>
            <w:vAlign w:val="center"/>
          </w:tcPr>
          <w:p w:rsidR="007B1484" w:rsidRDefault="00CE48F6">
            <w:pPr>
              <w:jc w:val="right"/>
            </w:pPr>
            <w:r>
              <w:rPr>
                <w:color w:val="000000"/>
                <w:sz w:val="24"/>
              </w:rPr>
              <w:t>73,408</w:t>
            </w:r>
          </w:p>
        </w:tc>
        <w:tc>
          <w:tcPr>
            <w:tcW w:w="1932" w:type="dxa"/>
            <w:vAlign w:val="center"/>
          </w:tcPr>
          <w:p w:rsidR="007B1484" w:rsidRDefault="00CE48F6">
            <w:pPr>
              <w:jc w:val="right"/>
            </w:pPr>
            <w:r>
              <w:rPr>
                <w:color w:val="000000"/>
                <w:sz w:val="24"/>
              </w:rPr>
              <w:t>2,761,608.96</w:t>
            </w:r>
          </w:p>
        </w:tc>
        <w:tc>
          <w:tcPr>
            <w:tcW w:w="1612" w:type="dxa"/>
            <w:vAlign w:val="center"/>
          </w:tcPr>
          <w:p w:rsidR="007B1484" w:rsidRDefault="00CE48F6">
            <w:pPr>
              <w:jc w:val="right"/>
            </w:pPr>
            <w:r>
              <w:rPr>
                <w:color w:val="000000"/>
                <w:sz w:val="24"/>
              </w:rPr>
              <w:t>1.26</w:t>
            </w:r>
          </w:p>
        </w:tc>
      </w:tr>
      <w:tr w:rsidR="007B1484">
        <w:trPr>
          <w:jc w:val="center"/>
        </w:trPr>
        <w:tc>
          <w:tcPr>
            <w:tcW w:w="817" w:type="dxa"/>
            <w:vAlign w:val="center"/>
          </w:tcPr>
          <w:p w:rsidR="007B1484" w:rsidRDefault="00CE48F6">
            <w:pPr>
              <w:jc w:val="center"/>
            </w:pPr>
            <w:r>
              <w:rPr>
                <w:color w:val="000000"/>
                <w:sz w:val="24"/>
              </w:rPr>
              <w:t>18</w:t>
            </w:r>
          </w:p>
        </w:tc>
        <w:tc>
          <w:tcPr>
            <w:tcW w:w="1276" w:type="dxa"/>
            <w:vAlign w:val="center"/>
          </w:tcPr>
          <w:p w:rsidR="007B1484" w:rsidRDefault="00CE48F6">
            <w:pPr>
              <w:jc w:val="center"/>
            </w:pPr>
            <w:r>
              <w:rPr>
                <w:color w:val="000000"/>
                <w:sz w:val="24"/>
              </w:rPr>
              <w:t>600535</w:t>
            </w:r>
          </w:p>
        </w:tc>
        <w:tc>
          <w:tcPr>
            <w:tcW w:w="1701" w:type="dxa"/>
            <w:vAlign w:val="center"/>
          </w:tcPr>
          <w:p w:rsidR="007B1484" w:rsidRDefault="00CE48F6">
            <w:pPr>
              <w:jc w:val="center"/>
            </w:pPr>
            <w:r>
              <w:rPr>
                <w:color w:val="000000"/>
                <w:sz w:val="24"/>
              </w:rPr>
              <w:t>天士力</w:t>
            </w:r>
          </w:p>
        </w:tc>
        <w:tc>
          <w:tcPr>
            <w:tcW w:w="1559" w:type="dxa"/>
            <w:vAlign w:val="center"/>
          </w:tcPr>
          <w:p w:rsidR="007B1484" w:rsidRDefault="00CE48F6">
            <w:pPr>
              <w:jc w:val="right"/>
            </w:pPr>
            <w:r>
              <w:rPr>
                <w:color w:val="000000"/>
                <w:sz w:val="24"/>
              </w:rPr>
              <w:t>50,810</w:t>
            </w:r>
          </w:p>
        </w:tc>
        <w:tc>
          <w:tcPr>
            <w:tcW w:w="1932" w:type="dxa"/>
            <w:vAlign w:val="center"/>
          </w:tcPr>
          <w:p w:rsidR="007B1484" w:rsidRDefault="00CE48F6">
            <w:pPr>
              <w:jc w:val="right"/>
            </w:pPr>
            <w:r>
              <w:rPr>
                <w:color w:val="000000"/>
                <w:sz w:val="24"/>
              </w:rPr>
              <w:t>2,088,291.00</w:t>
            </w:r>
          </w:p>
        </w:tc>
        <w:tc>
          <w:tcPr>
            <w:tcW w:w="1612" w:type="dxa"/>
            <w:vAlign w:val="center"/>
          </w:tcPr>
          <w:p w:rsidR="007B1484" w:rsidRDefault="00CE48F6">
            <w:pPr>
              <w:jc w:val="right"/>
            </w:pPr>
            <w:r>
              <w:rPr>
                <w:color w:val="000000"/>
                <w:sz w:val="24"/>
              </w:rPr>
              <w:t>0.96</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21" w:name="_Toc361324882"/>
      <w:bookmarkStart w:id="222" w:name="_Toc415251718"/>
      <w:r w:rsidRPr="00AD0E47">
        <w:rPr>
          <w:rFonts w:ascii="Times New Roman" w:hAnsi="Times New Roman"/>
          <w:kern w:val="0"/>
          <w:szCs w:val="24"/>
        </w:rPr>
        <w:t>8.4</w:t>
      </w:r>
      <w:bookmarkStart w:id="223" w:name="_Toc234814103"/>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报告期内股票投资组合的重大变动</w:t>
      </w:r>
      <w:bookmarkEnd w:id="221"/>
      <w:bookmarkEnd w:id="223"/>
      <w:bookmarkEnd w:id="222"/>
    </w:p>
    <w:p w:rsidR="001A59F9" w:rsidRPr="00AD0E47" w:rsidRDefault="001A59F9" w:rsidP="00AD0E47">
      <w:pPr>
        <w:pStyle w:val="20"/>
        <w:spacing w:before="29" w:after="0" w:line="288" w:lineRule="auto"/>
        <w:rPr>
          <w:rFonts w:ascii="Times New Roman" w:hAnsi="Times New Roman"/>
          <w:kern w:val="0"/>
          <w:szCs w:val="24"/>
        </w:rPr>
      </w:pPr>
      <w:bookmarkStart w:id="224" w:name="_Toc415251719"/>
      <w:r w:rsidRPr="00AD0E47">
        <w:rPr>
          <w:rFonts w:ascii="Times New Roman" w:hAnsi="Times New Roman"/>
          <w:kern w:val="0"/>
          <w:szCs w:val="24"/>
        </w:rPr>
        <w:t>8.4.1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w:t>
      </w:r>
      <w:proofErr w:type="gramStart"/>
      <w:r w:rsidR="006A7E68" w:rsidRPr="00AD0E47">
        <w:rPr>
          <w:rFonts w:ascii="Times New Roman" w:hAnsi="Times New Roman" w:hint="eastAsia"/>
          <w:kern w:val="0"/>
          <w:szCs w:val="24"/>
        </w:rPr>
        <w:t>初</w:t>
      </w:r>
      <w:r w:rsidRPr="00AD0E47">
        <w:rPr>
          <w:rFonts w:ascii="Times New Roman" w:hAnsi="Times New Roman" w:hint="eastAsia"/>
          <w:kern w:val="0"/>
          <w:szCs w:val="24"/>
        </w:rPr>
        <w:t>基金</w:t>
      </w:r>
      <w:proofErr w:type="gramEnd"/>
      <w:r w:rsidRPr="00AD0E47">
        <w:rPr>
          <w:rFonts w:ascii="Times New Roman" w:hAnsi="Times New Roman" w:hint="eastAsia"/>
          <w:kern w:val="0"/>
          <w:szCs w:val="24"/>
        </w:rPr>
        <w:t>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w:t>
            </w:r>
            <w:proofErr w:type="gramStart"/>
            <w:r w:rsidR="006A7E68" w:rsidRPr="00A45F71">
              <w:rPr>
                <w:rFonts w:hint="eastAsia"/>
                <w:color w:val="000000"/>
                <w:sz w:val="24"/>
              </w:rPr>
              <w:t>初</w:t>
            </w:r>
            <w:r w:rsidRPr="00A45F71">
              <w:rPr>
                <w:rFonts w:hint="eastAsia"/>
                <w:color w:val="000000"/>
                <w:sz w:val="24"/>
              </w:rPr>
              <w:t>基金</w:t>
            </w:r>
            <w:proofErr w:type="gramEnd"/>
            <w:r w:rsidRPr="00A45F71">
              <w:rPr>
                <w:rFonts w:hint="eastAsia"/>
                <w:color w:val="000000"/>
                <w:sz w:val="24"/>
              </w:rPr>
              <w:t>资产净值比例（％）</w:t>
            </w:r>
          </w:p>
        </w:tc>
      </w:tr>
      <w:tr w:rsidR="007B1484">
        <w:tc>
          <w:tcPr>
            <w:tcW w:w="870" w:type="dxa"/>
            <w:vAlign w:val="center"/>
          </w:tcPr>
          <w:p w:rsidR="007B1484" w:rsidRDefault="00CE48F6">
            <w:pPr>
              <w:jc w:val="center"/>
            </w:pPr>
            <w:r>
              <w:rPr>
                <w:color w:val="000000"/>
                <w:sz w:val="24"/>
              </w:rPr>
              <w:t>1</w:t>
            </w:r>
          </w:p>
        </w:tc>
        <w:tc>
          <w:tcPr>
            <w:tcW w:w="1650" w:type="dxa"/>
            <w:vAlign w:val="center"/>
          </w:tcPr>
          <w:p w:rsidR="007B1484" w:rsidRDefault="00CE48F6">
            <w:pPr>
              <w:jc w:val="center"/>
            </w:pPr>
            <w:r>
              <w:rPr>
                <w:color w:val="000000"/>
                <w:sz w:val="24"/>
              </w:rPr>
              <w:t>000100</w:t>
            </w:r>
          </w:p>
        </w:tc>
        <w:tc>
          <w:tcPr>
            <w:tcW w:w="1980" w:type="dxa"/>
            <w:vAlign w:val="center"/>
          </w:tcPr>
          <w:p w:rsidR="007B1484" w:rsidRDefault="00CE48F6">
            <w:pPr>
              <w:jc w:val="center"/>
            </w:pPr>
            <w:r>
              <w:rPr>
                <w:color w:val="000000"/>
                <w:sz w:val="24"/>
              </w:rPr>
              <w:t xml:space="preserve">TCL </w:t>
            </w:r>
            <w:r>
              <w:rPr>
                <w:color w:val="000000"/>
                <w:sz w:val="24"/>
              </w:rPr>
              <w:t>集团</w:t>
            </w:r>
          </w:p>
        </w:tc>
        <w:tc>
          <w:tcPr>
            <w:tcW w:w="2880" w:type="dxa"/>
            <w:vAlign w:val="center"/>
          </w:tcPr>
          <w:p w:rsidR="007B1484" w:rsidRDefault="00CE48F6">
            <w:pPr>
              <w:jc w:val="right"/>
            </w:pPr>
            <w:r>
              <w:rPr>
                <w:color w:val="000000"/>
                <w:sz w:val="24"/>
              </w:rPr>
              <w:t>94,453,157.97</w:t>
            </w:r>
          </w:p>
        </w:tc>
        <w:tc>
          <w:tcPr>
            <w:tcW w:w="1620" w:type="dxa"/>
            <w:vAlign w:val="center"/>
          </w:tcPr>
          <w:p w:rsidR="007B1484" w:rsidRDefault="00CE48F6">
            <w:pPr>
              <w:jc w:val="right"/>
            </w:pPr>
            <w:r>
              <w:rPr>
                <w:color w:val="000000"/>
                <w:sz w:val="24"/>
              </w:rPr>
              <w:t>7.04</w:t>
            </w:r>
          </w:p>
        </w:tc>
      </w:tr>
      <w:tr w:rsidR="007B1484">
        <w:tc>
          <w:tcPr>
            <w:tcW w:w="870" w:type="dxa"/>
            <w:vAlign w:val="center"/>
          </w:tcPr>
          <w:p w:rsidR="007B1484" w:rsidRDefault="00CE48F6">
            <w:pPr>
              <w:jc w:val="center"/>
            </w:pPr>
            <w:r>
              <w:rPr>
                <w:color w:val="000000"/>
                <w:sz w:val="24"/>
              </w:rPr>
              <w:t>2</w:t>
            </w:r>
          </w:p>
        </w:tc>
        <w:tc>
          <w:tcPr>
            <w:tcW w:w="1650" w:type="dxa"/>
            <w:vAlign w:val="center"/>
          </w:tcPr>
          <w:p w:rsidR="007B1484" w:rsidRDefault="00CE48F6">
            <w:pPr>
              <w:jc w:val="center"/>
            </w:pPr>
            <w:r>
              <w:rPr>
                <w:color w:val="000000"/>
                <w:sz w:val="24"/>
              </w:rPr>
              <w:t>600967</w:t>
            </w:r>
          </w:p>
        </w:tc>
        <w:tc>
          <w:tcPr>
            <w:tcW w:w="1980" w:type="dxa"/>
            <w:vAlign w:val="center"/>
          </w:tcPr>
          <w:p w:rsidR="007B1484" w:rsidRDefault="00CE48F6">
            <w:pPr>
              <w:jc w:val="center"/>
            </w:pPr>
            <w:r>
              <w:rPr>
                <w:color w:val="000000"/>
                <w:sz w:val="24"/>
              </w:rPr>
              <w:t>北方创业</w:t>
            </w:r>
          </w:p>
        </w:tc>
        <w:tc>
          <w:tcPr>
            <w:tcW w:w="2880" w:type="dxa"/>
            <w:vAlign w:val="center"/>
          </w:tcPr>
          <w:p w:rsidR="007B1484" w:rsidRDefault="00CE48F6">
            <w:pPr>
              <w:jc w:val="right"/>
            </w:pPr>
            <w:r>
              <w:rPr>
                <w:color w:val="000000"/>
                <w:sz w:val="24"/>
              </w:rPr>
              <w:t>53,856,602.53</w:t>
            </w:r>
          </w:p>
        </w:tc>
        <w:tc>
          <w:tcPr>
            <w:tcW w:w="1620" w:type="dxa"/>
            <w:vAlign w:val="center"/>
          </w:tcPr>
          <w:p w:rsidR="007B1484" w:rsidRDefault="00CE48F6">
            <w:pPr>
              <w:jc w:val="right"/>
            </w:pPr>
            <w:r>
              <w:rPr>
                <w:color w:val="000000"/>
                <w:sz w:val="24"/>
              </w:rPr>
              <w:t>4.01</w:t>
            </w:r>
          </w:p>
        </w:tc>
      </w:tr>
      <w:tr w:rsidR="007B1484">
        <w:tc>
          <w:tcPr>
            <w:tcW w:w="870" w:type="dxa"/>
            <w:vAlign w:val="center"/>
          </w:tcPr>
          <w:p w:rsidR="007B1484" w:rsidRDefault="00CE48F6">
            <w:pPr>
              <w:jc w:val="center"/>
            </w:pPr>
            <w:r>
              <w:rPr>
                <w:color w:val="000000"/>
                <w:sz w:val="24"/>
              </w:rPr>
              <w:t>3</w:t>
            </w:r>
          </w:p>
        </w:tc>
        <w:tc>
          <w:tcPr>
            <w:tcW w:w="1650" w:type="dxa"/>
            <w:vAlign w:val="center"/>
          </w:tcPr>
          <w:p w:rsidR="007B1484" w:rsidRDefault="00CE48F6">
            <w:pPr>
              <w:jc w:val="center"/>
            </w:pPr>
            <w:r>
              <w:rPr>
                <w:color w:val="000000"/>
                <w:sz w:val="24"/>
              </w:rPr>
              <w:t>600389</w:t>
            </w:r>
          </w:p>
        </w:tc>
        <w:tc>
          <w:tcPr>
            <w:tcW w:w="1980" w:type="dxa"/>
            <w:vAlign w:val="center"/>
          </w:tcPr>
          <w:p w:rsidR="007B1484" w:rsidRDefault="00CE48F6">
            <w:pPr>
              <w:jc w:val="center"/>
            </w:pPr>
            <w:r>
              <w:rPr>
                <w:color w:val="000000"/>
                <w:sz w:val="24"/>
              </w:rPr>
              <w:t>江山股份</w:t>
            </w:r>
          </w:p>
        </w:tc>
        <w:tc>
          <w:tcPr>
            <w:tcW w:w="2880" w:type="dxa"/>
            <w:vAlign w:val="center"/>
          </w:tcPr>
          <w:p w:rsidR="007B1484" w:rsidRDefault="00CE48F6">
            <w:pPr>
              <w:jc w:val="right"/>
            </w:pPr>
            <w:r>
              <w:rPr>
                <w:color w:val="000000"/>
                <w:sz w:val="24"/>
              </w:rPr>
              <w:t>39,610,471.34</w:t>
            </w:r>
          </w:p>
        </w:tc>
        <w:tc>
          <w:tcPr>
            <w:tcW w:w="1620" w:type="dxa"/>
            <w:vAlign w:val="center"/>
          </w:tcPr>
          <w:p w:rsidR="007B1484" w:rsidRDefault="00CE48F6">
            <w:pPr>
              <w:jc w:val="right"/>
            </w:pPr>
            <w:r>
              <w:rPr>
                <w:color w:val="000000"/>
                <w:sz w:val="24"/>
              </w:rPr>
              <w:t>2.95</w:t>
            </w:r>
          </w:p>
        </w:tc>
      </w:tr>
      <w:tr w:rsidR="007B1484">
        <w:tc>
          <w:tcPr>
            <w:tcW w:w="870" w:type="dxa"/>
            <w:vAlign w:val="center"/>
          </w:tcPr>
          <w:p w:rsidR="007B1484" w:rsidRDefault="00CE48F6">
            <w:pPr>
              <w:jc w:val="center"/>
            </w:pPr>
            <w:r>
              <w:rPr>
                <w:color w:val="000000"/>
                <w:sz w:val="24"/>
              </w:rPr>
              <w:t>4</w:t>
            </w:r>
          </w:p>
        </w:tc>
        <w:tc>
          <w:tcPr>
            <w:tcW w:w="1650" w:type="dxa"/>
            <w:vAlign w:val="center"/>
          </w:tcPr>
          <w:p w:rsidR="007B1484" w:rsidRDefault="00CE48F6">
            <w:pPr>
              <w:jc w:val="center"/>
            </w:pPr>
            <w:r>
              <w:rPr>
                <w:color w:val="000000"/>
                <w:sz w:val="24"/>
              </w:rPr>
              <w:t>600763</w:t>
            </w:r>
          </w:p>
        </w:tc>
        <w:tc>
          <w:tcPr>
            <w:tcW w:w="1980" w:type="dxa"/>
            <w:vAlign w:val="center"/>
          </w:tcPr>
          <w:p w:rsidR="007B1484" w:rsidRDefault="00CE48F6">
            <w:pPr>
              <w:jc w:val="center"/>
            </w:pPr>
            <w:r>
              <w:rPr>
                <w:color w:val="000000"/>
                <w:sz w:val="24"/>
              </w:rPr>
              <w:t>通策医疗</w:t>
            </w:r>
          </w:p>
        </w:tc>
        <w:tc>
          <w:tcPr>
            <w:tcW w:w="2880" w:type="dxa"/>
            <w:vAlign w:val="center"/>
          </w:tcPr>
          <w:p w:rsidR="007B1484" w:rsidRDefault="00CE48F6">
            <w:pPr>
              <w:jc w:val="right"/>
            </w:pPr>
            <w:r>
              <w:rPr>
                <w:color w:val="000000"/>
                <w:sz w:val="24"/>
              </w:rPr>
              <w:t>35,840,872.70</w:t>
            </w:r>
          </w:p>
        </w:tc>
        <w:tc>
          <w:tcPr>
            <w:tcW w:w="1620" w:type="dxa"/>
            <w:vAlign w:val="center"/>
          </w:tcPr>
          <w:p w:rsidR="007B1484" w:rsidRDefault="00CE48F6">
            <w:pPr>
              <w:jc w:val="right"/>
            </w:pPr>
            <w:r>
              <w:rPr>
                <w:color w:val="000000"/>
                <w:sz w:val="24"/>
              </w:rPr>
              <w:t>2.67</w:t>
            </w:r>
          </w:p>
        </w:tc>
      </w:tr>
      <w:tr w:rsidR="007B1484">
        <w:tc>
          <w:tcPr>
            <w:tcW w:w="870" w:type="dxa"/>
            <w:vAlign w:val="center"/>
          </w:tcPr>
          <w:p w:rsidR="007B1484" w:rsidRDefault="00CE48F6">
            <w:pPr>
              <w:jc w:val="center"/>
            </w:pPr>
            <w:r>
              <w:rPr>
                <w:color w:val="000000"/>
                <w:sz w:val="24"/>
              </w:rPr>
              <w:t>5</w:t>
            </w:r>
          </w:p>
        </w:tc>
        <w:tc>
          <w:tcPr>
            <w:tcW w:w="1650" w:type="dxa"/>
            <w:vAlign w:val="center"/>
          </w:tcPr>
          <w:p w:rsidR="007B1484" w:rsidRDefault="00CE48F6">
            <w:pPr>
              <w:jc w:val="center"/>
            </w:pPr>
            <w:r>
              <w:rPr>
                <w:color w:val="000000"/>
                <w:sz w:val="24"/>
              </w:rPr>
              <w:t>300005</w:t>
            </w:r>
          </w:p>
        </w:tc>
        <w:tc>
          <w:tcPr>
            <w:tcW w:w="1980" w:type="dxa"/>
            <w:vAlign w:val="center"/>
          </w:tcPr>
          <w:p w:rsidR="007B1484" w:rsidRDefault="00CE48F6">
            <w:pPr>
              <w:jc w:val="center"/>
            </w:pPr>
            <w:r>
              <w:rPr>
                <w:color w:val="000000"/>
                <w:sz w:val="24"/>
              </w:rPr>
              <w:t>探路者</w:t>
            </w:r>
          </w:p>
        </w:tc>
        <w:tc>
          <w:tcPr>
            <w:tcW w:w="2880" w:type="dxa"/>
            <w:vAlign w:val="center"/>
          </w:tcPr>
          <w:p w:rsidR="007B1484" w:rsidRDefault="00CE48F6">
            <w:pPr>
              <w:jc w:val="right"/>
            </w:pPr>
            <w:r>
              <w:rPr>
                <w:color w:val="000000"/>
                <w:sz w:val="24"/>
              </w:rPr>
              <w:t>29,468,074.86</w:t>
            </w:r>
          </w:p>
        </w:tc>
        <w:tc>
          <w:tcPr>
            <w:tcW w:w="1620" w:type="dxa"/>
            <w:vAlign w:val="center"/>
          </w:tcPr>
          <w:p w:rsidR="007B1484" w:rsidRDefault="00CE48F6">
            <w:pPr>
              <w:jc w:val="right"/>
            </w:pPr>
            <w:r>
              <w:rPr>
                <w:color w:val="000000"/>
                <w:sz w:val="24"/>
              </w:rPr>
              <w:t>2.20</w:t>
            </w:r>
          </w:p>
        </w:tc>
      </w:tr>
      <w:tr w:rsidR="007B1484">
        <w:tc>
          <w:tcPr>
            <w:tcW w:w="870" w:type="dxa"/>
            <w:vAlign w:val="center"/>
          </w:tcPr>
          <w:p w:rsidR="007B1484" w:rsidRDefault="00CE48F6">
            <w:pPr>
              <w:jc w:val="center"/>
            </w:pPr>
            <w:r>
              <w:rPr>
                <w:color w:val="000000"/>
                <w:sz w:val="24"/>
              </w:rPr>
              <w:t>6</w:t>
            </w:r>
          </w:p>
        </w:tc>
        <w:tc>
          <w:tcPr>
            <w:tcW w:w="1650" w:type="dxa"/>
            <w:vAlign w:val="center"/>
          </w:tcPr>
          <w:p w:rsidR="007B1484" w:rsidRDefault="00CE48F6">
            <w:pPr>
              <w:jc w:val="center"/>
            </w:pPr>
            <w:r>
              <w:rPr>
                <w:color w:val="000000"/>
                <w:sz w:val="24"/>
              </w:rPr>
              <w:t>600690</w:t>
            </w:r>
          </w:p>
        </w:tc>
        <w:tc>
          <w:tcPr>
            <w:tcW w:w="1980" w:type="dxa"/>
            <w:vAlign w:val="center"/>
          </w:tcPr>
          <w:p w:rsidR="007B1484" w:rsidRDefault="00CE48F6">
            <w:pPr>
              <w:jc w:val="center"/>
            </w:pPr>
            <w:r>
              <w:rPr>
                <w:color w:val="000000"/>
                <w:sz w:val="24"/>
              </w:rPr>
              <w:t>青岛海尔</w:t>
            </w:r>
          </w:p>
        </w:tc>
        <w:tc>
          <w:tcPr>
            <w:tcW w:w="2880" w:type="dxa"/>
            <w:vAlign w:val="center"/>
          </w:tcPr>
          <w:p w:rsidR="007B1484" w:rsidRDefault="00CE48F6">
            <w:pPr>
              <w:jc w:val="right"/>
            </w:pPr>
            <w:r>
              <w:rPr>
                <w:color w:val="000000"/>
                <w:sz w:val="24"/>
              </w:rPr>
              <w:t>29,235,660.57</w:t>
            </w:r>
          </w:p>
        </w:tc>
        <w:tc>
          <w:tcPr>
            <w:tcW w:w="1620" w:type="dxa"/>
            <w:vAlign w:val="center"/>
          </w:tcPr>
          <w:p w:rsidR="007B1484" w:rsidRDefault="00CE48F6">
            <w:pPr>
              <w:jc w:val="right"/>
            </w:pPr>
            <w:r>
              <w:rPr>
                <w:color w:val="000000"/>
                <w:sz w:val="24"/>
              </w:rPr>
              <w:t>2.18</w:t>
            </w:r>
          </w:p>
        </w:tc>
      </w:tr>
      <w:tr w:rsidR="007B1484">
        <w:tc>
          <w:tcPr>
            <w:tcW w:w="870" w:type="dxa"/>
            <w:vAlign w:val="center"/>
          </w:tcPr>
          <w:p w:rsidR="007B1484" w:rsidRDefault="00CE48F6">
            <w:pPr>
              <w:jc w:val="center"/>
            </w:pPr>
            <w:r>
              <w:rPr>
                <w:color w:val="000000"/>
                <w:sz w:val="24"/>
              </w:rPr>
              <w:t>7</w:t>
            </w:r>
          </w:p>
        </w:tc>
        <w:tc>
          <w:tcPr>
            <w:tcW w:w="1650" w:type="dxa"/>
            <w:vAlign w:val="center"/>
          </w:tcPr>
          <w:p w:rsidR="007B1484" w:rsidRDefault="00CE48F6">
            <w:pPr>
              <w:jc w:val="center"/>
            </w:pPr>
            <w:r>
              <w:rPr>
                <w:color w:val="000000"/>
                <w:sz w:val="24"/>
              </w:rPr>
              <w:t>601888</w:t>
            </w:r>
          </w:p>
        </w:tc>
        <w:tc>
          <w:tcPr>
            <w:tcW w:w="1980" w:type="dxa"/>
            <w:vAlign w:val="center"/>
          </w:tcPr>
          <w:p w:rsidR="007B1484" w:rsidRDefault="00CE48F6">
            <w:pPr>
              <w:jc w:val="center"/>
            </w:pPr>
            <w:r>
              <w:rPr>
                <w:color w:val="000000"/>
                <w:sz w:val="24"/>
              </w:rPr>
              <w:t>中国国旅</w:t>
            </w:r>
          </w:p>
        </w:tc>
        <w:tc>
          <w:tcPr>
            <w:tcW w:w="2880" w:type="dxa"/>
            <w:vAlign w:val="center"/>
          </w:tcPr>
          <w:p w:rsidR="007B1484" w:rsidRDefault="00CE48F6">
            <w:pPr>
              <w:jc w:val="right"/>
            </w:pPr>
            <w:r>
              <w:rPr>
                <w:color w:val="000000"/>
                <w:sz w:val="24"/>
              </w:rPr>
              <w:t>25,590,510.46</w:t>
            </w:r>
          </w:p>
        </w:tc>
        <w:tc>
          <w:tcPr>
            <w:tcW w:w="1620" w:type="dxa"/>
            <w:vAlign w:val="center"/>
          </w:tcPr>
          <w:p w:rsidR="007B1484" w:rsidRDefault="00CE48F6">
            <w:pPr>
              <w:jc w:val="right"/>
            </w:pPr>
            <w:r>
              <w:rPr>
                <w:color w:val="000000"/>
                <w:sz w:val="24"/>
              </w:rPr>
              <w:t>1.91</w:t>
            </w:r>
          </w:p>
        </w:tc>
      </w:tr>
      <w:tr w:rsidR="007B1484">
        <w:tc>
          <w:tcPr>
            <w:tcW w:w="870" w:type="dxa"/>
            <w:vAlign w:val="center"/>
          </w:tcPr>
          <w:p w:rsidR="007B1484" w:rsidRDefault="00CE48F6">
            <w:pPr>
              <w:jc w:val="center"/>
            </w:pPr>
            <w:r>
              <w:rPr>
                <w:color w:val="000000"/>
                <w:sz w:val="24"/>
              </w:rPr>
              <w:t>8</w:t>
            </w:r>
          </w:p>
        </w:tc>
        <w:tc>
          <w:tcPr>
            <w:tcW w:w="1650" w:type="dxa"/>
            <w:vAlign w:val="center"/>
          </w:tcPr>
          <w:p w:rsidR="007B1484" w:rsidRDefault="00CE48F6">
            <w:pPr>
              <w:jc w:val="center"/>
            </w:pPr>
            <w:r>
              <w:rPr>
                <w:color w:val="000000"/>
                <w:sz w:val="24"/>
              </w:rPr>
              <w:t>000423</w:t>
            </w:r>
          </w:p>
        </w:tc>
        <w:tc>
          <w:tcPr>
            <w:tcW w:w="1980" w:type="dxa"/>
            <w:vAlign w:val="center"/>
          </w:tcPr>
          <w:p w:rsidR="007B1484" w:rsidRDefault="00CE48F6">
            <w:pPr>
              <w:jc w:val="center"/>
            </w:pPr>
            <w:r>
              <w:rPr>
                <w:color w:val="000000"/>
                <w:sz w:val="24"/>
              </w:rPr>
              <w:t>东阿阿胶</w:t>
            </w:r>
          </w:p>
        </w:tc>
        <w:tc>
          <w:tcPr>
            <w:tcW w:w="2880" w:type="dxa"/>
            <w:vAlign w:val="center"/>
          </w:tcPr>
          <w:p w:rsidR="007B1484" w:rsidRDefault="00CE48F6">
            <w:pPr>
              <w:jc w:val="right"/>
            </w:pPr>
            <w:r>
              <w:rPr>
                <w:color w:val="000000"/>
                <w:sz w:val="24"/>
              </w:rPr>
              <w:t>24,327,065.71</w:t>
            </w:r>
          </w:p>
        </w:tc>
        <w:tc>
          <w:tcPr>
            <w:tcW w:w="1620" w:type="dxa"/>
            <w:vAlign w:val="center"/>
          </w:tcPr>
          <w:p w:rsidR="007B1484" w:rsidRDefault="00CE48F6">
            <w:pPr>
              <w:jc w:val="right"/>
            </w:pPr>
            <w:r>
              <w:rPr>
                <w:color w:val="000000"/>
                <w:sz w:val="24"/>
              </w:rPr>
              <w:t>1.81</w:t>
            </w:r>
          </w:p>
        </w:tc>
      </w:tr>
      <w:tr w:rsidR="007B1484">
        <w:tc>
          <w:tcPr>
            <w:tcW w:w="870" w:type="dxa"/>
            <w:vAlign w:val="center"/>
          </w:tcPr>
          <w:p w:rsidR="007B1484" w:rsidRDefault="00CE48F6">
            <w:pPr>
              <w:jc w:val="center"/>
            </w:pPr>
            <w:r>
              <w:rPr>
                <w:color w:val="000000"/>
                <w:sz w:val="24"/>
              </w:rPr>
              <w:t>9</w:t>
            </w:r>
          </w:p>
        </w:tc>
        <w:tc>
          <w:tcPr>
            <w:tcW w:w="1650" w:type="dxa"/>
            <w:vAlign w:val="center"/>
          </w:tcPr>
          <w:p w:rsidR="007B1484" w:rsidRDefault="00CE48F6">
            <w:pPr>
              <w:jc w:val="center"/>
            </w:pPr>
            <w:r>
              <w:rPr>
                <w:color w:val="000000"/>
                <w:sz w:val="24"/>
              </w:rPr>
              <w:t>002568</w:t>
            </w:r>
          </w:p>
        </w:tc>
        <w:tc>
          <w:tcPr>
            <w:tcW w:w="1980" w:type="dxa"/>
            <w:vAlign w:val="center"/>
          </w:tcPr>
          <w:p w:rsidR="007B1484" w:rsidRDefault="00CE48F6">
            <w:pPr>
              <w:jc w:val="center"/>
            </w:pPr>
            <w:proofErr w:type="gramStart"/>
            <w:r>
              <w:rPr>
                <w:color w:val="000000"/>
                <w:sz w:val="24"/>
              </w:rPr>
              <w:t>百润股份</w:t>
            </w:r>
            <w:proofErr w:type="gramEnd"/>
          </w:p>
        </w:tc>
        <w:tc>
          <w:tcPr>
            <w:tcW w:w="2880" w:type="dxa"/>
            <w:vAlign w:val="center"/>
          </w:tcPr>
          <w:p w:rsidR="007B1484" w:rsidRDefault="00CE48F6">
            <w:pPr>
              <w:jc w:val="right"/>
            </w:pPr>
            <w:r>
              <w:rPr>
                <w:color w:val="000000"/>
                <w:sz w:val="24"/>
              </w:rPr>
              <w:t>16,627,265.51</w:t>
            </w:r>
          </w:p>
        </w:tc>
        <w:tc>
          <w:tcPr>
            <w:tcW w:w="1620" w:type="dxa"/>
            <w:vAlign w:val="center"/>
          </w:tcPr>
          <w:p w:rsidR="007B1484" w:rsidRDefault="00CE48F6">
            <w:pPr>
              <w:jc w:val="right"/>
            </w:pPr>
            <w:r>
              <w:rPr>
                <w:color w:val="000000"/>
                <w:sz w:val="24"/>
              </w:rPr>
              <w:t>1.24</w:t>
            </w:r>
          </w:p>
        </w:tc>
      </w:tr>
      <w:tr w:rsidR="007B1484">
        <w:tc>
          <w:tcPr>
            <w:tcW w:w="870" w:type="dxa"/>
            <w:vAlign w:val="center"/>
          </w:tcPr>
          <w:p w:rsidR="007B1484" w:rsidRDefault="00CE48F6">
            <w:pPr>
              <w:jc w:val="center"/>
            </w:pPr>
            <w:r>
              <w:rPr>
                <w:color w:val="000000"/>
                <w:sz w:val="24"/>
              </w:rPr>
              <w:t>10</w:t>
            </w:r>
          </w:p>
        </w:tc>
        <w:tc>
          <w:tcPr>
            <w:tcW w:w="1650" w:type="dxa"/>
            <w:vAlign w:val="center"/>
          </w:tcPr>
          <w:p w:rsidR="007B1484" w:rsidRDefault="00CE48F6">
            <w:pPr>
              <w:jc w:val="center"/>
            </w:pPr>
            <w:r>
              <w:rPr>
                <w:color w:val="000000"/>
                <w:sz w:val="24"/>
              </w:rPr>
              <w:t>002020</w:t>
            </w:r>
          </w:p>
        </w:tc>
        <w:tc>
          <w:tcPr>
            <w:tcW w:w="1980" w:type="dxa"/>
            <w:vAlign w:val="center"/>
          </w:tcPr>
          <w:p w:rsidR="007B1484" w:rsidRDefault="00CE48F6">
            <w:pPr>
              <w:jc w:val="center"/>
            </w:pPr>
            <w:r>
              <w:rPr>
                <w:color w:val="000000"/>
                <w:sz w:val="24"/>
              </w:rPr>
              <w:t>京新药业</w:t>
            </w:r>
          </w:p>
        </w:tc>
        <w:tc>
          <w:tcPr>
            <w:tcW w:w="2880" w:type="dxa"/>
            <w:vAlign w:val="center"/>
          </w:tcPr>
          <w:p w:rsidR="007B1484" w:rsidRDefault="00CE48F6">
            <w:pPr>
              <w:jc w:val="right"/>
            </w:pPr>
            <w:r>
              <w:rPr>
                <w:color w:val="000000"/>
                <w:sz w:val="24"/>
              </w:rPr>
              <w:t>12,896,075.93</w:t>
            </w:r>
          </w:p>
        </w:tc>
        <w:tc>
          <w:tcPr>
            <w:tcW w:w="1620" w:type="dxa"/>
            <w:vAlign w:val="center"/>
          </w:tcPr>
          <w:p w:rsidR="007B1484" w:rsidRDefault="00CE48F6">
            <w:pPr>
              <w:jc w:val="right"/>
            </w:pPr>
            <w:r>
              <w:rPr>
                <w:color w:val="000000"/>
                <w:sz w:val="24"/>
              </w:rPr>
              <w:t>0.96</w:t>
            </w:r>
          </w:p>
        </w:tc>
      </w:tr>
      <w:tr w:rsidR="007B1484">
        <w:tc>
          <w:tcPr>
            <w:tcW w:w="870" w:type="dxa"/>
            <w:vAlign w:val="center"/>
          </w:tcPr>
          <w:p w:rsidR="007B1484" w:rsidRDefault="00CE48F6">
            <w:pPr>
              <w:jc w:val="center"/>
            </w:pPr>
            <w:r>
              <w:rPr>
                <w:color w:val="000000"/>
                <w:sz w:val="24"/>
              </w:rPr>
              <w:t>11</w:t>
            </w:r>
          </w:p>
        </w:tc>
        <w:tc>
          <w:tcPr>
            <w:tcW w:w="1650" w:type="dxa"/>
            <w:vAlign w:val="center"/>
          </w:tcPr>
          <w:p w:rsidR="007B1484" w:rsidRDefault="00CE48F6">
            <w:pPr>
              <w:jc w:val="center"/>
            </w:pPr>
            <w:r>
              <w:rPr>
                <w:color w:val="000000"/>
                <w:sz w:val="24"/>
              </w:rPr>
              <w:t>601628</w:t>
            </w:r>
          </w:p>
        </w:tc>
        <w:tc>
          <w:tcPr>
            <w:tcW w:w="1980" w:type="dxa"/>
            <w:vAlign w:val="center"/>
          </w:tcPr>
          <w:p w:rsidR="007B1484" w:rsidRDefault="00CE48F6">
            <w:pPr>
              <w:jc w:val="center"/>
            </w:pPr>
            <w:r>
              <w:rPr>
                <w:color w:val="000000"/>
                <w:sz w:val="24"/>
              </w:rPr>
              <w:t>中国人寿</w:t>
            </w:r>
          </w:p>
        </w:tc>
        <w:tc>
          <w:tcPr>
            <w:tcW w:w="2880" w:type="dxa"/>
            <w:vAlign w:val="center"/>
          </w:tcPr>
          <w:p w:rsidR="007B1484" w:rsidRDefault="00CE48F6">
            <w:pPr>
              <w:jc w:val="right"/>
            </w:pPr>
            <w:r>
              <w:rPr>
                <w:color w:val="000000"/>
                <w:sz w:val="24"/>
              </w:rPr>
              <w:t>11,873,331.00</w:t>
            </w:r>
          </w:p>
        </w:tc>
        <w:tc>
          <w:tcPr>
            <w:tcW w:w="1620" w:type="dxa"/>
            <w:vAlign w:val="center"/>
          </w:tcPr>
          <w:p w:rsidR="007B1484" w:rsidRDefault="00CE48F6">
            <w:pPr>
              <w:jc w:val="right"/>
            </w:pPr>
            <w:r>
              <w:rPr>
                <w:color w:val="000000"/>
                <w:sz w:val="24"/>
              </w:rPr>
              <w:t>0.88</w:t>
            </w:r>
          </w:p>
        </w:tc>
      </w:tr>
      <w:tr w:rsidR="007B1484">
        <w:tc>
          <w:tcPr>
            <w:tcW w:w="870" w:type="dxa"/>
            <w:vAlign w:val="center"/>
          </w:tcPr>
          <w:p w:rsidR="007B1484" w:rsidRDefault="00CE48F6">
            <w:pPr>
              <w:jc w:val="center"/>
            </w:pPr>
            <w:r>
              <w:rPr>
                <w:color w:val="000000"/>
                <w:sz w:val="24"/>
              </w:rPr>
              <w:t>12</w:t>
            </w:r>
          </w:p>
        </w:tc>
        <w:tc>
          <w:tcPr>
            <w:tcW w:w="1650" w:type="dxa"/>
            <w:vAlign w:val="center"/>
          </w:tcPr>
          <w:p w:rsidR="007B1484" w:rsidRDefault="00CE48F6">
            <w:pPr>
              <w:jc w:val="center"/>
            </w:pPr>
            <w:r>
              <w:rPr>
                <w:color w:val="000000"/>
                <w:sz w:val="24"/>
              </w:rPr>
              <w:t>601919</w:t>
            </w:r>
          </w:p>
        </w:tc>
        <w:tc>
          <w:tcPr>
            <w:tcW w:w="1980" w:type="dxa"/>
            <w:vAlign w:val="center"/>
          </w:tcPr>
          <w:p w:rsidR="007B1484" w:rsidRDefault="00CE48F6">
            <w:pPr>
              <w:jc w:val="center"/>
            </w:pPr>
            <w:r>
              <w:rPr>
                <w:color w:val="000000"/>
                <w:sz w:val="24"/>
              </w:rPr>
              <w:t>中国远洋</w:t>
            </w:r>
          </w:p>
        </w:tc>
        <w:tc>
          <w:tcPr>
            <w:tcW w:w="2880" w:type="dxa"/>
            <w:vAlign w:val="center"/>
          </w:tcPr>
          <w:p w:rsidR="007B1484" w:rsidRDefault="00CE48F6">
            <w:pPr>
              <w:jc w:val="right"/>
            </w:pPr>
            <w:r>
              <w:rPr>
                <w:color w:val="000000"/>
                <w:sz w:val="24"/>
              </w:rPr>
              <w:t>11,604,092.00</w:t>
            </w:r>
          </w:p>
        </w:tc>
        <w:tc>
          <w:tcPr>
            <w:tcW w:w="1620" w:type="dxa"/>
            <w:vAlign w:val="center"/>
          </w:tcPr>
          <w:p w:rsidR="007B1484" w:rsidRDefault="00CE48F6">
            <w:pPr>
              <w:jc w:val="right"/>
            </w:pPr>
            <w:r>
              <w:rPr>
                <w:color w:val="000000"/>
                <w:sz w:val="24"/>
              </w:rPr>
              <w:t>0.86</w:t>
            </w:r>
          </w:p>
        </w:tc>
      </w:tr>
      <w:tr w:rsidR="007B1484">
        <w:tc>
          <w:tcPr>
            <w:tcW w:w="870" w:type="dxa"/>
            <w:vAlign w:val="center"/>
          </w:tcPr>
          <w:p w:rsidR="007B1484" w:rsidRDefault="00CE48F6">
            <w:pPr>
              <w:jc w:val="center"/>
            </w:pPr>
            <w:r>
              <w:rPr>
                <w:color w:val="000000"/>
                <w:sz w:val="24"/>
              </w:rPr>
              <w:t>13</w:t>
            </w:r>
          </w:p>
        </w:tc>
        <w:tc>
          <w:tcPr>
            <w:tcW w:w="1650" w:type="dxa"/>
            <w:vAlign w:val="center"/>
          </w:tcPr>
          <w:p w:rsidR="007B1484" w:rsidRDefault="00CE48F6">
            <w:pPr>
              <w:jc w:val="center"/>
            </w:pPr>
            <w:r>
              <w:rPr>
                <w:color w:val="000000"/>
                <w:sz w:val="24"/>
              </w:rPr>
              <w:t>600685</w:t>
            </w:r>
          </w:p>
        </w:tc>
        <w:tc>
          <w:tcPr>
            <w:tcW w:w="1980" w:type="dxa"/>
            <w:vAlign w:val="center"/>
          </w:tcPr>
          <w:p w:rsidR="007B1484" w:rsidRDefault="00CE48F6">
            <w:pPr>
              <w:jc w:val="center"/>
            </w:pPr>
            <w:r>
              <w:rPr>
                <w:color w:val="000000"/>
                <w:sz w:val="24"/>
              </w:rPr>
              <w:t>广船国际</w:t>
            </w:r>
          </w:p>
        </w:tc>
        <w:tc>
          <w:tcPr>
            <w:tcW w:w="2880" w:type="dxa"/>
            <w:vAlign w:val="center"/>
          </w:tcPr>
          <w:p w:rsidR="007B1484" w:rsidRDefault="00CE48F6">
            <w:pPr>
              <w:jc w:val="right"/>
            </w:pPr>
            <w:r>
              <w:rPr>
                <w:color w:val="000000"/>
                <w:sz w:val="24"/>
              </w:rPr>
              <w:t>7,106,160.46</w:t>
            </w:r>
          </w:p>
        </w:tc>
        <w:tc>
          <w:tcPr>
            <w:tcW w:w="1620" w:type="dxa"/>
            <w:vAlign w:val="center"/>
          </w:tcPr>
          <w:p w:rsidR="007B1484" w:rsidRDefault="00CE48F6">
            <w:pPr>
              <w:jc w:val="right"/>
            </w:pPr>
            <w:r>
              <w:rPr>
                <w:color w:val="000000"/>
                <w:sz w:val="24"/>
              </w:rPr>
              <w:t>0.53</w:t>
            </w:r>
          </w:p>
        </w:tc>
      </w:tr>
      <w:tr w:rsidR="007B1484">
        <w:tc>
          <w:tcPr>
            <w:tcW w:w="870" w:type="dxa"/>
            <w:vAlign w:val="center"/>
          </w:tcPr>
          <w:p w:rsidR="007B1484" w:rsidRDefault="00CE48F6">
            <w:pPr>
              <w:jc w:val="center"/>
            </w:pPr>
            <w:r>
              <w:rPr>
                <w:color w:val="000000"/>
                <w:sz w:val="24"/>
              </w:rPr>
              <w:t>14</w:t>
            </w:r>
          </w:p>
        </w:tc>
        <w:tc>
          <w:tcPr>
            <w:tcW w:w="1650" w:type="dxa"/>
            <w:vAlign w:val="center"/>
          </w:tcPr>
          <w:p w:rsidR="007B1484" w:rsidRDefault="00CE48F6">
            <w:pPr>
              <w:jc w:val="center"/>
            </w:pPr>
            <w:r>
              <w:rPr>
                <w:color w:val="000000"/>
                <w:sz w:val="24"/>
              </w:rPr>
              <w:t>601318</w:t>
            </w:r>
          </w:p>
        </w:tc>
        <w:tc>
          <w:tcPr>
            <w:tcW w:w="1980" w:type="dxa"/>
            <w:vAlign w:val="center"/>
          </w:tcPr>
          <w:p w:rsidR="007B1484" w:rsidRDefault="00CE48F6">
            <w:pPr>
              <w:jc w:val="center"/>
            </w:pPr>
            <w:r>
              <w:rPr>
                <w:color w:val="000000"/>
                <w:sz w:val="24"/>
              </w:rPr>
              <w:t>中国平安</w:t>
            </w:r>
          </w:p>
        </w:tc>
        <w:tc>
          <w:tcPr>
            <w:tcW w:w="2880" w:type="dxa"/>
            <w:vAlign w:val="center"/>
          </w:tcPr>
          <w:p w:rsidR="007B1484" w:rsidRDefault="00CE48F6">
            <w:pPr>
              <w:jc w:val="right"/>
            </w:pPr>
            <w:r>
              <w:rPr>
                <w:color w:val="000000"/>
                <w:sz w:val="24"/>
              </w:rPr>
              <w:t>6,718,272.56</w:t>
            </w:r>
          </w:p>
        </w:tc>
        <w:tc>
          <w:tcPr>
            <w:tcW w:w="1620" w:type="dxa"/>
            <w:vAlign w:val="center"/>
          </w:tcPr>
          <w:p w:rsidR="007B1484" w:rsidRDefault="00CE48F6">
            <w:pPr>
              <w:jc w:val="right"/>
            </w:pPr>
            <w:r>
              <w:rPr>
                <w:color w:val="000000"/>
                <w:sz w:val="24"/>
              </w:rPr>
              <w:t>0.50</w:t>
            </w:r>
          </w:p>
        </w:tc>
      </w:tr>
      <w:tr w:rsidR="007B1484">
        <w:tc>
          <w:tcPr>
            <w:tcW w:w="870" w:type="dxa"/>
            <w:vAlign w:val="center"/>
          </w:tcPr>
          <w:p w:rsidR="007B1484" w:rsidRDefault="00CE48F6">
            <w:pPr>
              <w:jc w:val="center"/>
            </w:pPr>
            <w:r>
              <w:rPr>
                <w:color w:val="000000"/>
                <w:sz w:val="24"/>
              </w:rPr>
              <w:t>15</w:t>
            </w:r>
          </w:p>
        </w:tc>
        <w:tc>
          <w:tcPr>
            <w:tcW w:w="1650" w:type="dxa"/>
            <w:vAlign w:val="center"/>
          </w:tcPr>
          <w:p w:rsidR="007B1484" w:rsidRDefault="00CE48F6">
            <w:pPr>
              <w:jc w:val="center"/>
            </w:pPr>
            <w:r>
              <w:rPr>
                <w:color w:val="000000"/>
                <w:sz w:val="24"/>
              </w:rPr>
              <w:t>000425</w:t>
            </w:r>
          </w:p>
        </w:tc>
        <w:tc>
          <w:tcPr>
            <w:tcW w:w="1980" w:type="dxa"/>
            <w:vAlign w:val="center"/>
          </w:tcPr>
          <w:p w:rsidR="007B1484" w:rsidRDefault="00CE48F6">
            <w:pPr>
              <w:jc w:val="center"/>
            </w:pPr>
            <w:r>
              <w:rPr>
                <w:color w:val="000000"/>
                <w:sz w:val="24"/>
              </w:rPr>
              <w:t>徐工机械</w:t>
            </w:r>
          </w:p>
        </w:tc>
        <w:tc>
          <w:tcPr>
            <w:tcW w:w="2880" w:type="dxa"/>
            <w:vAlign w:val="center"/>
          </w:tcPr>
          <w:p w:rsidR="007B1484" w:rsidRDefault="00CE48F6">
            <w:pPr>
              <w:jc w:val="right"/>
            </w:pPr>
            <w:r>
              <w:rPr>
                <w:color w:val="000000"/>
                <w:sz w:val="24"/>
              </w:rPr>
              <w:t>2,317,093.00</w:t>
            </w:r>
          </w:p>
        </w:tc>
        <w:tc>
          <w:tcPr>
            <w:tcW w:w="1620" w:type="dxa"/>
            <w:vAlign w:val="center"/>
          </w:tcPr>
          <w:p w:rsidR="007B1484" w:rsidRDefault="00CE48F6">
            <w:pPr>
              <w:jc w:val="right"/>
            </w:pPr>
            <w:r>
              <w:rPr>
                <w:color w:val="000000"/>
                <w:sz w:val="24"/>
              </w:rPr>
              <w:t>0.17</w:t>
            </w:r>
          </w:p>
        </w:tc>
      </w:tr>
      <w:tr w:rsidR="007B1484">
        <w:tc>
          <w:tcPr>
            <w:tcW w:w="870" w:type="dxa"/>
            <w:vAlign w:val="center"/>
          </w:tcPr>
          <w:p w:rsidR="007B1484" w:rsidRDefault="00CE48F6">
            <w:pPr>
              <w:jc w:val="center"/>
            </w:pPr>
            <w:r>
              <w:rPr>
                <w:color w:val="000000"/>
                <w:sz w:val="24"/>
              </w:rPr>
              <w:t>16</w:t>
            </w:r>
          </w:p>
        </w:tc>
        <w:tc>
          <w:tcPr>
            <w:tcW w:w="1650" w:type="dxa"/>
            <w:vAlign w:val="center"/>
          </w:tcPr>
          <w:p w:rsidR="007B1484" w:rsidRDefault="00CE48F6">
            <w:pPr>
              <w:jc w:val="center"/>
            </w:pPr>
            <w:r>
              <w:rPr>
                <w:color w:val="000000"/>
                <w:sz w:val="24"/>
              </w:rPr>
              <w:t>300362</w:t>
            </w:r>
          </w:p>
        </w:tc>
        <w:tc>
          <w:tcPr>
            <w:tcW w:w="1980" w:type="dxa"/>
            <w:vAlign w:val="center"/>
          </w:tcPr>
          <w:p w:rsidR="007B1484" w:rsidRDefault="00CE48F6">
            <w:pPr>
              <w:jc w:val="center"/>
            </w:pPr>
            <w:r>
              <w:rPr>
                <w:color w:val="000000"/>
                <w:sz w:val="24"/>
              </w:rPr>
              <w:t>天保重装</w:t>
            </w:r>
          </w:p>
        </w:tc>
        <w:tc>
          <w:tcPr>
            <w:tcW w:w="2880" w:type="dxa"/>
            <w:vAlign w:val="center"/>
          </w:tcPr>
          <w:p w:rsidR="007B1484" w:rsidRDefault="00CE48F6">
            <w:pPr>
              <w:jc w:val="right"/>
            </w:pPr>
            <w:r>
              <w:rPr>
                <w:color w:val="000000"/>
                <w:sz w:val="24"/>
              </w:rPr>
              <w:t>1,893,516.00</w:t>
            </w:r>
          </w:p>
        </w:tc>
        <w:tc>
          <w:tcPr>
            <w:tcW w:w="1620" w:type="dxa"/>
            <w:vAlign w:val="center"/>
          </w:tcPr>
          <w:p w:rsidR="007B1484" w:rsidRDefault="00CE48F6">
            <w:pPr>
              <w:jc w:val="right"/>
            </w:pPr>
            <w:r>
              <w:rPr>
                <w:color w:val="000000"/>
                <w:sz w:val="24"/>
              </w:rPr>
              <w:t>0.14</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5" w:name="_Toc415251720"/>
      <w:r w:rsidRPr="00AD0E47">
        <w:rPr>
          <w:rFonts w:ascii="Times New Roman" w:hAnsi="Times New Roman"/>
          <w:kern w:val="0"/>
          <w:szCs w:val="24"/>
        </w:rPr>
        <w:t>8.4.2</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w:t>
      </w:r>
      <w:proofErr w:type="gramStart"/>
      <w:r w:rsidR="006A7E68" w:rsidRPr="00AD0E47">
        <w:rPr>
          <w:rFonts w:ascii="Times New Roman" w:hAnsi="Times New Roman" w:hint="eastAsia"/>
          <w:kern w:val="0"/>
          <w:szCs w:val="24"/>
        </w:rPr>
        <w:t>初</w:t>
      </w:r>
      <w:r w:rsidRPr="00AD0E47">
        <w:rPr>
          <w:rFonts w:ascii="Times New Roman" w:hAnsi="Times New Roman" w:hint="eastAsia"/>
          <w:kern w:val="0"/>
          <w:szCs w:val="24"/>
        </w:rPr>
        <w:t>基金</w:t>
      </w:r>
      <w:proofErr w:type="gramEnd"/>
      <w:r w:rsidRPr="00AD0E47">
        <w:rPr>
          <w:rFonts w:ascii="Times New Roman" w:hAnsi="Times New Roman" w:hint="eastAsia"/>
          <w:kern w:val="0"/>
          <w:szCs w:val="24"/>
        </w:rPr>
        <w:t>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w:t>
            </w:r>
            <w:proofErr w:type="gramStart"/>
            <w:r w:rsidR="006A7E68" w:rsidRPr="00A45F71">
              <w:rPr>
                <w:rFonts w:hint="eastAsia"/>
                <w:color w:val="000000"/>
                <w:sz w:val="24"/>
              </w:rPr>
              <w:t>初</w:t>
            </w:r>
            <w:r w:rsidRPr="00A45F71">
              <w:rPr>
                <w:rFonts w:hint="eastAsia"/>
                <w:color w:val="000000"/>
                <w:sz w:val="24"/>
              </w:rPr>
              <w:t>基金</w:t>
            </w:r>
            <w:proofErr w:type="gramEnd"/>
            <w:r w:rsidRPr="00A45F71">
              <w:rPr>
                <w:rFonts w:hint="eastAsia"/>
                <w:color w:val="000000"/>
                <w:sz w:val="24"/>
              </w:rPr>
              <w:t>资产净值比例（％）</w:t>
            </w:r>
          </w:p>
        </w:tc>
      </w:tr>
      <w:tr w:rsidR="007B1484">
        <w:tc>
          <w:tcPr>
            <w:tcW w:w="870" w:type="dxa"/>
            <w:vAlign w:val="center"/>
          </w:tcPr>
          <w:p w:rsidR="007B1484" w:rsidRDefault="00CE48F6">
            <w:pPr>
              <w:jc w:val="center"/>
            </w:pPr>
            <w:r>
              <w:rPr>
                <w:color w:val="000000"/>
                <w:sz w:val="24"/>
              </w:rPr>
              <w:t>1</w:t>
            </w:r>
          </w:p>
        </w:tc>
        <w:tc>
          <w:tcPr>
            <w:tcW w:w="1650" w:type="dxa"/>
            <w:vAlign w:val="center"/>
          </w:tcPr>
          <w:p w:rsidR="007B1484" w:rsidRDefault="00CE48F6">
            <w:pPr>
              <w:jc w:val="center"/>
            </w:pPr>
            <w:r>
              <w:rPr>
                <w:color w:val="000000"/>
                <w:sz w:val="24"/>
              </w:rPr>
              <w:t>300005</w:t>
            </w:r>
          </w:p>
        </w:tc>
        <w:tc>
          <w:tcPr>
            <w:tcW w:w="1980" w:type="dxa"/>
            <w:vAlign w:val="center"/>
          </w:tcPr>
          <w:p w:rsidR="007B1484" w:rsidRDefault="00CE48F6">
            <w:pPr>
              <w:jc w:val="center"/>
            </w:pPr>
            <w:r>
              <w:rPr>
                <w:color w:val="000000"/>
                <w:sz w:val="24"/>
              </w:rPr>
              <w:t>探路者</w:t>
            </w:r>
          </w:p>
        </w:tc>
        <w:tc>
          <w:tcPr>
            <w:tcW w:w="2880" w:type="dxa"/>
            <w:vAlign w:val="center"/>
          </w:tcPr>
          <w:p w:rsidR="007B1484" w:rsidRDefault="00CE48F6">
            <w:pPr>
              <w:jc w:val="right"/>
            </w:pPr>
            <w:r>
              <w:rPr>
                <w:color w:val="000000"/>
                <w:sz w:val="24"/>
              </w:rPr>
              <w:t>189,773,688.83</w:t>
            </w:r>
          </w:p>
        </w:tc>
        <w:tc>
          <w:tcPr>
            <w:tcW w:w="1620" w:type="dxa"/>
            <w:vAlign w:val="center"/>
          </w:tcPr>
          <w:p w:rsidR="007B1484" w:rsidRDefault="00CE48F6">
            <w:pPr>
              <w:jc w:val="right"/>
            </w:pPr>
            <w:r>
              <w:rPr>
                <w:color w:val="000000"/>
                <w:sz w:val="24"/>
              </w:rPr>
              <w:t>14.14</w:t>
            </w:r>
          </w:p>
        </w:tc>
      </w:tr>
      <w:tr w:rsidR="007B1484">
        <w:tc>
          <w:tcPr>
            <w:tcW w:w="870" w:type="dxa"/>
            <w:vAlign w:val="center"/>
          </w:tcPr>
          <w:p w:rsidR="007B1484" w:rsidRDefault="00CE48F6">
            <w:pPr>
              <w:jc w:val="center"/>
            </w:pPr>
            <w:r>
              <w:rPr>
                <w:color w:val="000000"/>
                <w:sz w:val="24"/>
              </w:rPr>
              <w:t>2</w:t>
            </w:r>
          </w:p>
        </w:tc>
        <w:tc>
          <w:tcPr>
            <w:tcW w:w="1650" w:type="dxa"/>
            <w:vAlign w:val="center"/>
          </w:tcPr>
          <w:p w:rsidR="007B1484" w:rsidRDefault="00CE48F6">
            <w:pPr>
              <w:jc w:val="center"/>
            </w:pPr>
            <w:r>
              <w:rPr>
                <w:color w:val="000000"/>
                <w:sz w:val="24"/>
              </w:rPr>
              <w:t>000423</w:t>
            </w:r>
          </w:p>
        </w:tc>
        <w:tc>
          <w:tcPr>
            <w:tcW w:w="1980" w:type="dxa"/>
            <w:vAlign w:val="center"/>
          </w:tcPr>
          <w:p w:rsidR="007B1484" w:rsidRDefault="00CE48F6">
            <w:pPr>
              <w:jc w:val="center"/>
            </w:pPr>
            <w:r>
              <w:rPr>
                <w:color w:val="000000"/>
                <w:sz w:val="24"/>
              </w:rPr>
              <w:t>东阿阿胶</w:t>
            </w:r>
          </w:p>
        </w:tc>
        <w:tc>
          <w:tcPr>
            <w:tcW w:w="2880" w:type="dxa"/>
            <w:vAlign w:val="center"/>
          </w:tcPr>
          <w:p w:rsidR="007B1484" w:rsidRDefault="00CE48F6">
            <w:pPr>
              <w:jc w:val="right"/>
            </w:pPr>
            <w:r>
              <w:rPr>
                <w:color w:val="000000"/>
                <w:sz w:val="24"/>
              </w:rPr>
              <w:t>120,912,970.59</w:t>
            </w:r>
          </w:p>
        </w:tc>
        <w:tc>
          <w:tcPr>
            <w:tcW w:w="1620" w:type="dxa"/>
            <w:vAlign w:val="center"/>
          </w:tcPr>
          <w:p w:rsidR="007B1484" w:rsidRDefault="00CE48F6">
            <w:pPr>
              <w:jc w:val="right"/>
            </w:pPr>
            <w:r>
              <w:rPr>
                <w:color w:val="000000"/>
                <w:sz w:val="24"/>
              </w:rPr>
              <w:t>9.01</w:t>
            </w:r>
          </w:p>
        </w:tc>
      </w:tr>
      <w:tr w:rsidR="007B1484">
        <w:tc>
          <w:tcPr>
            <w:tcW w:w="870" w:type="dxa"/>
            <w:vAlign w:val="center"/>
          </w:tcPr>
          <w:p w:rsidR="007B1484" w:rsidRDefault="00CE48F6">
            <w:pPr>
              <w:jc w:val="center"/>
            </w:pPr>
            <w:r>
              <w:rPr>
                <w:color w:val="000000"/>
                <w:sz w:val="24"/>
              </w:rPr>
              <w:t>3</w:t>
            </w:r>
          </w:p>
        </w:tc>
        <w:tc>
          <w:tcPr>
            <w:tcW w:w="1650" w:type="dxa"/>
            <w:vAlign w:val="center"/>
          </w:tcPr>
          <w:p w:rsidR="007B1484" w:rsidRDefault="00CE48F6">
            <w:pPr>
              <w:jc w:val="center"/>
            </w:pPr>
            <w:r>
              <w:rPr>
                <w:color w:val="000000"/>
                <w:sz w:val="24"/>
              </w:rPr>
              <w:t>000100</w:t>
            </w:r>
          </w:p>
        </w:tc>
        <w:tc>
          <w:tcPr>
            <w:tcW w:w="1980" w:type="dxa"/>
            <w:vAlign w:val="center"/>
          </w:tcPr>
          <w:p w:rsidR="007B1484" w:rsidRDefault="00CE48F6">
            <w:pPr>
              <w:jc w:val="center"/>
            </w:pPr>
            <w:r>
              <w:rPr>
                <w:color w:val="000000"/>
                <w:sz w:val="24"/>
              </w:rPr>
              <w:t xml:space="preserve">TCL </w:t>
            </w:r>
            <w:r>
              <w:rPr>
                <w:color w:val="000000"/>
                <w:sz w:val="24"/>
              </w:rPr>
              <w:t>集团</w:t>
            </w:r>
          </w:p>
        </w:tc>
        <w:tc>
          <w:tcPr>
            <w:tcW w:w="2880" w:type="dxa"/>
            <w:vAlign w:val="center"/>
          </w:tcPr>
          <w:p w:rsidR="007B1484" w:rsidRDefault="00CE48F6">
            <w:pPr>
              <w:jc w:val="right"/>
            </w:pPr>
            <w:r>
              <w:rPr>
                <w:color w:val="000000"/>
                <w:sz w:val="24"/>
              </w:rPr>
              <w:t>91,921,737.68</w:t>
            </w:r>
          </w:p>
        </w:tc>
        <w:tc>
          <w:tcPr>
            <w:tcW w:w="1620" w:type="dxa"/>
            <w:vAlign w:val="center"/>
          </w:tcPr>
          <w:p w:rsidR="007B1484" w:rsidRDefault="00CE48F6">
            <w:pPr>
              <w:jc w:val="right"/>
            </w:pPr>
            <w:r>
              <w:rPr>
                <w:color w:val="000000"/>
                <w:sz w:val="24"/>
              </w:rPr>
              <w:t>6.85</w:t>
            </w:r>
          </w:p>
        </w:tc>
      </w:tr>
      <w:tr w:rsidR="007B1484">
        <w:tc>
          <w:tcPr>
            <w:tcW w:w="870" w:type="dxa"/>
            <w:vAlign w:val="center"/>
          </w:tcPr>
          <w:p w:rsidR="007B1484" w:rsidRDefault="00CE48F6">
            <w:pPr>
              <w:jc w:val="center"/>
            </w:pPr>
            <w:r>
              <w:rPr>
                <w:color w:val="000000"/>
                <w:sz w:val="24"/>
              </w:rPr>
              <w:t>4</w:t>
            </w:r>
          </w:p>
        </w:tc>
        <w:tc>
          <w:tcPr>
            <w:tcW w:w="1650" w:type="dxa"/>
            <w:vAlign w:val="center"/>
          </w:tcPr>
          <w:p w:rsidR="007B1484" w:rsidRDefault="00CE48F6">
            <w:pPr>
              <w:jc w:val="center"/>
            </w:pPr>
            <w:r>
              <w:rPr>
                <w:color w:val="000000"/>
                <w:sz w:val="24"/>
              </w:rPr>
              <w:t>600389</w:t>
            </w:r>
          </w:p>
        </w:tc>
        <w:tc>
          <w:tcPr>
            <w:tcW w:w="1980" w:type="dxa"/>
            <w:vAlign w:val="center"/>
          </w:tcPr>
          <w:p w:rsidR="007B1484" w:rsidRDefault="00CE48F6">
            <w:pPr>
              <w:jc w:val="center"/>
            </w:pPr>
            <w:r>
              <w:rPr>
                <w:color w:val="000000"/>
                <w:sz w:val="24"/>
              </w:rPr>
              <w:t>江山股份</w:t>
            </w:r>
          </w:p>
        </w:tc>
        <w:tc>
          <w:tcPr>
            <w:tcW w:w="2880" w:type="dxa"/>
            <w:vAlign w:val="center"/>
          </w:tcPr>
          <w:p w:rsidR="007B1484" w:rsidRDefault="00CE48F6">
            <w:pPr>
              <w:jc w:val="right"/>
            </w:pPr>
            <w:r>
              <w:rPr>
                <w:color w:val="000000"/>
                <w:sz w:val="24"/>
              </w:rPr>
              <w:t>76,324,588.53</w:t>
            </w:r>
          </w:p>
        </w:tc>
        <w:tc>
          <w:tcPr>
            <w:tcW w:w="1620" w:type="dxa"/>
            <w:vAlign w:val="center"/>
          </w:tcPr>
          <w:p w:rsidR="007B1484" w:rsidRDefault="00CE48F6">
            <w:pPr>
              <w:jc w:val="right"/>
            </w:pPr>
            <w:r>
              <w:rPr>
                <w:color w:val="000000"/>
                <w:sz w:val="24"/>
              </w:rPr>
              <w:t>5.69</w:t>
            </w:r>
          </w:p>
        </w:tc>
      </w:tr>
      <w:tr w:rsidR="007B1484">
        <w:tc>
          <w:tcPr>
            <w:tcW w:w="870" w:type="dxa"/>
            <w:vAlign w:val="center"/>
          </w:tcPr>
          <w:p w:rsidR="007B1484" w:rsidRDefault="00CE48F6">
            <w:pPr>
              <w:jc w:val="center"/>
            </w:pPr>
            <w:r>
              <w:rPr>
                <w:color w:val="000000"/>
                <w:sz w:val="24"/>
              </w:rPr>
              <w:t>5</w:t>
            </w:r>
          </w:p>
        </w:tc>
        <w:tc>
          <w:tcPr>
            <w:tcW w:w="1650" w:type="dxa"/>
            <w:vAlign w:val="center"/>
          </w:tcPr>
          <w:p w:rsidR="007B1484" w:rsidRDefault="00CE48F6">
            <w:pPr>
              <w:jc w:val="center"/>
            </w:pPr>
            <w:r>
              <w:rPr>
                <w:color w:val="000000"/>
                <w:sz w:val="24"/>
              </w:rPr>
              <w:t>600422</w:t>
            </w:r>
          </w:p>
        </w:tc>
        <w:tc>
          <w:tcPr>
            <w:tcW w:w="1980" w:type="dxa"/>
            <w:vAlign w:val="center"/>
          </w:tcPr>
          <w:p w:rsidR="007B1484" w:rsidRDefault="00CE48F6">
            <w:pPr>
              <w:jc w:val="center"/>
            </w:pPr>
            <w:proofErr w:type="gramStart"/>
            <w:r>
              <w:rPr>
                <w:color w:val="000000"/>
                <w:sz w:val="24"/>
              </w:rPr>
              <w:t>昆药集团</w:t>
            </w:r>
            <w:proofErr w:type="gramEnd"/>
          </w:p>
        </w:tc>
        <w:tc>
          <w:tcPr>
            <w:tcW w:w="2880" w:type="dxa"/>
            <w:vAlign w:val="center"/>
          </w:tcPr>
          <w:p w:rsidR="007B1484" w:rsidRDefault="00CE48F6">
            <w:pPr>
              <w:jc w:val="right"/>
            </w:pPr>
            <w:r>
              <w:rPr>
                <w:color w:val="000000"/>
                <w:sz w:val="24"/>
              </w:rPr>
              <w:t>73,651,850.56</w:t>
            </w:r>
          </w:p>
        </w:tc>
        <w:tc>
          <w:tcPr>
            <w:tcW w:w="1620" w:type="dxa"/>
            <w:vAlign w:val="center"/>
          </w:tcPr>
          <w:p w:rsidR="007B1484" w:rsidRDefault="00CE48F6">
            <w:pPr>
              <w:jc w:val="right"/>
            </w:pPr>
            <w:r>
              <w:rPr>
                <w:color w:val="000000"/>
                <w:sz w:val="24"/>
              </w:rPr>
              <w:t>5.49</w:t>
            </w:r>
          </w:p>
        </w:tc>
      </w:tr>
      <w:tr w:rsidR="007B1484">
        <w:tc>
          <w:tcPr>
            <w:tcW w:w="870" w:type="dxa"/>
            <w:vAlign w:val="center"/>
          </w:tcPr>
          <w:p w:rsidR="007B1484" w:rsidRDefault="00CE48F6">
            <w:pPr>
              <w:jc w:val="center"/>
            </w:pPr>
            <w:r>
              <w:rPr>
                <w:color w:val="000000"/>
                <w:sz w:val="24"/>
              </w:rPr>
              <w:t>6</w:t>
            </w:r>
          </w:p>
        </w:tc>
        <w:tc>
          <w:tcPr>
            <w:tcW w:w="1650" w:type="dxa"/>
            <w:vAlign w:val="center"/>
          </w:tcPr>
          <w:p w:rsidR="007B1484" w:rsidRDefault="00CE48F6">
            <w:pPr>
              <w:jc w:val="center"/>
            </w:pPr>
            <w:r>
              <w:rPr>
                <w:color w:val="000000"/>
                <w:sz w:val="24"/>
              </w:rPr>
              <w:t>600967</w:t>
            </w:r>
          </w:p>
        </w:tc>
        <w:tc>
          <w:tcPr>
            <w:tcW w:w="1980" w:type="dxa"/>
            <w:vAlign w:val="center"/>
          </w:tcPr>
          <w:p w:rsidR="007B1484" w:rsidRDefault="00CE48F6">
            <w:pPr>
              <w:jc w:val="center"/>
            </w:pPr>
            <w:r>
              <w:rPr>
                <w:color w:val="000000"/>
                <w:sz w:val="24"/>
              </w:rPr>
              <w:t>北方创业</w:t>
            </w:r>
          </w:p>
        </w:tc>
        <w:tc>
          <w:tcPr>
            <w:tcW w:w="2880" w:type="dxa"/>
            <w:vAlign w:val="center"/>
          </w:tcPr>
          <w:p w:rsidR="007B1484" w:rsidRDefault="00CE48F6">
            <w:pPr>
              <w:jc w:val="right"/>
            </w:pPr>
            <w:r>
              <w:rPr>
                <w:color w:val="000000"/>
                <w:sz w:val="24"/>
              </w:rPr>
              <w:t>62,884,208.48</w:t>
            </w:r>
          </w:p>
        </w:tc>
        <w:tc>
          <w:tcPr>
            <w:tcW w:w="1620" w:type="dxa"/>
            <w:vAlign w:val="center"/>
          </w:tcPr>
          <w:p w:rsidR="007B1484" w:rsidRDefault="00CE48F6">
            <w:pPr>
              <w:jc w:val="right"/>
            </w:pPr>
            <w:r>
              <w:rPr>
                <w:color w:val="000000"/>
                <w:sz w:val="24"/>
              </w:rPr>
              <w:t>4.68</w:t>
            </w:r>
          </w:p>
        </w:tc>
      </w:tr>
      <w:tr w:rsidR="007B1484">
        <w:tc>
          <w:tcPr>
            <w:tcW w:w="870" w:type="dxa"/>
            <w:vAlign w:val="center"/>
          </w:tcPr>
          <w:p w:rsidR="007B1484" w:rsidRDefault="00CE48F6">
            <w:pPr>
              <w:jc w:val="center"/>
            </w:pPr>
            <w:r>
              <w:rPr>
                <w:color w:val="000000"/>
                <w:sz w:val="24"/>
              </w:rPr>
              <w:t>7</w:t>
            </w:r>
          </w:p>
        </w:tc>
        <w:tc>
          <w:tcPr>
            <w:tcW w:w="1650" w:type="dxa"/>
            <w:vAlign w:val="center"/>
          </w:tcPr>
          <w:p w:rsidR="007B1484" w:rsidRDefault="00CE48F6">
            <w:pPr>
              <w:jc w:val="center"/>
            </w:pPr>
            <w:r>
              <w:rPr>
                <w:color w:val="000000"/>
                <w:sz w:val="24"/>
              </w:rPr>
              <w:t>601933</w:t>
            </w:r>
          </w:p>
        </w:tc>
        <w:tc>
          <w:tcPr>
            <w:tcW w:w="1980" w:type="dxa"/>
            <w:vAlign w:val="center"/>
          </w:tcPr>
          <w:p w:rsidR="007B1484" w:rsidRDefault="00CE48F6">
            <w:pPr>
              <w:jc w:val="center"/>
            </w:pPr>
            <w:r>
              <w:rPr>
                <w:color w:val="000000"/>
                <w:sz w:val="24"/>
              </w:rPr>
              <w:t>永辉超市</w:t>
            </w:r>
          </w:p>
        </w:tc>
        <w:tc>
          <w:tcPr>
            <w:tcW w:w="2880" w:type="dxa"/>
            <w:vAlign w:val="center"/>
          </w:tcPr>
          <w:p w:rsidR="007B1484" w:rsidRDefault="00CE48F6">
            <w:pPr>
              <w:jc w:val="right"/>
            </w:pPr>
            <w:r>
              <w:rPr>
                <w:color w:val="000000"/>
                <w:sz w:val="24"/>
              </w:rPr>
              <w:t>59,149,082.45</w:t>
            </w:r>
          </w:p>
        </w:tc>
        <w:tc>
          <w:tcPr>
            <w:tcW w:w="1620" w:type="dxa"/>
            <w:vAlign w:val="center"/>
          </w:tcPr>
          <w:p w:rsidR="007B1484" w:rsidRDefault="00CE48F6">
            <w:pPr>
              <w:jc w:val="right"/>
            </w:pPr>
            <w:r>
              <w:rPr>
                <w:color w:val="000000"/>
                <w:sz w:val="24"/>
              </w:rPr>
              <w:t>4.41</w:t>
            </w:r>
          </w:p>
        </w:tc>
      </w:tr>
      <w:tr w:rsidR="007B1484">
        <w:tc>
          <w:tcPr>
            <w:tcW w:w="870" w:type="dxa"/>
            <w:vAlign w:val="center"/>
          </w:tcPr>
          <w:p w:rsidR="007B1484" w:rsidRDefault="00CE48F6">
            <w:pPr>
              <w:jc w:val="center"/>
            </w:pPr>
            <w:r>
              <w:rPr>
                <w:color w:val="000000"/>
                <w:sz w:val="24"/>
              </w:rPr>
              <w:t>8</w:t>
            </w:r>
          </w:p>
        </w:tc>
        <w:tc>
          <w:tcPr>
            <w:tcW w:w="1650" w:type="dxa"/>
            <w:vAlign w:val="center"/>
          </w:tcPr>
          <w:p w:rsidR="007B1484" w:rsidRDefault="00CE48F6">
            <w:pPr>
              <w:jc w:val="center"/>
            </w:pPr>
            <w:r>
              <w:rPr>
                <w:color w:val="000000"/>
                <w:sz w:val="24"/>
              </w:rPr>
              <w:t>600315</w:t>
            </w:r>
          </w:p>
        </w:tc>
        <w:tc>
          <w:tcPr>
            <w:tcW w:w="1980" w:type="dxa"/>
            <w:vAlign w:val="center"/>
          </w:tcPr>
          <w:p w:rsidR="007B1484" w:rsidRDefault="00CE48F6">
            <w:pPr>
              <w:jc w:val="center"/>
            </w:pPr>
            <w:r>
              <w:rPr>
                <w:color w:val="000000"/>
                <w:sz w:val="24"/>
              </w:rPr>
              <w:t>上海家化</w:t>
            </w:r>
          </w:p>
        </w:tc>
        <w:tc>
          <w:tcPr>
            <w:tcW w:w="2880" w:type="dxa"/>
            <w:vAlign w:val="center"/>
          </w:tcPr>
          <w:p w:rsidR="007B1484" w:rsidRDefault="00CE48F6">
            <w:pPr>
              <w:jc w:val="right"/>
            </w:pPr>
            <w:r>
              <w:rPr>
                <w:color w:val="000000"/>
                <w:sz w:val="24"/>
              </w:rPr>
              <w:t>57,601,674.80</w:t>
            </w:r>
          </w:p>
        </w:tc>
        <w:tc>
          <w:tcPr>
            <w:tcW w:w="1620" w:type="dxa"/>
            <w:vAlign w:val="center"/>
          </w:tcPr>
          <w:p w:rsidR="007B1484" w:rsidRDefault="00CE48F6">
            <w:pPr>
              <w:jc w:val="right"/>
            </w:pPr>
            <w:r>
              <w:rPr>
                <w:color w:val="000000"/>
                <w:sz w:val="24"/>
              </w:rPr>
              <w:t>4.29</w:t>
            </w:r>
          </w:p>
        </w:tc>
      </w:tr>
      <w:tr w:rsidR="007B1484">
        <w:tc>
          <w:tcPr>
            <w:tcW w:w="870" w:type="dxa"/>
            <w:vAlign w:val="center"/>
          </w:tcPr>
          <w:p w:rsidR="007B1484" w:rsidRDefault="00CE48F6">
            <w:pPr>
              <w:jc w:val="center"/>
            </w:pPr>
            <w:r>
              <w:rPr>
                <w:color w:val="000000"/>
                <w:sz w:val="24"/>
              </w:rPr>
              <w:t>9</w:t>
            </w:r>
          </w:p>
        </w:tc>
        <w:tc>
          <w:tcPr>
            <w:tcW w:w="1650" w:type="dxa"/>
            <w:vAlign w:val="center"/>
          </w:tcPr>
          <w:p w:rsidR="007B1484" w:rsidRDefault="00CE48F6">
            <w:pPr>
              <w:jc w:val="center"/>
            </w:pPr>
            <w:r>
              <w:rPr>
                <w:color w:val="000000"/>
                <w:sz w:val="24"/>
              </w:rPr>
              <w:t>600887</w:t>
            </w:r>
          </w:p>
        </w:tc>
        <w:tc>
          <w:tcPr>
            <w:tcW w:w="1980" w:type="dxa"/>
            <w:vAlign w:val="center"/>
          </w:tcPr>
          <w:p w:rsidR="007B1484" w:rsidRDefault="00CE48F6">
            <w:pPr>
              <w:jc w:val="center"/>
            </w:pPr>
            <w:r>
              <w:rPr>
                <w:color w:val="000000"/>
                <w:sz w:val="24"/>
              </w:rPr>
              <w:t>伊利股份</w:t>
            </w:r>
          </w:p>
        </w:tc>
        <w:tc>
          <w:tcPr>
            <w:tcW w:w="2880" w:type="dxa"/>
            <w:vAlign w:val="center"/>
          </w:tcPr>
          <w:p w:rsidR="007B1484" w:rsidRDefault="00CE48F6">
            <w:pPr>
              <w:jc w:val="right"/>
            </w:pPr>
            <w:r>
              <w:rPr>
                <w:color w:val="000000"/>
                <w:sz w:val="24"/>
              </w:rPr>
              <w:t>53,796,180.45</w:t>
            </w:r>
          </w:p>
        </w:tc>
        <w:tc>
          <w:tcPr>
            <w:tcW w:w="1620" w:type="dxa"/>
            <w:vAlign w:val="center"/>
          </w:tcPr>
          <w:p w:rsidR="007B1484" w:rsidRDefault="00CE48F6">
            <w:pPr>
              <w:jc w:val="right"/>
            </w:pPr>
            <w:r>
              <w:rPr>
                <w:color w:val="000000"/>
                <w:sz w:val="24"/>
              </w:rPr>
              <w:t>4.01</w:t>
            </w:r>
          </w:p>
        </w:tc>
      </w:tr>
      <w:tr w:rsidR="007B1484">
        <w:tc>
          <w:tcPr>
            <w:tcW w:w="870" w:type="dxa"/>
            <w:vAlign w:val="center"/>
          </w:tcPr>
          <w:p w:rsidR="007B1484" w:rsidRDefault="00CE48F6">
            <w:pPr>
              <w:jc w:val="center"/>
            </w:pPr>
            <w:r>
              <w:rPr>
                <w:color w:val="000000"/>
                <w:sz w:val="24"/>
              </w:rPr>
              <w:t>10</w:t>
            </w:r>
          </w:p>
        </w:tc>
        <w:tc>
          <w:tcPr>
            <w:tcW w:w="1650" w:type="dxa"/>
            <w:vAlign w:val="center"/>
          </w:tcPr>
          <w:p w:rsidR="007B1484" w:rsidRDefault="00CE48F6">
            <w:pPr>
              <w:jc w:val="center"/>
            </w:pPr>
            <w:r>
              <w:rPr>
                <w:color w:val="000000"/>
                <w:sz w:val="24"/>
              </w:rPr>
              <w:t>600196</w:t>
            </w:r>
          </w:p>
        </w:tc>
        <w:tc>
          <w:tcPr>
            <w:tcW w:w="1980" w:type="dxa"/>
            <w:vAlign w:val="center"/>
          </w:tcPr>
          <w:p w:rsidR="007B1484" w:rsidRDefault="00CE48F6">
            <w:pPr>
              <w:jc w:val="center"/>
            </w:pPr>
            <w:r>
              <w:rPr>
                <w:color w:val="000000"/>
                <w:sz w:val="24"/>
              </w:rPr>
              <w:t>复星医药</w:t>
            </w:r>
          </w:p>
        </w:tc>
        <w:tc>
          <w:tcPr>
            <w:tcW w:w="2880" w:type="dxa"/>
            <w:vAlign w:val="center"/>
          </w:tcPr>
          <w:p w:rsidR="007B1484" w:rsidRDefault="00CE48F6">
            <w:pPr>
              <w:jc w:val="right"/>
            </w:pPr>
            <w:r>
              <w:rPr>
                <w:color w:val="000000"/>
                <w:sz w:val="24"/>
              </w:rPr>
              <w:t>44,401,229.98</w:t>
            </w:r>
          </w:p>
        </w:tc>
        <w:tc>
          <w:tcPr>
            <w:tcW w:w="1620" w:type="dxa"/>
            <w:vAlign w:val="center"/>
          </w:tcPr>
          <w:p w:rsidR="007B1484" w:rsidRDefault="00CE48F6">
            <w:pPr>
              <w:jc w:val="right"/>
            </w:pPr>
            <w:r>
              <w:rPr>
                <w:color w:val="000000"/>
                <w:sz w:val="24"/>
              </w:rPr>
              <w:t>3.31</w:t>
            </w:r>
          </w:p>
        </w:tc>
      </w:tr>
      <w:tr w:rsidR="007B1484">
        <w:tc>
          <w:tcPr>
            <w:tcW w:w="870" w:type="dxa"/>
            <w:vAlign w:val="center"/>
          </w:tcPr>
          <w:p w:rsidR="007B1484" w:rsidRDefault="00CE48F6">
            <w:pPr>
              <w:jc w:val="center"/>
            </w:pPr>
            <w:r>
              <w:rPr>
                <w:color w:val="000000"/>
                <w:sz w:val="24"/>
              </w:rPr>
              <w:t>11</w:t>
            </w:r>
          </w:p>
        </w:tc>
        <w:tc>
          <w:tcPr>
            <w:tcW w:w="1650" w:type="dxa"/>
            <w:vAlign w:val="center"/>
          </w:tcPr>
          <w:p w:rsidR="007B1484" w:rsidRDefault="00CE48F6">
            <w:pPr>
              <w:jc w:val="center"/>
            </w:pPr>
            <w:r>
              <w:rPr>
                <w:color w:val="000000"/>
                <w:sz w:val="24"/>
              </w:rPr>
              <w:t>601117</w:t>
            </w:r>
          </w:p>
        </w:tc>
        <w:tc>
          <w:tcPr>
            <w:tcW w:w="1980" w:type="dxa"/>
            <w:vAlign w:val="center"/>
          </w:tcPr>
          <w:p w:rsidR="007B1484" w:rsidRDefault="00CE48F6">
            <w:pPr>
              <w:jc w:val="center"/>
            </w:pPr>
            <w:r>
              <w:rPr>
                <w:color w:val="000000"/>
                <w:sz w:val="24"/>
              </w:rPr>
              <w:t>中国化学</w:t>
            </w:r>
          </w:p>
        </w:tc>
        <w:tc>
          <w:tcPr>
            <w:tcW w:w="2880" w:type="dxa"/>
            <w:vAlign w:val="center"/>
          </w:tcPr>
          <w:p w:rsidR="007B1484" w:rsidRDefault="00CE48F6">
            <w:pPr>
              <w:jc w:val="right"/>
            </w:pPr>
            <w:r>
              <w:rPr>
                <w:color w:val="000000"/>
                <w:sz w:val="24"/>
              </w:rPr>
              <w:t>42,307,267.70</w:t>
            </w:r>
          </w:p>
        </w:tc>
        <w:tc>
          <w:tcPr>
            <w:tcW w:w="1620" w:type="dxa"/>
            <w:vAlign w:val="center"/>
          </w:tcPr>
          <w:p w:rsidR="007B1484" w:rsidRDefault="00CE48F6">
            <w:pPr>
              <w:jc w:val="right"/>
            </w:pPr>
            <w:r>
              <w:rPr>
                <w:color w:val="000000"/>
                <w:sz w:val="24"/>
              </w:rPr>
              <w:t>3.15</w:t>
            </w:r>
          </w:p>
        </w:tc>
      </w:tr>
      <w:tr w:rsidR="007B1484">
        <w:tc>
          <w:tcPr>
            <w:tcW w:w="870" w:type="dxa"/>
            <w:vAlign w:val="center"/>
          </w:tcPr>
          <w:p w:rsidR="007B1484" w:rsidRDefault="00CE48F6">
            <w:pPr>
              <w:jc w:val="center"/>
            </w:pPr>
            <w:r>
              <w:rPr>
                <w:color w:val="000000"/>
                <w:sz w:val="24"/>
              </w:rPr>
              <w:t>12</w:t>
            </w:r>
          </w:p>
        </w:tc>
        <w:tc>
          <w:tcPr>
            <w:tcW w:w="1650" w:type="dxa"/>
            <w:vAlign w:val="center"/>
          </w:tcPr>
          <w:p w:rsidR="007B1484" w:rsidRDefault="00CE48F6">
            <w:pPr>
              <w:jc w:val="center"/>
            </w:pPr>
            <w:r>
              <w:rPr>
                <w:color w:val="000000"/>
                <w:sz w:val="24"/>
              </w:rPr>
              <w:t>600535</w:t>
            </w:r>
          </w:p>
        </w:tc>
        <w:tc>
          <w:tcPr>
            <w:tcW w:w="1980" w:type="dxa"/>
            <w:vAlign w:val="center"/>
          </w:tcPr>
          <w:p w:rsidR="007B1484" w:rsidRDefault="00CE48F6">
            <w:pPr>
              <w:jc w:val="center"/>
            </w:pPr>
            <w:r>
              <w:rPr>
                <w:color w:val="000000"/>
                <w:sz w:val="24"/>
              </w:rPr>
              <w:t>天士力</w:t>
            </w:r>
          </w:p>
        </w:tc>
        <w:tc>
          <w:tcPr>
            <w:tcW w:w="2880" w:type="dxa"/>
            <w:vAlign w:val="center"/>
          </w:tcPr>
          <w:p w:rsidR="007B1484" w:rsidRDefault="00CE48F6">
            <w:pPr>
              <w:jc w:val="right"/>
            </w:pPr>
            <w:r>
              <w:rPr>
                <w:color w:val="000000"/>
                <w:sz w:val="24"/>
              </w:rPr>
              <w:t>29,760,877.05</w:t>
            </w:r>
          </w:p>
        </w:tc>
        <w:tc>
          <w:tcPr>
            <w:tcW w:w="1620" w:type="dxa"/>
            <w:vAlign w:val="center"/>
          </w:tcPr>
          <w:p w:rsidR="007B1484" w:rsidRDefault="00CE48F6">
            <w:pPr>
              <w:jc w:val="right"/>
            </w:pPr>
            <w:r>
              <w:rPr>
                <w:color w:val="000000"/>
                <w:sz w:val="24"/>
              </w:rPr>
              <w:t>2.22</w:t>
            </w:r>
          </w:p>
        </w:tc>
      </w:tr>
      <w:tr w:rsidR="007B1484">
        <w:tc>
          <w:tcPr>
            <w:tcW w:w="870" w:type="dxa"/>
            <w:vAlign w:val="center"/>
          </w:tcPr>
          <w:p w:rsidR="007B1484" w:rsidRDefault="00CE48F6">
            <w:pPr>
              <w:jc w:val="center"/>
            </w:pPr>
            <w:r>
              <w:rPr>
                <w:color w:val="000000"/>
                <w:sz w:val="24"/>
              </w:rPr>
              <w:t>13</w:t>
            </w:r>
          </w:p>
        </w:tc>
        <w:tc>
          <w:tcPr>
            <w:tcW w:w="1650" w:type="dxa"/>
            <w:vAlign w:val="center"/>
          </w:tcPr>
          <w:p w:rsidR="007B1484" w:rsidRDefault="00CE48F6">
            <w:pPr>
              <w:jc w:val="center"/>
            </w:pPr>
            <w:r>
              <w:rPr>
                <w:color w:val="000000"/>
                <w:sz w:val="24"/>
              </w:rPr>
              <w:t>600703</w:t>
            </w:r>
          </w:p>
        </w:tc>
        <w:tc>
          <w:tcPr>
            <w:tcW w:w="1980" w:type="dxa"/>
            <w:vAlign w:val="center"/>
          </w:tcPr>
          <w:p w:rsidR="007B1484" w:rsidRDefault="00CE48F6">
            <w:pPr>
              <w:jc w:val="center"/>
            </w:pPr>
            <w:r>
              <w:rPr>
                <w:color w:val="000000"/>
                <w:sz w:val="24"/>
              </w:rPr>
              <w:t>三安光电</w:t>
            </w:r>
          </w:p>
        </w:tc>
        <w:tc>
          <w:tcPr>
            <w:tcW w:w="2880" w:type="dxa"/>
            <w:vAlign w:val="center"/>
          </w:tcPr>
          <w:p w:rsidR="007B1484" w:rsidRDefault="00CE48F6">
            <w:pPr>
              <w:jc w:val="right"/>
            </w:pPr>
            <w:r>
              <w:rPr>
                <w:color w:val="000000"/>
                <w:sz w:val="24"/>
              </w:rPr>
              <w:t>29,627,967.00</w:t>
            </w:r>
          </w:p>
        </w:tc>
        <w:tc>
          <w:tcPr>
            <w:tcW w:w="1620" w:type="dxa"/>
            <w:vAlign w:val="center"/>
          </w:tcPr>
          <w:p w:rsidR="007B1484" w:rsidRDefault="00CE48F6">
            <w:pPr>
              <w:jc w:val="right"/>
            </w:pPr>
            <w:r>
              <w:rPr>
                <w:color w:val="000000"/>
                <w:sz w:val="24"/>
              </w:rPr>
              <w:t>2.21</w:t>
            </w:r>
          </w:p>
        </w:tc>
      </w:tr>
      <w:tr w:rsidR="007B1484">
        <w:tc>
          <w:tcPr>
            <w:tcW w:w="870" w:type="dxa"/>
            <w:vAlign w:val="center"/>
          </w:tcPr>
          <w:p w:rsidR="007B1484" w:rsidRDefault="00CE48F6">
            <w:pPr>
              <w:jc w:val="center"/>
            </w:pPr>
            <w:r>
              <w:rPr>
                <w:color w:val="000000"/>
                <w:sz w:val="24"/>
              </w:rPr>
              <w:t>14</w:t>
            </w:r>
          </w:p>
        </w:tc>
        <w:tc>
          <w:tcPr>
            <w:tcW w:w="1650" w:type="dxa"/>
            <w:vAlign w:val="center"/>
          </w:tcPr>
          <w:p w:rsidR="007B1484" w:rsidRDefault="00CE48F6">
            <w:pPr>
              <w:jc w:val="center"/>
            </w:pPr>
            <w:r>
              <w:rPr>
                <w:color w:val="000000"/>
                <w:sz w:val="24"/>
              </w:rPr>
              <w:t>002223</w:t>
            </w:r>
          </w:p>
        </w:tc>
        <w:tc>
          <w:tcPr>
            <w:tcW w:w="1980" w:type="dxa"/>
            <w:vAlign w:val="center"/>
          </w:tcPr>
          <w:p w:rsidR="007B1484" w:rsidRDefault="00CE48F6">
            <w:pPr>
              <w:jc w:val="center"/>
            </w:pPr>
            <w:r>
              <w:rPr>
                <w:color w:val="000000"/>
                <w:sz w:val="24"/>
              </w:rPr>
              <w:t>鱼跃医疗</w:t>
            </w:r>
          </w:p>
        </w:tc>
        <w:tc>
          <w:tcPr>
            <w:tcW w:w="2880" w:type="dxa"/>
            <w:vAlign w:val="center"/>
          </w:tcPr>
          <w:p w:rsidR="007B1484" w:rsidRDefault="00CE48F6">
            <w:pPr>
              <w:jc w:val="right"/>
            </w:pPr>
            <w:r>
              <w:rPr>
                <w:color w:val="000000"/>
                <w:sz w:val="24"/>
              </w:rPr>
              <w:t>29,039,162.48</w:t>
            </w:r>
          </w:p>
        </w:tc>
        <w:tc>
          <w:tcPr>
            <w:tcW w:w="1620" w:type="dxa"/>
            <w:vAlign w:val="center"/>
          </w:tcPr>
          <w:p w:rsidR="007B1484" w:rsidRDefault="00CE48F6">
            <w:pPr>
              <w:jc w:val="right"/>
            </w:pPr>
            <w:r>
              <w:rPr>
                <w:color w:val="000000"/>
                <w:sz w:val="24"/>
              </w:rPr>
              <w:t>2.16</w:t>
            </w:r>
          </w:p>
        </w:tc>
      </w:tr>
      <w:tr w:rsidR="007B1484">
        <w:tc>
          <w:tcPr>
            <w:tcW w:w="870" w:type="dxa"/>
            <w:vAlign w:val="center"/>
          </w:tcPr>
          <w:p w:rsidR="007B1484" w:rsidRDefault="00CE48F6">
            <w:pPr>
              <w:jc w:val="center"/>
            </w:pPr>
            <w:r>
              <w:rPr>
                <w:color w:val="000000"/>
                <w:sz w:val="24"/>
              </w:rPr>
              <w:t>15</w:t>
            </w:r>
          </w:p>
        </w:tc>
        <w:tc>
          <w:tcPr>
            <w:tcW w:w="1650" w:type="dxa"/>
            <w:vAlign w:val="center"/>
          </w:tcPr>
          <w:p w:rsidR="007B1484" w:rsidRDefault="00CE48F6">
            <w:pPr>
              <w:jc w:val="center"/>
            </w:pPr>
            <w:r>
              <w:rPr>
                <w:color w:val="000000"/>
                <w:sz w:val="24"/>
              </w:rPr>
              <w:t>601888</w:t>
            </w:r>
          </w:p>
        </w:tc>
        <w:tc>
          <w:tcPr>
            <w:tcW w:w="1980" w:type="dxa"/>
            <w:vAlign w:val="center"/>
          </w:tcPr>
          <w:p w:rsidR="007B1484" w:rsidRDefault="00CE48F6">
            <w:pPr>
              <w:jc w:val="center"/>
            </w:pPr>
            <w:r>
              <w:rPr>
                <w:color w:val="000000"/>
                <w:sz w:val="24"/>
              </w:rPr>
              <w:t>中国国旅</w:t>
            </w:r>
          </w:p>
        </w:tc>
        <w:tc>
          <w:tcPr>
            <w:tcW w:w="2880" w:type="dxa"/>
            <w:vAlign w:val="center"/>
          </w:tcPr>
          <w:p w:rsidR="007B1484" w:rsidRDefault="00CE48F6">
            <w:pPr>
              <w:jc w:val="right"/>
            </w:pPr>
            <w:r>
              <w:rPr>
                <w:color w:val="000000"/>
                <w:sz w:val="24"/>
              </w:rPr>
              <w:t>26,290,540.35</w:t>
            </w:r>
          </w:p>
        </w:tc>
        <w:tc>
          <w:tcPr>
            <w:tcW w:w="1620" w:type="dxa"/>
            <w:vAlign w:val="center"/>
          </w:tcPr>
          <w:p w:rsidR="007B1484" w:rsidRDefault="00CE48F6">
            <w:pPr>
              <w:jc w:val="right"/>
            </w:pPr>
            <w:r>
              <w:rPr>
                <w:color w:val="000000"/>
                <w:sz w:val="24"/>
              </w:rPr>
              <w:t>1.96</w:t>
            </w:r>
          </w:p>
        </w:tc>
      </w:tr>
      <w:tr w:rsidR="007B1484">
        <w:tc>
          <w:tcPr>
            <w:tcW w:w="870" w:type="dxa"/>
            <w:vAlign w:val="center"/>
          </w:tcPr>
          <w:p w:rsidR="007B1484" w:rsidRDefault="00CE48F6">
            <w:pPr>
              <w:jc w:val="center"/>
            </w:pPr>
            <w:r>
              <w:rPr>
                <w:color w:val="000000"/>
                <w:sz w:val="24"/>
              </w:rPr>
              <w:t>16</w:t>
            </w:r>
          </w:p>
        </w:tc>
        <w:tc>
          <w:tcPr>
            <w:tcW w:w="1650" w:type="dxa"/>
            <w:vAlign w:val="center"/>
          </w:tcPr>
          <w:p w:rsidR="007B1484" w:rsidRDefault="00CE48F6">
            <w:pPr>
              <w:jc w:val="center"/>
            </w:pPr>
            <w:r>
              <w:rPr>
                <w:color w:val="000000"/>
                <w:sz w:val="24"/>
              </w:rPr>
              <w:t>000550</w:t>
            </w:r>
          </w:p>
        </w:tc>
        <w:tc>
          <w:tcPr>
            <w:tcW w:w="1980" w:type="dxa"/>
            <w:vAlign w:val="center"/>
          </w:tcPr>
          <w:p w:rsidR="007B1484" w:rsidRDefault="00CE48F6">
            <w:pPr>
              <w:jc w:val="center"/>
            </w:pPr>
            <w:r>
              <w:rPr>
                <w:color w:val="000000"/>
                <w:sz w:val="24"/>
              </w:rPr>
              <w:t>江铃汽车</w:t>
            </w:r>
          </w:p>
        </w:tc>
        <w:tc>
          <w:tcPr>
            <w:tcW w:w="2880" w:type="dxa"/>
            <w:vAlign w:val="center"/>
          </w:tcPr>
          <w:p w:rsidR="007B1484" w:rsidRDefault="00CE48F6">
            <w:pPr>
              <w:jc w:val="right"/>
            </w:pPr>
            <w:r>
              <w:rPr>
                <w:color w:val="000000"/>
                <w:sz w:val="24"/>
              </w:rPr>
              <w:t>26,158,845.89</w:t>
            </w:r>
          </w:p>
        </w:tc>
        <w:tc>
          <w:tcPr>
            <w:tcW w:w="1620" w:type="dxa"/>
            <w:vAlign w:val="center"/>
          </w:tcPr>
          <w:p w:rsidR="007B1484" w:rsidRDefault="00CE48F6">
            <w:pPr>
              <w:jc w:val="right"/>
            </w:pPr>
            <w:r>
              <w:rPr>
                <w:color w:val="000000"/>
                <w:sz w:val="24"/>
              </w:rPr>
              <w:t>1.95</w:t>
            </w:r>
          </w:p>
        </w:tc>
      </w:tr>
      <w:tr w:rsidR="007B1484">
        <w:tc>
          <w:tcPr>
            <w:tcW w:w="870" w:type="dxa"/>
            <w:vAlign w:val="center"/>
          </w:tcPr>
          <w:p w:rsidR="007B1484" w:rsidRDefault="00CE48F6">
            <w:pPr>
              <w:jc w:val="center"/>
            </w:pPr>
            <w:r>
              <w:rPr>
                <w:color w:val="000000"/>
                <w:sz w:val="24"/>
              </w:rPr>
              <w:t>17</w:t>
            </w:r>
          </w:p>
        </w:tc>
        <w:tc>
          <w:tcPr>
            <w:tcW w:w="1650" w:type="dxa"/>
            <w:vAlign w:val="center"/>
          </w:tcPr>
          <w:p w:rsidR="007B1484" w:rsidRDefault="00CE48F6">
            <w:pPr>
              <w:jc w:val="center"/>
            </w:pPr>
            <w:r>
              <w:rPr>
                <w:color w:val="000000"/>
                <w:sz w:val="24"/>
              </w:rPr>
              <w:t>600763</w:t>
            </w:r>
          </w:p>
        </w:tc>
        <w:tc>
          <w:tcPr>
            <w:tcW w:w="1980" w:type="dxa"/>
            <w:vAlign w:val="center"/>
          </w:tcPr>
          <w:p w:rsidR="007B1484" w:rsidRDefault="00CE48F6">
            <w:pPr>
              <w:jc w:val="center"/>
            </w:pPr>
            <w:r>
              <w:rPr>
                <w:color w:val="000000"/>
                <w:sz w:val="24"/>
              </w:rPr>
              <w:t>通策医疗</w:t>
            </w:r>
          </w:p>
        </w:tc>
        <w:tc>
          <w:tcPr>
            <w:tcW w:w="2880" w:type="dxa"/>
            <w:vAlign w:val="center"/>
          </w:tcPr>
          <w:p w:rsidR="007B1484" w:rsidRDefault="00CE48F6">
            <w:pPr>
              <w:jc w:val="right"/>
            </w:pPr>
            <w:r>
              <w:rPr>
                <w:color w:val="000000"/>
                <w:sz w:val="24"/>
              </w:rPr>
              <w:t>24,967,585.98</w:t>
            </w:r>
          </w:p>
        </w:tc>
        <w:tc>
          <w:tcPr>
            <w:tcW w:w="1620" w:type="dxa"/>
            <w:vAlign w:val="center"/>
          </w:tcPr>
          <w:p w:rsidR="007B1484" w:rsidRDefault="00CE48F6">
            <w:pPr>
              <w:jc w:val="right"/>
            </w:pPr>
            <w:r>
              <w:rPr>
                <w:color w:val="000000"/>
                <w:sz w:val="24"/>
              </w:rPr>
              <w:t>1.86</w:t>
            </w:r>
          </w:p>
        </w:tc>
      </w:tr>
      <w:tr w:rsidR="007B1484">
        <w:tc>
          <w:tcPr>
            <w:tcW w:w="870" w:type="dxa"/>
            <w:vAlign w:val="center"/>
          </w:tcPr>
          <w:p w:rsidR="007B1484" w:rsidRDefault="00CE48F6">
            <w:pPr>
              <w:jc w:val="center"/>
            </w:pPr>
            <w:r>
              <w:rPr>
                <w:color w:val="000000"/>
                <w:sz w:val="24"/>
              </w:rPr>
              <w:t>18</w:t>
            </w:r>
          </w:p>
        </w:tc>
        <w:tc>
          <w:tcPr>
            <w:tcW w:w="1650" w:type="dxa"/>
            <w:vAlign w:val="center"/>
          </w:tcPr>
          <w:p w:rsidR="007B1484" w:rsidRDefault="00CE48F6">
            <w:pPr>
              <w:jc w:val="center"/>
            </w:pPr>
            <w:r>
              <w:rPr>
                <w:color w:val="000000"/>
                <w:sz w:val="24"/>
              </w:rPr>
              <w:t>002140</w:t>
            </w:r>
          </w:p>
        </w:tc>
        <w:tc>
          <w:tcPr>
            <w:tcW w:w="1980" w:type="dxa"/>
            <w:vAlign w:val="center"/>
          </w:tcPr>
          <w:p w:rsidR="007B1484" w:rsidRDefault="00CE48F6">
            <w:pPr>
              <w:jc w:val="center"/>
            </w:pPr>
            <w:r>
              <w:rPr>
                <w:color w:val="000000"/>
                <w:sz w:val="24"/>
              </w:rPr>
              <w:t>东华科技</w:t>
            </w:r>
          </w:p>
        </w:tc>
        <w:tc>
          <w:tcPr>
            <w:tcW w:w="2880" w:type="dxa"/>
            <w:vAlign w:val="center"/>
          </w:tcPr>
          <w:p w:rsidR="007B1484" w:rsidRDefault="00CE48F6">
            <w:pPr>
              <w:jc w:val="right"/>
            </w:pPr>
            <w:r>
              <w:rPr>
                <w:color w:val="000000"/>
                <w:sz w:val="24"/>
              </w:rPr>
              <w:t>21,172,907.45</w:t>
            </w:r>
          </w:p>
        </w:tc>
        <w:tc>
          <w:tcPr>
            <w:tcW w:w="1620" w:type="dxa"/>
            <w:vAlign w:val="center"/>
          </w:tcPr>
          <w:p w:rsidR="007B1484" w:rsidRDefault="00CE48F6">
            <w:pPr>
              <w:jc w:val="right"/>
            </w:pPr>
            <w:r>
              <w:rPr>
                <w:color w:val="000000"/>
                <w:sz w:val="24"/>
              </w:rPr>
              <w:t>1.58</w:t>
            </w:r>
          </w:p>
        </w:tc>
      </w:tr>
      <w:tr w:rsidR="007B1484">
        <w:tc>
          <w:tcPr>
            <w:tcW w:w="870" w:type="dxa"/>
            <w:vAlign w:val="center"/>
          </w:tcPr>
          <w:p w:rsidR="007B1484" w:rsidRDefault="00CE48F6">
            <w:pPr>
              <w:jc w:val="center"/>
            </w:pPr>
            <w:r>
              <w:rPr>
                <w:color w:val="000000"/>
                <w:sz w:val="24"/>
              </w:rPr>
              <w:t>19</w:t>
            </w:r>
          </w:p>
        </w:tc>
        <w:tc>
          <w:tcPr>
            <w:tcW w:w="1650" w:type="dxa"/>
            <w:vAlign w:val="center"/>
          </w:tcPr>
          <w:p w:rsidR="007B1484" w:rsidRDefault="00CE48F6">
            <w:pPr>
              <w:jc w:val="center"/>
            </w:pPr>
            <w:r>
              <w:rPr>
                <w:color w:val="000000"/>
                <w:sz w:val="24"/>
              </w:rPr>
              <w:t>600690</w:t>
            </w:r>
          </w:p>
        </w:tc>
        <w:tc>
          <w:tcPr>
            <w:tcW w:w="1980" w:type="dxa"/>
            <w:vAlign w:val="center"/>
          </w:tcPr>
          <w:p w:rsidR="007B1484" w:rsidRDefault="00CE48F6">
            <w:pPr>
              <w:jc w:val="center"/>
            </w:pPr>
            <w:r>
              <w:rPr>
                <w:color w:val="000000"/>
                <w:sz w:val="24"/>
              </w:rPr>
              <w:t>青岛海尔</w:t>
            </w:r>
          </w:p>
        </w:tc>
        <w:tc>
          <w:tcPr>
            <w:tcW w:w="2880" w:type="dxa"/>
            <w:vAlign w:val="center"/>
          </w:tcPr>
          <w:p w:rsidR="007B1484" w:rsidRDefault="00CE48F6">
            <w:pPr>
              <w:jc w:val="right"/>
            </w:pPr>
            <w:r>
              <w:rPr>
                <w:color w:val="000000"/>
                <w:sz w:val="24"/>
              </w:rPr>
              <w:t>19,170,532.80</w:t>
            </w:r>
          </w:p>
        </w:tc>
        <w:tc>
          <w:tcPr>
            <w:tcW w:w="1620" w:type="dxa"/>
            <w:vAlign w:val="center"/>
          </w:tcPr>
          <w:p w:rsidR="007B1484" w:rsidRDefault="00CE48F6">
            <w:pPr>
              <w:jc w:val="right"/>
            </w:pPr>
            <w:r>
              <w:rPr>
                <w:color w:val="000000"/>
                <w:sz w:val="24"/>
              </w:rPr>
              <w:t>1.43</w:t>
            </w:r>
          </w:p>
        </w:tc>
      </w:tr>
      <w:tr w:rsidR="007B1484">
        <w:tc>
          <w:tcPr>
            <w:tcW w:w="870" w:type="dxa"/>
            <w:vAlign w:val="center"/>
          </w:tcPr>
          <w:p w:rsidR="007B1484" w:rsidRDefault="00CE48F6">
            <w:pPr>
              <w:jc w:val="center"/>
            </w:pPr>
            <w:r>
              <w:rPr>
                <w:color w:val="000000"/>
                <w:sz w:val="24"/>
              </w:rPr>
              <w:t>20</w:t>
            </w:r>
          </w:p>
        </w:tc>
        <w:tc>
          <w:tcPr>
            <w:tcW w:w="1650" w:type="dxa"/>
            <w:vAlign w:val="center"/>
          </w:tcPr>
          <w:p w:rsidR="007B1484" w:rsidRDefault="00CE48F6">
            <w:pPr>
              <w:jc w:val="center"/>
            </w:pPr>
            <w:r>
              <w:rPr>
                <w:color w:val="000000"/>
                <w:sz w:val="24"/>
              </w:rPr>
              <w:t>002391</w:t>
            </w:r>
          </w:p>
        </w:tc>
        <w:tc>
          <w:tcPr>
            <w:tcW w:w="1980" w:type="dxa"/>
            <w:vAlign w:val="center"/>
          </w:tcPr>
          <w:p w:rsidR="007B1484" w:rsidRDefault="00CE48F6">
            <w:pPr>
              <w:jc w:val="center"/>
            </w:pPr>
            <w:r>
              <w:rPr>
                <w:color w:val="000000"/>
                <w:sz w:val="24"/>
              </w:rPr>
              <w:t>长青股份</w:t>
            </w:r>
          </w:p>
        </w:tc>
        <w:tc>
          <w:tcPr>
            <w:tcW w:w="2880" w:type="dxa"/>
            <w:vAlign w:val="center"/>
          </w:tcPr>
          <w:p w:rsidR="007B1484" w:rsidRDefault="00CE48F6">
            <w:pPr>
              <w:jc w:val="right"/>
            </w:pPr>
            <w:r>
              <w:rPr>
                <w:color w:val="000000"/>
                <w:sz w:val="24"/>
              </w:rPr>
              <w:t>17,931,497.72</w:t>
            </w:r>
          </w:p>
        </w:tc>
        <w:tc>
          <w:tcPr>
            <w:tcW w:w="1620" w:type="dxa"/>
            <w:vAlign w:val="center"/>
          </w:tcPr>
          <w:p w:rsidR="007B1484" w:rsidRDefault="00CE48F6">
            <w:pPr>
              <w:jc w:val="right"/>
            </w:pPr>
            <w:r>
              <w:rPr>
                <w:color w:val="000000"/>
                <w:sz w:val="24"/>
              </w:rPr>
              <w:t>1.34</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6" w:name="_Toc415251721"/>
      <w:r w:rsidRPr="00AD0E47">
        <w:rPr>
          <w:rFonts w:ascii="Times New Roman" w:hAnsi="Times New Roman"/>
          <w:kern w:val="0"/>
          <w:szCs w:val="24"/>
        </w:rPr>
        <w:t>8.4.3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买入股票的成本总额及卖出股票的收入总额</w:t>
      </w:r>
      <w:bookmarkEnd w:id="22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403,418,222.60</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1,147,752,609.28</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7" w:name="_Toc234814104"/>
      <w:bookmarkStart w:id="228" w:name="_Toc361324883"/>
      <w:bookmarkStart w:id="229" w:name="_Toc415251722"/>
      <w:r w:rsidRPr="00AD0E47">
        <w:rPr>
          <w:rFonts w:ascii="Times New Roman" w:hAnsi="Times New Roman"/>
          <w:kern w:val="0"/>
          <w:szCs w:val="24"/>
        </w:rPr>
        <w:t>8.5</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期末按债券品种分类的债券投资组合</w:t>
      </w:r>
      <w:bookmarkEnd w:id="227"/>
      <w:bookmarkEnd w:id="228"/>
      <w:bookmarkEnd w:id="229"/>
    </w:p>
    <w:p w:rsidR="002B727E" w:rsidRPr="004C4A9D"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4C4A9D">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30" w:name="_Toc361324884"/>
      <w:bookmarkStart w:id="231" w:name="_Toc415251723"/>
      <w:r w:rsidRPr="00AD0E47">
        <w:rPr>
          <w:rFonts w:ascii="Times New Roman" w:hAnsi="Times New Roman"/>
          <w:kern w:val="0"/>
          <w:szCs w:val="24"/>
        </w:rPr>
        <w:t>8.6</w:t>
      </w:r>
      <w:bookmarkStart w:id="232" w:name="_Toc234814105"/>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30"/>
      <w:bookmarkEnd w:id="232"/>
      <w:bookmarkEnd w:id="231"/>
    </w:p>
    <w:p w:rsidR="002B727E" w:rsidRPr="00562EDE"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562EDE">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33" w:name="_Toc361324885"/>
      <w:bookmarkStart w:id="234" w:name="_Toc415251724"/>
      <w:r w:rsidRPr="00AD0E47">
        <w:rPr>
          <w:rFonts w:ascii="Times New Roman" w:hAnsi="Times New Roman"/>
          <w:kern w:val="0"/>
          <w:szCs w:val="24"/>
        </w:rPr>
        <w:t>8.7</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33"/>
      <w:bookmarkEnd w:id="234"/>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35" w:name="_Toc415251725"/>
      <w:r w:rsidRPr="00AD0E47">
        <w:rPr>
          <w:rFonts w:ascii="Times New Roman" w:hAnsi="Times New Roman"/>
          <w:kern w:val="0"/>
          <w:szCs w:val="24"/>
        </w:rPr>
        <w:t>8.8</w:t>
      </w:r>
      <w:r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报告期末按公允价值占基金资产净值比例大小排序的前五名贵金属投资明细</w:t>
      </w:r>
      <w:bookmarkEnd w:id="235"/>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6" w:name="_Toc361324886"/>
      <w:bookmarkStart w:id="237" w:name="_Toc415251726"/>
      <w:r w:rsidRPr="00AD0E47">
        <w:rPr>
          <w:rFonts w:ascii="Times New Roman" w:hAnsi="Times New Roman"/>
          <w:kern w:val="0"/>
          <w:szCs w:val="24"/>
        </w:rPr>
        <w:t>8.9</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36"/>
      <w:bookmarkEnd w:id="23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8" w:name="_Toc415251727"/>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38"/>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9" w:name="_Toc415251728"/>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9"/>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40" w:name="_Toc361324887"/>
      <w:bookmarkStart w:id="241" w:name="_Toc415251729"/>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40"/>
      <w:bookmarkEnd w:id="241"/>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CC0441" w:rsidRDefault="00CC0441" w:rsidP="00250232">
      <w:pPr>
        <w:spacing w:before="29" w:line="288" w:lineRule="auto"/>
        <w:rPr>
          <w:b/>
          <w:color w:val="000000"/>
          <w:sz w:val="24"/>
        </w:rPr>
      </w:pP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CC0441" w:rsidRDefault="00CC0441" w:rsidP="00AD0E47">
      <w:pPr>
        <w:pStyle w:val="20"/>
        <w:spacing w:before="29" w:after="0" w:line="288" w:lineRule="auto"/>
        <w:rPr>
          <w:rFonts w:ascii="Times New Roman" w:hAnsi="Times New Roman"/>
          <w:kern w:val="0"/>
          <w:szCs w:val="24"/>
        </w:rPr>
      </w:pPr>
    </w:p>
    <w:p w:rsidR="001A59F9" w:rsidRPr="00AD0E47" w:rsidRDefault="001A59F9" w:rsidP="00AD0E47">
      <w:pPr>
        <w:pStyle w:val="20"/>
        <w:spacing w:before="29" w:after="0" w:line="288" w:lineRule="auto"/>
        <w:rPr>
          <w:rFonts w:ascii="Times New Roman" w:hAnsi="Times New Roman"/>
          <w:kern w:val="0"/>
          <w:szCs w:val="24"/>
        </w:rPr>
      </w:pPr>
      <w:bookmarkStart w:id="242" w:name="_Toc415251730"/>
      <w:r w:rsidRPr="00AD0E47">
        <w:rPr>
          <w:rFonts w:ascii="Times New Roman" w:hAnsi="Times New Roman"/>
          <w:kern w:val="0"/>
          <w:szCs w:val="24"/>
        </w:rPr>
        <w:t>8.12.3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期末其他各项资产构成</w:t>
      </w:r>
      <w:bookmarkEnd w:id="24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124,419.57</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4,613.54</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505,073.48</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634,106.59</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3" w:name="_Toc415251731"/>
      <w:r w:rsidRPr="00AD0E47">
        <w:rPr>
          <w:rFonts w:ascii="Times New Roman" w:hAnsi="Times New Roman"/>
          <w:kern w:val="0"/>
          <w:szCs w:val="24"/>
        </w:rPr>
        <w:t>8.12.4</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期末持有的处于转股期的可转换债券明细</w:t>
      </w:r>
      <w:bookmarkEnd w:id="243"/>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4" w:name="_Toc415251732"/>
      <w:r w:rsidRPr="00AD0E47">
        <w:rPr>
          <w:rFonts w:ascii="Times New Roman" w:hAnsi="Times New Roman"/>
          <w:kern w:val="0"/>
          <w:szCs w:val="24"/>
        </w:rPr>
        <w:t>8.12.5</w:t>
      </w:r>
      <w:r w:rsidR="008A0029" w:rsidRPr="00AD0E47">
        <w:rPr>
          <w:rFonts w:ascii="Times New Roman" w:hAnsi="Times New Roman" w:hint="eastAsia"/>
          <w:kern w:val="0"/>
          <w:szCs w:val="24"/>
        </w:rPr>
        <w:t xml:space="preserve"> </w:t>
      </w:r>
      <w:proofErr w:type="gramStart"/>
      <w:r w:rsidRPr="00AD0E47">
        <w:rPr>
          <w:rFonts w:ascii="Times New Roman" w:hAnsi="Times New Roman" w:hint="eastAsia"/>
          <w:kern w:val="0"/>
          <w:szCs w:val="24"/>
        </w:rPr>
        <w:t>期末前</w:t>
      </w:r>
      <w:proofErr w:type="gramEnd"/>
      <w:r w:rsidRPr="00AD0E47">
        <w:rPr>
          <w:rFonts w:ascii="Times New Roman" w:hAnsi="Times New Roman" w:hint="eastAsia"/>
          <w:kern w:val="0"/>
          <w:szCs w:val="24"/>
        </w:rPr>
        <w:t>十名股票中存在流通受限情况的说明</w:t>
      </w:r>
      <w:bookmarkEnd w:id="244"/>
    </w:p>
    <w:p w:rsidR="001A59F9" w:rsidRPr="00D754A9" w:rsidRDefault="00FC7DC4" w:rsidP="00D754A9">
      <w:pPr>
        <w:tabs>
          <w:tab w:val="left" w:pos="426"/>
        </w:tabs>
        <w:spacing w:before="29" w:line="288" w:lineRule="auto"/>
        <w:jc w:val="left"/>
        <w:rPr>
          <w:kern w:val="0"/>
          <w:sz w:val="24"/>
        </w:rPr>
      </w:pPr>
      <w:r>
        <w:rPr>
          <w:kern w:val="0"/>
          <w:sz w:val="24"/>
        </w:rPr>
        <w:t>本基金本报告</w:t>
      </w:r>
      <w:proofErr w:type="gramStart"/>
      <w:r>
        <w:rPr>
          <w:kern w:val="0"/>
          <w:sz w:val="24"/>
        </w:rPr>
        <w:t>期末前</w:t>
      </w:r>
      <w:proofErr w:type="gramEnd"/>
      <w:r>
        <w:rPr>
          <w:kern w:val="0"/>
          <w:sz w:val="24"/>
        </w:rPr>
        <w:t>十名股票中不存在流通受限</w:t>
      </w:r>
      <w:r w:rsidR="001A59F9" w:rsidRPr="00D754A9">
        <w:rPr>
          <w:kern w:val="0"/>
          <w:sz w:val="24"/>
        </w:rPr>
        <w:t>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5" w:name="_Toc415251733"/>
      <w:r w:rsidRPr="00AD0E47">
        <w:rPr>
          <w:rFonts w:ascii="Times New Roman" w:hAnsi="Times New Roman"/>
          <w:kern w:val="0"/>
          <w:szCs w:val="24"/>
        </w:rPr>
        <w:t>8.12.6</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投资组合报告附注的其他文字描述部分</w:t>
      </w:r>
      <w:bookmarkEnd w:id="245"/>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7A50CE">
      <w:pPr>
        <w:pStyle w:val="1"/>
        <w:keepNext/>
        <w:keepLines/>
        <w:widowControl w:val="0"/>
        <w:spacing w:beforeLines="100" w:before="312" w:afterLines="100" w:after="312" w:line="288" w:lineRule="auto"/>
        <w:jc w:val="center"/>
        <w:rPr>
          <w:b/>
          <w:color w:val="000000"/>
          <w:szCs w:val="24"/>
        </w:rPr>
      </w:pPr>
      <w:bookmarkStart w:id="246" w:name="_Toc225500050"/>
      <w:bookmarkStart w:id="247" w:name="_Toc361324888"/>
      <w:bookmarkStart w:id="248" w:name="_Toc415251734"/>
      <w:r w:rsidRPr="00F32077">
        <w:rPr>
          <w:rFonts w:hint="eastAsia"/>
          <w:b/>
          <w:color w:val="000000"/>
          <w:szCs w:val="24"/>
        </w:rPr>
        <w:t>§</w:t>
      </w:r>
      <w:r w:rsidRPr="00F32077">
        <w:rPr>
          <w:b/>
          <w:color w:val="000000"/>
          <w:szCs w:val="24"/>
        </w:rPr>
        <w:t>9</w:t>
      </w:r>
      <w:r w:rsidR="009153A3" w:rsidRPr="00F32077">
        <w:rPr>
          <w:rFonts w:hint="eastAsia"/>
          <w:b/>
          <w:color w:val="000000"/>
          <w:szCs w:val="24"/>
        </w:rPr>
        <w:t xml:space="preserve">  </w:t>
      </w:r>
      <w:r w:rsidRPr="00F32077">
        <w:rPr>
          <w:rFonts w:hint="eastAsia"/>
          <w:b/>
          <w:color w:val="000000"/>
          <w:szCs w:val="24"/>
        </w:rPr>
        <w:t>基金份额持有人信息</w:t>
      </w:r>
      <w:bookmarkEnd w:id="246"/>
      <w:bookmarkEnd w:id="247"/>
      <w:bookmarkEnd w:id="248"/>
    </w:p>
    <w:p w:rsidR="001A59F9" w:rsidRPr="00AD0E47" w:rsidRDefault="001A59F9" w:rsidP="00AD0E47">
      <w:pPr>
        <w:pStyle w:val="20"/>
        <w:spacing w:before="29" w:after="0" w:line="288" w:lineRule="auto"/>
        <w:rPr>
          <w:rFonts w:ascii="Times New Roman" w:hAnsi="Times New Roman"/>
          <w:kern w:val="0"/>
          <w:szCs w:val="24"/>
        </w:rPr>
      </w:pPr>
      <w:bookmarkStart w:id="249" w:name="_Toc225500051"/>
      <w:bookmarkStart w:id="250" w:name="_Toc361324889"/>
      <w:bookmarkStart w:id="251" w:name="_Toc415251735"/>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9"/>
      <w:bookmarkEnd w:id="250"/>
      <w:bookmarkEnd w:id="25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CE48F6" w:rsidRPr="00A138F0" w:rsidTr="00CE48F6">
        <w:trPr>
          <w:jc w:val="center"/>
        </w:trPr>
        <w:tc>
          <w:tcPr>
            <w:tcW w:w="964" w:type="pct"/>
            <w:vMerge w:val="restart"/>
            <w:tcBorders>
              <w:top w:val="single" w:sz="8" w:space="0" w:color="000000"/>
              <w:left w:val="single" w:sz="8" w:space="0" w:color="000000"/>
              <w:right w:val="single" w:sz="8" w:space="0" w:color="000000"/>
            </w:tcBorders>
            <w:vAlign w:val="center"/>
          </w:tcPr>
          <w:p w:rsidR="007B1484" w:rsidRDefault="00CE48F6">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w:t>
            </w:r>
            <w:proofErr w:type="gramStart"/>
            <w:r w:rsidRPr="00A138F0">
              <w:rPr>
                <w:rFonts w:hint="eastAsia"/>
                <w:szCs w:val="21"/>
              </w:rPr>
              <w:t>人结构</w:t>
            </w:r>
            <w:proofErr w:type="gramEnd"/>
          </w:p>
        </w:tc>
      </w:tr>
      <w:tr w:rsidR="00CE48F6" w:rsidRPr="00A138F0" w:rsidTr="00CE48F6">
        <w:trPr>
          <w:jc w:val="center"/>
        </w:trPr>
        <w:tc>
          <w:tcPr>
            <w:tcW w:w="964" w:type="pct"/>
            <w:vMerge/>
            <w:tcBorders>
              <w:left w:val="single" w:sz="8" w:space="0" w:color="000000"/>
              <w:right w:val="single" w:sz="8" w:space="0" w:color="000000"/>
            </w:tcBorders>
          </w:tcPr>
          <w:p w:rsidR="007B1484" w:rsidRDefault="007B1484">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CE48F6" w:rsidRPr="00A138F0" w:rsidTr="00CE48F6">
        <w:trPr>
          <w:jc w:val="center"/>
        </w:trPr>
        <w:tc>
          <w:tcPr>
            <w:tcW w:w="964" w:type="pct"/>
            <w:vMerge/>
            <w:tcBorders>
              <w:left w:val="single" w:sz="8" w:space="0" w:color="000000"/>
              <w:bottom w:val="single" w:sz="8" w:space="0" w:color="000000"/>
              <w:right w:val="single" w:sz="8" w:space="0" w:color="000000"/>
            </w:tcBorders>
          </w:tcPr>
          <w:p w:rsidR="007B1484" w:rsidRDefault="007B1484">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CE48F6" w:rsidRPr="00A138F0" w:rsidTr="00CE48F6">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7B1484" w:rsidRDefault="00CE48F6">
            <w:pPr>
              <w:jc w:val="right"/>
            </w:pPr>
            <w:r>
              <w:rPr>
                <w:kern w:val="0"/>
                <w:szCs w:val="21"/>
              </w:rPr>
              <w:t>2,622</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72,980.42</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24,825,223.44</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12.97%</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166,529,435.29</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87.03%</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2" w:name="_Toc361324891"/>
      <w:bookmarkStart w:id="253" w:name="_Toc415251736"/>
      <w:r w:rsidRPr="00AD0E47">
        <w:rPr>
          <w:rFonts w:ascii="Times New Roman" w:hAnsi="Times New Roman"/>
          <w:kern w:val="0"/>
          <w:szCs w:val="24"/>
        </w:rPr>
        <w:t>9.2</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期末基金管理人的从业人员持有本基金的情况</w:t>
      </w:r>
      <w:bookmarkEnd w:id="252"/>
      <w:bookmarkEnd w:id="253"/>
    </w:p>
    <w:tbl>
      <w:tblPr>
        <w:tblStyle w:val="af7"/>
        <w:tblW w:w="8998" w:type="dxa"/>
        <w:tblInd w:w="108" w:type="dxa"/>
        <w:tblLayout w:type="fixed"/>
        <w:tblLook w:val="04A0" w:firstRow="1" w:lastRow="0" w:firstColumn="1" w:lastColumn="0" w:noHBand="0" w:noVBand="1"/>
      </w:tblPr>
      <w:tblGrid>
        <w:gridCol w:w="2835"/>
        <w:gridCol w:w="3164"/>
        <w:gridCol w:w="2999"/>
      </w:tblGrid>
      <w:tr w:rsidR="00E764C4" w:rsidTr="0064725E">
        <w:tc>
          <w:tcPr>
            <w:tcW w:w="2835" w:type="dxa"/>
            <w:vAlign w:val="center"/>
          </w:tcPr>
          <w:p w:rsidR="00E764C4" w:rsidRPr="00495AEC" w:rsidRDefault="00E764C4" w:rsidP="00495AEC">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764C4" w:rsidRPr="00495AEC" w:rsidRDefault="00E764C4" w:rsidP="00495AEC">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764C4" w:rsidRPr="00495AEC" w:rsidRDefault="00E764C4" w:rsidP="00495AEC">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764C4" w:rsidTr="0064725E">
        <w:tc>
          <w:tcPr>
            <w:tcW w:w="2835" w:type="dxa"/>
            <w:vAlign w:val="center"/>
          </w:tcPr>
          <w:p w:rsidR="00E764C4" w:rsidRPr="0091212A" w:rsidRDefault="00E764C4" w:rsidP="00B61B26">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764C4" w:rsidRPr="00FF7CE7" w:rsidRDefault="00E764C4" w:rsidP="00FF7CE7">
            <w:pPr>
              <w:spacing w:before="29" w:line="288" w:lineRule="auto"/>
              <w:jc w:val="right"/>
              <w:rPr>
                <w:kern w:val="0"/>
                <w:sz w:val="24"/>
              </w:rPr>
            </w:pPr>
            <w:r w:rsidRPr="00FF7CE7">
              <w:rPr>
                <w:kern w:val="0"/>
                <w:sz w:val="24"/>
              </w:rPr>
              <w:t>213,790.21</w:t>
            </w:r>
          </w:p>
        </w:tc>
        <w:tc>
          <w:tcPr>
            <w:tcW w:w="2999" w:type="dxa"/>
            <w:vAlign w:val="center"/>
          </w:tcPr>
          <w:p w:rsidR="00E764C4" w:rsidRPr="00FF7CE7" w:rsidRDefault="00E764C4" w:rsidP="00FF7CE7">
            <w:pPr>
              <w:spacing w:before="29" w:line="288" w:lineRule="auto"/>
              <w:jc w:val="right"/>
              <w:rPr>
                <w:kern w:val="0"/>
                <w:sz w:val="24"/>
              </w:rPr>
            </w:pPr>
            <w:r w:rsidRPr="00FF7CE7">
              <w:rPr>
                <w:kern w:val="0"/>
                <w:sz w:val="24"/>
              </w:rPr>
              <w:t>0.11%</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54" w:name="_Toc415251737"/>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54"/>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w:t>
            </w:r>
            <w:proofErr w:type="gramStart"/>
            <w:r w:rsidRPr="00B61B26">
              <w:rPr>
                <w:rFonts w:hint="eastAsia"/>
                <w:color w:val="000000"/>
                <w:kern w:val="0"/>
                <w:sz w:val="24"/>
              </w:rPr>
              <w:t>基金基金</w:t>
            </w:r>
            <w:proofErr w:type="gramEnd"/>
            <w:r w:rsidRPr="00B61B26">
              <w:rPr>
                <w:rFonts w:hint="eastAsia"/>
                <w:color w:val="000000"/>
                <w:kern w:val="0"/>
                <w:sz w:val="24"/>
              </w:rPr>
              <w:t>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7A50CE">
      <w:pPr>
        <w:pStyle w:val="1"/>
        <w:keepNext/>
        <w:keepLines/>
        <w:widowControl w:val="0"/>
        <w:spacing w:beforeLines="100" w:before="312" w:afterLines="100" w:after="312" w:line="288" w:lineRule="auto"/>
        <w:jc w:val="center"/>
        <w:rPr>
          <w:b/>
          <w:bCs/>
          <w:szCs w:val="24"/>
          <w:lang w:val="en-US"/>
        </w:rPr>
      </w:pPr>
      <w:bookmarkStart w:id="255" w:name="_Toc225500053"/>
      <w:bookmarkStart w:id="256" w:name="_Toc361324892"/>
      <w:bookmarkStart w:id="257" w:name="_Toc415251738"/>
      <w:r w:rsidRPr="00F46061">
        <w:rPr>
          <w:rFonts w:hint="eastAsia"/>
          <w:b/>
          <w:bCs/>
          <w:szCs w:val="24"/>
          <w:lang w:val="en-US"/>
        </w:rPr>
        <w:t>§</w:t>
      </w:r>
      <w:r w:rsidR="009153A3" w:rsidRPr="00F46061">
        <w:rPr>
          <w:b/>
          <w:bCs/>
          <w:szCs w:val="24"/>
          <w:lang w:val="en-US"/>
        </w:rPr>
        <w:t>10</w:t>
      </w:r>
      <w:r w:rsidR="009153A3" w:rsidRPr="00F46061">
        <w:rPr>
          <w:rFonts w:hint="eastAsia"/>
          <w:b/>
          <w:bCs/>
          <w:szCs w:val="24"/>
          <w:lang w:val="en-US"/>
        </w:rPr>
        <w:t xml:space="preserve">  </w:t>
      </w:r>
      <w:r w:rsidRPr="00F46061">
        <w:rPr>
          <w:rFonts w:hint="eastAsia"/>
          <w:b/>
          <w:bCs/>
          <w:szCs w:val="24"/>
          <w:lang w:val="en-US"/>
        </w:rPr>
        <w:t>开放式基金份额变动</w:t>
      </w:r>
      <w:bookmarkEnd w:id="255"/>
      <w:bookmarkEnd w:id="256"/>
      <w:bookmarkEnd w:id="25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2013</w:t>
            </w:r>
            <w:r w:rsidR="00146153" w:rsidRPr="00477369">
              <w:rPr>
                <w:color w:val="000000"/>
                <w:kern w:val="0"/>
                <w:sz w:val="24"/>
              </w:rPr>
              <w:t>年</w:t>
            </w:r>
            <w:r w:rsidR="00146153" w:rsidRPr="00477369">
              <w:rPr>
                <w:color w:val="000000"/>
                <w:kern w:val="0"/>
                <w:sz w:val="24"/>
              </w:rPr>
              <w:t>6</w:t>
            </w:r>
            <w:r w:rsidR="00146153" w:rsidRPr="00477369">
              <w:rPr>
                <w:color w:val="000000"/>
                <w:kern w:val="0"/>
                <w:sz w:val="24"/>
              </w:rPr>
              <w:t>月</w:t>
            </w:r>
            <w:r w:rsidR="00146153" w:rsidRPr="00477369">
              <w:rPr>
                <w:color w:val="000000"/>
                <w:kern w:val="0"/>
                <w:sz w:val="24"/>
              </w:rPr>
              <w:t>5</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2,024,955,437.39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w:t>
            </w:r>
            <w:proofErr w:type="gramStart"/>
            <w:r w:rsidRPr="00477369">
              <w:rPr>
                <w:rFonts w:hint="eastAsia"/>
                <w:color w:val="000000"/>
                <w:kern w:val="0"/>
                <w:sz w:val="24"/>
              </w:rPr>
              <w:t>初基金</w:t>
            </w:r>
            <w:proofErr w:type="gramEnd"/>
            <w:r w:rsidRPr="00477369">
              <w:rPr>
                <w:rFonts w:hint="eastAsia"/>
                <w:color w:val="000000"/>
                <w:kern w:val="0"/>
                <w:sz w:val="24"/>
              </w:rPr>
              <w:t>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1,315,140,094.47</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w:t>
            </w:r>
            <w:proofErr w:type="gramStart"/>
            <w:r w:rsidRPr="00477369">
              <w:rPr>
                <w:color w:val="000000"/>
                <w:kern w:val="0"/>
                <w:sz w:val="24"/>
              </w:rPr>
              <w:t>期</w:t>
            </w:r>
            <w:r w:rsidR="001A59F9" w:rsidRPr="00477369">
              <w:rPr>
                <w:rFonts w:hint="eastAsia"/>
                <w:color w:val="000000"/>
                <w:kern w:val="0"/>
                <w:sz w:val="24"/>
              </w:rPr>
              <w:t>基金</w:t>
            </w:r>
            <w:proofErr w:type="gramEnd"/>
            <w:r w:rsidR="001A59F9" w:rsidRPr="00477369">
              <w:rPr>
                <w:rFonts w:hint="eastAsia"/>
                <w:color w:val="000000"/>
                <w:kern w:val="0"/>
                <w:sz w:val="24"/>
              </w:rPr>
              <w:t>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578,881,966.96</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w:t>
            </w:r>
            <w:proofErr w:type="gramStart"/>
            <w:r w:rsidR="00B94AF7" w:rsidRPr="00477369">
              <w:rPr>
                <w:color w:val="000000"/>
                <w:kern w:val="0"/>
                <w:sz w:val="24"/>
              </w:rPr>
              <w:t>期</w:t>
            </w:r>
            <w:r w:rsidRPr="00477369">
              <w:rPr>
                <w:rFonts w:hint="eastAsia"/>
                <w:color w:val="000000"/>
                <w:kern w:val="0"/>
                <w:sz w:val="24"/>
              </w:rPr>
              <w:t>基金</w:t>
            </w:r>
            <w:proofErr w:type="gramEnd"/>
            <w:r w:rsidRPr="00477369">
              <w:rPr>
                <w:rFonts w:hint="eastAsia"/>
                <w:color w:val="000000"/>
                <w:kern w:val="0"/>
                <w:sz w:val="24"/>
              </w:rPr>
              <w:t>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1,702,667,402.70</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w:t>
            </w:r>
            <w:proofErr w:type="gramStart"/>
            <w:r w:rsidRPr="00477369">
              <w:rPr>
                <w:color w:val="000000"/>
                <w:kern w:val="0"/>
                <w:sz w:val="24"/>
              </w:rPr>
              <w:t>期</w:t>
            </w:r>
            <w:r w:rsidR="001A59F9" w:rsidRPr="00477369">
              <w:rPr>
                <w:rFonts w:hint="eastAsia"/>
                <w:color w:val="000000"/>
                <w:kern w:val="0"/>
                <w:sz w:val="24"/>
              </w:rPr>
              <w:t>基金</w:t>
            </w:r>
            <w:proofErr w:type="gramEnd"/>
            <w:r w:rsidR="001A59F9" w:rsidRPr="00477369">
              <w:rPr>
                <w:rFonts w:hint="eastAsia"/>
                <w:color w:val="000000"/>
                <w:kern w:val="0"/>
                <w:sz w:val="24"/>
              </w:rPr>
              <w:t>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191,354,658.73</w:t>
            </w:r>
          </w:p>
        </w:tc>
      </w:tr>
    </w:tbl>
    <w:p w:rsidR="007B1484" w:rsidRDefault="00CE48F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7A50CE">
      <w:pPr>
        <w:pStyle w:val="1"/>
        <w:keepNext/>
        <w:keepLines/>
        <w:widowControl w:val="0"/>
        <w:spacing w:beforeLines="100" w:before="312" w:afterLines="100" w:after="312" w:line="288" w:lineRule="auto"/>
        <w:jc w:val="center"/>
        <w:rPr>
          <w:b/>
          <w:bCs/>
          <w:szCs w:val="24"/>
          <w:lang w:val="en-US"/>
        </w:rPr>
      </w:pPr>
      <w:bookmarkStart w:id="258" w:name="_Toc225500054"/>
      <w:bookmarkStart w:id="259" w:name="_Toc361324893"/>
      <w:bookmarkStart w:id="260" w:name="_Toc415251739"/>
      <w:r w:rsidRPr="00F95F68">
        <w:rPr>
          <w:rFonts w:hint="eastAsia"/>
          <w:b/>
          <w:bCs/>
          <w:szCs w:val="24"/>
          <w:lang w:val="en-US"/>
        </w:rPr>
        <w:t>§</w:t>
      </w:r>
      <w:r w:rsidRPr="00F95F68">
        <w:rPr>
          <w:b/>
          <w:bCs/>
          <w:szCs w:val="24"/>
          <w:lang w:val="en-US"/>
        </w:rPr>
        <w:t>11</w:t>
      </w:r>
      <w:r w:rsidR="009153A3" w:rsidRPr="00F95F68">
        <w:rPr>
          <w:rFonts w:hint="eastAsia"/>
          <w:b/>
          <w:bCs/>
          <w:szCs w:val="24"/>
          <w:lang w:val="en-US"/>
        </w:rPr>
        <w:t xml:space="preserve">  </w:t>
      </w:r>
      <w:r w:rsidRPr="00F95F68">
        <w:rPr>
          <w:rFonts w:hint="eastAsia"/>
          <w:b/>
          <w:bCs/>
          <w:szCs w:val="24"/>
          <w:lang w:val="en-US"/>
        </w:rPr>
        <w:t>重大事件揭示</w:t>
      </w:r>
      <w:bookmarkEnd w:id="258"/>
      <w:bookmarkEnd w:id="259"/>
      <w:bookmarkEnd w:id="260"/>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61" w:name="_Toc361324894"/>
      <w:bookmarkStart w:id="262" w:name="_Toc415251740"/>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61"/>
      <w:bookmarkEnd w:id="262"/>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3" w:name="_Toc361324895"/>
      <w:bookmarkStart w:id="264" w:name="_Toc415251741"/>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63"/>
      <w:bookmarkEnd w:id="264"/>
    </w:p>
    <w:p w:rsidR="007B1484" w:rsidRPr="00B946E8" w:rsidRDefault="00CE48F6" w:rsidP="00B946E8">
      <w:pPr>
        <w:widowControl/>
        <w:spacing w:before="29" w:line="288" w:lineRule="auto"/>
        <w:ind w:firstLineChars="200" w:firstLine="480"/>
        <w:rPr>
          <w:kern w:val="0"/>
          <w:sz w:val="24"/>
        </w:rPr>
      </w:pPr>
      <w:r>
        <w:rPr>
          <w:color w:val="000000"/>
          <w:sz w:val="24"/>
        </w:rPr>
        <w:t>1</w:t>
      </w:r>
      <w:r>
        <w:rPr>
          <w:color w:val="000000"/>
          <w:sz w:val="24"/>
        </w:rPr>
        <w:t>、基金管理人的重大人事变动：</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日本基金管理人发布公告，经公司第三届董事会第三十二次会议审议通过，同意战龙先生辞去公司总经理职务，并决定由公司董事长钱文挥先生代为履行公司总经理职务，代为履行总经理职务的期限不超过</w:t>
      </w:r>
      <w:r>
        <w:rPr>
          <w:color w:val="000000"/>
          <w:sz w:val="24"/>
        </w:rPr>
        <w:t>90</w:t>
      </w:r>
      <w:r>
        <w:rPr>
          <w:color w:val="000000"/>
          <w:sz w:val="24"/>
        </w:rPr>
        <w:t>日。</w:t>
      </w:r>
      <w:r w:rsidR="00B946E8">
        <w:rPr>
          <w:rFonts w:ascii="宋体" w:hAnsi="宋体" w:hint="eastAsia"/>
          <w:kern w:val="0"/>
          <w:sz w:val="24"/>
        </w:rPr>
        <w:t>期后变动（如有）敬请关注基金管理人发布的相关公告。</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w:t>
      </w:r>
      <w:r w:rsidRPr="00F95F68">
        <w:rPr>
          <w:color w:val="000000"/>
          <w:sz w:val="24"/>
        </w:rPr>
        <w:t>2014</w:t>
      </w:r>
      <w:r w:rsidRPr="00F95F68">
        <w:rPr>
          <w:color w:val="000000"/>
          <w:sz w:val="24"/>
        </w:rPr>
        <w:t>年</w:t>
      </w:r>
      <w:r w:rsidRPr="00F95F68">
        <w:rPr>
          <w:color w:val="000000"/>
          <w:sz w:val="24"/>
        </w:rPr>
        <w:t>2</w:t>
      </w:r>
      <w:r w:rsidRPr="00F95F68">
        <w:rPr>
          <w:color w:val="000000"/>
          <w:sz w:val="24"/>
        </w:rPr>
        <w:t>月</w:t>
      </w:r>
      <w:r w:rsidRPr="00F95F68">
        <w:rPr>
          <w:color w:val="000000"/>
          <w:sz w:val="24"/>
        </w:rPr>
        <w:t>7</w:t>
      </w:r>
      <w:r w:rsidRPr="00F95F68">
        <w:rPr>
          <w:color w:val="000000"/>
          <w:sz w:val="24"/>
        </w:rPr>
        <w:t>日发布任免通知，解聘尹东中国建设银行投资托管业务部总经理助理职务，并于</w:t>
      </w:r>
      <w:r w:rsidRPr="00F95F68">
        <w:rPr>
          <w:color w:val="000000"/>
          <w:sz w:val="24"/>
        </w:rPr>
        <w:t>2014</w:t>
      </w:r>
      <w:r w:rsidRPr="00F95F68">
        <w:rPr>
          <w:color w:val="000000"/>
          <w:sz w:val="24"/>
        </w:rPr>
        <w:t>年</w:t>
      </w:r>
      <w:r w:rsidRPr="00F95F68">
        <w:rPr>
          <w:color w:val="000000"/>
          <w:sz w:val="24"/>
        </w:rPr>
        <w:t>11</w:t>
      </w:r>
      <w:r w:rsidRPr="00F95F68">
        <w:rPr>
          <w:color w:val="000000"/>
          <w:sz w:val="24"/>
        </w:rPr>
        <w:t>月</w:t>
      </w:r>
      <w:r w:rsidRPr="00F95F68">
        <w:rPr>
          <w:color w:val="000000"/>
          <w:sz w:val="24"/>
        </w:rPr>
        <w:t>3</w:t>
      </w:r>
      <w:r w:rsidRPr="00F95F68">
        <w:rPr>
          <w:color w:val="000000"/>
          <w:sz w:val="24"/>
        </w:rPr>
        <w:t>日发布公告，聘任赵观甫为中国建设银行投资托管业务部总经理。</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5" w:name="_Toc361324896"/>
      <w:bookmarkStart w:id="266" w:name="_Toc415251742"/>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65"/>
      <w:bookmarkEnd w:id="266"/>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r w:rsidRPr="00F95F68">
        <w:rPr>
          <w:color w:val="000000"/>
          <w:sz w:val="24"/>
        </w:rPr>
        <w:t xml:space="preserve"> </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7" w:name="_Toc361324897"/>
      <w:bookmarkStart w:id="268" w:name="_Toc415251743"/>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7"/>
      <w:bookmarkEnd w:id="268"/>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9" w:name="_Toc361324898"/>
      <w:bookmarkStart w:id="270" w:name="_Toc415251744"/>
      <w:r w:rsidRPr="00761CD0">
        <w:rPr>
          <w:rFonts w:ascii="Times New Roman" w:hAnsi="Times New Roman"/>
          <w:kern w:val="0"/>
          <w:szCs w:val="24"/>
        </w:rPr>
        <w:t>11.5</w:t>
      </w:r>
      <w:bookmarkEnd w:id="269"/>
      <w:r w:rsidR="001134F0" w:rsidRPr="00761CD0">
        <w:rPr>
          <w:rFonts w:ascii="Times New Roman" w:hAnsi="Times New Roman" w:hint="eastAsia"/>
          <w:kern w:val="0"/>
          <w:szCs w:val="24"/>
        </w:rPr>
        <w:t>为基金进行审计的会计师事务所情况</w:t>
      </w:r>
      <w:bookmarkEnd w:id="270"/>
    </w:p>
    <w:p w:rsidR="001A59F9" w:rsidRPr="00F95F68" w:rsidRDefault="001A59F9" w:rsidP="00F95F68">
      <w:pPr>
        <w:spacing w:before="29" w:line="288" w:lineRule="auto"/>
        <w:ind w:firstLineChars="200" w:firstLine="480"/>
        <w:rPr>
          <w:color w:val="000000"/>
          <w:sz w:val="24"/>
        </w:rPr>
      </w:pPr>
      <w:bookmarkStart w:id="271" w:name="OLE_LINK3"/>
      <w:r w:rsidRPr="00F95F68">
        <w:rPr>
          <w:color w:val="000000"/>
          <w:sz w:val="24"/>
        </w:rPr>
        <w:t>本报告期内，为本基金提供审计服务的会计师事务所为普华永道中天会计师事务所（特殊普通合伙），本期审计费用为</w:t>
      </w:r>
      <w:r w:rsidRPr="00F95F68">
        <w:rPr>
          <w:color w:val="000000"/>
          <w:sz w:val="24"/>
        </w:rPr>
        <w:t>100,000.00</w:t>
      </w:r>
      <w:r w:rsidRPr="00F95F68">
        <w:rPr>
          <w:color w:val="000000"/>
          <w:sz w:val="24"/>
        </w:rPr>
        <w:t>元。自本基金合同生效以来，本基金未改聘为其审计的会计师事务所。</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2" w:name="_Toc361324899"/>
      <w:bookmarkStart w:id="273" w:name="_Toc415251745"/>
      <w:bookmarkEnd w:id="271"/>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272"/>
      <w:bookmarkEnd w:id="273"/>
    </w:p>
    <w:p w:rsidR="001A59F9" w:rsidRPr="00F95F68" w:rsidRDefault="001A59F9" w:rsidP="00F95F68">
      <w:pPr>
        <w:spacing w:before="29" w:line="288" w:lineRule="auto"/>
        <w:ind w:firstLineChars="200" w:firstLine="480"/>
        <w:rPr>
          <w:color w:val="000000"/>
          <w:sz w:val="24"/>
        </w:rPr>
      </w:pPr>
      <w:r w:rsidRPr="00F95F68">
        <w:rPr>
          <w:color w:val="000000"/>
          <w:sz w:val="24"/>
        </w:rPr>
        <w:t>本基金管理人、基金托管人及其高级管理人员本报告期内未受监管部门稽查或处罚。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4" w:name="_Toc361324900"/>
      <w:bookmarkStart w:id="275" w:name="_Toc415251746"/>
      <w:r w:rsidRPr="00761CD0">
        <w:rPr>
          <w:rFonts w:ascii="Times New Roman" w:hAnsi="Times New Roman"/>
          <w:kern w:val="0"/>
          <w:szCs w:val="24"/>
        </w:rPr>
        <w:t xml:space="preserve">11.7 </w:t>
      </w:r>
      <w:r w:rsidRPr="00761CD0">
        <w:rPr>
          <w:rFonts w:ascii="Times New Roman" w:hAnsi="Times New Roman" w:hint="eastAsia"/>
          <w:kern w:val="0"/>
          <w:szCs w:val="24"/>
        </w:rPr>
        <w:t>基金租用证券公司交易单元的有关情况</w:t>
      </w:r>
      <w:bookmarkEnd w:id="274"/>
      <w:bookmarkEnd w:id="275"/>
    </w:p>
    <w:p w:rsidR="001A59F9" w:rsidRPr="00761CD0" w:rsidRDefault="001A59F9" w:rsidP="00761CD0">
      <w:pPr>
        <w:pStyle w:val="20"/>
        <w:spacing w:before="29" w:after="0" w:line="288" w:lineRule="auto"/>
        <w:rPr>
          <w:rFonts w:ascii="Times New Roman" w:hAnsi="Times New Roman"/>
          <w:kern w:val="0"/>
          <w:szCs w:val="24"/>
        </w:rPr>
      </w:pPr>
      <w:bookmarkStart w:id="276" w:name="_Toc249760070"/>
      <w:bookmarkStart w:id="277" w:name="_Toc415251747"/>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276"/>
      <w:bookmarkEnd w:id="27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83692C" w:rsidTr="006D141C">
        <w:tc>
          <w:tcPr>
            <w:tcW w:w="1560" w:type="dxa"/>
            <w:vMerge w:val="restart"/>
            <w:vAlign w:val="center"/>
          </w:tcPr>
          <w:p w:rsidR="001A59F9" w:rsidRPr="0083692C" w:rsidRDefault="001A59F9" w:rsidP="00AF2491">
            <w:pPr>
              <w:spacing w:before="29" w:line="288" w:lineRule="auto"/>
              <w:jc w:val="center"/>
              <w:rPr>
                <w:color w:val="000000"/>
                <w:szCs w:val="21"/>
              </w:rPr>
            </w:pPr>
            <w:bookmarkStart w:id="278" w:name="_Toc249760071"/>
            <w:r w:rsidRPr="0083692C">
              <w:rPr>
                <w:rFonts w:hint="eastAsia"/>
                <w:color w:val="000000"/>
                <w:szCs w:val="21"/>
              </w:rPr>
              <w:t>券商名称</w:t>
            </w:r>
          </w:p>
        </w:tc>
        <w:tc>
          <w:tcPr>
            <w:tcW w:w="7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交易单元数量</w:t>
            </w:r>
          </w:p>
        </w:tc>
        <w:tc>
          <w:tcPr>
            <w:tcW w:w="288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股票交易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应支付该券商的佣金</w:t>
            </w:r>
          </w:p>
        </w:tc>
        <w:tc>
          <w:tcPr>
            <w:tcW w:w="10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备注</w:t>
            </w:r>
          </w:p>
        </w:tc>
      </w:tr>
      <w:tr w:rsidR="001A59F9" w:rsidRPr="0083692C" w:rsidTr="006D141C">
        <w:tc>
          <w:tcPr>
            <w:tcW w:w="900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占当期股票成交总额的比例</w:t>
            </w:r>
          </w:p>
        </w:tc>
        <w:tc>
          <w:tcPr>
            <w:tcW w:w="162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佣金</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占当期佣金总量的比例</w:t>
            </w:r>
          </w:p>
        </w:tc>
        <w:tc>
          <w:tcPr>
            <w:tcW w:w="10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kern w:val="0"/>
                <w:szCs w:val="21"/>
              </w:rPr>
            </w:pPr>
          </w:p>
        </w:tc>
      </w:tr>
      <w:tr w:rsidR="007B1484">
        <w:tc>
          <w:tcPr>
            <w:tcW w:w="1560" w:type="dxa"/>
            <w:vAlign w:val="center"/>
          </w:tcPr>
          <w:p w:rsidR="007B1484" w:rsidRDefault="00CE48F6">
            <w:pPr>
              <w:jc w:val="left"/>
            </w:pPr>
            <w:r>
              <w:rPr>
                <w:color w:val="000000"/>
                <w:szCs w:val="21"/>
              </w:rPr>
              <w:t>中</w:t>
            </w:r>
            <w:proofErr w:type="gramStart"/>
            <w:r>
              <w:rPr>
                <w:color w:val="000000"/>
                <w:szCs w:val="21"/>
              </w:rPr>
              <w:t>信建投证券</w:t>
            </w:r>
            <w:proofErr w:type="gramEnd"/>
            <w:r>
              <w:rPr>
                <w:color w:val="000000"/>
                <w:szCs w:val="21"/>
              </w:rPr>
              <w:t>股份有限公司</w:t>
            </w:r>
          </w:p>
        </w:tc>
        <w:tc>
          <w:tcPr>
            <w:tcW w:w="780" w:type="dxa"/>
            <w:vAlign w:val="center"/>
          </w:tcPr>
          <w:p w:rsidR="007B1484" w:rsidRDefault="00CE48F6">
            <w:pPr>
              <w:jc w:val="right"/>
            </w:pPr>
            <w:r>
              <w:rPr>
                <w:color w:val="000000"/>
                <w:szCs w:val="21"/>
              </w:rPr>
              <w:t>2</w:t>
            </w:r>
          </w:p>
        </w:tc>
        <w:tc>
          <w:tcPr>
            <w:tcW w:w="1800" w:type="dxa"/>
            <w:vAlign w:val="center"/>
          </w:tcPr>
          <w:p w:rsidR="007B1484" w:rsidRDefault="00CE48F6">
            <w:pPr>
              <w:jc w:val="right"/>
            </w:pPr>
            <w:r>
              <w:rPr>
                <w:color w:val="000000"/>
                <w:szCs w:val="21"/>
              </w:rPr>
              <w:t>93,592,909.73</w:t>
            </w:r>
          </w:p>
        </w:tc>
        <w:tc>
          <w:tcPr>
            <w:tcW w:w="1080" w:type="dxa"/>
            <w:vAlign w:val="center"/>
          </w:tcPr>
          <w:p w:rsidR="007B1484" w:rsidRDefault="00CE48F6">
            <w:pPr>
              <w:jc w:val="right"/>
            </w:pPr>
            <w:r>
              <w:rPr>
                <w:color w:val="000000"/>
                <w:szCs w:val="21"/>
              </w:rPr>
              <w:t>6.04%</w:t>
            </w:r>
          </w:p>
        </w:tc>
        <w:tc>
          <w:tcPr>
            <w:tcW w:w="1620" w:type="dxa"/>
            <w:vAlign w:val="center"/>
          </w:tcPr>
          <w:p w:rsidR="007B1484" w:rsidRDefault="00CE48F6">
            <w:pPr>
              <w:jc w:val="right"/>
            </w:pPr>
            <w:r>
              <w:rPr>
                <w:color w:val="000000"/>
                <w:szCs w:val="21"/>
              </w:rPr>
              <w:t>85,207.06</w:t>
            </w:r>
          </w:p>
        </w:tc>
        <w:tc>
          <w:tcPr>
            <w:tcW w:w="1080" w:type="dxa"/>
            <w:vAlign w:val="center"/>
          </w:tcPr>
          <w:p w:rsidR="007B1484" w:rsidRDefault="00CE48F6">
            <w:pPr>
              <w:jc w:val="right"/>
            </w:pPr>
            <w:r>
              <w:rPr>
                <w:color w:val="000000"/>
                <w:szCs w:val="21"/>
              </w:rPr>
              <w:t>6.04%</w:t>
            </w:r>
          </w:p>
        </w:tc>
        <w:tc>
          <w:tcPr>
            <w:tcW w:w="1080" w:type="dxa"/>
            <w:vAlign w:val="center"/>
          </w:tcPr>
          <w:p w:rsidR="007B1484" w:rsidRDefault="00CE48F6">
            <w:pPr>
              <w:jc w:val="left"/>
            </w:pPr>
            <w:r>
              <w:rPr>
                <w:color w:val="000000"/>
                <w:szCs w:val="21"/>
              </w:rPr>
              <w:t>-</w:t>
            </w:r>
          </w:p>
        </w:tc>
      </w:tr>
      <w:tr w:rsidR="007B1484">
        <w:tc>
          <w:tcPr>
            <w:tcW w:w="1560" w:type="dxa"/>
            <w:vAlign w:val="center"/>
          </w:tcPr>
          <w:p w:rsidR="007B1484" w:rsidRDefault="00CE48F6">
            <w:pPr>
              <w:jc w:val="left"/>
            </w:pPr>
            <w:r>
              <w:rPr>
                <w:color w:val="000000"/>
                <w:szCs w:val="21"/>
              </w:rPr>
              <w:t>齐鲁证券有限公司</w:t>
            </w:r>
          </w:p>
        </w:tc>
        <w:tc>
          <w:tcPr>
            <w:tcW w:w="780" w:type="dxa"/>
            <w:vAlign w:val="center"/>
          </w:tcPr>
          <w:p w:rsidR="007B1484" w:rsidRDefault="00CE48F6">
            <w:pPr>
              <w:jc w:val="right"/>
            </w:pPr>
            <w:r>
              <w:rPr>
                <w:color w:val="000000"/>
                <w:szCs w:val="21"/>
              </w:rPr>
              <w:t>2</w:t>
            </w:r>
          </w:p>
        </w:tc>
        <w:tc>
          <w:tcPr>
            <w:tcW w:w="1800" w:type="dxa"/>
            <w:vAlign w:val="center"/>
          </w:tcPr>
          <w:p w:rsidR="007B1484" w:rsidRDefault="00CE48F6">
            <w:pPr>
              <w:jc w:val="right"/>
            </w:pPr>
            <w:r>
              <w:rPr>
                <w:color w:val="000000"/>
                <w:szCs w:val="21"/>
              </w:rPr>
              <w:t>9,150,322.58</w:t>
            </w:r>
          </w:p>
        </w:tc>
        <w:tc>
          <w:tcPr>
            <w:tcW w:w="1080" w:type="dxa"/>
            <w:vAlign w:val="center"/>
          </w:tcPr>
          <w:p w:rsidR="007B1484" w:rsidRDefault="00CE48F6">
            <w:pPr>
              <w:jc w:val="right"/>
            </w:pPr>
            <w:r>
              <w:rPr>
                <w:color w:val="000000"/>
                <w:szCs w:val="21"/>
              </w:rPr>
              <w:t>0.59%</w:t>
            </w:r>
          </w:p>
        </w:tc>
        <w:tc>
          <w:tcPr>
            <w:tcW w:w="1620" w:type="dxa"/>
            <w:vAlign w:val="center"/>
          </w:tcPr>
          <w:p w:rsidR="007B1484" w:rsidRDefault="00CE48F6">
            <w:pPr>
              <w:jc w:val="right"/>
            </w:pPr>
            <w:r>
              <w:rPr>
                <w:color w:val="000000"/>
                <w:szCs w:val="21"/>
              </w:rPr>
              <w:t>8,330.50</w:t>
            </w:r>
          </w:p>
        </w:tc>
        <w:tc>
          <w:tcPr>
            <w:tcW w:w="1080" w:type="dxa"/>
            <w:vAlign w:val="center"/>
          </w:tcPr>
          <w:p w:rsidR="007B1484" w:rsidRDefault="00CE48F6">
            <w:pPr>
              <w:jc w:val="right"/>
            </w:pPr>
            <w:r>
              <w:rPr>
                <w:color w:val="000000"/>
                <w:szCs w:val="21"/>
              </w:rPr>
              <w:t>0.59%</w:t>
            </w:r>
          </w:p>
        </w:tc>
        <w:tc>
          <w:tcPr>
            <w:tcW w:w="1080" w:type="dxa"/>
            <w:vAlign w:val="center"/>
          </w:tcPr>
          <w:p w:rsidR="007B1484" w:rsidRDefault="00CE48F6">
            <w:pPr>
              <w:jc w:val="left"/>
            </w:pPr>
            <w:r>
              <w:rPr>
                <w:color w:val="000000"/>
                <w:szCs w:val="21"/>
              </w:rPr>
              <w:t>-</w:t>
            </w:r>
          </w:p>
        </w:tc>
      </w:tr>
      <w:tr w:rsidR="007B1484">
        <w:tc>
          <w:tcPr>
            <w:tcW w:w="1560" w:type="dxa"/>
            <w:vAlign w:val="center"/>
          </w:tcPr>
          <w:p w:rsidR="007B1484" w:rsidRDefault="00CE48F6">
            <w:pPr>
              <w:jc w:val="left"/>
            </w:pPr>
            <w:r>
              <w:rPr>
                <w:color w:val="000000"/>
                <w:szCs w:val="21"/>
              </w:rPr>
              <w:t>中国国际金融有限公司</w:t>
            </w:r>
          </w:p>
        </w:tc>
        <w:tc>
          <w:tcPr>
            <w:tcW w:w="780" w:type="dxa"/>
            <w:vAlign w:val="center"/>
          </w:tcPr>
          <w:p w:rsidR="007B1484" w:rsidRDefault="00CE48F6">
            <w:pPr>
              <w:jc w:val="right"/>
            </w:pPr>
            <w:r>
              <w:rPr>
                <w:color w:val="000000"/>
                <w:szCs w:val="21"/>
              </w:rPr>
              <w:t>1</w:t>
            </w:r>
          </w:p>
        </w:tc>
        <w:tc>
          <w:tcPr>
            <w:tcW w:w="1800" w:type="dxa"/>
            <w:vAlign w:val="center"/>
          </w:tcPr>
          <w:p w:rsidR="007B1484" w:rsidRDefault="00CE48F6">
            <w:pPr>
              <w:jc w:val="right"/>
            </w:pPr>
            <w:r>
              <w:rPr>
                <w:color w:val="000000"/>
                <w:szCs w:val="21"/>
              </w:rPr>
              <w:t>8,315,143.99</w:t>
            </w:r>
          </w:p>
        </w:tc>
        <w:tc>
          <w:tcPr>
            <w:tcW w:w="1080" w:type="dxa"/>
            <w:vAlign w:val="center"/>
          </w:tcPr>
          <w:p w:rsidR="007B1484" w:rsidRDefault="00CE48F6">
            <w:pPr>
              <w:jc w:val="right"/>
            </w:pPr>
            <w:r>
              <w:rPr>
                <w:color w:val="000000"/>
                <w:szCs w:val="21"/>
              </w:rPr>
              <w:t>0.54%</w:t>
            </w:r>
          </w:p>
        </w:tc>
        <w:tc>
          <w:tcPr>
            <w:tcW w:w="1620" w:type="dxa"/>
            <w:vAlign w:val="center"/>
          </w:tcPr>
          <w:p w:rsidR="007B1484" w:rsidRDefault="00CE48F6">
            <w:pPr>
              <w:jc w:val="right"/>
            </w:pPr>
            <w:r>
              <w:rPr>
                <w:color w:val="000000"/>
                <w:szCs w:val="21"/>
              </w:rPr>
              <w:t>7,570.10</w:t>
            </w:r>
          </w:p>
        </w:tc>
        <w:tc>
          <w:tcPr>
            <w:tcW w:w="1080" w:type="dxa"/>
            <w:vAlign w:val="center"/>
          </w:tcPr>
          <w:p w:rsidR="007B1484" w:rsidRDefault="00CE48F6">
            <w:pPr>
              <w:jc w:val="right"/>
            </w:pPr>
            <w:r>
              <w:rPr>
                <w:color w:val="000000"/>
                <w:szCs w:val="21"/>
              </w:rPr>
              <w:t>0.54%</w:t>
            </w:r>
          </w:p>
        </w:tc>
        <w:tc>
          <w:tcPr>
            <w:tcW w:w="1080" w:type="dxa"/>
            <w:vAlign w:val="center"/>
          </w:tcPr>
          <w:p w:rsidR="007B1484" w:rsidRDefault="00CE48F6">
            <w:pPr>
              <w:jc w:val="left"/>
            </w:pPr>
            <w:r>
              <w:rPr>
                <w:color w:val="000000"/>
                <w:szCs w:val="21"/>
              </w:rPr>
              <w:t>-</w:t>
            </w:r>
          </w:p>
        </w:tc>
      </w:tr>
      <w:tr w:rsidR="007B1484">
        <w:tc>
          <w:tcPr>
            <w:tcW w:w="1560" w:type="dxa"/>
            <w:vAlign w:val="center"/>
          </w:tcPr>
          <w:p w:rsidR="007B1484" w:rsidRDefault="00CE48F6">
            <w:pPr>
              <w:jc w:val="left"/>
            </w:pPr>
            <w:r>
              <w:rPr>
                <w:color w:val="000000"/>
                <w:szCs w:val="21"/>
              </w:rPr>
              <w:t>方正证券股份有限公司</w:t>
            </w:r>
          </w:p>
        </w:tc>
        <w:tc>
          <w:tcPr>
            <w:tcW w:w="780" w:type="dxa"/>
            <w:vAlign w:val="center"/>
          </w:tcPr>
          <w:p w:rsidR="007B1484" w:rsidRDefault="00CE48F6">
            <w:pPr>
              <w:jc w:val="right"/>
            </w:pPr>
            <w:r>
              <w:rPr>
                <w:color w:val="000000"/>
                <w:szCs w:val="21"/>
              </w:rPr>
              <w:t>1</w:t>
            </w:r>
          </w:p>
        </w:tc>
        <w:tc>
          <w:tcPr>
            <w:tcW w:w="1800" w:type="dxa"/>
            <w:vAlign w:val="center"/>
          </w:tcPr>
          <w:p w:rsidR="007B1484" w:rsidRDefault="00CE48F6">
            <w:pPr>
              <w:jc w:val="right"/>
            </w:pPr>
            <w:r>
              <w:rPr>
                <w:color w:val="000000"/>
                <w:szCs w:val="21"/>
              </w:rPr>
              <w:t>57,936,977.20</w:t>
            </w:r>
          </w:p>
        </w:tc>
        <w:tc>
          <w:tcPr>
            <w:tcW w:w="1080" w:type="dxa"/>
            <w:vAlign w:val="center"/>
          </w:tcPr>
          <w:p w:rsidR="007B1484" w:rsidRDefault="00CE48F6">
            <w:pPr>
              <w:jc w:val="right"/>
            </w:pPr>
            <w:r>
              <w:rPr>
                <w:color w:val="000000"/>
                <w:szCs w:val="21"/>
              </w:rPr>
              <w:t>3.74%</w:t>
            </w:r>
          </w:p>
        </w:tc>
        <w:tc>
          <w:tcPr>
            <w:tcW w:w="1620" w:type="dxa"/>
            <w:vAlign w:val="center"/>
          </w:tcPr>
          <w:p w:rsidR="007B1484" w:rsidRDefault="00CE48F6">
            <w:pPr>
              <w:jc w:val="right"/>
            </w:pPr>
            <w:r>
              <w:rPr>
                <w:color w:val="000000"/>
                <w:szCs w:val="21"/>
              </w:rPr>
              <w:t>52,746.23</w:t>
            </w:r>
          </w:p>
        </w:tc>
        <w:tc>
          <w:tcPr>
            <w:tcW w:w="1080" w:type="dxa"/>
            <w:vAlign w:val="center"/>
          </w:tcPr>
          <w:p w:rsidR="007B1484" w:rsidRDefault="00CE48F6">
            <w:pPr>
              <w:jc w:val="right"/>
            </w:pPr>
            <w:r>
              <w:rPr>
                <w:color w:val="000000"/>
                <w:szCs w:val="21"/>
              </w:rPr>
              <w:t>3.74%</w:t>
            </w:r>
          </w:p>
        </w:tc>
        <w:tc>
          <w:tcPr>
            <w:tcW w:w="1080" w:type="dxa"/>
            <w:vAlign w:val="center"/>
          </w:tcPr>
          <w:p w:rsidR="007B1484" w:rsidRDefault="00CE48F6">
            <w:pPr>
              <w:jc w:val="left"/>
            </w:pPr>
            <w:r>
              <w:rPr>
                <w:color w:val="000000"/>
                <w:szCs w:val="21"/>
              </w:rPr>
              <w:t>-</w:t>
            </w:r>
          </w:p>
        </w:tc>
      </w:tr>
      <w:tr w:rsidR="007B1484">
        <w:tc>
          <w:tcPr>
            <w:tcW w:w="1560" w:type="dxa"/>
            <w:vAlign w:val="center"/>
          </w:tcPr>
          <w:p w:rsidR="007B1484" w:rsidRDefault="00CE48F6">
            <w:pPr>
              <w:jc w:val="left"/>
            </w:pPr>
            <w:r>
              <w:rPr>
                <w:color w:val="000000"/>
                <w:szCs w:val="21"/>
              </w:rPr>
              <w:t>中国银河证券股份有限公司</w:t>
            </w:r>
          </w:p>
        </w:tc>
        <w:tc>
          <w:tcPr>
            <w:tcW w:w="780" w:type="dxa"/>
            <w:vAlign w:val="center"/>
          </w:tcPr>
          <w:p w:rsidR="007B1484" w:rsidRDefault="00CE48F6">
            <w:pPr>
              <w:jc w:val="right"/>
            </w:pPr>
            <w:r>
              <w:rPr>
                <w:color w:val="000000"/>
                <w:szCs w:val="21"/>
              </w:rPr>
              <w:t>1</w:t>
            </w:r>
          </w:p>
        </w:tc>
        <w:tc>
          <w:tcPr>
            <w:tcW w:w="1800" w:type="dxa"/>
            <w:vAlign w:val="center"/>
          </w:tcPr>
          <w:p w:rsidR="007B1484" w:rsidRDefault="00CE48F6">
            <w:pPr>
              <w:jc w:val="right"/>
            </w:pPr>
            <w:r>
              <w:rPr>
                <w:color w:val="000000"/>
                <w:szCs w:val="21"/>
              </w:rPr>
              <w:t>5,474,763.75</w:t>
            </w:r>
          </w:p>
        </w:tc>
        <w:tc>
          <w:tcPr>
            <w:tcW w:w="1080" w:type="dxa"/>
            <w:vAlign w:val="center"/>
          </w:tcPr>
          <w:p w:rsidR="007B1484" w:rsidRDefault="00CE48F6">
            <w:pPr>
              <w:jc w:val="right"/>
            </w:pPr>
            <w:r>
              <w:rPr>
                <w:color w:val="000000"/>
                <w:szCs w:val="21"/>
              </w:rPr>
              <w:t>0.35%</w:t>
            </w:r>
          </w:p>
        </w:tc>
        <w:tc>
          <w:tcPr>
            <w:tcW w:w="1620" w:type="dxa"/>
            <w:vAlign w:val="center"/>
          </w:tcPr>
          <w:p w:rsidR="007B1484" w:rsidRDefault="00CE48F6">
            <w:pPr>
              <w:jc w:val="right"/>
            </w:pPr>
            <w:r>
              <w:rPr>
                <w:color w:val="000000"/>
                <w:szCs w:val="21"/>
              </w:rPr>
              <w:t>4,984.24</w:t>
            </w:r>
          </w:p>
        </w:tc>
        <w:tc>
          <w:tcPr>
            <w:tcW w:w="1080" w:type="dxa"/>
            <w:vAlign w:val="center"/>
          </w:tcPr>
          <w:p w:rsidR="007B1484" w:rsidRDefault="00CE48F6">
            <w:pPr>
              <w:jc w:val="right"/>
            </w:pPr>
            <w:r>
              <w:rPr>
                <w:color w:val="000000"/>
                <w:szCs w:val="21"/>
              </w:rPr>
              <w:t>0.35%</w:t>
            </w:r>
          </w:p>
        </w:tc>
        <w:tc>
          <w:tcPr>
            <w:tcW w:w="1080" w:type="dxa"/>
            <w:vAlign w:val="center"/>
          </w:tcPr>
          <w:p w:rsidR="007B1484" w:rsidRDefault="00CE48F6">
            <w:pPr>
              <w:jc w:val="left"/>
            </w:pPr>
            <w:r>
              <w:rPr>
                <w:color w:val="000000"/>
                <w:szCs w:val="21"/>
              </w:rPr>
              <w:t>-</w:t>
            </w:r>
          </w:p>
        </w:tc>
      </w:tr>
      <w:tr w:rsidR="007B1484">
        <w:tc>
          <w:tcPr>
            <w:tcW w:w="1560" w:type="dxa"/>
            <w:vAlign w:val="center"/>
          </w:tcPr>
          <w:p w:rsidR="007B1484" w:rsidRDefault="00CE48F6">
            <w:pPr>
              <w:jc w:val="left"/>
            </w:pPr>
            <w:r>
              <w:rPr>
                <w:color w:val="000000"/>
                <w:szCs w:val="21"/>
              </w:rPr>
              <w:t>北京高华证券有限责任公司</w:t>
            </w:r>
          </w:p>
        </w:tc>
        <w:tc>
          <w:tcPr>
            <w:tcW w:w="780" w:type="dxa"/>
            <w:vAlign w:val="center"/>
          </w:tcPr>
          <w:p w:rsidR="007B1484" w:rsidRDefault="00CE48F6">
            <w:pPr>
              <w:jc w:val="right"/>
            </w:pPr>
            <w:r>
              <w:rPr>
                <w:color w:val="000000"/>
                <w:szCs w:val="21"/>
              </w:rPr>
              <w:t>1</w:t>
            </w:r>
          </w:p>
        </w:tc>
        <w:tc>
          <w:tcPr>
            <w:tcW w:w="1800" w:type="dxa"/>
            <w:vAlign w:val="center"/>
          </w:tcPr>
          <w:p w:rsidR="007B1484" w:rsidRDefault="00CE48F6">
            <w:pPr>
              <w:jc w:val="right"/>
            </w:pPr>
            <w:r>
              <w:rPr>
                <w:color w:val="000000"/>
                <w:szCs w:val="21"/>
              </w:rPr>
              <w:t>45,279,026.57</w:t>
            </w:r>
          </w:p>
        </w:tc>
        <w:tc>
          <w:tcPr>
            <w:tcW w:w="1080" w:type="dxa"/>
            <w:vAlign w:val="center"/>
          </w:tcPr>
          <w:p w:rsidR="007B1484" w:rsidRDefault="00CE48F6">
            <w:pPr>
              <w:jc w:val="right"/>
            </w:pPr>
            <w:r>
              <w:rPr>
                <w:color w:val="000000"/>
                <w:szCs w:val="21"/>
              </w:rPr>
              <w:t>2.92%</w:t>
            </w:r>
          </w:p>
        </w:tc>
        <w:tc>
          <w:tcPr>
            <w:tcW w:w="1620" w:type="dxa"/>
            <w:vAlign w:val="center"/>
          </w:tcPr>
          <w:p w:rsidR="007B1484" w:rsidRDefault="00CE48F6">
            <w:pPr>
              <w:jc w:val="right"/>
            </w:pPr>
            <w:r>
              <w:rPr>
                <w:color w:val="000000"/>
                <w:szCs w:val="21"/>
              </w:rPr>
              <w:t>41,222.03</w:t>
            </w:r>
          </w:p>
        </w:tc>
        <w:tc>
          <w:tcPr>
            <w:tcW w:w="1080" w:type="dxa"/>
            <w:vAlign w:val="center"/>
          </w:tcPr>
          <w:p w:rsidR="007B1484" w:rsidRDefault="00CE48F6">
            <w:pPr>
              <w:jc w:val="right"/>
            </w:pPr>
            <w:r>
              <w:rPr>
                <w:color w:val="000000"/>
                <w:szCs w:val="21"/>
              </w:rPr>
              <w:t>2.92%</w:t>
            </w:r>
          </w:p>
        </w:tc>
        <w:tc>
          <w:tcPr>
            <w:tcW w:w="1080" w:type="dxa"/>
            <w:vAlign w:val="center"/>
          </w:tcPr>
          <w:p w:rsidR="007B1484" w:rsidRDefault="00CE48F6">
            <w:pPr>
              <w:jc w:val="left"/>
            </w:pPr>
            <w:r>
              <w:rPr>
                <w:color w:val="000000"/>
                <w:szCs w:val="21"/>
              </w:rPr>
              <w:t>-</w:t>
            </w:r>
          </w:p>
        </w:tc>
      </w:tr>
      <w:tr w:rsidR="007B1484">
        <w:tc>
          <w:tcPr>
            <w:tcW w:w="1560" w:type="dxa"/>
            <w:vAlign w:val="center"/>
          </w:tcPr>
          <w:p w:rsidR="007B1484" w:rsidRDefault="00CE48F6">
            <w:pPr>
              <w:jc w:val="left"/>
            </w:pPr>
            <w:r>
              <w:rPr>
                <w:color w:val="000000"/>
                <w:szCs w:val="21"/>
              </w:rPr>
              <w:t>平安证券有限责任公司</w:t>
            </w:r>
          </w:p>
        </w:tc>
        <w:tc>
          <w:tcPr>
            <w:tcW w:w="780" w:type="dxa"/>
            <w:vAlign w:val="center"/>
          </w:tcPr>
          <w:p w:rsidR="007B1484" w:rsidRDefault="00CE48F6">
            <w:pPr>
              <w:jc w:val="right"/>
            </w:pPr>
            <w:r>
              <w:rPr>
                <w:color w:val="000000"/>
                <w:szCs w:val="21"/>
              </w:rPr>
              <w:t>1</w:t>
            </w:r>
          </w:p>
        </w:tc>
        <w:tc>
          <w:tcPr>
            <w:tcW w:w="1800" w:type="dxa"/>
            <w:vAlign w:val="center"/>
          </w:tcPr>
          <w:p w:rsidR="007B1484" w:rsidRDefault="00CE48F6">
            <w:pPr>
              <w:jc w:val="right"/>
            </w:pPr>
            <w:r>
              <w:rPr>
                <w:color w:val="000000"/>
                <w:szCs w:val="21"/>
              </w:rPr>
              <w:t>44,827,716.22</w:t>
            </w:r>
          </w:p>
        </w:tc>
        <w:tc>
          <w:tcPr>
            <w:tcW w:w="1080" w:type="dxa"/>
            <w:vAlign w:val="center"/>
          </w:tcPr>
          <w:p w:rsidR="007B1484" w:rsidRDefault="00CE48F6">
            <w:pPr>
              <w:jc w:val="right"/>
            </w:pPr>
            <w:r>
              <w:rPr>
                <w:color w:val="000000"/>
                <w:szCs w:val="21"/>
              </w:rPr>
              <w:t>2.89%</w:t>
            </w:r>
          </w:p>
        </w:tc>
        <w:tc>
          <w:tcPr>
            <w:tcW w:w="1620" w:type="dxa"/>
            <w:vAlign w:val="center"/>
          </w:tcPr>
          <w:p w:rsidR="007B1484" w:rsidRDefault="00CE48F6">
            <w:pPr>
              <w:jc w:val="right"/>
            </w:pPr>
            <w:r>
              <w:rPr>
                <w:color w:val="000000"/>
                <w:szCs w:val="21"/>
              </w:rPr>
              <w:t>40,811.24</w:t>
            </w:r>
          </w:p>
        </w:tc>
        <w:tc>
          <w:tcPr>
            <w:tcW w:w="1080" w:type="dxa"/>
            <w:vAlign w:val="center"/>
          </w:tcPr>
          <w:p w:rsidR="007B1484" w:rsidRDefault="00CE48F6">
            <w:pPr>
              <w:jc w:val="right"/>
            </w:pPr>
            <w:r>
              <w:rPr>
                <w:color w:val="000000"/>
                <w:szCs w:val="21"/>
              </w:rPr>
              <w:t>2.89%</w:t>
            </w:r>
          </w:p>
        </w:tc>
        <w:tc>
          <w:tcPr>
            <w:tcW w:w="1080" w:type="dxa"/>
            <w:vAlign w:val="center"/>
          </w:tcPr>
          <w:p w:rsidR="007B1484" w:rsidRDefault="00CE48F6">
            <w:pPr>
              <w:jc w:val="left"/>
            </w:pPr>
            <w:r>
              <w:rPr>
                <w:color w:val="000000"/>
                <w:szCs w:val="21"/>
              </w:rPr>
              <w:t>-</w:t>
            </w:r>
          </w:p>
        </w:tc>
      </w:tr>
      <w:tr w:rsidR="007B1484">
        <w:tc>
          <w:tcPr>
            <w:tcW w:w="1560" w:type="dxa"/>
            <w:vAlign w:val="center"/>
          </w:tcPr>
          <w:p w:rsidR="007B1484" w:rsidRDefault="00CE48F6">
            <w:pPr>
              <w:jc w:val="left"/>
            </w:pPr>
            <w:r>
              <w:rPr>
                <w:color w:val="000000"/>
                <w:szCs w:val="21"/>
              </w:rPr>
              <w:t>华泰证券股份有限公司</w:t>
            </w:r>
          </w:p>
        </w:tc>
        <w:tc>
          <w:tcPr>
            <w:tcW w:w="780" w:type="dxa"/>
            <w:vAlign w:val="center"/>
          </w:tcPr>
          <w:p w:rsidR="007B1484" w:rsidRDefault="00CE48F6">
            <w:pPr>
              <w:jc w:val="right"/>
            </w:pPr>
            <w:r>
              <w:rPr>
                <w:color w:val="000000"/>
                <w:szCs w:val="21"/>
              </w:rPr>
              <w:t>2</w:t>
            </w:r>
          </w:p>
        </w:tc>
        <w:tc>
          <w:tcPr>
            <w:tcW w:w="1800" w:type="dxa"/>
            <w:vAlign w:val="center"/>
          </w:tcPr>
          <w:p w:rsidR="007B1484" w:rsidRDefault="00CE48F6">
            <w:pPr>
              <w:jc w:val="right"/>
            </w:pPr>
            <w:r>
              <w:rPr>
                <w:color w:val="000000"/>
                <w:szCs w:val="21"/>
              </w:rPr>
              <w:t>65,386,189.05</w:t>
            </w:r>
          </w:p>
        </w:tc>
        <w:tc>
          <w:tcPr>
            <w:tcW w:w="1080" w:type="dxa"/>
            <w:vAlign w:val="center"/>
          </w:tcPr>
          <w:p w:rsidR="007B1484" w:rsidRDefault="00CE48F6">
            <w:pPr>
              <w:jc w:val="right"/>
            </w:pPr>
            <w:r>
              <w:rPr>
                <w:color w:val="000000"/>
                <w:szCs w:val="21"/>
              </w:rPr>
              <w:t>4.22%</w:t>
            </w:r>
          </w:p>
        </w:tc>
        <w:tc>
          <w:tcPr>
            <w:tcW w:w="1620" w:type="dxa"/>
            <w:vAlign w:val="center"/>
          </w:tcPr>
          <w:p w:rsidR="007B1484" w:rsidRDefault="00CE48F6">
            <w:pPr>
              <w:jc w:val="right"/>
            </w:pPr>
            <w:r>
              <w:rPr>
                <w:color w:val="000000"/>
                <w:szCs w:val="21"/>
              </w:rPr>
              <w:t>59,527.57</w:t>
            </w:r>
          </w:p>
        </w:tc>
        <w:tc>
          <w:tcPr>
            <w:tcW w:w="1080" w:type="dxa"/>
            <w:vAlign w:val="center"/>
          </w:tcPr>
          <w:p w:rsidR="007B1484" w:rsidRDefault="00CE48F6">
            <w:pPr>
              <w:jc w:val="right"/>
            </w:pPr>
            <w:r>
              <w:rPr>
                <w:color w:val="000000"/>
                <w:szCs w:val="21"/>
              </w:rPr>
              <w:t>4.22%</w:t>
            </w:r>
          </w:p>
        </w:tc>
        <w:tc>
          <w:tcPr>
            <w:tcW w:w="1080" w:type="dxa"/>
            <w:vAlign w:val="center"/>
          </w:tcPr>
          <w:p w:rsidR="007B1484" w:rsidRDefault="00CE48F6">
            <w:pPr>
              <w:jc w:val="left"/>
            </w:pPr>
            <w:r>
              <w:rPr>
                <w:color w:val="000000"/>
                <w:szCs w:val="21"/>
              </w:rPr>
              <w:t>-</w:t>
            </w:r>
          </w:p>
        </w:tc>
      </w:tr>
      <w:tr w:rsidR="007B1484">
        <w:tc>
          <w:tcPr>
            <w:tcW w:w="1560" w:type="dxa"/>
            <w:vAlign w:val="center"/>
          </w:tcPr>
          <w:p w:rsidR="007B1484" w:rsidRDefault="00CE48F6">
            <w:pPr>
              <w:jc w:val="left"/>
            </w:pPr>
            <w:r>
              <w:rPr>
                <w:color w:val="000000"/>
                <w:szCs w:val="21"/>
              </w:rPr>
              <w:t>中银国际证券有限责任公司</w:t>
            </w:r>
          </w:p>
        </w:tc>
        <w:tc>
          <w:tcPr>
            <w:tcW w:w="780" w:type="dxa"/>
            <w:vAlign w:val="center"/>
          </w:tcPr>
          <w:p w:rsidR="007B1484" w:rsidRDefault="00CE48F6">
            <w:pPr>
              <w:jc w:val="right"/>
            </w:pPr>
            <w:r>
              <w:rPr>
                <w:color w:val="000000"/>
                <w:szCs w:val="21"/>
              </w:rPr>
              <w:t>1</w:t>
            </w:r>
          </w:p>
        </w:tc>
        <w:tc>
          <w:tcPr>
            <w:tcW w:w="1800" w:type="dxa"/>
            <w:vAlign w:val="center"/>
          </w:tcPr>
          <w:p w:rsidR="007B1484" w:rsidRDefault="00CE48F6">
            <w:pPr>
              <w:jc w:val="right"/>
            </w:pPr>
            <w:r>
              <w:rPr>
                <w:color w:val="000000"/>
                <w:szCs w:val="21"/>
              </w:rPr>
              <w:t>35,050,717.86</w:t>
            </w:r>
          </w:p>
        </w:tc>
        <w:tc>
          <w:tcPr>
            <w:tcW w:w="1080" w:type="dxa"/>
            <w:vAlign w:val="center"/>
          </w:tcPr>
          <w:p w:rsidR="007B1484" w:rsidRDefault="00CE48F6">
            <w:pPr>
              <w:jc w:val="right"/>
            </w:pPr>
            <w:r>
              <w:rPr>
                <w:color w:val="000000"/>
                <w:szCs w:val="21"/>
              </w:rPr>
              <w:t>2.26%</w:t>
            </w:r>
          </w:p>
        </w:tc>
        <w:tc>
          <w:tcPr>
            <w:tcW w:w="1620" w:type="dxa"/>
            <w:vAlign w:val="center"/>
          </w:tcPr>
          <w:p w:rsidR="007B1484" w:rsidRDefault="00CE48F6">
            <w:pPr>
              <w:jc w:val="right"/>
            </w:pPr>
            <w:r>
              <w:rPr>
                <w:color w:val="000000"/>
                <w:szCs w:val="21"/>
              </w:rPr>
              <w:t>31,910.25</w:t>
            </w:r>
          </w:p>
        </w:tc>
        <w:tc>
          <w:tcPr>
            <w:tcW w:w="1080" w:type="dxa"/>
            <w:vAlign w:val="center"/>
          </w:tcPr>
          <w:p w:rsidR="007B1484" w:rsidRDefault="00CE48F6">
            <w:pPr>
              <w:jc w:val="right"/>
            </w:pPr>
            <w:r>
              <w:rPr>
                <w:color w:val="000000"/>
                <w:szCs w:val="21"/>
              </w:rPr>
              <w:t>2.26%</w:t>
            </w:r>
          </w:p>
        </w:tc>
        <w:tc>
          <w:tcPr>
            <w:tcW w:w="1080" w:type="dxa"/>
            <w:vAlign w:val="center"/>
          </w:tcPr>
          <w:p w:rsidR="007B1484" w:rsidRDefault="00CE48F6">
            <w:pPr>
              <w:jc w:val="left"/>
            </w:pPr>
            <w:r>
              <w:rPr>
                <w:color w:val="000000"/>
                <w:szCs w:val="21"/>
              </w:rPr>
              <w:t>-</w:t>
            </w:r>
          </w:p>
        </w:tc>
      </w:tr>
      <w:tr w:rsidR="007B1484">
        <w:tc>
          <w:tcPr>
            <w:tcW w:w="1560" w:type="dxa"/>
            <w:vAlign w:val="center"/>
          </w:tcPr>
          <w:p w:rsidR="007B1484" w:rsidRDefault="00CE48F6">
            <w:pPr>
              <w:jc w:val="left"/>
            </w:pPr>
            <w:r>
              <w:rPr>
                <w:color w:val="000000"/>
                <w:szCs w:val="21"/>
              </w:rPr>
              <w:t>中信证券股份有限公司</w:t>
            </w:r>
          </w:p>
        </w:tc>
        <w:tc>
          <w:tcPr>
            <w:tcW w:w="780" w:type="dxa"/>
            <w:vAlign w:val="center"/>
          </w:tcPr>
          <w:p w:rsidR="007B1484" w:rsidRDefault="00CE48F6">
            <w:pPr>
              <w:jc w:val="right"/>
            </w:pPr>
            <w:r>
              <w:rPr>
                <w:color w:val="000000"/>
                <w:szCs w:val="21"/>
              </w:rPr>
              <w:t>1</w:t>
            </w:r>
          </w:p>
        </w:tc>
        <w:tc>
          <w:tcPr>
            <w:tcW w:w="1800" w:type="dxa"/>
            <w:vAlign w:val="center"/>
          </w:tcPr>
          <w:p w:rsidR="007B1484" w:rsidRDefault="00CE48F6">
            <w:pPr>
              <w:jc w:val="right"/>
            </w:pPr>
            <w:r>
              <w:rPr>
                <w:color w:val="000000"/>
                <w:szCs w:val="21"/>
              </w:rPr>
              <w:t>301,632,998.35</w:t>
            </w:r>
          </w:p>
        </w:tc>
        <w:tc>
          <w:tcPr>
            <w:tcW w:w="1080" w:type="dxa"/>
            <w:vAlign w:val="center"/>
          </w:tcPr>
          <w:p w:rsidR="007B1484" w:rsidRDefault="00CE48F6">
            <w:pPr>
              <w:jc w:val="right"/>
            </w:pPr>
            <w:r>
              <w:rPr>
                <w:color w:val="000000"/>
                <w:szCs w:val="21"/>
              </w:rPr>
              <w:t>19.47%</w:t>
            </w:r>
          </w:p>
        </w:tc>
        <w:tc>
          <w:tcPr>
            <w:tcW w:w="1620" w:type="dxa"/>
            <w:vAlign w:val="center"/>
          </w:tcPr>
          <w:p w:rsidR="007B1484" w:rsidRDefault="00CE48F6">
            <w:pPr>
              <w:jc w:val="right"/>
            </w:pPr>
            <w:r>
              <w:rPr>
                <w:color w:val="000000"/>
                <w:szCs w:val="21"/>
              </w:rPr>
              <w:t>274,606.44</w:t>
            </w:r>
          </w:p>
        </w:tc>
        <w:tc>
          <w:tcPr>
            <w:tcW w:w="1080" w:type="dxa"/>
            <w:vAlign w:val="center"/>
          </w:tcPr>
          <w:p w:rsidR="007B1484" w:rsidRDefault="00CE48F6">
            <w:pPr>
              <w:jc w:val="right"/>
            </w:pPr>
            <w:r>
              <w:rPr>
                <w:color w:val="000000"/>
                <w:szCs w:val="21"/>
              </w:rPr>
              <w:t>19.47%</w:t>
            </w:r>
          </w:p>
        </w:tc>
        <w:tc>
          <w:tcPr>
            <w:tcW w:w="1080" w:type="dxa"/>
            <w:vAlign w:val="center"/>
          </w:tcPr>
          <w:p w:rsidR="007B1484" w:rsidRDefault="00CE48F6">
            <w:pPr>
              <w:jc w:val="left"/>
            </w:pPr>
            <w:r>
              <w:rPr>
                <w:color w:val="000000"/>
                <w:szCs w:val="21"/>
              </w:rPr>
              <w:t>-</w:t>
            </w:r>
          </w:p>
        </w:tc>
      </w:tr>
      <w:tr w:rsidR="007B1484">
        <w:tc>
          <w:tcPr>
            <w:tcW w:w="1560" w:type="dxa"/>
            <w:vAlign w:val="center"/>
          </w:tcPr>
          <w:p w:rsidR="007B1484" w:rsidRDefault="00CE48F6">
            <w:pPr>
              <w:jc w:val="left"/>
            </w:pPr>
            <w:r>
              <w:rPr>
                <w:color w:val="000000"/>
                <w:szCs w:val="21"/>
              </w:rPr>
              <w:t>长江证券股份有限公司</w:t>
            </w:r>
          </w:p>
        </w:tc>
        <w:tc>
          <w:tcPr>
            <w:tcW w:w="780" w:type="dxa"/>
            <w:vAlign w:val="center"/>
          </w:tcPr>
          <w:p w:rsidR="007B1484" w:rsidRDefault="00CE48F6">
            <w:pPr>
              <w:jc w:val="right"/>
            </w:pPr>
            <w:r>
              <w:rPr>
                <w:color w:val="000000"/>
                <w:szCs w:val="21"/>
              </w:rPr>
              <w:t>1</w:t>
            </w:r>
          </w:p>
        </w:tc>
        <w:tc>
          <w:tcPr>
            <w:tcW w:w="1800" w:type="dxa"/>
            <w:vAlign w:val="center"/>
          </w:tcPr>
          <w:p w:rsidR="007B1484" w:rsidRDefault="00CE48F6">
            <w:pPr>
              <w:jc w:val="right"/>
            </w:pPr>
            <w:r>
              <w:rPr>
                <w:color w:val="000000"/>
                <w:szCs w:val="21"/>
              </w:rPr>
              <w:t>283,845,018.12</w:t>
            </w:r>
          </w:p>
        </w:tc>
        <w:tc>
          <w:tcPr>
            <w:tcW w:w="1080" w:type="dxa"/>
            <w:vAlign w:val="center"/>
          </w:tcPr>
          <w:p w:rsidR="007B1484" w:rsidRDefault="00CE48F6">
            <w:pPr>
              <w:jc w:val="right"/>
            </w:pPr>
            <w:r>
              <w:rPr>
                <w:color w:val="000000"/>
                <w:szCs w:val="21"/>
              </w:rPr>
              <w:t>18.32%</w:t>
            </w:r>
          </w:p>
        </w:tc>
        <w:tc>
          <w:tcPr>
            <w:tcW w:w="1620" w:type="dxa"/>
            <w:vAlign w:val="center"/>
          </w:tcPr>
          <w:p w:rsidR="007B1484" w:rsidRDefault="00CE48F6">
            <w:pPr>
              <w:jc w:val="right"/>
            </w:pPr>
            <w:r>
              <w:rPr>
                <w:color w:val="000000"/>
                <w:szCs w:val="21"/>
              </w:rPr>
              <w:t>258,412.90</w:t>
            </w:r>
          </w:p>
        </w:tc>
        <w:tc>
          <w:tcPr>
            <w:tcW w:w="1080" w:type="dxa"/>
            <w:vAlign w:val="center"/>
          </w:tcPr>
          <w:p w:rsidR="007B1484" w:rsidRDefault="00CE48F6">
            <w:pPr>
              <w:jc w:val="right"/>
            </w:pPr>
            <w:r>
              <w:rPr>
                <w:color w:val="000000"/>
                <w:szCs w:val="21"/>
              </w:rPr>
              <w:t>18.32%</w:t>
            </w:r>
          </w:p>
        </w:tc>
        <w:tc>
          <w:tcPr>
            <w:tcW w:w="1080" w:type="dxa"/>
            <w:vAlign w:val="center"/>
          </w:tcPr>
          <w:p w:rsidR="007B1484" w:rsidRDefault="00CE48F6">
            <w:pPr>
              <w:jc w:val="left"/>
            </w:pPr>
            <w:r>
              <w:rPr>
                <w:color w:val="000000"/>
                <w:szCs w:val="21"/>
              </w:rPr>
              <w:t>-</w:t>
            </w:r>
          </w:p>
        </w:tc>
      </w:tr>
      <w:tr w:rsidR="007B1484">
        <w:tc>
          <w:tcPr>
            <w:tcW w:w="1560" w:type="dxa"/>
            <w:vAlign w:val="center"/>
          </w:tcPr>
          <w:p w:rsidR="007B1484" w:rsidRDefault="00CE48F6">
            <w:pPr>
              <w:jc w:val="left"/>
            </w:pPr>
            <w:r>
              <w:rPr>
                <w:color w:val="000000"/>
                <w:szCs w:val="21"/>
              </w:rPr>
              <w:t>安信证券股份有限公司</w:t>
            </w:r>
          </w:p>
        </w:tc>
        <w:tc>
          <w:tcPr>
            <w:tcW w:w="780" w:type="dxa"/>
            <w:vAlign w:val="center"/>
          </w:tcPr>
          <w:p w:rsidR="007B1484" w:rsidRDefault="00CE48F6">
            <w:pPr>
              <w:jc w:val="right"/>
            </w:pPr>
            <w:r>
              <w:rPr>
                <w:color w:val="000000"/>
                <w:szCs w:val="21"/>
              </w:rPr>
              <w:t>2</w:t>
            </w:r>
          </w:p>
        </w:tc>
        <w:tc>
          <w:tcPr>
            <w:tcW w:w="1800" w:type="dxa"/>
            <w:vAlign w:val="center"/>
          </w:tcPr>
          <w:p w:rsidR="007B1484" w:rsidRDefault="00CE48F6">
            <w:pPr>
              <w:jc w:val="right"/>
            </w:pPr>
            <w:r>
              <w:rPr>
                <w:color w:val="000000"/>
                <w:szCs w:val="21"/>
              </w:rPr>
              <w:t>247,369,441.84</w:t>
            </w:r>
          </w:p>
        </w:tc>
        <w:tc>
          <w:tcPr>
            <w:tcW w:w="1080" w:type="dxa"/>
            <w:vAlign w:val="center"/>
          </w:tcPr>
          <w:p w:rsidR="007B1484" w:rsidRDefault="00CE48F6">
            <w:pPr>
              <w:jc w:val="right"/>
            </w:pPr>
            <w:r>
              <w:rPr>
                <w:color w:val="000000"/>
                <w:szCs w:val="21"/>
              </w:rPr>
              <w:t>15.97%</w:t>
            </w:r>
          </w:p>
        </w:tc>
        <w:tc>
          <w:tcPr>
            <w:tcW w:w="1620" w:type="dxa"/>
            <w:vAlign w:val="center"/>
          </w:tcPr>
          <w:p w:rsidR="007B1484" w:rsidRDefault="00CE48F6">
            <w:pPr>
              <w:jc w:val="right"/>
            </w:pPr>
            <w:r>
              <w:rPr>
                <w:color w:val="000000"/>
                <w:szCs w:val="21"/>
              </w:rPr>
              <w:t>225,204.23</w:t>
            </w:r>
          </w:p>
        </w:tc>
        <w:tc>
          <w:tcPr>
            <w:tcW w:w="1080" w:type="dxa"/>
            <w:vAlign w:val="center"/>
          </w:tcPr>
          <w:p w:rsidR="007B1484" w:rsidRDefault="00CE48F6">
            <w:pPr>
              <w:jc w:val="right"/>
            </w:pPr>
            <w:r>
              <w:rPr>
                <w:color w:val="000000"/>
                <w:szCs w:val="21"/>
              </w:rPr>
              <w:t>15.97%</w:t>
            </w:r>
          </w:p>
        </w:tc>
        <w:tc>
          <w:tcPr>
            <w:tcW w:w="1080" w:type="dxa"/>
            <w:vAlign w:val="center"/>
          </w:tcPr>
          <w:p w:rsidR="007B1484" w:rsidRDefault="00CE48F6">
            <w:pPr>
              <w:jc w:val="left"/>
            </w:pPr>
            <w:r>
              <w:rPr>
                <w:color w:val="000000"/>
                <w:szCs w:val="21"/>
              </w:rPr>
              <w:t>-</w:t>
            </w:r>
          </w:p>
        </w:tc>
      </w:tr>
      <w:tr w:rsidR="007B1484">
        <w:tc>
          <w:tcPr>
            <w:tcW w:w="1560" w:type="dxa"/>
            <w:vAlign w:val="center"/>
          </w:tcPr>
          <w:p w:rsidR="007B1484" w:rsidRDefault="00CE48F6">
            <w:pPr>
              <w:jc w:val="left"/>
            </w:pPr>
            <w:r>
              <w:rPr>
                <w:color w:val="000000"/>
                <w:szCs w:val="21"/>
              </w:rPr>
              <w:t>东方证券股份有限公司</w:t>
            </w:r>
          </w:p>
        </w:tc>
        <w:tc>
          <w:tcPr>
            <w:tcW w:w="780" w:type="dxa"/>
            <w:vAlign w:val="center"/>
          </w:tcPr>
          <w:p w:rsidR="007B1484" w:rsidRDefault="00CE48F6">
            <w:pPr>
              <w:jc w:val="right"/>
            </w:pPr>
            <w:r>
              <w:rPr>
                <w:color w:val="000000"/>
                <w:szCs w:val="21"/>
              </w:rPr>
              <w:t>1</w:t>
            </w:r>
          </w:p>
        </w:tc>
        <w:tc>
          <w:tcPr>
            <w:tcW w:w="1800" w:type="dxa"/>
            <w:vAlign w:val="center"/>
          </w:tcPr>
          <w:p w:rsidR="007B1484" w:rsidRDefault="00CE48F6">
            <w:pPr>
              <w:jc w:val="right"/>
            </w:pPr>
            <w:r>
              <w:rPr>
                <w:color w:val="000000"/>
                <w:szCs w:val="21"/>
              </w:rPr>
              <w:t>210,868,931.18</w:t>
            </w:r>
          </w:p>
        </w:tc>
        <w:tc>
          <w:tcPr>
            <w:tcW w:w="1080" w:type="dxa"/>
            <w:vAlign w:val="center"/>
          </w:tcPr>
          <w:p w:rsidR="007B1484" w:rsidRDefault="00CE48F6">
            <w:pPr>
              <w:jc w:val="right"/>
            </w:pPr>
            <w:r>
              <w:rPr>
                <w:color w:val="000000"/>
                <w:szCs w:val="21"/>
              </w:rPr>
              <w:t>13.61%</w:t>
            </w:r>
          </w:p>
        </w:tc>
        <w:tc>
          <w:tcPr>
            <w:tcW w:w="1620" w:type="dxa"/>
            <w:vAlign w:val="center"/>
          </w:tcPr>
          <w:p w:rsidR="007B1484" w:rsidRDefault="00CE48F6">
            <w:pPr>
              <w:jc w:val="right"/>
            </w:pPr>
            <w:r>
              <w:rPr>
                <w:color w:val="000000"/>
                <w:szCs w:val="21"/>
              </w:rPr>
              <w:t>191,973.75</w:t>
            </w:r>
          </w:p>
        </w:tc>
        <w:tc>
          <w:tcPr>
            <w:tcW w:w="1080" w:type="dxa"/>
            <w:vAlign w:val="center"/>
          </w:tcPr>
          <w:p w:rsidR="007B1484" w:rsidRDefault="00CE48F6">
            <w:pPr>
              <w:jc w:val="right"/>
            </w:pPr>
            <w:r>
              <w:rPr>
                <w:color w:val="000000"/>
                <w:szCs w:val="21"/>
              </w:rPr>
              <w:t>13.61%</w:t>
            </w:r>
          </w:p>
        </w:tc>
        <w:tc>
          <w:tcPr>
            <w:tcW w:w="1080" w:type="dxa"/>
            <w:vAlign w:val="center"/>
          </w:tcPr>
          <w:p w:rsidR="007B1484" w:rsidRDefault="00CE48F6">
            <w:pPr>
              <w:jc w:val="left"/>
            </w:pPr>
            <w:r>
              <w:rPr>
                <w:color w:val="000000"/>
                <w:szCs w:val="21"/>
              </w:rPr>
              <w:t>-</w:t>
            </w:r>
          </w:p>
        </w:tc>
      </w:tr>
      <w:tr w:rsidR="007B1484">
        <w:tc>
          <w:tcPr>
            <w:tcW w:w="1560" w:type="dxa"/>
            <w:vAlign w:val="center"/>
          </w:tcPr>
          <w:p w:rsidR="007B1484" w:rsidRDefault="00CE48F6">
            <w:pPr>
              <w:jc w:val="left"/>
            </w:pPr>
            <w:r>
              <w:rPr>
                <w:color w:val="000000"/>
                <w:szCs w:val="21"/>
              </w:rPr>
              <w:t>宏</w:t>
            </w:r>
            <w:proofErr w:type="gramStart"/>
            <w:r>
              <w:rPr>
                <w:color w:val="000000"/>
                <w:szCs w:val="21"/>
              </w:rPr>
              <w:t>源证券</w:t>
            </w:r>
            <w:proofErr w:type="gramEnd"/>
            <w:r>
              <w:rPr>
                <w:color w:val="000000"/>
                <w:szCs w:val="21"/>
              </w:rPr>
              <w:t>股份有限公司</w:t>
            </w:r>
          </w:p>
        </w:tc>
        <w:tc>
          <w:tcPr>
            <w:tcW w:w="780" w:type="dxa"/>
            <w:vAlign w:val="center"/>
          </w:tcPr>
          <w:p w:rsidR="007B1484" w:rsidRDefault="00CE48F6">
            <w:pPr>
              <w:jc w:val="right"/>
            </w:pPr>
            <w:r>
              <w:rPr>
                <w:color w:val="000000"/>
                <w:szCs w:val="21"/>
              </w:rPr>
              <w:t>2</w:t>
            </w:r>
          </w:p>
        </w:tc>
        <w:tc>
          <w:tcPr>
            <w:tcW w:w="1800" w:type="dxa"/>
            <w:vAlign w:val="center"/>
          </w:tcPr>
          <w:p w:rsidR="007B1484" w:rsidRDefault="00CE48F6">
            <w:pPr>
              <w:jc w:val="right"/>
            </w:pPr>
            <w:r>
              <w:rPr>
                <w:color w:val="000000"/>
                <w:szCs w:val="21"/>
              </w:rPr>
              <w:t>16,627,109.22</w:t>
            </w:r>
          </w:p>
        </w:tc>
        <w:tc>
          <w:tcPr>
            <w:tcW w:w="1080" w:type="dxa"/>
            <w:vAlign w:val="center"/>
          </w:tcPr>
          <w:p w:rsidR="007B1484" w:rsidRDefault="00CE48F6">
            <w:pPr>
              <w:jc w:val="right"/>
            </w:pPr>
            <w:r>
              <w:rPr>
                <w:color w:val="000000"/>
                <w:szCs w:val="21"/>
              </w:rPr>
              <w:t>1.07%</w:t>
            </w:r>
          </w:p>
        </w:tc>
        <w:tc>
          <w:tcPr>
            <w:tcW w:w="1620" w:type="dxa"/>
            <w:vAlign w:val="center"/>
          </w:tcPr>
          <w:p w:rsidR="007B1484" w:rsidRDefault="00CE48F6">
            <w:pPr>
              <w:jc w:val="right"/>
            </w:pPr>
            <w:r>
              <w:rPr>
                <w:color w:val="000000"/>
                <w:szCs w:val="21"/>
              </w:rPr>
              <w:t>15,137.27</w:t>
            </w:r>
          </w:p>
        </w:tc>
        <w:tc>
          <w:tcPr>
            <w:tcW w:w="1080" w:type="dxa"/>
            <w:vAlign w:val="center"/>
          </w:tcPr>
          <w:p w:rsidR="007B1484" w:rsidRDefault="00CE48F6">
            <w:pPr>
              <w:jc w:val="right"/>
            </w:pPr>
            <w:r>
              <w:rPr>
                <w:color w:val="000000"/>
                <w:szCs w:val="21"/>
              </w:rPr>
              <w:t>1.07%</w:t>
            </w:r>
          </w:p>
        </w:tc>
        <w:tc>
          <w:tcPr>
            <w:tcW w:w="1080" w:type="dxa"/>
            <w:vAlign w:val="center"/>
          </w:tcPr>
          <w:p w:rsidR="007B1484" w:rsidRDefault="00CE48F6">
            <w:pPr>
              <w:jc w:val="left"/>
            </w:pPr>
            <w:r>
              <w:rPr>
                <w:color w:val="000000"/>
                <w:szCs w:val="21"/>
              </w:rPr>
              <w:t>-</w:t>
            </w:r>
          </w:p>
        </w:tc>
      </w:tr>
      <w:tr w:rsidR="007B1484">
        <w:tc>
          <w:tcPr>
            <w:tcW w:w="1560" w:type="dxa"/>
            <w:vAlign w:val="center"/>
          </w:tcPr>
          <w:p w:rsidR="007B1484" w:rsidRDefault="00CE48F6">
            <w:pPr>
              <w:jc w:val="left"/>
            </w:pPr>
            <w:r>
              <w:rPr>
                <w:color w:val="000000"/>
                <w:szCs w:val="21"/>
              </w:rPr>
              <w:t>海通证券股份有限公司</w:t>
            </w:r>
          </w:p>
        </w:tc>
        <w:tc>
          <w:tcPr>
            <w:tcW w:w="780" w:type="dxa"/>
            <w:vAlign w:val="center"/>
          </w:tcPr>
          <w:p w:rsidR="007B1484" w:rsidRDefault="00CE48F6">
            <w:pPr>
              <w:jc w:val="right"/>
            </w:pPr>
            <w:r>
              <w:rPr>
                <w:color w:val="000000"/>
                <w:szCs w:val="21"/>
              </w:rPr>
              <w:t>2</w:t>
            </w:r>
          </w:p>
        </w:tc>
        <w:tc>
          <w:tcPr>
            <w:tcW w:w="1800" w:type="dxa"/>
            <w:vAlign w:val="center"/>
          </w:tcPr>
          <w:p w:rsidR="007B1484" w:rsidRDefault="00CE48F6">
            <w:pPr>
              <w:jc w:val="right"/>
            </w:pPr>
            <w:r>
              <w:rPr>
                <w:color w:val="000000"/>
                <w:szCs w:val="21"/>
              </w:rPr>
              <w:t>123,920,050.22</w:t>
            </w:r>
          </w:p>
        </w:tc>
        <w:tc>
          <w:tcPr>
            <w:tcW w:w="1080" w:type="dxa"/>
            <w:vAlign w:val="center"/>
          </w:tcPr>
          <w:p w:rsidR="007B1484" w:rsidRDefault="00CE48F6">
            <w:pPr>
              <w:jc w:val="right"/>
            </w:pPr>
            <w:r>
              <w:rPr>
                <w:color w:val="000000"/>
                <w:szCs w:val="21"/>
              </w:rPr>
              <w:t>8.00%</w:t>
            </w:r>
          </w:p>
        </w:tc>
        <w:tc>
          <w:tcPr>
            <w:tcW w:w="1620" w:type="dxa"/>
            <w:vAlign w:val="center"/>
          </w:tcPr>
          <w:p w:rsidR="007B1484" w:rsidRDefault="00CE48F6">
            <w:pPr>
              <w:jc w:val="right"/>
            </w:pPr>
            <w:r>
              <w:rPr>
                <w:color w:val="000000"/>
                <w:szCs w:val="21"/>
              </w:rPr>
              <w:t>112,816.46</w:t>
            </w:r>
          </w:p>
        </w:tc>
        <w:tc>
          <w:tcPr>
            <w:tcW w:w="1080" w:type="dxa"/>
            <w:vAlign w:val="center"/>
          </w:tcPr>
          <w:p w:rsidR="007B1484" w:rsidRDefault="00CE48F6">
            <w:pPr>
              <w:jc w:val="right"/>
            </w:pPr>
            <w:r>
              <w:rPr>
                <w:color w:val="000000"/>
                <w:szCs w:val="21"/>
              </w:rPr>
              <w:t>8.00%</w:t>
            </w:r>
          </w:p>
        </w:tc>
        <w:tc>
          <w:tcPr>
            <w:tcW w:w="1080" w:type="dxa"/>
            <w:vAlign w:val="center"/>
          </w:tcPr>
          <w:p w:rsidR="007B1484" w:rsidRDefault="00CE48F6">
            <w:pPr>
              <w:jc w:val="left"/>
            </w:pPr>
            <w:r>
              <w:rPr>
                <w:color w:val="000000"/>
                <w:szCs w:val="21"/>
              </w:rPr>
              <w:t>-</w:t>
            </w:r>
          </w:p>
        </w:tc>
      </w:tr>
      <w:tr w:rsidR="007B1484">
        <w:tc>
          <w:tcPr>
            <w:tcW w:w="1560" w:type="dxa"/>
            <w:vAlign w:val="center"/>
          </w:tcPr>
          <w:p w:rsidR="007B1484" w:rsidRDefault="00CE48F6">
            <w:pPr>
              <w:jc w:val="left"/>
            </w:pPr>
            <w:r>
              <w:rPr>
                <w:color w:val="000000"/>
                <w:szCs w:val="21"/>
              </w:rPr>
              <w:t>东兴证券股份有限公司</w:t>
            </w:r>
          </w:p>
        </w:tc>
        <w:tc>
          <w:tcPr>
            <w:tcW w:w="780" w:type="dxa"/>
            <w:vAlign w:val="center"/>
          </w:tcPr>
          <w:p w:rsidR="007B1484" w:rsidRDefault="00CE48F6">
            <w:pPr>
              <w:jc w:val="right"/>
            </w:pPr>
            <w:r>
              <w:rPr>
                <w:color w:val="000000"/>
                <w:szCs w:val="21"/>
              </w:rPr>
              <w:t>1</w:t>
            </w:r>
          </w:p>
        </w:tc>
        <w:tc>
          <w:tcPr>
            <w:tcW w:w="1800" w:type="dxa"/>
            <w:vAlign w:val="center"/>
          </w:tcPr>
          <w:p w:rsidR="007B1484" w:rsidRDefault="00CE48F6">
            <w:pPr>
              <w:jc w:val="right"/>
            </w:pPr>
            <w:r>
              <w:rPr>
                <w:color w:val="000000"/>
                <w:szCs w:val="21"/>
              </w:rPr>
              <w:t>-</w:t>
            </w:r>
          </w:p>
        </w:tc>
        <w:tc>
          <w:tcPr>
            <w:tcW w:w="1080" w:type="dxa"/>
            <w:vAlign w:val="center"/>
          </w:tcPr>
          <w:p w:rsidR="007B1484" w:rsidRDefault="00CE48F6">
            <w:pPr>
              <w:jc w:val="right"/>
            </w:pPr>
            <w:r>
              <w:rPr>
                <w:color w:val="000000"/>
                <w:szCs w:val="21"/>
              </w:rPr>
              <w:t>-</w:t>
            </w:r>
          </w:p>
        </w:tc>
        <w:tc>
          <w:tcPr>
            <w:tcW w:w="1620" w:type="dxa"/>
            <w:vAlign w:val="center"/>
          </w:tcPr>
          <w:p w:rsidR="007B1484" w:rsidRDefault="00CE48F6">
            <w:pPr>
              <w:jc w:val="right"/>
            </w:pPr>
            <w:r>
              <w:rPr>
                <w:color w:val="000000"/>
                <w:szCs w:val="21"/>
              </w:rPr>
              <w:t>-</w:t>
            </w:r>
          </w:p>
        </w:tc>
        <w:tc>
          <w:tcPr>
            <w:tcW w:w="1080" w:type="dxa"/>
            <w:vAlign w:val="center"/>
          </w:tcPr>
          <w:p w:rsidR="007B1484" w:rsidRDefault="00CE48F6">
            <w:pPr>
              <w:jc w:val="right"/>
            </w:pPr>
            <w:r>
              <w:rPr>
                <w:color w:val="000000"/>
                <w:szCs w:val="21"/>
              </w:rPr>
              <w:t>-</w:t>
            </w:r>
          </w:p>
        </w:tc>
        <w:tc>
          <w:tcPr>
            <w:tcW w:w="1080" w:type="dxa"/>
            <w:vAlign w:val="center"/>
          </w:tcPr>
          <w:p w:rsidR="007B1484" w:rsidRDefault="00CE48F6">
            <w:pPr>
              <w:jc w:val="left"/>
            </w:pPr>
            <w:r>
              <w:rPr>
                <w:color w:val="000000"/>
                <w:szCs w:val="21"/>
              </w:rPr>
              <w:t>-</w:t>
            </w:r>
          </w:p>
        </w:tc>
      </w:tr>
      <w:tr w:rsidR="007B1484">
        <w:tc>
          <w:tcPr>
            <w:tcW w:w="1560" w:type="dxa"/>
            <w:vAlign w:val="center"/>
          </w:tcPr>
          <w:p w:rsidR="007B1484" w:rsidRDefault="00CE48F6">
            <w:pPr>
              <w:jc w:val="left"/>
            </w:pPr>
            <w:r>
              <w:rPr>
                <w:color w:val="000000"/>
                <w:szCs w:val="21"/>
              </w:rPr>
              <w:t>德</w:t>
            </w:r>
            <w:proofErr w:type="gramStart"/>
            <w:r>
              <w:rPr>
                <w:color w:val="000000"/>
                <w:szCs w:val="21"/>
              </w:rPr>
              <w:t>邦</w:t>
            </w:r>
            <w:proofErr w:type="gramEnd"/>
            <w:r>
              <w:rPr>
                <w:color w:val="000000"/>
                <w:szCs w:val="21"/>
              </w:rPr>
              <w:t>证券有限责任公司</w:t>
            </w:r>
          </w:p>
        </w:tc>
        <w:tc>
          <w:tcPr>
            <w:tcW w:w="780" w:type="dxa"/>
            <w:vAlign w:val="center"/>
          </w:tcPr>
          <w:p w:rsidR="007B1484" w:rsidRDefault="00CE48F6">
            <w:pPr>
              <w:jc w:val="right"/>
            </w:pPr>
            <w:r>
              <w:rPr>
                <w:color w:val="000000"/>
                <w:szCs w:val="21"/>
              </w:rPr>
              <w:t>1</w:t>
            </w:r>
          </w:p>
        </w:tc>
        <w:tc>
          <w:tcPr>
            <w:tcW w:w="1800" w:type="dxa"/>
            <w:vAlign w:val="center"/>
          </w:tcPr>
          <w:p w:rsidR="007B1484" w:rsidRDefault="00CE48F6">
            <w:pPr>
              <w:jc w:val="right"/>
            </w:pPr>
            <w:r>
              <w:rPr>
                <w:color w:val="000000"/>
                <w:szCs w:val="21"/>
              </w:rPr>
              <w:t>-</w:t>
            </w:r>
          </w:p>
        </w:tc>
        <w:tc>
          <w:tcPr>
            <w:tcW w:w="1080" w:type="dxa"/>
            <w:vAlign w:val="center"/>
          </w:tcPr>
          <w:p w:rsidR="007B1484" w:rsidRDefault="00CE48F6">
            <w:pPr>
              <w:jc w:val="right"/>
            </w:pPr>
            <w:r>
              <w:rPr>
                <w:color w:val="000000"/>
                <w:szCs w:val="21"/>
              </w:rPr>
              <w:t>-</w:t>
            </w:r>
          </w:p>
        </w:tc>
        <w:tc>
          <w:tcPr>
            <w:tcW w:w="1620" w:type="dxa"/>
            <w:vAlign w:val="center"/>
          </w:tcPr>
          <w:p w:rsidR="007B1484" w:rsidRDefault="00CE48F6">
            <w:pPr>
              <w:jc w:val="right"/>
            </w:pPr>
            <w:r>
              <w:rPr>
                <w:color w:val="000000"/>
                <w:szCs w:val="21"/>
              </w:rPr>
              <w:t>-</w:t>
            </w:r>
          </w:p>
        </w:tc>
        <w:tc>
          <w:tcPr>
            <w:tcW w:w="1080" w:type="dxa"/>
            <w:vAlign w:val="center"/>
          </w:tcPr>
          <w:p w:rsidR="007B1484" w:rsidRDefault="00CE48F6">
            <w:pPr>
              <w:jc w:val="right"/>
            </w:pPr>
            <w:r>
              <w:rPr>
                <w:color w:val="000000"/>
                <w:szCs w:val="21"/>
              </w:rPr>
              <w:t>-</w:t>
            </w:r>
          </w:p>
        </w:tc>
        <w:tc>
          <w:tcPr>
            <w:tcW w:w="1080" w:type="dxa"/>
            <w:vAlign w:val="center"/>
          </w:tcPr>
          <w:p w:rsidR="007B1484" w:rsidRDefault="00CE48F6">
            <w:pPr>
              <w:jc w:val="left"/>
            </w:pPr>
            <w:r>
              <w:rPr>
                <w:color w:val="000000"/>
                <w:szCs w:val="21"/>
              </w:rPr>
              <w:t>-</w:t>
            </w:r>
          </w:p>
        </w:tc>
      </w:tr>
      <w:tr w:rsidR="007B1484">
        <w:tc>
          <w:tcPr>
            <w:tcW w:w="1560" w:type="dxa"/>
            <w:vAlign w:val="center"/>
          </w:tcPr>
          <w:p w:rsidR="007B1484" w:rsidRDefault="00CE48F6">
            <w:pPr>
              <w:jc w:val="left"/>
            </w:pPr>
            <w:r>
              <w:rPr>
                <w:color w:val="000000"/>
                <w:szCs w:val="21"/>
              </w:rPr>
              <w:t>中国中投证券有限责任公司</w:t>
            </w:r>
          </w:p>
        </w:tc>
        <w:tc>
          <w:tcPr>
            <w:tcW w:w="780" w:type="dxa"/>
            <w:vAlign w:val="center"/>
          </w:tcPr>
          <w:p w:rsidR="007B1484" w:rsidRDefault="00CE48F6">
            <w:pPr>
              <w:jc w:val="right"/>
            </w:pPr>
            <w:r>
              <w:rPr>
                <w:color w:val="000000"/>
                <w:szCs w:val="21"/>
              </w:rPr>
              <w:t>1</w:t>
            </w:r>
          </w:p>
        </w:tc>
        <w:tc>
          <w:tcPr>
            <w:tcW w:w="1800" w:type="dxa"/>
            <w:vAlign w:val="center"/>
          </w:tcPr>
          <w:p w:rsidR="007B1484" w:rsidRDefault="00CE48F6">
            <w:pPr>
              <w:jc w:val="right"/>
            </w:pPr>
            <w:r>
              <w:rPr>
                <w:color w:val="000000"/>
                <w:szCs w:val="21"/>
              </w:rPr>
              <w:t>-</w:t>
            </w:r>
          </w:p>
        </w:tc>
        <w:tc>
          <w:tcPr>
            <w:tcW w:w="1080" w:type="dxa"/>
            <w:vAlign w:val="center"/>
          </w:tcPr>
          <w:p w:rsidR="007B1484" w:rsidRDefault="00CE48F6">
            <w:pPr>
              <w:jc w:val="right"/>
            </w:pPr>
            <w:r>
              <w:rPr>
                <w:color w:val="000000"/>
                <w:szCs w:val="21"/>
              </w:rPr>
              <w:t>-</w:t>
            </w:r>
          </w:p>
        </w:tc>
        <w:tc>
          <w:tcPr>
            <w:tcW w:w="1620" w:type="dxa"/>
            <w:vAlign w:val="center"/>
          </w:tcPr>
          <w:p w:rsidR="007B1484" w:rsidRDefault="00CE48F6">
            <w:pPr>
              <w:jc w:val="right"/>
            </w:pPr>
            <w:r>
              <w:rPr>
                <w:color w:val="000000"/>
                <w:szCs w:val="21"/>
              </w:rPr>
              <w:t>-</w:t>
            </w:r>
          </w:p>
        </w:tc>
        <w:tc>
          <w:tcPr>
            <w:tcW w:w="1080" w:type="dxa"/>
            <w:vAlign w:val="center"/>
          </w:tcPr>
          <w:p w:rsidR="007B1484" w:rsidRDefault="00CE48F6">
            <w:pPr>
              <w:jc w:val="right"/>
            </w:pPr>
            <w:r>
              <w:rPr>
                <w:color w:val="000000"/>
                <w:szCs w:val="21"/>
              </w:rPr>
              <w:t>-</w:t>
            </w:r>
          </w:p>
        </w:tc>
        <w:tc>
          <w:tcPr>
            <w:tcW w:w="1080" w:type="dxa"/>
            <w:vAlign w:val="center"/>
          </w:tcPr>
          <w:p w:rsidR="007B1484" w:rsidRDefault="00CE48F6">
            <w:pPr>
              <w:jc w:val="left"/>
            </w:pPr>
            <w:r>
              <w:rPr>
                <w:color w:val="000000"/>
                <w:szCs w:val="21"/>
              </w:rPr>
              <w:t>-</w:t>
            </w:r>
          </w:p>
        </w:tc>
      </w:tr>
      <w:tr w:rsidR="007B1484">
        <w:tc>
          <w:tcPr>
            <w:tcW w:w="1560" w:type="dxa"/>
            <w:vAlign w:val="center"/>
          </w:tcPr>
          <w:p w:rsidR="007B1484" w:rsidRDefault="00CE48F6">
            <w:pPr>
              <w:jc w:val="left"/>
            </w:pPr>
            <w:r>
              <w:rPr>
                <w:color w:val="000000"/>
                <w:szCs w:val="21"/>
              </w:rPr>
              <w:t>华安证券股份有限公司</w:t>
            </w:r>
          </w:p>
        </w:tc>
        <w:tc>
          <w:tcPr>
            <w:tcW w:w="780" w:type="dxa"/>
            <w:vAlign w:val="center"/>
          </w:tcPr>
          <w:p w:rsidR="007B1484" w:rsidRDefault="00CE48F6">
            <w:pPr>
              <w:jc w:val="right"/>
            </w:pPr>
            <w:r>
              <w:rPr>
                <w:color w:val="000000"/>
                <w:szCs w:val="21"/>
              </w:rPr>
              <w:t>1</w:t>
            </w:r>
          </w:p>
        </w:tc>
        <w:tc>
          <w:tcPr>
            <w:tcW w:w="1800" w:type="dxa"/>
            <w:vAlign w:val="center"/>
          </w:tcPr>
          <w:p w:rsidR="007B1484" w:rsidRDefault="00CE48F6">
            <w:pPr>
              <w:jc w:val="right"/>
            </w:pPr>
            <w:r>
              <w:rPr>
                <w:color w:val="000000"/>
                <w:szCs w:val="21"/>
              </w:rPr>
              <w:t>-</w:t>
            </w:r>
          </w:p>
        </w:tc>
        <w:tc>
          <w:tcPr>
            <w:tcW w:w="1080" w:type="dxa"/>
            <w:vAlign w:val="center"/>
          </w:tcPr>
          <w:p w:rsidR="007B1484" w:rsidRDefault="00CE48F6">
            <w:pPr>
              <w:jc w:val="right"/>
            </w:pPr>
            <w:r>
              <w:rPr>
                <w:color w:val="000000"/>
                <w:szCs w:val="21"/>
              </w:rPr>
              <w:t>-</w:t>
            </w:r>
          </w:p>
        </w:tc>
        <w:tc>
          <w:tcPr>
            <w:tcW w:w="1620" w:type="dxa"/>
            <w:vAlign w:val="center"/>
          </w:tcPr>
          <w:p w:rsidR="007B1484" w:rsidRDefault="00CE48F6">
            <w:pPr>
              <w:jc w:val="right"/>
            </w:pPr>
            <w:r>
              <w:rPr>
                <w:color w:val="000000"/>
                <w:szCs w:val="21"/>
              </w:rPr>
              <w:t>-</w:t>
            </w:r>
          </w:p>
        </w:tc>
        <w:tc>
          <w:tcPr>
            <w:tcW w:w="1080" w:type="dxa"/>
            <w:vAlign w:val="center"/>
          </w:tcPr>
          <w:p w:rsidR="007B1484" w:rsidRDefault="00CE48F6">
            <w:pPr>
              <w:jc w:val="right"/>
            </w:pPr>
            <w:r>
              <w:rPr>
                <w:color w:val="000000"/>
                <w:szCs w:val="21"/>
              </w:rPr>
              <w:t>-</w:t>
            </w:r>
          </w:p>
        </w:tc>
        <w:tc>
          <w:tcPr>
            <w:tcW w:w="1080" w:type="dxa"/>
            <w:vAlign w:val="center"/>
          </w:tcPr>
          <w:p w:rsidR="007B1484" w:rsidRDefault="00CE48F6">
            <w:pPr>
              <w:jc w:val="left"/>
            </w:pPr>
            <w:r>
              <w:rPr>
                <w:color w:val="000000"/>
                <w:szCs w:val="21"/>
              </w:rPr>
              <w:t>-</w:t>
            </w:r>
          </w:p>
        </w:tc>
      </w:tr>
      <w:tr w:rsidR="007B1484">
        <w:tc>
          <w:tcPr>
            <w:tcW w:w="1560" w:type="dxa"/>
            <w:vAlign w:val="center"/>
          </w:tcPr>
          <w:p w:rsidR="007B1484" w:rsidRDefault="00CE48F6">
            <w:pPr>
              <w:jc w:val="left"/>
            </w:pPr>
            <w:r>
              <w:rPr>
                <w:color w:val="000000"/>
                <w:szCs w:val="21"/>
              </w:rPr>
              <w:t>广发证券股份有限公司</w:t>
            </w:r>
          </w:p>
        </w:tc>
        <w:tc>
          <w:tcPr>
            <w:tcW w:w="780" w:type="dxa"/>
            <w:vAlign w:val="center"/>
          </w:tcPr>
          <w:p w:rsidR="007B1484" w:rsidRDefault="00CE48F6">
            <w:pPr>
              <w:jc w:val="right"/>
            </w:pPr>
            <w:r>
              <w:rPr>
                <w:color w:val="000000"/>
                <w:szCs w:val="21"/>
              </w:rPr>
              <w:t>1</w:t>
            </w:r>
          </w:p>
        </w:tc>
        <w:tc>
          <w:tcPr>
            <w:tcW w:w="1800" w:type="dxa"/>
            <w:vAlign w:val="center"/>
          </w:tcPr>
          <w:p w:rsidR="007B1484" w:rsidRDefault="00CE48F6">
            <w:pPr>
              <w:jc w:val="right"/>
            </w:pPr>
            <w:r>
              <w:rPr>
                <w:color w:val="000000"/>
                <w:szCs w:val="21"/>
              </w:rPr>
              <w:t>-</w:t>
            </w:r>
          </w:p>
        </w:tc>
        <w:tc>
          <w:tcPr>
            <w:tcW w:w="1080" w:type="dxa"/>
            <w:vAlign w:val="center"/>
          </w:tcPr>
          <w:p w:rsidR="007B1484" w:rsidRDefault="00CE48F6">
            <w:pPr>
              <w:jc w:val="right"/>
            </w:pPr>
            <w:r>
              <w:rPr>
                <w:color w:val="000000"/>
                <w:szCs w:val="21"/>
              </w:rPr>
              <w:t>-</w:t>
            </w:r>
          </w:p>
        </w:tc>
        <w:tc>
          <w:tcPr>
            <w:tcW w:w="1620" w:type="dxa"/>
            <w:vAlign w:val="center"/>
          </w:tcPr>
          <w:p w:rsidR="007B1484" w:rsidRDefault="00CE48F6">
            <w:pPr>
              <w:jc w:val="right"/>
            </w:pPr>
            <w:r>
              <w:rPr>
                <w:color w:val="000000"/>
                <w:szCs w:val="21"/>
              </w:rPr>
              <w:t>-</w:t>
            </w:r>
          </w:p>
        </w:tc>
        <w:tc>
          <w:tcPr>
            <w:tcW w:w="1080" w:type="dxa"/>
            <w:vAlign w:val="center"/>
          </w:tcPr>
          <w:p w:rsidR="007B1484" w:rsidRDefault="00CE48F6">
            <w:pPr>
              <w:jc w:val="right"/>
            </w:pPr>
            <w:r>
              <w:rPr>
                <w:color w:val="000000"/>
                <w:szCs w:val="21"/>
              </w:rPr>
              <w:t>-</w:t>
            </w:r>
          </w:p>
        </w:tc>
        <w:tc>
          <w:tcPr>
            <w:tcW w:w="1080" w:type="dxa"/>
            <w:vAlign w:val="center"/>
          </w:tcPr>
          <w:p w:rsidR="007B1484" w:rsidRDefault="00CE48F6">
            <w:pPr>
              <w:jc w:val="left"/>
            </w:pPr>
            <w:r>
              <w:rPr>
                <w:color w:val="000000"/>
                <w:szCs w:val="21"/>
              </w:rPr>
              <w:t>-</w:t>
            </w:r>
          </w:p>
        </w:tc>
      </w:tr>
    </w:tbl>
    <w:p w:rsidR="007B1484" w:rsidRDefault="00CE48F6">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、报告期内，本基金新增交易单元为海通证券有限责任公司，其它交易单元未发生变化；</w:t>
      </w:r>
    </w:p>
    <w:p w:rsidR="007B1484" w:rsidRDefault="00CE48F6">
      <w:pPr>
        <w:tabs>
          <w:tab w:val="left" w:pos="426"/>
        </w:tabs>
        <w:spacing w:before="29" w:line="288" w:lineRule="auto"/>
        <w:jc w:val="left"/>
        <w:rPr>
          <w:kern w:val="0"/>
          <w:sz w:val="24"/>
        </w:rPr>
      </w:pPr>
      <w:r>
        <w:rPr>
          <w:kern w:val="0"/>
          <w:sz w:val="24"/>
        </w:rPr>
        <w:t xml:space="preserve">    2</w:t>
      </w:r>
      <w:r>
        <w:rPr>
          <w:kern w:val="0"/>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3</w:t>
      </w:r>
      <w:r w:rsidRPr="00D754A9">
        <w:rPr>
          <w:kern w:val="0"/>
          <w:sz w:val="24"/>
        </w:rPr>
        <w:t>、租用证券公司专用交易单元的程序：首先根据租用证券公司专用交易单元的选择标准进行综合评价，然后根据评价选择基金专用交易单元。研究部提交方案，并上报公司批准。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9" w:name="_Toc415251748"/>
      <w:r w:rsidRPr="00761CD0">
        <w:rPr>
          <w:rFonts w:ascii="Times New Roman" w:hAnsi="Times New Roman"/>
          <w:kern w:val="0"/>
          <w:szCs w:val="24"/>
        </w:rPr>
        <w:t>11.7.2</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基金租用证券公司交易单元进行其他证券投资的情况</w:t>
      </w:r>
      <w:bookmarkEnd w:id="278"/>
      <w:bookmarkEnd w:id="279"/>
    </w:p>
    <w:p w:rsidR="001A59F9" w:rsidRPr="00D754A9" w:rsidRDefault="001A59F9" w:rsidP="00D754A9">
      <w:pPr>
        <w:tabs>
          <w:tab w:val="left" w:pos="426"/>
        </w:tabs>
        <w:spacing w:before="29" w:line="288" w:lineRule="auto"/>
        <w:jc w:val="left"/>
        <w:rPr>
          <w:kern w:val="0"/>
          <w:sz w:val="24"/>
        </w:rPr>
      </w:pPr>
      <w:r w:rsidRPr="00D754A9">
        <w:rPr>
          <w:kern w:val="0"/>
          <w:sz w:val="24"/>
        </w:rPr>
        <w:t>无。</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0" w:name="_Toc361324901"/>
      <w:bookmarkStart w:id="281" w:name="_Toc415251749"/>
      <w:r w:rsidRPr="00761CD0">
        <w:rPr>
          <w:rFonts w:ascii="Times New Roman" w:hAnsi="Times New Roman"/>
          <w:kern w:val="0"/>
          <w:szCs w:val="24"/>
        </w:rPr>
        <w:t>11.8</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其他重大事件</w:t>
      </w:r>
      <w:bookmarkEnd w:id="280"/>
      <w:bookmarkEnd w:id="28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7B1484">
        <w:tc>
          <w:tcPr>
            <w:tcW w:w="720" w:type="dxa"/>
            <w:vAlign w:val="center"/>
          </w:tcPr>
          <w:p w:rsidR="007B1484" w:rsidRDefault="00CE48F6">
            <w:pPr>
              <w:jc w:val="center"/>
            </w:pPr>
            <w:r>
              <w:rPr>
                <w:color w:val="000000"/>
                <w:sz w:val="24"/>
              </w:rPr>
              <w:t>1</w:t>
            </w:r>
          </w:p>
        </w:tc>
        <w:tc>
          <w:tcPr>
            <w:tcW w:w="4320" w:type="dxa"/>
            <w:vAlign w:val="center"/>
          </w:tcPr>
          <w:p w:rsidR="007B1484" w:rsidRDefault="00CE48F6">
            <w:pPr>
              <w:jc w:val="left"/>
            </w:pPr>
            <w:r>
              <w:rPr>
                <w:color w:val="000000"/>
                <w:sz w:val="24"/>
              </w:rPr>
              <w:t>交银施罗德成长</w:t>
            </w:r>
            <w:r>
              <w:rPr>
                <w:color w:val="000000"/>
                <w:sz w:val="24"/>
              </w:rPr>
              <w:t>30</w:t>
            </w:r>
            <w:r>
              <w:rPr>
                <w:color w:val="000000"/>
                <w:sz w:val="24"/>
              </w:rPr>
              <w:t>股票型证券投资基金（更新）招募说明书摘要（</w:t>
            </w:r>
            <w:r>
              <w:rPr>
                <w:color w:val="000000"/>
                <w:sz w:val="24"/>
              </w:rPr>
              <w:t>2013</w:t>
            </w:r>
            <w:r>
              <w:rPr>
                <w:color w:val="000000"/>
                <w:sz w:val="24"/>
              </w:rPr>
              <w:t>年第</w:t>
            </w:r>
            <w:r>
              <w:rPr>
                <w:color w:val="000000"/>
                <w:sz w:val="24"/>
              </w:rPr>
              <w:t>1</w:t>
            </w:r>
            <w:r>
              <w:rPr>
                <w:color w:val="000000"/>
                <w:sz w:val="24"/>
              </w:rPr>
              <w:t>号）</w:t>
            </w:r>
          </w:p>
        </w:tc>
        <w:tc>
          <w:tcPr>
            <w:tcW w:w="2331" w:type="dxa"/>
            <w:vAlign w:val="center"/>
          </w:tcPr>
          <w:p w:rsidR="007B1484" w:rsidRDefault="00CE48F6">
            <w:pPr>
              <w:jc w:val="center"/>
            </w:pPr>
            <w:r>
              <w:rPr>
                <w:color w:val="000000"/>
                <w:sz w:val="24"/>
              </w:rPr>
              <w:t>中国证券报、上海证券报、证券时报</w:t>
            </w:r>
          </w:p>
        </w:tc>
        <w:tc>
          <w:tcPr>
            <w:tcW w:w="1629" w:type="dxa"/>
            <w:vAlign w:val="center"/>
          </w:tcPr>
          <w:p w:rsidR="007B1484" w:rsidRDefault="00CE48F6">
            <w:pPr>
              <w:jc w:val="center"/>
            </w:pPr>
            <w:r>
              <w:rPr>
                <w:color w:val="000000"/>
                <w:sz w:val="24"/>
              </w:rPr>
              <w:t>2014-01-18</w:t>
            </w:r>
          </w:p>
        </w:tc>
      </w:tr>
      <w:tr w:rsidR="007B1484">
        <w:tc>
          <w:tcPr>
            <w:tcW w:w="720" w:type="dxa"/>
            <w:vAlign w:val="center"/>
          </w:tcPr>
          <w:p w:rsidR="007B1484" w:rsidRDefault="00CE48F6">
            <w:pPr>
              <w:jc w:val="center"/>
            </w:pPr>
            <w:r>
              <w:rPr>
                <w:color w:val="000000"/>
                <w:sz w:val="24"/>
              </w:rPr>
              <w:t>2</w:t>
            </w:r>
          </w:p>
        </w:tc>
        <w:tc>
          <w:tcPr>
            <w:tcW w:w="4320" w:type="dxa"/>
            <w:vAlign w:val="center"/>
          </w:tcPr>
          <w:p w:rsidR="007B1484" w:rsidRDefault="00CE48F6">
            <w:pPr>
              <w:jc w:val="left"/>
            </w:pPr>
            <w:r>
              <w:rPr>
                <w:color w:val="000000"/>
                <w:sz w:val="24"/>
              </w:rPr>
              <w:t>交银施罗德成长</w:t>
            </w:r>
            <w:r>
              <w:rPr>
                <w:color w:val="000000"/>
                <w:sz w:val="24"/>
              </w:rPr>
              <w:t>30</w:t>
            </w:r>
            <w:r>
              <w:rPr>
                <w:color w:val="000000"/>
                <w:sz w:val="24"/>
              </w:rPr>
              <w:t>股票型证券投资基金</w:t>
            </w:r>
            <w:r>
              <w:rPr>
                <w:color w:val="000000"/>
                <w:sz w:val="24"/>
              </w:rPr>
              <w:t>2013</w:t>
            </w:r>
            <w:r>
              <w:rPr>
                <w:color w:val="000000"/>
                <w:sz w:val="24"/>
              </w:rPr>
              <w:t>年第</w:t>
            </w:r>
            <w:r>
              <w:rPr>
                <w:color w:val="000000"/>
                <w:sz w:val="24"/>
              </w:rPr>
              <w:t>4</w:t>
            </w:r>
            <w:r>
              <w:rPr>
                <w:color w:val="000000"/>
                <w:sz w:val="24"/>
              </w:rPr>
              <w:t>季度报告</w:t>
            </w:r>
          </w:p>
        </w:tc>
        <w:tc>
          <w:tcPr>
            <w:tcW w:w="2331" w:type="dxa"/>
            <w:vAlign w:val="center"/>
          </w:tcPr>
          <w:p w:rsidR="007B1484" w:rsidRDefault="00CE48F6">
            <w:pPr>
              <w:jc w:val="center"/>
            </w:pPr>
            <w:r>
              <w:rPr>
                <w:color w:val="000000"/>
                <w:sz w:val="24"/>
              </w:rPr>
              <w:t>中国证券报、上海证券报、证券时报</w:t>
            </w:r>
          </w:p>
        </w:tc>
        <w:tc>
          <w:tcPr>
            <w:tcW w:w="1629" w:type="dxa"/>
            <w:vAlign w:val="center"/>
          </w:tcPr>
          <w:p w:rsidR="007B1484" w:rsidRDefault="00CE48F6">
            <w:pPr>
              <w:jc w:val="center"/>
            </w:pPr>
            <w:r>
              <w:rPr>
                <w:color w:val="000000"/>
                <w:sz w:val="24"/>
              </w:rPr>
              <w:t>2014-01-20</w:t>
            </w:r>
          </w:p>
        </w:tc>
      </w:tr>
      <w:tr w:rsidR="007B1484">
        <w:tc>
          <w:tcPr>
            <w:tcW w:w="720" w:type="dxa"/>
            <w:vAlign w:val="center"/>
          </w:tcPr>
          <w:p w:rsidR="007B1484" w:rsidRDefault="00CE48F6">
            <w:pPr>
              <w:jc w:val="center"/>
            </w:pPr>
            <w:r>
              <w:rPr>
                <w:color w:val="000000"/>
                <w:sz w:val="24"/>
              </w:rPr>
              <w:t>3</w:t>
            </w:r>
          </w:p>
        </w:tc>
        <w:tc>
          <w:tcPr>
            <w:tcW w:w="4320" w:type="dxa"/>
            <w:vAlign w:val="center"/>
          </w:tcPr>
          <w:p w:rsidR="007B1484" w:rsidRDefault="00CE48F6">
            <w:pPr>
              <w:jc w:val="left"/>
            </w:pPr>
            <w:r>
              <w:rPr>
                <w:color w:val="000000"/>
                <w:sz w:val="24"/>
              </w:rPr>
              <w:t>交银施罗德基金管理有限公司关于旗下部分基金参与光大证券股份有限公司手机客户端基金申购费率优惠活动的公告</w:t>
            </w:r>
          </w:p>
        </w:tc>
        <w:tc>
          <w:tcPr>
            <w:tcW w:w="2331" w:type="dxa"/>
            <w:vAlign w:val="center"/>
          </w:tcPr>
          <w:p w:rsidR="007B1484" w:rsidRDefault="00CE48F6">
            <w:pPr>
              <w:jc w:val="center"/>
            </w:pPr>
            <w:r>
              <w:rPr>
                <w:color w:val="000000"/>
                <w:sz w:val="24"/>
              </w:rPr>
              <w:t>中国证券报、上海证券报、证券时报</w:t>
            </w:r>
          </w:p>
        </w:tc>
        <w:tc>
          <w:tcPr>
            <w:tcW w:w="1629" w:type="dxa"/>
            <w:vAlign w:val="center"/>
          </w:tcPr>
          <w:p w:rsidR="007B1484" w:rsidRDefault="00CE48F6">
            <w:pPr>
              <w:jc w:val="center"/>
            </w:pPr>
            <w:r>
              <w:rPr>
                <w:color w:val="000000"/>
                <w:sz w:val="24"/>
              </w:rPr>
              <w:t>2014-03-13</w:t>
            </w:r>
          </w:p>
        </w:tc>
      </w:tr>
      <w:tr w:rsidR="007B1484">
        <w:tc>
          <w:tcPr>
            <w:tcW w:w="720" w:type="dxa"/>
            <w:vAlign w:val="center"/>
          </w:tcPr>
          <w:p w:rsidR="007B1484" w:rsidRDefault="00CE48F6">
            <w:pPr>
              <w:jc w:val="center"/>
            </w:pPr>
            <w:r>
              <w:rPr>
                <w:color w:val="000000"/>
                <w:sz w:val="24"/>
              </w:rPr>
              <w:t>4</w:t>
            </w:r>
          </w:p>
        </w:tc>
        <w:tc>
          <w:tcPr>
            <w:tcW w:w="4320" w:type="dxa"/>
            <w:vAlign w:val="center"/>
          </w:tcPr>
          <w:p w:rsidR="007B1484" w:rsidRDefault="00CE48F6">
            <w:pPr>
              <w:jc w:val="left"/>
            </w:pPr>
            <w:r>
              <w:rPr>
                <w:color w:val="000000"/>
                <w:sz w:val="24"/>
              </w:rPr>
              <w:t>交银施罗德成长</w:t>
            </w:r>
            <w:r>
              <w:rPr>
                <w:color w:val="000000"/>
                <w:sz w:val="24"/>
              </w:rPr>
              <w:t>30</w:t>
            </w:r>
            <w:r>
              <w:rPr>
                <w:color w:val="000000"/>
                <w:sz w:val="24"/>
              </w:rPr>
              <w:t>股票型证券投资基金</w:t>
            </w:r>
            <w:r>
              <w:rPr>
                <w:color w:val="000000"/>
                <w:sz w:val="24"/>
              </w:rPr>
              <w:t>2013</w:t>
            </w:r>
            <w:r>
              <w:rPr>
                <w:color w:val="000000"/>
                <w:sz w:val="24"/>
              </w:rPr>
              <w:t>年年度报告摘要</w:t>
            </w:r>
          </w:p>
        </w:tc>
        <w:tc>
          <w:tcPr>
            <w:tcW w:w="2331" w:type="dxa"/>
            <w:vAlign w:val="center"/>
          </w:tcPr>
          <w:p w:rsidR="007B1484" w:rsidRDefault="00CE48F6">
            <w:pPr>
              <w:jc w:val="center"/>
            </w:pPr>
            <w:r>
              <w:rPr>
                <w:color w:val="000000"/>
                <w:sz w:val="24"/>
              </w:rPr>
              <w:t>中国证券报、上海证券报、证券时报</w:t>
            </w:r>
          </w:p>
        </w:tc>
        <w:tc>
          <w:tcPr>
            <w:tcW w:w="1629" w:type="dxa"/>
            <w:vAlign w:val="center"/>
          </w:tcPr>
          <w:p w:rsidR="007B1484" w:rsidRDefault="00CE48F6">
            <w:pPr>
              <w:jc w:val="center"/>
            </w:pPr>
            <w:r>
              <w:rPr>
                <w:color w:val="000000"/>
                <w:sz w:val="24"/>
              </w:rPr>
              <w:t>2014-03-26</w:t>
            </w:r>
          </w:p>
        </w:tc>
      </w:tr>
      <w:tr w:rsidR="007B1484">
        <w:tc>
          <w:tcPr>
            <w:tcW w:w="720" w:type="dxa"/>
            <w:vAlign w:val="center"/>
          </w:tcPr>
          <w:p w:rsidR="007B1484" w:rsidRDefault="00CE48F6">
            <w:pPr>
              <w:jc w:val="center"/>
            </w:pPr>
            <w:r>
              <w:rPr>
                <w:color w:val="000000"/>
                <w:sz w:val="24"/>
              </w:rPr>
              <w:t>5</w:t>
            </w:r>
          </w:p>
        </w:tc>
        <w:tc>
          <w:tcPr>
            <w:tcW w:w="4320" w:type="dxa"/>
            <w:vAlign w:val="center"/>
          </w:tcPr>
          <w:p w:rsidR="007B1484" w:rsidRDefault="00CE48F6">
            <w:pPr>
              <w:jc w:val="left"/>
            </w:pPr>
            <w:r>
              <w:rPr>
                <w:color w:val="000000"/>
                <w:sz w:val="24"/>
              </w:rPr>
              <w:t>交银施罗德基金管理有限公司关于增加江苏常熟农村商业银行股份有限公司为旗下部分基金场外代销机构的公告</w:t>
            </w:r>
          </w:p>
        </w:tc>
        <w:tc>
          <w:tcPr>
            <w:tcW w:w="2331" w:type="dxa"/>
            <w:vAlign w:val="center"/>
          </w:tcPr>
          <w:p w:rsidR="007B1484" w:rsidRDefault="00CE48F6">
            <w:pPr>
              <w:jc w:val="center"/>
            </w:pPr>
            <w:r>
              <w:rPr>
                <w:color w:val="000000"/>
                <w:sz w:val="24"/>
              </w:rPr>
              <w:t>中国证券报、上海证券报、证券时报</w:t>
            </w:r>
          </w:p>
        </w:tc>
        <w:tc>
          <w:tcPr>
            <w:tcW w:w="1629" w:type="dxa"/>
            <w:vAlign w:val="center"/>
          </w:tcPr>
          <w:p w:rsidR="007B1484" w:rsidRDefault="00CE48F6">
            <w:pPr>
              <w:jc w:val="center"/>
            </w:pPr>
            <w:r>
              <w:rPr>
                <w:color w:val="000000"/>
                <w:sz w:val="24"/>
              </w:rPr>
              <w:t>2014-03-27</w:t>
            </w:r>
          </w:p>
        </w:tc>
      </w:tr>
      <w:tr w:rsidR="007B1484">
        <w:tc>
          <w:tcPr>
            <w:tcW w:w="720" w:type="dxa"/>
            <w:vAlign w:val="center"/>
          </w:tcPr>
          <w:p w:rsidR="007B1484" w:rsidRDefault="00CE48F6">
            <w:pPr>
              <w:jc w:val="center"/>
            </w:pPr>
            <w:r>
              <w:rPr>
                <w:color w:val="000000"/>
                <w:sz w:val="24"/>
              </w:rPr>
              <w:t>6</w:t>
            </w:r>
          </w:p>
        </w:tc>
        <w:tc>
          <w:tcPr>
            <w:tcW w:w="4320" w:type="dxa"/>
            <w:vAlign w:val="center"/>
          </w:tcPr>
          <w:p w:rsidR="007B1484" w:rsidRDefault="00CE48F6">
            <w:pPr>
              <w:jc w:val="left"/>
            </w:pPr>
            <w:r>
              <w:rPr>
                <w:color w:val="000000"/>
                <w:sz w:val="24"/>
              </w:rPr>
              <w:t>交银施罗德基金管理有限公司关于旗下基金所持停牌股票估值调整的公告</w:t>
            </w:r>
          </w:p>
        </w:tc>
        <w:tc>
          <w:tcPr>
            <w:tcW w:w="2331" w:type="dxa"/>
            <w:vAlign w:val="center"/>
          </w:tcPr>
          <w:p w:rsidR="007B1484" w:rsidRDefault="00CE48F6">
            <w:pPr>
              <w:jc w:val="center"/>
            </w:pPr>
            <w:r>
              <w:rPr>
                <w:color w:val="000000"/>
                <w:sz w:val="24"/>
              </w:rPr>
              <w:t>中国证券报、上海证券报、证券时报</w:t>
            </w:r>
          </w:p>
        </w:tc>
        <w:tc>
          <w:tcPr>
            <w:tcW w:w="1629" w:type="dxa"/>
            <w:vAlign w:val="center"/>
          </w:tcPr>
          <w:p w:rsidR="007B1484" w:rsidRDefault="00CE48F6">
            <w:pPr>
              <w:jc w:val="center"/>
            </w:pPr>
            <w:r>
              <w:rPr>
                <w:color w:val="000000"/>
                <w:sz w:val="24"/>
              </w:rPr>
              <w:t>2014-03-29</w:t>
            </w:r>
          </w:p>
        </w:tc>
      </w:tr>
      <w:tr w:rsidR="007B1484">
        <w:tc>
          <w:tcPr>
            <w:tcW w:w="720" w:type="dxa"/>
            <w:vAlign w:val="center"/>
          </w:tcPr>
          <w:p w:rsidR="007B1484" w:rsidRDefault="00CE48F6">
            <w:pPr>
              <w:jc w:val="center"/>
            </w:pPr>
            <w:r>
              <w:rPr>
                <w:color w:val="000000"/>
                <w:sz w:val="24"/>
              </w:rPr>
              <w:t>7</w:t>
            </w:r>
          </w:p>
        </w:tc>
        <w:tc>
          <w:tcPr>
            <w:tcW w:w="4320" w:type="dxa"/>
            <w:vAlign w:val="center"/>
          </w:tcPr>
          <w:p w:rsidR="007B1484" w:rsidRDefault="00CE48F6">
            <w:pPr>
              <w:jc w:val="left"/>
            </w:pPr>
            <w:r>
              <w:rPr>
                <w:color w:val="000000"/>
                <w:sz w:val="24"/>
              </w:rPr>
              <w:t>交银施罗德成长</w:t>
            </w:r>
            <w:r>
              <w:rPr>
                <w:color w:val="000000"/>
                <w:sz w:val="24"/>
              </w:rPr>
              <w:t>30</w:t>
            </w:r>
            <w:r>
              <w:rPr>
                <w:color w:val="000000"/>
                <w:sz w:val="24"/>
              </w:rPr>
              <w:t>股票型证券投资基金</w:t>
            </w:r>
            <w:r>
              <w:rPr>
                <w:color w:val="000000"/>
                <w:sz w:val="24"/>
              </w:rPr>
              <w:t>2014</w:t>
            </w:r>
            <w:r>
              <w:rPr>
                <w:color w:val="000000"/>
                <w:sz w:val="24"/>
              </w:rPr>
              <w:t>年第</w:t>
            </w:r>
            <w:r>
              <w:rPr>
                <w:color w:val="000000"/>
                <w:sz w:val="24"/>
              </w:rPr>
              <w:t>1</w:t>
            </w:r>
            <w:r>
              <w:rPr>
                <w:color w:val="000000"/>
                <w:sz w:val="24"/>
              </w:rPr>
              <w:t>季度报告</w:t>
            </w:r>
          </w:p>
        </w:tc>
        <w:tc>
          <w:tcPr>
            <w:tcW w:w="2331" w:type="dxa"/>
            <w:vAlign w:val="center"/>
          </w:tcPr>
          <w:p w:rsidR="007B1484" w:rsidRDefault="00CE48F6">
            <w:pPr>
              <w:jc w:val="center"/>
            </w:pPr>
            <w:r>
              <w:rPr>
                <w:color w:val="000000"/>
                <w:sz w:val="24"/>
              </w:rPr>
              <w:t>中国证券报、上海证券报、证券时报</w:t>
            </w:r>
          </w:p>
        </w:tc>
        <w:tc>
          <w:tcPr>
            <w:tcW w:w="1629" w:type="dxa"/>
            <w:vAlign w:val="center"/>
          </w:tcPr>
          <w:p w:rsidR="007B1484" w:rsidRDefault="00CE48F6">
            <w:pPr>
              <w:jc w:val="center"/>
            </w:pPr>
            <w:r>
              <w:rPr>
                <w:color w:val="000000"/>
                <w:sz w:val="24"/>
              </w:rPr>
              <w:t>2014-04-22</w:t>
            </w:r>
          </w:p>
        </w:tc>
      </w:tr>
      <w:tr w:rsidR="007B1484">
        <w:tc>
          <w:tcPr>
            <w:tcW w:w="720" w:type="dxa"/>
            <w:vAlign w:val="center"/>
          </w:tcPr>
          <w:p w:rsidR="007B1484" w:rsidRDefault="00CE48F6">
            <w:pPr>
              <w:jc w:val="center"/>
            </w:pPr>
            <w:r>
              <w:rPr>
                <w:color w:val="000000"/>
                <w:sz w:val="24"/>
              </w:rPr>
              <w:t>8</w:t>
            </w:r>
          </w:p>
        </w:tc>
        <w:tc>
          <w:tcPr>
            <w:tcW w:w="4320" w:type="dxa"/>
            <w:vAlign w:val="center"/>
          </w:tcPr>
          <w:p w:rsidR="007B1484" w:rsidRDefault="00CE48F6">
            <w:pPr>
              <w:jc w:val="left"/>
            </w:pPr>
            <w:r>
              <w:rPr>
                <w:color w:val="000000"/>
                <w:sz w:val="24"/>
              </w:rPr>
              <w:t>交银施罗德基金管理有限公司关于增加北京钱景财富投资管理有限公司为旗下部分基金的场外代销机构并参与电子交易平台基金前端申购费率优惠活动的公告</w:t>
            </w:r>
          </w:p>
        </w:tc>
        <w:tc>
          <w:tcPr>
            <w:tcW w:w="2331" w:type="dxa"/>
            <w:vAlign w:val="center"/>
          </w:tcPr>
          <w:p w:rsidR="007B1484" w:rsidRDefault="00CE48F6">
            <w:pPr>
              <w:jc w:val="center"/>
            </w:pPr>
            <w:r>
              <w:rPr>
                <w:color w:val="000000"/>
                <w:sz w:val="24"/>
              </w:rPr>
              <w:t>中国证券报、上海证券报、证券时报</w:t>
            </w:r>
          </w:p>
        </w:tc>
        <w:tc>
          <w:tcPr>
            <w:tcW w:w="1629" w:type="dxa"/>
            <w:vAlign w:val="center"/>
          </w:tcPr>
          <w:p w:rsidR="007B1484" w:rsidRDefault="00CE48F6">
            <w:pPr>
              <w:jc w:val="center"/>
            </w:pPr>
            <w:r>
              <w:rPr>
                <w:color w:val="000000"/>
                <w:sz w:val="24"/>
              </w:rPr>
              <w:t>2014-06-14</w:t>
            </w:r>
          </w:p>
        </w:tc>
      </w:tr>
      <w:tr w:rsidR="007B1484">
        <w:tc>
          <w:tcPr>
            <w:tcW w:w="720" w:type="dxa"/>
            <w:vAlign w:val="center"/>
          </w:tcPr>
          <w:p w:rsidR="007B1484" w:rsidRDefault="00CE48F6">
            <w:pPr>
              <w:jc w:val="center"/>
            </w:pPr>
            <w:r>
              <w:rPr>
                <w:color w:val="000000"/>
                <w:sz w:val="24"/>
              </w:rPr>
              <w:t>9</w:t>
            </w:r>
          </w:p>
        </w:tc>
        <w:tc>
          <w:tcPr>
            <w:tcW w:w="4320" w:type="dxa"/>
            <w:vAlign w:val="center"/>
          </w:tcPr>
          <w:p w:rsidR="007B1484" w:rsidRDefault="00CE48F6">
            <w:pPr>
              <w:jc w:val="left"/>
            </w:pPr>
            <w:r>
              <w:rPr>
                <w:color w:val="000000"/>
                <w:sz w:val="24"/>
              </w:rPr>
              <w:t>交银施罗德基金管理有限公司关于旗下部分基金参与交通银行股份有限公司网上银行、手机银行基金前端申购费率优惠活动的公告</w:t>
            </w:r>
          </w:p>
        </w:tc>
        <w:tc>
          <w:tcPr>
            <w:tcW w:w="2331" w:type="dxa"/>
            <w:vAlign w:val="center"/>
          </w:tcPr>
          <w:p w:rsidR="007B1484" w:rsidRDefault="00CE48F6">
            <w:pPr>
              <w:jc w:val="center"/>
            </w:pPr>
            <w:r>
              <w:rPr>
                <w:color w:val="000000"/>
                <w:sz w:val="24"/>
              </w:rPr>
              <w:t>中国证券报、上海证券报、证券时报</w:t>
            </w:r>
          </w:p>
        </w:tc>
        <w:tc>
          <w:tcPr>
            <w:tcW w:w="1629" w:type="dxa"/>
            <w:vAlign w:val="center"/>
          </w:tcPr>
          <w:p w:rsidR="007B1484" w:rsidRDefault="00CE48F6">
            <w:pPr>
              <w:jc w:val="center"/>
            </w:pPr>
            <w:r>
              <w:rPr>
                <w:color w:val="000000"/>
                <w:sz w:val="24"/>
              </w:rPr>
              <w:t>2014-07-01</w:t>
            </w:r>
          </w:p>
        </w:tc>
      </w:tr>
      <w:tr w:rsidR="007B1484">
        <w:tc>
          <w:tcPr>
            <w:tcW w:w="720" w:type="dxa"/>
            <w:vAlign w:val="center"/>
          </w:tcPr>
          <w:p w:rsidR="007B1484" w:rsidRDefault="00CE48F6">
            <w:pPr>
              <w:jc w:val="center"/>
            </w:pPr>
            <w:r>
              <w:rPr>
                <w:color w:val="000000"/>
                <w:sz w:val="24"/>
              </w:rPr>
              <w:t>10</w:t>
            </w:r>
          </w:p>
        </w:tc>
        <w:tc>
          <w:tcPr>
            <w:tcW w:w="4320" w:type="dxa"/>
            <w:vAlign w:val="center"/>
          </w:tcPr>
          <w:p w:rsidR="007B1484" w:rsidRDefault="00CE48F6">
            <w:pPr>
              <w:jc w:val="left"/>
            </w:pPr>
            <w:r>
              <w:rPr>
                <w:color w:val="000000"/>
                <w:sz w:val="24"/>
              </w:rPr>
              <w:t>交银施罗德成长</w:t>
            </w:r>
            <w:r>
              <w:rPr>
                <w:color w:val="000000"/>
                <w:sz w:val="24"/>
              </w:rPr>
              <w:t>30</w:t>
            </w:r>
            <w:r>
              <w:rPr>
                <w:color w:val="000000"/>
                <w:sz w:val="24"/>
              </w:rPr>
              <w:t>股票型证券投资基金</w:t>
            </w:r>
            <w:r>
              <w:rPr>
                <w:color w:val="000000"/>
                <w:sz w:val="24"/>
              </w:rPr>
              <w:t>2014</w:t>
            </w:r>
            <w:r>
              <w:rPr>
                <w:color w:val="000000"/>
                <w:sz w:val="24"/>
              </w:rPr>
              <w:t>年第</w:t>
            </w:r>
            <w:r>
              <w:rPr>
                <w:color w:val="000000"/>
                <w:sz w:val="24"/>
              </w:rPr>
              <w:t>2</w:t>
            </w:r>
            <w:r>
              <w:rPr>
                <w:color w:val="000000"/>
                <w:sz w:val="24"/>
              </w:rPr>
              <w:t>季度报告</w:t>
            </w:r>
          </w:p>
        </w:tc>
        <w:tc>
          <w:tcPr>
            <w:tcW w:w="2331" w:type="dxa"/>
            <w:vAlign w:val="center"/>
          </w:tcPr>
          <w:p w:rsidR="007B1484" w:rsidRDefault="00CE48F6">
            <w:pPr>
              <w:jc w:val="center"/>
            </w:pPr>
            <w:r>
              <w:rPr>
                <w:color w:val="000000"/>
                <w:sz w:val="24"/>
              </w:rPr>
              <w:t>中国证券报、上海证券报、证券时报</w:t>
            </w:r>
          </w:p>
        </w:tc>
        <w:tc>
          <w:tcPr>
            <w:tcW w:w="1629" w:type="dxa"/>
            <w:vAlign w:val="center"/>
          </w:tcPr>
          <w:p w:rsidR="007B1484" w:rsidRDefault="00CE48F6">
            <w:pPr>
              <w:jc w:val="center"/>
            </w:pPr>
            <w:r>
              <w:rPr>
                <w:color w:val="000000"/>
                <w:sz w:val="24"/>
              </w:rPr>
              <w:t>2014-07-19</w:t>
            </w:r>
          </w:p>
        </w:tc>
      </w:tr>
      <w:tr w:rsidR="007B1484">
        <w:tc>
          <w:tcPr>
            <w:tcW w:w="720" w:type="dxa"/>
            <w:vAlign w:val="center"/>
          </w:tcPr>
          <w:p w:rsidR="007B1484" w:rsidRDefault="00CE48F6">
            <w:pPr>
              <w:jc w:val="center"/>
            </w:pPr>
            <w:r>
              <w:rPr>
                <w:color w:val="000000"/>
                <w:sz w:val="24"/>
              </w:rPr>
              <w:t>11</w:t>
            </w:r>
          </w:p>
        </w:tc>
        <w:tc>
          <w:tcPr>
            <w:tcW w:w="4320" w:type="dxa"/>
            <w:vAlign w:val="center"/>
          </w:tcPr>
          <w:p w:rsidR="007B1484" w:rsidRDefault="00CE48F6">
            <w:pPr>
              <w:jc w:val="left"/>
            </w:pPr>
            <w:r>
              <w:rPr>
                <w:color w:val="000000"/>
                <w:sz w:val="24"/>
              </w:rPr>
              <w:t>交银施罗德成长</w:t>
            </w:r>
            <w:r>
              <w:rPr>
                <w:color w:val="000000"/>
                <w:sz w:val="24"/>
              </w:rPr>
              <w:t>30</w:t>
            </w:r>
            <w:r>
              <w:rPr>
                <w:color w:val="000000"/>
                <w:sz w:val="24"/>
              </w:rPr>
              <w:t>股票型证券投资基金（更新）招募说明书摘要（</w:t>
            </w:r>
            <w:r>
              <w:rPr>
                <w:color w:val="000000"/>
                <w:sz w:val="24"/>
              </w:rPr>
              <w:t>2014</w:t>
            </w:r>
            <w:r>
              <w:rPr>
                <w:color w:val="000000"/>
                <w:sz w:val="24"/>
              </w:rPr>
              <w:t>年第</w:t>
            </w:r>
            <w:r>
              <w:rPr>
                <w:color w:val="000000"/>
                <w:sz w:val="24"/>
              </w:rPr>
              <w:t>1</w:t>
            </w:r>
            <w:r>
              <w:rPr>
                <w:color w:val="000000"/>
                <w:sz w:val="24"/>
              </w:rPr>
              <w:t>号）</w:t>
            </w:r>
          </w:p>
        </w:tc>
        <w:tc>
          <w:tcPr>
            <w:tcW w:w="2331" w:type="dxa"/>
            <w:vAlign w:val="center"/>
          </w:tcPr>
          <w:p w:rsidR="007B1484" w:rsidRDefault="00CE48F6">
            <w:pPr>
              <w:jc w:val="center"/>
            </w:pPr>
            <w:r>
              <w:rPr>
                <w:color w:val="000000"/>
                <w:sz w:val="24"/>
              </w:rPr>
              <w:t>中国证券报、上海证券报、证券时报</w:t>
            </w:r>
          </w:p>
        </w:tc>
        <w:tc>
          <w:tcPr>
            <w:tcW w:w="1629" w:type="dxa"/>
            <w:vAlign w:val="center"/>
          </w:tcPr>
          <w:p w:rsidR="007B1484" w:rsidRDefault="00CE48F6">
            <w:pPr>
              <w:jc w:val="center"/>
            </w:pPr>
            <w:r>
              <w:rPr>
                <w:color w:val="000000"/>
                <w:sz w:val="24"/>
              </w:rPr>
              <w:t>2014-07-19</w:t>
            </w:r>
          </w:p>
        </w:tc>
      </w:tr>
      <w:tr w:rsidR="007B1484">
        <w:tc>
          <w:tcPr>
            <w:tcW w:w="720" w:type="dxa"/>
            <w:vAlign w:val="center"/>
          </w:tcPr>
          <w:p w:rsidR="007B1484" w:rsidRDefault="00CE48F6">
            <w:pPr>
              <w:jc w:val="center"/>
            </w:pPr>
            <w:r>
              <w:rPr>
                <w:color w:val="000000"/>
                <w:sz w:val="24"/>
              </w:rPr>
              <w:t>12</w:t>
            </w:r>
          </w:p>
        </w:tc>
        <w:tc>
          <w:tcPr>
            <w:tcW w:w="4320" w:type="dxa"/>
            <w:vAlign w:val="center"/>
          </w:tcPr>
          <w:p w:rsidR="007B1484" w:rsidRDefault="00CE48F6">
            <w:pPr>
              <w:jc w:val="left"/>
            </w:pPr>
            <w:r>
              <w:rPr>
                <w:color w:val="000000"/>
                <w:sz w:val="24"/>
              </w:rPr>
              <w:t>交银施罗德基金管理有限公司关于旗下基金所持停牌股票估值调整的公告</w:t>
            </w:r>
          </w:p>
        </w:tc>
        <w:tc>
          <w:tcPr>
            <w:tcW w:w="2331" w:type="dxa"/>
            <w:vAlign w:val="center"/>
          </w:tcPr>
          <w:p w:rsidR="007B1484" w:rsidRDefault="00CE48F6">
            <w:pPr>
              <w:jc w:val="center"/>
            </w:pPr>
            <w:r>
              <w:rPr>
                <w:color w:val="000000"/>
                <w:sz w:val="24"/>
              </w:rPr>
              <w:t>中国证券报、上海证券报、证券时报</w:t>
            </w:r>
          </w:p>
        </w:tc>
        <w:tc>
          <w:tcPr>
            <w:tcW w:w="1629" w:type="dxa"/>
            <w:vAlign w:val="center"/>
          </w:tcPr>
          <w:p w:rsidR="007B1484" w:rsidRDefault="00CE48F6">
            <w:pPr>
              <w:jc w:val="center"/>
            </w:pPr>
            <w:r>
              <w:rPr>
                <w:color w:val="000000"/>
                <w:sz w:val="24"/>
              </w:rPr>
              <w:t>2014-08-06</w:t>
            </w:r>
          </w:p>
        </w:tc>
      </w:tr>
      <w:tr w:rsidR="007B1484">
        <w:tc>
          <w:tcPr>
            <w:tcW w:w="720" w:type="dxa"/>
            <w:vAlign w:val="center"/>
          </w:tcPr>
          <w:p w:rsidR="007B1484" w:rsidRDefault="00CE48F6">
            <w:pPr>
              <w:jc w:val="center"/>
            </w:pPr>
            <w:r>
              <w:rPr>
                <w:color w:val="000000"/>
                <w:sz w:val="24"/>
              </w:rPr>
              <w:t>13</w:t>
            </w:r>
          </w:p>
        </w:tc>
        <w:tc>
          <w:tcPr>
            <w:tcW w:w="4320" w:type="dxa"/>
            <w:vAlign w:val="center"/>
          </w:tcPr>
          <w:p w:rsidR="007B1484" w:rsidRDefault="00CE48F6">
            <w:pPr>
              <w:jc w:val="left"/>
            </w:pPr>
            <w:r>
              <w:rPr>
                <w:color w:val="000000"/>
                <w:sz w:val="24"/>
              </w:rPr>
              <w:t>交银施罗德成长</w:t>
            </w:r>
            <w:r>
              <w:rPr>
                <w:color w:val="000000"/>
                <w:sz w:val="24"/>
              </w:rPr>
              <w:t>30</w:t>
            </w:r>
            <w:r>
              <w:rPr>
                <w:color w:val="000000"/>
                <w:sz w:val="24"/>
              </w:rPr>
              <w:t>股票型证券投资基金</w:t>
            </w:r>
            <w:r>
              <w:rPr>
                <w:color w:val="000000"/>
                <w:sz w:val="24"/>
              </w:rPr>
              <w:t>2014</w:t>
            </w:r>
            <w:r>
              <w:rPr>
                <w:color w:val="000000"/>
                <w:sz w:val="24"/>
              </w:rPr>
              <w:t>年半年度报告摘要</w:t>
            </w:r>
          </w:p>
        </w:tc>
        <w:tc>
          <w:tcPr>
            <w:tcW w:w="2331" w:type="dxa"/>
            <w:vAlign w:val="center"/>
          </w:tcPr>
          <w:p w:rsidR="007B1484" w:rsidRDefault="00CE48F6">
            <w:pPr>
              <w:jc w:val="center"/>
            </w:pPr>
            <w:r>
              <w:rPr>
                <w:color w:val="000000"/>
                <w:sz w:val="24"/>
              </w:rPr>
              <w:t>中国证券报、上海证券报、证券时报</w:t>
            </w:r>
          </w:p>
        </w:tc>
        <w:tc>
          <w:tcPr>
            <w:tcW w:w="1629" w:type="dxa"/>
            <w:vAlign w:val="center"/>
          </w:tcPr>
          <w:p w:rsidR="007B1484" w:rsidRDefault="00CE48F6">
            <w:pPr>
              <w:jc w:val="center"/>
            </w:pPr>
            <w:r>
              <w:rPr>
                <w:color w:val="000000"/>
                <w:sz w:val="24"/>
              </w:rPr>
              <w:t>2014-08-25</w:t>
            </w:r>
          </w:p>
        </w:tc>
      </w:tr>
      <w:tr w:rsidR="007B1484">
        <w:tc>
          <w:tcPr>
            <w:tcW w:w="720" w:type="dxa"/>
            <w:vAlign w:val="center"/>
          </w:tcPr>
          <w:p w:rsidR="007B1484" w:rsidRDefault="00CE48F6">
            <w:pPr>
              <w:jc w:val="center"/>
            </w:pPr>
            <w:r>
              <w:rPr>
                <w:color w:val="000000"/>
                <w:sz w:val="24"/>
              </w:rPr>
              <w:t>14</w:t>
            </w:r>
          </w:p>
        </w:tc>
        <w:tc>
          <w:tcPr>
            <w:tcW w:w="4320" w:type="dxa"/>
            <w:vAlign w:val="center"/>
          </w:tcPr>
          <w:p w:rsidR="007B1484" w:rsidRDefault="00CE48F6">
            <w:pPr>
              <w:jc w:val="left"/>
            </w:pPr>
            <w:r>
              <w:rPr>
                <w:color w:val="000000"/>
                <w:sz w:val="24"/>
              </w:rPr>
              <w:t>交银施罗德基金管理有限公司关于增加联</w:t>
            </w:r>
            <w:proofErr w:type="gramStart"/>
            <w:r>
              <w:rPr>
                <w:color w:val="000000"/>
                <w:sz w:val="24"/>
              </w:rPr>
              <w:t>讯证券</w:t>
            </w:r>
            <w:proofErr w:type="gramEnd"/>
            <w:r>
              <w:rPr>
                <w:color w:val="000000"/>
                <w:sz w:val="24"/>
              </w:rPr>
              <w:t>股份有限公司为旗下部分基金场外销售机构的公告</w:t>
            </w:r>
          </w:p>
        </w:tc>
        <w:tc>
          <w:tcPr>
            <w:tcW w:w="2331" w:type="dxa"/>
            <w:vAlign w:val="center"/>
          </w:tcPr>
          <w:p w:rsidR="007B1484" w:rsidRDefault="00CE48F6">
            <w:pPr>
              <w:jc w:val="center"/>
            </w:pPr>
            <w:r>
              <w:rPr>
                <w:color w:val="000000"/>
                <w:sz w:val="24"/>
              </w:rPr>
              <w:t>中国证券报、上海证券报、证券时报</w:t>
            </w:r>
          </w:p>
        </w:tc>
        <w:tc>
          <w:tcPr>
            <w:tcW w:w="1629" w:type="dxa"/>
            <w:vAlign w:val="center"/>
          </w:tcPr>
          <w:p w:rsidR="007B1484" w:rsidRDefault="00CE48F6">
            <w:pPr>
              <w:jc w:val="center"/>
            </w:pPr>
            <w:r>
              <w:rPr>
                <w:color w:val="000000"/>
                <w:sz w:val="24"/>
              </w:rPr>
              <w:t>2014-09-19</w:t>
            </w:r>
          </w:p>
        </w:tc>
      </w:tr>
      <w:tr w:rsidR="007B1484">
        <w:tc>
          <w:tcPr>
            <w:tcW w:w="720" w:type="dxa"/>
            <w:vAlign w:val="center"/>
          </w:tcPr>
          <w:p w:rsidR="007B1484" w:rsidRDefault="00CE48F6">
            <w:pPr>
              <w:jc w:val="center"/>
            </w:pPr>
            <w:r>
              <w:rPr>
                <w:color w:val="000000"/>
                <w:sz w:val="24"/>
              </w:rPr>
              <w:t>15</w:t>
            </w:r>
          </w:p>
        </w:tc>
        <w:tc>
          <w:tcPr>
            <w:tcW w:w="4320" w:type="dxa"/>
            <w:vAlign w:val="center"/>
          </w:tcPr>
          <w:p w:rsidR="007B1484" w:rsidRDefault="00CE48F6">
            <w:pPr>
              <w:jc w:val="left"/>
            </w:pPr>
            <w:r>
              <w:rPr>
                <w:color w:val="000000"/>
                <w:sz w:val="24"/>
              </w:rPr>
              <w:t>交银施罗德基金管理有限公司关于增加深圳市新兰德证券投资咨询有限公司为旗下部分基金的场外销售机构并参与电子交易平台基金前端申购费率优惠活动的公告</w:t>
            </w:r>
          </w:p>
        </w:tc>
        <w:tc>
          <w:tcPr>
            <w:tcW w:w="2331" w:type="dxa"/>
            <w:vAlign w:val="center"/>
          </w:tcPr>
          <w:p w:rsidR="007B1484" w:rsidRDefault="00CE48F6">
            <w:pPr>
              <w:jc w:val="center"/>
            </w:pPr>
            <w:r>
              <w:rPr>
                <w:color w:val="000000"/>
                <w:sz w:val="24"/>
              </w:rPr>
              <w:t>中国证券报、上海证券报、证券时报</w:t>
            </w:r>
          </w:p>
        </w:tc>
        <w:tc>
          <w:tcPr>
            <w:tcW w:w="1629" w:type="dxa"/>
            <w:vAlign w:val="center"/>
          </w:tcPr>
          <w:p w:rsidR="007B1484" w:rsidRDefault="00CE48F6">
            <w:pPr>
              <w:jc w:val="center"/>
            </w:pPr>
            <w:r>
              <w:rPr>
                <w:color w:val="000000"/>
                <w:sz w:val="24"/>
              </w:rPr>
              <w:t>2014-10-17</w:t>
            </w:r>
          </w:p>
        </w:tc>
      </w:tr>
      <w:tr w:rsidR="007B1484">
        <w:tc>
          <w:tcPr>
            <w:tcW w:w="720" w:type="dxa"/>
            <w:vAlign w:val="center"/>
          </w:tcPr>
          <w:p w:rsidR="007B1484" w:rsidRDefault="00CE48F6">
            <w:pPr>
              <w:jc w:val="center"/>
            </w:pPr>
            <w:r>
              <w:rPr>
                <w:color w:val="000000"/>
                <w:sz w:val="24"/>
              </w:rPr>
              <w:t>16</w:t>
            </w:r>
          </w:p>
        </w:tc>
        <w:tc>
          <w:tcPr>
            <w:tcW w:w="4320" w:type="dxa"/>
            <w:vAlign w:val="center"/>
          </w:tcPr>
          <w:p w:rsidR="007B1484" w:rsidRDefault="00CE48F6">
            <w:pPr>
              <w:jc w:val="left"/>
            </w:pPr>
            <w:r>
              <w:rPr>
                <w:color w:val="000000"/>
                <w:sz w:val="24"/>
              </w:rPr>
              <w:t>交银施罗德基金管理有限公司关于交银施罗德成长</w:t>
            </w:r>
            <w:r>
              <w:rPr>
                <w:color w:val="000000"/>
                <w:sz w:val="24"/>
              </w:rPr>
              <w:t>30</w:t>
            </w:r>
            <w:r>
              <w:rPr>
                <w:color w:val="000000"/>
                <w:sz w:val="24"/>
              </w:rPr>
              <w:t>股票型证券投资</w:t>
            </w:r>
            <w:proofErr w:type="gramStart"/>
            <w:r>
              <w:rPr>
                <w:color w:val="000000"/>
                <w:sz w:val="24"/>
              </w:rPr>
              <w:t>基金基金</w:t>
            </w:r>
            <w:proofErr w:type="gramEnd"/>
            <w:r>
              <w:rPr>
                <w:color w:val="000000"/>
                <w:sz w:val="24"/>
              </w:rPr>
              <w:t>经理变更公告</w:t>
            </w:r>
          </w:p>
        </w:tc>
        <w:tc>
          <w:tcPr>
            <w:tcW w:w="2331" w:type="dxa"/>
            <w:vAlign w:val="center"/>
          </w:tcPr>
          <w:p w:rsidR="007B1484" w:rsidRDefault="00CE48F6">
            <w:pPr>
              <w:jc w:val="center"/>
            </w:pPr>
            <w:r>
              <w:rPr>
                <w:color w:val="000000"/>
                <w:sz w:val="24"/>
              </w:rPr>
              <w:t>中国证券报、上海证券报、证券时报</w:t>
            </w:r>
          </w:p>
        </w:tc>
        <w:tc>
          <w:tcPr>
            <w:tcW w:w="1629" w:type="dxa"/>
            <w:vAlign w:val="center"/>
          </w:tcPr>
          <w:p w:rsidR="007B1484" w:rsidRDefault="00CE48F6">
            <w:pPr>
              <w:jc w:val="center"/>
            </w:pPr>
            <w:r>
              <w:rPr>
                <w:color w:val="000000"/>
                <w:sz w:val="24"/>
              </w:rPr>
              <w:t>2014-10-22</w:t>
            </w:r>
          </w:p>
        </w:tc>
      </w:tr>
      <w:tr w:rsidR="007B1484">
        <w:tc>
          <w:tcPr>
            <w:tcW w:w="720" w:type="dxa"/>
            <w:vAlign w:val="center"/>
          </w:tcPr>
          <w:p w:rsidR="007B1484" w:rsidRDefault="00CE48F6">
            <w:pPr>
              <w:jc w:val="center"/>
            </w:pPr>
            <w:r>
              <w:rPr>
                <w:color w:val="000000"/>
                <w:sz w:val="24"/>
              </w:rPr>
              <w:t>17</w:t>
            </w:r>
          </w:p>
        </w:tc>
        <w:tc>
          <w:tcPr>
            <w:tcW w:w="4320" w:type="dxa"/>
            <w:vAlign w:val="center"/>
          </w:tcPr>
          <w:p w:rsidR="007B1484" w:rsidRDefault="00CE48F6">
            <w:pPr>
              <w:jc w:val="left"/>
            </w:pPr>
            <w:r>
              <w:rPr>
                <w:color w:val="000000"/>
                <w:sz w:val="24"/>
              </w:rPr>
              <w:t>交银施罗德成长</w:t>
            </w:r>
            <w:r>
              <w:rPr>
                <w:color w:val="000000"/>
                <w:sz w:val="24"/>
              </w:rPr>
              <w:t>30</w:t>
            </w:r>
            <w:r>
              <w:rPr>
                <w:color w:val="000000"/>
                <w:sz w:val="24"/>
              </w:rPr>
              <w:t>股票型证券投资基金</w:t>
            </w:r>
            <w:r>
              <w:rPr>
                <w:color w:val="000000"/>
                <w:sz w:val="24"/>
              </w:rPr>
              <w:t>2014</w:t>
            </w:r>
            <w:r>
              <w:rPr>
                <w:color w:val="000000"/>
                <w:sz w:val="24"/>
              </w:rPr>
              <w:t>年第</w:t>
            </w:r>
            <w:r>
              <w:rPr>
                <w:color w:val="000000"/>
                <w:sz w:val="24"/>
              </w:rPr>
              <w:t>3</w:t>
            </w:r>
            <w:r>
              <w:rPr>
                <w:color w:val="000000"/>
                <w:sz w:val="24"/>
              </w:rPr>
              <w:t>季度报告</w:t>
            </w:r>
          </w:p>
        </w:tc>
        <w:tc>
          <w:tcPr>
            <w:tcW w:w="2331" w:type="dxa"/>
            <w:vAlign w:val="center"/>
          </w:tcPr>
          <w:p w:rsidR="007B1484" w:rsidRDefault="00CE48F6">
            <w:pPr>
              <w:jc w:val="center"/>
            </w:pPr>
            <w:r>
              <w:rPr>
                <w:color w:val="000000"/>
                <w:sz w:val="24"/>
              </w:rPr>
              <w:t>中国证券报、上海证券报、证券时报</w:t>
            </w:r>
          </w:p>
        </w:tc>
        <w:tc>
          <w:tcPr>
            <w:tcW w:w="1629" w:type="dxa"/>
            <w:vAlign w:val="center"/>
          </w:tcPr>
          <w:p w:rsidR="007B1484" w:rsidRDefault="00CE48F6">
            <w:pPr>
              <w:jc w:val="center"/>
            </w:pPr>
            <w:r>
              <w:rPr>
                <w:color w:val="000000"/>
                <w:sz w:val="24"/>
              </w:rPr>
              <w:t>2014-10-24</w:t>
            </w:r>
          </w:p>
        </w:tc>
      </w:tr>
      <w:tr w:rsidR="007B1484">
        <w:tc>
          <w:tcPr>
            <w:tcW w:w="720" w:type="dxa"/>
            <w:vAlign w:val="center"/>
          </w:tcPr>
          <w:p w:rsidR="007B1484" w:rsidRDefault="00CE48F6">
            <w:pPr>
              <w:jc w:val="center"/>
            </w:pPr>
            <w:r>
              <w:rPr>
                <w:color w:val="000000"/>
                <w:sz w:val="24"/>
              </w:rPr>
              <w:t>18</w:t>
            </w:r>
          </w:p>
        </w:tc>
        <w:tc>
          <w:tcPr>
            <w:tcW w:w="4320" w:type="dxa"/>
            <w:vAlign w:val="center"/>
          </w:tcPr>
          <w:p w:rsidR="007B1484" w:rsidRDefault="00CE48F6">
            <w:pPr>
              <w:jc w:val="left"/>
            </w:pPr>
            <w:r>
              <w:rPr>
                <w:color w:val="000000"/>
                <w:sz w:val="24"/>
              </w:rPr>
              <w:t>交银施罗德基金管理有限公司关于网上直销交易平台开通支付宝理财专</w:t>
            </w:r>
            <w:proofErr w:type="gramStart"/>
            <w:r>
              <w:rPr>
                <w:color w:val="000000"/>
                <w:sz w:val="24"/>
              </w:rPr>
              <w:t>户支付</w:t>
            </w:r>
            <w:proofErr w:type="gramEnd"/>
            <w:r>
              <w:rPr>
                <w:color w:val="000000"/>
                <w:sz w:val="24"/>
              </w:rPr>
              <w:t>并实施前端申购费率优惠的公告</w:t>
            </w:r>
          </w:p>
        </w:tc>
        <w:tc>
          <w:tcPr>
            <w:tcW w:w="2331" w:type="dxa"/>
            <w:vAlign w:val="center"/>
          </w:tcPr>
          <w:p w:rsidR="007B1484" w:rsidRDefault="00CE48F6">
            <w:pPr>
              <w:jc w:val="center"/>
            </w:pPr>
            <w:r>
              <w:rPr>
                <w:color w:val="000000"/>
                <w:sz w:val="24"/>
              </w:rPr>
              <w:t>中国证券报、上海证券报、证券时报</w:t>
            </w:r>
          </w:p>
        </w:tc>
        <w:tc>
          <w:tcPr>
            <w:tcW w:w="1629" w:type="dxa"/>
            <w:vAlign w:val="center"/>
          </w:tcPr>
          <w:p w:rsidR="007B1484" w:rsidRDefault="00CE48F6">
            <w:pPr>
              <w:jc w:val="center"/>
            </w:pPr>
            <w:r>
              <w:rPr>
                <w:color w:val="000000"/>
                <w:sz w:val="24"/>
              </w:rPr>
              <w:t>2014-10-30</w:t>
            </w:r>
          </w:p>
        </w:tc>
      </w:tr>
      <w:tr w:rsidR="007B1484">
        <w:tc>
          <w:tcPr>
            <w:tcW w:w="720" w:type="dxa"/>
            <w:vAlign w:val="center"/>
          </w:tcPr>
          <w:p w:rsidR="007B1484" w:rsidRDefault="00CE48F6">
            <w:pPr>
              <w:jc w:val="center"/>
            </w:pPr>
            <w:r>
              <w:rPr>
                <w:color w:val="000000"/>
                <w:sz w:val="24"/>
              </w:rPr>
              <w:t>19</w:t>
            </w:r>
          </w:p>
        </w:tc>
        <w:tc>
          <w:tcPr>
            <w:tcW w:w="4320" w:type="dxa"/>
            <w:vAlign w:val="center"/>
          </w:tcPr>
          <w:p w:rsidR="007B1484" w:rsidRDefault="00CE48F6">
            <w:pPr>
              <w:jc w:val="left"/>
            </w:pPr>
            <w:r>
              <w:rPr>
                <w:color w:val="000000"/>
                <w:sz w:val="24"/>
              </w:rPr>
              <w:t>交银施罗德基金管理有限公司关于增加北京</w:t>
            </w:r>
            <w:proofErr w:type="gramStart"/>
            <w:r>
              <w:rPr>
                <w:color w:val="000000"/>
                <w:sz w:val="24"/>
              </w:rPr>
              <w:t>展恒基金</w:t>
            </w:r>
            <w:proofErr w:type="gramEnd"/>
            <w:r>
              <w:rPr>
                <w:color w:val="000000"/>
                <w:sz w:val="24"/>
              </w:rPr>
              <w:t>销售有限公司为旗下部分基金的场外销售机构并参与电子交易平台基金前端申购及定期定额投资业务费率优惠活动的公告</w:t>
            </w:r>
          </w:p>
        </w:tc>
        <w:tc>
          <w:tcPr>
            <w:tcW w:w="2331" w:type="dxa"/>
            <w:vAlign w:val="center"/>
          </w:tcPr>
          <w:p w:rsidR="007B1484" w:rsidRDefault="00CE48F6">
            <w:pPr>
              <w:jc w:val="center"/>
            </w:pPr>
            <w:r>
              <w:rPr>
                <w:color w:val="000000"/>
                <w:sz w:val="24"/>
              </w:rPr>
              <w:t>中国证券报、上海证券报、证券时报</w:t>
            </w:r>
          </w:p>
        </w:tc>
        <w:tc>
          <w:tcPr>
            <w:tcW w:w="1629" w:type="dxa"/>
            <w:vAlign w:val="center"/>
          </w:tcPr>
          <w:p w:rsidR="007B1484" w:rsidRDefault="00CE48F6">
            <w:pPr>
              <w:jc w:val="center"/>
            </w:pPr>
            <w:r>
              <w:rPr>
                <w:color w:val="000000"/>
                <w:sz w:val="24"/>
              </w:rPr>
              <w:t>2014-12-08</w:t>
            </w:r>
          </w:p>
        </w:tc>
      </w:tr>
    </w:tbl>
    <w:p w:rsidR="00FC41BE" w:rsidRPr="00D754A9" w:rsidRDefault="00FC41BE" w:rsidP="00D754A9">
      <w:pPr>
        <w:tabs>
          <w:tab w:val="left" w:pos="426"/>
        </w:tabs>
        <w:spacing w:before="29" w:line="288" w:lineRule="auto"/>
        <w:jc w:val="left"/>
        <w:rPr>
          <w:kern w:val="0"/>
          <w:sz w:val="24"/>
        </w:rPr>
      </w:pPr>
    </w:p>
    <w:p w:rsidR="001A59F9" w:rsidRDefault="001A59F9" w:rsidP="007A50CE">
      <w:pPr>
        <w:pStyle w:val="1"/>
        <w:keepNext/>
        <w:keepLines/>
        <w:widowControl w:val="0"/>
        <w:spacing w:beforeLines="100" w:before="312" w:afterLines="100" w:after="312" w:line="288" w:lineRule="auto"/>
        <w:jc w:val="center"/>
        <w:rPr>
          <w:b/>
          <w:bCs/>
          <w:color w:val="000000"/>
          <w:szCs w:val="24"/>
        </w:rPr>
      </w:pPr>
      <w:bookmarkStart w:id="282" w:name="_Toc361324902"/>
      <w:bookmarkStart w:id="283" w:name="_Toc415251750"/>
      <w:r w:rsidRPr="0004693B">
        <w:rPr>
          <w:rFonts w:hint="eastAsia"/>
          <w:b/>
          <w:bCs/>
          <w:color w:val="000000"/>
          <w:szCs w:val="24"/>
        </w:rPr>
        <w:t>§</w:t>
      </w:r>
      <w:r w:rsidRPr="0004693B">
        <w:rPr>
          <w:b/>
          <w:bCs/>
          <w:color w:val="000000"/>
          <w:szCs w:val="24"/>
        </w:rPr>
        <w:t>12</w:t>
      </w:r>
      <w:r w:rsidR="009153A3" w:rsidRPr="0004693B">
        <w:rPr>
          <w:rFonts w:hint="eastAsia"/>
          <w:b/>
          <w:bCs/>
          <w:color w:val="000000"/>
          <w:szCs w:val="24"/>
        </w:rPr>
        <w:t xml:space="preserve">  </w:t>
      </w:r>
      <w:r w:rsidRPr="0004693B">
        <w:rPr>
          <w:rFonts w:hint="eastAsia"/>
          <w:b/>
          <w:bCs/>
          <w:color w:val="000000"/>
          <w:szCs w:val="24"/>
        </w:rPr>
        <w:t>影响投资者决策的其他重要信息</w:t>
      </w:r>
      <w:bookmarkEnd w:id="282"/>
      <w:bookmarkEnd w:id="283"/>
    </w:p>
    <w:p w:rsidR="001A59F9" w:rsidRPr="00B566AC" w:rsidRDefault="001A59F9" w:rsidP="00B566AC">
      <w:pPr>
        <w:spacing w:before="29" w:line="288" w:lineRule="auto"/>
        <w:ind w:firstLineChars="200" w:firstLine="480"/>
        <w:rPr>
          <w:color w:val="000000"/>
          <w:sz w:val="24"/>
        </w:rPr>
      </w:pPr>
      <w:r w:rsidRPr="00B566AC">
        <w:rPr>
          <w:color w:val="000000"/>
          <w:sz w:val="24"/>
        </w:rPr>
        <w:t>依据中国证监会《关于进一步规范证券投资基金估值业务的指导意见》（证监会公告</w:t>
      </w:r>
      <w:r w:rsidRPr="00B566AC">
        <w:rPr>
          <w:color w:val="000000"/>
          <w:sz w:val="24"/>
        </w:rPr>
        <w:t>[2008]38</w:t>
      </w:r>
      <w:r w:rsidRPr="00B566AC">
        <w:rPr>
          <w:color w:val="000000"/>
          <w:sz w:val="24"/>
        </w:rPr>
        <w:t>号）的有关规定和《关于发布中基协（</w:t>
      </w:r>
      <w:r w:rsidRPr="00B566AC">
        <w:rPr>
          <w:color w:val="000000"/>
          <w:sz w:val="24"/>
        </w:rPr>
        <w:t>AMAC</w:t>
      </w:r>
      <w:r w:rsidRPr="00B566AC">
        <w:rPr>
          <w:color w:val="000000"/>
          <w:sz w:val="24"/>
        </w:rPr>
        <w:t>）基金行业股票估值指数的通知》的指导意见，经与基金托管人协商一致，本基金对其所持有的鱼跃医疗（证券代码：</w:t>
      </w:r>
      <w:r w:rsidRPr="00B566AC">
        <w:rPr>
          <w:color w:val="000000"/>
          <w:sz w:val="24"/>
        </w:rPr>
        <w:t>002223</w:t>
      </w:r>
      <w:r w:rsidRPr="00B566AC">
        <w:rPr>
          <w:color w:val="000000"/>
          <w:sz w:val="24"/>
        </w:rPr>
        <w:t>）股票自</w:t>
      </w:r>
      <w:r w:rsidRPr="00B566AC">
        <w:rPr>
          <w:color w:val="000000"/>
          <w:sz w:val="24"/>
        </w:rPr>
        <w:t>2014</w:t>
      </w:r>
      <w:r w:rsidRPr="00B566AC">
        <w:rPr>
          <w:color w:val="000000"/>
          <w:sz w:val="24"/>
        </w:rPr>
        <w:t>年</w:t>
      </w:r>
      <w:r w:rsidRPr="00B566AC">
        <w:rPr>
          <w:color w:val="000000"/>
          <w:sz w:val="24"/>
        </w:rPr>
        <w:t>3</w:t>
      </w:r>
      <w:r w:rsidRPr="00B566AC">
        <w:rPr>
          <w:color w:val="000000"/>
          <w:sz w:val="24"/>
        </w:rPr>
        <w:t>月</w:t>
      </w:r>
      <w:r w:rsidRPr="00B566AC">
        <w:rPr>
          <w:color w:val="000000"/>
          <w:sz w:val="24"/>
        </w:rPr>
        <w:t>28</w:t>
      </w:r>
      <w:r w:rsidRPr="00B566AC">
        <w:rPr>
          <w:color w:val="000000"/>
          <w:sz w:val="24"/>
        </w:rPr>
        <w:t>日起按照指数收益法进行估值，并已于</w:t>
      </w:r>
      <w:r w:rsidRPr="00B566AC">
        <w:rPr>
          <w:color w:val="000000"/>
          <w:sz w:val="24"/>
        </w:rPr>
        <w:t>2014</w:t>
      </w:r>
      <w:r w:rsidRPr="00B566AC">
        <w:rPr>
          <w:color w:val="000000"/>
          <w:sz w:val="24"/>
        </w:rPr>
        <w:t>年</w:t>
      </w:r>
      <w:r w:rsidRPr="00B566AC">
        <w:rPr>
          <w:color w:val="000000"/>
          <w:sz w:val="24"/>
        </w:rPr>
        <w:t>4</w:t>
      </w:r>
      <w:r w:rsidRPr="00B566AC">
        <w:rPr>
          <w:color w:val="000000"/>
          <w:sz w:val="24"/>
        </w:rPr>
        <w:t>月</w:t>
      </w:r>
      <w:r w:rsidRPr="00B566AC">
        <w:rPr>
          <w:color w:val="000000"/>
          <w:sz w:val="24"/>
        </w:rPr>
        <w:t>24</w:t>
      </w:r>
      <w:r w:rsidRPr="00B566AC">
        <w:rPr>
          <w:color w:val="000000"/>
          <w:sz w:val="24"/>
        </w:rPr>
        <w:t>日起恢复按市场价格进行估值；本基金对其所持有的</w:t>
      </w:r>
      <w:r w:rsidRPr="00B566AC">
        <w:rPr>
          <w:color w:val="000000"/>
          <w:sz w:val="24"/>
        </w:rPr>
        <w:t>TCL</w:t>
      </w:r>
      <w:r w:rsidRPr="00B566AC">
        <w:rPr>
          <w:color w:val="000000"/>
          <w:sz w:val="24"/>
        </w:rPr>
        <w:t>集团（证券代码：</w:t>
      </w:r>
      <w:r w:rsidRPr="00B566AC">
        <w:rPr>
          <w:color w:val="000000"/>
          <w:sz w:val="24"/>
        </w:rPr>
        <w:t>000100</w:t>
      </w:r>
      <w:r w:rsidRPr="00B566AC">
        <w:rPr>
          <w:color w:val="000000"/>
          <w:sz w:val="24"/>
        </w:rPr>
        <w:t>）股票自</w:t>
      </w:r>
      <w:r w:rsidRPr="00B566AC">
        <w:rPr>
          <w:color w:val="000000"/>
          <w:sz w:val="24"/>
        </w:rPr>
        <w:t>2014</w:t>
      </w:r>
      <w:r w:rsidRPr="00B566AC">
        <w:rPr>
          <w:color w:val="000000"/>
          <w:sz w:val="24"/>
        </w:rPr>
        <w:t>年</w:t>
      </w:r>
      <w:r w:rsidRPr="00B566AC">
        <w:rPr>
          <w:color w:val="000000"/>
          <w:sz w:val="24"/>
        </w:rPr>
        <w:t>8</w:t>
      </w:r>
      <w:r w:rsidRPr="00B566AC">
        <w:rPr>
          <w:color w:val="000000"/>
          <w:sz w:val="24"/>
        </w:rPr>
        <w:t>月</w:t>
      </w:r>
      <w:r w:rsidRPr="00B566AC">
        <w:rPr>
          <w:color w:val="000000"/>
          <w:sz w:val="24"/>
        </w:rPr>
        <w:t>5</w:t>
      </w:r>
      <w:r w:rsidRPr="00B566AC">
        <w:rPr>
          <w:color w:val="000000"/>
          <w:sz w:val="24"/>
        </w:rPr>
        <w:t>日起按照指数收益法进行估值，并已于</w:t>
      </w:r>
      <w:r w:rsidRPr="00B566AC">
        <w:rPr>
          <w:color w:val="000000"/>
          <w:sz w:val="24"/>
        </w:rPr>
        <w:t>2014</w:t>
      </w:r>
      <w:r w:rsidRPr="00B566AC">
        <w:rPr>
          <w:color w:val="000000"/>
          <w:sz w:val="24"/>
        </w:rPr>
        <w:t>年</w:t>
      </w:r>
      <w:r w:rsidRPr="00B566AC">
        <w:rPr>
          <w:color w:val="000000"/>
          <w:sz w:val="24"/>
        </w:rPr>
        <w:t>8</w:t>
      </w:r>
      <w:r w:rsidRPr="00B566AC">
        <w:rPr>
          <w:color w:val="000000"/>
          <w:sz w:val="24"/>
        </w:rPr>
        <w:t>月</w:t>
      </w:r>
      <w:r w:rsidRPr="00B566AC">
        <w:rPr>
          <w:color w:val="000000"/>
          <w:sz w:val="24"/>
        </w:rPr>
        <w:t>15</w:t>
      </w:r>
      <w:r w:rsidRPr="00B566AC">
        <w:rPr>
          <w:color w:val="000000"/>
          <w:sz w:val="24"/>
        </w:rPr>
        <w:t>日起恢复按市场价格进行估值。</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7A50CE">
      <w:pPr>
        <w:pStyle w:val="1"/>
        <w:keepNext/>
        <w:keepLines/>
        <w:widowControl w:val="0"/>
        <w:spacing w:beforeLines="100" w:before="312" w:afterLines="100" w:after="312" w:line="288" w:lineRule="auto"/>
        <w:jc w:val="center"/>
        <w:rPr>
          <w:b/>
          <w:bCs/>
          <w:color w:val="000000"/>
          <w:szCs w:val="24"/>
        </w:rPr>
      </w:pPr>
      <w:bookmarkStart w:id="284" w:name="_Toc225500055"/>
      <w:bookmarkStart w:id="285" w:name="_Toc361324903"/>
      <w:bookmarkStart w:id="286" w:name="_Toc415251751"/>
      <w:r w:rsidRPr="0004693B">
        <w:rPr>
          <w:rFonts w:hint="eastAsia"/>
          <w:b/>
          <w:bCs/>
          <w:color w:val="000000"/>
          <w:szCs w:val="24"/>
        </w:rPr>
        <w:t>§</w:t>
      </w:r>
      <w:r w:rsidRPr="0004693B">
        <w:rPr>
          <w:b/>
          <w:bCs/>
          <w:color w:val="000000"/>
          <w:szCs w:val="24"/>
        </w:rPr>
        <w:t>13</w:t>
      </w:r>
      <w:r w:rsidR="009153A3" w:rsidRPr="0004693B">
        <w:rPr>
          <w:rFonts w:hint="eastAsia"/>
          <w:b/>
          <w:bCs/>
          <w:color w:val="000000"/>
          <w:szCs w:val="24"/>
        </w:rPr>
        <w:t xml:space="preserve">  </w:t>
      </w:r>
      <w:r w:rsidRPr="0004693B">
        <w:rPr>
          <w:rFonts w:hint="eastAsia"/>
          <w:b/>
          <w:bCs/>
          <w:color w:val="000000"/>
          <w:szCs w:val="24"/>
        </w:rPr>
        <w:t>备查文件目录</w:t>
      </w:r>
      <w:bookmarkEnd w:id="284"/>
      <w:bookmarkEnd w:id="285"/>
      <w:bookmarkEnd w:id="286"/>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7" w:name="_Toc361324904"/>
      <w:bookmarkStart w:id="288" w:name="_Toc415251752"/>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87"/>
      <w:bookmarkEnd w:id="288"/>
    </w:p>
    <w:p w:rsidR="007B1484" w:rsidRDefault="00CE48F6">
      <w:pPr>
        <w:spacing w:before="29" w:line="288" w:lineRule="auto"/>
        <w:rPr>
          <w:color w:val="000000"/>
          <w:sz w:val="24"/>
        </w:rPr>
      </w:pPr>
      <w:r>
        <w:rPr>
          <w:color w:val="000000"/>
          <w:sz w:val="24"/>
        </w:rPr>
        <w:t>1</w:t>
      </w:r>
      <w:r>
        <w:rPr>
          <w:color w:val="000000"/>
          <w:sz w:val="24"/>
        </w:rPr>
        <w:t>、中国证监会批准交银施罗德成长</w:t>
      </w:r>
      <w:r>
        <w:rPr>
          <w:color w:val="000000"/>
          <w:sz w:val="24"/>
        </w:rPr>
        <w:t>30</w:t>
      </w:r>
      <w:r>
        <w:rPr>
          <w:color w:val="000000"/>
          <w:sz w:val="24"/>
        </w:rPr>
        <w:t>股票型证券投资基金募集的文件；</w:t>
      </w:r>
      <w:r>
        <w:rPr>
          <w:color w:val="000000"/>
          <w:sz w:val="24"/>
        </w:rPr>
        <w:t xml:space="preserve"> </w:t>
      </w:r>
    </w:p>
    <w:p w:rsidR="007B1484" w:rsidRDefault="00CE48F6">
      <w:pPr>
        <w:spacing w:before="29" w:line="288" w:lineRule="auto"/>
        <w:rPr>
          <w:color w:val="000000"/>
          <w:sz w:val="24"/>
        </w:rPr>
      </w:pPr>
      <w:r>
        <w:rPr>
          <w:color w:val="000000"/>
          <w:sz w:val="24"/>
        </w:rPr>
        <w:t>2</w:t>
      </w:r>
      <w:r>
        <w:rPr>
          <w:color w:val="000000"/>
          <w:sz w:val="24"/>
        </w:rPr>
        <w:t>、《交银施罗德成长</w:t>
      </w:r>
      <w:r>
        <w:rPr>
          <w:color w:val="000000"/>
          <w:sz w:val="24"/>
        </w:rPr>
        <w:t>30</w:t>
      </w:r>
      <w:r>
        <w:rPr>
          <w:color w:val="000000"/>
          <w:sz w:val="24"/>
        </w:rPr>
        <w:t>股票型证券投资基金基金合同》；</w:t>
      </w:r>
      <w:r>
        <w:rPr>
          <w:color w:val="000000"/>
          <w:sz w:val="24"/>
        </w:rPr>
        <w:t xml:space="preserve"> </w:t>
      </w:r>
    </w:p>
    <w:p w:rsidR="007B1484" w:rsidRDefault="00CE48F6">
      <w:pPr>
        <w:spacing w:before="29" w:line="288" w:lineRule="auto"/>
        <w:rPr>
          <w:color w:val="000000"/>
          <w:sz w:val="24"/>
        </w:rPr>
      </w:pPr>
      <w:r>
        <w:rPr>
          <w:color w:val="000000"/>
          <w:sz w:val="24"/>
        </w:rPr>
        <w:t>3</w:t>
      </w:r>
      <w:r>
        <w:rPr>
          <w:color w:val="000000"/>
          <w:sz w:val="24"/>
        </w:rPr>
        <w:t>、《交银施罗德成长</w:t>
      </w:r>
      <w:r>
        <w:rPr>
          <w:color w:val="000000"/>
          <w:sz w:val="24"/>
        </w:rPr>
        <w:t>30</w:t>
      </w:r>
      <w:r>
        <w:rPr>
          <w:color w:val="000000"/>
          <w:sz w:val="24"/>
        </w:rPr>
        <w:t>股票型证券投资基金招募说明书》；</w:t>
      </w:r>
      <w:r>
        <w:rPr>
          <w:color w:val="000000"/>
          <w:sz w:val="24"/>
        </w:rPr>
        <w:t xml:space="preserve"> </w:t>
      </w:r>
    </w:p>
    <w:p w:rsidR="007B1484" w:rsidRDefault="00CE48F6">
      <w:pPr>
        <w:spacing w:before="29" w:line="288" w:lineRule="auto"/>
        <w:rPr>
          <w:color w:val="000000"/>
          <w:sz w:val="24"/>
        </w:rPr>
      </w:pPr>
      <w:r>
        <w:rPr>
          <w:color w:val="000000"/>
          <w:sz w:val="24"/>
        </w:rPr>
        <w:t>4</w:t>
      </w:r>
      <w:r>
        <w:rPr>
          <w:color w:val="000000"/>
          <w:sz w:val="24"/>
        </w:rPr>
        <w:t>、《交银施罗德成长</w:t>
      </w:r>
      <w:r>
        <w:rPr>
          <w:color w:val="000000"/>
          <w:sz w:val="24"/>
        </w:rPr>
        <w:t>30</w:t>
      </w:r>
      <w:r>
        <w:rPr>
          <w:color w:val="000000"/>
          <w:sz w:val="24"/>
        </w:rPr>
        <w:t>股票型证券投资基金托管协议》；</w:t>
      </w:r>
      <w:r>
        <w:rPr>
          <w:color w:val="000000"/>
          <w:sz w:val="24"/>
        </w:rPr>
        <w:t xml:space="preserve"> </w:t>
      </w:r>
    </w:p>
    <w:p w:rsidR="007B1484" w:rsidRDefault="00CE48F6">
      <w:pPr>
        <w:spacing w:before="29" w:line="288" w:lineRule="auto"/>
        <w:rPr>
          <w:color w:val="000000"/>
          <w:sz w:val="24"/>
        </w:rPr>
      </w:pPr>
      <w:r>
        <w:rPr>
          <w:color w:val="000000"/>
          <w:sz w:val="24"/>
        </w:rPr>
        <w:t>5</w:t>
      </w:r>
      <w:r>
        <w:rPr>
          <w:color w:val="000000"/>
          <w:sz w:val="24"/>
        </w:rPr>
        <w:t>、关于募集交银施罗德成长</w:t>
      </w:r>
      <w:r>
        <w:rPr>
          <w:color w:val="000000"/>
          <w:sz w:val="24"/>
        </w:rPr>
        <w:t>30</w:t>
      </w:r>
      <w:r>
        <w:rPr>
          <w:color w:val="000000"/>
          <w:sz w:val="24"/>
        </w:rPr>
        <w:t>股票型证券投资基金之法律意见书；</w:t>
      </w:r>
      <w:r>
        <w:rPr>
          <w:color w:val="000000"/>
          <w:sz w:val="24"/>
        </w:rPr>
        <w:t xml:space="preserve"> </w:t>
      </w:r>
    </w:p>
    <w:p w:rsidR="007B1484" w:rsidRDefault="00CE48F6">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7B1484" w:rsidRDefault="00CE48F6">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、报告期内交银施罗德成长</w:t>
      </w:r>
      <w:r w:rsidRPr="00E037C7">
        <w:rPr>
          <w:color w:val="000000"/>
          <w:sz w:val="24"/>
        </w:rPr>
        <w:t>30</w:t>
      </w:r>
      <w:r w:rsidRPr="00E037C7">
        <w:rPr>
          <w:color w:val="000000"/>
          <w:sz w:val="24"/>
        </w:rPr>
        <w:t>股票型证券投资基金在指定报刊上各项公告的原稿。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9" w:name="_Toc361324905"/>
      <w:bookmarkStart w:id="290" w:name="_Toc415251753"/>
      <w:r w:rsidRPr="00761CD0">
        <w:rPr>
          <w:rFonts w:ascii="Times New Roman" w:hAnsi="Times New Roman"/>
          <w:kern w:val="0"/>
          <w:szCs w:val="24"/>
        </w:rPr>
        <w:t>13.2</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存放地点</w:t>
      </w:r>
      <w:bookmarkEnd w:id="289"/>
      <w:bookmarkEnd w:id="290"/>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1" w:name="_Toc361324906"/>
      <w:bookmarkStart w:id="292" w:name="_Toc415251754"/>
      <w:r w:rsidRPr="00761CD0">
        <w:rPr>
          <w:rFonts w:ascii="Times New Roman" w:hAnsi="Times New Roman"/>
          <w:kern w:val="0"/>
          <w:szCs w:val="24"/>
        </w:rPr>
        <w:t>13.3</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查阅方式</w:t>
      </w:r>
      <w:bookmarkEnd w:id="291"/>
      <w:bookmarkEnd w:id="292"/>
    </w:p>
    <w:p w:rsidR="007B1484" w:rsidRDefault="00CE48F6">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二〇一五年三月三十一日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3DE" w:rsidRDefault="007823DE">
      <w:r>
        <w:separator/>
      </w:r>
    </w:p>
  </w:endnote>
  <w:endnote w:type="continuationSeparator" w:id="0">
    <w:p w:rsidR="007823DE" w:rsidRDefault="00782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25E" w:rsidRDefault="007670AD" w:rsidP="00C03B3A">
    <w:pPr>
      <w:pStyle w:val="a7"/>
      <w:framePr w:wrap="around" w:vAnchor="text" w:hAnchor="margin" w:xAlign="right" w:y="1"/>
      <w:rPr>
        <w:rStyle w:val="a8"/>
      </w:rPr>
    </w:pPr>
    <w:r>
      <w:rPr>
        <w:rStyle w:val="a8"/>
      </w:rPr>
      <w:fldChar w:fldCharType="begin"/>
    </w:r>
    <w:r w:rsidR="0012125E">
      <w:rPr>
        <w:rStyle w:val="a8"/>
      </w:rPr>
      <w:instrText xml:space="preserve">PAGE  </w:instrText>
    </w:r>
    <w:r>
      <w:rPr>
        <w:rStyle w:val="a8"/>
      </w:rPr>
      <w:fldChar w:fldCharType="end"/>
    </w:r>
  </w:p>
  <w:p w:rsidR="0012125E" w:rsidRDefault="0012125E"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25E" w:rsidRDefault="0012125E" w:rsidP="00C03B3A">
    <w:pPr>
      <w:pStyle w:val="a7"/>
      <w:ind w:right="360"/>
      <w:jc w:val="center"/>
    </w:pPr>
    <w:r>
      <w:rPr>
        <w:rFonts w:hint="eastAsia"/>
        <w:kern w:val="0"/>
        <w:szCs w:val="21"/>
      </w:rPr>
      <w:t>第</w:t>
    </w:r>
    <w:r>
      <w:rPr>
        <w:rFonts w:hint="eastAsia"/>
        <w:kern w:val="0"/>
        <w:szCs w:val="21"/>
      </w:rPr>
      <w:t xml:space="preserve"> </w:t>
    </w:r>
    <w:r w:rsidR="007670AD">
      <w:rPr>
        <w:kern w:val="0"/>
        <w:szCs w:val="21"/>
      </w:rPr>
      <w:fldChar w:fldCharType="begin"/>
    </w:r>
    <w:r>
      <w:rPr>
        <w:kern w:val="0"/>
        <w:szCs w:val="21"/>
      </w:rPr>
      <w:instrText xml:space="preserve"> PAGE </w:instrText>
    </w:r>
    <w:r w:rsidR="007670AD">
      <w:rPr>
        <w:kern w:val="0"/>
        <w:szCs w:val="21"/>
      </w:rPr>
      <w:fldChar w:fldCharType="separate"/>
    </w:r>
    <w:r w:rsidR="00BE3CB6">
      <w:rPr>
        <w:noProof/>
        <w:kern w:val="0"/>
        <w:szCs w:val="21"/>
      </w:rPr>
      <w:t>21</w:t>
    </w:r>
    <w:r w:rsidR="007670AD">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7670AD">
      <w:rPr>
        <w:kern w:val="0"/>
        <w:szCs w:val="21"/>
      </w:rPr>
      <w:fldChar w:fldCharType="begin"/>
    </w:r>
    <w:r>
      <w:rPr>
        <w:kern w:val="0"/>
        <w:szCs w:val="21"/>
      </w:rPr>
      <w:instrText xml:space="preserve"> NUMPAGES </w:instrText>
    </w:r>
    <w:r w:rsidR="007670AD">
      <w:rPr>
        <w:kern w:val="0"/>
        <w:szCs w:val="21"/>
      </w:rPr>
      <w:fldChar w:fldCharType="separate"/>
    </w:r>
    <w:r w:rsidR="00BE3CB6">
      <w:rPr>
        <w:noProof/>
        <w:kern w:val="0"/>
        <w:szCs w:val="21"/>
      </w:rPr>
      <w:t>52</w:t>
    </w:r>
    <w:r w:rsidR="007670AD">
      <w:rPr>
        <w:kern w:val="0"/>
        <w:szCs w:val="21"/>
      </w:rPr>
      <w:fldChar w:fldCharType="end"/>
    </w:r>
    <w:r>
      <w:rPr>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3DE" w:rsidRDefault="007823DE">
      <w:r>
        <w:separator/>
      </w:r>
    </w:p>
  </w:footnote>
  <w:footnote w:type="continuationSeparator" w:id="0">
    <w:p w:rsidR="007823DE" w:rsidRDefault="00782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25E" w:rsidRPr="00C2542B" w:rsidRDefault="0012125E"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41C0"/>
    <w:rsid w:val="00114265"/>
    <w:rsid w:val="00115B15"/>
    <w:rsid w:val="0011697B"/>
    <w:rsid w:val="00116E31"/>
    <w:rsid w:val="0012065E"/>
    <w:rsid w:val="00120825"/>
    <w:rsid w:val="00120EED"/>
    <w:rsid w:val="0012125E"/>
    <w:rsid w:val="001212B4"/>
    <w:rsid w:val="001213C8"/>
    <w:rsid w:val="0012304E"/>
    <w:rsid w:val="00123252"/>
    <w:rsid w:val="001239C8"/>
    <w:rsid w:val="00123A56"/>
    <w:rsid w:val="001248EF"/>
    <w:rsid w:val="00125216"/>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49C8"/>
    <w:rsid w:val="00245012"/>
    <w:rsid w:val="0024504E"/>
    <w:rsid w:val="00245761"/>
    <w:rsid w:val="002462DE"/>
    <w:rsid w:val="0024651F"/>
    <w:rsid w:val="002465E2"/>
    <w:rsid w:val="00246775"/>
    <w:rsid w:val="00247729"/>
    <w:rsid w:val="00250232"/>
    <w:rsid w:val="0025100E"/>
    <w:rsid w:val="0025158D"/>
    <w:rsid w:val="00251C55"/>
    <w:rsid w:val="00251C7E"/>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B20"/>
    <w:rsid w:val="00586E9A"/>
    <w:rsid w:val="0058737F"/>
    <w:rsid w:val="00587419"/>
    <w:rsid w:val="00587972"/>
    <w:rsid w:val="00590B70"/>
    <w:rsid w:val="00590D20"/>
    <w:rsid w:val="00590FE4"/>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AD"/>
    <w:rsid w:val="007670DC"/>
    <w:rsid w:val="0076723B"/>
    <w:rsid w:val="0076730A"/>
    <w:rsid w:val="00767356"/>
    <w:rsid w:val="00767EA9"/>
    <w:rsid w:val="00770F2A"/>
    <w:rsid w:val="0077111A"/>
    <w:rsid w:val="007718FF"/>
    <w:rsid w:val="0077213A"/>
    <w:rsid w:val="00772272"/>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3DE"/>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0CE"/>
    <w:rsid w:val="007A5214"/>
    <w:rsid w:val="007A59B8"/>
    <w:rsid w:val="007A65AF"/>
    <w:rsid w:val="007A7682"/>
    <w:rsid w:val="007A79FA"/>
    <w:rsid w:val="007A7F42"/>
    <w:rsid w:val="007B0C38"/>
    <w:rsid w:val="007B1484"/>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D57"/>
    <w:rsid w:val="00867EC4"/>
    <w:rsid w:val="00872757"/>
    <w:rsid w:val="00872AD8"/>
    <w:rsid w:val="00872BA6"/>
    <w:rsid w:val="00872CE4"/>
    <w:rsid w:val="00873669"/>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B"/>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58B"/>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6E8"/>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CB6"/>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177CA"/>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4AC"/>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782"/>
    <w:rsid w:val="00CB6C72"/>
    <w:rsid w:val="00CB6E3E"/>
    <w:rsid w:val="00CC0441"/>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8F6"/>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1043E"/>
    <w:rsid w:val="00E104FA"/>
    <w:rsid w:val="00E1082A"/>
    <w:rsid w:val="00E10956"/>
    <w:rsid w:val="00E110B5"/>
    <w:rsid w:val="00E11166"/>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57F5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147"/>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C7DC4"/>
    <w:rsid w:val="00FD1884"/>
    <w:rsid w:val="00FD1C3C"/>
    <w:rsid w:val="00FD1DAD"/>
    <w:rsid w:val="00FD24F6"/>
    <w:rsid w:val="00FD2D6C"/>
    <w:rsid w:val="00FD2DB1"/>
    <w:rsid w:val="00FD3411"/>
    <w:rsid w:val="00FD3669"/>
    <w:rsid w:val="00FD38A8"/>
    <w:rsid w:val="00FD4859"/>
    <w:rsid w:val="00FD634B"/>
    <w:rsid w:val="00FD6AC8"/>
    <w:rsid w:val="00FD785B"/>
    <w:rsid w:val="00FE02F8"/>
    <w:rsid w:val="00FE0A6C"/>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534B0C08-A1D2-45B3-87D3-96DA3115F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873669"/>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873669"/>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873669"/>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873669"/>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873669"/>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873669"/>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434667472">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42B08-FFF4-42D5-BF78-A7B96DF9D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1541</TotalTime>
  <Pages>52</Pages>
  <Words>6711</Words>
  <Characters>38255</Characters>
  <Application>Microsoft Office Word</Application>
  <DocSecurity>0</DocSecurity>
  <Lines>318</Lines>
  <Paragraphs>89</Paragraphs>
  <ScaleCrop>false</ScaleCrop>
  <Company/>
  <LinksUpToDate>false</LinksUpToDate>
  <CharactersWithSpaces>44877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1417</cp:revision>
  <cp:lastPrinted>2007-07-19T00:46:00Z</cp:lastPrinted>
  <dcterms:created xsi:type="dcterms:W3CDTF">2013-08-07T09:12:00Z</dcterms:created>
  <dcterms:modified xsi:type="dcterms:W3CDTF">2015-03-27T12:33:00Z</dcterms:modified>
</cp:coreProperties>
</file>